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rFonts w:ascii="Times New Roman"/>
                <w:sz w:val="4"/>
              </w:rPr>
            </w:pPr>
          </w:p>
          <w:p>
            <w:pPr>
              <w:pStyle w:val="TableParagraph"/>
              <w:ind w:left="23" w:right="-29"/>
              <w:rPr>
                <w:rFonts w:ascii="Times New Roman"/>
                <w:sz w:val="20"/>
              </w:rPr>
            </w:pPr>
            <w:r>
              <w:rPr>
                <w:rFonts w:ascii="Times New Roman"/>
                <w:sz w:val="20"/>
              </w:rPr>
              <w:drawing>
                <wp:inline distT="0" distB="0" distL="0" distR="0">
                  <wp:extent cx="514232"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4232" cy="417766"/>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1 de 28</w:t>
            </w:r>
          </w:p>
        </w:tc>
      </w:tr>
    </w:tbl>
    <w:p>
      <w:pPr>
        <w:pStyle w:val="BodyText"/>
        <w:rPr>
          <w:rFonts w:ascii="Times New Roman"/>
          <w:sz w:val="20"/>
        </w:rPr>
      </w:pPr>
    </w:p>
    <w:p>
      <w:pPr>
        <w:pStyle w:val="BodyText"/>
        <w:spacing w:before="8"/>
        <w:rPr>
          <w:rFonts w:ascii="Times New Roman"/>
          <w:sz w:val="21"/>
        </w:rPr>
      </w:pPr>
    </w:p>
    <w:p>
      <w:pPr>
        <w:pStyle w:val="ListParagraph"/>
        <w:numPr>
          <w:ilvl w:val="0"/>
          <w:numId w:val="1"/>
        </w:numPr>
        <w:tabs>
          <w:tab w:pos="488" w:val="left" w:leader="none"/>
        </w:tabs>
        <w:spacing w:line="240" w:lineRule="auto" w:before="0" w:after="0"/>
        <w:ind w:left="487" w:right="0" w:hanging="361"/>
        <w:jc w:val="left"/>
        <w:rPr>
          <w:b/>
          <w:sz w:val="22"/>
        </w:rPr>
      </w:pPr>
      <w:r>
        <w:rPr>
          <w:b/>
          <w:sz w:val="22"/>
          <w:u w:val="thick"/>
        </w:rPr>
        <w:t>REGISTRO DE REVISIÓN Y</w:t>
      </w:r>
      <w:r>
        <w:rPr>
          <w:b/>
          <w:spacing w:val="1"/>
          <w:sz w:val="22"/>
          <w:u w:val="thick"/>
        </w:rPr>
        <w:t> </w:t>
      </w:r>
      <w:r>
        <w:rPr>
          <w:b/>
          <w:sz w:val="22"/>
          <w:u w:val="thick"/>
        </w:rPr>
        <w:t>APROBACIÓN:</w:t>
      </w:r>
    </w:p>
    <w:p>
      <w:pPr>
        <w:pStyle w:val="BodyText"/>
        <w:spacing w:before="8"/>
        <w:rPr>
          <w:b/>
          <w:sz w:val="18"/>
        </w:rPr>
      </w:pPr>
      <w:r>
        <w:rPr/>
        <w:drawing>
          <wp:anchor distT="0" distB="0" distL="0" distR="0" allowOverlap="1" layoutInCell="1" locked="0" behindDoc="0" simplePos="0" relativeHeight="0">
            <wp:simplePos x="0" y="0"/>
            <wp:positionH relativeFrom="page">
              <wp:posOffset>360425</wp:posOffset>
            </wp:positionH>
            <wp:positionV relativeFrom="paragraph">
              <wp:posOffset>161817</wp:posOffset>
            </wp:positionV>
            <wp:extent cx="7126600" cy="195681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126600" cy="1956816"/>
                    </a:xfrm>
                    <a:prstGeom prst="rect">
                      <a:avLst/>
                    </a:prstGeom>
                  </pic:spPr>
                </pic:pic>
              </a:graphicData>
            </a:graphic>
          </wp:anchor>
        </w:drawing>
      </w:r>
    </w:p>
    <w:p>
      <w:pPr>
        <w:pStyle w:val="BodyText"/>
        <w:rPr>
          <w:b/>
          <w:sz w:val="24"/>
        </w:rPr>
      </w:pPr>
    </w:p>
    <w:p>
      <w:pPr>
        <w:pStyle w:val="BodyText"/>
        <w:rPr>
          <w:b/>
          <w:sz w:val="24"/>
        </w:rPr>
      </w:pPr>
    </w:p>
    <w:p>
      <w:pPr>
        <w:pStyle w:val="ListParagraph"/>
        <w:numPr>
          <w:ilvl w:val="0"/>
          <w:numId w:val="1"/>
        </w:numPr>
        <w:tabs>
          <w:tab w:pos="488" w:val="left" w:leader="none"/>
        </w:tabs>
        <w:spacing w:line="240" w:lineRule="auto" w:before="168" w:after="0"/>
        <w:ind w:left="487" w:right="0" w:hanging="361"/>
        <w:jc w:val="left"/>
        <w:rPr>
          <w:b/>
          <w:sz w:val="22"/>
        </w:rPr>
      </w:pPr>
      <w:r>
        <w:rPr>
          <w:b/>
          <w:sz w:val="22"/>
          <w:u w:val="thick"/>
        </w:rPr>
        <w:t>GLOSARIO:</w:t>
      </w:r>
    </w:p>
    <w:p>
      <w:pPr>
        <w:pStyle w:val="BodyText"/>
        <w:spacing w:before="6"/>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
        <w:gridCol w:w="2144"/>
        <w:gridCol w:w="8089"/>
      </w:tblGrid>
      <w:tr>
        <w:trPr>
          <w:trHeight w:val="547" w:hRule="atLeast"/>
        </w:trPr>
        <w:tc>
          <w:tcPr>
            <w:tcW w:w="467" w:type="dxa"/>
            <w:tcBorders>
              <w:top w:val="single" w:sz="4" w:space="0" w:color="7F7F7F"/>
              <w:bottom w:val="single" w:sz="4" w:space="0" w:color="7F7F7F"/>
            </w:tcBorders>
          </w:tcPr>
          <w:p>
            <w:pPr>
              <w:pStyle w:val="TableParagraph"/>
              <w:spacing w:before="123"/>
              <w:ind w:left="15" w:right="31"/>
              <w:jc w:val="center"/>
              <w:rPr>
                <w:b/>
                <w:sz w:val="22"/>
              </w:rPr>
            </w:pPr>
            <w:r>
              <w:rPr>
                <w:b/>
                <w:sz w:val="22"/>
              </w:rPr>
              <w:t>01.-</w:t>
            </w:r>
          </w:p>
        </w:tc>
        <w:tc>
          <w:tcPr>
            <w:tcW w:w="2144" w:type="dxa"/>
            <w:tcBorders>
              <w:top w:val="single" w:sz="4" w:space="0" w:color="7F7F7F"/>
              <w:bottom w:val="single" w:sz="4" w:space="0" w:color="7F7F7F"/>
            </w:tcBorders>
          </w:tcPr>
          <w:p>
            <w:pPr>
              <w:pStyle w:val="TableParagraph"/>
              <w:spacing w:before="123"/>
              <w:ind w:left="53"/>
              <w:rPr>
                <w:b/>
                <w:sz w:val="22"/>
              </w:rPr>
            </w:pPr>
            <w:r>
              <w:rPr>
                <w:b/>
                <w:sz w:val="22"/>
              </w:rPr>
              <w:t>CGC</w:t>
            </w:r>
          </w:p>
        </w:tc>
        <w:tc>
          <w:tcPr>
            <w:tcW w:w="8089" w:type="dxa"/>
            <w:tcBorders>
              <w:top w:val="single" w:sz="4" w:space="0" w:color="7F7F7F"/>
              <w:bottom w:val="single" w:sz="4" w:space="0" w:color="7F7F7F"/>
            </w:tcBorders>
          </w:tcPr>
          <w:p>
            <w:pPr>
              <w:pStyle w:val="TableParagraph"/>
              <w:spacing w:before="122"/>
              <w:ind w:left="36"/>
              <w:rPr>
                <w:sz w:val="22"/>
              </w:rPr>
            </w:pPr>
            <w:r>
              <w:rPr>
                <w:sz w:val="22"/>
              </w:rPr>
              <w:t>Contraloría General de Cuentas.</w:t>
            </w:r>
          </w:p>
        </w:tc>
      </w:tr>
      <w:tr>
        <w:trPr>
          <w:trHeight w:val="546" w:hRule="atLeast"/>
        </w:trPr>
        <w:tc>
          <w:tcPr>
            <w:tcW w:w="467" w:type="dxa"/>
            <w:tcBorders>
              <w:top w:val="single" w:sz="4" w:space="0" w:color="7F7F7F"/>
              <w:bottom w:val="single" w:sz="4" w:space="0" w:color="7F7F7F"/>
            </w:tcBorders>
          </w:tcPr>
          <w:p>
            <w:pPr>
              <w:pStyle w:val="TableParagraph"/>
              <w:spacing w:before="122"/>
              <w:ind w:left="15" w:right="31"/>
              <w:jc w:val="center"/>
              <w:rPr>
                <w:b/>
                <w:sz w:val="22"/>
              </w:rPr>
            </w:pPr>
            <w:r>
              <w:rPr>
                <w:b/>
                <w:sz w:val="22"/>
              </w:rPr>
              <w:t>02.-</w:t>
            </w:r>
          </w:p>
        </w:tc>
        <w:tc>
          <w:tcPr>
            <w:tcW w:w="2144" w:type="dxa"/>
            <w:tcBorders>
              <w:top w:val="single" w:sz="4" w:space="0" w:color="7F7F7F"/>
              <w:bottom w:val="single" w:sz="4" w:space="0" w:color="7F7F7F"/>
            </w:tcBorders>
          </w:tcPr>
          <w:p>
            <w:pPr>
              <w:pStyle w:val="TableParagraph"/>
              <w:spacing w:before="122"/>
              <w:ind w:left="53"/>
              <w:rPr>
                <w:b/>
                <w:sz w:val="22"/>
              </w:rPr>
            </w:pPr>
            <w:r>
              <w:rPr>
                <w:b/>
                <w:sz w:val="22"/>
              </w:rPr>
              <w:t>CUR</w:t>
            </w:r>
          </w:p>
        </w:tc>
        <w:tc>
          <w:tcPr>
            <w:tcW w:w="8089" w:type="dxa"/>
            <w:tcBorders>
              <w:top w:val="single" w:sz="4" w:space="0" w:color="7F7F7F"/>
              <w:bottom w:val="single" w:sz="4" w:space="0" w:color="7F7F7F"/>
            </w:tcBorders>
          </w:tcPr>
          <w:p>
            <w:pPr>
              <w:pStyle w:val="TableParagraph"/>
              <w:spacing w:before="121"/>
              <w:ind w:left="36"/>
              <w:rPr>
                <w:sz w:val="22"/>
              </w:rPr>
            </w:pPr>
            <w:r>
              <w:rPr>
                <w:sz w:val="22"/>
              </w:rPr>
              <w:t>Comprobante Único de Registro.</w:t>
            </w:r>
          </w:p>
        </w:tc>
      </w:tr>
      <w:tr>
        <w:trPr>
          <w:trHeight w:val="547" w:hRule="atLeast"/>
        </w:trPr>
        <w:tc>
          <w:tcPr>
            <w:tcW w:w="467" w:type="dxa"/>
            <w:tcBorders>
              <w:top w:val="single" w:sz="4" w:space="0" w:color="7F7F7F"/>
              <w:bottom w:val="single" w:sz="4" w:space="0" w:color="7F7F7F"/>
            </w:tcBorders>
          </w:tcPr>
          <w:p>
            <w:pPr>
              <w:pStyle w:val="TableParagraph"/>
              <w:spacing w:before="123"/>
              <w:ind w:left="15" w:right="31"/>
              <w:jc w:val="center"/>
              <w:rPr>
                <w:b/>
                <w:sz w:val="22"/>
              </w:rPr>
            </w:pPr>
            <w:r>
              <w:rPr>
                <w:b/>
                <w:sz w:val="22"/>
              </w:rPr>
              <w:t>03.-</w:t>
            </w:r>
          </w:p>
        </w:tc>
        <w:tc>
          <w:tcPr>
            <w:tcW w:w="2144" w:type="dxa"/>
            <w:tcBorders>
              <w:top w:val="single" w:sz="4" w:space="0" w:color="7F7F7F"/>
              <w:bottom w:val="single" w:sz="4" w:space="0" w:color="7F7F7F"/>
            </w:tcBorders>
          </w:tcPr>
          <w:p>
            <w:pPr>
              <w:pStyle w:val="TableParagraph"/>
              <w:spacing w:before="123"/>
              <w:ind w:left="53"/>
              <w:rPr>
                <w:b/>
                <w:sz w:val="22"/>
              </w:rPr>
            </w:pPr>
            <w:r>
              <w:rPr>
                <w:b/>
                <w:sz w:val="22"/>
              </w:rPr>
              <w:t>DIDEDUC</w:t>
            </w:r>
          </w:p>
        </w:tc>
        <w:tc>
          <w:tcPr>
            <w:tcW w:w="8089" w:type="dxa"/>
            <w:tcBorders>
              <w:top w:val="single" w:sz="4" w:space="0" w:color="7F7F7F"/>
              <w:bottom w:val="single" w:sz="4" w:space="0" w:color="7F7F7F"/>
            </w:tcBorders>
          </w:tcPr>
          <w:p>
            <w:pPr>
              <w:pStyle w:val="TableParagraph"/>
              <w:spacing w:before="122"/>
              <w:ind w:left="36"/>
              <w:rPr>
                <w:sz w:val="22"/>
              </w:rPr>
            </w:pPr>
            <w:r>
              <w:rPr>
                <w:sz w:val="22"/>
              </w:rPr>
              <w:t>Dirección Departamental de Educación.</w:t>
            </w:r>
          </w:p>
        </w:tc>
      </w:tr>
      <w:tr>
        <w:trPr>
          <w:trHeight w:val="548" w:hRule="atLeast"/>
        </w:trPr>
        <w:tc>
          <w:tcPr>
            <w:tcW w:w="467" w:type="dxa"/>
            <w:tcBorders>
              <w:top w:val="single" w:sz="4" w:space="0" w:color="7F7F7F"/>
              <w:bottom w:val="single" w:sz="4" w:space="0" w:color="7F7F7F"/>
            </w:tcBorders>
          </w:tcPr>
          <w:p>
            <w:pPr>
              <w:pStyle w:val="TableParagraph"/>
              <w:spacing w:before="123"/>
              <w:ind w:left="15" w:right="30"/>
              <w:jc w:val="center"/>
              <w:rPr>
                <w:b/>
                <w:sz w:val="22"/>
              </w:rPr>
            </w:pPr>
            <w:r>
              <w:rPr>
                <w:b/>
                <w:sz w:val="22"/>
              </w:rPr>
              <w:t>04.-</w:t>
            </w:r>
          </w:p>
        </w:tc>
        <w:tc>
          <w:tcPr>
            <w:tcW w:w="2144" w:type="dxa"/>
            <w:tcBorders>
              <w:top w:val="single" w:sz="4" w:space="0" w:color="7F7F7F"/>
              <w:bottom w:val="single" w:sz="4" w:space="0" w:color="7F7F7F"/>
            </w:tcBorders>
          </w:tcPr>
          <w:p>
            <w:pPr>
              <w:pStyle w:val="TableParagraph"/>
              <w:spacing w:before="123"/>
              <w:ind w:left="54"/>
              <w:rPr>
                <w:b/>
                <w:sz w:val="22"/>
              </w:rPr>
            </w:pPr>
            <w:r>
              <w:rPr>
                <w:b/>
                <w:sz w:val="22"/>
              </w:rPr>
              <w:t>DTP</w:t>
            </w:r>
          </w:p>
        </w:tc>
        <w:tc>
          <w:tcPr>
            <w:tcW w:w="8089" w:type="dxa"/>
            <w:tcBorders>
              <w:top w:val="single" w:sz="4" w:space="0" w:color="7F7F7F"/>
              <w:bottom w:val="single" w:sz="4" w:space="0" w:color="7F7F7F"/>
            </w:tcBorders>
          </w:tcPr>
          <w:p>
            <w:pPr>
              <w:pStyle w:val="TableParagraph"/>
              <w:spacing w:before="122"/>
              <w:ind w:left="36"/>
              <w:rPr>
                <w:sz w:val="22"/>
              </w:rPr>
            </w:pPr>
            <w:r>
              <w:rPr>
                <w:sz w:val="22"/>
              </w:rPr>
              <w:t>Dirección Técnica del Presupuesto.</w:t>
            </w:r>
          </w:p>
        </w:tc>
      </w:tr>
      <w:tr>
        <w:trPr>
          <w:trHeight w:val="1153" w:hRule="atLeast"/>
        </w:trPr>
        <w:tc>
          <w:tcPr>
            <w:tcW w:w="467" w:type="dxa"/>
            <w:tcBorders>
              <w:top w:val="single" w:sz="4" w:space="0" w:color="7F7F7F"/>
              <w:bottom w:val="single" w:sz="4" w:space="0" w:color="7F7F7F"/>
            </w:tcBorders>
          </w:tcPr>
          <w:p>
            <w:pPr>
              <w:pStyle w:val="TableParagraph"/>
              <w:spacing w:before="122"/>
              <w:ind w:left="15" w:right="31"/>
              <w:jc w:val="center"/>
              <w:rPr>
                <w:b/>
                <w:sz w:val="22"/>
              </w:rPr>
            </w:pPr>
            <w:r>
              <w:rPr>
                <w:b/>
                <w:sz w:val="22"/>
              </w:rPr>
              <w:t>05.-</w:t>
            </w:r>
          </w:p>
        </w:tc>
        <w:tc>
          <w:tcPr>
            <w:tcW w:w="2144" w:type="dxa"/>
            <w:tcBorders>
              <w:top w:val="single" w:sz="4" w:space="0" w:color="7F7F7F"/>
              <w:bottom w:val="single" w:sz="4" w:space="0" w:color="7F7F7F"/>
            </w:tcBorders>
          </w:tcPr>
          <w:p>
            <w:pPr>
              <w:pStyle w:val="TableParagraph"/>
              <w:spacing w:line="288" w:lineRule="auto" w:before="122"/>
              <w:ind w:left="53" w:right="16"/>
              <w:rPr>
                <w:b/>
                <w:sz w:val="22"/>
              </w:rPr>
            </w:pPr>
            <w:r>
              <w:rPr>
                <w:b/>
                <w:sz w:val="22"/>
              </w:rPr>
              <w:t>Enlace de Acceso a la Información Pública</w:t>
            </w:r>
          </w:p>
        </w:tc>
        <w:tc>
          <w:tcPr>
            <w:tcW w:w="8089" w:type="dxa"/>
            <w:tcBorders>
              <w:top w:val="single" w:sz="4" w:space="0" w:color="7F7F7F"/>
              <w:bottom w:val="single" w:sz="4" w:space="0" w:color="7F7F7F"/>
            </w:tcBorders>
          </w:tcPr>
          <w:p>
            <w:pPr>
              <w:pStyle w:val="TableParagraph"/>
              <w:spacing w:line="288" w:lineRule="auto" w:before="121"/>
              <w:ind w:left="36" w:right="27"/>
              <w:jc w:val="both"/>
              <w:rPr>
                <w:sz w:val="22"/>
              </w:rPr>
            </w:pPr>
            <w:r>
              <w:rPr>
                <w:sz w:val="22"/>
              </w:rPr>
              <w:t>Funcionario designado por la alta autoridad de cada Dirección para realizar la recopilación, preparación, publicación y notificación o remisión de información de acceso público, según la normativa legal que corresponda.</w:t>
            </w:r>
          </w:p>
        </w:tc>
      </w:tr>
      <w:tr>
        <w:trPr>
          <w:trHeight w:val="547" w:hRule="atLeast"/>
        </w:trPr>
        <w:tc>
          <w:tcPr>
            <w:tcW w:w="467" w:type="dxa"/>
            <w:tcBorders>
              <w:top w:val="single" w:sz="4" w:space="0" w:color="7F7F7F"/>
              <w:bottom w:val="single" w:sz="4" w:space="0" w:color="7F7F7F"/>
            </w:tcBorders>
          </w:tcPr>
          <w:p>
            <w:pPr>
              <w:pStyle w:val="TableParagraph"/>
              <w:spacing w:before="123"/>
              <w:ind w:left="14" w:right="31"/>
              <w:jc w:val="center"/>
              <w:rPr>
                <w:b/>
                <w:sz w:val="22"/>
              </w:rPr>
            </w:pPr>
            <w:r>
              <w:rPr>
                <w:b/>
                <w:sz w:val="22"/>
              </w:rPr>
              <w:t>06.-</w:t>
            </w:r>
          </w:p>
        </w:tc>
        <w:tc>
          <w:tcPr>
            <w:tcW w:w="2144" w:type="dxa"/>
            <w:tcBorders>
              <w:top w:val="single" w:sz="4" w:space="0" w:color="7F7F7F"/>
              <w:bottom w:val="single" w:sz="4" w:space="0" w:color="7F7F7F"/>
            </w:tcBorders>
          </w:tcPr>
          <w:p>
            <w:pPr>
              <w:pStyle w:val="TableParagraph"/>
              <w:spacing w:before="123"/>
              <w:ind w:left="52"/>
              <w:rPr>
                <w:b/>
                <w:sz w:val="22"/>
              </w:rPr>
            </w:pPr>
            <w:r>
              <w:rPr>
                <w:b/>
                <w:sz w:val="22"/>
              </w:rPr>
              <w:t>MINEDUC</w:t>
            </w:r>
          </w:p>
        </w:tc>
        <w:tc>
          <w:tcPr>
            <w:tcW w:w="8089" w:type="dxa"/>
            <w:tcBorders>
              <w:top w:val="single" w:sz="4" w:space="0" w:color="7F7F7F"/>
              <w:bottom w:val="single" w:sz="4" w:space="0" w:color="7F7F7F"/>
            </w:tcBorders>
          </w:tcPr>
          <w:p>
            <w:pPr>
              <w:pStyle w:val="TableParagraph"/>
              <w:spacing w:before="122"/>
              <w:ind w:left="36"/>
              <w:rPr>
                <w:sz w:val="22"/>
              </w:rPr>
            </w:pPr>
            <w:r>
              <w:rPr>
                <w:sz w:val="22"/>
              </w:rPr>
              <w:t>Ministerio de Educación.</w:t>
            </w:r>
          </w:p>
        </w:tc>
      </w:tr>
      <w:tr>
        <w:trPr>
          <w:trHeight w:val="548" w:hRule="atLeast"/>
        </w:trPr>
        <w:tc>
          <w:tcPr>
            <w:tcW w:w="467" w:type="dxa"/>
            <w:tcBorders>
              <w:top w:val="single" w:sz="4" w:space="0" w:color="7F7F7F"/>
              <w:bottom w:val="single" w:sz="4" w:space="0" w:color="7F7F7F"/>
            </w:tcBorders>
          </w:tcPr>
          <w:p>
            <w:pPr>
              <w:pStyle w:val="TableParagraph"/>
              <w:spacing w:before="123"/>
              <w:ind w:left="15" w:right="31"/>
              <w:jc w:val="center"/>
              <w:rPr>
                <w:b/>
                <w:sz w:val="22"/>
              </w:rPr>
            </w:pPr>
            <w:r>
              <w:rPr>
                <w:b/>
                <w:sz w:val="22"/>
              </w:rPr>
              <w:t>07.-</w:t>
            </w:r>
          </w:p>
        </w:tc>
        <w:tc>
          <w:tcPr>
            <w:tcW w:w="2144" w:type="dxa"/>
            <w:tcBorders>
              <w:top w:val="single" w:sz="4" w:space="0" w:color="7F7F7F"/>
              <w:bottom w:val="single" w:sz="4" w:space="0" w:color="7F7F7F"/>
            </w:tcBorders>
          </w:tcPr>
          <w:p>
            <w:pPr>
              <w:pStyle w:val="TableParagraph"/>
              <w:spacing w:before="123"/>
              <w:ind w:left="53"/>
              <w:rPr>
                <w:b/>
                <w:sz w:val="22"/>
              </w:rPr>
            </w:pPr>
            <w:r>
              <w:rPr>
                <w:b/>
                <w:sz w:val="22"/>
              </w:rPr>
              <w:t>MINFIN</w:t>
            </w:r>
          </w:p>
        </w:tc>
        <w:tc>
          <w:tcPr>
            <w:tcW w:w="8089" w:type="dxa"/>
            <w:tcBorders>
              <w:top w:val="single" w:sz="4" w:space="0" w:color="7F7F7F"/>
              <w:bottom w:val="single" w:sz="4" w:space="0" w:color="7F7F7F"/>
            </w:tcBorders>
          </w:tcPr>
          <w:p>
            <w:pPr>
              <w:pStyle w:val="TableParagraph"/>
              <w:spacing w:before="122"/>
              <w:ind w:left="36"/>
              <w:rPr>
                <w:sz w:val="22"/>
              </w:rPr>
            </w:pPr>
            <w:r>
              <w:rPr>
                <w:sz w:val="22"/>
              </w:rPr>
              <w:t>Ministerio de Finanzas Públicas.</w:t>
            </w:r>
          </w:p>
        </w:tc>
      </w:tr>
      <w:tr>
        <w:trPr>
          <w:trHeight w:val="546" w:hRule="atLeast"/>
        </w:trPr>
        <w:tc>
          <w:tcPr>
            <w:tcW w:w="467" w:type="dxa"/>
            <w:tcBorders>
              <w:top w:val="single" w:sz="4" w:space="0" w:color="7F7F7F"/>
              <w:bottom w:val="single" w:sz="4" w:space="0" w:color="7F7F7F"/>
            </w:tcBorders>
          </w:tcPr>
          <w:p>
            <w:pPr>
              <w:pStyle w:val="TableParagraph"/>
              <w:spacing w:before="122"/>
              <w:ind w:left="15" w:right="31"/>
              <w:jc w:val="center"/>
              <w:rPr>
                <w:b/>
                <w:sz w:val="22"/>
              </w:rPr>
            </w:pPr>
            <w:r>
              <w:rPr>
                <w:b/>
                <w:sz w:val="22"/>
              </w:rPr>
              <w:t>08.-</w:t>
            </w:r>
          </w:p>
        </w:tc>
        <w:tc>
          <w:tcPr>
            <w:tcW w:w="2144" w:type="dxa"/>
            <w:tcBorders>
              <w:top w:val="single" w:sz="4" w:space="0" w:color="7F7F7F"/>
              <w:bottom w:val="single" w:sz="4" w:space="0" w:color="7F7F7F"/>
            </w:tcBorders>
          </w:tcPr>
          <w:p>
            <w:pPr>
              <w:pStyle w:val="TableParagraph"/>
              <w:spacing w:before="122"/>
              <w:ind w:left="53"/>
              <w:rPr>
                <w:b/>
                <w:sz w:val="22"/>
              </w:rPr>
            </w:pPr>
            <w:r>
              <w:rPr>
                <w:b/>
                <w:sz w:val="22"/>
              </w:rPr>
              <w:t>SEPREM</w:t>
            </w:r>
          </w:p>
        </w:tc>
        <w:tc>
          <w:tcPr>
            <w:tcW w:w="8089" w:type="dxa"/>
            <w:tcBorders>
              <w:top w:val="single" w:sz="4" w:space="0" w:color="7F7F7F"/>
              <w:bottom w:val="single" w:sz="4" w:space="0" w:color="7F7F7F"/>
            </w:tcBorders>
          </w:tcPr>
          <w:p>
            <w:pPr>
              <w:pStyle w:val="TableParagraph"/>
              <w:spacing w:before="121"/>
              <w:ind w:left="36"/>
              <w:rPr>
                <w:sz w:val="22"/>
              </w:rPr>
            </w:pPr>
            <w:r>
              <w:rPr>
                <w:sz w:val="22"/>
              </w:rPr>
              <w:t>Secretaría Presidencial de la Mujer.</w:t>
            </w:r>
          </w:p>
        </w:tc>
      </w:tr>
      <w:tr>
        <w:trPr>
          <w:trHeight w:val="1155" w:hRule="atLeast"/>
        </w:trPr>
        <w:tc>
          <w:tcPr>
            <w:tcW w:w="467" w:type="dxa"/>
            <w:tcBorders>
              <w:top w:val="single" w:sz="4" w:space="0" w:color="7F7F7F"/>
              <w:bottom w:val="single" w:sz="4" w:space="0" w:color="7F7F7F"/>
            </w:tcBorders>
          </w:tcPr>
          <w:p>
            <w:pPr>
              <w:pStyle w:val="TableParagraph"/>
              <w:spacing w:before="123"/>
              <w:ind w:left="15" w:right="31"/>
              <w:jc w:val="center"/>
              <w:rPr>
                <w:b/>
                <w:sz w:val="22"/>
              </w:rPr>
            </w:pPr>
            <w:r>
              <w:rPr>
                <w:b/>
                <w:sz w:val="22"/>
              </w:rPr>
              <w:t>09.-</w:t>
            </w:r>
          </w:p>
        </w:tc>
        <w:tc>
          <w:tcPr>
            <w:tcW w:w="2144" w:type="dxa"/>
            <w:tcBorders>
              <w:top w:val="single" w:sz="4" w:space="0" w:color="7F7F7F"/>
              <w:bottom w:val="single" w:sz="4" w:space="0" w:color="7F7F7F"/>
            </w:tcBorders>
          </w:tcPr>
          <w:p>
            <w:pPr>
              <w:pStyle w:val="TableParagraph"/>
              <w:spacing w:line="288" w:lineRule="auto" w:before="123"/>
              <w:ind w:left="53" w:right="530"/>
              <w:rPr>
                <w:b/>
                <w:sz w:val="22"/>
              </w:rPr>
            </w:pPr>
            <w:r>
              <w:rPr>
                <w:b/>
                <w:sz w:val="22"/>
              </w:rPr>
              <w:t>Unidad o Dependencia Consolidadora</w:t>
            </w:r>
          </w:p>
        </w:tc>
        <w:tc>
          <w:tcPr>
            <w:tcW w:w="8089" w:type="dxa"/>
            <w:tcBorders>
              <w:top w:val="single" w:sz="4" w:space="0" w:color="7F7F7F"/>
              <w:bottom w:val="single" w:sz="4" w:space="0" w:color="7F7F7F"/>
            </w:tcBorders>
          </w:tcPr>
          <w:p>
            <w:pPr>
              <w:pStyle w:val="TableParagraph"/>
              <w:spacing w:line="288" w:lineRule="auto" w:before="122"/>
              <w:ind w:left="36" w:right="27"/>
              <w:jc w:val="both"/>
              <w:rPr>
                <w:sz w:val="22"/>
              </w:rPr>
            </w:pPr>
            <w:r>
              <w:rPr>
                <w:sz w:val="22"/>
              </w:rPr>
              <w:t>Dependencia del Ministerio de Educación, que tiene a su cargo la recopilación y publicación de la información que por su naturaleza es de interés público, en el portal de Internet institucional.</w:t>
            </w:r>
          </w:p>
        </w:tc>
      </w:tr>
      <w:tr>
        <w:trPr>
          <w:trHeight w:val="1458" w:hRule="atLeast"/>
        </w:trPr>
        <w:tc>
          <w:tcPr>
            <w:tcW w:w="467" w:type="dxa"/>
            <w:tcBorders>
              <w:top w:val="single" w:sz="4" w:space="0" w:color="7F7F7F"/>
              <w:bottom w:val="single" w:sz="4" w:space="0" w:color="7F7F7F"/>
            </w:tcBorders>
          </w:tcPr>
          <w:p>
            <w:pPr>
              <w:pStyle w:val="TableParagraph"/>
              <w:spacing w:before="123"/>
              <w:ind w:left="15" w:right="31"/>
              <w:jc w:val="center"/>
              <w:rPr>
                <w:b/>
                <w:sz w:val="22"/>
              </w:rPr>
            </w:pPr>
            <w:r>
              <w:rPr>
                <w:b/>
                <w:sz w:val="22"/>
              </w:rPr>
              <w:t>10.-</w:t>
            </w:r>
          </w:p>
        </w:tc>
        <w:tc>
          <w:tcPr>
            <w:tcW w:w="2144" w:type="dxa"/>
            <w:tcBorders>
              <w:top w:val="single" w:sz="4" w:space="0" w:color="7F7F7F"/>
              <w:bottom w:val="single" w:sz="4" w:space="0" w:color="7F7F7F"/>
            </w:tcBorders>
          </w:tcPr>
          <w:p>
            <w:pPr>
              <w:pStyle w:val="TableParagraph"/>
              <w:spacing w:line="288" w:lineRule="auto" w:before="123"/>
              <w:ind w:left="53" w:right="334"/>
              <w:rPr>
                <w:b/>
                <w:sz w:val="22"/>
              </w:rPr>
            </w:pPr>
            <w:r>
              <w:rPr>
                <w:b/>
                <w:sz w:val="22"/>
              </w:rPr>
              <w:t>Unidad de Información, Asesoría y Asistencia Legal</w:t>
            </w:r>
          </w:p>
        </w:tc>
        <w:tc>
          <w:tcPr>
            <w:tcW w:w="8089" w:type="dxa"/>
            <w:tcBorders>
              <w:top w:val="single" w:sz="4" w:space="0" w:color="7F7F7F"/>
              <w:bottom w:val="single" w:sz="4" w:space="0" w:color="7F7F7F"/>
            </w:tcBorders>
          </w:tcPr>
          <w:p>
            <w:pPr>
              <w:pStyle w:val="TableParagraph"/>
              <w:spacing w:line="288" w:lineRule="auto" w:before="122"/>
              <w:ind w:left="36" w:right="27"/>
              <w:jc w:val="both"/>
              <w:rPr>
                <w:sz w:val="22"/>
              </w:rPr>
            </w:pPr>
            <w:r>
              <w:rPr>
                <w:sz w:val="22"/>
              </w:rPr>
              <w:t>-UDIAL- Dependencia del Ministerio de Educación, que tiene a su cargo la gestión, monitoreo y verificación de la información relacionada con la Ley de Acceso a la Información</w:t>
            </w:r>
            <w:r>
              <w:rPr>
                <w:spacing w:val="-2"/>
                <w:sz w:val="22"/>
              </w:rPr>
              <w:t> </w:t>
            </w:r>
            <w:r>
              <w:rPr>
                <w:sz w:val="22"/>
              </w:rPr>
              <w:t>Pública.</w:t>
            </w:r>
          </w:p>
        </w:tc>
      </w:tr>
    </w:tbl>
    <w:p>
      <w:pPr>
        <w:spacing w:after="0" w:line="288" w:lineRule="auto"/>
        <w:jc w:val="both"/>
        <w:rPr>
          <w:sz w:val="22"/>
        </w:rPr>
        <w:sectPr>
          <w:headerReference w:type="default" r:id="rId5"/>
          <w:footerReference w:type="default" r:id="rId6"/>
          <w:type w:val="continuous"/>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2 de 28</w:t>
            </w:r>
          </w:p>
        </w:tc>
      </w:tr>
    </w:tbl>
    <w:p>
      <w:pPr>
        <w:pStyle w:val="BodyText"/>
        <w:spacing w:before="7"/>
        <w:rPr>
          <w:b/>
          <w:sz w:val="23"/>
        </w:rPr>
      </w:pPr>
    </w:p>
    <w:p>
      <w:pPr>
        <w:pStyle w:val="ListParagraph"/>
        <w:numPr>
          <w:ilvl w:val="0"/>
          <w:numId w:val="1"/>
        </w:numPr>
        <w:tabs>
          <w:tab w:pos="836" w:val="left" w:leader="none"/>
        </w:tabs>
        <w:spacing w:line="240" w:lineRule="auto" w:before="93" w:after="0"/>
        <w:ind w:left="835" w:right="0" w:hanging="349"/>
        <w:jc w:val="left"/>
        <w:rPr>
          <w:b/>
          <w:sz w:val="22"/>
        </w:rPr>
      </w:pPr>
      <w:r>
        <w:rPr>
          <w:b/>
          <w:sz w:val="22"/>
          <w:u w:val="thick"/>
        </w:rPr>
        <w:t>DESCRIPCIÓN DE ACTIVIDADES Y</w:t>
      </w:r>
      <w:r>
        <w:rPr>
          <w:b/>
          <w:spacing w:val="-1"/>
          <w:sz w:val="22"/>
          <w:u w:val="thick"/>
        </w:rPr>
        <w:t> </w:t>
      </w:r>
      <w:r>
        <w:rPr>
          <w:b/>
          <w:sz w:val="22"/>
          <w:u w:val="thick"/>
        </w:rPr>
        <w:t>RESPONSABLES:</w:t>
      </w:r>
    </w:p>
    <w:p>
      <w:pPr>
        <w:pStyle w:val="BodyText"/>
        <w:spacing w:before="10"/>
        <w:rPr>
          <w:b/>
          <w:sz w:val="13"/>
        </w:rPr>
      </w:pPr>
    </w:p>
    <w:p>
      <w:pPr>
        <w:pStyle w:val="BodyText"/>
        <w:spacing w:before="92"/>
        <w:ind w:left="553" w:right="151"/>
        <w:jc w:val="both"/>
      </w:pPr>
      <w:r>
        <w:rPr/>
        <w:t>El presente instructivo tiene como objetivo brindar directrices de forma indicativa más no limitativa, a las Unidades Ejecutoras del Ministerio de Educación que por su especialidad, deban remitir o publicar información pública de oficio en aras de la transparencia y rendición de cuentas, en su carácter de dependencias generadoras o consolidadoras de información; estas </w:t>
      </w:r>
      <w:r>
        <w:rPr>
          <w:b/>
        </w:rPr>
        <w:t>deben publicar de oficio </w:t>
      </w:r>
      <w:r>
        <w:rPr/>
        <w:t>la información que se les requiera, según las leyes que les apliquen, siendo</w:t>
      </w:r>
      <w:r>
        <w:rPr>
          <w:spacing w:val="-4"/>
        </w:rPr>
        <w:t> </w:t>
      </w:r>
      <w:r>
        <w:rPr/>
        <w:t>estas:</w:t>
      </w:r>
    </w:p>
    <w:p>
      <w:pPr>
        <w:pStyle w:val="BodyText"/>
      </w:pPr>
    </w:p>
    <w:p>
      <w:pPr>
        <w:pStyle w:val="ListParagraph"/>
        <w:numPr>
          <w:ilvl w:val="1"/>
          <w:numId w:val="1"/>
        </w:numPr>
        <w:tabs>
          <w:tab w:pos="1196" w:val="left" w:leader="none"/>
        </w:tabs>
        <w:spacing w:line="240" w:lineRule="auto" w:before="1" w:after="0"/>
        <w:ind w:left="1195" w:right="151" w:hanging="360"/>
        <w:jc w:val="left"/>
        <w:rPr>
          <w:sz w:val="22"/>
        </w:rPr>
      </w:pPr>
      <w:r>
        <w:rPr>
          <w:sz w:val="22"/>
        </w:rPr>
        <w:t>“Ley de Acceso a la Información Pública”, Decreto número 57-2008 del Congreso de la República de Guatemala, artículo 10 numerales 1, 2, 3, 4, 5, 6, 7, 8, 9, 10, 11, 12, 13, 14, 15, 18, 19, 20, 21, 22, 23, 25, 26, 27, 28, 29; y artículo 11 numerales 1, 2 y</w:t>
      </w:r>
      <w:r>
        <w:rPr>
          <w:spacing w:val="-2"/>
          <w:sz w:val="22"/>
        </w:rPr>
        <w:t> </w:t>
      </w:r>
      <w:r>
        <w:rPr>
          <w:sz w:val="22"/>
        </w:rPr>
        <w:t>3.</w:t>
      </w:r>
    </w:p>
    <w:p>
      <w:pPr>
        <w:pStyle w:val="BodyText"/>
        <w:spacing w:before="11"/>
        <w:rPr>
          <w:sz w:val="21"/>
        </w:rPr>
      </w:pPr>
    </w:p>
    <w:p>
      <w:pPr>
        <w:pStyle w:val="ListParagraph"/>
        <w:numPr>
          <w:ilvl w:val="1"/>
          <w:numId w:val="1"/>
        </w:numPr>
        <w:tabs>
          <w:tab w:pos="1196" w:val="left" w:leader="none"/>
        </w:tabs>
        <w:spacing w:line="240" w:lineRule="auto" w:before="0" w:after="0"/>
        <w:ind w:left="1195" w:right="155" w:hanging="360"/>
        <w:jc w:val="left"/>
        <w:rPr>
          <w:sz w:val="22"/>
        </w:rPr>
      </w:pPr>
      <w:r>
        <w:rPr>
          <w:sz w:val="22"/>
        </w:rPr>
        <w:t>"Ley del Presupuesto General de Ingresos y Egresos del Estado para el Ejercicio Fiscal 2013", Decreto 30-2012 del Congreso de la República de Guatemala, artículos 16, 24, 26,</w:t>
      </w:r>
      <w:r>
        <w:rPr>
          <w:spacing w:val="-5"/>
          <w:sz w:val="22"/>
        </w:rPr>
        <w:t> </w:t>
      </w:r>
      <w:r>
        <w:rPr>
          <w:sz w:val="22"/>
        </w:rPr>
        <w:t>30.</w:t>
      </w:r>
    </w:p>
    <w:p>
      <w:pPr>
        <w:pStyle w:val="BodyText"/>
      </w:pPr>
    </w:p>
    <w:p>
      <w:pPr>
        <w:pStyle w:val="ListParagraph"/>
        <w:numPr>
          <w:ilvl w:val="1"/>
          <w:numId w:val="1"/>
        </w:numPr>
        <w:tabs>
          <w:tab w:pos="1196" w:val="left" w:leader="none"/>
        </w:tabs>
        <w:spacing w:line="240" w:lineRule="auto" w:before="0" w:after="0"/>
        <w:ind w:left="1195" w:right="150" w:hanging="360"/>
        <w:jc w:val="both"/>
        <w:rPr>
          <w:sz w:val="22"/>
        </w:rPr>
      </w:pPr>
      <w:r>
        <w:rPr>
          <w:sz w:val="22"/>
        </w:rPr>
        <w:t>“Ley Orgánica del Presupuesto” Reformas a los Decretos Número 101-97 del Congreso de la República y sus reformas” artículo 4, 17 Bis, 17 Ter, 27, 30 Ter, 32 y 41, Decreto 13-2013 del Congreso de la República de Guatemala; 31-2002 del Congreso de la República “Ley Orgánica de la Contraloría General de Cuentas” y 1-98 del Congreso de la República “Ley Orgánica de la Superintendencia de Administración Tributaria”, artículos 2,4,8, 9,20 y</w:t>
      </w:r>
      <w:r>
        <w:rPr>
          <w:spacing w:val="-2"/>
          <w:sz w:val="22"/>
        </w:rPr>
        <w:t> </w:t>
      </w:r>
      <w:r>
        <w:rPr>
          <w:sz w:val="22"/>
        </w:rPr>
        <w:t>32.</w:t>
      </w:r>
    </w:p>
    <w:p>
      <w:pPr>
        <w:pStyle w:val="BodyText"/>
        <w:spacing w:before="11"/>
        <w:rPr>
          <w:sz w:val="21"/>
        </w:rPr>
      </w:pPr>
    </w:p>
    <w:p>
      <w:pPr>
        <w:pStyle w:val="ListParagraph"/>
        <w:numPr>
          <w:ilvl w:val="1"/>
          <w:numId w:val="1"/>
        </w:numPr>
        <w:tabs>
          <w:tab w:pos="1196" w:val="left" w:leader="none"/>
        </w:tabs>
        <w:spacing w:line="240" w:lineRule="auto" w:before="0" w:after="0"/>
        <w:ind w:left="1195" w:right="151" w:hanging="360"/>
        <w:jc w:val="both"/>
        <w:rPr>
          <w:sz w:val="22"/>
        </w:rPr>
      </w:pPr>
      <w:r>
        <w:rPr>
          <w:sz w:val="22"/>
        </w:rPr>
        <w:t>“Reglamento de la Ley Orgánica del Presupuesto” Acuerdo Gubernativo Número 540-2013, emitido en fecha 13 de diciembre</w:t>
      </w:r>
      <w:r>
        <w:rPr>
          <w:spacing w:val="-2"/>
          <w:sz w:val="22"/>
        </w:rPr>
        <w:t> </w:t>
      </w:r>
      <w:r>
        <w:rPr>
          <w:sz w:val="22"/>
        </w:rPr>
        <w:t>2013.</w:t>
      </w:r>
    </w:p>
    <w:p>
      <w:pPr>
        <w:pStyle w:val="BodyText"/>
      </w:pPr>
    </w:p>
    <w:p>
      <w:pPr>
        <w:pStyle w:val="ListParagraph"/>
        <w:numPr>
          <w:ilvl w:val="1"/>
          <w:numId w:val="1"/>
        </w:numPr>
        <w:tabs>
          <w:tab w:pos="1196" w:val="left" w:leader="none"/>
        </w:tabs>
        <w:spacing w:line="240" w:lineRule="auto" w:before="0" w:after="0"/>
        <w:ind w:left="1195" w:right="152" w:hanging="360"/>
        <w:jc w:val="both"/>
        <w:rPr>
          <w:sz w:val="22"/>
        </w:rPr>
      </w:pPr>
      <w:r>
        <w:rPr>
          <w:sz w:val="22"/>
        </w:rPr>
        <w:t>“Ley del Presupuesto General de Ingresos y Egresos del Estado para el Ejercicio Fiscal dos mil diecisiete”, del Congreso de la República, Decreto 50-2016 del Congreso de la República de Guatemala, artículos 10, 14,15, 17, 22, 23, 24, 25, 36, 41, 69, 75 y</w:t>
      </w:r>
      <w:r>
        <w:rPr>
          <w:spacing w:val="-4"/>
          <w:sz w:val="22"/>
        </w:rPr>
        <w:t> </w:t>
      </w:r>
      <w:r>
        <w:rPr>
          <w:sz w:val="22"/>
        </w:rPr>
        <w:t>93.</w:t>
      </w:r>
    </w:p>
    <w:p>
      <w:pPr>
        <w:pStyle w:val="BodyText"/>
      </w:pPr>
    </w:p>
    <w:p>
      <w:pPr>
        <w:pStyle w:val="BodyText"/>
        <w:ind w:left="553" w:right="153"/>
        <w:jc w:val="both"/>
      </w:pPr>
      <w:r>
        <w:rPr/>
        <w:t>La Unidad de Información, Asesoría y Asistencia Legal de la Dirección de Asesoría Jurídica se constituye como asesor del proceso de acopio de información y verificación del cumplimiento de la publicación o remisión de la información a las diferentes Comisiones del Congreso de la República e instituciones que lo requieran o disponga la</w:t>
      </w:r>
      <w:r>
        <w:rPr>
          <w:spacing w:val="-3"/>
        </w:rPr>
        <w:t> </w:t>
      </w:r>
      <w:r>
        <w:rPr/>
        <w:t>Ley.</w:t>
      </w:r>
    </w:p>
    <w:p>
      <w:pPr>
        <w:pStyle w:val="BodyText"/>
      </w:pPr>
    </w:p>
    <w:p>
      <w:pPr>
        <w:pStyle w:val="BodyText"/>
        <w:ind w:left="553" w:right="153"/>
        <w:jc w:val="both"/>
      </w:pPr>
      <w:r>
        <w:rPr/>
        <w:t>Las Unidades Ejecutoras del Ministerio de Educación son responsables de revisar de forma integral, las normas y leyes que les apliquen y derivado de ello, recolectar, revisar aprobar y remitir o en su caso, publicar bajo su estricta responsabilidad por los medios establecidos la información que les compete.</w:t>
      </w:r>
    </w:p>
    <w:p>
      <w:pPr>
        <w:pStyle w:val="BodyText"/>
      </w:pPr>
    </w:p>
    <w:p>
      <w:pPr>
        <w:pStyle w:val="BodyText"/>
        <w:ind w:left="553" w:right="151"/>
        <w:jc w:val="both"/>
      </w:pPr>
      <w:r>
        <w:rPr/>
        <w:t>Cada Unidad Consolidadora de información pública de oficio es responsable de requerir a las Unidades Ejecutoras que corresponda, la información en los formatos adecuados según las normas que le apliquen y  en concordancia a las circulares vigentes emitidas por el Despacho Superior y la Dirección de Asesoría Jurídica sobre el tema y las que se emitan para el efecto durante el año que corresponda, debiendo consolidar la información que les compete para publicarla en el lugar asignado en el Portal de Internet del Ministerio de</w:t>
      </w:r>
      <w:r>
        <w:rPr>
          <w:spacing w:val="-1"/>
        </w:rPr>
        <w:t> </w:t>
      </w:r>
      <w:r>
        <w:rPr/>
        <w:t>Educación.</w:t>
      </w:r>
    </w:p>
    <w:p>
      <w:pPr>
        <w:pStyle w:val="BodyText"/>
      </w:pPr>
    </w:p>
    <w:p>
      <w:pPr>
        <w:spacing w:before="0"/>
        <w:ind w:left="553" w:right="152" w:firstLine="0"/>
        <w:jc w:val="both"/>
        <w:rPr>
          <w:b/>
          <w:sz w:val="22"/>
        </w:rPr>
      </w:pPr>
      <w:r>
        <w:rPr>
          <w:sz w:val="22"/>
        </w:rPr>
        <w:t>Asimismo, cuando aplique, deben trasladar la información a la Unidad de Información, Asesoría y Asistencia Legal del MINEDUC, para que esta a su vez, la remita a las instituciones que lo soliciten cuando corresponda o le sea requerida según la Ley. En ambos casos se tendrá </w:t>
      </w:r>
      <w:r>
        <w:rPr>
          <w:b/>
          <w:sz w:val="22"/>
          <w:u w:val="thick"/>
        </w:rPr>
        <w:t>como plazo máximo los dos primeros días</w:t>
      </w:r>
      <w:r>
        <w:rPr>
          <w:b/>
          <w:sz w:val="22"/>
        </w:rPr>
        <w:t> </w:t>
      </w:r>
      <w:r>
        <w:rPr>
          <w:b/>
          <w:sz w:val="22"/>
          <w:u w:val="thick"/>
        </w:rPr>
        <w:t>hábiles del mes correspondiente para cumplir con lo estipulado.</w:t>
      </w:r>
    </w:p>
    <w:p>
      <w:pPr>
        <w:pStyle w:val="BodyText"/>
        <w:spacing w:before="11"/>
        <w:rPr>
          <w:b/>
          <w:sz w:val="13"/>
        </w:rPr>
      </w:pPr>
    </w:p>
    <w:p>
      <w:pPr>
        <w:pStyle w:val="BodyText"/>
        <w:spacing w:before="93"/>
        <w:ind w:left="553" w:right="153"/>
        <w:jc w:val="both"/>
      </w:pPr>
      <w:r>
        <w:rPr/>
        <w:t>Para la publicación y actualización de información de oficio en el Portal de Internet del MINEDUC, las Dependencias Consolidadoras, deberán publicar, mostrar y actualizar la información requerida en los artículos 10</w:t>
      </w:r>
      <w:r>
        <w:rPr>
          <w:spacing w:val="7"/>
        </w:rPr>
        <w:t> </w:t>
      </w:r>
      <w:r>
        <w:rPr/>
        <w:t>y</w:t>
      </w:r>
      <w:r>
        <w:rPr>
          <w:spacing w:val="8"/>
        </w:rPr>
        <w:t> </w:t>
      </w:r>
      <w:r>
        <w:rPr/>
        <w:t>11</w:t>
      </w:r>
      <w:r>
        <w:rPr>
          <w:spacing w:val="8"/>
        </w:rPr>
        <w:t> </w:t>
      </w:r>
      <w:r>
        <w:rPr/>
        <w:t>del</w:t>
      </w:r>
      <w:r>
        <w:rPr>
          <w:spacing w:val="8"/>
        </w:rPr>
        <w:t> </w:t>
      </w:r>
      <w:r>
        <w:rPr/>
        <w:t>Decreto</w:t>
      </w:r>
      <w:r>
        <w:rPr>
          <w:spacing w:val="8"/>
        </w:rPr>
        <w:t> </w:t>
      </w:r>
      <w:r>
        <w:rPr/>
        <w:t>No.</w:t>
      </w:r>
      <w:r>
        <w:rPr>
          <w:spacing w:val="8"/>
        </w:rPr>
        <w:t> </w:t>
      </w:r>
      <w:r>
        <w:rPr/>
        <w:t>57-2008,</w:t>
      </w:r>
      <w:r>
        <w:rPr>
          <w:spacing w:val="8"/>
        </w:rPr>
        <w:t> </w:t>
      </w:r>
      <w:r>
        <w:rPr/>
        <w:t>Ley</w:t>
      </w:r>
      <w:r>
        <w:rPr>
          <w:spacing w:val="8"/>
        </w:rPr>
        <w:t> </w:t>
      </w:r>
      <w:r>
        <w:rPr/>
        <w:t>de</w:t>
      </w:r>
      <w:r>
        <w:rPr>
          <w:spacing w:val="8"/>
        </w:rPr>
        <w:t> </w:t>
      </w:r>
      <w:r>
        <w:rPr/>
        <w:t>Acceso</w:t>
      </w:r>
      <w:r>
        <w:rPr>
          <w:spacing w:val="8"/>
        </w:rPr>
        <w:t> </w:t>
      </w:r>
      <w:r>
        <w:rPr/>
        <w:t>a</w:t>
      </w:r>
      <w:r>
        <w:rPr>
          <w:spacing w:val="8"/>
        </w:rPr>
        <w:t> </w:t>
      </w:r>
      <w:r>
        <w:rPr/>
        <w:t>la</w:t>
      </w:r>
      <w:r>
        <w:rPr>
          <w:spacing w:val="8"/>
        </w:rPr>
        <w:t> </w:t>
      </w:r>
      <w:r>
        <w:rPr/>
        <w:t>Información</w:t>
      </w:r>
      <w:r>
        <w:rPr>
          <w:spacing w:val="8"/>
        </w:rPr>
        <w:t> </w:t>
      </w:r>
      <w:r>
        <w:rPr/>
        <w:t>Pública,</w:t>
      </w:r>
      <w:r>
        <w:rPr>
          <w:spacing w:val="8"/>
        </w:rPr>
        <w:t> </w:t>
      </w:r>
      <w:r>
        <w:rPr/>
        <w:t>4,</w:t>
      </w:r>
      <w:r>
        <w:rPr>
          <w:spacing w:val="8"/>
        </w:rPr>
        <w:t> </w:t>
      </w:r>
      <w:r>
        <w:rPr/>
        <w:t>17</w:t>
      </w:r>
      <w:r>
        <w:rPr>
          <w:spacing w:val="8"/>
        </w:rPr>
        <w:t> </w:t>
      </w:r>
      <w:r>
        <w:rPr/>
        <w:t>Bis,</w:t>
      </w:r>
      <w:r>
        <w:rPr>
          <w:spacing w:val="8"/>
        </w:rPr>
        <w:t> </w:t>
      </w:r>
      <w:r>
        <w:rPr/>
        <w:t>17</w:t>
      </w:r>
      <w:r>
        <w:rPr>
          <w:spacing w:val="8"/>
        </w:rPr>
        <w:t> </w:t>
      </w:r>
      <w:r>
        <w:rPr/>
        <w:t>Ter,</w:t>
      </w:r>
      <w:r>
        <w:rPr>
          <w:spacing w:val="8"/>
        </w:rPr>
        <w:t> </w:t>
      </w:r>
      <w:r>
        <w:rPr/>
        <w:t>27,</w:t>
      </w:r>
      <w:r>
        <w:rPr>
          <w:spacing w:val="8"/>
        </w:rPr>
        <w:t> </w:t>
      </w:r>
      <w:r>
        <w:rPr/>
        <w:t>30</w:t>
      </w:r>
      <w:r>
        <w:rPr>
          <w:spacing w:val="8"/>
        </w:rPr>
        <w:t> </w:t>
      </w:r>
      <w:r>
        <w:rPr/>
        <w:t>Ter,</w:t>
      </w:r>
      <w:r>
        <w:rPr>
          <w:spacing w:val="8"/>
        </w:rPr>
        <w:t> </w:t>
      </w:r>
      <w:r>
        <w:rPr/>
        <w:t>32</w:t>
      </w:r>
      <w:r>
        <w:rPr>
          <w:spacing w:val="8"/>
        </w:rPr>
        <w:t> </w:t>
      </w:r>
      <w:r>
        <w:rPr/>
        <w:t>y</w:t>
      </w:r>
    </w:p>
    <w:p>
      <w:pPr>
        <w:pStyle w:val="BodyText"/>
        <w:ind w:left="553"/>
        <w:jc w:val="both"/>
      </w:pPr>
      <w:r>
        <w:rPr/>
        <w:t>41 </w:t>
      </w:r>
      <w:r>
        <w:rPr>
          <w:spacing w:val="18"/>
        </w:rPr>
        <w:t> </w:t>
      </w:r>
      <w:r>
        <w:rPr/>
        <w:t>del </w:t>
      </w:r>
      <w:r>
        <w:rPr>
          <w:spacing w:val="19"/>
        </w:rPr>
        <w:t> </w:t>
      </w:r>
      <w:r>
        <w:rPr/>
        <w:t>Decreto </w:t>
      </w:r>
      <w:r>
        <w:rPr>
          <w:spacing w:val="18"/>
        </w:rPr>
        <w:t> </w:t>
      </w:r>
      <w:r>
        <w:rPr/>
        <w:t>No.101-97, </w:t>
      </w:r>
      <w:r>
        <w:rPr>
          <w:spacing w:val="19"/>
        </w:rPr>
        <w:t> </w:t>
      </w:r>
      <w:r>
        <w:rPr/>
        <w:t>Ley </w:t>
      </w:r>
      <w:r>
        <w:rPr>
          <w:spacing w:val="18"/>
        </w:rPr>
        <w:t> </w:t>
      </w:r>
      <w:r>
        <w:rPr/>
        <w:t>Orgánica </w:t>
      </w:r>
      <w:r>
        <w:rPr>
          <w:spacing w:val="19"/>
        </w:rPr>
        <w:t> </w:t>
      </w:r>
      <w:r>
        <w:rPr/>
        <w:t>del </w:t>
      </w:r>
      <w:r>
        <w:rPr>
          <w:spacing w:val="18"/>
        </w:rPr>
        <w:t> </w:t>
      </w:r>
      <w:r>
        <w:rPr/>
        <w:t>Presupuesto, </w:t>
      </w:r>
      <w:r>
        <w:rPr>
          <w:spacing w:val="19"/>
        </w:rPr>
        <w:t> </w:t>
      </w:r>
      <w:r>
        <w:rPr/>
        <w:t>ambos </w:t>
      </w:r>
      <w:r>
        <w:rPr>
          <w:spacing w:val="18"/>
        </w:rPr>
        <w:t> </w:t>
      </w:r>
      <w:r>
        <w:rPr/>
        <w:t>del </w:t>
      </w:r>
      <w:r>
        <w:rPr>
          <w:spacing w:val="19"/>
        </w:rPr>
        <w:t> </w:t>
      </w:r>
      <w:r>
        <w:rPr/>
        <w:t>Congreso </w:t>
      </w:r>
      <w:r>
        <w:rPr>
          <w:spacing w:val="18"/>
        </w:rPr>
        <w:t> </w:t>
      </w:r>
      <w:r>
        <w:rPr/>
        <w:t>de </w:t>
      </w:r>
      <w:r>
        <w:rPr>
          <w:spacing w:val="18"/>
        </w:rPr>
        <w:t> </w:t>
      </w:r>
      <w:r>
        <w:rPr/>
        <w:t>la </w:t>
      </w:r>
      <w:r>
        <w:rPr>
          <w:spacing w:val="17"/>
        </w:rPr>
        <w:t> </w:t>
      </w:r>
      <w:r>
        <w:rPr/>
        <w:t>República </w:t>
      </w:r>
      <w:r>
        <w:rPr>
          <w:spacing w:val="18"/>
        </w:rPr>
        <w:t> </w:t>
      </w:r>
      <w:r>
        <w:rPr/>
        <w:t>de</w:t>
      </w:r>
    </w:p>
    <w:p>
      <w:pPr>
        <w:spacing w:after="0"/>
        <w:jc w:val="both"/>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3 de 28</w:t>
            </w:r>
          </w:p>
        </w:tc>
      </w:tr>
    </w:tbl>
    <w:p>
      <w:pPr>
        <w:pStyle w:val="BodyText"/>
        <w:spacing w:before="110"/>
        <w:ind w:left="553" w:right="150"/>
        <w:jc w:val="both"/>
      </w:pPr>
      <w:r>
        <w:rPr/>
        <w:t>Guatemala, y 20, del Acuerdo Gubernativo No. 540-2013, Reglamento de la Ley Orgánica del Presupuesto, de acuerdo con las responsabilidades previamente establecidas. Cuando la información no sufra modificaciones, deberán publicar la etiqueta sin movimiento en el mes que corresponda y comunicarlo oportunamente por escrito a la Unidad de Información Asesoría y Asistencia</w:t>
      </w:r>
      <w:r>
        <w:rPr>
          <w:spacing w:val="-4"/>
        </w:rPr>
        <w:t> </w:t>
      </w:r>
      <w:r>
        <w:rPr/>
        <w:t>Legal.</w:t>
      </w:r>
    </w:p>
    <w:p>
      <w:pPr>
        <w:pStyle w:val="BodyText"/>
        <w:spacing w:before="1"/>
      </w:pPr>
    </w:p>
    <w:p>
      <w:pPr>
        <w:pStyle w:val="BodyText"/>
        <w:ind w:left="553" w:right="152"/>
        <w:jc w:val="both"/>
      </w:pPr>
      <w:r>
        <w:rPr/>
        <w:t>Para la presentación de informes a las Comisiones del Congreso de la República, las Dependencias Consolidadoras deberán presentar por escrito a la Unidad de Información, Asesoría y Asistencia Legal de  este Ministerio de Educación, los informes relacionados en el artículo 17 Ter del Decreto 101-97, “Ley Orgánica del Presupuesto”, en las fechas estipuladas para el efecto. De los informes y oficios de remisión deben acompañarse tres (3) copias adicionales, una para cada Comisión del Congreso de la</w:t>
      </w:r>
      <w:r>
        <w:rPr>
          <w:spacing w:val="-13"/>
        </w:rPr>
        <w:t> </w:t>
      </w:r>
      <w:r>
        <w:rPr/>
        <w:t>República.</w:t>
      </w:r>
    </w:p>
    <w:p>
      <w:pPr>
        <w:pStyle w:val="BodyText"/>
        <w:spacing w:before="10"/>
        <w:rPr>
          <w:sz w:val="21"/>
        </w:rPr>
      </w:pPr>
    </w:p>
    <w:p>
      <w:pPr>
        <w:pStyle w:val="BodyText"/>
        <w:ind w:left="553" w:right="152"/>
        <w:jc w:val="both"/>
      </w:pPr>
      <w:r>
        <w:rPr/>
        <w:t>La Dirección de Informática -DINFO- debe habilitar en la Página de Acceso a la Información Pública, dentro del ambiente dedicado a la información de oficio, relacionada con los artículos 10 y 11 de la “Ley de Acceso a la información pública”, los espacios necesarios para que se publiquen los datos requeridos en la Ley del Presupuesto General de Ingresos y Egresos del Estado vigente para cada período fiscal, entre otros que se emitan sobre requerimientos información de oficio; extendiendo a los interesados, usuario y clave si fuere necesario, como se indica en el instructivo DES-INS-02 “Desarrollo de</w:t>
      </w:r>
      <w:r>
        <w:rPr>
          <w:spacing w:val="-6"/>
        </w:rPr>
        <w:t> </w:t>
      </w:r>
      <w:r>
        <w:rPr/>
        <w:t>Aplicaciones”.</w:t>
      </w:r>
    </w:p>
    <w:p>
      <w:pPr>
        <w:pStyle w:val="BodyText"/>
      </w:pPr>
    </w:p>
    <w:p>
      <w:pPr>
        <w:pStyle w:val="BodyText"/>
        <w:spacing w:before="1"/>
        <w:ind w:left="553"/>
        <w:jc w:val="both"/>
      </w:pPr>
      <w:r>
        <w:rPr/>
        <w:t>Es responsabilidad de la Dirección de Administración Financiera -DAFI-, Dirección de Planificación Educativa</w:t>
      </w:r>
    </w:p>
    <w:p>
      <w:pPr>
        <w:pStyle w:val="BodyText"/>
        <w:ind w:left="553" w:right="152"/>
        <w:jc w:val="both"/>
      </w:pPr>
      <w:r>
        <w:rPr/>
        <w:t>-DIPLAN-, Dirección de Auditoria Interna –DIDAI- y de la Unidad de Información, Asesoría y Asistencia Legal, Asesoría Jurídica -DIAJ-, verificar el cumplimiento de las normas relacionadas.</w:t>
      </w:r>
    </w:p>
    <w:p>
      <w:pPr>
        <w:pStyle w:val="BodyText"/>
        <w:rPr>
          <w:sz w:val="24"/>
        </w:rPr>
      </w:pPr>
    </w:p>
    <w:p>
      <w:pPr>
        <w:pStyle w:val="Heading1"/>
        <w:numPr>
          <w:ilvl w:val="1"/>
          <w:numId w:val="2"/>
        </w:numPr>
        <w:tabs>
          <w:tab w:pos="1543" w:val="left" w:leader="none"/>
          <w:tab w:pos="1544" w:val="left" w:leader="none"/>
        </w:tabs>
        <w:spacing w:line="240" w:lineRule="auto" w:before="185" w:after="0"/>
        <w:ind w:left="1543" w:right="0" w:hanging="991"/>
        <w:jc w:val="left"/>
      </w:pPr>
      <w:r>
        <w:rPr/>
        <w:t>Recolección, Análisis y Remisión / Publicación de Información Pública de</w:t>
      </w:r>
      <w:r>
        <w:rPr>
          <w:spacing w:val="-4"/>
        </w:rPr>
        <w:t> </w:t>
      </w:r>
      <w:r>
        <w:rPr/>
        <w:t>Oficio.</w:t>
      </w:r>
    </w:p>
    <w:p>
      <w:pPr>
        <w:pStyle w:val="BodyText"/>
        <w:spacing w:before="9"/>
        <w:rPr>
          <w:b/>
          <w:sz w:val="30"/>
        </w:rPr>
      </w:pPr>
    </w:p>
    <w:p>
      <w:pPr>
        <w:pStyle w:val="ListParagraph"/>
        <w:numPr>
          <w:ilvl w:val="2"/>
          <w:numId w:val="2"/>
        </w:numPr>
        <w:tabs>
          <w:tab w:pos="1541" w:val="left" w:leader="none"/>
        </w:tabs>
        <w:spacing w:line="240" w:lineRule="auto" w:before="0" w:after="0"/>
        <w:ind w:left="1540" w:right="150" w:hanging="705"/>
        <w:jc w:val="left"/>
        <w:rPr>
          <w:b/>
          <w:sz w:val="22"/>
        </w:rPr>
      </w:pPr>
      <w:r>
        <w:rPr>
          <w:b/>
          <w:sz w:val="22"/>
        </w:rPr>
        <w:t>Ley de Acceso a la Información Pública, Decreto número 57-2008 del Congreso de la República.</w:t>
      </w:r>
    </w:p>
    <w:p>
      <w:pPr>
        <w:pStyle w:val="BodyText"/>
        <w:spacing w:before="6"/>
        <w:rPr>
          <w:b/>
          <w:sz w:val="30"/>
        </w:rPr>
      </w:pPr>
    </w:p>
    <w:p>
      <w:pPr>
        <w:pStyle w:val="ListParagraph"/>
        <w:numPr>
          <w:ilvl w:val="3"/>
          <w:numId w:val="2"/>
        </w:numPr>
        <w:tabs>
          <w:tab w:pos="2957" w:val="left" w:leader="none"/>
        </w:tabs>
        <w:spacing w:line="240" w:lineRule="auto" w:before="0" w:after="3"/>
        <w:ind w:left="2956" w:right="152" w:hanging="1355"/>
        <w:jc w:val="both"/>
        <w:rPr>
          <w:sz w:val="22"/>
        </w:rPr>
      </w:pPr>
      <w:r>
        <w:rPr>
          <w:b/>
          <w:sz w:val="22"/>
        </w:rPr>
        <w:t>Artículo 10 Información pública de oficio. </w:t>
      </w:r>
      <w:r>
        <w:rPr>
          <w:sz w:val="22"/>
        </w:rPr>
        <w:t>Los Sujetos Obligados deberán mantener, actualizada y disponible, en todo momento, de acuerdo con sus funciones y a disposición de cualquier interesado, como mínimo, la siguiente información, que podrá ser consultada de manera directa o a través de los portales electrónicos de cada sujeto</w:t>
      </w:r>
      <w:r>
        <w:rPr>
          <w:spacing w:val="-2"/>
          <w:sz w:val="22"/>
        </w:rPr>
        <w:t> </w:t>
      </w:r>
      <w:r>
        <w:rPr>
          <w:sz w:val="22"/>
        </w:rPr>
        <w:t>obligado.</w:t>
      </w: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0"/>
        <w:gridCol w:w="8533"/>
      </w:tblGrid>
      <w:tr>
        <w:trPr>
          <w:trHeight w:val="239" w:hRule="atLeast"/>
        </w:trPr>
        <w:tc>
          <w:tcPr>
            <w:tcW w:w="1158" w:type="dxa"/>
            <w:shd w:val="clear" w:color="auto" w:fill="D9D9D9"/>
          </w:tcPr>
          <w:p>
            <w:pPr>
              <w:pStyle w:val="TableParagraph"/>
              <w:spacing w:before="25"/>
              <w:ind w:left="81" w:right="74"/>
              <w:jc w:val="center"/>
              <w:rPr>
                <w:b/>
                <w:sz w:val="16"/>
              </w:rPr>
            </w:pPr>
            <w:r>
              <w:rPr>
                <w:b/>
                <w:sz w:val="16"/>
              </w:rPr>
              <w:t>Actividad</w:t>
            </w:r>
          </w:p>
        </w:tc>
        <w:tc>
          <w:tcPr>
            <w:tcW w:w="1110" w:type="dxa"/>
            <w:shd w:val="clear" w:color="auto" w:fill="D9D9D9"/>
          </w:tcPr>
          <w:p>
            <w:pPr>
              <w:pStyle w:val="TableParagraph"/>
              <w:spacing w:before="25"/>
              <w:ind w:left="31" w:right="24"/>
              <w:jc w:val="center"/>
              <w:rPr>
                <w:b/>
                <w:sz w:val="16"/>
              </w:rPr>
            </w:pPr>
            <w:r>
              <w:rPr>
                <w:b/>
                <w:sz w:val="16"/>
              </w:rPr>
              <w:t>Responsable</w:t>
            </w:r>
          </w:p>
        </w:tc>
        <w:tc>
          <w:tcPr>
            <w:tcW w:w="8533" w:type="dxa"/>
            <w:shd w:val="clear" w:color="auto" w:fill="D9D9D9"/>
          </w:tcPr>
          <w:p>
            <w:pPr>
              <w:pStyle w:val="TableParagraph"/>
              <w:spacing w:before="25"/>
              <w:ind w:left="131" w:right="96"/>
              <w:jc w:val="center"/>
              <w:rPr>
                <w:b/>
                <w:sz w:val="16"/>
              </w:rPr>
            </w:pPr>
            <w:r>
              <w:rPr>
                <w:b/>
                <w:sz w:val="16"/>
              </w:rPr>
              <w:t>Descripción de las Actividades</w:t>
            </w:r>
          </w:p>
        </w:tc>
      </w:tr>
      <w:tr>
        <w:trPr>
          <w:trHeight w:val="914" w:hRule="atLeast"/>
        </w:trPr>
        <w:tc>
          <w:tcPr>
            <w:tcW w:w="1158" w:type="dxa"/>
            <w:tcBorders>
              <w:bottom w:val="nil"/>
            </w:tcBorders>
          </w:tcPr>
          <w:p>
            <w:pPr>
              <w:pStyle w:val="TableParagraph"/>
              <w:rPr>
                <w:rFonts w:ascii="Times New Roman"/>
                <w:sz w:val="20"/>
              </w:rPr>
            </w:pPr>
          </w:p>
        </w:tc>
        <w:tc>
          <w:tcPr>
            <w:tcW w:w="1110" w:type="dxa"/>
            <w:tcBorders>
              <w:bottom w:val="nil"/>
            </w:tcBorders>
          </w:tcPr>
          <w:p>
            <w:pPr>
              <w:pStyle w:val="TableParagraph"/>
              <w:rPr>
                <w:rFonts w:ascii="Times New Roman"/>
                <w:sz w:val="20"/>
              </w:rPr>
            </w:pPr>
          </w:p>
        </w:tc>
        <w:tc>
          <w:tcPr>
            <w:tcW w:w="8533" w:type="dxa"/>
            <w:tcBorders>
              <w:bottom w:val="nil"/>
            </w:tcBorders>
          </w:tcPr>
          <w:p>
            <w:pPr>
              <w:pStyle w:val="TableParagraph"/>
              <w:spacing w:before="26"/>
              <w:ind w:left="56" w:right="17"/>
              <w:jc w:val="both"/>
              <w:rPr>
                <w:sz w:val="22"/>
              </w:rPr>
            </w:pPr>
            <w:r>
              <w:rPr>
                <w:sz w:val="22"/>
              </w:rPr>
              <w:t>Genera y prepara de acuerdo a su especialización, en los plazos requeridos, la información que corresponda según las actividades descritas en el presente instructivo.</w:t>
            </w:r>
          </w:p>
        </w:tc>
      </w:tr>
      <w:tr>
        <w:trPr>
          <w:trHeight w:val="1517" w:hRule="atLeast"/>
        </w:trPr>
        <w:tc>
          <w:tcPr>
            <w:tcW w:w="1158"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spacing w:before="9"/>
              <w:rPr>
                <w:sz w:val="18"/>
              </w:rPr>
            </w:pPr>
          </w:p>
          <w:p>
            <w:pPr>
              <w:pStyle w:val="TableParagraph"/>
              <w:ind w:left="81" w:right="74"/>
              <w:jc w:val="center"/>
              <w:rPr>
                <w:b/>
                <w:sz w:val="14"/>
              </w:rPr>
            </w:pPr>
            <w:r>
              <w:rPr>
                <w:b/>
                <w:sz w:val="14"/>
              </w:rPr>
              <w:t>1.</w:t>
            </w:r>
          </w:p>
          <w:p>
            <w:pPr>
              <w:pStyle w:val="TableParagraph"/>
              <w:ind w:left="83" w:right="72"/>
              <w:jc w:val="center"/>
              <w:rPr>
                <w:b/>
                <w:sz w:val="14"/>
              </w:rPr>
            </w:pPr>
            <w:r>
              <w:rPr>
                <w:b/>
                <w:sz w:val="14"/>
              </w:rPr>
              <w:t>Preparar Información</w:t>
            </w:r>
          </w:p>
        </w:tc>
        <w:tc>
          <w:tcPr>
            <w:tcW w:w="1110"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spacing w:before="135"/>
              <w:ind w:left="67" w:right="58" w:firstLine="2"/>
              <w:jc w:val="center"/>
              <w:rPr>
                <w:sz w:val="14"/>
              </w:rPr>
            </w:pPr>
            <w:r>
              <w:rPr>
                <w:sz w:val="14"/>
              </w:rPr>
              <w:t>Funcionario Designado por Director Unidad Ejecutora</w:t>
            </w:r>
          </w:p>
        </w:tc>
        <w:tc>
          <w:tcPr>
            <w:tcW w:w="8533" w:type="dxa"/>
            <w:tcBorders>
              <w:top w:val="nil"/>
              <w:bottom w:val="nil"/>
            </w:tcBorders>
          </w:tcPr>
          <w:p>
            <w:pPr>
              <w:pStyle w:val="TableParagraph"/>
              <w:spacing w:before="123"/>
              <w:ind w:left="56" w:right="16"/>
              <w:jc w:val="both"/>
              <w:rPr>
                <w:sz w:val="22"/>
              </w:rPr>
            </w:pPr>
            <w:r>
              <w:rPr>
                <w:sz w:val="22"/>
              </w:rPr>
              <w:t>Utiliza para el efecto los formularios ASU-FOR-06, ASU-FOR-07, ASU-FOR-08 y ASU-FOR-09, “Información Pública de Oficio” según el formato carta u oficio horizontal o vertical que sea apropiado para la colocación de dicha información, según lo indicado en la Guía ASU-GUI-01 “Guía para la Elaboración de Documentos de Información Pública de</w:t>
            </w:r>
            <w:r>
              <w:rPr>
                <w:spacing w:val="-2"/>
                <w:sz w:val="22"/>
              </w:rPr>
              <w:t> </w:t>
            </w:r>
            <w:r>
              <w:rPr>
                <w:sz w:val="22"/>
              </w:rPr>
              <w:t>Oficio”.</w:t>
            </w:r>
          </w:p>
        </w:tc>
      </w:tr>
      <w:tr>
        <w:trPr>
          <w:trHeight w:val="1475" w:hRule="atLeast"/>
        </w:trPr>
        <w:tc>
          <w:tcPr>
            <w:tcW w:w="1158" w:type="dxa"/>
            <w:tcBorders>
              <w:top w:val="nil"/>
            </w:tcBorders>
          </w:tcPr>
          <w:p>
            <w:pPr>
              <w:pStyle w:val="TableParagraph"/>
              <w:rPr>
                <w:rFonts w:ascii="Times New Roman"/>
                <w:sz w:val="20"/>
              </w:rPr>
            </w:pPr>
          </w:p>
        </w:tc>
        <w:tc>
          <w:tcPr>
            <w:tcW w:w="1110" w:type="dxa"/>
            <w:tcBorders>
              <w:top w:val="nil"/>
            </w:tcBorders>
          </w:tcPr>
          <w:p>
            <w:pPr>
              <w:pStyle w:val="TableParagraph"/>
              <w:rPr>
                <w:rFonts w:ascii="Times New Roman"/>
                <w:sz w:val="20"/>
              </w:rPr>
            </w:pPr>
          </w:p>
        </w:tc>
        <w:tc>
          <w:tcPr>
            <w:tcW w:w="8533" w:type="dxa"/>
            <w:tcBorders>
              <w:top w:val="nil"/>
            </w:tcBorders>
          </w:tcPr>
          <w:p>
            <w:pPr>
              <w:pStyle w:val="TableParagraph"/>
              <w:spacing w:before="123"/>
              <w:ind w:left="56" w:right="17"/>
              <w:jc w:val="both"/>
              <w:rPr>
                <w:sz w:val="22"/>
              </w:rPr>
            </w:pPr>
            <w:r>
              <w:rPr>
                <w:sz w:val="22"/>
              </w:rPr>
              <w:t>En algunos casos especiales, los entes rectores del MINEDUC que reciben y consolidan información de otras Unidades Ejecutoras, podrán indicar, dentro de sus procesos, previa validación con la Dirección de Desarrollo y Fortalecimiento Institucional -DIDEFI-, otros formularios </w:t>
            </w:r>
            <w:r>
              <w:rPr>
                <w:sz w:val="22"/>
                <w:u w:val="single"/>
              </w:rPr>
              <w:t>específicos</w:t>
            </w:r>
            <w:r>
              <w:rPr>
                <w:sz w:val="22"/>
              </w:rPr>
              <w:t> para incluir la información que  sea requerida y les</w:t>
            </w:r>
            <w:r>
              <w:rPr>
                <w:spacing w:val="-1"/>
                <w:sz w:val="22"/>
              </w:rPr>
              <w:t> </w:t>
            </w:r>
            <w:r>
              <w:rPr>
                <w:sz w:val="22"/>
              </w:rPr>
              <w:t>corresponda.</w:t>
            </w:r>
          </w:p>
        </w:tc>
      </w:tr>
      <w:tr>
        <w:trPr>
          <w:trHeight w:val="207" w:hRule="atLeast"/>
        </w:trPr>
        <w:tc>
          <w:tcPr>
            <w:tcW w:w="1158" w:type="dxa"/>
            <w:tcBorders>
              <w:bottom w:val="nil"/>
            </w:tcBorders>
          </w:tcPr>
          <w:p>
            <w:pPr>
              <w:pStyle w:val="TableParagraph"/>
              <w:rPr>
                <w:rFonts w:ascii="Times New Roman"/>
                <w:sz w:val="14"/>
              </w:rPr>
            </w:pPr>
          </w:p>
        </w:tc>
        <w:tc>
          <w:tcPr>
            <w:tcW w:w="1110" w:type="dxa"/>
            <w:tcBorders>
              <w:bottom w:val="nil"/>
            </w:tcBorders>
          </w:tcPr>
          <w:p>
            <w:pPr>
              <w:pStyle w:val="TableParagraph"/>
              <w:spacing w:line="138" w:lineRule="exact" w:before="49"/>
              <w:ind w:left="32" w:right="24"/>
              <w:jc w:val="center"/>
              <w:rPr>
                <w:sz w:val="14"/>
              </w:rPr>
            </w:pPr>
            <w:r>
              <w:rPr>
                <w:sz w:val="14"/>
              </w:rPr>
              <w:t>Subdirector(a)/</w:t>
            </w:r>
          </w:p>
        </w:tc>
        <w:tc>
          <w:tcPr>
            <w:tcW w:w="8533" w:type="dxa"/>
            <w:vMerge w:val="restart"/>
          </w:tcPr>
          <w:p>
            <w:pPr>
              <w:pStyle w:val="TableParagraph"/>
              <w:spacing w:before="25"/>
              <w:ind w:left="56" w:right="16"/>
              <w:jc w:val="both"/>
              <w:rPr>
                <w:sz w:val="22"/>
              </w:rPr>
            </w:pPr>
            <w:r>
              <w:rPr>
                <w:sz w:val="22"/>
              </w:rPr>
              <w:t>Recibe del funcionario designado, la información completa en los formularios correspondientes. La revisa y aprueba por el medio (electrónico o físico) que considere más conveniente para el efecto. A la vez, instruye al funcionario para que remita</w:t>
            </w:r>
            <w:r>
              <w:rPr>
                <w:spacing w:val="23"/>
                <w:sz w:val="22"/>
              </w:rPr>
              <w:t> </w:t>
            </w:r>
            <w:r>
              <w:rPr>
                <w:sz w:val="22"/>
              </w:rPr>
              <w:t>la</w:t>
            </w:r>
            <w:r>
              <w:rPr>
                <w:spacing w:val="24"/>
                <w:sz w:val="22"/>
              </w:rPr>
              <w:t> </w:t>
            </w:r>
            <w:r>
              <w:rPr>
                <w:sz w:val="22"/>
              </w:rPr>
              <w:t>información</w:t>
            </w:r>
            <w:r>
              <w:rPr>
                <w:spacing w:val="24"/>
                <w:sz w:val="22"/>
              </w:rPr>
              <w:t> </w:t>
            </w:r>
            <w:r>
              <w:rPr>
                <w:sz w:val="22"/>
              </w:rPr>
              <w:t>aprobada</w:t>
            </w:r>
            <w:r>
              <w:rPr>
                <w:spacing w:val="24"/>
                <w:sz w:val="22"/>
              </w:rPr>
              <w:t> </w:t>
            </w:r>
            <w:r>
              <w:rPr>
                <w:sz w:val="22"/>
              </w:rPr>
              <w:t>al</w:t>
            </w:r>
            <w:r>
              <w:rPr>
                <w:spacing w:val="23"/>
                <w:sz w:val="22"/>
              </w:rPr>
              <w:t> </w:t>
            </w:r>
            <w:r>
              <w:rPr>
                <w:sz w:val="22"/>
              </w:rPr>
              <w:t>Enlace</w:t>
            </w:r>
            <w:r>
              <w:rPr>
                <w:spacing w:val="23"/>
                <w:sz w:val="22"/>
              </w:rPr>
              <w:t> </w:t>
            </w:r>
            <w:r>
              <w:rPr>
                <w:sz w:val="22"/>
              </w:rPr>
              <w:t>de</w:t>
            </w:r>
            <w:r>
              <w:rPr>
                <w:spacing w:val="24"/>
                <w:sz w:val="22"/>
              </w:rPr>
              <w:t> </w:t>
            </w:r>
            <w:r>
              <w:rPr>
                <w:sz w:val="22"/>
              </w:rPr>
              <w:t>Acceso</w:t>
            </w:r>
            <w:r>
              <w:rPr>
                <w:spacing w:val="23"/>
                <w:sz w:val="22"/>
              </w:rPr>
              <w:t> </w:t>
            </w:r>
            <w:r>
              <w:rPr>
                <w:sz w:val="22"/>
              </w:rPr>
              <w:t>a</w:t>
            </w:r>
            <w:r>
              <w:rPr>
                <w:spacing w:val="23"/>
                <w:sz w:val="22"/>
              </w:rPr>
              <w:t> </w:t>
            </w:r>
            <w:r>
              <w:rPr>
                <w:sz w:val="22"/>
              </w:rPr>
              <w:t>la</w:t>
            </w:r>
            <w:r>
              <w:rPr>
                <w:spacing w:val="24"/>
                <w:sz w:val="22"/>
              </w:rPr>
              <w:t> </w:t>
            </w:r>
            <w:r>
              <w:rPr>
                <w:sz w:val="22"/>
              </w:rPr>
              <w:t>Información</w:t>
            </w:r>
            <w:r>
              <w:rPr>
                <w:spacing w:val="24"/>
                <w:sz w:val="22"/>
              </w:rPr>
              <w:t> </w:t>
            </w:r>
            <w:r>
              <w:rPr>
                <w:sz w:val="22"/>
              </w:rPr>
              <w:t>Pública</w:t>
            </w:r>
          </w:p>
        </w:tc>
      </w:tr>
      <w:tr>
        <w:trPr>
          <w:trHeight w:val="150" w:hRule="atLeast"/>
        </w:trPr>
        <w:tc>
          <w:tcPr>
            <w:tcW w:w="1158" w:type="dxa"/>
            <w:tcBorders>
              <w:top w:val="nil"/>
              <w:bottom w:val="nil"/>
            </w:tcBorders>
          </w:tcPr>
          <w:p>
            <w:pPr>
              <w:pStyle w:val="TableParagraph"/>
              <w:spacing w:line="131" w:lineRule="exact"/>
              <w:ind w:left="83" w:right="35"/>
              <w:jc w:val="center"/>
              <w:rPr>
                <w:b/>
                <w:sz w:val="14"/>
              </w:rPr>
            </w:pPr>
            <w:r>
              <w:rPr>
                <w:b/>
                <w:sz w:val="14"/>
              </w:rPr>
              <w:t>2.</w:t>
            </w:r>
          </w:p>
        </w:tc>
        <w:tc>
          <w:tcPr>
            <w:tcW w:w="1110" w:type="dxa"/>
            <w:tcBorders>
              <w:top w:val="nil"/>
              <w:bottom w:val="nil"/>
            </w:tcBorders>
          </w:tcPr>
          <w:p>
            <w:pPr>
              <w:pStyle w:val="TableParagraph"/>
              <w:spacing w:line="131" w:lineRule="exact"/>
              <w:ind w:left="32" w:right="24"/>
              <w:jc w:val="center"/>
              <w:rPr>
                <w:sz w:val="14"/>
              </w:rPr>
            </w:pPr>
            <w:r>
              <w:rPr>
                <w:sz w:val="14"/>
              </w:rPr>
              <w:t>Jefe(a)</w:t>
            </w:r>
          </w:p>
        </w:tc>
        <w:tc>
          <w:tcPr>
            <w:tcW w:w="8533"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83" w:right="72"/>
              <w:jc w:val="center"/>
              <w:rPr>
                <w:b/>
                <w:sz w:val="14"/>
              </w:rPr>
            </w:pPr>
            <w:r>
              <w:rPr>
                <w:b/>
                <w:sz w:val="14"/>
              </w:rPr>
              <w:t>Revisar y</w:t>
            </w:r>
          </w:p>
        </w:tc>
        <w:tc>
          <w:tcPr>
            <w:tcW w:w="1110" w:type="dxa"/>
            <w:tcBorders>
              <w:top w:val="nil"/>
              <w:bottom w:val="nil"/>
            </w:tcBorders>
          </w:tcPr>
          <w:p>
            <w:pPr>
              <w:pStyle w:val="TableParagraph"/>
              <w:spacing w:line="131" w:lineRule="exact"/>
              <w:ind w:left="32" w:right="24"/>
              <w:jc w:val="center"/>
              <w:rPr>
                <w:sz w:val="14"/>
              </w:rPr>
            </w:pPr>
            <w:r>
              <w:rPr>
                <w:sz w:val="14"/>
              </w:rPr>
              <w:t>Administrativo</w:t>
            </w:r>
          </w:p>
        </w:tc>
        <w:tc>
          <w:tcPr>
            <w:tcW w:w="8533"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82" w:right="74"/>
              <w:jc w:val="center"/>
              <w:rPr>
                <w:b/>
                <w:sz w:val="14"/>
              </w:rPr>
            </w:pPr>
            <w:r>
              <w:rPr>
                <w:b/>
                <w:sz w:val="14"/>
              </w:rPr>
              <w:t>aprobar</w:t>
            </w:r>
          </w:p>
        </w:tc>
        <w:tc>
          <w:tcPr>
            <w:tcW w:w="1110" w:type="dxa"/>
            <w:tcBorders>
              <w:top w:val="nil"/>
              <w:bottom w:val="nil"/>
            </w:tcBorders>
          </w:tcPr>
          <w:p>
            <w:pPr>
              <w:pStyle w:val="TableParagraph"/>
              <w:spacing w:line="131" w:lineRule="exact"/>
              <w:ind w:left="30" w:right="24"/>
              <w:jc w:val="center"/>
              <w:rPr>
                <w:sz w:val="14"/>
              </w:rPr>
            </w:pPr>
            <w:r>
              <w:rPr>
                <w:sz w:val="14"/>
              </w:rPr>
              <w:t>Financiero/</w:t>
            </w:r>
          </w:p>
        </w:tc>
        <w:tc>
          <w:tcPr>
            <w:tcW w:w="8533"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82" w:right="74"/>
              <w:jc w:val="center"/>
              <w:rPr>
                <w:b/>
                <w:sz w:val="14"/>
              </w:rPr>
            </w:pPr>
            <w:r>
              <w:rPr>
                <w:b/>
                <w:sz w:val="14"/>
              </w:rPr>
              <w:t>Información</w:t>
            </w:r>
          </w:p>
        </w:tc>
        <w:tc>
          <w:tcPr>
            <w:tcW w:w="1110" w:type="dxa"/>
            <w:tcBorders>
              <w:top w:val="nil"/>
              <w:bottom w:val="nil"/>
            </w:tcBorders>
          </w:tcPr>
          <w:p>
            <w:pPr>
              <w:pStyle w:val="TableParagraph"/>
              <w:spacing w:line="131" w:lineRule="exact"/>
              <w:ind w:left="32" w:right="24"/>
              <w:jc w:val="center"/>
              <w:rPr>
                <w:sz w:val="14"/>
              </w:rPr>
            </w:pPr>
            <w:r>
              <w:rPr>
                <w:sz w:val="14"/>
              </w:rPr>
              <w:t>Superior</w:t>
            </w:r>
          </w:p>
        </w:tc>
        <w:tc>
          <w:tcPr>
            <w:tcW w:w="8533" w:type="dxa"/>
            <w:vMerge/>
            <w:tcBorders>
              <w:top w:val="nil"/>
            </w:tcBorders>
          </w:tcPr>
          <w:p>
            <w:pPr>
              <w:rPr>
                <w:sz w:val="2"/>
                <w:szCs w:val="2"/>
              </w:rPr>
            </w:pPr>
          </w:p>
        </w:tc>
      </w:tr>
      <w:tr>
        <w:trPr>
          <w:trHeight w:val="264" w:hRule="atLeast"/>
        </w:trPr>
        <w:tc>
          <w:tcPr>
            <w:tcW w:w="1158" w:type="dxa"/>
            <w:tcBorders>
              <w:top w:val="nil"/>
            </w:tcBorders>
          </w:tcPr>
          <w:p>
            <w:pPr>
              <w:pStyle w:val="TableParagraph"/>
              <w:rPr>
                <w:rFonts w:ascii="Times New Roman"/>
                <w:sz w:val="18"/>
              </w:rPr>
            </w:pPr>
          </w:p>
        </w:tc>
        <w:tc>
          <w:tcPr>
            <w:tcW w:w="1110" w:type="dxa"/>
            <w:tcBorders>
              <w:top w:val="nil"/>
            </w:tcBorders>
          </w:tcPr>
          <w:p>
            <w:pPr>
              <w:pStyle w:val="TableParagraph"/>
              <w:spacing w:line="154" w:lineRule="exact"/>
              <w:ind w:left="31" w:right="24"/>
              <w:jc w:val="center"/>
              <w:rPr>
                <w:sz w:val="14"/>
              </w:rPr>
            </w:pPr>
            <w:r>
              <w:rPr>
                <w:sz w:val="14"/>
              </w:rPr>
              <w:t>Nombrado</w:t>
            </w:r>
          </w:p>
        </w:tc>
        <w:tc>
          <w:tcPr>
            <w:tcW w:w="8533" w:type="dxa"/>
            <w:vMerge/>
            <w:tcBorders>
              <w:top w:val="nil"/>
            </w:tcBorders>
          </w:tcPr>
          <w:p>
            <w:pPr>
              <w:rPr>
                <w:sz w:val="2"/>
                <w:szCs w:val="2"/>
              </w:rPr>
            </w:pPr>
          </w:p>
        </w:tc>
      </w:tr>
    </w:tbl>
    <w:p>
      <w:pPr>
        <w:spacing w:after="0"/>
        <w:rPr>
          <w:sz w:val="2"/>
          <w:szCs w:val="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4 de 28</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0"/>
        <w:gridCol w:w="8533"/>
      </w:tblGrid>
      <w:tr>
        <w:trPr>
          <w:trHeight w:val="240" w:hRule="atLeast"/>
        </w:trPr>
        <w:tc>
          <w:tcPr>
            <w:tcW w:w="1158" w:type="dxa"/>
            <w:shd w:val="clear" w:color="auto" w:fill="D9D9D9"/>
          </w:tcPr>
          <w:p>
            <w:pPr>
              <w:pStyle w:val="TableParagraph"/>
              <w:spacing w:before="26"/>
              <w:ind w:left="81" w:right="74"/>
              <w:jc w:val="center"/>
              <w:rPr>
                <w:b/>
                <w:sz w:val="16"/>
              </w:rPr>
            </w:pPr>
            <w:r>
              <w:rPr>
                <w:b/>
                <w:sz w:val="16"/>
              </w:rPr>
              <w:t>Actividad</w:t>
            </w:r>
          </w:p>
        </w:tc>
        <w:tc>
          <w:tcPr>
            <w:tcW w:w="1110" w:type="dxa"/>
            <w:shd w:val="clear" w:color="auto" w:fill="D9D9D9"/>
          </w:tcPr>
          <w:p>
            <w:pPr>
              <w:pStyle w:val="TableParagraph"/>
              <w:spacing w:before="26"/>
              <w:ind w:left="31" w:right="24"/>
              <w:jc w:val="center"/>
              <w:rPr>
                <w:b/>
                <w:sz w:val="16"/>
              </w:rPr>
            </w:pPr>
            <w:r>
              <w:rPr>
                <w:b/>
                <w:sz w:val="16"/>
              </w:rPr>
              <w:t>Responsable</w:t>
            </w:r>
          </w:p>
        </w:tc>
        <w:tc>
          <w:tcPr>
            <w:tcW w:w="8533" w:type="dxa"/>
            <w:shd w:val="clear" w:color="auto" w:fill="D9D9D9"/>
          </w:tcPr>
          <w:p>
            <w:pPr>
              <w:pStyle w:val="TableParagraph"/>
              <w:spacing w:before="26"/>
              <w:ind w:left="131" w:right="96"/>
              <w:jc w:val="center"/>
              <w:rPr>
                <w:b/>
                <w:sz w:val="16"/>
              </w:rPr>
            </w:pPr>
            <w:r>
              <w:rPr>
                <w:b/>
                <w:sz w:val="16"/>
              </w:rPr>
              <w:t>Descripción de las Actividades</w:t>
            </w:r>
          </w:p>
        </w:tc>
      </w:tr>
      <w:tr>
        <w:trPr>
          <w:trHeight w:val="618" w:hRule="atLeast"/>
        </w:trPr>
        <w:tc>
          <w:tcPr>
            <w:tcW w:w="1158" w:type="dxa"/>
          </w:tcPr>
          <w:p>
            <w:pPr>
              <w:pStyle w:val="TableParagraph"/>
              <w:rPr>
                <w:rFonts w:ascii="Times New Roman"/>
                <w:sz w:val="18"/>
              </w:rPr>
            </w:pPr>
          </w:p>
        </w:tc>
        <w:tc>
          <w:tcPr>
            <w:tcW w:w="1110" w:type="dxa"/>
          </w:tcPr>
          <w:p>
            <w:pPr>
              <w:pStyle w:val="TableParagraph"/>
              <w:spacing w:before="25"/>
              <w:ind w:left="75" w:right="65"/>
              <w:jc w:val="center"/>
              <w:rPr>
                <w:sz w:val="14"/>
              </w:rPr>
            </w:pPr>
            <w:r>
              <w:rPr>
                <w:sz w:val="14"/>
              </w:rPr>
              <w:t>Unidad ejecutora publicadora</w:t>
            </w:r>
          </w:p>
        </w:tc>
        <w:tc>
          <w:tcPr>
            <w:tcW w:w="8533" w:type="dxa"/>
          </w:tcPr>
          <w:p>
            <w:pPr>
              <w:pStyle w:val="TableParagraph"/>
              <w:spacing w:before="25"/>
              <w:ind w:left="56"/>
              <w:rPr>
                <w:sz w:val="22"/>
              </w:rPr>
            </w:pPr>
            <w:r>
              <w:rPr>
                <w:sz w:val="22"/>
              </w:rPr>
              <w:t>nombrado en la Dependencia correspondiente.</w:t>
            </w:r>
          </w:p>
        </w:tc>
      </w:tr>
      <w:tr>
        <w:trPr>
          <w:trHeight w:val="184" w:hRule="atLeast"/>
        </w:trPr>
        <w:tc>
          <w:tcPr>
            <w:tcW w:w="1158" w:type="dxa"/>
            <w:tcBorders>
              <w:bottom w:val="nil"/>
            </w:tcBorders>
          </w:tcPr>
          <w:p>
            <w:pPr>
              <w:pStyle w:val="TableParagraph"/>
              <w:spacing w:line="138" w:lineRule="exact" w:before="27"/>
              <w:ind w:left="81" w:right="74"/>
              <w:jc w:val="center"/>
              <w:rPr>
                <w:b/>
                <w:sz w:val="14"/>
              </w:rPr>
            </w:pPr>
            <w:r>
              <w:rPr>
                <w:b/>
                <w:sz w:val="14"/>
              </w:rPr>
              <w:t>3.</w:t>
            </w:r>
          </w:p>
        </w:tc>
        <w:tc>
          <w:tcPr>
            <w:tcW w:w="1110" w:type="dxa"/>
            <w:tcBorders>
              <w:bottom w:val="nil"/>
            </w:tcBorders>
          </w:tcPr>
          <w:p>
            <w:pPr>
              <w:pStyle w:val="TableParagraph"/>
              <w:spacing w:line="138" w:lineRule="exact" w:before="27"/>
              <w:ind w:left="33" w:right="24"/>
              <w:jc w:val="center"/>
              <w:rPr>
                <w:sz w:val="14"/>
              </w:rPr>
            </w:pPr>
            <w:r>
              <w:rPr>
                <w:sz w:val="14"/>
              </w:rPr>
              <w:t>Funcionario</w:t>
            </w:r>
          </w:p>
        </w:tc>
        <w:tc>
          <w:tcPr>
            <w:tcW w:w="8533" w:type="dxa"/>
            <w:vMerge w:val="restart"/>
          </w:tcPr>
          <w:p>
            <w:pPr>
              <w:pStyle w:val="TableParagraph"/>
              <w:spacing w:before="26"/>
              <w:ind w:left="56"/>
              <w:rPr>
                <w:sz w:val="22"/>
              </w:rPr>
            </w:pPr>
            <w:r>
              <w:rPr>
                <w:sz w:val="22"/>
              </w:rPr>
              <w:t>Remite la información aprobada al Enlace de Acceso a la Información Pública, nombrado por la Dirección.</w:t>
            </w:r>
          </w:p>
        </w:tc>
      </w:tr>
      <w:tr>
        <w:trPr>
          <w:trHeight w:val="150" w:hRule="atLeast"/>
        </w:trPr>
        <w:tc>
          <w:tcPr>
            <w:tcW w:w="1158" w:type="dxa"/>
            <w:tcBorders>
              <w:top w:val="nil"/>
              <w:bottom w:val="nil"/>
            </w:tcBorders>
          </w:tcPr>
          <w:p>
            <w:pPr>
              <w:pStyle w:val="TableParagraph"/>
              <w:spacing w:line="131" w:lineRule="exact"/>
              <w:ind w:left="82" w:right="74"/>
              <w:jc w:val="center"/>
              <w:rPr>
                <w:b/>
                <w:sz w:val="14"/>
              </w:rPr>
            </w:pPr>
            <w:r>
              <w:rPr>
                <w:b/>
                <w:sz w:val="14"/>
              </w:rPr>
              <w:t>Remitir</w:t>
            </w:r>
          </w:p>
        </w:tc>
        <w:tc>
          <w:tcPr>
            <w:tcW w:w="1110" w:type="dxa"/>
            <w:tcBorders>
              <w:top w:val="nil"/>
              <w:bottom w:val="nil"/>
            </w:tcBorders>
          </w:tcPr>
          <w:p>
            <w:pPr>
              <w:pStyle w:val="TableParagraph"/>
              <w:spacing w:line="131" w:lineRule="exact"/>
              <w:ind w:left="32" w:right="24"/>
              <w:jc w:val="center"/>
              <w:rPr>
                <w:sz w:val="14"/>
              </w:rPr>
            </w:pPr>
            <w:r>
              <w:rPr>
                <w:sz w:val="14"/>
              </w:rPr>
              <w:t>Designado por</w:t>
            </w:r>
          </w:p>
        </w:tc>
        <w:tc>
          <w:tcPr>
            <w:tcW w:w="8533"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82" w:right="74"/>
              <w:jc w:val="center"/>
              <w:rPr>
                <w:b/>
                <w:sz w:val="14"/>
              </w:rPr>
            </w:pPr>
            <w:r>
              <w:rPr>
                <w:b/>
                <w:sz w:val="14"/>
              </w:rPr>
              <w:t>Información a</w:t>
            </w:r>
          </w:p>
        </w:tc>
        <w:tc>
          <w:tcPr>
            <w:tcW w:w="1110" w:type="dxa"/>
            <w:tcBorders>
              <w:top w:val="nil"/>
              <w:bottom w:val="nil"/>
            </w:tcBorders>
          </w:tcPr>
          <w:p>
            <w:pPr>
              <w:pStyle w:val="TableParagraph"/>
              <w:spacing w:line="131" w:lineRule="exact"/>
              <w:ind w:left="32" w:right="24"/>
              <w:jc w:val="center"/>
              <w:rPr>
                <w:sz w:val="14"/>
              </w:rPr>
            </w:pPr>
            <w:r>
              <w:rPr>
                <w:sz w:val="14"/>
              </w:rPr>
              <w:t>Director(a)</w:t>
            </w:r>
          </w:p>
        </w:tc>
        <w:tc>
          <w:tcPr>
            <w:tcW w:w="8533"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81" w:right="74"/>
              <w:jc w:val="center"/>
              <w:rPr>
                <w:b/>
                <w:sz w:val="14"/>
              </w:rPr>
            </w:pPr>
            <w:r>
              <w:rPr>
                <w:b/>
                <w:sz w:val="14"/>
              </w:rPr>
              <w:t>Enlace</w:t>
            </w:r>
          </w:p>
        </w:tc>
        <w:tc>
          <w:tcPr>
            <w:tcW w:w="1110" w:type="dxa"/>
            <w:tcBorders>
              <w:top w:val="nil"/>
              <w:bottom w:val="nil"/>
            </w:tcBorders>
          </w:tcPr>
          <w:p>
            <w:pPr>
              <w:pStyle w:val="TableParagraph"/>
              <w:spacing w:line="131" w:lineRule="exact"/>
              <w:ind w:left="32" w:right="24"/>
              <w:jc w:val="center"/>
              <w:rPr>
                <w:sz w:val="14"/>
              </w:rPr>
            </w:pPr>
            <w:r>
              <w:rPr>
                <w:sz w:val="14"/>
              </w:rPr>
              <w:t>Unidad</w:t>
            </w:r>
          </w:p>
        </w:tc>
        <w:tc>
          <w:tcPr>
            <w:tcW w:w="8533" w:type="dxa"/>
            <w:vMerge/>
            <w:tcBorders>
              <w:top w:val="nil"/>
            </w:tcBorders>
          </w:tcPr>
          <w:p>
            <w:pPr>
              <w:rPr>
                <w:sz w:val="2"/>
                <w:szCs w:val="2"/>
              </w:rPr>
            </w:pPr>
          </w:p>
        </w:tc>
      </w:tr>
      <w:tr>
        <w:trPr>
          <w:trHeight w:val="240" w:hRule="atLeast"/>
        </w:trPr>
        <w:tc>
          <w:tcPr>
            <w:tcW w:w="1158" w:type="dxa"/>
            <w:tcBorders>
              <w:top w:val="nil"/>
            </w:tcBorders>
          </w:tcPr>
          <w:p>
            <w:pPr>
              <w:pStyle w:val="TableParagraph"/>
              <w:spacing w:line="154" w:lineRule="exact"/>
              <w:ind w:left="82" w:right="74"/>
              <w:jc w:val="center"/>
              <w:rPr>
                <w:b/>
                <w:sz w:val="14"/>
              </w:rPr>
            </w:pPr>
            <w:r>
              <w:rPr>
                <w:b/>
                <w:sz w:val="14"/>
              </w:rPr>
              <w:t>Designado</w:t>
            </w:r>
          </w:p>
        </w:tc>
        <w:tc>
          <w:tcPr>
            <w:tcW w:w="1110" w:type="dxa"/>
            <w:tcBorders>
              <w:top w:val="nil"/>
            </w:tcBorders>
          </w:tcPr>
          <w:p>
            <w:pPr>
              <w:pStyle w:val="TableParagraph"/>
              <w:spacing w:line="154" w:lineRule="exact"/>
              <w:ind w:left="32" w:right="24"/>
              <w:jc w:val="center"/>
              <w:rPr>
                <w:sz w:val="14"/>
              </w:rPr>
            </w:pPr>
            <w:r>
              <w:rPr>
                <w:sz w:val="14"/>
              </w:rPr>
              <w:t>Ejecutora</w:t>
            </w:r>
          </w:p>
        </w:tc>
        <w:tc>
          <w:tcPr>
            <w:tcW w:w="8533" w:type="dxa"/>
            <w:vMerge/>
            <w:tcBorders>
              <w:top w:val="nil"/>
            </w:tcBorders>
          </w:tcPr>
          <w:p>
            <w:pPr>
              <w:rPr>
                <w:sz w:val="2"/>
                <w:szCs w:val="2"/>
              </w:rPr>
            </w:pPr>
          </w:p>
        </w:tc>
      </w:tr>
      <w:tr>
        <w:trPr>
          <w:trHeight w:val="756" w:hRule="atLeast"/>
        </w:trPr>
        <w:tc>
          <w:tcPr>
            <w:tcW w:w="1158" w:type="dxa"/>
          </w:tcPr>
          <w:p>
            <w:pPr>
              <w:pStyle w:val="TableParagraph"/>
              <w:spacing w:before="107"/>
              <w:ind w:left="81" w:right="74"/>
              <w:jc w:val="center"/>
              <w:rPr>
                <w:b/>
                <w:sz w:val="14"/>
              </w:rPr>
            </w:pPr>
            <w:r>
              <w:rPr>
                <w:b/>
                <w:sz w:val="14"/>
              </w:rPr>
              <w:t>4.</w:t>
            </w:r>
          </w:p>
          <w:p>
            <w:pPr>
              <w:pStyle w:val="TableParagraph"/>
              <w:ind w:left="177" w:right="166" w:hanging="1"/>
              <w:jc w:val="center"/>
              <w:rPr>
                <w:b/>
                <w:sz w:val="14"/>
              </w:rPr>
            </w:pPr>
            <w:r>
              <w:rPr>
                <w:b/>
                <w:sz w:val="14"/>
              </w:rPr>
              <w:t>Recibir Información</w:t>
            </w:r>
          </w:p>
        </w:tc>
        <w:tc>
          <w:tcPr>
            <w:tcW w:w="1110" w:type="dxa"/>
          </w:tcPr>
          <w:p>
            <w:pPr>
              <w:pStyle w:val="TableParagraph"/>
              <w:spacing w:before="27"/>
              <w:ind w:left="188" w:right="176" w:hanging="1"/>
              <w:jc w:val="center"/>
              <w:rPr>
                <w:sz w:val="14"/>
              </w:rPr>
            </w:pPr>
            <w:r>
              <w:rPr>
                <w:sz w:val="14"/>
              </w:rPr>
              <w:t>Enlace de Acceso a la Información Pública</w:t>
            </w:r>
          </w:p>
        </w:tc>
        <w:tc>
          <w:tcPr>
            <w:tcW w:w="8533" w:type="dxa"/>
          </w:tcPr>
          <w:p>
            <w:pPr>
              <w:pStyle w:val="TableParagraph"/>
              <w:spacing w:before="26"/>
              <w:ind w:left="56"/>
              <w:rPr>
                <w:sz w:val="22"/>
              </w:rPr>
            </w:pPr>
            <w:r>
              <w:rPr>
                <w:sz w:val="22"/>
              </w:rPr>
              <w:t>Recibe toda la información y la prepara para su remisión o publicación según corresponda.</w:t>
            </w:r>
          </w:p>
        </w:tc>
      </w:tr>
      <w:tr>
        <w:trPr>
          <w:trHeight w:val="283" w:hRule="atLeast"/>
        </w:trPr>
        <w:tc>
          <w:tcPr>
            <w:tcW w:w="1158" w:type="dxa"/>
            <w:tcBorders>
              <w:bottom w:val="nil"/>
            </w:tcBorders>
          </w:tcPr>
          <w:p>
            <w:pPr>
              <w:pStyle w:val="TableParagraph"/>
              <w:rPr>
                <w:rFonts w:ascii="Times New Roman"/>
                <w:sz w:val="18"/>
              </w:rPr>
            </w:pPr>
          </w:p>
        </w:tc>
        <w:tc>
          <w:tcPr>
            <w:tcW w:w="1110" w:type="dxa"/>
            <w:tcBorders>
              <w:bottom w:val="nil"/>
            </w:tcBorders>
          </w:tcPr>
          <w:p>
            <w:pPr>
              <w:pStyle w:val="TableParagraph"/>
              <w:rPr>
                <w:rFonts w:ascii="Times New Roman"/>
                <w:sz w:val="18"/>
              </w:rPr>
            </w:pPr>
          </w:p>
        </w:tc>
        <w:tc>
          <w:tcPr>
            <w:tcW w:w="8533" w:type="dxa"/>
            <w:tcBorders>
              <w:bottom w:val="nil"/>
            </w:tcBorders>
          </w:tcPr>
          <w:p>
            <w:pPr>
              <w:pStyle w:val="TableParagraph"/>
              <w:spacing w:line="237" w:lineRule="exact" w:before="26"/>
              <w:ind w:left="56"/>
              <w:rPr>
                <w:sz w:val="22"/>
              </w:rPr>
            </w:pPr>
            <w:r>
              <w:rPr>
                <w:sz w:val="22"/>
              </w:rPr>
              <w:t>Remite la información pública de oficio de manera física y/o digital a las diferentes</w:t>
            </w:r>
          </w:p>
        </w:tc>
      </w:tr>
      <w:tr>
        <w:trPr>
          <w:trHeight w:val="253" w:hRule="atLeast"/>
        </w:trPr>
        <w:tc>
          <w:tcPr>
            <w:tcW w:w="1158" w:type="dxa"/>
            <w:tcBorders>
              <w:top w:val="nil"/>
              <w:bottom w:val="nil"/>
            </w:tcBorders>
          </w:tcPr>
          <w:p>
            <w:pPr>
              <w:pStyle w:val="TableParagraph"/>
              <w:rPr>
                <w:rFonts w:ascii="Times New Roman"/>
                <w:sz w:val="18"/>
              </w:rPr>
            </w:pPr>
          </w:p>
        </w:tc>
        <w:tc>
          <w:tcPr>
            <w:tcW w:w="1110" w:type="dxa"/>
            <w:tcBorders>
              <w:top w:val="nil"/>
              <w:bottom w:val="nil"/>
            </w:tcBorders>
          </w:tcPr>
          <w:p>
            <w:pPr>
              <w:pStyle w:val="TableParagraph"/>
              <w:rPr>
                <w:rFonts w:ascii="Times New Roman"/>
                <w:sz w:val="18"/>
              </w:rPr>
            </w:pPr>
          </w:p>
        </w:tc>
        <w:tc>
          <w:tcPr>
            <w:tcW w:w="8533" w:type="dxa"/>
            <w:tcBorders>
              <w:top w:val="nil"/>
              <w:bottom w:val="nil"/>
            </w:tcBorders>
          </w:tcPr>
          <w:p>
            <w:pPr>
              <w:pStyle w:val="TableParagraph"/>
              <w:spacing w:line="233" w:lineRule="exact"/>
              <w:ind w:left="56"/>
              <w:rPr>
                <w:sz w:val="22"/>
              </w:rPr>
            </w:pPr>
            <w:r>
              <w:rPr>
                <w:sz w:val="22"/>
              </w:rPr>
              <w:t>dependencias consolidadoras u órganos que la requieran o bien publica en el portal</w:t>
            </w:r>
          </w:p>
        </w:tc>
      </w:tr>
      <w:tr>
        <w:trPr>
          <w:trHeight w:val="504" w:hRule="atLeast"/>
        </w:trPr>
        <w:tc>
          <w:tcPr>
            <w:tcW w:w="1158" w:type="dxa"/>
            <w:tcBorders>
              <w:top w:val="nil"/>
              <w:bottom w:val="nil"/>
            </w:tcBorders>
          </w:tcPr>
          <w:p>
            <w:pPr>
              <w:pStyle w:val="TableParagraph"/>
              <w:spacing w:before="20"/>
              <w:ind w:left="81" w:right="74"/>
              <w:jc w:val="center"/>
              <w:rPr>
                <w:b/>
                <w:sz w:val="14"/>
              </w:rPr>
            </w:pPr>
            <w:r>
              <w:rPr>
                <w:b/>
                <w:sz w:val="14"/>
              </w:rPr>
              <w:t>5.</w:t>
            </w:r>
          </w:p>
          <w:p>
            <w:pPr>
              <w:pStyle w:val="TableParagraph"/>
              <w:spacing w:line="160" w:lineRule="atLeast"/>
              <w:ind w:left="83" w:right="72"/>
              <w:jc w:val="center"/>
              <w:rPr>
                <w:b/>
                <w:sz w:val="14"/>
              </w:rPr>
            </w:pPr>
            <w:r>
              <w:rPr>
                <w:b/>
                <w:sz w:val="14"/>
              </w:rPr>
              <w:t>Remitir y/o Publicar</w:t>
            </w:r>
          </w:p>
        </w:tc>
        <w:tc>
          <w:tcPr>
            <w:tcW w:w="1110" w:type="dxa"/>
            <w:tcBorders>
              <w:top w:val="nil"/>
              <w:bottom w:val="nil"/>
            </w:tcBorders>
          </w:tcPr>
          <w:p>
            <w:pPr>
              <w:pStyle w:val="TableParagraph"/>
              <w:spacing w:before="8"/>
              <w:rPr>
                <w:sz w:val="15"/>
              </w:rPr>
            </w:pPr>
          </w:p>
          <w:p>
            <w:pPr>
              <w:pStyle w:val="TableParagraph"/>
              <w:spacing w:line="160" w:lineRule="atLeast"/>
              <w:ind w:left="191" w:right="165" w:firstLine="50"/>
              <w:rPr>
                <w:sz w:val="14"/>
              </w:rPr>
            </w:pPr>
            <w:r>
              <w:rPr>
                <w:sz w:val="14"/>
              </w:rPr>
              <w:t>Enlace de Acceso a la</w:t>
            </w:r>
          </w:p>
        </w:tc>
        <w:tc>
          <w:tcPr>
            <w:tcW w:w="8533" w:type="dxa"/>
            <w:tcBorders>
              <w:top w:val="nil"/>
              <w:bottom w:val="nil"/>
            </w:tcBorders>
          </w:tcPr>
          <w:p>
            <w:pPr>
              <w:pStyle w:val="TableParagraph"/>
              <w:spacing w:line="252" w:lineRule="exact" w:before="1"/>
              <w:ind w:left="56"/>
              <w:rPr>
                <w:sz w:val="20"/>
              </w:rPr>
            </w:pPr>
            <w:r>
              <w:rPr>
                <w:sz w:val="22"/>
              </w:rPr>
              <w:t>de internet correspondiente en los tiempos establecidos de acuerdo a lo indicado en las normativas legales vigentes y en las circulares </w:t>
            </w:r>
            <w:r>
              <w:rPr>
                <w:sz w:val="20"/>
              </w:rPr>
              <w:t>DIAJ-1-2014, DIAJ-3-2014, DIAJ-4-</w:t>
            </w:r>
          </w:p>
        </w:tc>
      </w:tr>
      <w:tr>
        <w:trPr>
          <w:trHeight w:val="506" w:hRule="atLeast"/>
        </w:trPr>
        <w:tc>
          <w:tcPr>
            <w:tcW w:w="1158" w:type="dxa"/>
            <w:tcBorders>
              <w:top w:val="nil"/>
              <w:bottom w:val="nil"/>
            </w:tcBorders>
          </w:tcPr>
          <w:p>
            <w:pPr>
              <w:pStyle w:val="TableParagraph"/>
              <w:ind w:left="83" w:right="72"/>
              <w:jc w:val="center"/>
              <w:rPr>
                <w:b/>
                <w:sz w:val="14"/>
              </w:rPr>
            </w:pPr>
            <w:r>
              <w:rPr>
                <w:b/>
                <w:sz w:val="14"/>
              </w:rPr>
              <w:t>Información Pública de Oficio</w:t>
            </w:r>
          </w:p>
        </w:tc>
        <w:tc>
          <w:tcPr>
            <w:tcW w:w="1110" w:type="dxa"/>
            <w:tcBorders>
              <w:top w:val="nil"/>
              <w:bottom w:val="nil"/>
            </w:tcBorders>
          </w:tcPr>
          <w:p>
            <w:pPr>
              <w:pStyle w:val="TableParagraph"/>
              <w:ind w:left="323" w:right="161" w:hanging="136"/>
              <w:rPr>
                <w:sz w:val="14"/>
              </w:rPr>
            </w:pPr>
            <w:r>
              <w:rPr>
                <w:sz w:val="14"/>
              </w:rPr>
              <w:t>Información Pública</w:t>
            </w:r>
          </w:p>
        </w:tc>
        <w:tc>
          <w:tcPr>
            <w:tcW w:w="8533" w:type="dxa"/>
            <w:tcBorders>
              <w:top w:val="nil"/>
              <w:bottom w:val="nil"/>
            </w:tcBorders>
          </w:tcPr>
          <w:p>
            <w:pPr>
              <w:pStyle w:val="TableParagraph"/>
              <w:spacing w:line="254" w:lineRule="exact"/>
              <w:ind w:left="56"/>
              <w:rPr>
                <w:sz w:val="22"/>
              </w:rPr>
            </w:pPr>
            <w:r>
              <w:rPr>
                <w:sz w:val="20"/>
              </w:rPr>
              <w:t>2014, DIAJ-2-2015, DIAJ-1-2016, DIAJ-1-2017, Resolución 1342, </w:t>
            </w:r>
            <w:r>
              <w:rPr>
                <w:sz w:val="22"/>
              </w:rPr>
              <w:t>de fecha 1 de agosto de 2014</w:t>
            </w:r>
            <w:r>
              <w:rPr>
                <w:sz w:val="20"/>
              </w:rPr>
              <w:t>, </w:t>
            </w:r>
            <w:r>
              <w:rPr>
                <w:sz w:val="22"/>
              </w:rPr>
              <w:t>además de otras que se emitan para el efecto durante el año que corresponda.</w:t>
            </w:r>
          </w:p>
        </w:tc>
      </w:tr>
      <w:tr>
        <w:trPr>
          <w:trHeight w:val="252" w:hRule="atLeast"/>
        </w:trPr>
        <w:tc>
          <w:tcPr>
            <w:tcW w:w="1158" w:type="dxa"/>
            <w:tcBorders>
              <w:top w:val="nil"/>
              <w:bottom w:val="nil"/>
            </w:tcBorders>
          </w:tcPr>
          <w:p>
            <w:pPr>
              <w:pStyle w:val="TableParagraph"/>
              <w:rPr>
                <w:rFonts w:ascii="Times New Roman"/>
                <w:sz w:val="18"/>
              </w:rPr>
            </w:pPr>
          </w:p>
        </w:tc>
        <w:tc>
          <w:tcPr>
            <w:tcW w:w="1110" w:type="dxa"/>
            <w:tcBorders>
              <w:top w:val="nil"/>
              <w:bottom w:val="nil"/>
            </w:tcBorders>
          </w:tcPr>
          <w:p>
            <w:pPr>
              <w:pStyle w:val="TableParagraph"/>
              <w:rPr>
                <w:rFonts w:ascii="Times New Roman"/>
                <w:sz w:val="18"/>
              </w:rPr>
            </w:pPr>
          </w:p>
        </w:tc>
        <w:tc>
          <w:tcPr>
            <w:tcW w:w="8533" w:type="dxa"/>
            <w:tcBorders>
              <w:top w:val="nil"/>
              <w:bottom w:val="nil"/>
            </w:tcBorders>
          </w:tcPr>
          <w:p>
            <w:pPr>
              <w:pStyle w:val="TableParagraph"/>
              <w:spacing w:line="232" w:lineRule="exact"/>
              <w:ind w:left="56"/>
              <w:rPr>
                <w:sz w:val="22"/>
              </w:rPr>
            </w:pPr>
            <w:r>
              <w:rPr>
                <w:sz w:val="22"/>
              </w:rPr>
              <w:t>Publica o remite la información de acceso público de acuerdo a los criterios que se</w:t>
            </w:r>
          </w:p>
        </w:tc>
      </w:tr>
      <w:tr>
        <w:trPr>
          <w:trHeight w:val="335" w:hRule="atLeast"/>
        </w:trPr>
        <w:tc>
          <w:tcPr>
            <w:tcW w:w="1158" w:type="dxa"/>
            <w:tcBorders>
              <w:top w:val="nil"/>
            </w:tcBorders>
          </w:tcPr>
          <w:p>
            <w:pPr>
              <w:pStyle w:val="TableParagraph"/>
              <w:rPr>
                <w:rFonts w:ascii="Times New Roman"/>
                <w:sz w:val="18"/>
              </w:rPr>
            </w:pPr>
          </w:p>
        </w:tc>
        <w:tc>
          <w:tcPr>
            <w:tcW w:w="1110" w:type="dxa"/>
            <w:tcBorders>
              <w:top w:val="nil"/>
            </w:tcBorders>
          </w:tcPr>
          <w:p>
            <w:pPr>
              <w:pStyle w:val="TableParagraph"/>
              <w:rPr>
                <w:rFonts w:ascii="Times New Roman"/>
                <w:sz w:val="18"/>
              </w:rPr>
            </w:pPr>
          </w:p>
        </w:tc>
        <w:tc>
          <w:tcPr>
            <w:tcW w:w="8533" w:type="dxa"/>
            <w:tcBorders>
              <w:top w:val="nil"/>
            </w:tcBorders>
          </w:tcPr>
          <w:p>
            <w:pPr>
              <w:pStyle w:val="TableParagraph"/>
              <w:spacing w:line="249" w:lineRule="exact"/>
              <w:ind w:left="56"/>
              <w:rPr>
                <w:sz w:val="22"/>
              </w:rPr>
            </w:pPr>
            <w:r>
              <w:rPr>
                <w:sz w:val="22"/>
              </w:rPr>
              <w:t>describen a partir de la siguiente actividad.</w:t>
            </w:r>
          </w:p>
        </w:tc>
      </w:tr>
      <w:tr>
        <w:trPr>
          <w:trHeight w:val="1973" w:hRule="atLeast"/>
        </w:trPr>
        <w:tc>
          <w:tcPr>
            <w:tcW w:w="1158"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spacing w:before="130"/>
              <w:ind w:left="81" w:right="74"/>
              <w:jc w:val="center"/>
              <w:rPr>
                <w:b/>
                <w:sz w:val="14"/>
              </w:rPr>
            </w:pPr>
            <w:r>
              <w:rPr>
                <w:b/>
                <w:sz w:val="14"/>
              </w:rPr>
              <w:t>6.</w:t>
            </w:r>
          </w:p>
          <w:p>
            <w:pPr>
              <w:pStyle w:val="TableParagraph"/>
              <w:ind w:left="177" w:right="166" w:hanging="1"/>
              <w:jc w:val="center"/>
              <w:rPr>
                <w:b/>
                <w:sz w:val="14"/>
              </w:rPr>
            </w:pPr>
            <w:r>
              <w:rPr>
                <w:b/>
                <w:sz w:val="14"/>
              </w:rPr>
              <w:t>Remitir y/o Publicar Información Pública de Oficio</w:t>
            </w:r>
          </w:p>
        </w:tc>
        <w:tc>
          <w:tcPr>
            <w:tcW w:w="1110" w:type="dxa"/>
            <w:tcBorders>
              <w:bottom w:val="nil"/>
            </w:tcBorders>
          </w:tcPr>
          <w:p>
            <w:pPr>
              <w:pStyle w:val="TableParagraph"/>
              <w:rPr>
                <w:sz w:val="16"/>
              </w:rPr>
            </w:pPr>
          </w:p>
          <w:p>
            <w:pPr>
              <w:pStyle w:val="TableParagraph"/>
              <w:spacing w:before="3"/>
              <w:rPr>
                <w:sz w:val="22"/>
              </w:rPr>
            </w:pPr>
          </w:p>
          <w:p>
            <w:pPr>
              <w:pStyle w:val="TableParagraph"/>
              <w:spacing w:before="1"/>
              <w:ind w:left="75" w:right="65"/>
              <w:jc w:val="center"/>
              <w:rPr>
                <w:sz w:val="14"/>
              </w:rPr>
            </w:pPr>
            <w:r>
              <w:rPr>
                <w:sz w:val="14"/>
              </w:rPr>
              <w:t>Enlace de Acceso a la Información Pública Dirección de Desarrollo y Fortalecimiento Institucional</w:t>
            </w:r>
          </w:p>
          <w:p>
            <w:pPr>
              <w:pStyle w:val="TableParagraph"/>
              <w:spacing w:line="161" w:lineRule="exact"/>
              <w:ind w:left="33" w:right="24"/>
              <w:jc w:val="center"/>
              <w:rPr>
                <w:sz w:val="14"/>
              </w:rPr>
            </w:pPr>
            <w:r>
              <w:rPr>
                <w:sz w:val="14"/>
              </w:rPr>
              <w:t>-DIDEFI-</w:t>
            </w:r>
          </w:p>
        </w:tc>
        <w:tc>
          <w:tcPr>
            <w:tcW w:w="8533" w:type="dxa"/>
            <w:tcBorders>
              <w:bottom w:val="nil"/>
            </w:tcBorders>
          </w:tcPr>
          <w:p>
            <w:pPr>
              <w:pStyle w:val="TableParagraph"/>
              <w:spacing w:before="26"/>
              <w:ind w:left="56"/>
              <w:rPr>
                <w:sz w:val="22"/>
              </w:rPr>
            </w:pPr>
            <w:r>
              <w:rPr>
                <w:b/>
                <w:sz w:val="22"/>
              </w:rPr>
              <w:t>Numeral 1. </w:t>
            </w:r>
            <w:r>
              <w:rPr>
                <w:sz w:val="22"/>
              </w:rPr>
              <w:t>Estructura orgánica y funciones de cada una de las dependencias y departamentos, incluyendo su marco normativo, así como:</w:t>
            </w:r>
          </w:p>
          <w:p>
            <w:pPr>
              <w:pStyle w:val="TableParagraph"/>
              <w:spacing w:before="11"/>
              <w:rPr>
                <w:sz w:val="21"/>
              </w:rPr>
            </w:pPr>
          </w:p>
          <w:p>
            <w:pPr>
              <w:pStyle w:val="TableParagraph"/>
              <w:numPr>
                <w:ilvl w:val="0"/>
                <w:numId w:val="3"/>
              </w:numPr>
              <w:tabs>
                <w:tab w:pos="765" w:val="left" w:leader="none"/>
              </w:tabs>
              <w:spacing w:line="240" w:lineRule="auto" w:before="0" w:after="0"/>
              <w:ind w:left="764" w:right="0" w:hanging="349"/>
              <w:jc w:val="left"/>
              <w:rPr>
                <w:sz w:val="22"/>
              </w:rPr>
            </w:pPr>
            <w:r>
              <w:rPr>
                <w:sz w:val="22"/>
              </w:rPr>
              <w:t>Reglamento Orgánico Interno</w:t>
            </w:r>
          </w:p>
          <w:p>
            <w:pPr>
              <w:pStyle w:val="TableParagraph"/>
              <w:numPr>
                <w:ilvl w:val="0"/>
                <w:numId w:val="3"/>
              </w:numPr>
              <w:tabs>
                <w:tab w:pos="765" w:val="left" w:leader="none"/>
              </w:tabs>
              <w:spacing w:line="240" w:lineRule="auto" w:before="0" w:after="0"/>
              <w:ind w:left="764" w:right="0" w:hanging="349"/>
              <w:jc w:val="left"/>
              <w:rPr>
                <w:sz w:val="22"/>
              </w:rPr>
            </w:pPr>
            <w:r>
              <w:rPr>
                <w:sz w:val="22"/>
              </w:rPr>
              <w:t>Reglamentos</w:t>
            </w:r>
            <w:r>
              <w:rPr>
                <w:spacing w:val="-4"/>
                <w:sz w:val="22"/>
              </w:rPr>
              <w:t> </w:t>
            </w:r>
            <w:r>
              <w:rPr>
                <w:sz w:val="22"/>
              </w:rPr>
              <w:t>Internos</w:t>
            </w:r>
          </w:p>
          <w:p>
            <w:pPr>
              <w:pStyle w:val="TableParagraph"/>
              <w:numPr>
                <w:ilvl w:val="0"/>
                <w:numId w:val="3"/>
              </w:numPr>
              <w:tabs>
                <w:tab w:pos="764" w:val="left" w:leader="none"/>
              </w:tabs>
              <w:spacing w:line="240" w:lineRule="auto" w:before="0" w:after="0"/>
              <w:ind w:left="764" w:right="0" w:hanging="348"/>
              <w:jc w:val="left"/>
              <w:rPr>
                <w:sz w:val="22"/>
              </w:rPr>
            </w:pPr>
            <w:r>
              <w:rPr>
                <w:sz w:val="22"/>
              </w:rPr>
              <w:t>Organigrama</w:t>
            </w:r>
            <w:r>
              <w:rPr>
                <w:spacing w:val="-5"/>
                <w:sz w:val="22"/>
              </w:rPr>
              <w:t> </w:t>
            </w:r>
            <w:r>
              <w:rPr>
                <w:sz w:val="22"/>
              </w:rPr>
              <w:t>General</w:t>
            </w:r>
          </w:p>
          <w:p>
            <w:pPr>
              <w:pStyle w:val="TableParagraph"/>
              <w:numPr>
                <w:ilvl w:val="0"/>
                <w:numId w:val="3"/>
              </w:numPr>
              <w:tabs>
                <w:tab w:pos="765" w:val="left" w:leader="none"/>
              </w:tabs>
              <w:spacing w:line="240" w:lineRule="auto" w:before="1" w:after="0"/>
              <w:ind w:left="764" w:right="0" w:hanging="349"/>
              <w:jc w:val="left"/>
              <w:rPr>
                <w:sz w:val="22"/>
              </w:rPr>
            </w:pPr>
            <w:r>
              <w:rPr>
                <w:sz w:val="22"/>
              </w:rPr>
              <w:t>Manuales de funciones y</w:t>
            </w:r>
            <w:r>
              <w:rPr>
                <w:spacing w:val="-2"/>
                <w:sz w:val="22"/>
              </w:rPr>
              <w:t> </w:t>
            </w:r>
            <w:r>
              <w:rPr>
                <w:sz w:val="22"/>
              </w:rPr>
              <w:t>organigramas.</w:t>
            </w:r>
          </w:p>
        </w:tc>
      </w:tr>
      <w:tr>
        <w:trPr>
          <w:trHeight w:val="416" w:hRule="atLeast"/>
        </w:trPr>
        <w:tc>
          <w:tcPr>
            <w:tcW w:w="1158" w:type="dxa"/>
            <w:tcBorders>
              <w:top w:val="nil"/>
            </w:tcBorders>
          </w:tcPr>
          <w:p>
            <w:pPr>
              <w:pStyle w:val="TableParagraph"/>
              <w:rPr>
                <w:rFonts w:ascii="Times New Roman"/>
                <w:sz w:val="18"/>
              </w:rPr>
            </w:pPr>
          </w:p>
        </w:tc>
        <w:tc>
          <w:tcPr>
            <w:tcW w:w="1110" w:type="dxa"/>
            <w:tcBorders>
              <w:top w:val="nil"/>
            </w:tcBorders>
          </w:tcPr>
          <w:p>
            <w:pPr>
              <w:pStyle w:val="TableParagraph"/>
              <w:rPr>
                <w:rFonts w:ascii="Times New Roman"/>
                <w:sz w:val="18"/>
              </w:rPr>
            </w:pPr>
          </w:p>
        </w:tc>
        <w:tc>
          <w:tcPr>
            <w:tcW w:w="8533" w:type="dxa"/>
            <w:tcBorders>
              <w:top w:val="nil"/>
            </w:tcBorders>
          </w:tcPr>
          <w:p>
            <w:pPr>
              <w:pStyle w:val="TableParagraph"/>
              <w:spacing w:before="76"/>
              <w:ind w:left="56"/>
              <w:rPr>
                <w:sz w:val="22"/>
              </w:rPr>
            </w:pPr>
            <w:r>
              <w:rPr>
                <w:b/>
                <w:sz w:val="22"/>
              </w:rPr>
              <w:t>Numeral 6. </w:t>
            </w:r>
            <w:r>
              <w:rPr>
                <w:sz w:val="22"/>
              </w:rPr>
              <w:t>Manuales de procedimientos, tanto administrativos como operativos.</w:t>
            </w:r>
          </w:p>
        </w:tc>
      </w:tr>
      <w:tr>
        <w:trPr>
          <w:trHeight w:val="686" w:hRule="atLeast"/>
        </w:trPr>
        <w:tc>
          <w:tcPr>
            <w:tcW w:w="1158" w:type="dxa"/>
            <w:tcBorders>
              <w:bottom w:val="nil"/>
            </w:tcBorders>
          </w:tcPr>
          <w:p>
            <w:pPr>
              <w:pStyle w:val="TableParagraph"/>
              <w:rPr>
                <w:rFonts w:ascii="Times New Roman"/>
                <w:sz w:val="18"/>
              </w:rPr>
            </w:pPr>
          </w:p>
        </w:tc>
        <w:tc>
          <w:tcPr>
            <w:tcW w:w="1110" w:type="dxa"/>
            <w:tcBorders>
              <w:bottom w:val="nil"/>
            </w:tcBorders>
          </w:tcPr>
          <w:p>
            <w:pPr>
              <w:pStyle w:val="TableParagraph"/>
              <w:rPr>
                <w:rFonts w:ascii="Times New Roman"/>
                <w:sz w:val="18"/>
              </w:rPr>
            </w:pPr>
          </w:p>
        </w:tc>
        <w:tc>
          <w:tcPr>
            <w:tcW w:w="8533" w:type="dxa"/>
            <w:tcBorders>
              <w:bottom w:val="nil"/>
            </w:tcBorders>
          </w:tcPr>
          <w:p>
            <w:pPr>
              <w:pStyle w:val="TableParagraph"/>
              <w:spacing w:before="127"/>
              <w:ind w:left="56"/>
              <w:rPr>
                <w:sz w:val="22"/>
              </w:rPr>
            </w:pPr>
            <w:r>
              <w:rPr>
                <w:b/>
                <w:sz w:val="22"/>
              </w:rPr>
              <w:t>Numeral 2. </w:t>
            </w:r>
            <w:r>
              <w:rPr>
                <w:sz w:val="22"/>
              </w:rPr>
              <w:t>Dirección y teléfonos de la entidad y de todas las dependencias que la conforman:</w:t>
            </w:r>
          </w:p>
        </w:tc>
      </w:tr>
      <w:tr>
        <w:trPr>
          <w:trHeight w:val="682" w:hRule="atLeast"/>
        </w:trPr>
        <w:tc>
          <w:tcPr>
            <w:tcW w:w="1158" w:type="dxa"/>
            <w:tcBorders>
              <w:top w:val="nil"/>
              <w:bottom w:val="nil"/>
            </w:tcBorders>
          </w:tcPr>
          <w:p>
            <w:pPr>
              <w:pStyle w:val="TableParagraph"/>
              <w:rPr>
                <w:rFonts w:ascii="Times New Roman"/>
                <w:sz w:val="18"/>
              </w:rPr>
            </w:pPr>
          </w:p>
        </w:tc>
        <w:tc>
          <w:tcPr>
            <w:tcW w:w="1110" w:type="dxa"/>
            <w:tcBorders>
              <w:top w:val="nil"/>
              <w:bottom w:val="nil"/>
            </w:tcBorders>
          </w:tcPr>
          <w:p>
            <w:pPr>
              <w:pStyle w:val="TableParagraph"/>
              <w:rPr>
                <w:rFonts w:ascii="Times New Roman"/>
                <w:sz w:val="18"/>
              </w:rPr>
            </w:pPr>
          </w:p>
        </w:tc>
        <w:tc>
          <w:tcPr>
            <w:tcW w:w="8533" w:type="dxa"/>
            <w:tcBorders>
              <w:top w:val="nil"/>
              <w:bottom w:val="nil"/>
            </w:tcBorders>
          </w:tcPr>
          <w:p>
            <w:pPr>
              <w:pStyle w:val="TableParagraph"/>
              <w:numPr>
                <w:ilvl w:val="0"/>
                <w:numId w:val="4"/>
              </w:numPr>
              <w:tabs>
                <w:tab w:pos="765" w:val="left" w:leader="none"/>
              </w:tabs>
              <w:spacing w:line="240" w:lineRule="auto" w:before="45" w:after="0"/>
              <w:ind w:left="764" w:right="0" w:hanging="349"/>
              <w:jc w:val="left"/>
              <w:rPr>
                <w:sz w:val="22"/>
              </w:rPr>
            </w:pPr>
            <w:r>
              <w:rPr>
                <w:sz w:val="22"/>
              </w:rPr>
              <w:t>Dependencias de Planta</w:t>
            </w:r>
            <w:r>
              <w:rPr>
                <w:spacing w:val="-2"/>
                <w:sz w:val="22"/>
              </w:rPr>
              <w:t> </w:t>
            </w:r>
            <w:r>
              <w:rPr>
                <w:sz w:val="22"/>
              </w:rPr>
              <w:t>Central</w:t>
            </w:r>
          </w:p>
          <w:p>
            <w:pPr>
              <w:pStyle w:val="TableParagraph"/>
              <w:numPr>
                <w:ilvl w:val="0"/>
                <w:numId w:val="4"/>
              </w:numPr>
              <w:tabs>
                <w:tab w:pos="765" w:val="left" w:leader="none"/>
              </w:tabs>
              <w:spacing w:line="240" w:lineRule="auto" w:before="0" w:after="0"/>
              <w:ind w:left="764" w:right="0" w:hanging="349"/>
              <w:jc w:val="left"/>
              <w:rPr>
                <w:sz w:val="22"/>
              </w:rPr>
            </w:pPr>
            <w:r>
              <w:rPr>
                <w:sz w:val="22"/>
              </w:rPr>
              <w:t>Direcciones Departamentales de Educación</w:t>
            </w:r>
            <w:r>
              <w:rPr>
                <w:spacing w:val="-3"/>
                <w:sz w:val="22"/>
              </w:rPr>
              <w:t> </w:t>
            </w:r>
            <w:r>
              <w:rPr>
                <w:sz w:val="22"/>
              </w:rPr>
              <w:t>-DIDEDUC-</w:t>
            </w:r>
          </w:p>
        </w:tc>
      </w:tr>
      <w:tr>
        <w:trPr>
          <w:trHeight w:val="1247" w:hRule="atLeast"/>
        </w:trPr>
        <w:tc>
          <w:tcPr>
            <w:tcW w:w="1158" w:type="dxa"/>
            <w:tcBorders>
              <w:top w:val="nil"/>
              <w:bottom w:val="nil"/>
            </w:tcBorders>
          </w:tcPr>
          <w:p>
            <w:pPr>
              <w:pStyle w:val="TableParagraph"/>
              <w:rPr>
                <w:rFonts w:ascii="Times New Roman"/>
                <w:sz w:val="18"/>
              </w:rPr>
            </w:pPr>
          </w:p>
        </w:tc>
        <w:tc>
          <w:tcPr>
            <w:tcW w:w="1110" w:type="dxa"/>
            <w:tcBorders>
              <w:top w:val="nil"/>
              <w:bottom w:val="nil"/>
            </w:tcBorders>
          </w:tcPr>
          <w:p>
            <w:pPr>
              <w:pStyle w:val="TableParagraph"/>
              <w:rPr>
                <w:rFonts w:ascii="Times New Roman"/>
                <w:sz w:val="18"/>
              </w:rPr>
            </w:pPr>
          </w:p>
        </w:tc>
        <w:tc>
          <w:tcPr>
            <w:tcW w:w="8533" w:type="dxa"/>
            <w:tcBorders>
              <w:top w:val="nil"/>
              <w:bottom w:val="nil"/>
            </w:tcBorders>
          </w:tcPr>
          <w:p>
            <w:pPr>
              <w:pStyle w:val="TableParagraph"/>
              <w:spacing w:before="123"/>
              <w:ind w:left="56" w:right="16"/>
              <w:jc w:val="both"/>
              <w:rPr>
                <w:sz w:val="22"/>
              </w:rPr>
            </w:pPr>
            <w:r>
              <w:rPr>
                <w:b/>
                <w:sz w:val="22"/>
              </w:rPr>
              <w:t>Numeral 3. </w:t>
            </w:r>
            <w:r>
              <w:rPr>
                <w:sz w:val="22"/>
              </w:rPr>
              <w:t>Directorio de empleados y servidores públicos, incluyendo números de teléfono y direcciones de correo electrónico oficiales no privados; quedan exentos de esta obligación los sujetos obligados cuando se ponga en riesgo el sistema nacional de seguridad, la investigación criminal e inteligencia del Estado.</w:t>
            </w:r>
          </w:p>
        </w:tc>
      </w:tr>
      <w:tr>
        <w:trPr>
          <w:trHeight w:val="1787" w:hRule="atLeast"/>
        </w:trPr>
        <w:tc>
          <w:tcPr>
            <w:tcW w:w="1158" w:type="dxa"/>
            <w:tcBorders>
              <w:top w:val="nil"/>
              <w:bottom w:val="nil"/>
            </w:tcBorders>
          </w:tcPr>
          <w:p>
            <w:pPr>
              <w:pStyle w:val="TableParagraph"/>
              <w:spacing w:before="5"/>
              <w:rPr>
                <w:sz w:val="16"/>
              </w:rPr>
            </w:pPr>
          </w:p>
          <w:p>
            <w:pPr>
              <w:pStyle w:val="TableParagraph"/>
              <w:ind w:left="81" w:right="74"/>
              <w:jc w:val="center"/>
              <w:rPr>
                <w:b/>
                <w:sz w:val="14"/>
              </w:rPr>
            </w:pPr>
            <w:r>
              <w:rPr>
                <w:b/>
                <w:sz w:val="14"/>
              </w:rPr>
              <w:t>7.</w:t>
            </w:r>
          </w:p>
          <w:p>
            <w:pPr>
              <w:pStyle w:val="TableParagraph"/>
              <w:ind w:left="177" w:right="166" w:hanging="1"/>
              <w:jc w:val="center"/>
              <w:rPr>
                <w:b/>
                <w:sz w:val="14"/>
              </w:rPr>
            </w:pPr>
            <w:r>
              <w:rPr>
                <w:b/>
                <w:sz w:val="14"/>
              </w:rPr>
              <w:t>Remitir y/o Publicar Información Pública de Oficio</w:t>
            </w:r>
          </w:p>
        </w:tc>
        <w:tc>
          <w:tcPr>
            <w:tcW w:w="1110" w:type="dxa"/>
            <w:tcBorders>
              <w:top w:val="nil"/>
              <w:bottom w:val="nil"/>
            </w:tcBorders>
          </w:tcPr>
          <w:p>
            <w:pPr>
              <w:pStyle w:val="TableParagraph"/>
              <w:spacing w:before="109"/>
              <w:ind w:left="79" w:right="69" w:firstLine="1"/>
              <w:jc w:val="center"/>
              <w:rPr>
                <w:sz w:val="14"/>
              </w:rPr>
            </w:pPr>
            <w:r>
              <w:rPr>
                <w:sz w:val="14"/>
              </w:rPr>
              <w:t>Enlace de Acceso a la Información Pública Dirección de Servicios Administrativos</w:t>
            </w:r>
          </w:p>
          <w:p>
            <w:pPr>
              <w:pStyle w:val="TableParagraph"/>
              <w:ind w:left="33" w:right="24"/>
              <w:jc w:val="center"/>
              <w:rPr>
                <w:sz w:val="14"/>
              </w:rPr>
            </w:pPr>
            <w:r>
              <w:rPr>
                <w:sz w:val="14"/>
              </w:rPr>
              <w:t>-DISERSA-</w:t>
            </w:r>
          </w:p>
        </w:tc>
        <w:tc>
          <w:tcPr>
            <w:tcW w:w="8533" w:type="dxa"/>
            <w:tcBorders>
              <w:top w:val="nil"/>
              <w:bottom w:val="nil"/>
            </w:tcBorders>
          </w:tcPr>
          <w:p>
            <w:pPr>
              <w:pStyle w:val="TableParagraph"/>
              <w:numPr>
                <w:ilvl w:val="0"/>
                <w:numId w:val="5"/>
              </w:numPr>
              <w:tabs>
                <w:tab w:pos="765" w:val="left" w:leader="none"/>
              </w:tabs>
              <w:spacing w:line="240" w:lineRule="auto" w:before="140" w:after="0"/>
              <w:ind w:left="764" w:right="0" w:hanging="349"/>
              <w:jc w:val="left"/>
              <w:rPr>
                <w:sz w:val="22"/>
              </w:rPr>
            </w:pPr>
            <w:r>
              <w:rPr>
                <w:sz w:val="22"/>
              </w:rPr>
              <w:t>Dependencias de Planta</w:t>
            </w:r>
            <w:r>
              <w:rPr>
                <w:spacing w:val="-2"/>
                <w:sz w:val="22"/>
              </w:rPr>
              <w:t> </w:t>
            </w:r>
            <w:r>
              <w:rPr>
                <w:sz w:val="22"/>
              </w:rPr>
              <w:t>Central</w:t>
            </w:r>
          </w:p>
          <w:p>
            <w:pPr>
              <w:pStyle w:val="TableParagraph"/>
              <w:numPr>
                <w:ilvl w:val="0"/>
                <w:numId w:val="5"/>
              </w:numPr>
              <w:tabs>
                <w:tab w:pos="765" w:val="left" w:leader="none"/>
              </w:tabs>
              <w:spacing w:line="240" w:lineRule="auto" w:before="0" w:after="0"/>
              <w:ind w:left="764" w:right="0" w:hanging="349"/>
              <w:jc w:val="left"/>
              <w:rPr>
                <w:sz w:val="22"/>
              </w:rPr>
            </w:pPr>
            <w:r>
              <w:rPr>
                <w:sz w:val="22"/>
              </w:rPr>
              <w:t>Direcciones Departamentales de Educación</w:t>
            </w:r>
            <w:r>
              <w:rPr>
                <w:spacing w:val="-3"/>
                <w:sz w:val="22"/>
              </w:rPr>
              <w:t> </w:t>
            </w:r>
            <w:r>
              <w:rPr>
                <w:sz w:val="22"/>
              </w:rPr>
              <w:t>-DIDEDUC-</w:t>
            </w:r>
          </w:p>
          <w:p>
            <w:pPr>
              <w:pStyle w:val="TableParagraph"/>
              <w:spacing w:before="10"/>
              <w:rPr>
                <w:sz w:val="21"/>
              </w:rPr>
            </w:pPr>
          </w:p>
          <w:p>
            <w:pPr>
              <w:pStyle w:val="TableParagraph"/>
              <w:spacing w:before="1"/>
              <w:ind w:left="56" w:right="17"/>
              <w:jc w:val="both"/>
              <w:rPr>
                <w:sz w:val="22"/>
              </w:rPr>
            </w:pPr>
            <w:r>
              <w:rPr>
                <w:b/>
                <w:sz w:val="22"/>
              </w:rPr>
              <w:t>Numeral 13. </w:t>
            </w:r>
            <w:r>
              <w:rPr>
                <w:sz w:val="22"/>
              </w:rPr>
              <w:t>La información relacionada al inventario de bienes muebles e inmuebles con que cuenta cada uno de los sujetos obligados para el cumplimiento de sus atribuciones.</w:t>
            </w:r>
          </w:p>
        </w:tc>
      </w:tr>
      <w:tr>
        <w:trPr>
          <w:trHeight w:val="758" w:hRule="atLeast"/>
        </w:trPr>
        <w:tc>
          <w:tcPr>
            <w:tcW w:w="1158" w:type="dxa"/>
            <w:tcBorders>
              <w:top w:val="nil"/>
              <w:bottom w:val="nil"/>
            </w:tcBorders>
          </w:tcPr>
          <w:p>
            <w:pPr>
              <w:pStyle w:val="TableParagraph"/>
              <w:rPr>
                <w:rFonts w:ascii="Times New Roman"/>
                <w:sz w:val="18"/>
              </w:rPr>
            </w:pPr>
          </w:p>
        </w:tc>
        <w:tc>
          <w:tcPr>
            <w:tcW w:w="1110" w:type="dxa"/>
            <w:tcBorders>
              <w:top w:val="nil"/>
              <w:bottom w:val="nil"/>
            </w:tcBorders>
          </w:tcPr>
          <w:p>
            <w:pPr>
              <w:pStyle w:val="TableParagraph"/>
              <w:rPr>
                <w:rFonts w:ascii="Times New Roman"/>
                <w:sz w:val="18"/>
              </w:rPr>
            </w:pPr>
          </w:p>
        </w:tc>
        <w:tc>
          <w:tcPr>
            <w:tcW w:w="8533" w:type="dxa"/>
            <w:tcBorders>
              <w:top w:val="nil"/>
              <w:bottom w:val="nil"/>
            </w:tcBorders>
          </w:tcPr>
          <w:p>
            <w:pPr>
              <w:pStyle w:val="TableParagraph"/>
              <w:numPr>
                <w:ilvl w:val="0"/>
                <w:numId w:val="6"/>
              </w:numPr>
              <w:tabs>
                <w:tab w:pos="765" w:val="left" w:leader="none"/>
              </w:tabs>
              <w:spacing w:line="240" w:lineRule="auto" w:before="122" w:after="0"/>
              <w:ind w:left="764" w:right="0" w:hanging="349"/>
              <w:jc w:val="left"/>
              <w:rPr>
                <w:sz w:val="22"/>
              </w:rPr>
            </w:pPr>
            <w:r>
              <w:rPr>
                <w:sz w:val="22"/>
              </w:rPr>
              <w:t>Muebles</w:t>
            </w:r>
          </w:p>
          <w:p>
            <w:pPr>
              <w:pStyle w:val="TableParagraph"/>
              <w:numPr>
                <w:ilvl w:val="0"/>
                <w:numId w:val="6"/>
              </w:numPr>
              <w:tabs>
                <w:tab w:pos="765" w:val="left" w:leader="none"/>
              </w:tabs>
              <w:spacing w:line="240" w:lineRule="auto" w:before="0" w:after="0"/>
              <w:ind w:left="764" w:right="0" w:hanging="349"/>
              <w:jc w:val="left"/>
              <w:rPr>
                <w:sz w:val="22"/>
              </w:rPr>
            </w:pPr>
            <w:r>
              <w:rPr>
                <w:sz w:val="22"/>
              </w:rPr>
              <w:t>Inmuebles</w:t>
            </w:r>
          </w:p>
        </w:tc>
      </w:tr>
      <w:tr>
        <w:trPr>
          <w:trHeight w:val="1475" w:hRule="atLeast"/>
        </w:trPr>
        <w:tc>
          <w:tcPr>
            <w:tcW w:w="1158" w:type="dxa"/>
            <w:tcBorders>
              <w:top w:val="nil"/>
            </w:tcBorders>
          </w:tcPr>
          <w:p>
            <w:pPr>
              <w:pStyle w:val="TableParagraph"/>
              <w:rPr>
                <w:rFonts w:ascii="Times New Roman"/>
                <w:sz w:val="18"/>
              </w:rPr>
            </w:pPr>
          </w:p>
        </w:tc>
        <w:tc>
          <w:tcPr>
            <w:tcW w:w="1110" w:type="dxa"/>
            <w:tcBorders>
              <w:top w:val="nil"/>
            </w:tcBorders>
          </w:tcPr>
          <w:p>
            <w:pPr>
              <w:pStyle w:val="TableParagraph"/>
              <w:rPr>
                <w:rFonts w:ascii="Times New Roman"/>
                <w:sz w:val="18"/>
              </w:rPr>
            </w:pPr>
          </w:p>
        </w:tc>
        <w:tc>
          <w:tcPr>
            <w:tcW w:w="8533" w:type="dxa"/>
            <w:tcBorders>
              <w:top w:val="nil"/>
            </w:tcBorders>
          </w:tcPr>
          <w:p>
            <w:pPr>
              <w:pStyle w:val="TableParagraph"/>
              <w:spacing w:before="123"/>
              <w:ind w:left="56" w:right="16"/>
              <w:jc w:val="both"/>
              <w:rPr>
                <w:sz w:val="22"/>
              </w:rPr>
            </w:pPr>
            <w:r>
              <w:rPr>
                <w:b/>
                <w:sz w:val="22"/>
              </w:rPr>
              <w:t>Numeral 26. </w:t>
            </w:r>
            <w:r>
              <w:rPr>
                <w:sz w:val="22"/>
              </w:rPr>
              <w:t>Los responsables de los archivos de cada uno de los sujetos obligados deberán publicar, por lo menos una vez al año, y a través del Diario de Centro América, un informe sobre: el funcionamiento y finalidad del archivo, sus sistemas de registro y categorías de información, los procedimientos y facilidades de acceso al archivo.</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5 de 28</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0"/>
        <w:gridCol w:w="8533"/>
      </w:tblGrid>
      <w:tr>
        <w:trPr>
          <w:trHeight w:val="240" w:hRule="atLeast"/>
        </w:trPr>
        <w:tc>
          <w:tcPr>
            <w:tcW w:w="1158" w:type="dxa"/>
            <w:shd w:val="clear" w:color="auto" w:fill="D9D9D9"/>
          </w:tcPr>
          <w:p>
            <w:pPr>
              <w:pStyle w:val="TableParagraph"/>
              <w:spacing w:before="26"/>
              <w:ind w:left="218"/>
              <w:rPr>
                <w:b/>
                <w:sz w:val="16"/>
              </w:rPr>
            </w:pPr>
            <w:r>
              <w:rPr>
                <w:b/>
                <w:sz w:val="16"/>
              </w:rPr>
              <w:t>Actividad</w:t>
            </w:r>
          </w:p>
        </w:tc>
        <w:tc>
          <w:tcPr>
            <w:tcW w:w="1110" w:type="dxa"/>
            <w:shd w:val="clear" w:color="auto" w:fill="D9D9D9"/>
          </w:tcPr>
          <w:p>
            <w:pPr>
              <w:pStyle w:val="TableParagraph"/>
              <w:spacing w:before="26"/>
              <w:ind w:left="56"/>
              <w:rPr>
                <w:b/>
                <w:sz w:val="16"/>
              </w:rPr>
            </w:pPr>
            <w:r>
              <w:rPr>
                <w:b/>
                <w:sz w:val="16"/>
              </w:rPr>
              <w:t>Responsable</w:t>
            </w:r>
          </w:p>
        </w:tc>
        <w:tc>
          <w:tcPr>
            <w:tcW w:w="8533" w:type="dxa"/>
            <w:shd w:val="clear" w:color="auto" w:fill="D9D9D9"/>
          </w:tcPr>
          <w:p>
            <w:pPr>
              <w:pStyle w:val="TableParagraph"/>
              <w:spacing w:before="26"/>
              <w:ind w:left="131" w:right="96"/>
              <w:jc w:val="center"/>
              <w:rPr>
                <w:b/>
                <w:sz w:val="16"/>
              </w:rPr>
            </w:pPr>
            <w:r>
              <w:rPr>
                <w:b/>
                <w:sz w:val="16"/>
              </w:rPr>
              <w:t>Descripción de las Actividades</w:t>
            </w:r>
          </w:p>
        </w:tc>
      </w:tr>
      <w:tr>
        <w:trPr>
          <w:trHeight w:val="1562" w:hRule="atLeast"/>
        </w:trPr>
        <w:tc>
          <w:tcPr>
            <w:tcW w:w="1158" w:type="dxa"/>
          </w:tcPr>
          <w:p>
            <w:pPr>
              <w:pStyle w:val="TableParagraph"/>
              <w:spacing w:before="3"/>
              <w:rPr>
                <w:sz w:val="23"/>
              </w:rPr>
            </w:pPr>
          </w:p>
          <w:p>
            <w:pPr>
              <w:pStyle w:val="TableParagraph"/>
              <w:ind w:left="81" w:right="74"/>
              <w:jc w:val="center"/>
              <w:rPr>
                <w:b/>
                <w:sz w:val="14"/>
              </w:rPr>
            </w:pPr>
            <w:r>
              <w:rPr>
                <w:b/>
                <w:sz w:val="14"/>
              </w:rPr>
              <w:t>8.</w:t>
            </w:r>
          </w:p>
          <w:p>
            <w:pPr>
              <w:pStyle w:val="TableParagraph"/>
              <w:ind w:left="177" w:right="166" w:hanging="1"/>
              <w:jc w:val="center"/>
              <w:rPr>
                <w:b/>
                <w:sz w:val="14"/>
              </w:rPr>
            </w:pPr>
            <w:r>
              <w:rPr>
                <w:b/>
                <w:sz w:val="14"/>
              </w:rPr>
              <w:t>Remitir y/o Publicar Información Pública de Oficio</w:t>
            </w:r>
          </w:p>
        </w:tc>
        <w:tc>
          <w:tcPr>
            <w:tcW w:w="1110" w:type="dxa"/>
          </w:tcPr>
          <w:p>
            <w:pPr>
              <w:pStyle w:val="TableParagraph"/>
              <w:spacing w:before="25"/>
              <w:ind w:left="115" w:right="102" w:hanging="2"/>
              <w:jc w:val="center"/>
              <w:rPr>
                <w:sz w:val="14"/>
              </w:rPr>
            </w:pPr>
            <w:r>
              <w:rPr>
                <w:sz w:val="14"/>
              </w:rPr>
              <w:t>Enlace de Acceso a la Información Pública Dirección General de Acreditación </w:t>
            </w:r>
            <w:r>
              <w:rPr>
                <w:spacing w:val="-14"/>
                <w:sz w:val="14"/>
              </w:rPr>
              <w:t>y </w:t>
            </w:r>
            <w:r>
              <w:rPr>
                <w:sz w:val="14"/>
              </w:rPr>
              <w:t>Certificación</w:t>
            </w:r>
          </w:p>
          <w:p>
            <w:pPr>
              <w:pStyle w:val="TableParagraph"/>
              <w:spacing w:before="1"/>
              <w:ind w:left="73" w:right="24"/>
              <w:jc w:val="center"/>
              <w:rPr>
                <w:sz w:val="14"/>
              </w:rPr>
            </w:pPr>
            <w:r>
              <w:rPr>
                <w:sz w:val="14"/>
              </w:rPr>
              <w:t>-DIGEACE-</w:t>
            </w:r>
          </w:p>
        </w:tc>
        <w:tc>
          <w:tcPr>
            <w:tcW w:w="8533" w:type="dxa"/>
          </w:tcPr>
          <w:p>
            <w:pPr>
              <w:pStyle w:val="TableParagraph"/>
              <w:spacing w:before="126"/>
              <w:ind w:left="56"/>
              <w:rPr>
                <w:sz w:val="22"/>
              </w:rPr>
            </w:pPr>
            <w:r>
              <w:rPr>
                <w:b/>
                <w:sz w:val="22"/>
              </w:rPr>
              <w:t>Numeral 2. </w:t>
            </w:r>
            <w:r>
              <w:rPr>
                <w:sz w:val="22"/>
              </w:rPr>
              <w:t>Dirección y teléfonos de la entidad y de todas las dependencias que la conforman:</w:t>
            </w:r>
          </w:p>
          <w:p>
            <w:pPr>
              <w:pStyle w:val="TableParagraph"/>
              <w:spacing w:before="100"/>
              <w:ind w:left="416"/>
              <w:rPr>
                <w:sz w:val="22"/>
              </w:rPr>
            </w:pPr>
            <w:r>
              <w:rPr>
                <w:sz w:val="22"/>
              </w:rPr>
              <w:t>c) Establecimientos Educativos</w:t>
            </w:r>
          </w:p>
        </w:tc>
      </w:tr>
      <w:tr>
        <w:trPr>
          <w:trHeight w:val="3148" w:hRule="atLeast"/>
        </w:trPr>
        <w:tc>
          <w:tcPr>
            <w:tcW w:w="115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1"/>
              <w:ind w:left="81" w:right="74"/>
              <w:jc w:val="center"/>
              <w:rPr>
                <w:b/>
                <w:sz w:val="14"/>
              </w:rPr>
            </w:pPr>
            <w:r>
              <w:rPr>
                <w:b/>
                <w:sz w:val="14"/>
              </w:rPr>
              <w:t>9.</w:t>
            </w:r>
          </w:p>
          <w:p>
            <w:pPr>
              <w:pStyle w:val="TableParagraph"/>
              <w:ind w:left="177" w:right="166" w:hanging="1"/>
              <w:jc w:val="center"/>
              <w:rPr>
                <w:b/>
                <w:sz w:val="14"/>
              </w:rPr>
            </w:pPr>
            <w:r>
              <w:rPr>
                <w:b/>
                <w:sz w:val="14"/>
              </w:rPr>
              <w:t>Remitir y/o Publicar Información Pública de Oficio</w:t>
            </w:r>
          </w:p>
        </w:tc>
        <w:tc>
          <w:tcPr>
            <w:tcW w:w="111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4"/>
              </w:rPr>
            </w:pPr>
          </w:p>
          <w:p>
            <w:pPr>
              <w:pStyle w:val="TableParagraph"/>
              <w:ind w:left="164" w:right="155" w:firstLine="2"/>
              <w:jc w:val="center"/>
              <w:rPr>
                <w:sz w:val="14"/>
              </w:rPr>
            </w:pPr>
            <w:r>
              <w:rPr>
                <w:sz w:val="14"/>
              </w:rPr>
              <w:t>Enlace de Acceso a la Información Pública Dirección</w:t>
            </w:r>
            <w:r>
              <w:rPr>
                <w:spacing w:val="-8"/>
                <w:sz w:val="14"/>
              </w:rPr>
              <w:t> </w:t>
            </w:r>
            <w:r>
              <w:rPr>
                <w:sz w:val="14"/>
              </w:rPr>
              <w:t>de Recursos Humanos</w:t>
            </w:r>
          </w:p>
          <w:p>
            <w:pPr>
              <w:pStyle w:val="TableParagraph"/>
              <w:ind w:left="71" w:right="24"/>
              <w:jc w:val="center"/>
              <w:rPr>
                <w:b/>
                <w:sz w:val="14"/>
              </w:rPr>
            </w:pPr>
            <w:r>
              <w:rPr>
                <w:sz w:val="14"/>
              </w:rPr>
              <w:t>-DIREH</w:t>
            </w:r>
            <w:r>
              <w:rPr>
                <w:b/>
                <w:sz w:val="14"/>
              </w:rPr>
              <w:t>-</w:t>
            </w:r>
          </w:p>
        </w:tc>
        <w:tc>
          <w:tcPr>
            <w:tcW w:w="8533" w:type="dxa"/>
          </w:tcPr>
          <w:p>
            <w:pPr>
              <w:pStyle w:val="TableParagraph"/>
              <w:spacing w:before="25"/>
              <w:ind w:left="56" w:right="16"/>
              <w:jc w:val="both"/>
              <w:rPr>
                <w:sz w:val="22"/>
              </w:rPr>
            </w:pPr>
            <w:r>
              <w:rPr>
                <w:b/>
                <w:sz w:val="22"/>
              </w:rPr>
              <w:t>Numeral 4. </w:t>
            </w:r>
            <w:r>
              <w:rPr>
                <w:sz w:val="22"/>
              </w:rPr>
              <w:t>Número y nombre de funcionarios, servidores públicos, empleados y asesores que laboran en el MINEDUC y todas sus dependencias, incluyendo salarios que corresponden a cada cargo, honorarios, dietas, bonos, viáticos o cualquier otra remuneración económica que perciban por cualquier concepto. Quedan exentos de esta obligación los sujetos obligados cuando se ponga en riesgo el sistema nacional de seguridad, la investigación criminal e inteligencia del Estado.</w:t>
            </w:r>
          </w:p>
          <w:p>
            <w:pPr>
              <w:pStyle w:val="TableParagraph"/>
              <w:rPr>
                <w:sz w:val="22"/>
              </w:rPr>
            </w:pPr>
          </w:p>
          <w:p>
            <w:pPr>
              <w:pStyle w:val="TableParagraph"/>
              <w:numPr>
                <w:ilvl w:val="0"/>
                <w:numId w:val="7"/>
              </w:numPr>
              <w:tabs>
                <w:tab w:pos="765" w:val="left" w:leader="none"/>
              </w:tabs>
              <w:spacing w:line="240" w:lineRule="auto" w:before="0" w:after="0"/>
              <w:ind w:left="764" w:right="0" w:hanging="349"/>
              <w:jc w:val="left"/>
              <w:rPr>
                <w:sz w:val="22"/>
              </w:rPr>
            </w:pPr>
            <w:r>
              <w:rPr>
                <w:sz w:val="22"/>
              </w:rPr>
              <w:t>Nómina empleados</w:t>
            </w:r>
            <w:r>
              <w:rPr>
                <w:spacing w:val="-1"/>
                <w:sz w:val="22"/>
              </w:rPr>
              <w:t> </w:t>
            </w:r>
            <w:r>
              <w:rPr>
                <w:sz w:val="22"/>
              </w:rPr>
              <w:t>MINEDUC</w:t>
            </w:r>
          </w:p>
          <w:p>
            <w:pPr>
              <w:pStyle w:val="TableParagraph"/>
              <w:numPr>
                <w:ilvl w:val="0"/>
                <w:numId w:val="7"/>
              </w:numPr>
              <w:tabs>
                <w:tab w:pos="765" w:val="left" w:leader="none"/>
              </w:tabs>
              <w:spacing w:line="240" w:lineRule="auto" w:before="0" w:after="0"/>
              <w:ind w:left="764" w:right="0" w:hanging="349"/>
              <w:jc w:val="left"/>
              <w:rPr>
                <w:sz w:val="22"/>
              </w:rPr>
            </w:pPr>
            <w:r>
              <w:rPr>
                <w:sz w:val="22"/>
              </w:rPr>
              <w:t>Renglón</w:t>
            </w:r>
            <w:r>
              <w:rPr>
                <w:spacing w:val="-1"/>
                <w:sz w:val="22"/>
              </w:rPr>
              <w:t> </w:t>
            </w:r>
            <w:r>
              <w:rPr>
                <w:sz w:val="22"/>
              </w:rPr>
              <w:t>029</w:t>
            </w:r>
          </w:p>
          <w:p>
            <w:pPr>
              <w:pStyle w:val="TableParagraph"/>
              <w:numPr>
                <w:ilvl w:val="0"/>
                <w:numId w:val="7"/>
              </w:numPr>
              <w:tabs>
                <w:tab w:pos="764" w:val="left" w:leader="none"/>
              </w:tabs>
              <w:spacing w:line="240" w:lineRule="auto" w:before="1" w:after="0"/>
              <w:ind w:left="763" w:right="0" w:hanging="348"/>
              <w:jc w:val="left"/>
              <w:rPr>
                <w:sz w:val="22"/>
              </w:rPr>
            </w:pPr>
            <w:r>
              <w:rPr>
                <w:sz w:val="22"/>
              </w:rPr>
              <w:t>Subgrupo 18 (Consultar actividad siguiente, Numeral</w:t>
            </w:r>
            <w:r>
              <w:rPr>
                <w:spacing w:val="-2"/>
                <w:sz w:val="22"/>
              </w:rPr>
              <w:t> </w:t>
            </w:r>
            <w:r>
              <w:rPr>
                <w:sz w:val="22"/>
              </w:rPr>
              <w:t>4)</w:t>
            </w:r>
          </w:p>
          <w:p>
            <w:pPr>
              <w:pStyle w:val="TableParagraph"/>
              <w:numPr>
                <w:ilvl w:val="0"/>
                <w:numId w:val="7"/>
              </w:numPr>
              <w:tabs>
                <w:tab w:pos="765" w:val="left" w:leader="none"/>
              </w:tabs>
              <w:spacing w:line="252" w:lineRule="exact" w:before="0" w:after="0"/>
              <w:ind w:left="764" w:right="0" w:hanging="349"/>
              <w:jc w:val="left"/>
              <w:rPr>
                <w:sz w:val="22"/>
              </w:rPr>
            </w:pPr>
            <w:r>
              <w:rPr>
                <w:sz w:val="22"/>
              </w:rPr>
              <w:t>Renglón</w:t>
            </w:r>
            <w:r>
              <w:rPr>
                <w:spacing w:val="-1"/>
                <w:sz w:val="22"/>
              </w:rPr>
              <w:t> </w:t>
            </w:r>
            <w:r>
              <w:rPr>
                <w:sz w:val="22"/>
              </w:rPr>
              <w:t>031</w:t>
            </w:r>
          </w:p>
          <w:p>
            <w:pPr>
              <w:pStyle w:val="TableParagraph"/>
              <w:numPr>
                <w:ilvl w:val="0"/>
                <w:numId w:val="7"/>
              </w:numPr>
              <w:tabs>
                <w:tab w:pos="765" w:val="left" w:leader="none"/>
              </w:tabs>
              <w:spacing w:line="252" w:lineRule="exact" w:before="0" w:after="0"/>
              <w:ind w:left="764" w:right="0" w:hanging="349"/>
              <w:jc w:val="left"/>
              <w:rPr>
                <w:sz w:val="18"/>
              </w:rPr>
            </w:pPr>
            <w:r>
              <w:rPr>
                <w:sz w:val="22"/>
              </w:rPr>
              <w:t>Puestos y</w:t>
            </w:r>
            <w:r>
              <w:rPr>
                <w:spacing w:val="-1"/>
                <w:sz w:val="22"/>
              </w:rPr>
              <w:t> </w:t>
            </w:r>
            <w:r>
              <w:rPr>
                <w:sz w:val="22"/>
              </w:rPr>
              <w:t>salarios</w:t>
            </w:r>
          </w:p>
        </w:tc>
      </w:tr>
      <w:tr>
        <w:trPr>
          <w:trHeight w:val="1673" w:hRule="atLeast"/>
        </w:trPr>
        <w:tc>
          <w:tcPr>
            <w:tcW w:w="1158" w:type="dxa"/>
            <w:tcBorders>
              <w:bottom w:val="nil"/>
            </w:tcBorders>
          </w:tcPr>
          <w:p>
            <w:pPr>
              <w:pStyle w:val="TableParagraph"/>
              <w:rPr>
                <w:rFonts w:ascii="Times New Roman"/>
                <w:sz w:val="20"/>
              </w:rPr>
            </w:pPr>
          </w:p>
        </w:tc>
        <w:tc>
          <w:tcPr>
            <w:tcW w:w="1110" w:type="dxa"/>
            <w:tcBorders>
              <w:bottom w:val="nil"/>
            </w:tcBorders>
          </w:tcPr>
          <w:p>
            <w:pPr>
              <w:pStyle w:val="TableParagraph"/>
              <w:rPr>
                <w:rFonts w:ascii="Times New Roman"/>
                <w:sz w:val="20"/>
              </w:rPr>
            </w:pPr>
          </w:p>
        </w:tc>
        <w:tc>
          <w:tcPr>
            <w:tcW w:w="8533" w:type="dxa"/>
            <w:tcBorders>
              <w:bottom w:val="nil"/>
            </w:tcBorders>
          </w:tcPr>
          <w:p>
            <w:pPr>
              <w:pStyle w:val="TableParagraph"/>
              <w:spacing w:before="26"/>
              <w:ind w:left="56" w:right="16"/>
              <w:jc w:val="both"/>
              <w:rPr>
                <w:sz w:val="22"/>
              </w:rPr>
            </w:pPr>
            <w:r>
              <w:rPr>
                <w:b/>
                <w:sz w:val="22"/>
              </w:rPr>
              <w:t>Numeral 4. </w:t>
            </w:r>
            <w:r>
              <w:rPr>
                <w:sz w:val="22"/>
              </w:rPr>
              <w:t>Número y nombre de funcionarios, servidores públicos, empleados y asesores que laboran en el MINEDUC y todas sus dependencias, incluyendo salarios que corresponden a cada cargo, honorarios, dietas, bonos, viáticos o cualquier otra remuneración económica que perciban por cualquier concepto. Quedan exentos de esta obligación los sujetos obligados cuando se ponga en riesgo el sistema nacional de seguridad, la investigación criminal e inteligencia del Estado.</w:t>
            </w:r>
          </w:p>
        </w:tc>
      </w:tr>
      <w:tr>
        <w:trPr>
          <w:trHeight w:val="505" w:hRule="atLeast"/>
        </w:trPr>
        <w:tc>
          <w:tcPr>
            <w:tcW w:w="1158" w:type="dxa"/>
            <w:tcBorders>
              <w:top w:val="nil"/>
              <w:bottom w:val="nil"/>
            </w:tcBorders>
          </w:tcPr>
          <w:p>
            <w:pPr>
              <w:pStyle w:val="TableParagraph"/>
              <w:rPr>
                <w:rFonts w:ascii="Times New Roman"/>
                <w:sz w:val="20"/>
              </w:rPr>
            </w:pPr>
          </w:p>
        </w:tc>
        <w:tc>
          <w:tcPr>
            <w:tcW w:w="1110" w:type="dxa"/>
            <w:tcBorders>
              <w:top w:val="nil"/>
              <w:bottom w:val="nil"/>
            </w:tcBorders>
          </w:tcPr>
          <w:p>
            <w:pPr>
              <w:pStyle w:val="TableParagraph"/>
              <w:rPr>
                <w:rFonts w:ascii="Times New Roman"/>
                <w:sz w:val="20"/>
              </w:rPr>
            </w:pPr>
          </w:p>
        </w:tc>
        <w:tc>
          <w:tcPr>
            <w:tcW w:w="8533" w:type="dxa"/>
            <w:tcBorders>
              <w:top w:val="nil"/>
              <w:bottom w:val="nil"/>
            </w:tcBorders>
          </w:tcPr>
          <w:p>
            <w:pPr>
              <w:pStyle w:val="TableParagraph"/>
              <w:spacing w:before="122"/>
              <w:ind w:left="56"/>
              <w:rPr>
                <w:sz w:val="22"/>
              </w:rPr>
            </w:pPr>
            <w:r>
              <w:rPr>
                <w:sz w:val="22"/>
              </w:rPr>
              <w:t>En este caso particular publica la información relacionada con:</w:t>
            </w:r>
          </w:p>
        </w:tc>
      </w:tr>
      <w:tr>
        <w:trPr>
          <w:trHeight w:val="506" w:hRule="atLeast"/>
        </w:trPr>
        <w:tc>
          <w:tcPr>
            <w:tcW w:w="1158" w:type="dxa"/>
            <w:tcBorders>
              <w:top w:val="nil"/>
              <w:bottom w:val="nil"/>
            </w:tcBorders>
          </w:tcPr>
          <w:p>
            <w:pPr>
              <w:pStyle w:val="TableParagraph"/>
              <w:rPr>
                <w:rFonts w:ascii="Times New Roman"/>
                <w:sz w:val="20"/>
              </w:rPr>
            </w:pPr>
          </w:p>
        </w:tc>
        <w:tc>
          <w:tcPr>
            <w:tcW w:w="1110" w:type="dxa"/>
            <w:tcBorders>
              <w:top w:val="nil"/>
              <w:bottom w:val="nil"/>
            </w:tcBorders>
          </w:tcPr>
          <w:p>
            <w:pPr>
              <w:pStyle w:val="TableParagraph"/>
              <w:rPr>
                <w:rFonts w:ascii="Times New Roman"/>
                <w:sz w:val="20"/>
              </w:rPr>
            </w:pPr>
          </w:p>
        </w:tc>
        <w:tc>
          <w:tcPr>
            <w:tcW w:w="8533" w:type="dxa"/>
            <w:tcBorders>
              <w:top w:val="nil"/>
              <w:bottom w:val="nil"/>
            </w:tcBorders>
          </w:tcPr>
          <w:p>
            <w:pPr>
              <w:pStyle w:val="TableParagraph"/>
              <w:spacing w:before="123"/>
              <w:ind w:left="776"/>
              <w:rPr>
                <w:sz w:val="22"/>
              </w:rPr>
            </w:pPr>
            <w:r>
              <w:rPr>
                <w:sz w:val="22"/>
              </w:rPr>
              <w:t>c) Subgrupo 18</w:t>
            </w:r>
          </w:p>
        </w:tc>
      </w:tr>
      <w:tr>
        <w:trPr>
          <w:trHeight w:val="3541" w:hRule="atLeast"/>
        </w:trPr>
        <w:tc>
          <w:tcPr>
            <w:tcW w:w="1158"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
              <w:rPr>
                <w:sz w:val="20"/>
              </w:rPr>
            </w:pPr>
          </w:p>
          <w:p>
            <w:pPr>
              <w:pStyle w:val="TableParagraph"/>
              <w:ind w:left="82" w:right="74"/>
              <w:jc w:val="center"/>
              <w:rPr>
                <w:b/>
                <w:sz w:val="14"/>
              </w:rPr>
            </w:pPr>
            <w:r>
              <w:rPr>
                <w:b/>
                <w:sz w:val="14"/>
              </w:rPr>
              <w:t>10.</w:t>
            </w:r>
          </w:p>
          <w:p>
            <w:pPr>
              <w:pStyle w:val="TableParagraph"/>
              <w:ind w:left="177" w:right="166" w:hanging="1"/>
              <w:jc w:val="center"/>
              <w:rPr>
                <w:b/>
                <w:sz w:val="14"/>
              </w:rPr>
            </w:pPr>
            <w:r>
              <w:rPr>
                <w:b/>
                <w:sz w:val="14"/>
              </w:rPr>
              <w:t>Remitir y/o Publicar Información Pública de Oficio</w:t>
            </w:r>
          </w:p>
        </w:tc>
        <w:tc>
          <w:tcPr>
            <w:tcW w:w="1110"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
              <w:rPr>
                <w:sz w:val="22"/>
              </w:rPr>
            </w:pPr>
          </w:p>
          <w:p>
            <w:pPr>
              <w:pStyle w:val="TableParagraph"/>
              <w:ind w:left="68" w:right="56" w:hanging="1"/>
              <w:jc w:val="center"/>
              <w:rPr>
                <w:sz w:val="14"/>
              </w:rPr>
            </w:pPr>
            <w:r>
              <w:rPr>
                <w:sz w:val="14"/>
              </w:rPr>
              <w:t>Enlace de Acceso a la Información Pública Dirección Adquisiciones y Contrataciones</w:t>
            </w:r>
          </w:p>
          <w:p>
            <w:pPr>
              <w:pStyle w:val="TableParagraph"/>
              <w:ind w:left="32" w:right="24"/>
              <w:jc w:val="center"/>
              <w:rPr>
                <w:sz w:val="14"/>
              </w:rPr>
            </w:pPr>
            <w:r>
              <w:rPr>
                <w:sz w:val="14"/>
              </w:rPr>
              <w:t>-DIDECO-</w:t>
            </w:r>
          </w:p>
        </w:tc>
        <w:tc>
          <w:tcPr>
            <w:tcW w:w="8533" w:type="dxa"/>
            <w:tcBorders>
              <w:top w:val="nil"/>
              <w:bottom w:val="nil"/>
            </w:tcBorders>
          </w:tcPr>
          <w:p>
            <w:pPr>
              <w:pStyle w:val="TableParagraph"/>
              <w:spacing w:before="123"/>
              <w:ind w:left="56" w:right="15"/>
              <w:jc w:val="both"/>
              <w:rPr>
                <w:sz w:val="22"/>
              </w:rPr>
            </w:pPr>
            <w:r>
              <w:rPr>
                <w:b/>
                <w:sz w:val="22"/>
              </w:rPr>
              <w:t>Numeral 10. </w:t>
            </w:r>
            <w:r>
              <w:rPr>
                <w:sz w:val="22"/>
              </w:rPr>
              <w:t>La información relacionada con los procesos de cotización y licitación para la adquisición de bienes que son utilizados para los programas de educación, salud, seguridad, desarrollo rural y todos aquellos que tienen dentro de sus características la entrega de dichos bienes a beneficiarios directos o indirectos, indicando las cantidades, precios unitarios, los montos, los renglones presupuestarios correspondientes, las características de los proveedores, los detalles de los procesos de adjudicación y el contenido de los contratos.</w:t>
            </w:r>
          </w:p>
          <w:p>
            <w:pPr>
              <w:pStyle w:val="TableParagraph"/>
              <w:spacing w:before="10"/>
              <w:rPr>
                <w:sz w:val="21"/>
              </w:rPr>
            </w:pPr>
          </w:p>
          <w:p>
            <w:pPr>
              <w:pStyle w:val="TableParagraph"/>
              <w:spacing w:before="1"/>
              <w:ind w:left="56" w:right="15"/>
              <w:jc w:val="both"/>
              <w:rPr>
                <w:sz w:val="22"/>
              </w:rPr>
            </w:pPr>
            <w:r>
              <w:rPr>
                <w:b/>
                <w:sz w:val="22"/>
              </w:rPr>
              <w:t>Numeral 11. </w:t>
            </w:r>
            <w:r>
              <w:rPr>
                <w:sz w:val="22"/>
              </w:rPr>
              <w:t>La información sobre contrataciones de todos los bienes y servicios que son utilizados por los sujetos obligados, identificando los montos, precios unitarios, costos, los renglones presupuestarios correspondientes, las características de los proveedores, los detalles de los procesos de adjudicación y el contenido de los contratos.</w:t>
            </w:r>
          </w:p>
        </w:tc>
      </w:tr>
      <w:tr>
        <w:trPr>
          <w:trHeight w:val="1012" w:hRule="atLeast"/>
        </w:trPr>
        <w:tc>
          <w:tcPr>
            <w:tcW w:w="1158" w:type="dxa"/>
            <w:tcBorders>
              <w:top w:val="nil"/>
              <w:bottom w:val="nil"/>
            </w:tcBorders>
          </w:tcPr>
          <w:p>
            <w:pPr>
              <w:pStyle w:val="TableParagraph"/>
              <w:rPr>
                <w:rFonts w:ascii="Times New Roman"/>
                <w:sz w:val="20"/>
              </w:rPr>
            </w:pPr>
          </w:p>
        </w:tc>
        <w:tc>
          <w:tcPr>
            <w:tcW w:w="1110" w:type="dxa"/>
            <w:tcBorders>
              <w:top w:val="nil"/>
              <w:bottom w:val="nil"/>
            </w:tcBorders>
          </w:tcPr>
          <w:p>
            <w:pPr>
              <w:pStyle w:val="TableParagraph"/>
              <w:rPr>
                <w:rFonts w:ascii="Times New Roman"/>
                <w:sz w:val="20"/>
              </w:rPr>
            </w:pPr>
          </w:p>
        </w:tc>
        <w:tc>
          <w:tcPr>
            <w:tcW w:w="8533" w:type="dxa"/>
            <w:tcBorders>
              <w:top w:val="nil"/>
              <w:bottom w:val="nil"/>
            </w:tcBorders>
          </w:tcPr>
          <w:p>
            <w:pPr>
              <w:pStyle w:val="TableParagraph"/>
              <w:spacing w:before="123"/>
              <w:ind w:left="56" w:right="15"/>
              <w:jc w:val="both"/>
              <w:rPr>
                <w:sz w:val="22"/>
              </w:rPr>
            </w:pPr>
            <w:r>
              <w:rPr>
                <w:b/>
                <w:sz w:val="22"/>
              </w:rPr>
              <w:t>Numeral 14. </w:t>
            </w:r>
            <w:r>
              <w:rPr>
                <w:sz w:val="22"/>
              </w:rPr>
              <w:t>Información sobre los contratos de mantenimiento de equipo, vehículos, inmuebles, plantas e instalaciones de todos los sujetos obligados, incluyendo monto y plazo del contrato e información del proveedor.</w:t>
            </w:r>
          </w:p>
        </w:tc>
      </w:tr>
      <w:tr>
        <w:trPr>
          <w:trHeight w:val="1475" w:hRule="atLeast"/>
        </w:trPr>
        <w:tc>
          <w:tcPr>
            <w:tcW w:w="1158" w:type="dxa"/>
            <w:tcBorders>
              <w:top w:val="nil"/>
            </w:tcBorders>
          </w:tcPr>
          <w:p>
            <w:pPr>
              <w:pStyle w:val="TableParagraph"/>
              <w:rPr>
                <w:rFonts w:ascii="Times New Roman"/>
                <w:sz w:val="20"/>
              </w:rPr>
            </w:pPr>
          </w:p>
        </w:tc>
        <w:tc>
          <w:tcPr>
            <w:tcW w:w="1110" w:type="dxa"/>
            <w:tcBorders>
              <w:top w:val="nil"/>
            </w:tcBorders>
          </w:tcPr>
          <w:p>
            <w:pPr>
              <w:pStyle w:val="TableParagraph"/>
              <w:rPr>
                <w:rFonts w:ascii="Times New Roman"/>
                <w:sz w:val="20"/>
              </w:rPr>
            </w:pPr>
          </w:p>
        </w:tc>
        <w:tc>
          <w:tcPr>
            <w:tcW w:w="8533" w:type="dxa"/>
            <w:tcBorders>
              <w:top w:val="nil"/>
            </w:tcBorders>
          </w:tcPr>
          <w:p>
            <w:pPr>
              <w:pStyle w:val="TableParagraph"/>
              <w:spacing w:before="122"/>
              <w:ind w:left="56" w:right="13"/>
              <w:jc w:val="both"/>
              <w:rPr>
                <w:sz w:val="22"/>
              </w:rPr>
            </w:pPr>
            <w:r>
              <w:rPr>
                <w:b/>
                <w:sz w:val="22"/>
              </w:rPr>
              <w:t>Numeral 19. </w:t>
            </w:r>
            <w:r>
              <w:rPr>
                <w:sz w:val="22"/>
              </w:rPr>
              <w:t>Los contratos de arrendamiento de inmuebles, equipo, maquinaria o cualquier otro bien o servicio, especificando las características de los mismos, motivos del arrendamiento, datos generales del arrendatario, monto y plazo de los contratos.</w:t>
            </w:r>
          </w:p>
          <w:p>
            <w:pPr>
              <w:pStyle w:val="TableParagraph"/>
              <w:spacing w:before="1"/>
              <w:ind w:left="56" w:right="18"/>
              <w:jc w:val="both"/>
              <w:rPr>
                <w:sz w:val="22"/>
              </w:rPr>
            </w:pPr>
            <w:r>
              <w:rPr>
                <w:b/>
                <w:sz w:val="22"/>
              </w:rPr>
              <w:t>Numeral 20. </w:t>
            </w:r>
            <w:r>
              <w:rPr>
                <w:sz w:val="22"/>
              </w:rPr>
              <w:t>Información sobre todas las contrataciones que se realicen a través de los procesos de cotización y licitación y sus contratos respectivos, identificando el</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6 de 28</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0"/>
        <w:gridCol w:w="8533"/>
      </w:tblGrid>
      <w:tr>
        <w:trPr>
          <w:trHeight w:val="240" w:hRule="atLeast"/>
        </w:trPr>
        <w:tc>
          <w:tcPr>
            <w:tcW w:w="1158" w:type="dxa"/>
            <w:shd w:val="clear" w:color="auto" w:fill="D9D9D9"/>
          </w:tcPr>
          <w:p>
            <w:pPr>
              <w:pStyle w:val="TableParagraph"/>
              <w:spacing w:before="26"/>
              <w:ind w:left="218"/>
              <w:rPr>
                <w:b/>
                <w:sz w:val="16"/>
              </w:rPr>
            </w:pPr>
            <w:r>
              <w:rPr>
                <w:b/>
                <w:sz w:val="16"/>
              </w:rPr>
              <w:t>Actividad</w:t>
            </w:r>
          </w:p>
        </w:tc>
        <w:tc>
          <w:tcPr>
            <w:tcW w:w="1110" w:type="dxa"/>
            <w:shd w:val="clear" w:color="auto" w:fill="D9D9D9"/>
          </w:tcPr>
          <w:p>
            <w:pPr>
              <w:pStyle w:val="TableParagraph"/>
              <w:spacing w:before="26"/>
              <w:ind w:left="56"/>
              <w:rPr>
                <w:b/>
                <w:sz w:val="16"/>
              </w:rPr>
            </w:pPr>
            <w:r>
              <w:rPr>
                <w:b/>
                <w:sz w:val="16"/>
              </w:rPr>
              <w:t>Responsable</w:t>
            </w:r>
          </w:p>
        </w:tc>
        <w:tc>
          <w:tcPr>
            <w:tcW w:w="8533" w:type="dxa"/>
            <w:shd w:val="clear" w:color="auto" w:fill="D9D9D9"/>
          </w:tcPr>
          <w:p>
            <w:pPr>
              <w:pStyle w:val="TableParagraph"/>
              <w:spacing w:before="26"/>
              <w:ind w:left="131" w:right="96"/>
              <w:jc w:val="center"/>
              <w:rPr>
                <w:b/>
                <w:sz w:val="16"/>
              </w:rPr>
            </w:pPr>
            <w:r>
              <w:rPr>
                <w:b/>
                <w:sz w:val="16"/>
              </w:rPr>
              <w:t>Descripción de las Actividades</w:t>
            </w:r>
          </w:p>
        </w:tc>
      </w:tr>
      <w:tr>
        <w:trPr>
          <w:trHeight w:val="7702" w:hRule="atLeast"/>
        </w:trPr>
        <w:tc>
          <w:tcPr>
            <w:tcW w:w="1158" w:type="dxa"/>
          </w:tcPr>
          <w:p>
            <w:pPr>
              <w:pStyle w:val="TableParagraph"/>
              <w:rPr>
                <w:rFonts w:ascii="Times New Roman"/>
                <w:sz w:val="20"/>
              </w:rPr>
            </w:pPr>
          </w:p>
        </w:tc>
        <w:tc>
          <w:tcPr>
            <w:tcW w:w="1110" w:type="dxa"/>
          </w:tcPr>
          <w:p>
            <w:pPr>
              <w:pStyle w:val="TableParagraph"/>
              <w:rPr>
                <w:rFonts w:ascii="Times New Roman"/>
                <w:sz w:val="20"/>
              </w:rPr>
            </w:pPr>
          </w:p>
        </w:tc>
        <w:tc>
          <w:tcPr>
            <w:tcW w:w="8533" w:type="dxa"/>
          </w:tcPr>
          <w:p>
            <w:pPr>
              <w:pStyle w:val="TableParagraph"/>
              <w:spacing w:before="25"/>
              <w:ind w:left="56" w:right="18"/>
              <w:jc w:val="both"/>
              <w:rPr>
                <w:sz w:val="22"/>
              </w:rPr>
            </w:pPr>
            <w:r>
              <w:rPr>
                <w:sz w:val="22"/>
              </w:rPr>
              <w:t>número de operación correspondiente a los sistemas electrónicos de registro de contrataciones de bienes o servicios, fecha de adjudicación, nombre del proveedor, monto adjudicado, plazo del contrato y fecha de aprobación del contrato respectivo.</w:t>
            </w:r>
          </w:p>
          <w:p>
            <w:pPr>
              <w:pStyle w:val="TableParagraph"/>
              <w:rPr>
                <w:sz w:val="22"/>
              </w:rPr>
            </w:pPr>
          </w:p>
          <w:p>
            <w:pPr>
              <w:pStyle w:val="TableParagraph"/>
              <w:spacing w:before="1"/>
              <w:ind w:left="56" w:right="18"/>
              <w:jc w:val="both"/>
              <w:rPr>
                <w:sz w:val="22"/>
              </w:rPr>
            </w:pPr>
            <w:r>
              <w:rPr>
                <w:b/>
                <w:sz w:val="22"/>
              </w:rPr>
              <w:t>Numeral 22. </w:t>
            </w:r>
            <w:r>
              <w:rPr>
                <w:sz w:val="22"/>
              </w:rPr>
              <w:t>El listado de las compras directas realizadas por las dependencias de los sujetos</w:t>
            </w:r>
            <w:r>
              <w:rPr>
                <w:spacing w:val="-1"/>
                <w:sz w:val="22"/>
              </w:rPr>
              <w:t> </w:t>
            </w:r>
            <w:r>
              <w:rPr>
                <w:sz w:val="22"/>
              </w:rPr>
              <w:t>obligados.</w:t>
            </w:r>
          </w:p>
          <w:p>
            <w:pPr>
              <w:pStyle w:val="TableParagraph"/>
              <w:spacing w:before="10"/>
              <w:rPr>
                <w:sz w:val="21"/>
              </w:rPr>
            </w:pPr>
          </w:p>
          <w:p>
            <w:pPr>
              <w:pStyle w:val="TableParagraph"/>
              <w:spacing w:before="1"/>
              <w:ind w:left="56" w:right="17"/>
              <w:jc w:val="both"/>
              <w:rPr>
                <w:sz w:val="22"/>
              </w:rPr>
            </w:pPr>
            <w:r>
              <w:rPr>
                <w:sz w:val="22"/>
              </w:rPr>
              <w:t>La Dirección de Adquisiciones y Contrataciones -DIDECO-, será la Dependencia responsable de consolidar y de publicar la información, por lo que, podrá girar los lineamientos y directrices que considere necesarios a las Unidades Ejecutoras responsables de la ejecución presupuestaria sobre el plazo y forma en que deben reportarles la misma.</w:t>
            </w:r>
          </w:p>
          <w:p>
            <w:pPr>
              <w:pStyle w:val="TableParagraph"/>
              <w:spacing w:before="11"/>
              <w:rPr>
                <w:sz w:val="21"/>
              </w:rPr>
            </w:pPr>
          </w:p>
          <w:p>
            <w:pPr>
              <w:pStyle w:val="TableParagraph"/>
              <w:ind w:left="56"/>
              <w:jc w:val="both"/>
              <w:rPr>
                <w:sz w:val="22"/>
              </w:rPr>
            </w:pPr>
            <w:r>
              <w:rPr>
                <w:sz w:val="22"/>
              </w:rPr>
              <w:t>Son exclusivamente para uso de DIDECO, los formatos siguientes:</w:t>
            </w:r>
          </w:p>
          <w:p>
            <w:pPr>
              <w:pStyle w:val="TableParagraph"/>
              <w:rPr>
                <w:sz w:val="22"/>
              </w:rPr>
            </w:pPr>
          </w:p>
          <w:p>
            <w:pPr>
              <w:pStyle w:val="TableParagraph"/>
              <w:numPr>
                <w:ilvl w:val="0"/>
                <w:numId w:val="8"/>
              </w:numPr>
              <w:tabs>
                <w:tab w:pos="765" w:val="left" w:leader="none"/>
              </w:tabs>
              <w:spacing w:line="240" w:lineRule="auto" w:before="1" w:after="0"/>
              <w:ind w:left="776" w:right="17" w:hanging="360"/>
              <w:jc w:val="left"/>
              <w:rPr>
                <w:sz w:val="22"/>
              </w:rPr>
            </w:pPr>
            <w:r>
              <w:rPr>
                <w:sz w:val="22"/>
              </w:rPr>
              <w:t>ADQ-FOR-52 “Informe de avances y Resultados de los Servicios contratados bajo el Subgrupo de gasto</w:t>
            </w:r>
            <w:r>
              <w:rPr>
                <w:spacing w:val="-1"/>
                <w:sz w:val="22"/>
              </w:rPr>
              <w:t> </w:t>
            </w:r>
            <w:r>
              <w:rPr>
                <w:sz w:val="22"/>
              </w:rPr>
              <w:t>18”.</w:t>
            </w:r>
          </w:p>
          <w:p>
            <w:pPr>
              <w:pStyle w:val="TableParagraph"/>
              <w:numPr>
                <w:ilvl w:val="0"/>
                <w:numId w:val="8"/>
              </w:numPr>
              <w:tabs>
                <w:tab w:pos="765" w:val="left" w:leader="none"/>
              </w:tabs>
              <w:spacing w:line="240" w:lineRule="auto" w:before="0" w:after="0"/>
              <w:ind w:left="776" w:right="17" w:hanging="360"/>
              <w:jc w:val="left"/>
              <w:rPr>
                <w:sz w:val="22"/>
              </w:rPr>
            </w:pPr>
            <w:r>
              <w:rPr>
                <w:sz w:val="22"/>
              </w:rPr>
              <w:t>ADQ-FOR-53 “Contratos de mantenimiento de equipo, vehículos, inmuebles, planta e</w:t>
            </w:r>
            <w:r>
              <w:rPr>
                <w:spacing w:val="-1"/>
                <w:sz w:val="22"/>
              </w:rPr>
              <w:t> </w:t>
            </w:r>
            <w:r>
              <w:rPr>
                <w:sz w:val="22"/>
              </w:rPr>
              <w:t>instalaciones”.</w:t>
            </w:r>
          </w:p>
          <w:p>
            <w:pPr>
              <w:pStyle w:val="TableParagraph"/>
              <w:numPr>
                <w:ilvl w:val="0"/>
                <w:numId w:val="8"/>
              </w:numPr>
              <w:tabs>
                <w:tab w:pos="764" w:val="left" w:leader="none"/>
              </w:tabs>
              <w:spacing w:line="240" w:lineRule="auto" w:before="0" w:after="0"/>
              <w:ind w:left="776" w:right="17" w:hanging="360"/>
              <w:jc w:val="left"/>
              <w:rPr>
                <w:sz w:val="22"/>
              </w:rPr>
            </w:pPr>
            <w:r>
              <w:rPr>
                <w:sz w:val="22"/>
              </w:rPr>
              <w:t>ADQ-FOR-55 “Información pública de oficio: contratos de arrendamiento de inmuebles, equipo, maquinaria o cualquier otro bien o</w:t>
            </w:r>
            <w:r>
              <w:rPr>
                <w:spacing w:val="-5"/>
                <w:sz w:val="22"/>
              </w:rPr>
              <w:t> </w:t>
            </w:r>
            <w:r>
              <w:rPr>
                <w:sz w:val="22"/>
              </w:rPr>
              <w:t>servicio”.</w:t>
            </w:r>
          </w:p>
          <w:p>
            <w:pPr>
              <w:pStyle w:val="TableParagraph"/>
              <w:numPr>
                <w:ilvl w:val="0"/>
                <w:numId w:val="8"/>
              </w:numPr>
              <w:tabs>
                <w:tab w:pos="765" w:val="left" w:leader="none"/>
              </w:tabs>
              <w:spacing w:line="240" w:lineRule="auto" w:before="0" w:after="0"/>
              <w:ind w:left="776" w:right="17" w:hanging="360"/>
              <w:jc w:val="left"/>
              <w:rPr>
                <w:sz w:val="22"/>
              </w:rPr>
            </w:pPr>
            <w:r>
              <w:rPr>
                <w:sz w:val="22"/>
              </w:rPr>
              <w:t>ADQ-FOR-56 “Anexo Contrataciones de Servicios Técnicos o Profesionales con cargo al Subgrupo de gasto</w:t>
            </w:r>
            <w:r>
              <w:rPr>
                <w:spacing w:val="-1"/>
                <w:sz w:val="22"/>
              </w:rPr>
              <w:t> </w:t>
            </w:r>
            <w:r>
              <w:rPr>
                <w:sz w:val="22"/>
              </w:rPr>
              <w:t>18”.</w:t>
            </w:r>
          </w:p>
          <w:p>
            <w:pPr>
              <w:pStyle w:val="TableParagraph"/>
              <w:numPr>
                <w:ilvl w:val="0"/>
                <w:numId w:val="8"/>
              </w:numPr>
              <w:tabs>
                <w:tab w:pos="765" w:val="left" w:leader="none"/>
              </w:tabs>
              <w:spacing w:line="252" w:lineRule="exact" w:before="0" w:after="0"/>
              <w:ind w:left="764" w:right="0" w:hanging="349"/>
              <w:jc w:val="left"/>
              <w:rPr>
                <w:sz w:val="22"/>
              </w:rPr>
            </w:pPr>
            <w:r>
              <w:rPr>
                <w:sz w:val="22"/>
              </w:rPr>
              <w:t>ADQ-FOR-57 “Información Pública de oficio: cotización y</w:t>
            </w:r>
            <w:r>
              <w:rPr>
                <w:spacing w:val="-5"/>
                <w:sz w:val="22"/>
              </w:rPr>
              <w:t> </w:t>
            </w:r>
            <w:r>
              <w:rPr>
                <w:sz w:val="22"/>
              </w:rPr>
              <w:t>licitación”.</w:t>
            </w:r>
          </w:p>
          <w:p>
            <w:pPr>
              <w:pStyle w:val="TableParagraph"/>
              <w:numPr>
                <w:ilvl w:val="0"/>
                <w:numId w:val="8"/>
              </w:numPr>
              <w:tabs>
                <w:tab w:pos="764" w:val="left" w:leader="none"/>
                <w:tab w:pos="765" w:val="left" w:leader="none"/>
              </w:tabs>
              <w:spacing w:line="240" w:lineRule="auto" w:before="0" w:after="0"/>
              <w:ind w:left="776" w:right="18" w:hanging="360"/>
              <w:jc w:val="left"/>
              <w:rPr>
                <w:sz w:val="22"/>
              </w:rPr>
            </w:pPr>
            <w:r>
              <w:rPr>
                <w:sz w:val="22"/>
              </w:rPr>
              <w:t>ADQ-FOR-58 “Información pública de oficio: Contrataciones a través de procesos de cotización y</w:t>
            </w:r>
            <w:r>
              <w:rPr>
                <w:spacing w:val="-2"/>
                <w:sz w:val="22"/>
              </w:rPr>
              <w:t> </w:t>
            </w:r>
            <w:r>
              <w:rPr>
                <w:sz w:val="22"/>
              </w:rPr>
              <w:t>licitación”</w:t>
            </w:r>
          </w:p>
          <w:p>
            <w:pPr>
              <w:pStyle w:val="TableParagraph"/>
              <w:numPr>
                <w:ilvl w:val="0"/>
                <w:numId w:val="8"/>
              </w:numPr>
              <w:tabs>
                <w:tab w:pos="765" w:val="left" w:leader="none"/>
              </w:tabs>
              <w:spacing w:line="240" w:lineRule="auto" w:before="0" w:after="0"/>
              <w:ind w:left="776" w:right="18" w:hanging="360"/>
              <w:jc w:val="left"/>
              <w:rPr>
                <w:sz w:val="22"/>
              </w:rPr>
            </w:pPr>
            <w:r>
              <w:rPr>
                <w:sz w:val="22"/>
              </w:rPr>
              <w:t>ADQ-FOR-59 “Ley orgánica del presupuesto: programación de arrendamiento de</w:t>
            </w:r>
            <w:r>
              <w:rPr>
                <w:spacing w:val="-1"/>
                <w:sz w:val="22"/>
              </w:rPr>
              <w:t> </w:t>
            </w:r>
            <w:r>
              <w:rPr>
                <w:sz w:val="22"/>
              </w:rPr>
              <w:t>edificios”.</w:t>
            </w:r>
          </w:p>
          <w:p>
            <w:pPr>
              <w:pStyle w:val="TableParagraph"/>
              <w:numPr>
                <w:ilvl w:val="0"/>
                <w:numId w:val="8"/>
              </w:numPr>
              <w:tabs>
                <w:tab w:pos="765" w:val="left" w:leader="none"/>
              </w:tabs>
              <w:spacing w:line="240" w:lineRule="auto" w:before="0" w:after="0"/>
              <w:ind w:left="776" w:right="19" w:hanging="360"/>
              <w:jc w:val="left"/>
              <w:rPr>
                <w:sz w:val="22"/>
              </w:rPr>
            </w:pPr>
            <w:r>
              <w:rPr>
                <w:sz w:val="22"/>
              </w:rPr>
              <w:t>ADQ-FOR-60 “Ley orgánica del presupuesto: programación y reprogramación de asesorías contratadas bajo el Subgrupo de gasto</w:t>
            </w:r>
            <w:r>
              <w:rPr>
                <w:spacing w:val="-3"/>
                <w:sz w:val="22"/>
              </w:rPr>
              <w:t> </w:t>
            </w:r>
            <w:r>
              <w:rPr>
                <w:sz w:val="22"/>
              </w:rPr>
              <w:t>18”.</w:t>
            </w:r>
          </w:p>
        </w:tc>
      </w:tr>
      <w:tr>
        <w:trPr>
          <w:trHeight w:val="661" w:hRule="atLeast"/>
        </w:trPr>
        <w:tc>
          <w:tcPr>
            <w:tcW w:w="1158" w:type="dxa"/>
            <w:tcBorders>
              <w:bottom w:val="nil"/>
            </w:tcBorders>
          </w:tcPr>
          <w:p>
            <w:pPr>
              <w:pStyle w:val="TableParagraph"/>
              <w:rPr>
                <w:rFonts w:ascii="Times New Roman"/>
                <w:sz w:val="20"/>
              </w:rPr>
            </w:pPr>
          </w:p>
        </w:tc>
        <w:tc>
          <w:tcPr>
            <w:tcW w:w="1110" w:type="dxa"/>
            <w:tcBorders>
              <w:bottom w:val="nil"/>
            </w:tcBorders>
          </w:tcPr>
          <w:p>
            <w:pPr>
              <w:pStyle w:val="TableParagraph"/>
              <w:rPr>
                <w:rFonts w:ascii="Times New Roman"/>
                <w:sz w:val="20"/>
              </w:rPr>
            </w:pPr>
          </w:p>
        </w:tc>
        <w:tc>
          <w:tcPr>
            <w:tcW w:w="8533" w:type="dxa"/>
            <w:tcBorders>
              <w:bottom w:val="nil"/>
            </w:tcBorders>
          </w:tcPr>
          <w:p>
            <w:pPr>
              <w:pStyle w:val="TableParagraph"/>
              <w:spacing w:before="25"/>
              <w:ind w:left="56"/>
              <w:rPr>
                <w:sz w:val="22"/>
              </w:rPr>
            </w:pPr>
            <w:r>
              <w:rPr>
                <w:b/>
                <w:sz w:val="22"/>
              </w:rPr>
              <w:t>Numeral 5. </w:t>
            </w:r>
            <w:r>
              <w:rPr>
                <w:sz w:val="22"/>
              </w:rPr>
              <w:t>La misión y objetivos de la institución, su plan operativo anual y los resultados obtenidos en el cumplimiento de los mismos.</w:t>
            </w:r>
          </w:p>
        </w:tc>
      </w:tr>
      <w:tr>
        <w:trPr>
          <w:trHeight w:val="1011" w:hRule="atLeast"/>
        </w:trPr>
        <w:tc>
          <w:tcPr>
            <w:tcW w:w="1158" w:type="dxa"/>
            <w:tcBorders>
              <w:top w:val="nil"/>
              <w:bottom w:val="nil"/>
            </w:tcBorders>
          </w:tcPr>
          <w:p>
            <w:pPr>
              <w:pStyle w:val="TableParagraph"/>
              <w:rPr>
                <w:rFonts w:ascii="Times New Roman"/>
                <w:sz w:val="20"/>
              </w:rPr>
            </w:pPr>
          </w:p>
        </w:tc>
        <w:tc>
          <w:tcPr>
            <w:tcW w:w="1110" w:type="dxa"/>
            <w:tcBorders>
              <w:top w:val="nil"/>
              <w:bottom w:val="nil"/>
            </w:tcBorders>
          </w:tcPr>
          <w:p>
            <w:pPr>
              <w:pStyle w:val="TableParagraph"/>
              <w:rPr>
                <w:rFonts w:ascii="Times New Roman"/>
                <w:sz w:val="20"/>
              </w:rPr>
            </w:pPr>
          </w:p>
        </w:tc>
        <w:tc>
          <w:tcPr>
            <w:tcW w:w="8533" w:type="dxa"/>
            <w:tcBorders>
              <w:top w:val="nil"/>
              <w:bottom w:val="nil"/>
            </w:tcBorders>
          </w:tcPr>
          <w:p>
            <w:pPr>
              <w:pStyle w:val="TableParagraph"/>
              <w:numPr>
                <w:ilvl w:val="0"/>
                <w:numId w:val="9"/>
              </w:numPr>
              <w:tabs>
                <w:tab w:pos="765" w:val="left" w:leader="none"/>
              </w:tabs>
              <w:spacing w:line="240" w:lineRule="auto" w:before="123" w:after="0"/>
              <w:ind w:left="764" w:right="0" w:hanging="349"/>
              <w:jc w:val="left"/>
              <w:rPr>
                <w:sz w:val="22"/>
              </w:rPr>
            </w:pPr>
            <w:r>
              <w:rPr>
                <w:sz w:val="22"/>
              </w:rPr>
              <w:t>Misión</w:t>
            </w:r>
          </w:p>
          <w:p>
            <w:pPr>
              <w:pStyle w:val="TableParagraph"/>
              <w:numPr>
                <w:ilvl w:val="0"/>
                <w:numId w:val="9"/>
              </w:numPr>
              <w:tabs>
                <w:tab w:pos="765" w:val="left" w:leader="none"/>
              </w:tabs>
              <w:spacing w:line="252" w:lineRule="exact" w:before="0" w:after="0"/>
              <w:ind w:left="764" w:right="0" w:hanging="349"/>
              <w:jc w:val="left"/>
              <w:rPr>
                <w:sz w:val="22"/>
              </w:rPr>
            </w:pPr>
            <w:r>
              <w:rPr>
                <w:sz w:val="22"/>
              </w:rPr>
              <w:t>Políticas Educativas</w:t>
            </w:r>
            <w:r>
              <w:rPr>
                <w:spacing w:val="-1"/>
                <w:sz w:val="22"/>
              </w:rPr>
              <w:t> </w:t>
            </w:r>
            <w:r>
              <w:rPr>
                <w:sz w:val="22"/>
              </w:rPr>
              <w:t>(objetivos)</w:t>
            </w:r>
          </w:p>
          <w:p>
            <w:pPr>
              <w:pStyle w:val="TableParagraph"/>
              <w:numPr>
                <w:ilvl w:val="0"/>
                <w:numId w:val="9"/>
              </w:numPr>
              <w:tabs>
                <w:tab w:pos="764" w:val="left" w:leader="none"/>
              </w:tabs>
              <w:spacing w:line="252" w:lineRule="exact" w:before="0" w:after="0"/>
              <w:ind w:left="763" w:right="0" w:hanging="348"/>
              <w:jc w:val="left"/>
              <w:rPr>
                <w:sz w:val="22"/>
              </w:rPr>
            </w:pPr>
            <w:r>
              <w:rPr>
                <w:sz w:val="22"/>
              </w:rPr>
              <w:t>Planificación Operativa Anual</w:t>
            </w:r>
          </w:p>
        </w:tc>
      </w:tr>
      <w:tr>
        <w:trPr>
          <w:trHeight w:val="1771" w:hRule="atLeast"/>
        </w:trPr>
        <w:tc>
          <w:tcPr>
            <w:tcW w:w="1158"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spacing w:before="101"/>
              <w:ind w:left="82" w:right="74"/>
              <w:jc w:val="center"/>
              <w:rPr>
                <w:b/>
                <w:sz w:val="14"/>
              </w:rPr>
            </w:pPr>
            <w:r>
              <w:rPr>
                <w:b/>
                <w:sz w:val="14"/>
              </w:rPr>
              <w:t>11.</w:t>
            </w:r>
          </w:p>
          <w:p>
            <w:pPr>
              <w:pStyle w:val="TableParagraph"/>
              <w:ind w:left="177" w:right="166" w:hanging="1"/>
              <w:jc w:val="center"/>
              <w:rPr>
                <w:b/>
                <w:sz w:val="14"/>
              </w:rPr>
            </w:pPr>
            <w:r>
              <w:rPr>
                <w:b/>
                <w:sz w:val="14"/>
              </w:rPr>
              <w:t>Remitir y/o Publicar Información Pública de Oficio</w:t>
            </w:r>
          </w:p>
        </w:tc>
        <w:tc>
          <w:tcPr>
            <w:tcW w:w="1110" w:type="dxa"/>
            <w:tcBorders>
              <w:top w:val="nil"/>
              <w:bottom w:val="nil"/>
            </w:tcBorders>
          </w:tcPr>
          <w:p>
            <w:pPr>
              <w:pStyle w:val="TableParagraph"/>
              <w:rPr>
                <w:sz w:val="16"/>
              </w:rPr>
            </w:pPr>
          </w:p>
          <w:p>
            <w:pPr>
              <w:pStyle w:val="TableParagraph"/>
              <w:spacing w:before="9"/>
              <w:rPr>
                <w:sz w:val="12"/>
              </w:rPr>
            </w:pPr>
          </w:p>
          <w:p>
            <w:pPr>
              <w:pStyle w:val="TableParagraph"/>
              <w:ind w:left="75" w:right="64"/>
              <w:jc w:val="center"/>
              <w:rPr>
                <w:sz w:val="14"/>
              </w:rPr>
            </w:pPr>
            <w:r>
              <w:rPr>
                <w:sz w:val="14"/>
              </w:rPr>
              <w:t>Enlace de Acceso a la Información Pública Dirección de </w:t>
            </w:r>
            <w:r>
              <w:rPr>
                <w:spacing w:val="-1"/>
                <w:sz w:val="14"/>
              </w:rPr>
              <w:t>Planificación </w:t>
            </w:r>
            <w:r>
              <w:rPr>
                <w:sz w:val="14"/>
              </w:rPr>
              <w:t>Educativa</w:t>
            </w:r>
          </w:p>
          <w:p>
            <w:pPr>
              <w:pStyle w:val="TableParagraph"/>
              <w:ind w:left="32" w:right="24"/>
              <w:jc w:val="center"/>
              <w:rPr>
                <w:b/>
                <w:sz w:val="14"/>
              </w:rPr>
            </w:pPr>
            <w:r>
              <w:rPr>
                <w:sz w:val="14"/>
              </w:rPr>
              <w:t>-DIPLAN</w:t>
            </w:r>
            <w:r>
              <w:rPr>
                <w:b/>
                <w:sz w:val="14"/>
              </w:rPr>
              <w:t>-</w:t>
            </w:r>
          </w:p>
        </w:tc>
        <w:tc>
          <w:tcPr>
            <w:tcW w:w="8533" w:type="dxa"/>
            <w:tcBorders>
              <w:top w:val="nil"/>
              <w:bottom w:val="nil"/>
            </w:tcBorders>
          </w:tcPr>
          <w:p>
            <w:pPr>
              <w:pStyle w:val="TableParagraph"/>
              <w:spacing w:before="123"/>
              <w:ind w:left="56" w:right="17"/>
              <w:jc w:val="both"/>
              <w:rPr>
                <w:sz w:val="22"/>
              </w:rPr>
            </w:pPr>
            <w:r>
              <w:rPr>
                <w:b/>
                <w:sz w:val="22"/>
              </w:rPr>
              <w:t>Numeral 15. </w:t>
            </w:r>
            <w:r>
              <w:rPr>
                <w:sz w:val="22"/>
              </w:rPr>
              <w:t>Los montos asignados, los criterios de acceso y los padrones de beneficiarios de los programas de subsidios, becas o transferencias otorgados con fondos públicos.</w:t>
            </w:r>
          </w:p>
          <w:p>
            <w:pPr>
              <w:pStyle w:val="TableParagraph"/>
              <w:spacing w:before="11"/>
              <w:rPr>
                <w:sz w:val="21"/>
              </w:rPr>
            </w:pPr>
          </w:p>
          <w:p>
            <w:pPr>
              <w:pStyle w:val="TableParagraph"/>
              <w:numPr>
                <w:ilvl w:val="0"/>
                <w:numId w:val="10"/>
              </w:numPr>
              <w:tabs>
                <w:tab w:pos="765" w:val="left" w:leader="none"/>
              </w:tabs>
              <w:spacing w:line="240" w:lineRule="auto" w:before="0" w:after="0"/>
              <w:ind w:left="764" w:right="0" w:hanging="349"/>
              <w:jc w:val="left"/>
              <w:rPr>
                <w:sz w:val="22"/>
              </w:rPr>
            </w:pPr>
            <w:r>
              <w:rPr>
                <w:sz w:val="22"/>
              </w:rPr>
              <w:t>Becas</w:t>
            </w:r>
          </w:p>
          <w:p>
            <w:pPr>
              <w:pStyle w:val="TableParagraph"/>
              <w:numPr>
                <w:ilvl w:val="0"/>
                <w:numId w:val="10"/>
              </w:numPr>
              <w:tabs>
                <w:tab w:pos="765" w:val="left" w:leader="none"/>
              </w:tabs>
              <w:spacing w:line="240" w:lineRule="auto" w:before="0" w:after="0"/>
              <w:ind w:left="764" w:right="0" w:hanging="349"/>
              <w:jc w:val="left"/>
              <w:rPr>
                <w:sz w:val="22"/>
              </w:rPr>
            </w:pPr>
            <w:r>
              <w:rPr>
                <w:sz w:val="22"/>
              </w:rPr>
              <w:t>Subsidios</w:t>
            </w:r>
          </w:p>
        </w:tc>
      </w:tr>
      <w:tr>
        <w:trPr>
          <w:trHeight w:val="1771" w:hRule="atLeast"/>
        </w:trPr>
        <w:tc>
          <w:tcPr>
            <w:tcW w:w="1158" w:type="dxa"/>
            <w:tcBorders>
              <w:top w:val="nil"/>
              <w:bottom w:val="nil"/>
            </w:tcBorders>
          </w:tcPr>
          <w:p>
            <w:pPr>
              <w:pStyle w:val="TableParagraph"/>
              <w:rPr>
                <w:rFonts w:ascii="Times New Roman"/>
                <w:sz w:val="20"/>
              </w:rPr>
            </w:pPr>
          </w:p>
        </w:tc>
        <w:tc>
          <w:tcPr>
            <w:tcW w:w="1110" w:type="dxa"/>
            <w:tcBorders>
              <w:top w:val="nil"/>
              <w:bottom w:val="nil"/>
            </w:tcBorders>
          </w:tcPr>
          <w:p>
            <w:pPr>
              <w:pStyle w:val="TableParagraph"/>
              <w:rPr>
                <w:rFonts w:ascii="Times New Roman"/>
                <w:sz w:val="20"/>
              </w:rPr>
            </w:pPr>
          </w:p>
        </w:tc>
        <w:tc>
          <w:tcPr>
            <w:tcW w:w="8533" w:type="dxa"/>
            <w:tcBorders>
              <w:top w:val="nil"/>
              <w:bottom w:val="nil"/>
            </w:tcBorders>
          </w:tcPr>
          <w:p>
            <w:pPr>
              <w:pStyle w:val="TableParagraph"/>
              <w:spacing w:before="123"/>
              <w:ind w:left="56" w:right="18"/>
              <w:jc w:val="both"/>
              <w:rPr>
                <w:sz w:val="22"/>
              </w:rPr>
            </w:pPr>
            <w:r>
              <w:rPr>
                <w:b/>
                <w:sz w:val="22"/>
              </w:rPr>
              <w:t>Numeral 18. </w:t>
            </w:r>
            <w:r>
              <w:rPr>
                <w:sz w:val="22"/>
              </w:rPr>
              <w:t>El listado de las obras en ejecución o ejecutadas total o parcialmente con fondos públicos, o con recursos provenientes de préstamos otorgados a cualquiera de las entidades del Estado, indicando la ubicación exacta, el costo total de la obra, la fuente de financiamiento, el tiempo de ejecución, beneficiarios, empresa o entidad ejecutora, nombre del funcionario responsable de la obra, contenido y especificaciones del contrato</w:t>
            </w:r>
            <w:r>
              <w:rPr>
                <w:spacing w:val="-1"/>
                <w:sz w:val="22"/>
              </w:rPr>
              <w:t> </w:t>
            </w:r>
            <w:r>
              <w:rPr>
                <w:sz w:val="22"/>
              </w:rPr>
              <w:t>correspondiente.</w:t>
            </w:r>
          </w:p>
        </w:tc>
      </w:tr>
      <w:tr>
        <w:trPr>
          <w:trHeight w:val="463" w:hRule="atLeast"/>
        </w:trPr>
        <w:tc>
          <w:tcPr>
            <w:tcW w:w="1158" w:type="dxa"/>
            <w:tcBorders>
              <w:top w:val="nil"/>
            </w:tcBorders>
          </w:tcPr>
          <w:p>
            <w:pPr>
              <w:pStyle w:val="TableParagraph"/>
              <w:rPr>
                <w:rFonts w:ascii="Times New Roman"/>
                <w:sz w:val="20"/>
              </w:rPr>
            </w:pPr>
          </w:p>
        </w:tc>
        <w:tc>
          <w:tcPr>
            <w:tcW w:w="1110" w:type="dxa"/>
            <w:tcBorders>
              <w:top w:val="nil"/>
            </w:tcBorders>
          </w:tcPr>
          <w:p>
            <w:pPr>
              <w:pStyle w:val="TableParagraph"/>
              <w:rPr>
                <w:rFonts w:ascii="Times New Roman"/>
                <w:sz w:val="20"/>
              </w:rPr>
            </w:pPr>
          </w:p>
        </w:tc>
        <w:tc>
          <w:tcPr>
            <w:tcW w:w="8533" w:type="dxa"/>
            <w:tcBorders>
              <w:top w:val="nil"/>
            </w:tcBorders>
          </w:tcPr>
          <w:p>
            <w:pPr>
              <w:pStyle w:val="TableParagraph"/>
              <w:spacing w:before="123"/>
              <w:ind w:left="132" w:right="96"/>
              <w:jc w:val="center"/>
              <w:rPr>
                <w:sz w:val="22"/>
              </w:rPr>
            </w:pPr>
            <w:r>
              <w:rPr>
                <w:sz w:val="22"/>
              </w:rPr>
              <w:t>La Dirección de Planificación Educativa -DIPLAN-, será la Dependencia responsable</w:t>
            </w:r>
          </w:p>
        </w:tc>
      </w:tr>
    </w:tbl>
    <w:p>
      <w:pPr>
        <w:spacing w:after="0"/>
        <w:jc w:val="center"/>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7 de 28</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0"/>
        <w:gridCol w:w="8533"/>
      </w:tblGrid>
      <w:tr>
        <w:trPr>
          <w:trHeight w:val="240" w:hRule="atLeast"/>
        </w:trPr>
        <w:tc>
          <w:tcPr>
            <w:tcW w:w="1158" w:type="dxa"/>
            <w:shd w:val="clear" w:color="auto" w:fill="D9D9D9"/>
          </w:tcPr>
          <w:p>
            <w:pPr>
              <w:pStyle w:val="TableParagraph"/>
              <w:spacing w:before="26"/>
              <w:ind w:left="218"/>
              <w:rPr>
                <w:b/>
                <w:sz w:val="16"/>
              </w:rPr>
            </w:pPr>
            <w:r>
              <w:rPr>
                <w:b/>
                <w:sz w:val="16"/>
              </w:rPr>
              <w:t>Actividad</w:t>
            </w:r>
          </w:p>
        </w:tc>
        <w:tc>
          <w:tcPr>
            <w:tcW w:w="1110" w:type="dxa"/>
            <w:shd w:val="clear" w:color="auto" w:fill="D9D9D9"/>
          </w:tcPr>
          <w:p>
            <w:pPr>
              <w:pStyle w:val="TableParagraph"/>
              <w:spacing w:before="26"/>
              <w:ind w:left="56"/>
              <w:rPr>
                <w:b/>
                <w:sz w:val="16"/>
              </w:rPr>
            </w:pPr>
            <w:r>
              <w:rPr>
                <w:b/>
                <w:sz w:val="16"/>
              </w:rPr>
              <w:t>Responsable</w:t>
            </w:r>
          </w:p>
        </w:tc>
        <w:tc>
          <w:tcPr>
            <w:tcW w:w="8533" w:type="dxa"/>
            <w:shd w:val="clear" w:color="auto" w:fill="D9D9D9"/>
          </w:tcPr>
          <w:p>
            <w:pPr>
              <w:pStyle w:val="TableParagraph"/>
              <w:spacing w:before="26"/>
              <w:ind w:left="131" w:right="96"/>
              <w:jc w:val="center"/>
              <w:rPr>
                <w:b/>
                <w:sz w:val="16"/>
              </w:rPr>
            </w:pPr>
            <w:r>
              <w:rPr>
                <w:b/>
                <w:sz w:val="16"/>
              </w:rPr>
              <w:t>Descripción de las Actividades</w:t>
            </w:r>
          </w:p>
        </w:tc>
      </w:tr>
      <w:tr>
        <w:trPr>
          <w:trHeight w:val="872" w:hRule="atLeast"/>
        </w:trPr>
        <w:tc>
          <w:tcPr>
            <w:tcW w:w="1158" w:type="dxa"/>
          </w:tcPr>
          <w:p>
            <w:pPr>
              <w:pStyle w:val="TableParagraph"/>
              <w:rPr>
                <w:rFonts w:ascii="Times New Roman"/>
                <w:sz w:val="20"/>
              </w:rPr>
            </w:pPr>
          </w:p>
        </w:tc>
        <w:tc>
          <w:tcPr>
            <w:tcW w:w="1110" w:type="dxa"/>
          </w:tcPr>
          <w:p>
            <w:pPr>
              <w:pStyle w:val="TableParagraph"/>
              <w:rPr>
                <w:rFonts w:ascii="Times New Roman"/>
                <w:sz w:val="20"/>
              </w:rPr>
            </w:pPr>
          </w:p>
        </w:tc>
        <w:tc>
          <w:tcPr>
            <w:tcW w:w="8533" w:type="dxa"/>
          </w:tcPr>
          <w:p>
            <w:pPr>
              <w:pStyle w:val="TableParagraph"/>
              <w:spacing w:before="25"/>
              <w:ind w:left="56" w:right="18"/>
              <w:jc w:val="both"/>
              <w:rPr>
                <w:sz w:val="22"/>
              </w:rPr>
            </w:pPr>
            <w:r>
              <w:rPr>
                <w:sz w:val="22"/>
              </w:rPr>
              <w:t>de consolidar y de publicar la información, por lo que, podrá girar los lineamientos y directrices que considere necesarios a las Unidades Ejecutoras responsables de la ejecución presupuestaria sobre el plazo y forma en que deben reportarles la misma.</w:t>
            </w:r>
          </w:p>
        </w:tc>
      </w:tr>
      <w:tr>
        <w:trPr>
          <w:trHeight w:val="1167" w:hRule="atLeast"/>
        </w:trPr>
        <w:tc>
          <w:tcPr>
            <w:tcW w:w="1158" w:type="dxa"/>
            <w:tcBorders>
              <w:bottom w:val="nil"/>
            </w:tcBorders>
          </w:tcPr>
          <w:p>
            <w:pPr>
              <w:pStyle w:val="TableParagraph"/>
              <w:rPr>
                <w:rFonts w:ascii="Times New Roman"/>
                <w:sz w:val="20"/>
              </w:rPr>
            </w:pPr>
          </w:p>
        </w:tc>
        <w:tc>
          <w:tcPr>
            <w:tcW w:w="1110" w:type="dxa"/>
            <w:tcBorders>
              <w:bottom w:val="nil"/>
            </w:tcBorders>
          </w:tcPr>
          <w:p>
            <w:pPr>
              <w:pStyle w:val="TableParagraph"/>
              <w:rPr>
                <w:rFonts w:ascii="Times New Roman"/>
                <w:sz w:val="20"/>
              </w:rPr>
            </w:pPr>
          </w:p>
        </w:tc>
        <w:tc>
          <w:tcPr>
            <w:tcW w:w="8533" w:type="dxa"/>
            <w:tcBorders>
              <w:bottom w:val="nil"/>
            </w:tcBorders>
          </w:tcPr>
          <w:p>
            <w:pPr>
              <w:pStyle w:val="TableParagraph"/>
              <w:spacing w:before="25"/>
              <w:ind w:left="56" w:right="18"/>
              <w:jc w:val="both"/>
              <w:rPr>
                <w:sz w:val="22"/>
              </w:rPr>
            </w:pPr>
            <w:r>
              <w:rPr>
                <w:b/>
                <w:sz w:val="22"/>
              </w:rPr>
              <w:t>Numeral 7. </w:t>
            </w:r>
            <w:r>
              <w:rPr>
                <w:sz w:val="22"/>
              </w:rPr>
              <w:t>La información sobre el presupuesto de ingresos y egresos asignado para cada ejercicio fiscal; los programas cuya elaboración y/o ejecución se encuentren a su cargo y todas las modificaciones que se realicen al mismo, incluyendo transferencias internas y externas.</w:t>
            </w:r>
          </w:p>
        </w:tc>
      </w:tr>
      <w:tr>
        <w:trPr>
          <w:trHeight w:val="758" w:hRule="atLeast"/>
        </w:trPr>
        <w:tc>
          <w:tcPr>
            <w:tcW w:w="1158" w:type="dxa"/>
            <w:tcBorders>
              <w:top w:val="nil"/>
              <w:bottom w:val="nil"/>
            </w:tcBorders>
          </w:tcPr>
          <w:p>
            <w:pPr>
              <w:pStyle w:val="TableParagraph"/>
              <w:rPr>
                <w:rFonts w:ascii="Times New Roman"/>
                <w:sz w:val="20"/>
              </w:rPr>
            </w:pPr>
          </w:p>
        </w:tc>
        <w:tc>
          <w:tcPr>
            <w:tcW w:w="1110" w:type="dxa"/>
            <w:tcBorders>
              <w:top w:val="nil"/>
              <w:bottom w:val="nil"/>
            </w:tcBorders>
          </w:tcPr>
          <w:p>
            <w:pPr>
              <w:pStyle w:val="TableParagraph"/>
              <w:rPr>
                <w:rFonts w:ascii="Times New Roman"/>
                <w:sz w:val="20"/>
              </w:rPr>
            </w:pPr>
          </w:p>
        </w:tc>
        <w:tc>
          <w:tcPr>
            <w:tcW w:w="8533" w:type="dxa"/>
            <w:tcBorders>
              <w:top w:val="nil"/>
              <w:bottom w:val="nil"/>
            </w:tcBorders>
          </w:tcPr>
          <w:p>
            <w:pPr>
              <w:pStyle w:val="TableParagraph"/>
              <w:numPr>
                <w:ilvl w:val="0"/>
                <w:numId w:val="11"/>
              </w:numPr>
              <w:tabs>
                <w:tab w:pos="926" w:val="left" w:leader="none"/>
              </w:tabs>
              <w:spacing w:line="240" w:lineRule="auto" w:before="122" w:after="0"/>
              <w:ind w:left="925" w:right="0" w:hanging="258"/>
              <w:jc w:val="left"/>
              <w:rPr>
                <w:sz w:val="22"/>
              </w:rPr>
            </w:pPr>
            <w:r>
              <w:rPr>
                <w:sz w:val="22"/>
              </w:rPr>
              <w:t>Presupuesto por Programa y Dependencia</w:t>
            </w:r>
          </w:p>
          <w:p>
            <w:pPr>
              <w:pStyle w:val="TableParagraph"/>
              <w:numPr>
                <w:ilvl w:val="0"/>
                <w:numId w:val="11"/>
              </w:numPr>
              <w:tabs>
                <w:tab w:pos="926" w:val="left" w:leader="none"/>
              </w:tabs>
              <w:spacing w:line="240" w:lineRule="auto" w:before="0" w:after="0"/>
              <w:ind w:left="925" w:right="0" w:hanging="258"/>
              <w:jc w:val="left"/>
              <w:rPr>
                <w:sz w:val="22"/>
              </w:rPr>
            </w:pPr>
            <w:r>
              <w:rPr>
                <w:sz w:val="22"/>
              </w:rPr>
              <w:t>Modificaciones</w:t>
            </w:r>
            <w:r>
              <w:rPr>
                <w:spacing w:val="-2"/>
                <w:sz w:val="22"/>
              </w:rPr>
              <w:t> </w:t>
            </w:r>
            <w:r>
              <w:rPr>
                <w:sz w:val="22"/>
              </w:rPr>
              <w:t>presupuestarias</w:t>
            </w:r>
          </w:p>
        </w:tc>
      </w:tr>
      <w:tr>
        <w:trPr>
          <w:trHeight w:val="1012" w:hRule="atLeast"/>
        </w:trPr>
        <w:tc>
          <w:tcPr>
            <w:tcW w:w="1158" w:type="dxa"/>
            <w:tcBorders>
              <w:top w:val="nil"/>
              <w:bottom w:val="nil"/>
            </w:tcBorders>
          </w:tcPr>
          <w:p>
            <w:pPr>
              <w:pStyle w:val="TableParagraph"/>
              <w:rPr>
                <w:rFonts w:ascii="Times New Roman"/>
                <w:sz w:val="20"/>
              </w:rPr>
            </w:pPr>
          </w:p>
        </w:tc>
        <w:tc>
          <w:tcPr>
            <w:tcW w:w="1110" w:type="dxa"/>
            <w:tcBorders>
              <w:top w:val="nil"/>
              <w:bottom w:val="nil"/>
            </w:tcBorders>
          </w:tcPr>
          <w:p>
            <w:pPr>
              <w:pStyle w:val="TableParagraph"/>
              <w:rPr>
                <w:rFonts w:ascii="Times New Roman"/>
                <w:sz w:val="20"/>
              </w:rPr>
            </w:pPr>
          </w:p>
        </w:tc>
        <w:tc>
          <w:tcPr>
            <w:tcW w:w="8533" w:type="dxa"/>
            <w:tcBorders>
              <w:top w:val="nil"/>
              <w:bottom w:val="nil"/>
            </w:tcBorders>
          </w:tcPr>
          <w:p>
            <w:pPr>
              <w:pStyle w:val="TableParagraph"/>
              <w:spacing w:before="123"/>
              <w:ind w:left="56" w:right="16"/>
              <w:jc w:val="both"/>
              <w:rPr>
                <w:sz w:val="22"/>
              </w:rPr>
            </w:pPr>
            <w:r>
              <w:rPr>
                <w:b/>
                <w:sz w:val="22"/>
              </w:rPr>
              <w:t>Numeral 8. </w:t>
            </w:r>
            <w:r>
              <w:rPr>
                <w:sz w:val="22"/>
              </w:rPr>
              <w:t>Los informes mensuales de ejecución presupuestaria de todos los renglones y de todas las unidades, tanto operativas como administrativas de la entidad.</w:t>
            </w:r>
          </w:p>
        </w:tc>
      </w:tr>
      <w:tr>
        <w:trPr>
          <w:trHeight w:val="1011" w:hRule="atLeast"/>
        </w:trPr>
        <w:tc>
          <w:tcPr>
            <w:tcW w:w="1158" w:type="dxa"/>
            <w:tcBorders>
              <w:top w:val="nil"/>
              <w:bottom w:val="nil"/>
            </w:tcBorders>
          </w:tcPr>
          <w:p>
            <w:pPr>
              <w:pStyle w:val="TableParagraph"/>
              <w:rPr>
                <w:rFonts w:ascii="Times New Roman"/>
                <w:sz w:val="20"/>
              </w:rPr>
            </w:pPr>
          </w:p>
        </w:tc>
        <w:tc>
          <w:tcPr>
            <w:tcW w:w="1110" w:type="dxa"/>
            <w:tcBorders>
              <w:top w:val="nil"/>
              <w:bottom w:val="nil"/>
            </w:tcBorders>
          </w:tcPr>
          <w:p>
            <w:pPr>
              <w:pStyle w:val="TableParagraph"/>
              <w:rPr>
                <w:rFonts w:ascii="Times New Roman"/>
                <w:sz w:val="20"/>
              </w:rPr>
            </w:pPr>
          </w:p>
        </w:tc>
        <w:tc>
          <w:tcPr>
            <w:tcW w:w="8533" w:type="dxa"/>
            <w:tcBorders>
              <w:top w:val="nil"/>
              <w:bottom w:val="nil"/>
            </w:tcBorders>
          </w:tcPr>
          <w:p>
            <w:pPr>
              <w:pStyle w:val="TableParagraph"/>
              <w:spacing w:before="122"/>
              <w:ind w:left="56" w:right="18"/>
              <w:jc w:val="both"/>
              <w:rPr>
                <w:sz w:val="22"/>
              </w:rPr>
            </w:pPr>
            <w:r>
              <w:rPr>
                <w:b/>
                <w:sz w:val="22"/>
              </w:rPr>
              <w:t>Numeral 9. </w:t>
            </w:r>
            <w:r>
              <w:rPr>
                <w:sz w:val="22"/>
              </w:rPr>
              <w:t>La información detallada sobre los depósitos constituidos con fondos públicos provenientes de ingresos ordinarios, extraordinarios, impuestos, fondos privativos, empréstitos y donaciones.</w:t>
            </w:r>
          </w:p>
        </w:tc>
      </w:tr>
      <w:tr>
        <w:trPr>
          <w:trHeight w:val="1265" w:hRule="atLeast"/>
        </w:trPr>
        <w:tc>
          <w:tcPr>
            <w:tcW w:w="1158" w:type="dxa"/>
            <w:tcBorders>
              <w:top w:val="nil"/>
              <w:bottom w:val="nil"/>
            </w:tcBorders>
          </w:tcPr>
          <w:p>
            <w:pPr>
              <w:pStyle w:val="TableParagraph"/>
              <w:rPr>
                <w:rFonts w:ascii="Times New Roman"/>
                <w:sz w:val="20"/>
              </w:rPr>
            </w:pPr>
          </w:p>
        </w:tc>
        <w:tc>
          <w:tcPr>
            <w:tcW w:w="1110" w:type="dxa"/>
            <w:tcBorders>
              <w:top w:val="nil"/>
              <w:bottom w:val="nil"/>
            </w:tcBorders>
          </w:tcPr>
          <w:p>
            <w:pPr>
              <w:pStyle w:val="TableParagraph"/>
              <w:rPr>
                <w:rFonts w:ascii="Times New Roman"/>
                <w:sz w:val="20"/>
              </w:rPr>
            </w:pPr>
          </w:p>
        </w:tc>
        <w:tc>
          <w:tcPr>
            <w:tcW w:w="8533" w:type="dxa"/>
            <w:tcBorders>
              <w:top w:val="nil"/>
              <w:bottom w:val="nil"/>
            </w:tcBorders>
          </w:tcPr>
          <w:p>
            <w:pPr>
              <w:pStyle w:val="TableParagraph"/>
              <w:spacing w:before="122"/>
              <w:ind w:left="56" w:right="16"/>
              <w:jc w:val="both"/>
              <w:rPr>
                <w:sz w:val="22"/>
              </w:rPr>
            </w:pPr>
            <w:r>
              <w:rPr>
                <w:b/>
                <w:sz w:val="22"/>
              </w:rPr>
              <w:t>Numeral 12. </w:t>
            </w:r>
            <w:r>
              <w:rPr>
                <w:sz w:val="22"/>
              </w:rPr>
              <w:t>Listado de viajes nacionales e internacionales autorizados por los sujetos obligados y que son financiados con fondos públicos, ya sea para funcionarios públicos o para cualquier otra persona, incluyendo objetivos de los viajes, personal autorizado a viajar, destino y costos, tanto de boletos aéreos como de</w:t>
            </w:r>
            <w:r>
              <w:rPr>
                <w:spacing w:val="-10"/>
                <w:sz w:val="22"/>
              </w:rPr>
              <w:t> </w:t>
            </w:r>
            <w:r>
              <w:rPr>
                <w:sz w:val="22"/>
              </w:rPr>
              <w:t>viáticos:</w:t>
            </w:r>
          </w:p>
        </w:tc>
      </w:tr>
      <w:tr>
        <w:trPr>
          <w:trHeight w:val="2023" w:hRule="atLeast"/>
        </w:trPr>
        <w:tc>
          <w:tcPr>
            <w:tcW w:w="1158" w:type="dxa"/>
            <w:tcBorders>
              <w:top w:val="nil"/>
              <w:bottom w:val="nil"/>
            </w:tcBorders>
          </w:tcPr>
          <w:p>
            <w:pPr>
              <w:pStyle w:val="TableParagraph"/>
              <w:rPr>
                <w:sz w:val="16"/>
              </w:rPr>
            </w:pPr>
          </w:p>
          <w:p>
            <w:pPr>
              <w:pStyle w:val="TableParagraph"/>
              <w:spacing w:before="8"/>
              <w:rPr>
                <w:sz w:val="18"/>
              </w:rPr>
            </w:pPr>
          </w:p>
          <w:p>
            <w:pPr>
              <w:pStyle w:val="TableParagraph"/>
              <w:ind w:left="82" w:right="74"/>
              <w:jc w:val="center"/>
              <w:rPr>
                <w:b/>
                <w:sz w:val="14"/>
              </w:rPr>
            </w:pPr>
            <w:r>
              <w:rPr>
                <w:b/>
                <w:sz w:val="14"/>
              </w:rPr>
              <w:t>12.</w:t>
            </w:r>
          </w:p>
          <w:p>
            <w:pPr>
              <w:pStyle w:val="TableParagraph"/>
              <w:ind w:left="177" w:right="166" w:hanging="1"/>
              <w:jc w:val="center"/>
              <w:rPr>
                <w:b/>
                <w:sz w:val="14"/>
              </w:rPr>
            </w:pPr>
            <w:r>
              <w:rPr>
                <w:b/>
                <w:sz w:val="14"/>
              </w:rPr>
              <w:t>Remitir y/o Publicar Información Pública de Oficio</w:t>
            </w:r>
          </w:p>
        </w:tc>
        <w:tc>
          <w:tcPr>
            <w:tcW w:w="1110" w:type="dxa"/>
            <w:tcBorders>
              <w:top w:val="nil"/>
              <w:bottom w:val="nil"/>
            </w:tcBorders>
          </w:tcPr>
          <w:p>
            <w:pPr>
              <w:pStyle w:val="TableParagraph"/>
              <w:spacing w:before="7"/>
              <w:rPr>
                <w:sz w:val="20"/>
              </w:rPr>
            </w:pPr>
          </w:p>
          <w:p>
            <w:pPr>
              <w:pStyle w:val="TableParagraph"/>
              <w:ind w:left="75" w:right="65"/>
              <w:jc w:val="center"/>
              <w:rPr>
                <w:sz w:val="14"/>
              </w:rPr>
            </w:pPr>
            <w:r>
              <w:rPr>
                <w:sz w:val="14"/>
              </w:rPr>
              <w:t>Enlace de Acceso a la Información Pública Dirección de Administración Financiera</w:t>
            </w:r>
          </w:p>
          <w:p>
            <w:pPr>
              <w:pStyle w:val="TableParagraph"/>
              <w:ind w:left="32" w:right="24"/>
              <w:jc w:val="center"/>
              <w:rPr>
                <w:sz w:val="14"/>
              </w:rPr>
            </w:pPr>
            <w:r>
              <w:rPr>
                <w:sz w:val="14"/>
              </w:rPr>
              <w:t>-DAFI-</w:t>
            </w:r>
          </w:p>
        </w:tc>
        <w:tc>
          <w:tcPr>
            <w:tcW w:w="8533" w:type="dxa"/>
            <w:tcBorders>
              <w:top w:val="nil"/>
              <w:bottom w:val="nil"/>
            </w:tcBorders>
          </w:tcPr>
          <w:p>
            <w:pPr>
              <w:pStyle w:val="TableParagraph"/>
              <w:numPr>
                <w:ilvl w:val="0"/>
                <w:numId w:val="12"/>
              </w:numPr>
              <w:tabs>
                <w:tab w:pos="1137" w:val="left" w:leader="none"/>
              </w:tabs>
              <w:spacing w:line="252" w:lineRule="exact" w:before="123" w:after="0"/>
              <w:ind w:left="1136" w:right="0" w:hanging="361"/>
              <w:jc w:val="left"/>
              <w:rPr>
                <w:sz w:val="22"/>
              </w:rPr>
            </w:pPr>
            <w:r>
              <w:rPr>
                <w:sz w:val="22"/>
              </w:rPr>
              <w:t>Nacionales</w:t>
            </w:r>
          </w:p>
          <w:p>
            <w:pPr>
              <w:pStyle w:val="TableParagraph"/>
              <w:numPr>
                <w:ilvl w:val="0"/>
                <w:numId w:val="12"/>
              </w:numPr>
              <w:tabs>
                <w:tab w:pos="1137" w:val="left" w:leader="none"/>
              </w:tabs>
              <w:spacing w:line="252" w:lineRule="exact" w:before="0" w:after="0"/>
              <w:ind w:left="1136" w:right="0" w:hanging="361"/>
              <w:jc w:val="left"/>
              <w:rPr>
                <w:sz w:val="22"/>
              </w:rPr>
            </w:pPr>
            <w:r>
              <w:rPr>
                <w:sz w:val="22"/>
              </w:rPr>
              <w:t>Internacionales</w:t>
            </w:r>
          </w:p>
          <w:p>
            <w:pPr>
              <w:pStyle w:val="TableParagraph"/>
              <w:rPr>
                <w:sz w:val="22"/>
              </w:rPr>
            </w:pPr>
          </w:p>
          <w:p>
            <w:pPr>
              <w:pStyle w:val="TableParagraph"/>
              <w:ind w:left="56" w:right="18"/>
              <w:jc w:val="both"/>
              <w:rPr>
                <w:sz w:val="22"/>
              </w:rPr>
            </w:pPr>
            <w:r>
              <w:rPr>
                <w:sz w:val="22"/>
              </w:rPr>
              <w:t>La Dirección de Administración Financiera -DAFI-, será la Dependencia responsable de consolidar y de publicar la información, por lo que, podrá girar los lineamientos y directrices que considere necesarios a las Unidades Ejecutoras responsables de la ejecución presupuestaria sobre el plazo y forma en que deben reportarles la misma.</w:t>
            </w:r>
          </w:p>
        </w:tc>
      </w:tr>
      <w:tr>
        <w:trPr>
          <w:trHeight w:val="506" w:hRule="atLeast"/>
        </w:trPr>
        <w:tc>
          <w:tcPr>
            <w:tcW w:w="1158" w:type="dxa"/>
            <w:tcBorders>
              <w:top w:val="nil"/>
              <w:bottom w:val="nil"/>
            </w:tcBorders>
          </w:tcPr>
          <w:p>
            <w:pPr>
              <w:pStyle w:val="TableParagraph"/>
              <w:rPr>
                <w:rFonts w:ascii="Times New Roman"/>
                <w:sz w:val="20"/>
              </w:rPr>
            </w:pPr>
          </w:p>
        </w:tc>
        <w:tc>
          <w:tcPr>
            <w:tcW w:w="1110" w:type="dxa"/>
            <w:tcBorders>
              <w:top w:val="nil"/>
              <w:bottom w:val="nil"/>
            </w:tcBorders>
          </w:tcPr>
          <w:p>
            <w:pPr>
              <w:pStyle w:val="TableParagraph"/>
              <w:rPr>
                <w:rFonts w:ascii="Times New Roman"/>
                <w:sz w:val="20"/>
              </w:rPr>
            </w:pPr>
          </w:p>
        </w:tc>
        <w:tc>
          <w:tcPr>
            <w:tcW w:w="8533" w:type="dxa"/>
            <w:tcBorders>
              <w:top w:val="nil"/>
              <w:bottom w:val="nil"/>
            </w:tcBorders>
          </w:tcPr>
          <w:p>
            <w:pPr>
              <w:pStyle w:val="TableParagraph"/>
              <w:spacing w:before="123"/>
              <w:ind w:left="56"/>
              <w:rPr>
                <w:sz w:val="22"/>
              </w:rPr>
            </w:pPr>
            <w:r>
              <w:rPr>
                <w:sz w:val="22"/>
              </w:rPr>
              <w:t>Son exclusivamente para uso de DAFI, los formatos siguientes:</w:t>
            </w:r>
          </w:p>
        </w:tc>
      </w:tr>
      <w:tr>
        <w:trPr>
          <w:trHeight w:val="4511" w:hRule="atLeast"/>
        </w:trPr>
        <w:tc>
          <w:tcPr>
            <w:tcW w:w="1158" w:type="dxa"/>
            <w:tcBorders>
              <w:top w:val="nil"/>
            </w:tcBorders>
          </w:tcPr>
          <w:p>
            <w:pPr>
              <w:pStyle w:val="TableParagraph"/>
              <w:rPr>
                <w:rFonts w:ascii="Times New Roman"/>
                <w:sz w:val="20"/>
              </w:rPr>
            </w:pPr>
          </w:p>
        </w:tc>
        <w:tc>
          <w:tcPr>
            <w:tcW w:w="1110" w:type="dxa"/>
            <w:tcBorders>
              <w:top w:val="nil"/>
            </w:tcBorders>
          </w:tcPr>
          <w:p>
            <w:pPr>
              <w:pStyle w:val="TableParagraph"/>
              <w:rPr>
                <w:rFonts w:ascii="Times New Roman"/>
                <w:sz w:val="20"/>
              </w:rPr>
            </w:pPr>
          </w:p>
        </w:tc>
        <w:tc>
          <w:tcPr>
            <w:tcW w:w="8533" w:type="dxa"/>
            <w:tcBorders>
              <w:top w:val="nil"/>
            </w:tcBorders>
          </w:tcPr>
          <w:p>
            <w:pPr>
              <w:pStyle w:val="TableParagraph"/>
              <w:numPr>
                <w:ilvl w:val="0"/>
                <w:numId w:val="13"/>
              </w:numPr>
              <w:tabs>
                <w:tab w:pos="1022" w:val="left" w:leader="none"/>
              </w:tabs>
              <w:spacing w:line="252" w:lineRule="exact" w:before="123" w:after="0"/>
              <w:ind w:left="1021" w:right="0" w:hanging="258"/>
              <w:jc w:val="left"/>
              <w:rPr>
                <w:sz w:val="22"/>
              </w:rPr>
            </w:pPr>
            <w:r>
              <w:rPr>
                <w:sz w:val="22"/>
              </w:rPr>
              <w:t>FIN-FOR-02 “Solicitud de Reintegro de</w:t>
            </w:r>
            <w:r>
              <w:rPr>
                <w:spacing w:val="-2"/>
                <w:sz w:val="22"/>
              </w:rPr>
              <w:t> </w:t>
            </w:r>
            <w:r>
              <w:rPr>
                <w:sz w:val="22"/>
              </w:rPr>
              <w:t>Viáticos”.</w:t>
            </w:r>
          </w:p>
          <w:p>
            <w:pPr>
              <w:pStyle w:val="TableParagraph"/>
              <w:numPr>
                <w:ilvl w:val="0"/>
                <w:numId w:val="13"/>
              </w:numPr>
              <w:tabs>
                <w:tab w:pos="1022" w:val="left" w:leader="none"/>
              </w:tabs>
              <w:spacing w:line="252" w:lineRule="exact" w:before="0" w:after="0"/>
              <w:ind w:left="1021" w:right="0" w:hanging="258"/>
              <w:jc w:val="left"/>
              <w:rPr>
                <w:sz w:val="22"/>
              </w:rPr>
            </w:pPr>
            <w:r>
              <w:rPr>
                <w:sz w:val="22"/>
              </w:rPr>
              <w:t>FIN-FOR-04 “Nombramiento de</w:t>
            </w:r>
            <w:r>
              <w:rPr>
                <w:spacing w:val="-1"/>
                <w:sz w:val="22"/>
              </w:rPr>
              <w:t> </w:t>
            </w:r>
            <w:r>
              <w:rPr>
                <w:sz w:val="22"/>
              </w:rPr>
              <w:t>Comisión”.</w:t>
            </w:r>
          </w:p>
          <w:p>
            <w:pPr>
              <w:pStyle w:val="TableParagraph"/>
              <w:numPr>
                <w:ilvl w:val="0"/>
                <w:numId w:val="13"/>
              </w:numPr>
              <w:tabs>
                <w:tab w:pos="1009" w:val="left" w:leader="none"/>
              </w:tabs>
              <w:spacing w:line="240" w:lineRule="auto" w:before="0" w:after="0"/>
              <w:ind w:left="1008" w:right="0" w:hanging="245"/>
              <w:jc w:val="left"/>
              <w:rPr>
                <w:sz w:val="22"/>
              </w:rPr>
            </w:pPr>
            <w:r>
              <w:rPr>
                <w:sz w:val="22"/>
              </w:rPr>
              <w:t>FIN-FOR-05 “Informe de</w:t>
            </w:r>
            <w:r>
              <w:rPr>
                <w:spacing w:val="-1"/>
                <w:sz w:val="22"/>
              </w:rPr>
              <w:t> </w:t>
            </w:r>
            <w:r>
              <w:rPr>
                <w:sz w:val="22"/>
              </w:rPr>
              <w:t>Comisión”.</w:t>
            </w:r>
          </w:p>
          <w:p>
            <w:pPr>
              <w:pStyle w:val="TableParagraph"/>
              <w:numPr>
                <w:ilvl w:val="0"/>
                <w:numId w:val="13"/>
              </w:numPr>
              <w:tabs>
                <w:tab w:pos="1022" w:val="left" w:leader="none"/>
              </w:tabs>
              <w:spacing w:line="240" w:lineRule="auto" w:before="0" w:after="0"/>
              <w:ind w:left="1021" w:right="0" w:hanging="258"/>
              <w:jc w:val="left"/>
              <w:rPr>
                <w:sz w:val="22"/>
              </w:rPr>
            </w:pPr>
            <w:r>
              <w:rPr>
                <w:sz w:val="22"/>
              </w:rPr>
              <w:t>FIN-FOR-06 “Planilla de Gastos</w:t>
            </w:r>
            <w:r>
              <w:rPr>
                <w:spacing w:val="-2"/>
                <w:sz w:val="22"/>
              </w:rPr>
              <w:t> </w:t>
            </w:r>
            <w:r>
              <w:rPr>
                <w:sz w:val="22"/>
              </w:rPr>
              <w:t>Conexos”.</w:t>
            </w:r>
          </w:p>
          <w:p>
            <w:pPr>
              <w:pStyle w:val="TableParagraph"/>
              <w:numPr>
                <w:ilvl w:val="0"/>
                <w:numId w:val="13"/>
              </w:numPr>
              <w:tabs>
                <w:tab w:pos="1022" w:val="left" w:leader="none"/>
              </w:tabs>
              <w:spacing w:line="240" w:lineRule="auto" w:before="0" w:after="0"/>
              <w:ind w:left="2294" w:right="347" w:hanging="1530"/>
              <w:jc w:val="left"/>
              <w:rPr>
                <w:sz w:val="22"/>
              </w:rPr>
            </w:pPr>
            <w:r>
              <w:rPr>
                <w:sz w:val="22"/>
              </w:rPr>
              <w:t>FIN-FOR-12 “Detalle de viajes por comisiones oficiales al interior del país (con</w:t>
            </w:r>
            <w:r>
              <w:rPr>
                <w:spacing w:val="-1"/>
                <w:sz w:val="22"/>
              </w:rPr>
              <w:t> </w:t>
            </w:r>
            <w:r>
              <w:rPr>
                <w:sz w:val="22"/>
              </w:rPr>
              <w:t>anticipo)”.</w:t>
            </w:r>
          </w:p>
          <w:p>
            <w:pPr>
              <w:pStyle w:val="TableParagraph"/>
              <w:numPr>
                <w:ilvl w:val="0"/>
                <w:numId w:val="13"/>
              </w:numPr>
              <w:tabs>
                <w:tab w:pos="961" w:val="left" w:leader="none"/>
              </w:tabs>
              <w:spacing w:line="240" w:lineRule="auto" w:before="1" w:after="0"/>
              <w:ind w:left="2294" w:right="286" w:hanging="1530"/>
              <w:jc w:val="left"/>
              <w:rPr>
                <w:sz w:val="22"/>
              </w:rPr>
            </w:pPr>
            <w:r>
              <w:rPr>
                <w:sz w:val="22"/>
              </w:rPr>
              <w:t>FIN-FOR-13 “Detalle de viajes por comisiones oficiales al exterior del</w:t>
            </w:r>
            <w:r>
              <w:rPr>
                <w:spacing w:val="-17"/>
                <w:sz w:val="22"/>
              </w:rPr>
              <w:t> </w:t>
            </w:r>
            <w:r>
              <w:rPr>
                <w:sz w:val="22"/>
              </w:rPr>
              <w:t>país (con</w:t>
            </w:r>
            <w:r>
              <w:rPr>
                <w:spacing w:val="-1"/>
                <w:sz w:val="22"/>
              </w:rPr>
              <w:t> </w:t>
            </w:r>
            <w:r>
              <w:rPr>
                <w:sz w:val="22"/>
              </w:rPr>
              <w:t>anticipo)”.</w:t>
            </w:r>
          </w:p>
          <w:p>
            <w:pPr>
              <w:pStyle w:val="TableParagraph"/>
              <w:numPr>
                <w:ilvl w:val="0"/>
                <w:numId w:val="13"/>
              </w:numPr>
              <w:tabs>
                <w:tab w:pos="1022" w:val="left" w:leader="none"/>
              </w:tabs>
              <w:spacing w:line="252" w:lineRule="exact" w:before="0" w:after="0"/>
              <w:ind w:left="1021" w:right="0" w:hanging="258"/>
              <w:jc w:val="left"/>
              <w:rPr>
                <w:sz w:val="22"/>
              </w:rPr>
            </w:pPr>
            <w:r>
              <w:rPr>
                <w:sz w:val="22"/>
              </w:rPr>
              <w:t>FIN-FOR-19 “Detalle de otros viáticos y gastos conexos, Renglón</w:t>
            </w:r>
            <w:r>
              <w:rPr>
                <w:spacing w:val="-9"/>
                <w:sz w:val="22"/>
              </w:rPr>
              <w:t> </w:t>
            </w:r>
            <w:r>
              <w:rPr>
                <w:sz w:val="22"/>
              </w:rPr>
              <w:t>135”.</w:t>
            </w:r>
          </w:p>
          <w:p>
            <w:pPr>
              <w:pStyle w:val="TableParagraph"/>
              <w:numPr>
                <w:ilvl w:val="0"/>
                <w:numId w:val="13"/>
              </w:numPr>
              <w:tabs>
                <w:tab w:pos="1022" w:val="left" w:leader="none"/>
              </w:tabs>
              <w:spacing w:line="240" w:lineRule="auto" w:before="0" w:after="0"/>
              <w:ind w:left="2355" w:right="347" w:hanging="1592"/>
              <w:jc w:val="left"/>
              <w:rPr>
                <w:sz w:val="22"/>
              </w:rPr>
            </w:pPr>
            <w:r>
              <w:rPr>
                <w:sz w:val="22"/>
              </w:rPr>
              <w:t>FIN-FOR-23 “Detalle de viajes por comisiones oficiales al interior del país (sin</w:t>
            </w:r>
            <w:r>
              <w:rPr>
                <w:spacing w:val="-1"/>
                <w:sz w:val="22"/>
              </w:rPr>
              <w:t> </w:t>
            </w:r>
            <w:r>
              <w:rPr>
                <w:sz w:val="22"/>
              </w:rPr>
              <w:t>anticipo)”.</w:t>
            </w:r>
          </w:p>
          <w:p>
            <w:pPr>
              <w:pStyle w:val="TableParagraph"/>
              <w:numPr>
                <w:ilvl w:val="1"/>
                <w:numId w:val="13"/>
              </w:numPr>
              <w:tabs>
                <w:tab w:pos="961" w:val="left" w:leader="none"/>
              </w:tabs>
              <w:spacing w:line="240" w:lineRule="auto" w:before="0" w:after="0"/>
              <w:ind w:left="2355" w:right="286" w:hanging="1592"/>
              <w:jc w:val="left"/>
              <w:rPr>
                <w:sz w:val="22"/>
              </w:rPr>
            </w:pPr>
            <w:r>
              <w:rPr>
                <w:sz w:val="22"/>
              </w:rPr>
              <w:t>FIN-FOR-24 “Detalle de viajes por comisiones oficiales al exterior del</w:t>
            </w:r>
            <w:r>
              <w:rPr>
                <w:spacing w:val="-17"/>
                <w:sz w:val="22"/>
              </w:rPr>
              <w:t> </w:t>
            </w:r>
            <w:r>
              <w:rPr>
                <w:sz w:val="22"/>
              </w:rPr>
              <w:t>país (sin</w:t>
            </w:r>
            <w:r>
              <w:rPr>
                <w:spacing w:val="-1"/>
                <w:sz w:val="22"/>
              </w:rPr>
              <w:t> </w:t>
            </w:r>
            <w:r>
              <w:rPr>
                <w:sz w:val="22"/>
              </w:rPr>
              <w:t>anticipo)”.</w:t>
            </w:r>
          </w:p>
          <w:p>
            <w:pPr>
              <w:pStyle w:val="TableParagraph"/>
              <w:ind w:left="2294" w:hanging="1530"/>
              <w:rPr>
                <w:sz w:val="22"/>
              </w:rPr>
            </w:pPr>
            <w:r>
              <w:rPr>
                <w:sz w:val="22"/>
              </w:rPr>
              <w:t>j) FIN-FOR-25 “Integración de comprobantes por gastos de viáticos”. “Formulario Viático Anticipo”</w:t>
            </w:r>
          </w:p>
          <w:p>
            <w:pPr>
              <w:pStyle w:val="TableParagraph"/>
              <w:ind w:left="2294" w:right="3115" w:hanging="1"/>
              <w:rPr>
                <w:sz w:val="22"/>
              </w:rPr>
            </w:pPr>
            <w:r>
              <w:rPr>
                <w:sz w:val="22"/>
              </w:rPr>
              <w:t>“Formulario Viático Constancia” “Formulario Viático Liquidación”</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8 de 28</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0"/>
        <w:gridCol w:w="8533"/>
      </w:tblGrid>
      <w:tr>
        <w:trPr>
          <w:trHeight w:val="240" w:hRule="atLeast"/>
        </w:trPr>
        <w:tc>
          <w:tcPr>
            <w:tcW w:w="1158" w:type="dxa"/>
            <w:shd w:val="clear" w:color="auto" w:fill="D9D9D9"/>
          </w:tcPr>
          <w:p>
            <w:pPr>
              <w:pStyle w:val="TableParagraph"/>
              <w:spacing w:before="26"/>
              <w:ind w:left="81" w:right="74"/>
              <w:jc w:val="center"/>
              <w:rPr>
                <w:b/>
                <w:sz w:val="16"/>
              </w:rPr>
            </w:pPr>
            <w:r>
              <w:rPr>
                <w:b/>
                <w:sz w:val="16"/>
              </w:rPr>
              <w:t>Actividad</w:t>
            </w:r>
          </w:p>
        </w:tc>
        <w:tc>
          <w:tcPr>
            <w:tcW w:w="1110" w:type="dxa"/>
            <w:shd w:val="clear" w:color="auto" w:fill="D9D9D9"/>
          </w:tcPr>
          <w:p>
            <w:pPr>
              <w:pStyle w:val="TableParagraph"/>
              <w:spacing w:before="26"/>
              <w:ind w:left="56"/>
              <w:rPr>
                <w:b/>
                <w:sz w:val="16"/>
              </w:rPr>
            </w:pPr>
            <w:r>
              <w:rPr>
                <w:b/>
                <w:sz w:val="16"/>
              </w:rPr>
              <w:t>Responsable</w:t>
            </w:r>
          </w:p>
        </w:tc>
        <w:tc>
          <w:tcPr>
            <w:tcW w:w="8533" w:type="dxa"/>
            <w:shd w:val="clear" w:color="auto" w:fill="D9D9D9"/>
          </w:tcPr>
          <w:p>
            <w:pPr>
              <w:pStyle w:val="TableParagraph"/>
              <w:spacing w:before="26"/>
              <w:ind w:left="131" w:right="96"/>
              <w:jc w:val="center"/>
              <w:rPr>
                <w:b/>
                <w:sz w:val="16"/>
              </w:rPr>
            </w:pPr>
            <w:r>
              <w:rPr>
                <w:b/>
                <w:sz w:val="16"/>
              </w:rPr>
              <w:t>Descripción de las Actividades</w:t>
            </w:r>
          </w:p>
        </w:tc>
      </w:tr>
      <w:tr>
        <w:trPr>
          <w:trHeight w:val="2390" w:hRule="atLeast"/>
        </w:trPr>
        <w:tc>
          <w:tcPr>
            <w:tcW w:w="1158" w:type="dxa"/>
          </w:tcPr>
          <w:p>
            <w:pPr>
              <w:pStyle w:val="TableParagraph"/>
              <w:rPr>
                <w:sz w:val="16"/>
              </w:rPr>
            </w:pPr>
          </w:p>
          <w:p>
            <w:pPr>
              <w:pStyle w:val="TableParagraph"/>
              <w:rPr>
                <w:sz w:val="16"/>
              </w:rPr>
            </w:pPr>
          </w:p>
          <w:p>
            <w:pPr>
              <w:pStyle w:val="TableParagraph"/>
              <w:spacing w:before="3"/>
              <w:rPr>
                <w:sz w:val="20"/>
              </w:rPr>
            </w:pPr>
          </w:p>
          <w:p>
            <w:pPr>
              <w:pStyle w:val="TableParagraph"/>
              <w:ind w:left="82" w:right="74"/>
              <w:jc w:val="center"/>
              <w:rPr>
                <w:b/>
                <w:sz w:val="14"/>
              </w:rPr>
            </w:pPr>
            <w:r>
              <w:rPr>
                <w:b/>
                <w:sz w:val="14"/>
              </w:rPr>
              <w:t>13.</w:t>
            </w:r>
          </w:p>
          <w:p>
            <w:pPr>
              <w:pStyle w:val="TableParagraph"/>
              <w:ind w:left="177" w:right="166" w:hanging="1"/>
              <w:jc w:val="center"/>
              <w:rPr>
                <w:b/>
                <w:sz w:val="14"/>
              </w:rPr>
            </w:pPr>
            <w:r>
              <w:rPr>
                <w:b/>
                <w:sz w:val="14"/>
              </w:rPr>
              <w:t>Remitir y/o Publicar Información Pública de Oficio</w:t>
            </w:r>
          </w:p>
        </w:tc>
        <w:tc>
          <w:tcPr>
            <w:tcW w:w="1110" w:type="dxa"/>
          </w:tcPr>
          <w:p>
            <w:pPr>
              <w:pStyle w:val="TableParagraph"/>
              <w:rPr>
                <w:sz w:val="16"/>
              </w:rPr>
            </w:pPr>
          </w:p>
          <w:p>
            <w:pPr>
              <w:pStyle w:val="TableParagraph"/>
              <w:spacing w:before="95"/>
              <w:ind w:left="75" w:right="64"/>
              <w:jc w:val="center"/>
              <w:rPr>
                <w:sz w:val="14"/>
              </w:rPr>
            </w:pPr>
            <w:r>
              <w:rPr>
                <w:sz w:val="14"/>
              </w:rPr>
              <w:t>Enlace de Acceso a la Información Pública Dirección General de Participación Comunitaria y Servicios de Apoyo</w:t>
            </w:r>
          </w:p>
          <w:p>
            <w:pPr>
              <w:pStyle w:val="TableParagraph"/>
              <w:ind w:left="72" w:right="24"/>
              <w:jc w:val="center"/>
              <w:rPr>
                <w:sz w:val="14"/>
              </w:rPr>
            </w:pPr>
            <w:r>
              <w:rPr>
                <w:sz w:val="14"/>
              </w:rPr>
              <w:t>-DIGEPSA-</w:t>
            </w:r>
          </w:p>
        </w:tc>
        <w:tc>
          <w:tcPr>
            <w:tcW w:w="8533" w:type="dxa"/>
          </w:tcPr>
          <w:p>
            <w:pPr>
              <w:pStyle w:val="TableParagraph"/>
              <w:spacing w:before="25"/>
              <w:ind w:left="56" w:right="17"/>
              <w:jc w:val="both"/>
              <w:rPr>
                <w:sz w:val="22"/>
              </w:rPr>
            </w:pPr>
            <w:r>
              <w:rPr>
                <w:b/>
                <w:sz w:val="22"/>
              </w:rPr>
              <w:t>Numeral 21. </w:t>
            </w:r>
            <w:r>
              <w:rPr>
                <w:sz w:val="22"/>
              </w:rPr>
              <w:t>Destino total del ejercicio de los recursos de los fideicomisos  constituidos con fondos públicos, incluyendo la información relacionada a las cotizaciones o licitaciones realizadas para la ejecución de dichos recursos y gastos administrativos y operativos del</w:t>
            </w:r>
            <w:r>
              <w:rPr>
                <w:spacing w:val="-1"/>
                <w:sz w:val="22"/>
              </w:rPr>
              <w:t> </w:t>
            </w:r>
            <w:r>
              <w:rPr>
                <w:sz w:val="22"/>
              </w:rPr>
              <w:t>fideicomiso.</w:t>
            </w:r>
          </w:p>
          <w:p>
            <w:pPr>
              <w:pStyle w:val="TableParagraph"/>
              <w:spacing w:before="1"/>
              <w:rPr>
                <w:sz w:val="22"/>
              </w:rPr>
            </w:pPr>
          </w:p>
          <w:p>
            <w:pPr>
              <w:pStyle w:val="TableParagraph"/>
              <w:ind w:left="56" w:right="16"/>
              <w:jc w:val="both"/>
              <w:rPr>
                <w:sz w:val="22"/>
              </w:rPr>
            </w:pPr>
            <w:r>
              <w:rPr>
                <w:b/>
                <w:sz w:val="22"/>
              </w:rPr>
              <w:t>Numeral 25. </w:t>
            </w:r>
            <w:r>
              <w:rPr>
                <w:sz w:val="22"/>
              </w:rPr>
              <w:t>En caso de las entidades no gubernamentales o de carácter privado que manejen o administren fondos públicos deben hacer pública la información obligatoria contenida en los numerales anteriores, relacionada únicamente a las compras y contrataciones que realicen con dichos fondos.</w:t>
            </w:r>
          </w:p>
        </w:tc>
      </w:tr>
      <w:tr>
        <w:trPr>
          <w:trHeight w:val="1630" w:hRule="atLeast"/>
        </w:trPr>
        <w:tc>
          <w:tcPr>
            <w:tcW w:w="1158" w:type="dxa"/>
          </w:tcPr>
          <w:p>
            <w:pPr>
              <w:pStyle w:val="TableParagraph"/>
              <w:rPr>
                <w:sz w:val="16"/>
              </w:rPr>
            </w:pPr>
          </w:p>
          <w:p>
            <w:pPr>
              <w:pStyle w:val="TableParagraph"/>
              <w:spacing w:before="117"/>
              <w:ind w:left="82" w:right="74"/>
              <w:jc w:val="center"/>
              <w:rPr>
                <w:b/>
                <w:sz w:val="14"/>
              </w:rPr>
            </w:pPr>
            <w:r>
              <w:rPr>
                <w:b/>
                <w:sz w:val="14"/>
              </w:rPr>
              <w:t>14.</w:t>
            </w:r>
          </w:p>
          <w:p>
            <w:pPr>
              <w:pStyle w:val="TableParagraph"/>
              <w:ind w:left="177" w:right="166" w:hanging="1"/>
              <w:jc w:val="center"/>
              <w:rPr>
                <w:b/>
                <w:sz w:val="14"/>
              </w:rPr>
            </w:pPr>
            <w:r>
              <w:rPr>
                <w:b/>
                <w:sz w:val="14"/>
              </w:rPr>
              <w:t>Remitir y/o Publicar Información Pública de Oficio</w:t>
            </w:r>
          </w:p>
        </w:tc>
        <w:tc>
          <w:tcPr>
            <w:tcW w:w="1110" w:type="dxa"/>
          </w:tcPr>
          <w:p>
            <w:pPr>
              <w:pStyle w:val="TableParagraph"/>
              <w:spacing w:before="2"/>
              <w:rPr>
                <w:sz w:val="19"/>
              </w:rPr>
            </w:pPr>
          </w:p>
          <w:p>
            <w:pPr>
              <w:pStyle w:val="TableParagraph"/>
              <w:spacing w:before="1"/>
              <w:ind w:left="35" w:right="24"/>
              <w:jc w:val="center"/>
              <w:rPr>
                <w:sz w:val="14"/>
              </w:rPr>
            </w:pPr>
            <w:r>
              <w:rPr>
                <w:sz w:val="14"/>
              </w:rPr>
              <w:t>Enlace de Acceso a la Información Pública Dirección de Auditoría Interna</w:t>
            </w:r>
          </w:p>
          <w:p>
            <w:pPr>
              <w:pStyle w:val="TableParagraph"/>
              <w:ind w:left="72" w:right="24"/>
              <w:jc w:val="center"/>
              <w:rPr>
                <w:sz w:val="14"/>
              </w:rPr>
            </w:pPr>
            <w:r>
              <w:rPr>
                <w:sz w:val="14"/>
              </w:rPr>
              <w:t>-DIDAI-</w:t>
            </w:r>
          </w:p>
        </w:tc>
        <w:tc>
          <w:tcPr>
            <w:tcW w:w="8533" w:type="dxa"/>
          </w:tcPr>
          <w:p>
            <w:pPr>
              <w:pStyle w:val="TableParagraph"/>
              <w:spacing w:before="25"/>
              <w:ind w:left="56" w:right="17"/>
              <w:jc w:val="both"/>
              <w:rPr>
                <w:sz w:val="22"/>
              </w:rPr>
            </w:pPr>
            <w:r>
              <w:rPr>
                <w:b/>
                <w:sz w:val="22"/>
              </w:rPr>
              <w:t>Numeral 23. </w:t>
            </w:r>
            <w:r>
              <w:rPr>
                <w:sz w:val="22"/>
              </w:rPr>
              <w:t>Los informes finales de las auditorías gubernamentales o privadas practicadas a los sujetos obligados, conforme a los períodos de revisión correspondientes.</w:t>
            </w:r>
          </w:p>
          <w:p>
            <w:pPr>
              <w:pStyle w:val="TableParagraph"/>
              <w:rPr>
                <w:sz w:val="22"/>
              </w:rPr>
            </w:pPr>
          </w:p>
          <w:p>
            <w:pPr>
              <w:pStyle w:val="TableParagraph"/>
              <w:numPr>
                <w:ilvl w:val="0"/>
                <w:numId w:val="14"/>
              </w:numPr>
              <w:tabs>
                <w:tab w:pos="765" w:val="left" w:leader="none"/>
              </w:tabs>
              <w:spacing w:line="252" w:lineRule="exact" w:before="1" w:after="0"/>
              <w:ind w:left="764" w:right="0" w:hanging="349"/>
              <w:jc w:val="left"/>
              <w:rPr>
                <w:sz w:val="22"/>
              </w:rPr>
            </w:pPr>
            <w:r>
              <w:rPr>
                <w:sz w:val="22"/>
              </w:rPr>
              <w:t>Auditorías</w:t>
            </w:r>
            <w:r>
              <w:rPr>
                <w:spacing w:val="-1"/>
                <w:sz w:val="22"/>
              </w:rPr>
              <w:t> </w:t>
            </w:r>
            <w:r>
              <w:rPr>
                <w:sz w:val="22"/>
              </w:rPr>
              <w:t>Internas</w:t>
            </w:r>
          </w:p>
          <w:p>
            <w:pPr>
              <w:pStyle w:val="TableParagraph"/>
              <w:numPr>
                <w:ilvl w:val="0"/>
                <w:numId w:val="14"/>
              </w:numPr>
              <w:tabs>
                <w:tab w:pos="765" w:val="left" w:leader="none"/>
              </w:tabs>
              <w:spacing w:line="252" w:lineRule="exact" w:before="0" w:after="0"/>
              <w:ind w:left="764" w:right="0" w:hanging="349"/>
              <w:jc w:val="left"/>
              <w:rPr>
                <w:sz w:val="22"/>
              </w:rPr>
            </w:pPr>
            <w:r>
              <w:rPr>
                <w:sz w:val="22"/>
              </w:rPr>
              <w:t>Auditorías</w:t>
            </w:r>
            <w:r>
              <w:rPr>
                <w:spacing w:val="-1"/>
                <w:sz w:val="22"/>
              </w:rPr>
              <w:t> </w:t>
            </w:r>
            <w:r>
              <w:rPr>
                <w:sz w:val="22"/>
              </w:rPr>
              <w:t>Externas</w:t>
            </w:r>
          </w:p>
        </w:tc>
      </w:tr>
      <w:tr>
        <w:trPr>
          <w:trHeight w:val="1830" w:hRule="atLeast"/>
        </w:trPr>
        <w:tc>
          <w:tcPr>
            <w:tcW w:w="1158" w:type="dxa"/>
          </w:tcPr>
          <w:p>
            <w:pPr>
              <w:pStyle w:val="TableParagraph"/>
              <w:rPr>
                <w:sz w:val="16"/>
              </w:rPr>
            </w:pPr>
          </w:p>
          <w:p>
            <w:pPr>
              <w:pStyle w:val="TableParagraph"/>
              <w:rPr>
                <w:sz w:val="19"/>
              </w:rPr>
            </w:pPr>
          </w:p>
          <w:p>
            <w:pPr>
              <w:pStyle w:val="TableParagraph"/>
              <w:ind w:left="82" w:right="74"/>
              <w:jc w:val="center"/>
              <w:rPr>
                <w:b/>
                <w:sz w:val="14"/>
              </w:rPr>
            </w:pPr>
            <w:r>
              <w:rPr>
                <w:b/>
                <w:sz w:val="14"/>
              </w:rPr>
              <w:t>15.</w:t>
            </w:r>
          </w:p>
          <w:p>
            <w:pPr>
              <w:pStyle w:val="TableParagraph"/>
              <w:ind w:left="177" w:right="166" w:hanging="1"/>
              <w:jc w:val="center"/>
              <w:rPr>
                <w:b/>
                <w:sz w:val="14"/>
              </w:rPr>
            </w:pPr>
            <w:r>
              <w:rPr>
                <w:b/>
                <w:sz w:val="14"/>
              </w:rPr>
              <w:t>Remitir y/o Publicar Información Pública de Oficio</w:t>
            </w:r>
          </w:p>
        </w:tc>
        <w:tc>
          <w:tcPr>
            <w:tcW w:w="1110" w:type="dxa"/>
          </w:tcPr>
          <w:p>
            <w:pPr>
              <w:pStyle w:val="TableParagraph"/>
              <w:spacing w:before="81"/>
              <w:ind w:left="188" w:right="176" w:hanging="1"/>
              <w:jc w:val="center"/>
              <w:rPr>
                <w:sz w:val="14"/>
              </w:rPr>
            </w:pPr>
            <w:r>
              <w:rPr>
                <w:sz w:val="14"/>
              </w:rPr>
              <w:t>Enlace de Acceso a la Información Pública Dirección General de Educación Bilingüe Intercultural</w:t>
            </w:r>
          </w:p>
          <w:p>
            <w:pPr>
              <w:pStyle w:val="TableParagraph"/>
              <w:spacing w:line="161" w:lineRule="exact"/>
              <w:ind w:left="73" w:right="24"/>
              <w:jc w:val="center"/>
              <w:rPr>
                <w:sz w:val="14"/>
              </w:rPr>
            </w:pPr>
            <w:r>
              <w:rPr>
                <w:sz w:val="14"/>
              </w:rPr>
              <w:t>-DIGEBI-</w:t>
            </w:r>
          </w:p>
        </w:tc>
        <w:tc>
          <w:tcPr>
            <w:tcW w:w="8533" w:type="dxa"/>
          </w:tcPr>
          <w:p>
            <w:pPr>
              <w:pStyle w:val="TableParagraph"/>
              <w:spacing w:before="127"/>
              <w:ind w:left="56" w:right="18"/>
              <w:jc w:val="both"/>
              <w:rPr>
                <w:sz w:val="22"/>
              </w:rPr>
            </w:pPr>
            <w:r>
              <w:rPr>
                <w:b/>
                <w:sz w:val="22"/>
              </w:rPr>
              <w:t>Numeral 28. </w:t>
            </w:r>
            <w:r>
              <w:rPr>
                <w:sz w:val="22"/>
              </w:rPr>
              <w:t>Las entidades e instituciones del Estado deberán mantener informe actualizado sobre los datos relacionados con la pertenencia sociolingüística de los usuarios de sus servicios, a efecto de adecuar la prestación de los mismos.</w:t>
            </w:r>
          </w:p>
          <w:p>
            <w:pPr>
              <w:pStyle w:val="TableParagraph"/>
              <w:numPr>
                <w:ilvl w:val="0"/>
                <w:numId w:val="15"/>
              </w:numPr>
              <w:tabs>
                <w:tab w:pos="765" w:val="left" w:leader="none"/>
              </w:tabs>
              <w:spacing w:line="240" w:lineRule="auto" w:before="99" w:after="0"/>
              <w:ind w:left="764" w:right="0" w:hanging="349"/>
              <w:jc w:val="left"/>
              <w:rPr>
                <w:sz w:val="22"/>
              </w:rPr>
            </w:pPr>
            <w:r>
              <w:rPr>
                <w:sz w:val="22"/>
              </w:rPr>
              <w:t>Mapa Sociolingüístico de</w:t>
            </w:r>
            <w:r>
              <w:rPr>
                <w:spacing w:val="-1"/>
                <w:sz w:val="22"/>
              </w:rPr>
              <w:t> </w:t>
            </w:r>
            <w:r>
              <w:rPr>
                <w:sz w:val="22"/>
              </w:rPr>
              <w:t>Guatemala</w:t>
            </w:r>
          </w:p>
          <w:p>
            <w:pPr>
              <w:pStyle w:val="TableParagraph"/>
              <w:numPr>
                <w:ilvl w:val="0"/>
                <w:numId w:val="15"/>
              </w:numPr>
              <w:tabs>
                <w:tab w:pos="765" w:val="left" w:leader="none"/>
              </w:tabs>
              <w:spacing w:line="252" w:lineRule="exact" w:before="0" w:after="0"/>
              <w:ind w:left="764" w:right="0" w:hanging="349"/>
              <w:jc w:val="left"/>
              <w:rPr>
                <w:sz w:val="22"/>
              </w:rPr>
            </w:pPr>
            <w:r>
              <w:rPr>
                <w:sz w:val="22"/>
              </w:rPr>
              <w:t>Pertenencia Sociolingüística por</w:t>
            </w:r>
            <w:r>
              <w:rPr>
                <w:spacing w:val="-2"/>
                <w:sz w:val="22"/>
              </w:rPr>
              <w:t> </w:t>
            </w:r>
            <w:r>
              <w:rPr>
                <w:sz w:val="22"/>
              </w:rPr>
              <w:t>Departamento</w:t>
            </w:r>
          </w:p>
          <w:p>
            <w:pPr>
              <w:pStyle w:val="TableParagraph"/>
              <w:numPr>
                <w:ilvl w:val="0"/>
                <w:numId w:val="15"/>
              </w:numPr>
              <w:tabs>
                <w:tab w:pos="765" w:val="left" w:leader="none"/>
              </w:tabs>
              <w:spacing w:line="252" w:lineRule="exact" w:before="0" w:after="0"/>
              <w:ind w:left="764" w:right="0" w:hanging="349"/>
              <w:jc w:val="left"/>
              <w:rPr>
                <w:sz w:val="22"/>
              </w:rPr>
            </w:pPr>
            <w:r>
              <w:rPr>
                <w:sz w:val="22"/>
              </w:rPr>
              <w:t>Leyes que recuperan la Pertenencia</w:t>
            </w:r>
            <w:r>
              <w:rPr>
                <w:spacing w:val="-4"/>
                <w:sz w:val="22"/>
              </w:rPr>
              <w:t> </w:t>
            </w:r>
            <w:r>
              <w:rPr>
                <w:sz w:val="22"/>
              </w:rPr>
              <w:t>Sociolingüística</w:t>
            </w:r>
          </w:p>
        </w:tc>
      </w:tr>
      <w:tr>
        <w:trPr>
          <w:trHeight w:val="586" w:hRule="atLeast"/>
        </w:trPr>
        <w:tc>
          <w:tcPr>
            <w:tcW w:w="1158" w:type="dxa"/>
            <w:tcBorders>
              <w:bottom w:val="nil"/>
            </w:tcBorders>
          </w:tcPr>
          <w:p>
            <w:pPr>
              <w:pStyle w:val="TableParagraph"/>
              <w:spacing w:before="3"/>
              <w:rPr>
                <w:sz w:val="23"/>
              </w:rPr>
            </w:pPr>
          </w:p>
          <w:p>
            <w:pPr>
              <w:pStyle w:val="TableParagraph"/>
              <w:ind w:left="82" w:right="74"/>
              <w:jc w:val="center"/>
              <w:rPr>
                <w:b/>
                <w:sz w:val="14"/>
              </w:rPr>
            </w:pPr>
            <w:r>
              <w:rPr>
                <w:b/>
                <w:sz w:val="14"/>
              </w:rPr>
              <w:t>16.</w:t>
            </w:r>
          </w:p>
          <w:p>
            <w:pPr>
              <w:pStyle w:val="TableParagraph"/>
              <w:spacing w:line="138" w:lineRule="exact"/>
              <w:ind w:left="82" w:right="74"/>
              <w:jc w:val="center"/>
              <w:rPr>
                <w:b/>
                <w:sz w:val="14"/>
              </w:rPr>
            </w:pPr>
            <w:r>
              <w:rPr>
                <w:b/>
                <w:sz w:val="14"/>
              </w:rPr>
              <w:t>Remitir y/o</w:t>
            </w:r>
          </w:p>
        </w:tc>
        <w:tc>
          <w:tcPr>
            <w:tcW w:w="1110" w:type="dxa"/>
            <w:vMerge w:val="restart"/>
          </w:tcPr>
          <w:p>
            <w:pPr>
              <w:pStyle w:val="TableParagraph"/>
              <w:spacing w:before="27"/>
              <w:ind w:left="169" w:right="157" w:hanging="1"/>
              <w:jc w:val="center"/>
              <w:rPr>
                <w:sz w:val="14"/>
              </w:rPr>
            </w:pPr>
            <w:r>
              <w:rPr>
                <w:sz w:val="14"/>
              </w:rPr>
              <w:t>Enlace de Acceso a la Información Pública Unidad de Información, Asesoría y</w:t>
            </w:r>
          </w:p>
          <w:p>
            <w:pPr>
              <w:pStyle w:val="TableParagraph"/>
              <w:ind w:left="24" w:right="15"/>
              <w:jc w:val="center"/>
              <w:rPr>
                <w:sz w:val="14"/>
              </w:rPr>
            </w:pPr>
            <w:r>
              <w:rPr>
                <w:sz w:val="14"/>
              </w:rPr>
              <w:t>Asistencia Legal</w:t>
            </w:r>
          </w:p>
          <w:p>
            <w:pPr>
              <w:pStyle w:val="TableParagraph"/>
              <w:ind w:left="30" w:right="24"/>
              <w:jc w:val="center"/>
              <w:rPr>
                <w:sz w:val="14"/>
              </w:rPr>
            </w:pPr>
            <w:r>
              <w:rPr>
                <w:sz w:val="14"/>
              </w:rPr>
              <w:t>-UDIAL-</w:t>
            </w:r>
          </w:p>
        </w:tc>
        <w:tc>
          <w:tcPr>
            <w:tcW w:w="8533" w:type="dxa"/>
            <w:tcBorders>
              <w:bottom w:val="nil"/>
            </w:tcBorders>
          </w:tcPr>
          <w:p>
            <w:pPr>
              <w:pStyle w:val="TableParagraph"/>
              <w:spacing w:before="26"/>
              <w:ind w:left="56"/>
              <w:rPr>
                <w:sz w:val="22"/>
              </w:rPr>
            </w:pPr>
            <w:r>
              <w:rPr>
                <w:b/>
                <w:sz w:val="22"/>
              </w:rPr>
              <w:t>Numeral 29. </w:t>
            </w:r>
            <w:r>
              <w:rPr>
                <w:sz w:val="22"/>
              </w:rPr>
              <w:t>Cualquier otra información que sea de utilidad o relevancia para cumplir con los fines y objetivos de las leyes indicadas.</w:t>
            </w:r>
          </w:p>
        </w:tc>
      </w:tr>
      <w:tr>
        <w:trPr>
          <w:trHeight w:val="150" w:hRule="atLeast"/>
        </w:trPr>
        <w:tc>
          <w:tcPr>
            <w:tcW w:w="1158" w:type="dxa"/>
            <w:tcBorders>
              <w:top w:val="nil"/>
              <w:bottom w:val="nil"/>
            </w:tcBorders>
          </w:tcPr>
          <w:p>
            <w:pPr>
              <w:pStyle w:val="TableParagraph"/>
              <w:spacing w:line="131" w:lineRule="exact"/>
              <w:ind w:left="80" w:right="74"/>
              <w:jc w:val="center"/>
              <w:rPr>
                <w:b/>
                <w:sz w:val="14"/>
              </w:rPr>
            </w:pPr>
            <w:r>
              <w:rPr>
                <w:b/>
                <w:sz w:val="14"/>
              </w:rPr>
              <w:t>Publicar</w:t>
            </w:r>
          </w:p>
        </w:tc>
        <w:tc>
          <w:tcPr>
            <w:tcW w:w="1110" w:type="dxa"/>
            <w:vMerge/>
            <w:tcBorders>
              <w:top w:val="nil"/>
            </w:tcBorders>
          </w:tcPr>
          <w:p>
            <w:pPr>
              <w:rPr>
                <w:sz w:val="2"/>
                <w:szCs w:val="2"/>
              </w:rPr>
            </w:pPr>
          </w:p>
        </w:tc>
        <w:tc>
          <w:tcPr>
            <w:tcW w:w="8533" w:type="dxa"/>
            <w:tcBorders>
              <w:top w:val="nil"/>
              <w:bottom w:val="nil"/>
            </w:tcBorders>
          </w:tcPr>
          <w:p>
            <w:pPr>
              <w:pStyle w:val="TableParagraph"/>
              <w:rPr>
                <w:rFonts w:ascii="Times New Roman"/>
                <w:sz w:val="8"/>
              </w:rPr>
            </w:pPr>
          </w:p>
        </w:tc>
      </w:tr>
      <w:tr>
        <w:trPr>
          <w:trHeight w:val="151" w:hRule="atLeast"/>
        </w:trPr>
        <w:tc>
          <w:tcPr>
            <w:tcW w:w="1158" w:type="dxa"/>
            <w:tcBorders>
              <w:top w:val="nil"/>
              <w:bottom w:val="nil"/>
            </w:tcBorders>
          </w:tcPr>
          <w:p>
            <w:pPr>
              <w:pStyle w:val="TableParagraph"/>
              <w:spacing w:line="131" w:lineRule="exact"/>
              <w:ind w:left="82" w:right="74"/>
              <w:jc w:val="center"/>
              <w:rPr>
                <w:b/>
                <w:sz w:val="14"/>
              </w:rPr>
            </w:pPr>
            <w:r>
              <w:rPr>
                <w:b/>
                <w:sz w:val="14"/>
              </w:rPr>
              <w:t>Información</w:t>
            </w:r>
          </w:p>
        </w:tc>
        <w:tc>
          <w:tcPr>
            <w:tcW w:w="1110" w:type="dxa"/>
            <w:vMerge/>
            <w:tcBorders>
              <w:top w:val="nil"/>
            </w:tcBorders>
          </w:tcPr>
          <w:p>
            <w:pPr>
              <w:rPr>
                <w:sz w:val="2"/>
                <w:szCs w:val="2"/>
              </w:rPr>
            </w:pPr>
          </w:p>
        </w:tc>
        <w:tc>
          <w:tcPr>
            <w:tcW w:w="8533" w:type="dxa"/>
            <w:tcBorders>
              <w:top w:val="nil"/>
              <w:bottom w:val="nil"/>
            </w:tcBorders>
          </w:tcPr>
          <w:p>
            <w:pPr>
              <w:pStyle w:val="TableParagraph"/>
              <w:rPr>
                <w:rFonts w:ascii="Times New Roman"/>
                <w:sz w:val="8"/>
              </w:rPr>
            </w:pPr>
          </w:p>
        </w:tc>
      </w:tr>
      <w:tr>
        <w:trPr>
          <w:trHeight w:val="151" w:hRule="atLeast"/>
        </w:trPr>
        <w:tc>
          <w:tcPr>
            <w:tcW w:w="1158" w:type="dxa"/>
            <w:tcBorders>
              <w:top w:val="nil"/>
              <w:bottom w:val="nil"/>
            </w:tcBorders>
          </w:tcPr>
          <w:p>
            <w:pPr>
              <w:pStyle w:val="TableParagraph"/>
              <w:spacing w:line="131" w:lineRule="exact"/>
              <w:ind w:left="82" w:right="74"/>
              <w:jc w:val="center"/>
              <w:rPr>
                <w:b/>
                <w:sz w:val="14"/>
              </w:rPr>
            </w:pPr>
            <w:r>
              <w:rPr>
                <w:b/>
                <w:sz w:val="14"/>
              </w:rPr>
              <w:t>Pública de</w:t>
            </w:r>
          </w:p>
        </w:tc>
        <w:tc>
          <w:tcPr>
            <w:tcW w:w="1110" w:type="dxa"/>
            <w:vMerge/>
            <w:tcBorders>
              <w:top w:val="nil"/>
            </w:tcBorders>
          </w:tcPr>
          <w:p>
            <w:pPr>
              <w:rPr>
                <w:sz w:val="2"/>
                <w:szCs w:val="2"/>
              </w:rPr>
            </w:pPr>
          </w:p>
        </w:tc>
        <w:tc>
          <w:tcPr>
            <w:tcW w:w="8533" w:type="dxa"/>
            <w:tcBorders>
              <w:top w:val="nil"/>
              <w:bottom w:val="nil"/>
            </w:tcBorders>
          </w:tcPr>
          <w:p>
            <w:pPr>
              <w:pStyle w:val="TableParagraph"/>
              <w:rPr>
                <w:rFonts w:ascii="Times New Roman"/>
                <w:sz w:val="8"/>
              </w:rPr>
            </w:pPr>
          </w:p>
        </w:tc>
      </w:tr>
      <w:tr>
        <w:trPr>
          <w:trHeight w:val="481" w:hRule="atLeast"/>
        </w:trPr>
        <w:tc>
          <w:tcPr>
            <w:tcW w:w="1158" w:type="dxa"/>
            <w:tcBorders>
              <w:top w:val="nil"/>
            </w:tcBorders>
          </w:tcPr>
          <w:p>
            <w:pPr>
              <w:pStyle w:val="TableParagraph"/>
              <w:spacing w:line="154" w:lineRule="exact"/>
              <w:ind w:left="82" w:right="74"/>
              <w:jc w:val="center"/>
              <w:rPr>
                <w:b/>
                <w:sz w:val="14"/>
              </w:rPr>
            </w:pPr>
            <w:r>
              <w:rPr>
                <w:b/>
                <w:sz w:val="14"/>
              </w:rPr>
              <w:t>Oficio</w:t>
            </w:r>
          </w:p>
        </w:tc>
        <w:tc>
          <w:tcPr>
            <w:tcW w:w="1110" w:type="dxa"/>
            <w:vMerge/>
            <w:tcBorders>
              <w:top w:val="nil"/>
            </w:tcBorders>
          </w:tcPr>
          <w:p>
            <w:pPr>
              <w:rPr>
                <w:sz w:val="2"/>
                <w:szCs w:val="2"/>
              </w:rPr>
            </w:pPr>
          </w:p>
        </w:tc>
        <w:tc>
          <w:tcPr>
            <w:tcW w:w="8533" w:type="dxa"/>
            <w:tcBorders>
              <w:top w:val="nil"/>
            </w:tcBorders>
          </w:tcPr>
          <w:p>
            <w:pPr>
              <w:pStyle w:val="TableParagraph"/>
              <w:rPr>
                <w:rFonts w:ascii="Times New Roman"/>
                <w:sz w:val="18"/>
              </w:rPr>
            </w:pPr>
          </w:p>
        </w:tc>
      </w:tr>
    </w:tbl>
    <w:p>
      <w:pPr>
        <w:pStyle w:val="BodyText"/>
        <w:spacing w:before="8"/>
        <w:rPr>
          <w:sz w:val="13"/>
        </w:rPr>
      </w:pPr>
    </w:p>
    <w:p>
      <w:pPr>
        <w:pStyle w:val="ListParagraph"/>
        <w:numPr>
          <w:ilvl w:val="3"/>
          <w:numId w:val="2"/>
        </w:numPr>
        <w:tabs>
          <w:tab w:pos="2253" w:val="left" w:leader="none"/>
        </w:tabs>
        <w:spacing w:line="240" w:lineRule="auto" w:before="93" w:after="3"/>
        <w:ind w:left="2251" w:right="151" w:hanging="865"/>
        <w:jc w:val="both"/>
        <w:rPr>
          <w:sz w:val="22"/>
        </w:rPr>
      </w:pPr>
      <w:r>
        <w:rPr>
          <w:b/>
          <w:sz w:val="22"/>
        </w:rPr>
        <w:t>Artículo 11. Información Pública de Oficio del Organismo Ejecutivo. </w:t>
      </w:r>
      <w:r>
        <w:rPr>
          <w:sz w:val="22"/>
        </w:rPr>
        <w:t>El Organismo Ejecutivo, además de la información pública de oficio contenida en la presente Ley, debe hacer pública como mínimo la</w:t>
      </w:r>
      <w:r>
        <w:rPr>
          <w:spacing w:val="-1"/>
          <w:sz w:val="22"/>
        </w:rPr>
        <w:t> </w:t>
      </w:r>
      <w:r>
        <w:rPr>
          <w:sz w:val="22"/>
        </w:rPr>
        <w:t>siguiente:</w:t>
      </w: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2"/>
              <w:ind w:left="262"/>
              <w:rPr>
                <w:b/>
                <w:sz w:val="14"/>
              </w:rPr>
            </w:pPr>
            <w:r>
              <w:rPr>
                <w:b/>
                <w:sz w:val="14"/>
              </w:rPr>
              <w:t>Actividad</w:t>
            </w:r>
          </w:p>
        </w:tc>
        <w:tc>
          <w:tcPr>
            <w:tcW w:w="1252" w:type="dxa"/>
            <w:shd w:val="clear" w:color="auto" w:fill="D9D9D9"/>
          </w:tcPr>
          <w:p>
            <w:pPr>
              <w:pStyle w:val="TableParagraph"/>
              <w:spacing w:before="102"/>
              <w:ind w:left="215"/>
              <w:rPr>
                <w:sz w:val="14"/>
              </w:rPr>
            </w:pPr>
            <w:r>
              <w:rPr>
                <w:sz w:val="14"/>
              </w:rPr>
              <w:t>Responsable</w:t>
            </w:r>
          </w:p>
        </w:tc>
        <w:tc>
          <w:tcPr>
            <w:tcW w:w="8392" w:type="dxa"/>
            <w:shd w:val="clear" w:color="auto" w:fill="D9D9D9"/>
          </w:tcPr>
          <w:p>
            <w:pPr>
              <w:pStyle w:val="TableParagraph"/>
              <w:spacing w:before="102"/>
              <w:ind w:left="3158" w:right="3122"/>
              <w:jc w:val="center"/>
              <w:rPr>
                <w:b/>
                <w:sz w:val="14"/>
              </w:rPr>
            </w:pPr>
            <w:r>
              <w:rPr>
                <w:b/>
                <w:sz w:val="14"/>
              </w:rPr>
              <w:t>Descripción de las Actividades</w:t>
            </w:r>
          </w:p>
        </w:tc>
      </w:tr>
      <w:tr>
        <w:trPr>
          <w:trHeight w:val="1630" w:hRule="atLeast"/>
        </w:trPr>
        <w:tc>
          <w:tcPr>
            <w:tcW w:w="1158" w:type="dxa"/>
          </w:tcPr>
          <w:p>
            <w:pPr>
              <w:pStyle w:val="TableParagraph"/>
              <w:rPr>
                <w:sz w:val="16"/>
              </w:rPr>
            </w:pPr>
          </w:p>
          <w:p>
            <w:pPr>
              <w:pStyle w:val="TableParagraph"/>
              <w:spacing w:before="117"/>
              <w:ind w:left="82" w:right="74"/>
              <w:jc w:val="center"/>
              <w:rPr>
                <w:b/>
                <w:sz w:val="14"/>
              </w:rPr>
            </w:pPr>
            <w:r>
              <w:rPr>
                <w:b/>
                <w:sz w:val="14"/>
              </w:rPr>
              <w:t>17.</w:t>
            </w:r>
          </w:p>
          <w:p>
            <w:pPr>
              <w:pStyle w:val="TableParagraph"/>
              <w:ind w:left="177" w:right="166" w:hanging="1"/>
              <w:jc w:val="center"/>
              <w:rPr>
                <w:b/>
                <w:sz w:val="14"/>
              </w:rPr>
            </w:pPr>
            <w:r>
              <w:rPr>
                <w:b/>
                <w:sz w:val="14"/>
              </w:rPr>
              <w:t>Remitir y/o Publicar Información Pública de Oficio</w:t>
            </w:r>
          </w:p>
        </w:tc>
        <w:tc>
          <w:tcPr>
            <w:tcW w:w="1252" w:type="dxa"/>
          </w:tcPr>
          <w:p>
            <w:pPr>
              <w:pStyle w:val="TableParagraph"/>
              <w:spacing w:before="2"/>
              <w:rPr>
                <w:sz w:val="19"/>
              </w:rPr>
            </w:pPr>
          </w:p>
          <w:p>
            <w:pPr>
              <w:pStyle w:val="TableParagraph"/>
              <w:ind w:left="64" w:right="52"/>
              <w:jc w:val="center"/>
              <w:rPr>
                <w:sz w:val="14"/>
              </w:rPr>
            </w:pPr>
            <w:r>
              <w:rPr>
                <w:sz w:val="14"/>
              </w:rPr>
              <w:t>Enlace de Acceso a la Información Pública</w:t>
            </w:r>
          </w:p>
          <w:p>
            <w:pPr>
              <w:pStyle w:val="TableParagraph"/>
              <w:spacing w:before="1"/>
              <w:ind w:left="165" w:right="155" w:firstLine="37"/>
              <w:jc w:val="center"/>
              <w:rPr>
                <w:sz w:val="14"/>
              </w:rPr>
            </w:pPr>
            <w:r>
              <w:rPr>
                <w:sz w:val="14"/>
              </w:rPr>
              <w:t>Dirección de Administración Financiera</w:t>
            </w:r>
          </w:p>
          <w:p>
            <w:pPr>
              <w:pStyle w:val="TableParagraph"/>
              <w:spacing w:line="160" w:lineRule="exact"/>
              <w:ind w:left="60" w:right="52"/>
              <w:jc w:val="center"/>
              <w:rPr>
                <w:sz w:val="14"/>
              </w:rPr>
            </w:pPr>
            <w:r>
              <w:rPr>
                <w:sz w:val="14"/>
              </w:rPr>
              <w:t>-DAFI-</w:t>
            </w:r>
          </w:p>
        </w:tc>
        <w:tc>
          <w:tcPr>
            <w:tcW w:w="8392" w:type="dxa"/>
          </w:tcPr>
          <w:p>
            <w:pPr>
              <w:pStyle w:val="TableParagraph"/>
              <w:spacing w:before="25"/>
              <w:ind w:left="55" w:right="39"/>
              <w:rPr>
                <w:sz w:val="22"/>
              </w:rPr>
            </w:pPr>
            <w:r>
              <w:rPr>
                <w:b/>
                <w:sz w:val="22"/>
              </w:rPr>
              <w:t>Numeral 1. </w:t>
            </w:r>
            <w:r>
              <w:rPr>
                <w:sz w:val="22"/>
              </w:rPr>
              <w:t>El ejercicio de su presupuesto asignado por Ministerio, Viceministerio, direcciones generales e instituciones descentralizadas.</w:t>
            </w:r>
          </w:p>
          <w:p>
            <w:pPr>
              <w:pStyle w:val="TableParagraph"/>
              <w:rPr>
                <w:sz w:val="22"/>
              </w:rPr>
            </w:pPr>
          </w:p>
          <w:p>
            <w:pPr>
              <w:pStyle w:val="TableParagraph"/>
              <w:ind w:left="55" w:right="39"/>
              <w:rPr>
                <w:sz w:val="22"/>
              </w:rPr>
            </w:pPr>
            <w:r>
              <w:rPr>
                <w:b/>
                <w:sz w:val="22"/>
              </w:rPr>
              <w:t>Numeral 3. </w:t>
            </w:r>
            <w:r>
              <w:rPr>
                <w:sz w:val="22"/>
              </w:rPr>
              <w:t>El informe de los gastos y viáticos de las delegaciones de cada institución al exterior del país, así como el destino, objetivos y logros alcanzados.</w:t>
            </w:r>
          </w:p>
        </w:tc>
      </w:tr>
      <w:tr>
        <w:trPr>
          <w:trHeight w:val="631" w:hRule="atLeast"/>
        </w:trPr>
        <w:tc>
          <w:tcPr>
            <w:tcW w:w="1158" w:type="dxa"/>
            <w:tcBorders>
              <w:bottom w:val="nil"/>
            </w:tcBorders>
          </w:tcPr>
          <w:p>
            <w:pPr>
              <w:pStyle w:val="TableParagraph"/>
              <w:rPr>
                <w:rFonts w:ascii="Times New Roman"/>
                <w:sz w:val="18"/>
              </w:rPr>
            </w:pPr>
          </w:p>
        </w:tc>
        <w:tc>
          <w:tcPr>
            <w:tcW w:w="1252" w:type="dxa"/>
            <w:tcBorders>
              <w:bottom w:val="nil"/>
            </w:tcBorders>
          </w:tcPr>
          <w:p>
            <w:pPr>
              <w:pStyle w:val="TableParagraph"/>
              <w:rPr>
                <w:rFonts w:ascii="Times New Roman"/>
                <w:sz w:val="18"/>
              </w:rPr>
            </w:pPr>
          </w:p>
        </w:tc>
        <w:tc>
          <w:tcPr>
            <w:tcW w:w="8392" w:type="dxa"/>
            <w:tcBorders>
              <w:bottom w:val="nil"/>
            </w:tcBorders>
          </w:tcPr>
          <w:p>
            <w:pPr>
              <w:pStyle w:val="TableParagraph"/>
              <w:spacing w:before="26"/>
              <w:ind w:left="55" w:right="3"/>
              <w:rPr>
                <w:sz w:val="22"/>
              </w:rPr>
            </w:pPr>
            <w:r>
              <w:rPr>
                <w:b/>
                <w:sz w:val="22"/>
              </w:rPr>
              <w:t>Numeral 2. </w:t>
            </w:r>
            <w:r>
              <w:rPr>
                <w:sz w:val="22"/>
              </w:rPr>
              <w:t>El listado de asesores, con sus respectivas remuneraciones de cada una de las instituciones.</w:t>
            </w:r>
          </w:p>
        </w:tc>
      </w:tr>
      <w:tr>
        <w:trPr>
          <w:trHeight w:val="2011" w:hRule="atLeast"/>
        </w:trPr>
        <w:tc>
          <w:tcPr>
            <w:tcW w:w="1158" w:type="dxa"/>
            <w:tcBorders>
              <w:top w:val="nil"/>
            </w:tcBorders>
          </w:tcPr>
          <w:p>
            <w:pPr>
              <w:pStyle w:val="TableParagraph"/>
              <w:spacing w:before="4"/>
              <w:rPr>
                <w:sz w:val="15"/>
              </w:rPr>
            </w:pPr>
          </w:p>
          <w:p>
            <w:pPr>
              <w:pStyle w:val="TableParagraph"/>
              <w:ind w:left="80" w:right="74"/>
              <w:jc w:val="center"/>
              <w:rPr>
                <w:b/>
                <w:sz w:val="14"/>
              </w:rPr>
            </w:pPr>
            <w:r>
              <w:rPr>
                <w:b/>
                <w:sz w:val="14"/>
              </w:rPr>
              <w:t>18.</w:t>
            </w:r>
          </w:p>
          <w:p>
            <w:pPr>
              <w:pStyle w:val="TableParagraph"/>
              <w:ind w:left="177" w:right="166" w:hanging="1"/>
              <w:jc w:val="center"/>
              <w:rPr>
                <w:b/>
                <w:sz w:val="14"/>
              </w:rPr>
            </w:pPr>
            <w:r>
              <w:rPr>
                <w:b/>
                <w:sz w:val="14"/>
              </w:rPr>
              <w:t>Remitir y/o Publicar Información Pública de Oficio</w:t>
            </w:r>
          </w:p>
        </w:tc>
        <w:tc>
          <w:tcPr>
            <w:tcW w:w="1252" w:type="dxa"/>
            <w:tcBorders>
              <w:top w:val="nil"/>
            </w:tcBorders>
          </w:tcPr>
          <w:p>
            <w:pPr>
              <w:pStyle w:val="TableParagraph"/>
              <w:spacing w:before="96"/>
              <w:ind w:left="64" w:right="52"/>
              <w:jc w:val="center"/>
              <w:rPr>
                <w:sz w:val="14"/>
              </w:rPr>
            </w:pPr>
            <w:r>
              <w:rPr>
                <w:sz w:val="14"/>
              </w:rPr>
              <w:t>Enlace de Acceso a la Información Pública</w:t>
            </w:r>
          </w:p>
          <w:p>
            <w:pPr>
              <w:pStyle w:val="TableParagraph"/>
              <w:ind w:left="325" w:right="204" w:hanging="70"/>
              <w:rPr>
                <w:sz w:val="14"/>
              </w:rPr>
            </w:pPr>
            <w:r>
              <w:rPr>
                <w:sz w:val="14"/>
              </w:rPr>
              <w:t>Dirección </w:t>
            </w:r>
            <w:r>
              <w:rPr>
                <w:spacing w:val="-8"/>
                <w:sz w:val="14"/>
              </w:rPr>
              <w:t>de </w:t>
            </w:r>
            <w:r>
              <w:rPr>
                <w:sz w:val="14"/>
              </w:rPr>
              <w:t>Recursos Humanos</w:t>
            </w:r>
          </w:p>
          <w:p>
            <w:pPr>
              <w:pStyle w:val="TableParagraph"/>
              <w:spacing w:line="160" w:lineRule="exact"/>
              <w:ind w:left="64" w:right="17"/>
              <w:jc w:val="center"/>
              <w:rPr>
                <w:sz w:val="14"/>
              </w:rPr>
            </w:pPr>
            <w:r>
              <w:rPr>
                <w:sz w:val="14"/>
              </w:rPr>
              <w:t>-DIREH-</w:t>
            </w:r>
          </w:p>
        </w:tc>
        <w:tc>
          <w:tcPr>
            <w:tcW w:w="8392" w:type="dxa"/>
            <w:tcBorders>
              <w:top w:val="nil"/>
            </w:tcBorders>
          </w:tcPr>
          <w:p>
            <w:pPr>
              <w:pStyle w:val="TableParagraph"/>
              <w:numPr>
                <w:ilvl w:val="0"/>
                <w:numId w:val="16"/>
              </w:numPr>
              <w:tabs>
                <w:tab w:pos="1136" w:val="left" w:leader="none"/>
              </w:tabs>
              <w:spacing w:line="240" w:lineRule="auto" w:before="153" w:after="0"/>
              <w:ind w:left="1135" w:right="0" w:hanging="361"/>
              <w:jc w:val="left"/>
              <w:rPr>
                <w:sz w:val="22"/>
              </w:rPr>
            </w:pPr>
            <w:r>
              <w:rPr>
                <w:sz w:val="22"/>
              </w:rPr>
              <w:t>Nómina empleados</w:t>
            </w:r>
            <w:r>
              <w:rPr>
                <w:spacing w:val="-1"/>
                <w:sz w:val="22"/>
              </w:rPr>
              <w:t> </w:t>
            </w:r>
            <w:r>
              <w:rPr>
                <w:sz w:val="22"/>
              </w:rPr>
              <w:t>MINEDUC</w:t>
            </w:r>
          </w:p>
          <w:p>
            <w:pPr>
              <w:pStyle w:val="TableParagraph"/>
              <w:ind w:left="1135"/>
              <w:rPr>
                <w:sz w:val="22"/>
              </w:rPr>
            </w:pPr>
            <w:r>
              <w:rPr>
                <w:sz w:val="22"/>
              </w:rPr>
              <w:t>*Viáticos</w:t>
            </w:r>
          </w:p>
          <w:p>
            <w:pPr>
              <w:pStyle w:val="TableParagraph"/>
              <w:numPr>
                <w:ilvl w:val="0"/>
                <w:numId w:val="16"/>
              </w:numPr>
              <w:tabs>
                <w:tab w:pos="1136" w:val="left" w:leader="none"/>
              </w:tabs>
              <w:spacing w:line="240" w:lineRule="auto" w:before="0" w:after="0"/>
              <w:ind w:left="1135" w:right="0" w:hanging="361"/>
              <w:jc w:val="left"/>
              <w:rPr>
                <w:sz w:val="22"/>
              </w:rPr>
            </w:pPr>
            <w:r>
              <w:rPr>
                <w:sz w:val="22"/>
              </w:rPr>
              <w:t>Renglón 029 “Otras remuneraciones de personal</w:t>
            </w:r>
            <w:r>
              <w:rPr>
                <w:spacing w:val="-3"/>
                <w:sz w:val="22"/>
              </w:rPr>
              <w:t> </w:t>
            </w:r>
            <w:r>
              <w:rPr>
                <w:sz w:val="22"/>
              </w:rPr>
              <w:t>temporal”</w:t>
            </w:r>
          </w:p>
          <w:p>
            <w:pPr>
              <w:pStyle w:val="TableParagraph"/>
              <w:numPr>
                <w:ilvl w:val="0"/>
                <w:numId w:val="16"/>
              </w:numPr>
              <w:tabs>
                <w:tab w:pos="1136" w:val="left" w:leader="none"/>
              </w:tabs>
              <w:spacing w:line="240" w:lineRule="auto" w:before="0" w:after="0"/>
              <w:ind w:left="1135" w:right="18" w:hanging="360"/>
              <w:jc w:val="left"/>
              <w:rPr>
                <w:sz w:val="22"/>
              </w:rPr>
            </w:pPr>
            <w:r>
              <w:rPr>
                <w:sz w:val="22"/>
              </w:rPr>
              <w:t>Subgrupo 18 (Consultar actividad 10, Numeral 4, Inciso C.1. Recolección, Análisis y Remisión / Publicación de Información Pública de</w:t>
            </w:r>
            <w:r>
              <w:rPr>
                <w:spacing w:val="-8"/>
                <w:sz w:val="22"/>
              </w:rPr>
              <w:t> </w:t>
            </w:r>
            <w:r>
              <w:rPr>
                <w:sz w:val="22"/>
              </w:rPr>
              <w:t>Oficio.</w:t>
            </w:r>
          </w:p>
          <w:p>
            <w:pPr>
              <w:pStyle w:val="TableParagraph"/>
              <w:numPr>
                <w:ilvl w:val="0"/>
                <w:numId w:val="16"/>
              </w:numPr>
              <w:tabs>
                <w:tab w:pos="1136" w:val="left" w:leader="none"/>
              </w:tabs>
              <w:spacing w:line="252" w:lineRule="exact" w:before="0" w:after="0"/>
              <w:ind w:left="1135" w:right="0" w:hanging="361"/>
              <w:jc w:val="left"/>
              <w:rPr>
                <w:sz w:val="22"/>
              </w:rPr>
            </w:pPr>
            <w:r>
              <w:rPr>
                <w:sz w:val="22"/>
              </w:rPr>
              <w:t>Renglón</w:t>
            </w:r>
            <w:r>
              <w:rPr>
                <w:spacing w:val="-1"/>
                <w:sz w:val="22"/>
              </w:rPr>
              <w:t> </w:t>
            </w:r>
            <w:r>
              <w:rPr>
                <w:sz w:val="22"/>
              </w:rPr>
              <w:t>031</w:t>
            </w:r>
          </w:p>
          <w:p>
            <w:pPr>
              <w:pStyle w:val="TableParagraph"/>
              <w:numPr>
                <w:ilvl w:val="0"/>
                <w:numId w:val="16"/>
              </w:numPr>
              <w:tabs>
                <w:tab w:pos="1136" w:val="left" w:leader="none"/>
              </w:tabs>
              <w:spacing w:line="240" w:lineRule="auto" w:before="1" w:after="0"/>
              <w:ind w:left="1135" w:right="0" w:hanging="361"/>
              <w:jc w:val="left"/>
              <w:rPr>
                <w:sz w:val="22"/>
              </w:rPr>
            </w:pPr>
            <w:r>
              <w:rPr>
                <w:sz w:val="22"/>
              </w:rPr>
              <w:t>Puestos y</w:t>
            </w:r>
            <w:r>
              <w:rPr>
                <w:spacing w:val="-1"/>
                <w:sz w:val="22"/>
              </w:rPr>
              <w:t> </w:t>
            </w:r>
            <w:r>
              <w:rPr>
                <w:sz w:val="22"/>
              </w:rPr>
              <w:t>Salarios</w:t>
            </w:r>
          </w:p>
        </w:tc>
      </w:tr>
    </w:tbl>
    <w:p>
      <w:pPr>
        <w:spacing w:after="0" w:line="240" w:lineRule="auto"/>
        <w:jc w:val="left"/>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80"/>
              <w:rPr>
                <w:sz w:val="16"/>
              </w:rPr>
            </w:pPr>
            <w:r>
              <w:rPr>
                <w:sz w:val="16"/>
              </w:rPr>
              <w:t>Página 9 de 28</w:t>
            </w:r>
          </w:p>
        </w:tc>
      </w:tr>
    </w:tbl>
    <w:p>
      <w:pPr>
        <w:pStyle w:val="Heading1"/>
        <w:numPr>
          <w:ilvl w:val="2"/>
          <w:numId w:val="2"/>
        </w:numPr>
        <w:tabs>
          <w:tab w:pos="1541" w:val="left" w:leader="none"/>
        </w:tabs>
        <w:spacing w:line="240" w:lineRule="auto" w:before="111" w:after="0"/>
        <w:ind w:left="1540" w:right="152" w:hanging="705"/>
        <w:jc w:val="left"/>
      </w:pPr>
      <w:r>
        <w:rPr/>
        <w:t>Ley Orgánica del Presupuesto, Decreto números 101-97 del Congreso de la República y sus reformas.</w:t>
      </w:r>
    </w:p>
    <w:p>
      <w:pPr>
        <w:pStyle w:val="BodyText"/>
        <w:rPr>
          <w:b/>
          <w:sz w:val="24"/>
        </w:rPr>
      </w:pPr>
    </w:p>
    <w:p>
      <w:pPr>
        <w:pStyle w:val="ListParagraph"/>
        <w:numPr>
          <w:ilvl w:val="3"/>
          <w:numId w:val="2"/>
        </w:numPr>
        <w:tabs>
          <w:tab w:pos="2382" w:val="left" w:leader="none"/>
        </w:tabs>
        <w:spacing w:line="240" w:lineRule="auto" w:before="177" w:after="0"/>
        <w:ind w:left="1540" w:right="150" w:firstLine="0"/>
        <w:jc w:val="both"/>
        <w:rPr>
          <w:sz w:val="22"/>
        </w:rPr>
      </w:pPr>
      <w:r>
        <w:rPr>
          <w:b/>
          <w:sz w:val="22"/>
        </w:rPr>
        <w:t>“Artículo 4. Rendición de Cuentas”. </w:t>
      </w:r>
      <w:r>
        <w:rPr>
          <w:sz w:val="22"/>
        </w:rPr>
        <w:t>Todos los entes contemplados en el artículo 2 de la presente Ley, que manejen, administren o ejecuten recursos, valores públicos o bienes del Estado, así como los que realicen funciones de dirección superior, deberán elaborar anualmente un informe de rendición de cuentas del ejercicio fiscal anterior, que como mínimo</w:t>
      </w:r>
      <w:r>
        <w:rPr>
          <w:spacing w:val="-7"/>
          <w:sz w:val="22"/>
        </w:rPr>
        <w:t> </w:t>
      </w:r>
      <w:r>
        <w:rPr>
          <w:sz w:val="22"/>
        </w:rPr>
        <w:t>contenga:</w:t>
      </w:r>
    </w:p>
    <w:p>
      <w:pPr>
        <w:pStyle w:val="BodyText"/>
        <w:spacing w:before="9" w:after="1"/>
        <w:rPr>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1168" w:hRule="atLeast"/>
        </w:trPr>
        <w:tc>
          <w:tcPr>
            <w:tcW w:w="1158" w:type="dxa"/>
            <w:tcBorders>
              <w:bottom w:val="nil"/>
            </w:tcBorders>
          </w:tcPr>
          <w:p>
            <w:pPr>
              <w:pStyle w:val="TableParagraph"/>
              <w:rPr>
                <w:rFonts w:ascii="Times New Roman"/>
                <w:sz w:val="18"/>
              </w:rPr>
            </w:pPr>
          </w:p>
        </w:tc>
        <w:tc>
          <w:tcPr>
            <w:tcW w:w="1252" w:type="dxa"/>
            <w:tcBorders>
              <w:bottom w:val="nil"/>
            </w:tcBorders>
          </w:tcPr>
          <w:p>
            <w:pPr>
              <w:pStyle w:val="TableParagraph"/>
              <w:rPr>
                <w:rFonts w:ascii="Times New Roman"/>
                <w:sz w:val="18"/>
              </w:rPr>
            </w:pPr>
          </w:p>
        </w:tc>
        <w:tc>
          <w:tcPr>
            <w:tcW w:w="8392" w:type="dxa"/>
            <w:tcBorders>
              <w:bottom w:val="nil"/>
            </w:tcBorders>
          </w:tcPr>
          <w:p>
            <w:pPr>
              <w:pStyle w:val="TableParagraph"/>
              <w:spacing w:before="26"/>
              <w:ind w:left="55" w:right="16"/>
              <w:jc w:val="both"/>
              <w:rPr>
                <w:sz w:val="22"/>
              </w:rPr>
            </w:pPr>
            <w:r>
              <w:rPr>
                <w:b/>
                <w:sz w:val="22"/>
              </w:rPr>
              <w:t>Numeral 1. </w:t>
            </w:r>
            <w:r>
              <w:rPr>
                <w:sz w:val="22"/>
              </w:rPr>
              <w:t>Presupuesto solicitado, asignado, modificado y ejecutado con detalle por renglón de gasto, así como la totalidad de los recursos en cada proyecto o política comprometidos en el ejercicio fiscal sujeto del informe y en futuros ejercicios fiscales.</w:t>
            </w:r>
          </w:p>
        </w:tc>
      </w:tr>
      <w:tr>
        <w:trPr>
          <w:trHeight w:val="1517" w:hRule="atLeast"/>
        </w:trPr>
        <w:tc>
          <w:tcPr>
            <w:tcW w:w="1158" w:type="dxa"/>
            <w:tcBorders>
              <w:top w:val="nil"/>
              <w:bottom w:val="nil"/>
            </w:tcBorders>
          </w:tcPr>
          <w:p>
            <w:pPr>
              <w:pStyle w:val="TableParagraph"/>
              <w:rPr>
                <w:sz w:val="16"/>
              </w:rPr>
            </w:pPr>
          </w:p>
          <w:p>
            <w:pPr>
              <w:pStyle w:val="TableParagraph"/>
              <w:spacing w:before="8"/>
              <w:rPr>
                <w:sz w:val="18"/>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top w:val="nil"/>
              <w:bottom w:val="nil"/>
            </w:tcBorders>
          </w:tcPr>
          <w:p>
            <w:pPr>
              <w:pStyle w:val="TableParagraph"/>
              <w:spacing w:before="8"/>
              <w:rPr>
                <w:sz w:val="20"/>
              </w:rPr>
            </w:pPr>
          </w:p>
          <w:p>
            <w:pPr>
              <w:pStyle w:val="TableParagraph"/>
              <w:spacing w:before="1"/>
              <w:ind w:left="64" w:right="52"/>
              <w:jc w:val="center"/>
              <w:rPr>
                <w:sz w:val="14"/>
              </w:rPr>
            </w:pPr>
            <w:r>
              <w:rPr>
                <w:sz w:val="14"/>
              </w:rPr>
              <w:t>Enlace de Acceso a la Información Pública</w:t>
            </w:r>
          </w:p>
          <w:p>
            <w:pPr>
              <w:pStyle w:val="TableParagraph"/>
              <w:ind w:left="165" w:right="155" w:hanging="2"/>
              <w:jc w:val="center"/>
              <w:rPr>
                <w:sz w:val="14"/>
              </w:rPr>
            </w:pPr>
            <w:r>
              <w:rPr>
                <w:sz w:val="14"/>
              </w:rPr>
              <w:t>Dirección de Administración Financiera</w:t>
            </w:r>
          </w:p>
          <w:p>
            <w:pPr>
              <w:pStyle w:val="TableParagraph"/>
              <w:ind w:left="60" w:right="52"/>
              <w:jc w:val="center"/>
              <w:rPr>
                <w:sz w:val="14"/>
              </w:rPr>
            </w:pPr>
            <w:r>
              <w:rPr>
                <w:sz w:val="14"/>
              </w:rPr>
              <w:t>-DAFI-</w:t>
            </w:r>
          </w:p>
        </w:tc>
        <w:tc>
          <w:tcPr>
            <w:tcW w:w="8392" w:type="dxa"/>
            <w:tcBorders>
              <w:top w:val="nil"/>
              <w:bottom w:val="nil"/>
            </w:tcBorders>
          </w:tcPr>
          <w:p>
            <w:pPr>
              <w:pStyle w:val="TableParagraph"/>
              <w:spacing w:before="123"/>
              <w:ind w:left="55"/>
              <w:jc w:val="both"/>
              <w:rPr>
                <w:sz w:val="22"/>
              </w:rPr>
            </w:pPr>
            <w:r>
              <w:rPr>
                <w:b/>
                <w:sz w:val="22"/>
              </w:rPr>
              <w:t>Numeral 4. </w:t>
            </w:r>
            <w:r>
              <w:rPr>
                <w:sz w:val="22"/>
              </w:rPr>
              <w:t>Medidas de transparencia y calidad del gasto implementadas.</w:t>
            </w:r>
          </w:p>
          <w:p>
            <w:pPr>
              <w:pStyle w:val="TableParagraph"/>
              <w:rPr>
                <w:sz w:val="22"/>
              </w:rPr>
            </w:pPr>
          </w:p>
          <w:p>
            <w:pPr>
              <w:pStyle w:val="TableParagraph"/>
              <w:ind w:left="55" w:right="17"/>
              <w:jc w:val="both"/>
              <w:rPr>
                <w:sz w:val="22"/>
              </w:rPr>
            </w:pPr>
            <w:r>
              <w:rPr>
                <w:sz w:val="22"/>
              </w:rPr>
              <w:t>El Informe será publicado en el primer trimestre de cada año, por cada entidad en su sitio web de acceso libre, abierto y gratuito de datos y en el que el Ministerio de Finanzas Públicas establezca.</w:t>
            </w:r>
          </w:p>
        </w:tc>
      </w:tr>
      <w:tr>
        <w:trPr>
          <w:trHeight w:val="1475" w:hRule="atLeast"/>
        </w:trPr>
        <w:tc>
          <w:tcPr>
            <w:tcW w:w="1158" w:type="dxa"/>
            <w:tcBorders>
              <w:top w:val="nil"/>
            </w:tcBorders>
          </w:tcPr>
          <w:p>
            <w:pPr>
              <w:pStyle w:val="TableParagraph"/>
              <w:rPr>
                <w:rFonts w:ascii="Times New Roman"/>
                <w:sz w:val="18"/>
              </w:rPr>
            </w:pPr>
          </w:p>
        </w:tc>
        <w:tc>
          <w:tcPr>
            <w:tcW w:w="1252" w:type="dxa"/>
            <w:tcBorders>
              <w:top w:val="nil"/>
            </w:tcBorders>
          </w:tcPr>
          <w:p>
            <w:pPr>
              <w:pStyle w:val="TableParagraph"/>
              <w:rPr>
                <w:rFonts w:ascii="Times New Roman"/>
                <w:sz w:val="18"/>
              </w:rPr>
            </w:pPr>
          </w:p>
        </w:tc>
        <w:tc>
          <w:tcPr>
            <w:tcW w:w="8392" w:type="dxa"/>
            <w:tcBorders>
              <w:top w:val="nil"/>
            </w:tcBorders>
          </w:tcPr>
          <w:p>
            <w:pPr>
              <w:pStyle w:val="TableParagraph"/>
              <w:spacing w:before="123"/>
              <w:ind w:left="55" w:right="17"/>
              <w:jc w:val="both"/>
              <w:rPr>
                <w:sz w:val="22"/>
              </w:rPr>
            </w:pPr>
            <w:r>
              <w:rPr>
                <w:sz w:val="22"/>
              </w:rPr>
              <w:t>En el reglamento respectivo deberá desarrollarse la metodología del mismo para asegurar que la información se encuentre organizada y de fácil acceso y búsqueda para que pueda ser consultada, utilizada y evaluada por cualquier ciudadano. Dicha información se considerará información pública de oficio de acuerdo a la Ley de Acceso a la Información Pública”.</w:t>
            </w:r>
          </w:p>
        </w:tc>
      </w:tr>
      <w:tr>
        <w:trPr>
          <w:trHeight w:val="1378" w:hRule="atLeast"/>
        </w:trPr>
        <w:tc>
          <w:tcPr>
            <w:tcW w:w="1158" w:type="dxa"/>
          </w:tcPr>
          <w:p>
            <w:pPr>
              <w:pStyle w:val="TableParagraph"/>
              <w:spacing w:before="3"/>
              <w:rPr>
                <w:sz w:val="15"/>
              </w:rPr>
            </w:pPr>
          </w:p>
          <w:p>
            <w:pPr>
              <w:pStyle w:val="TableParagraph"/>
              <w:ind w:left="81" w:right="74"/>
              <w:jc w:val="center"/>
              <w:rPr>
                <w:b/>
                <w:sz w:val="14"/>
              </w:rPr>
            </w:pPr>
            <w:r>
              <w:rPr>
                <w:b/>
                <w:sz w:val="14"/>
              </w:rPr>
              <w:t>2.</w:t>
            </w:r>
          </w:p>
          <w:p>
            <w:pPr>
              <w:pStyle w:val="TableParagraph"/>
              <w:ind w:left="177" w:right="166" w:hanging="1"/>
              <w:jc w:val="center"/>
              <w:rPr>
                <w:b/>
                <w:sz w:val="14"/>
              </w:rPr>
            </w:pPr>
            <w:r>
              <w:rPr>
                <w:b/>
                <w:sz w:val="14"/>
              </w:rPr>
              <w:t>Remitir y/o Publicar Información Pública de Oficio</w:t>
            </w:r>
          </w:p>
        </w:tc>
        <w:tc>
          <w:tcPr>
            <w:tcW w:w="1252" w:type="dxa"/>
          </w:tcPr>
          <w:p>
            <w:pPr>
              <w:pStyle w:val="TableParagraph"/>
              <w:spacing w:before="95"/>
              <w:ind w:left="64" w:right="52"/>
              <w:jc w:val="center"/>
              <w:rPr>
                <w:sz w:val="14"/>
              </w:rPr>
            </w:pPr>
            <w:r>
              <w:rPr>
                <w:sz w:val="14"/>
              </w:rPr>
              <w:t>Enlace de Acceso a la Información Pública</w:t>
            </w:r>
          </w:p>
          <w:p>
            <w:pPr>
              <w:pStyle w:val="TableParagraph"/>
              <w:ind w:left="231" w:right="220" w:hanging="2"/>
              <w:jc w:val="center"/>
              <w:rPr>
                <w:sz w:val="14"/>
              </w:rPr>
            </w:pPr>
            <w:r>
              <w:rPr>
                <w:sz w:val="14"/>
              </w:rPr>
              <w:t>Dirección de </w:t>
            </w:r>
            <w:r>
              <w:rPr>
                <w:spacing w:val="-1"/>
                <w:sz w:val="14"/>
              </w:rPr>
              <w:t>Planificación </w:t>
            </w:r>
            <w:r>
              <w:rPr>
                <w:sz w:val="14"/>
              </w:rPr>
              <w:t>Educativa</w:t>
            </w:r>
          </w:p>
          <w:p>
            <w:pPr>
              <w:pStyle w:val="TableParagraph"/>
              <w:ind w:left="60" w:right="52"/>
              <w:jc w:val="center"/>
              <w:rPr>
                <w:b/>
                <w:sz w:val="14"/>
              </w:rPr>
            </w:pPr>
            <w:r>
              <w:rPr>
                <w:sz w:val="14"/>
              </w:rPr>
              <w:t>-DIPLAN</w:t>
            </w:r>
            <w:r>
              <w:rPr>
                <w:b/>
                <w:sz w:val="14"/>
              </w:rPr>
              <w:t>-</w:t>
            </w:r>
          </w:p>
        </w:tc>
        <w:tc>
          <w:tcPr>
            <w:tcW w:w="8392" w:type="dxa"/>
          </w:tcPr>
          <w:p>
            <w:pPr>
              <w:pStyle w:val="TableParagraph"/>
              <w:spacing w:before="25"/>
              <w:ind w:left="55" w:right="39"/>
              <w:rPr>
                <w:sz w:val="22"/>
              </w:rPr>
            </w:pPr>
            <w:r>
              <w:rPr>
                <w:b/>
                <w:sz w:val="22"/>
              </w:rPr>
              <w:t>Numeral 2. </w:t>
            </w:r>
            <w:r>
              <w:rPr>
                <w:sz w:val="22"/>
              </w:rPr>
              <w:t>Metas, indicadores, productos y resultados que miden el impacto de las políticas públicas.</w:t>
            </w:r>
          </w:p>
          <w:p>
            <w:pPr>
              <w:pStyle w:val="TableParagraph"/>
              <w:rPr>
                <w:sz w:val="22"/>
              </w:rPr>
            </w:pPr>
          </w:p>
          <w:p>
            <w:pPr>
              <w:pStyle w:val="TableParagraph"/>
              <w:ind w:left="55" w:right="39"/>
              <w:rPr>
                <w:sz w:val="22"/>
              </w:rPr>
            </w:pPr>
            <w:r>
              <w:rPr>
                <w:b/>
                <w:sz w:val="22"/>
              </w:rPr>
              <w:t>Numeral 3. </w:t>
            </w:r>
            <w:r>
              <w:rPr>
                <w:sz w:val="22"/>
              </w:rPr>
              <w:t>Número de beneficiarios, ubicación y mecanismos de cumplimiento de metas.</w:t>
            </w:r>
          </w:p>
        </w:tc>
      </w:tr>
    </w:tbl>
    <w:p>
      <w:pPr>
        <w:pStyle w:val="BodyText"/>
        <w:rPr>
          <w:sz w:val="24"/>
        </w:rPr>
      </w:pPr>
    </w:p>
    <w:p>
      <w:pPr>
        <w:pStyle w:val="Heading1"/>
        <w:numPr>
          <w:ilvl w:val="3"/>
          <w:numId w:val="2"/>
        </w:numPr>
        <w:tabs>
          <w:tab w:pos="2467" w:val="left" w:leader="none"/>
        </w:tabs>
        <w:spacing w:line="240" w:lineRule="auto" w:before="175" w:after="0"/>
        <w:ind w:left="1540" w:right="150" w:firstLine="0"/>
        <w:jc w:val="both"/>
      </w:pPr>
      <w:r>
        <w:rPr/>
        <w:t>“Artículo 17 Bis. Acceso a la Información de la Gestión Presupuestaria por Resultados”.</w:t>
      </w:r>
    </w:p>
    <w:p>
      <w:pPr>
        <w:pStyle w:val="BodyText"/>
        <w:spacing w:before="9"/>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8" w:hRule="atLeast"/>
        </w:trPr>
        <w:tc>
          <w:tcPr>
            <w:tcW w:w="1158" w:type="dxa"/>
            <w:shd w:val="clear" w:color="auto" w:fill="D9D9D9"/>
          </w:tcPr>
          <w:p>
            <w:pPr>
              <w:pStyle w:val="TableParagraph"/>
              <w:spacing w:before="103"/>
              <w:ind w:left="80" w:right="74"/>
              <w:jc w:val="center"/>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2528"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81" w:right="74"/>
              <w:jc w:val="center"/>
              <w:rPr>
                <w:b/>
                <w:sz w:val="14"/>
              </w:rPr>
            </w:pPr>
            <w:r>
              <w:rPr>
                <w:b/>
                <w:sz w:val="14"/>
              </w:rPr>
              <w:t>1.</w:t>
            </w:r>
          </w:p>
          <w:p>
            <w:pPr>
              <w:pStyle w:val="TableParagraph"/>
              <w:spacing w:before="1"/>
              <w:ind w:left="177" w:right="166" w:hanging="1"/>
              <w:jc w:val="center"/>
              <w:rPr>
                <w:b/>
                <w:sz w:val="14"/>
              </w:rPr>
            </w:pPr>
            <w:r>
              <w:rPr>
                <w:b/>
                <w:sz w:val="14"/>
              </w:rPr>
              <w:t>Remitir y/o Publicar Información Pública de Oficio</w:t>
            </w:r>
          </w:p>
        </w:tc>
        <w:tc>
          <w:tcPr>
            <w:tcW w:w="1252" w:type="dxa"/>
          </w:tcPr>
          <w:p>
            <w:pPr>
              <w:pStyle w:val="TableParagraph"/>
              <w:spacing w:before="27"/>
              <w:ind w:left="64" w:right="52"/>
              <w:jc w:val="center"/>
              <w:rPr>
                <w:sz w:val="14"/>
              </w:rPr>
            </w:pPr>
            <w:r>
              <w:rPr>
                <w:sz w:val="14"/>
              </w:rPr>
              <w:t>Enlace de Acceso a la Información Pública</w:t>
            </w:r>
          </w:p>
          <w:p>
            <w:pPr>
              <w:pStyle w:val="TableParagraph"/>
              <w:ind w:left="165" w:right="155" w:hanging="2"/>
              <w:jc w:val="center"/>
              <w:rPr>
                <w:sz w:val="14"/>
              </w:rPr>
            </w:pPr>
            <w:r>
              <w:rPr>
                <w:sz w:val="14"/>
              </w:rPr>
              <w:t>Dirección de Administración Financiera</w:t>
            </w:r>
          </w:p>
          <w:p>
            <w:pPr>
              <w:pStyle w:val="TableParagraph"/>
              <w:ind w:left="60" w:right="52"/>
              <w:jc w:val="center"/>
              <w:rPr>
                <w:sz w:val="14"/>
              </w:rPr>
            </w:pPr>
            <w:r>
              <w:rPr>
                <w:sz w:val="14"/>
              </w:rPr>
              <w:t>-DAFI-</w:t>
            </w:r>
          </w:p>
          <w:p>
            <w:pPr>
              <w:pStyle w:val="TableParagraph"/>
              <w:spacing w:before="11"/>
              <w:rPr>
                <w:b/>
                <w:sz w:val="13"/>
              </w:rPr>
            </w:pPr>
          </w:p>
          <w:p>
            <w:pPr>
              <w:pStyle w:val="TableParagraph"/>
              <w:ind w:left="64" w:right="52"/>
              <w:jc w:val="center"/>
              <w:rPr>
                <w:sz w:val="14"/>
              </w:rPr>
            </w:pPr>
            <w:r>
              <w:rPr>
                <w:sz w:val="14"/>
              </w:rPr>
              <w:t>Enlace de </w:t>
            </w:r>
            <w:r>
              <w:rPr>
                <w:spacing w:val="-3"/>
                <w:sz w:val="14"/>
              </w:rPr>
              <w:t>Acceso </w:t>
            </w:r>
            <w:r>
              <w:rPr>
                <w:sz w:val="14"/>
              </w:rPr>
              <w:t>a la Información Pública</w:t>
            </w:r>
          </w:p>
          <w:p>
            <w:pPr>
              <w:pStyle w:val="TableParagraph"/>
              <w:ind w:left="231" w:right="220" w:hanging="2"/>
              <w:jc w:val="center"/>
              <w:rPr>
                <w:sz w:val="14"/>
              </w:rPr>
            </w:pPr>
            <w:r>
              <w:rPr>
                <w:sz w:val="14"/>
              </w:rPr>
              <w:t>Dirección de </w:t>
            </w:r>
            <w:r>
              <w:rPr>
                <w:spacing w:val="-1"/>
                <w:sz w:val="14"/>
              </w:rPr>
              <w:t>Planificación </w:t>
            </w:r>
            <w:r>
              <w:rPr>
                <w:sz w:val="14"/>
              </w:rPr>
              <w:t>Educativa</w:t>
            </w:r>
          </w:p>
          <w:p>
            <w:pPr>
              <w:pStyle w:val="TableParagraph"/>
              <w:ind w:left="59" w:right="52"/>
              <w:jc w:val="center"/>
              <w:rPr>
                <w:sz w:val="14"/>
              </w:rPr>
            </w:pPr>
            <w:r>
              <w:rPr>
                <w:sz w:val="14"/>
              </w:rPr>
              <w:t>-DIPLAN-</w:t>
            </w:r>
          </w:p>
        </w:tc>
        <w:tc>
          <w:tcPr>
            <w:tcW w:w="8392" w:type="dxa"/>
          </w:tcPr>
          <w:p>
            <w:pPr>
              <w:pStyle w:val="TableParagraph"/>
              <w:spacing w:before="26"/>
              <w:ind w:left="55" w:right="16"/>
              <w:jc w:val="both"/>
              <w:rPr>
                <w:sz w:val="22"/>
              </w:rPr>
            </w:pPr>
            <w:r>
              <w:rPr>
                <w:sz w:val="22"/>
              </w:rPr>
              <w:t>Las entidades del sector público, para fines de consolidación de cuentas, pondrán a disposición del Ministerio de Finanzas Públicas, por cualquier medio electrónico, la información referente a la ejecución física y financiera registrada en el Sistema de Contabilidad Integrada (SICOIN).</w:t>
            </w:r>
          </w:p>
        </w:tc>
      </w:tr>
      <w:tr>
        <w:trPr>
          <w:trHeight w:val="460" w:hRule="atLeast"/>
        </w:trPr>
        <w:tc>
          <w:tcPr>
            <w:tcW w:w="1158" w:type="dxa"/>
            <w:tcBorders>
              <w:bottom w:val="nil"/>
            </w:tcBorders>
          </w:tcPr>
          <w:p>
            <w:pPr>
              <w:pStyle w:val="TableParagraph"/>
              <w:rPr>
                <w:b/>
                <w:sz w:val="16"/>
              </w:rPr>
            </w:pPr>
          </w:p>
          <w:p>
            <w:pPr>
              <w:pStyle w:val="TableParagraph"/>
              <w:spacing w:line="138" w:lineRule="exact" w:before="119"/>
              <w:ind w:left="81" w:right="74"/>
              <w:jc w:val="center"/>
              <w:rPr>
                <w:b/>
                <w:sz w:val="14"/>
              </w:rPr>
            </w:pPr>
            <w:r>
              <w:rPr>
                <w:b/>
                <w:sz w:val="14"/>
              </w:rPr>
              <w:t>2.</w:t>
            </w:r>
          </w:p>
        </w:tc>
        <w:tc>
          <w:tcPr>
            <w:tcW w:w="1252" w:type="dxa"/>
            <w:vMerge w:val="restart"/>
          </w:tcPr>
          <w:p>
            <w:pPr>
              <w:pStyle w:val="TableParagraph"/>
              <w:spacing w:before="60"/>
              <w:ind w:left="64" w:right="52"/>
              <w:jc w:val="center"/>
              <w:rPr>
                <w:sz w:val="14"/>
              </w:rPr>
            </w:pPr>
            <w:r>
              <w:rPr>
                <w:sz w:val="14"/>
              </w:rPr>
              <w:t>Enlace de Acceso a la Información Pública</w:t>
            </w:r>
          </w:p>
          <w:p>
            <w:pPr>
              <w:pStyle w:val="TableParagraph"/>
              <w:spacing w:before="1"/>
              <w:ind w:left="231" w:right="220" w:hanging="2"/>
              <w:jc w:val="center"/>
              <w:rPr>
                <w:sz w:val="14"/>
              </w:rPr>
            </w:pPr>
            <w:r>
              <w:rPr>
                <w:sz w:val="14"/>
              </w:rPr>
              <w:t>Dirección de </w:t>
            </w:r>
            <w:r>
              <w:rPr>
                <w:spacing w:val="-1"/>
                <w:sz w:val="14"/>
              </w:rPr>
              <w:t>Planificación </w:t>
            </w:r>
            <w:r>
              <w:rPr>
                <w:sz w:val="14"/>
              </w:rPr>
              <w:t>Educativa</w:t>
            </w:r>
          </w:p>
          <w:p>
            <w:pPr>
              <w:pStyle w:val="TableParagraph"/>
              <w:spacing w:line="160" w:lineRule="exact"/>
              <w:ind w:left="60" w:right="52"/>
              <w:jc w:val="center"/>
              <w:rPr>
                <w:b/>
                <w:sz w:val="14"/>
              </w:rPr>
            </w:pPr>
            <w:r>
              <w:rPr>
                <w:sz w:val="14"/>
              </w:rPr>
              <w:t>-DIPLAN</w:t>
            </w:r>
            <w:r>
              <w:rPr>
                <w:b/>
                <w:sz w:val="14"/>
              </w:rPr>
              <w:t>-</w:t>
            </w:r>
          </w:p>
        </w:tc>
        <w:tc>
          <w:tcPr>
            <w:tcW w:w="8392" w:type="dxa"/>
            <w:vMerge w:val="restart"/>
          </w:tcPr>
          <w:p>
            <w:pPr>
              <w:pStyle w:val="TableParagraph"/>
              <w:spacing w:before="26"/>
              <w:ind w:left="55" w:right="16"/>
              <w:jc w:val="both"/>
              <w:rPr>
                <w:sz w:val="22"/>
              </w:rPr>
            </w:pPr>
            <w:r>
              <w:rPr>
                <w:sz w:val="22"/>
              </w:rPr>
              <w:t>La máxima autoridad de cada entidad pública publicará en su sitio web de acceso libre, abierto y gratuito de datos: el plan estratégico y operativo anual, y las actualizaciones oportunas en función de sus reprogramaciones, los indicadores de resultados y sus productos asociados. La información en referencia también deberá permanecer publicada en detalle en el sitio web de acceso libre, abierto y gratuito de datos del Ministerio de Finanzas Públicas, para conocimiento de la ciudadanía.</w:t>
            </w:r>
          </w:p>
        </w:tc>
      </w:tr>
      <w:tr>
        <w:trPr>
          <w:trHeight w:val="150" w:hRule="atLeast"/>
        </w:trPr>
        <w:tc>
          <w:tcPr>
            <w:tcW w:w="1158" w:type="dxa"/>
            <w:tcBorders>
              <w:top w:val="nil"/>
              <w:bottom w:val="nil"/>
            </w:tcBorders>
          </w:tcPr>
          <w:p>
            <w:pPr>
              <w:pStyle w:val="TableParagraph"/>
              <w:spacing w:line="131" w:lineRule="exact"/>
              <w:ind w:left="82" w:right="74"/>
              <w:jc w:val="center"/>
              <w:rPr>
                <w:b/>
                <w:sz w:val="14"/>
              </w:rPr>
            </w:pPr>
            <w:r>
              <w:rPr>
                <w:b/>
                <w:sz w:val="14"/>
              </w:rPr>
              <w:t>Remitir y/o</w:t>
            </w:r>
          </w:p>
        </w:tc>
        <w:tc>
          <w:tcPr>
            <w:tcW w:w="1252" w:type="dxa"/>
            <w:vMerge/>
            <w:tcBorders>
              <w:top w:val="nil"/>
            </w:tcBorders>
          </w:tcPr>
          <w:p>
            <w:pPr>
              <w:rPr>
                <w:sz w:val="2"/>
                <w:szCs w:val="2"/>
              </w:rPr>
            </w:pPr>
          </w:p>
        </w:tc>
        <w:tc>
          <w:tcPr>
            <w:tcW w:w="8392"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80" w:right="74"/>
              <w:jc w:val="center"/>
              <w:rPr>
                <w:b/>
                <w:sz w:val="14"/>
              </w:rPr>
            </w:pPr>
            <w:r>
              <w:rPr>
                <w:b/>
                <w:sz w:val="14"/>
              </w:rPr>
              <w:t>Publicar</w:t>
            </w:r>
          </w:p>
        </w:tc>
        <w:tc>
          <w:tcPr>
            <w:tcW w:w="1252" w:type="dxa"/>
            <w:vMerge/>
            <w:tcBorders>
              <w:top w:val="nil"/>
            </w:tcBorders>
          </w:tcPr>
          <w:p>
            <w:pPr>
              <w:rPr>
                <w:sz w:val="2"/>
                <w:szCs w:val="2"/>
              </w:rPr>
            </w:pPr>
          </w:p>
        </w:tc>
        <w:tc>
          <w:tcPr>
            <w:tcW w:w="8392"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82" w:right="74"/>
              <w:jc w:val="center"/>
              <w:rPr>
                <w:b/>
                <w:sz w:val="14"/>
              </w:rPr>
            </w:pPr>
            <w:r>
              <w:rPr>
                <w:b/>
                <w:sz w:val="14"/>
              </w:rPr>
              <w:t>Información</w:t>
            </w:r>
          </w:p>
        </w:tc>
        <w:tc>
          <w:tcPr>
            <w:tcW w:w="1252" w:type="dxa"/>
            <w:vMerge/>
            <w:tcBorders>
              <w:top w:val="nil"/>
            </w:tcBorders>
          </w:tcPr>
          <w:p>
            <w:pPr>
              <w:rPr>
                <w:sz w:val="2"/>
                <w:szCs w:val="2"/>
              </w:rPr>
            </w:pPr>
          </w:p>
        </w:tc>
        <w:tc>
          <w:tcPr>
            <w:tcW w:w="8392"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82" w:right="74"/>
              <w:jc w:val="center"/>
              <w:rPr>
                <w:b/>
                <w:sz w:val="14"/>
              </w:rPr>
            </w:pPr>
            <w:r>
              <w:rPr>
                <w:b/>
                <w:sz w:val="14"/>
              </w:rPr>
              <w:t>Pública de</w:t>
            </w:r>
          </w:p>
        </w:tc>
        <w:tc>
          <w:tcPr>
            <w:tcW w:w="1252" w:type="dxa"/>
            <w:vMerge/>
            <w:tcBorders>
              <w:top w:val="nil"/>
            </w:tcBorders>
          </w:tcPr>
          <w:p>
            <w:pPr>
              <w:rPr>
                <w:sz w:val="2"/>
                <w:szCs w:val="2"/>
              </w:rPr>
            </w:pPr>
          </w:p>
        </w:tc>
        <w:tc>
          <w:tcPr>
            <w:tcW w:w="8392" w:type="dxa"/>
            <w:vMerge/>
            <w:tcBorders>
              <w:top w:val="nil"/>
            </w:tcBorders>
          </w:tcPr>
          <w:p>
            <w:pPr>
              <w:rPr>
                <w:sz w:val="2"/>
                <w:szCs w:val="2"/>
              </w:rPr>
            </w:pPr>
          </w:p>
        </w:tc>
      </w:tr>
      <w:tr>
        <w:trPr>
          <w:trHeight w:val="517" w:hRule="atLeast"/>
        </w:trPr>
        <w:tc>
          <w:tcPr>
            <w:tcW w:w="1158" w:type="dxa"/>
            <w:tcBorders>
              <w:top w:val="nil"/>
            </w:tcBorders>
          </w:tcPr>
          <w:p>
            <w:pPr>
              <w:pStyle w:val="TableParagraph"/>
              <w:spacing w:line="154" w:lineRule="exact"/>
              <w:ind w:left="82" w:right="74"/>
              <w:jc w:val="center"/>
              <w:rPr>
                <w:b/>
                <w:sz w:val="14"/>
              </w:rPr>
            </w:pPr>
            <w:r>
              <w:rPr>
                <w:b/>
                <w:sz w:val="14"/>
              </w:rPr>
              <w:t>Oficio</w:t>
            </w:r>
          </w:p>
        </w:tc>
        <w:tc>
          <w:tcPr>
            <w:tcW w:w="1252" w:type="dxa"/>
            <w:vMerge/>
            <w:tcBorders>
              <w:top w:val="nil"/>
            </w:tcBorders>
          </w:tcPr>
          <w:p>
            <w:pPr>
              <w:rPr>
                <w:sz w:val="2"/>
                <w:szCs w:val="2"/>
              </w:rPr>
            </w:pPr>
          </w:p>
        </w:tc>
        <w:tc>
          <w:tcPr>
            <w:tcW w:w="8392" w:type="dxa"/>
            <w:vMerge/>
            <w:tcBorders>
              <w:top w:val="nil"/>
            </w:tcBorders>
          </w:tcPr>
          <w:p>
            <w:pPr>
              <w:rPr>
                <w:sz w:val="2"/>
                <w:szCs w:val="2"/>
              </w:rPr>
            </w:pPr>
          </w:p>
        </w:tc>
      </w:tr>
    </w:tbl>
    <w:p>
      <w:pPr>
        <w:spacing w:after="0"/>
        <w:rPr>
          <w:sz w:val="2"/>
          <w:szCs w:val="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10 de 28</w:t>
            </w:r>
          </w:p>
        </w:tc>
      </w:tr>
    </w:tbl>
    <w:p>
      <w:pPr>
        <w:pStyle w:val="BodyText"/>
        <w:spacing w:before="8" w:after="1"/>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3149" w:hRule="atLeast"/>
        </w:trPr>
        <w:tc>
          <w:tcPr>
            <w:tcW w:w="1158" w:type="dxa"/>
          </w:tcPr>
          <w:p>
            <w:pPr>
              <w:pStyle w:val="TableParagraph"/>
              <w:rPr>
                <w:rFonts w:ascii="Times New Roman"/>
                <w:sz w:val="20"/>
              </w:rPr>
            </w:pPr>
          </w:p>
        </w:tc>
        <w:tc>
          <w:tcPr>
            <w:tcW w:w="1252" w:type="dxa"/>
          </w:tcPr>
          <w:p>
            <w:pPr>
              <w:pStyle w:val="TableParagraph"/>
              <w:rPr>
                <w:rFonts w:ascii="Times New Roman"/>
                <w:sz w:val="20"/>
              </w:rPr>
            </w:pPr>
          </w:p>
        </w:tc>
        <w:tc>
          <w:tcPr>
            <w:tcW w:w="8392" w:type="dxa"/>
          </w:tcPr>
          <w:p>
            <w:pPr>
              <w:pStyle w:val="TableParagraph"/>
              <w:spacing w:before="3"/>
              <w:rPr>
                <w:b/>
                <w:sz w:val="24"/>
              </w:rPr>
            </w:pPr>
          </w:p>
          <w:p>
            <w:pPr>
              <w:pStyle w:val="TableParagraph"/>
              <w:ind w:left="55" w:right="16"/>
              <w:jc w:val="both"/>
              <w:rPr>
                <w:sz w:val="22"/>
              </w:rPr>
            </w:pPr>
            <w:r>
              <w:rPr>
                <w:sz w:val="22"/>
              </w:rPr>
              <w:t>La Presidencia de la República por medio de la Secretaría de Planificación y Programación de la Presidencia, con el objeto de efectuar un adecuado seguimiento que permita verificar la calidad del gasto público, deberá entregar en los primeros quince días de finalizado cada cuatrimestre del ejercicio fiscal al Congreso de la República, las metas y sus respectivos indicadores de desempeño y calidad del gasto, así como la información oportuna que actualice los avances cada cuatro meses. También facilitará el acceso a los sistemas informáticos en que se operen los mismos y los planes operativos</w:t>
            </w:r>
            <w:r>
              <w:rPr>
                <w:spacing w:val="-2"/>
                <w:sz w:val="22"/>
              </w:rPr>
              <w:t> </w:t>
            </w:r>
            <w:r>
              <w:rPr>
                <w:sz w:val="22"/>
              </w:rPr>
              <w:t>anuales.</w:t>
            </w:r>
          </w:p>
          <w:p>
            <w:pPr>
              <w:pStyle w:val="TableParagraph"/>
              <w:rPr>
                <w:b/>
                <w:sz w:val="22"/>
              </w:rPr>
            </w:pPr>
          </w:p>
          <w:p>
            <w:pPr>
              <w:pStyle w:val="TableParagraph"/>
              <w:ind w:left="55" w:right="17"/>
              <w:jc w:val="both"/>
              <w:rPr>
                <w:sz w:val="22"/>
              </w:rPr>
            </w:pPr>
            <w:r>
              <w:rPr>
                <w:sz w:val="22"/>
              </w:rPr>
              <w:t>Se exceptúa el último Informe de cuatrimestre que deberá estar incluido en el informe anual contenido en el artículo 8 de esta</w:t>
            </w:r>
            <w:r>
              <w:rPr>
                <w:spacing w:val="-4"/>
                <w:sz w:val="22"/>
              </w:rPr>
              <w:t> </w:t>
            </w:r>
            <w:r>
              <w:rPr>
                <w:sz w:val="22"/>
              </w:rPr>
              <w:t>Ley.</w:t>
            </w:r>
          </w:p>
        </w:tc>
      </w:tr>
    </w:tbl>
    <w:p>
      <w:pPr>
        <w:pStyle w:val="BodyText"/>
        <w:rPr>
          <w:b/>
          <w:sz w:val="20"/>
        </w:rPr>
      </w:pPr>
    </w:p>
    <w:p>
      <w:pPr>
        <w:pStyle w:val="BodyText"/>
        <w:spacing w:before="3"/>
        <w:rPr>
          <w:b/>
          <w:sz w:val="19"/>
        </w:rPr>
      </w:pPr>
    </w:p>
    <w:p>
      <w:pPr>
        <w:pStyle w:val="ListParagraph"/>
        <w:numPr>
          <w:ilvl w:val="3"/>
          <w:numId w:val="2"/>
        </w:numPr>
        <w:tabs>
          <w:tab w:pos="2376" w:val="left" w:leader="none"/>
        </w:tabs>
        <w:spacing w:line="240" w:lineRule="auto" w:before="1" w:after="0"/>
        <w:ind w:left="1540" w:right="152" w:firstLine="0"/>
        <w:jc w:val="both"/>
        <w:rPr>
          <w:sz w:val="22"/>
        </w:rPr>
      </w:pPr>
      <w:r>
        <w:rPr>
          <w:b/>
          <w:sz w:val="22"/>
        </w:rPr>
        <w:t>“Articulo 17 Ter. Informes en Sitios Web y Comisiones de Trabajo del Congreso de la República. </w:t>
      </w:r>
      <w:r>
        <w:rPr>
          <w:sz w:val="22"/>
        </w:rPr>
        <w:t>Los sujetos obligados a las disposiciones de la presente Ley, con el propósito de brindar a la ciudadanía guatemalteca transparencia en la gestión pública, además de cumplir con la entrega de información y documentación con la periodicidad que establece esta Ley, deberán mostrar y actualizar por lo menos cada treinta (30) días, a través de sus sitios web de acceso libre, abierto y gratuito de datos, y por escrito a las Comisiones de Probidad, de Finanzas Públicas y Moneda y a la Extraordinaria Nacional por la Transparencia, del Congreso de la República de Guatemala, la información y documentación siguiente, sin perjuicio de lo que al respecto establece la Ley de Acceso a la Información</w:t>
      </w:r>
      <w:r>
        <w:rPr>
          <w:spacing w:val="-1"/>
          <w:sz w:val="22"/>
        </w:rPr>
        <w:t> </w:t>
      </w:r>
      <w:r>
        <w:rPr>
          <w:sz w:val="22"/>
        </w:rPr>
        <w:t>Pública:</w:t>
      </w:r>
    </w:p>
    <w:p>
      <w:pPr>
        <w:pStyle w:val="BodyText"/>
        <w:spacing w:before="8"/>
        <w:rPr>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
        <w:gridCol w:w="1417"/>
        <w:gridCol w:w="8391"/>
      </w:tblGrid>
      <w:tr>
        <w:trPr>
          <w:trHeight w:val="427" w:hRule="atLeast"/>
        </w:trPr>
        <w:tc>
          <w:tcPr>
            <w:tcW w:w="992" w:type="dxa"/>
            <w:shd w:val="clear" w:color="auto" w:fill="D9D9D9"/>
          </w:tcPr>
          <w:p>
            <w:pPr>
              <w:pStyle w:val="TableParagraph"/>
              <w:spacing w:before="103"/>
              <w:ind w:left="71" w:right="65"/>
              <w:jc w:val="center"/>
              <w:rPr>
                <w:b/>
                <w:sz w:val="14"/>
              </w:rPr>
            </w:pPr>
            <w:r>
              <w:rPr>
                <w:b/>
                <w:sz w:val="14"/>
              </w:rPr>
              <w:t>Actividad</w:t>
            </w:r>
          </w:p>
        </w:tc>
        <w:tc>
          <w:tcPr>
            <w:tcW w:w="1417" w:type="dxa"/>
            <w:shd w:val="clear" w:color="auto" w:fill="D9D9D9"/>
          </w:tcPr>
          <w:p>
            <w:pPr>
              <w:pStyle w:val="TableParagraph"/>
              <w:spacing w:before="103"/>
              <w:ind w:left="67" w:right="61"/>
              <w:jc w:val="center"/>
              <w:rPr>
                <w:sz w:val="14"/>
              </w:rPr>
            </w:pPr>
            <w:r>
              <w:rPr>
                <w:sz w:val="14"/>
              </w:rPr>
              <w:t>Responsable</w:t>
            </w:r>
          </w:p>
        </w:tc>
        <w:tc>
          <w:tcPr>
            <w:tcW w:w="8391" w:type="dxa"/>
            <w:shd w:val="clear" w:color="auto" w:fill="D9D9D9"/>
          </w:tcPr>
          <w:p>
            <w:pPr>
              <w:pStyle w:val="TableParagraph"/>
              <w:spacing w:before="103"/>
              <w:ind w:left="3159" w:right="3120"/>
              <w:jc w:val="center"/>
              <w:rPr>
                <w:b/>
                <w:sz w:val="14"/>
              </w:rPr>
            </w:pPr>
            <w:r>
              <w:rPr>
                <w:b/>
                <w:sz w:val="14"/>
              </w:rPr>
              <w:t>Descripción de las Actividades</w:t>
            </w:r>
          </w:p>
        </w:tc>
      </w:tr>
      <w:tr>
        <w:trPr>
          <w:trHeight w:val="915" w:hRule="atLeast"/>
        </w:trPr>
        <w:tc>
          <w:tcPr>
            <w:tcW w:w="992" w:type="dxa"/>
            <w:tcBorders>
              <w:bottom w:val="nil"/>
            </w:tcBorders>
          </w:tcPr>
          <w:p>
            <w:pPr>
              <w:pStyle w:val="TableParagraph"/>
              <w:rPr>
                <w:rFonts w:ascii="Times New Roman"/>
                <w:sz w:val="20"/>
              </w:rPr>
            </w:pPr>
          </w:p>
        </w:tc>
        <w:tc>
          <w:tcPr>
            <w:tcW w:w="1417" w:type="dxa"/>
            <w:tcBorders>
              <w:bottom w:val="nil"/>
            </w:tcBorders>
          </w:tcPr>
          <w:p>
            <w:pPr>
              <w:pStyle w:val="TableParagraph"/>
              <w:rPr>
                <w:rFonts w:ascii="Times New Roman"/>
                <w:sz w:val="20"/>
              </w:rPr>
            </w:pPr>
          </w:p>
        </w:tc>
        <w:tc>
          <w:tcPr>
            <w:tcW w:w="8391" w:type="dxa"/>
            <w:tcBorders>
              <w:bottom w:val="nil"/>
            </w:tcBorders>
          </w:tcPr>
          <w:p>
            <w:pPr>
              <w:pStyle w:val="TableParagraph"/>
              <w:spacing w:before="26"/>
              <w:ind w:left="776" w:right="15" w:hanging="360"/>
              <w:jc w:val="both"/>
              <w:rPr>
                <w:sz w:val="22"/>
              </w:rPr>
            </w:pPr>
            <w:r>
              <w:rPr>
                <w:sz w:val="22"/>
              </w:rPr>
              <w:t>a) Programación y reprogramaciones de asesorías contratadas, detallando nombres, montos y el origen de los recursos para el pago, incluyendo los que provienen de la cooperación reembolsable y no reembolsable.</w:t>
            </w:r>
          </w:p>
        </w:tc>
      </w:tr>
      <w:tr>
        <w:trPr>
          <w:trHeight w:val="1517" w:hRule="atLeast"/>
        </w:trPr>
        <w:tc>
          <w:tcPr>
            <w:tcW w:w="992" w:type="dxa"/>
            <w:tcBorders>
              <w:top w:val="nil"/>
              <w:bottom w:val="nil"/>
            </w:tcBorders>
          </w:tcPr>
          <w:p>
            <w:pPr>
              <w:pStyle w:val="TableParagraph"/>
              <w:rPr>
                <w:sz w:val="16"/>
              </w:rPr>
            </w:pPr>
          </w:p>
          <w:p>
            <w:pPr>
              <w:pStyle w:val="TableParagraph"/>
              <w:spacing w:before="8"/>
              <w:rPr>
                <w:sz w:val="18"/>
              </w:rPr>
            </w:pPr>
          </w:p>
          <w:p>
            <w:pPr>
              <w:pStyle w:val="TableParagraph"/>
              <w:ind w:left="72" w:right="65"/>
              <w:jc w:val="center"/>
              <w:rPr>
                <w:b/>
                <w:sz w:val="14"/>
              </w:rPr>
            </w:pPr>
            <w:r>
              <w:rPr>
                <w:b/>
                <w:sz w:val="14"/>
              </w:rPr>
              <w:t>1.</w:t>
            </w:r>
          </w:p>
          <w:p>
            <w:pPr>
              <w:pStyle w:val="TableParagraph"/>
              <w:ind w:left="94" w:right="83" w:hanging="1"/>
              <w:jc w:val="center"/>
              <w:rPr>
                <w:b/>
                <w:sz w:val="14"/>
              </w:rPr>
            </w:pPr>
            <w:r>
              <w:rPr>
                <w:b/>
                <w:sz w:val="14"/>
              </w:rPr>
              <w:t>Remitir y/o Publicar Información Pública de Oficio</w:t>
            </w:r>
          </w:p>
        </w:tc>
        <w:tc>
          <w:tcPr>
            <w:tcW w:w="1417" w:type="dxa"/>
            <w:tcBorders>
              <w:top w:val="nil"/>
              <w:bottom w:val="nil"/>
            </w:tcBorders>
          </w:tcPr>
          <w:p>
            <w:pPr>
              <w:pStyle w:val="TableParagraph"/>
              <w:spacing w:before="8"/>
              <w:rPr>
                <w:sz w:val="20"/>
              </w:rPr>
            </w:pPr>
          </w:p>
          <w:p>
            <w:pPr>
              <w:pStyle w:val="TableParagraph"/>
              <w:ind w:left="67" w:right="59"/>
              <w:jc w:val="center"/>
              <w:rPr>
                <w:sz w:val="14"/>
              </w:rPr>
            </w:pPr>
            <w:r>
              <w:rPr>
                <w:sz w:val="14"/>
              </w:rPr>
              <w:t>Enlace de Acceso a la Información Pública</w:t>
            </w:r>
          </w:p>
          <w:p>
            <w:pPr>
              <w:pStyle w:val="TableParagraph"/>
              <w:ind w:left="221" w:right="210" w:hanging="3"/>
              <w:jc w:val="center"/>
              <w:rPr>
                <w:sz w:val="14"/>
              </w:rPr>
            </w:pPr>
            <w:r>
              <w:rPr>
                <w:sz w:val="14"/>
              </w:rPr>
              <w:t>Dirección de Adquisiciones y Contrataciones</w:t>
            </w:r>
          </w:p>
          <w:p>
            <w:pPr>
              <w:pStyle w:val="TableParagraph"/>
              <w:ind w:left="67" w:right="61"/>
              <w:jc w:val="center"/>
              <w:rPr>
                <w:sz w:val="14"/>
              </w:rPr>
            </w:pPr>
            <w:r>
              <w:rPr>
                <w:sz w:val="14"/>
              </w:rPr>
              <w:t>-DIDECO-</w:t>
            </w:r>
          </w:p>
        </w:tc>
        <w:tc>
          <w:tcPr>
            <w:tcW w:w="8391" w:type="dxa"/>
            <w:tcBorders>
              <w:top w:val="nil"/>
              <w:bottom w:val="nil"/>
            </w:tcBorders>
          </w:tcPr>
          <w:p>
            <w:pPr>
              <w:pStyle w:val="TableParagraph"/>
              <w:spacing w:before="122"/>
              <w:ind w:left="56" w:right="14"/>
              <w:jc w:val="both"/>
              <w:rPr>
                <w:sz w:val="22"/>
              </w:rPr>
            </w:pPr>
            <w:r>
              <w:rPr>
                <w:sz w:val="22"/>
              </w:rPr>
              <w:t>La Dirección de Adquisiciones y Contrataciones -DIDECO-, será la Dependencia responsable de consolidar y de publicar la información, por lo que, podrá girar los lineamientos y directrices que considere necesarios a las Unidades Ejecutoras responsables de la ejecución presupuestaria sobre el plazo y forma en que deben reportarles la misma.</w:t>
            </w:r>
          </w:p>
        </w:tc>
      </w:tr>
      <w:tr>
        <w:trPr>
          <w:trHeight w:val="506" w:hRule="atLeast"/>
        </w:trPr>
        <w:tc>
          <w:tcPr>
            <w:tcW w:w="992" w:type="dxa"/>
            <w:tcBorders>
              <w:top w:val="nil"/>
              <w:bottom w:val="nil"/>
            </w:tcBorders>
          </w:tcPr>
          <w:p>
            <w:pPr>
              <w:pStyle w:val="TableParagraph"/>
              <w:rPr>
                <w:rFonts w:ascii="Times New Roman"/>
                <w:sz w:val="20"/>
              </w:rPr>
            </w:pPr>
          </w:p>
        </w:tc>
        <w:tc>
          <w:tcPr>
            <w:tcW w:w="1417" w:type="dxa"/>
            <w:tcBorders>
              <w:top w:val="nil"/>
              <w:bottom w:val="nil"/>
            </w:tcBorders>
          </w:tcPr>
          <w:p>
            <w:pPr>
              <w:pStyle w:val="TableParagraph"/>
              <w:rPr>
                <w:rFonts w:ascii="Times New Roman"/>
                <w:sz w:val="20"/>
              </w:rPr>
            </w:pPr>
          </w:p>
        </w:tc>
        <w:tc>
          <w:tcPr>
            <w:tcW w:w="8391" w:type="dxa"/>
            <w:tcBorders>
              <w:top w:val="nil"/>
              <w:bottom w:val="nil"/>
            </w:tcBorders>
          </w:tcPr>
          <w:p>
            <w:pPr>
              <w:pStyle w:val="TableParagraph"/>
              <w:spacing w:before="123"/>
              <w:ind w:left="56"/>
              <w:rPr>
                <w:sz w:val="22"/>
              </w:rPr>
            </w:pPr>
            <w:r>
              <w:rPr>
                <w:sz w:val="22"/>
              </w:rPr>
              <w:t>Es exclusivamente para uso de DIDECO, el formato siguiente:</w:t>
            </w:r>
          </w:p>
        </w:tc>
      </w:tr>
      <w:tr>
        <w:trPr>
          <w:trHeight w:val="715" w:hRule="atLeast"/>
        </w:trPr>
        <w:tc>
          <w:tcPr>
            <w:tcW w:w="992" w:type="dxa"/>
            <w:tcBorders>
              <w:top w:val="nil"/>
            </w:tcBorders>
          </w:tcPr>
          <w:p>
            <w:pPr>
              <w:pStyle w:val="TableParagraph"/>
              <w:rPr>
                <w:rFonts w:ascii="Times New Roman"/>
                <w:sz w:val="20"/>
              </w:rPr>
            </w:pPr>
          </w:p>
        </w:tc>
        <w:tc>
          <w:tcPr>
            <w:tcW w:w="1417" w:type="dxa"/>
            <w:tcBorders>
              <w:top w:val="nil"/>
            </w:tcBorders>
          </w:tcPr>
          <w:p>
            <w:pPr>
              <w:pStyle w:val="TableParagraph"/>
              <w:rPr>
                <w:rFonts w:ascii="Times New Roman"/>
                <w:sz w:val="20"/>
              </w:rPr>
            </w:pPr>
          </w:p>
        </w:tc>
        <w:tc>
          <w:tcPr>
            <w:tcW w:w="8391" w:type="dxa"/>
            <w:tcBorders>
              <w:top w:val="nil"/>
            </w:tcBorders>
          </w:tcPr>
          <w:p>
            <w:pPr>
              <w:pStyle w:val="TableParagraph"/>
              <w:spacing w:before="123"/>
              <w:ind w:left="56"/>
              <w:rPr>
                <w:sz w:val="22"/>
              </w:rPr>
            </w:pPr>
            <w:r>
              <w:rPr>
                <w:sz w:val="22"/>
              </w:rPr>
              <w:t>ADQ-FOR-60 “Ley Orgánica del Presupuesto, Programación y Reprogramación de Asesorías contratadas bajo el Subgrupo de gasto 18”.</w:t>
            </w:r>
          </w:p>
        </w:tc>
      </w:tr>
      <w:tr>
        <w:trPr>
          <w:trHeight w:val="270" w:hRule="atLeast"/>
        </w:trPr>
        <w:tc>
          <w:tcPr>
            <w:tcW w:w="992" w:type="dxa"/>
            <w:tcBorders>
              <w:bottom w:val="nil"/>
            </w:tcBorders>
          </w:tcPr>
          <w:p>
            <w:pPr>
              <w:pStyle w:val="TableParagraph"/>
              <w:spacing w:line="143" w:lineRule="exact" w:before="107"/>
              <w:ind w:left="72" w:right="65"/>
              <w:jc w:val="center"/>
              <w:rPr>
                <w:b/>
                <w:sz w:val="14"/>
              </w:rPr>
            </w:pPr>
            <w:r>
              <w:rPr>
                <w:b/>
                <w:sz w:val="14"/>
              </w:rPr>
              <w:t>2.</w:t>
            </w:r>
          </w:p>
        </w:tc>
        <w:tc>
          <w:tcPr>
            <w:tcW w:w="1417" w:type="dxa"/>
            <w:vMerge w:val="restart"/>
          </w:tcPr>
          <w:p>
            <w:pPr>
              <w:pStyle w:val="TableParagraph"/>
              <w:spacing w:before="27"/>
              <w:ind w:left="67" w:right="59"/>
              <w:jc w:val="center"/>
              <w:rPr>
                <w:sz w:val="14"/>
              </w:rPr>
            </w:pPr>
            <w:r>
              <w:rPr>
                <w:sz w:val="14"/>
              </w:rPr>
              <w:t>Enlace de Acceso a la Información Pública</w:t>
            </w:r>
          </w:p>
          <w:p>
            <w:pPr>
              <w:pStyle w:val="TableParagraph"/>
              <w:ind w:left="247" w:right="238" w:hanging="2"/>
              <w:jc w:val="center"/>
              <w:rPr>
                <w:sz w:val="14"/>
              </w:rPr>
            </w:pPr>
            <w:r>
              <w:rPr>
                <w:sz w:val="14"/>
              </w:rPr>
              <w:t>Dirección de Administración Financiera</w:t>
            </w:r>
          </w:p>
          <w:p>
            <w:pPr>
              <w:pStyle w:val="TableParagraph"/>
              <w:ind w:left="67" w:right="60"/>
              <w:jc w:val="center"/>
              <w:rPr>
                <w:sz w:val="14"/>
              </w:rPr>
            </w:pPr>
            <w:r>
              <w:rPr>
                <w:sz w:val="14"/>
              </w:rPr>
              <w:t>-DAFI-</w:t>
            </w:r>
          </w:p>
        </w:tc>
        <w:tc>
          <w:tcPr>
            <w:tcW w:w="8391" w:type="dxa"/>
            <w:tcBorders>
              <w:bottom w:val="nil"/>
            </w:tcBorders>
          </w:tcPr>
          <w:p>
            <w:pPr>
              <w:pStyle w:val="TableParagraph"/>
              <w:spacing w:line="224" w:lineRule="exact" w:before="26"/>
              <w:ind w:left="416"/>
              <w:rPr>
                <w:sz w:val="22"/>
              </w:rPr>
            </w:pPr>
            <w:r>
              <w:rPr>
                <w:sz w:val="22"/>
              </w:rPr>
              <w:t>b) Programación y reprogramaciones de jornales.</w:t>
            </w:r>
          </w:p>
        </w:tc>
      </w:tr>
      <w:tr>
        <w:trPr>
          <w:trHeight w:val="145" w:hRule="atLeast"/>
        </w:trPr>
        <w:tc>
          <w:tcPr>
            <w:tcW w:w="992" w:type="dxa"/>
            <w:tcBorders>
              <w:top w:val="nil"/>
              <w:bottom w:val="nil"/>
            </w:tcBorders>
          </w:tcPr>
          <w:p>
            <w:pPr>
              <w:pStyle w:val="TableParagraph"/>
              <w:spacing w:line="125" w:lineRule="exact"/>
              <w:ind w:left="74" w:right="65"/>
              <w:jc w:val="center"/>
              <w:rPr>
                <w:b/>
                <w:sz w:val="14"/>
              </w:rPr>
            </w:pPr>
            <w:r>
              <w:rPr>
                <w:b/>
                <w:sz w:val="14"/>
              </w:rPr>
              <w:t>Remitir y/o</w:t>
            </w:r>
          </w:p>
        </w:tc>
        <w:tc>
          <w:tcPr>
            <w:tcW w:w="1417" w:type="dxa"/>
            <w:vMerge/>
            <w:tcBorders>
              <w:top w:val="nil"/>
            </w:tcBorders>
          </w:tcPr>
          <w:p>
            <w:pPr>
              <w:rPr>
                <w:sz w:val="2"/>
                <w:szCs w:val="2"/>
              </w:rPr>
            </w:pPr>
          </w:p>
        </w:tc>
        <w:tc>
          <w:tcPr>
            <w:tcW w:w="8391" w:type="dxa"/>
            <w:tcBorders>
              <w:top w:val="nil"/>
              <w:bottom w:val="nil"/>
            </w:tcBorders>
          </w:tcPr>
          <w:p>
            <w:pPr>
              <w:pStyle w:val="TableParagraph"/>
              <w:rPr>
                <w:rFonts w:ascii="Times New Roman"/>
                <w:sz w:val="8"/>
              </w:rPr>
            </w:pPr>
          </w:p>
        </w:tc>
      </w:tr>
      <w:tr>
        <w:trPr>
          <w:trHeight w:val="150" w:hRule="atLeast"/>
        </w:trPr>
        <w:tc>
          <w:tcPr>
            <w:tcW w:w="992" w:type="dxa"/>
            <w:tcBorders>
              <w:top w:val="nil"/>
              <w:bottom w:val="nil"/>
            </w:tcBorders>
          </w:tcPr>
          <w:p>
            <w:pPr>
              <w:pStyle w:val="TableParagraph"/>
              <w:spacing w:line="131" w:lineRule="exact"/>
              <w:ind w:left="72" w:right="65"/>
              <w:jc w:val="center"/>
              <w:rPr>
                <w:b/>
                <w:sz w:val="14"/>
              </w:rPr>
            </w:pPr>
            <w:r>
              <w:rPr>
                <w:b/>
                <w:sz w:val="14"/>
              </w:rPr>
              <w:t>Publicar</w:t>
            </w:r>
          </w:p>
        </w:tc>
        <w:tc>
          <w:tcPr>
            <w:tcW w:w="1417" w:type="dxa"/>
            <w:vMerge/>
            <w:tcBorders>
              <w:top w:val="nil"/>
            </w:tcBorders>
          </w:tcPr>
          <w:p>
            <w:pPr>
              <w:rPr>
                <w:sz w:val="2"/>
                <w:szCs w:val="2"/>
              </w:rPr>
            </w:pPr>
          </w:p>
        </w:tc>
        <w:tc>
          <w:tcPr>
            <w:tcW w:w="8391" w:type="dxa"/>
            <w:tcBorders>
              <w:top w:val="nil"/>
              <w:bottom w:val="nil"/>
            </w:tcBorders>
          </w:tcPr>
          <w:p>
            <w:pPr>
              <w:pStyle w:val="TableParagraph"/>
              <w:rPr>
                <w:rFonts w:ascii="Times New Roman"/>
                <w:sz w:val="8"/>
              </w:rPr>
            </w:pPr>
          </w:p>
        </w:tc>
      </w:tr>
      <w:tr>
        <w:trPr>
          <w:trHeight w:val="151" w:hRule="atLeast"/>
        </w:trPr>
        <w:tc>
          <w:tcPr>
            <w:tcW w:w="992" w:type="dxa"/>
            <w:tcBorders>
              <w:top w:val="nil"/>
              <w:bottom w:val="nil"/>
            </w:tcBorders>
          </w:tcPr>
          <w:p>
            <w:pPr>
              <w:pStyle w:val="TableParagraph"/>
              <w:spacing w:line="131" w:lineRule="exact"/>
              <w:ind w:left="74" w:right="65"/>
              <w:jc w:val="center"/>
              <w:rPr>
                <w:b/>
                <w:sz w:val="14"/>
              </w:rPr>
            </w:pPr>
            <w:r>
              <w:rPr>
                <w:b/>
                <w:sz w:val="14"/>
              </w:rPr>
              <w:t>Información</w:t>
            </w:r>
          </w:p>
        </w:tc>
        <w:tc>
          <w:tcPr>
            <w:tcW w:w="1417" w:type="dxa"/>
            <w:vMerge/>
            <w:tcBorders>
              <w:top w:val="nil"/>
            </w:tcBorders>
          </w:tcPr>
          <w:p>
            <w:pPr>
              <w:rPr>
                <w:sz w:val="2"/>
                <w:szCs w:val="2"/>
              </w:rPr>
            </w:pPr>
          </w:p>
        </w:tc>
        <w:tc>
          <w:tcPr>
            <w:tcW w:w="8391" w:type="dxa"/>
            <w:tcBorders>
              <w:top w:val="nil"/>
              <w:bottom w:val="nil"/>
            </w:tcBorders>
          </w:tcPr>
          <w:p>
            <w:pPr>
              <w:pStyle w:val="TableParagraph"/>
              <w:rPr>
                <w:rFonts w:ascii="Times New Roman"/>
                <w:sz w:val="8"/>
              </w:rPr>
            </w:pPr>
          </w:p>
        </w:tc>
      </w:tr>
      <w:tr>
        <w:trPr>
          <w:trHeight w:val="151" w:hRule="atLeast"/>
        </w:trPr>
        <w:tc>
          <w:tcPr>
            <w:tcW w:w="992" w:type="dxa"/>
            <w:tcBorders>
              <w:top w:val="nil"/>
              <w:bottom w:val="nil"/>
            </w:tcBorders>
          </w:tcPr>
          <w:p>
            <w:pPr>
              <w:pStyle w:val="TableParagraph"/>
              <w:spacing w:line="131" w:lineRule="exact"/>
              <w:ind w:left="73" w:right="65"/>
              <w:jc w:val="center"/>
              <w:rPr>
                <w:b/>
                <w:sz w:val="14"/>
              </w:rPr>
            </w:pPr>
            <w:r>
              <w:rPr>
                <w:b/>
                <w:sz w:val="14"/>
              </w:rPr>
              <w:t>Pública de</w:t>
            </w:r>
          </w:p>
        </w:tc>
        <w:tc>
          <w:tcPr>
            <w:tcW w:w="1417" w:type="dxa"/>
            <w:vMerge/>
            <w:tcBorders>
              <w:top w:val="nil"/>
            </w:tcBorders>
          </w:tcPr>
          <w:p>
            <w:pPr>
              <w:rPr>
                <w:sz w:val="2"/>
                <w:szCs w:val="2"/>
              </w:rPr>
            </w:pPr>
          </w:p>
        </w:tc>
        <w:tc>
          <w:tcPr>
            <w:tcW w:w="8391" w:type="dxa"/>
            <w:tcBorders>
              <w:top w:val="nil"/>
              <w:bottom w:val="nil"/>
            </w:tcBorders>
          </w:tcPr>
          <w:p>
            <w:pPr>
              <w:pStyle w:val="TableParagraph"/>
              <w:rPr>
                <w:rFonts w:ascii="Times New Roman"/>
                <w:sz w:val="8"/>
              </w:rPr>
            </w:pPr>
          </w:p>
        </w:tc>
      </w:tr>
      <w:tr>
        <w:trPr>
          <w:trHeight w:val="320" w:hRule="atLeast"/>
        </w:trPr>
        <w:tc>
          <w:tcPr>
            <w:tcW w:w="992" w:type="dxa"/>
            <w:tcBorders>
              <w:top w:val="nil"/>
            </w:tcBorders>
          </w:tcPr>
          <w:p>
            <w:pPr>
              <w:pStyle w:val="TableParagraph"/>
              <w:spacing w:line="154" w:lineRule="exact"/>
              <w:ind w:left="74" w:right="65"/>
              <w:jc w:val="center"/>
              <w:rPr>
                <w:b/>
                <w:sz w:val="14"/>
              </w:rPr>
            </w:pPr>
            <w:r>
              <w:rPr>
                <w:b/>
                <w:sz w:val="14"/>
              </w:rPr>
              <w:t>Oficio</w:t>
            </w:r>
          </w:p>
        </w:tc>
        <w:tc>
          <w:tcPr>
            <w:tcW w:w="1417" w:type="dxa"/>
            <w:vMerge/>
            <w:tcBorders>
              <w:top w:val="nil"/>
            </w:tcBorders>
          </w:tcPr>
          <w:p>
            <w:pPr>
              <w:rPr>
                <w:sz w:val="2"/>
                <w:szCs w:val="2"/>
              </w:rPr>
            </w:pPr>
          </w:p>
        </w:tc>
        <w:tc>
          <w:tcPr>
            <w:tcW w:w="8391" w:type="dxa"/>
            <w:tcBorders>
              <w:top w:val="nil"/>
            </w:tcBorders>
          </w:tcPr>
          <w:p>
            <w:pPr>
              <w:pStyle w:val="TableParagraph"/>
              <w:rPr>
                <w:rFonts w:ascii="Times New Roman"/>
                <w:sz w:val="20"/>
              </w:rPr>
            </w:pPr>
          </w:p>
        </w:tc>
      </w:tr>
      <w:tr>
        <w:trPr>
          <w:trHeight w:val="184" w:hRule="atLeast"/>
        </w:trPr>
        <w:tc>
          <w:tcPr>
            <w:tcW w:w="992" w:type="dxa"/>
            <w:tcBorders>
              <w:bottom w:val="nil"/>
            </w:tcBorders>
          </w:tcPr>
          <w:p>
            <w:pPr>
              <w:pStyle w:val="TableParagraph"/>
              <w:spacing w:line="139" w:lineRule="exact" w:before="25"/>
              <w:ind w:left="72" w:right="65"/>
              <w:jc w:val="center"/>
              <w:rPr>
                <w:b/>
                <w:sz w:val="14"/>
              </w:rPr>
            </w:pPr>
            <w:r>
              <w:rPr>
                <w:b/>
                <w:sz w:val="14"/>
              </w:rPr>
              <w:t>3.</w:t>
            </w:r>
          </w:p>
        </w:tc>
        <w:tc>
          <w:tcPr>
            <w:tcW w:w="1417" w:type="dxa"/>
            <w:tcBorders>
              <w:bottom w:val="nil"/>
            </w:tcBorders>
          </w:tcPr>
          <w:p>
            <w:pPr>
              <w:pStyle w:val="TableParagraph"/>
              <w:spacing w:line="139" w:lineRule="exact" w:before="25"/>
              <w:ind w:left="67" w:right="61"/>
              <w:jc w:val="center"/>
              <w:rPr>
                <w:sz w:val="14"/>
              </w:rPr>
            </w:pPr>
            <w:r>
              <w:rPr>
                <w:sz w:val="14"/>
              </w:rPr>
              <w:t>Enlace de Acceso a</w:t>
            </w:r>
          </w:p>
        </w:tc>
        <w:tc>
          <w:tcPr>
            <w:tcW w:w="8391" w:type="dxa"/>
            <w:vMerge w:val="restart"/>
          </w:tcPr>
          <w:p>
            <w:pPr>
              <w:pStyle w:val="TableParagraph"/>
              <w:spacing w:before="25"/>
              <w:ind w:left="776" w:hanging="360"/>
              <w:rPr>
                <w:sz w:val="22"/>
              </w:rPr>
            </w:pPr>
            <w:r>
              <w:rPr>
                <w:sz w:val="22"/>
              </w:rPr>
              <w:t>c) Documentos que respalden bonos o beneficios salariales, derivados o no de pactos colectivos; de trabajo u otros similares.</w:t>
            </w:r>
          </w:p>
        </w:tc>
      </w:tr>
      <w:tr>
        <w:trPr>
          <w:trHeight w:val="151" w:hRule="atLeast"/>
        </w:trPr>
        <w:tc>
          <w:tcPr>
            <w:tcW w:w="992" w:type="dxa"/>
            <w:tcBorders>
              <w:top w:val="nil"/>
              <w:bottom w:val="nil"/>
            </w:tcBorders>
          </w:tcPr>
          <w:p>
            <w:pPr>
              <w:pStyle w:val="TableParagraph"/>
              <w:spacing w:line="131" w:lineRule="exact"/>
              <w:ind w:left="74" w:right="65"/>
              <w:jc w:val="center"/>
              <w:rPr>
                <w:b/>
                <w:sz w:val="14"/>
              </w:rPr>
            </w:pPr>
            <w:r>
              <w:rPr>
                <w:b/>
                <w:sz w:val="14"/>
              </w:rPr>
              <w:t>Remitir y/o</w:t>
            </w:r>
          </w:p>
        </w:tc>
        <w:tc>
          <w:tcPr>
            <w:tcW w:w="1417" w:type="dxa"/>
            <w:tcBorders>
              <w:top w:val="nil"/>
              <w:bottom w:val="nil"/>
            </w:tcBorders>
          </w:tcPr>
          <w:p>
            <w:pPr>
              <w:pStyle w:val="TableParagraph"/>
              <w:spacing w:line="131" w:lineRule="exact"/>
              <w:ind w:left="67" w:right="60"/>
              <w:jc w:val="center"/>
              <w:rPr>
                <w:sz w:val="14"/>
              </w:rPr>
            </w:pPr>
            <w:r>
              <w:rPr>
                <w:sz w:val="14"/>
              </w:rPr>
              <w:t>la Información</w:t>
            </w:r>
          </w:p>
        </w:tc>
        <w:tc>
          <w:tcPr>
            <w:tcW w:w="8391" w:type="dxa"/>
            <w:vMerge/>
            <w:tcBorders>
              <w:top w:val="nil"/>
            </w:tcBorders>
          </w:tcPr>
          <w:p>
            <w:pPr>
              <w:rPr>
                <w:sz w:val="2"/>
                <w:szCs w:val="2"/>
              </w:rPr>
            </w:pPr>
          </w:p>
        </w:tc>
      </w:tr>
      <w:tr>
        <w:trPr>
          <w:trHeight w:val="150" w:hRule="atLeast"/>
        </w:trPr>
        <w:tc>
          <w:tcPr>
            <w:tcW w:w="992" w:type="dxa"/>
            <w:tcBorders>
              <w:top w:val="nil"/>
              <w:bottom w:val="nil"/>
            </w:tcBorders>
          </w:tcPr>
          <w:p>
            <w:pPr>
              <w:pStyle w:val="TableParagraph"/>
              <w:spacing w:line="131" w:lineRule="exact"/>
              <w:ind w:left="72" w:right="65"/>
              <w:jc w:val="center"/>
              <w:rPr>
                <w:b/>
                <w:sz w:val="14"/>
              </w:rPr>
            </w:pPr>
            <w:r>
              <w:rPr>
                <w:b/>
                <w:sz w:val="14"/>
              </w:rPr>
              <w:t>Publicar</w:t>
            </w:r>
          </w:p>
        </w:tc>
        <w:tc>
          <w:tcPr>
            <w:tcW w:w="1417" w:type="dxa"/>
            <w:tcBorders>
              <w:top w:val="nil"/>
              <w:bottom w:val="nil"/>
            </w:tcBorders>
          </w:tcPr>
          <w:p>
            <w:pPr>
              <w:pStyle w:val="TableParagraph"/>
              <w:spacing w:line="131" w:lineRule="exact"/>
              <w:ind w:left="67" w:right="60"/>
              <w:jc w:val="center"/>
              <w:rPr>
                <w:sz w:val="14"/>
              </w:rPr>
            </w:pPr>
            <w:r>
              <w:rPr>
                <w:sz w:val="14"/>
              </w:rPr>
              <w:t>Pública</w:t>
            </w:r>
          </w:p>
        </w:tc>
        <w:tc>
          <w:tcPr>
            <w:tcW w:w="8391" w:type="dxa"/>
            <w:vMerge/>
            <w:tcBorders>
              <w:top w:val="nil"/>
            </w:tcBorders>
          </w:tcPr>
          <w:p>
            <w:pPr>
              <w:rPr>
                <w:sz w:val="2"/>
                <w:szCs w:val="2"/>
              </w:rPr>
            </w:pPr>
          </w:p>
        </w:tc>
      </w:tr>
      <w:tr>
        <w:trPr>
          <w:trHeight w:val="150" w:hRule="atLeast"/>
        </w:trPr>
        <w:tc>
          <w:tcPr>
            <w:tcW w:w="992" w:type="dxa"/>
            <w:tcBorders>
              <w:top w:val="nil"/>
              <w:bottom w:val="nil"/>
            </w:tcBorders>
          </w:tcPr>
          <w:p>
            <w:pPr>
              <w:pStyle w:val="TableParagraph"/>
              <w:spacing w:line="131" w:lineRule="exact"/>
              <w:ind w:left="74" w:right="65"/>
              <w:jc w:val="center"/>
              <w:rPr>
                <w:b/>
                <w:sz w:val="14"/>
              </w:rPr>
            </w:pPr>
            <w:r>
              <w:rPr>
                <w:b/>
                <w:sz w:val="14"/>
              </w:rPr>
              <w:t>Información</w:t>
            </w:r>
          </w:p>
        </w:tc>
        <w:tc>
          <w:tcPr>
            <w:tcW w:w="1417" w:type="dxa"/>
            <w:tcBorders>
              <w:top w:val="nil"/>
              <w:bottom w:val="nil"/>
            </w:tcBorders>
          </w:tcPr>
          <w:p>
            <w:pPr>
              <w:pStyle w:val="TableParagraph"/>
              <w:spacing w:line="131" w:lineRule="exact"/>
              <w:ind w:left="66" w:right="61"/>
              <w:jc w:val="center"/>
              <w:rPr>
                <w:sz w:val="14"/>
              </w:rPr>
            </w:pPr>
            <w:r>
              <w:rPr>
                <w:sz w:val="14"/>
              </w:rPr>
              <w:t>Dirección de</w:t>
            </w:r>
          </w:p>
        </w:tc>
        <w:tc>
          <w:tcPr>
            <w:tcW w:w="8391" w:type="dxa"/>
            <w:vMerge/>
            <w:tcBorders>
              <w:top w:val="nil"/>
            </w:tcBorders>
          </w:tcPr>
          <w:p>
            <w:pPr>
              <w:rPr>
                <w:sz w:val="2"/>
                <w:szCs w:val="2"/>
              </w:rPr>
            </w:pPr>
          </w:p>
        </w:tc>
      </w:tr>
      <w:tr>
        <w:trPr>
          <w:trHeight w:val="150" w:hRule="atLeast"/>
        </w:trPr>
        <w:tc>
          <w:tcPr>
            <w:tcW w:w="992" w:type="dxa"/>
            <w:tcBorders>
              <w:top w:val="nil"/>
              <w:bottom w:val="nil"/>
            </w:tcBorders>
          </w:tcPr>
          <w:p>
            <w:pPr>
              <w:pStyle w:val="TableParagraph"/>
              <w:spacing w:line="131" w:lineRule="exact"/>
              <w:ind w:left="73" w:right="65"/>
              <w:jc w:val="center"/>
              <w:rPr>
                <w:b/>
                <w:sz w:val="14"/>
              </w:rPr>
            </w:pPr>
            <w:r>
              <w:rPr>
                <w:b/>
                <w:sz w:val="14"/>
              </w:rPr>
              <w:t>Pública de</w:t>
            </w:r>
          </w:p>
        </w:tc>
        <w:tc>
          <w:tcPr>
            <w:tcW w:w="1417" w:type="dxa"/>
            <w:tcBorders>
              <w:top w:val="nil"/>
              <w:bottom w:val="nil"/>
            </w:tcBorders>
          </w:tcPr>
          <w:p>
            <w:pPr>
              <w:pStyle w:val="TableParagraph"/>
              <w:spacing w:line="131" w:lineRule="exact"/>
              <w:ind w:left="67" w:right="61"/>
              <w:jc w:val="center"/>
              <w:rPr>
                <w:sz w:val="14"/>
              </w:rPr>
            </w:pPr>
            <w:r>
              <w:rPr>
                <w:sz w:val="14"/>
              </w:rPr>
              <w:t>Recursos Humanos</w:t>
            </w:r>
          </w:p>
        </w:tc>
        <w:tc>
          <w:tcPr>
            <w:tcW w:w="8391" w:type="dxa"/>
            <w:vMerge/>
            <w:tcBorders>
              <w:top w:val="nil"/>
            </w:tcBorders>
          </w:tcPr>
          <w:p>
            <w:pPr>
              <w:rPr>
                <w:sz w:val="2"/>
                <w:szCs w:val="2"/>
              </w:rPr>
            </w:pPr>
          </w:p>
        </w:tc>
      </w:tr>
      <w:tr>
        <w:trPr>
          <w:trHeight w:val="241" w:hRule="atLeast"/>
        </w:trPr>
        <w:tc>
          <w:tcPr>
            <w:tcW w:w="992" w:type="dxa"/>
            <w:tcBorders>
              <w:top w:val="nil"/>
            </w:tcBorders>
          </w:tcPr>
          <w:p>
            <w:pPr>
              <w:pStyle w:val="TableParagraph"/>
              <w:spacing w:line="154" w:lineRule="exact"/>
              <w:ind w:left="74" w:right="65"/>
              <w:jc w:val="center"/>
              <w:rPr>
                <w:b/>
                <w:sz w:val="14"/>
              </w:rPr>
            </w:pPr>
            <w:r>
              <w:rPr>
                <w:b/>
                <w:sz w:val="14"/>
              </w:rPr>
              <w:t>Oficio</w:t>
            </w:r>
          </w:p>
        </w:tc>
        <w:tc>
          <w:tcPr>
            <w:tcW w:w="1417" w:type="dxa"/>
            <w:tcBorders>
              <w:top w:val="nil"/>
            </w:tcBorders>
          </w:tcPr>
          <w:p>
            <w:pPr>
              <w:pStyle w:val="TableParagraph"/>
              <w:spacing w:line="154" w:lineRule="exact"/>
              <w:ind w:left="66" w:right="61"/>
              <w:jc w:val="center"/>
              <w:rPr>
                <w:sz w:val="14"/>
              </w:rPr>
            </w:pPr>
            <w:r>
              <w:rPr>
                <w:sz w:val="14"/>
              </w:rPr>
              <w:t>-DIREH-</w:t>
            </w:r>
          </w:p>
        </w:tc>
        <w:tc>
          <w:tcPr>
            <w:tcW w:w="8391" w:type="dxa"/>
            <w:vMerge/>
            <w:tcBorders>
              <w:top w:val="nil"/>
            </w:tcBorders>
          </w:tcPr>
          <w:p>
            <w:pPr>
              <w:rPr>
                <w:sz w:val="2"/>
                <w:szCs w:val="2"/>
              </w:rPr>
            </w:pPr>
          </w:p>
        </w:tc>
      </w:tr>
    </w:tbl>
    <w:p>
      <w:pPr>
        <w:spacing w:after="0"/>
        <w:rPr>
          <w:sz w:val="2"/>
          <w:szCs w:val="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11 de 28</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
        <w:gridCol w:w="1417"/>
        <w:gridCol w:w="8391"/>
      </w:tblGrid>
      <w:tr>
        <w:trPr>
          <w:trHeight w:val="3149" w:hRule="atLeast"/>
        </w:trPr>
        <w:tc>
          <w:tcPr>
            <w:tcW w:w="99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2"/>
              <w:ind w:left="72" w:right="65"/>
              <w:jc w:val="center"/>
              <w:rPr>
                <w:b/>
                <w:sz w:val="14"/>
              </w:rPr>
            </w:pPr>
            <w:r>
              <w:rPr>
                <w:b/>
                <w:sz w:val="14"/>
              </w:rPr>
              <w:t>4.</w:t>
            </w:r>
          </w:p>
          <w:p>
            <w:pPr>
              <w:pStyle w:val="TableParagraph"/>
              <w:ind w:left="94" w:right="83" w:hanging="1"/>
              <w:jc w:val="center"/>
              <w:rPr>
                <w:b/>
                <w:sz w:val="14"/>
              </w:rPr>
            </w:pPr>
            <w:r>
              <w:rPr>
                <w:b/>
                <w:sz w:val="14"/>
              </w:rPr>
              <w:t>Remitir y/o Publicar Información Pública de Oficio</w:t>
            </w:r>
          </w:p>
        </w:tc>
        <w:tc>
          <w:tcPr>
            <w:tcW w:w="141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1"/>
              </w:rPr>
            </w:pPr>
          </w:p>
          <w:p>
            <w:pPr>
              <w:pStyle w:val="TableParagraph"/>
              <w:ind w:left="67" w:right="59"/>
              <w:jc w:val="center"/>
              <w:rPr>
                <w:sz w:val="14"/>
              </w:rPr>
            </w:pPr>
            <w:r>
              <w:rPr>
                <w:sz w:val="14"/>
              </w:rPr>
              <w:t>Enlace de Acceso a la Información Pública</w:t>
            </w:r>
          </w:p>
          <w:p>
            <w:pPr>
              <w:pStyle w:val="TableParagraph"/>
              <w:spacing w:before="1"/>
              <w:ind w:left="221" w:right="210" w:hanging="3"/>
              <w:jc w:val="center"/>
              <w:rPr>
                <w:sz w:val="14"/>
              </w:rPr>
            </w:pPr>
            <w:r>
              <w:rPr>
                <w:sz w:val="14"/>
              </w:rPr>
              <w:t>Dirección de Adquisiciones y Contrataciones</w:t>
            </w:r>
          </w:p>
          <w:p>
            <w:pPr>
              <w:pStyle w:val="TableParagraph"/>
              <w:spacing w:line="160" w:lineRule="exact"/>
              <w:ind w:left="67" w:right="61"/>
              <w:jc w:val="center"/>
              <w:rPr>
                <w:sz w:val="14"/>
              </w:rPr>
            </w:pPr>
            <w:r>
              <w:rPr>
                <w:sz w:val="14"/>
              </w:rPr>
              <w:t>-DIDECO-</w:t>
            </w:r>
          </w:p>
        </w:tc>
        <w:tc>
          <w:tcPr>
            <w:tcW w:w="8391" w:type="dxa"/>
          </w:tcPr>
          <w:p>
            <w:pPr>
              <w:pStyle w:val="TableParagraph"/>
              <w:spacing w:before="26"/>
              <w:ind w:left="416"/>
              <w:rPr>
                <w:sz w:val="22"/>
              </w:rPr>
            </w:pPr>
            <w:r>
              <w:rPr>
                <w:sz w:val="22"/>
              </w:rPr>
              <w:t>d) Programaciones de arrendamiento de edificios.</w:t>
            </w:r>
          </w:p>
          <w:p>
            <w:pPr>
              <w:pStyle w:val="TableParagraph"/>
              <w:rPr>
                <w:sz w:val="22"/>
              </w:rPr>
            </w:pPr>
          </w:p>
          <w:p>
            <w:pPr>
              <w:pStyle w:val="TableParagraph"/>
              <w:ind w:left="56" w:right="14"/>
              <w:jc w:val="both"/>
              <w:rPr>
                <w:sz w:val="22"/>
              </w:rPr>
            </w:pPr>
            <w:r>
              <w:rPr>
                <w:sz w:val="22"/>
              </w:rPr>
              <w:t>La Dirección de Adquisiciones y Contrataciones -DIDECO-, será la Dependencia responsable de consolidar y de publicar la información, por lo que, podrá girar los lineamientos y directrices que considere necesarios a las Unidades Ejecutoras responsables de la ejecución presupuestaria sobre el plazo y forma en que deben reportarles la misma.</w:t>
            </w:r>
          </w:p>
          <w:p>
            <w:pPr>
              <w:pStyle w:val="TableParagraph"/>
              <w:rPr>
                <w:sz w:val="22"/>
              </w:rPr>
            </w:pPr>
          </w:p>
          <w:p>
            <w:pPr>
              <w:pStyle w:val="TableParagraph"/>
              <w:ind w:left="56"/>
              <w:jc w:val="both"/>
              <w:rPr>
                <w:sz w:val="22"/>
              </w:rPr>
            </w:pPr>
            <w:r>
              <w:rPr>
                <w:sz w:val="22"/>
              </w:rPr>
              <w:t>Es exclusivamente para uso de DIDECO, el formato siguiente:</w:t>
            </w:r>
          </w:p>
          <w:p>
            <w:pPr>
              <w:pStyle w:val="TableParagraph"/>
              <w:rPr>
                <w:sz w:val="22"/>
              </w:rPr>
            </w:pPr>
          </w:p>
          <w:p>
            <w:pPr>
              <w:pStyle w:val="TableParagraph"/>
              <w:ind w:left="56" w:right="15"/>
              <w:jc w:val="both"/>
              <w:rPr>
                <w:sz w:val="22"/>
              </w:rPr>
            </w:pPr>
            <w:r>
              <w:rPr>
                <w:sz w:val="22"/>
              </w:rPr>
              <w:t>ADQ-FOR-59 “Ley Orgánica del Presupuesto, Programación de Arrendamiento de Edificios”.</w:t>
            </w:r>
          </w:p>
        </w:tc>
      </w:tr>
      <w:tr>
        <w:trPr>
          <w:trHeight w:val="1392" w:hRule="atLeast"/>
        </w:trPr>
        <w:tc>
          <w:tcPr>
            <w:tcW w:w="992" w:type="dxa"/>
            <w:tcBorders>
              <w:bottom w:val="nil"/>
            </w:tcBorders>
          </w:tcPr>
          <w:p>
            <w:pPr>
              <w:pStyle w:val="TableParagraph"/>
              <w:rPr>
                <w:rFonts w:ascii="Times New Roman"/>
                <w:sz w:val="18"/>
              </w:rPr>
            </w:pPr>
          </w:p>
        </w:tc>
        <w:tc>
          <w:tcPr>
            <w:tcW w:w="1417" w:type="dxa"/>
            <w:tcBorders>
              <w:bottom w:val="nil"/>
            </w:tcBorders>
          </w:tcPr>
          <w:p>
            <w:pPr>
              <w:pStyle w:val="TableParagraph"/>
              <w:spacing w:before="25"/>
              <w:ind w:left="67" w:right="59"/>
              <w:jc w:val="center"/>
              <w:rPr>
                <w:sz w:val="14"/>
              </w:rPr>
            </w:pPr>
            <w:r>
              <w:rPr>
                <w:sz w:val="14"/>
              </w:rPr>
              <w:t>Enlace de Acceso a la Información Pública</w:t>
            </w:r>
          </w:p>
          <w:p>
            <w:pPr>
              <w:pStyle w:val="TableParagraph"/>
              <w:spacing w:before="1"/>
              <w:ind w:left="306" w:right="295" w:hanging="3"/>
              <w:jc w:val="center"/>
              <w:rPr>
                <w:sz w:val="14"/>
              </w:rPr>
            </w:pPr>
            <w:r>
              <w:rPr>
                <w:sz w:val="14"/>
              </w:rPr>
              <w:t>Dirección de </w:t>
            </w:r>
            <w:r>
              <w:rPr>
                <w:spacing w:val="-1"/>
                <w:sz w:val="14"/>
              </w:rPr>
              <w:t>Cooperación </w:t>
            </w:r>
            <w:r>
              <w:rPr>
                <w:sz w:val="14"/>
              </w:rPr>
              <w:t>Nacional e </w:t>
            </w:r>
            <w:r>
              <w:rPr>
                <w:spacing w:val="-1"/>
                <w:sz w:val="14"/>
              </w:rPr>
              <w:t>Internacional</w:t>
            </w:r>
          </w:p>
          <w:p>
            <w:pPr>
              <w:pStyle w:val="TableParagraph"/>
              <w:ind w:left="67" w:right="60"/>
              <w:jc w:val="center"/>
              <w:rPr>
                <w:sz w:val="14"/>
              </w:rPr>
            </w:pPr>
            <w:r>
              <w:rPr>
                <w:sz w:val="14"/>
              </w:rPr>
              <w:t>-DICONIME-</w:t>
            </w:r>
          </w:p>
        </w:tc>
        <w:tc>
          <w:tcPr>
            <w:tcW w:w="8391" w:type="dxa"/>
            <w:vMerge w:val="restart"/>
          </w:tcPr>
          <w:p>
            <w:pPr>
              <w:pStyle w:val="TableParagraph"/>
              <w:spacing w:before="25"/>
              <w:ind w:left="776" w:right="15" w:hanging="360"/>
              <w:jc w:val="both"/>
              <w:rPr>
                <w:sz w:val="22"/>
              </w:rPr>
            </w:pPr>
            <w:r>
              <w:rPr>
                <w:sz w:val="22"/>
              </w:rPr>
              <w:t>e) Todo tipo de convenios suscritos con Organizaciones No Gubernamentales, Asociaciones legalmente constituidas, Organismos Regionales o Internacionales, así como Informes correspondientes de avances físicos y financieros que se deriven de tales convenios.</w:t>
            </w:r>
          </w:p>
        </w:tc>
      </w:tr>
      <w:tr>
        <w:trPr>
          <w:trHeight w:val="1518" w:hRule="atLeast"/>
        </w:trPr>
        <w:tc>
          <w:tcPr>
            <w:tcW w:w="992" w:type="dxa"/>
            <w:tcBorders>
              <w:top w:val="nil"/>
              <w:bottom w:val="nil"/>
            </w:tcBorders>
          </w:tcPr>
          <w:p>
            <w:pPr>
              <w:pStyle w:val="TableParagraph"/>
              <w:rPr>
                <w:sz w:val="16"/>
              </w:rPr>
            </w:pPr>
          </w:p>
          <w:p>
            <w:pPr>
              <w:pStyle w:val="TableParagraph"/>
              <w:spacing w:before="130"/>
              <w:ind w:left="72" w:right="65"/>
              <w:jc w:val="center"/>
              <w:rPr>
                <w:b/>
                <w:sz w:val="14"/>
              </w:rPr>
            </w:pPr>
            <w:r>
              <w:rPr>
                <w:b/>
                <w:sz w:val="14"/>
              </w:rPr>
              <w:t>5.</w:t>
            </w:r>
          </w:p>
          <w:p>
            <w:pPr>
              <w:pStyle w:val="TableParagraph"/>
              <w:ind w:left="94" w:right="83" w:hanging="1"/>
              <w:jc w:val="center"/>
              <w:rPr>
                <w:b/>
                <w:sz w:val="14"/>
              </w:rPr>
            </w:pPr>
            <w:r>
              <w:rPr>
                <w:b/>
                <w:sz w:val="14"/>
              </w:rPr>
              <w:t>Remitir y/o Publicar Información Pública de Oficio</w:t>
            </w:r>
          </w:p>
        </w:tc>
        <w:tc>
          <w:tcPr>
            <w:tcW w:w="1417" w:type="dxa"/>
            <w:tcBorders>
              <w:top w:val="nil"/>
              <w:bottom w:val="nil"/>
            </w:tcBorders>
          </w:tcPr>
          <w:p>
            <w:pPr>
              <w:pStyle w:val="TableParagraph"/>
              <w:spacing w:before="73"/>
              <w:ind w:left="67" w:right="59"/>
              <w:jc w:val="center"/>
              <w:rPr>
                <w:sz w:val="14"/>
              </w:rPr>
            </w:pPr>
            <w:r>
              <w:rPr>
                <w:sz w:val="14"/>
              </w:rPr>
              <w:t>Enlace de Acceso a la Información Pública</w:t>
            </w:r>
          </w:p>
          <w:p>
            <w:pPr>
              <w:pStyle w:val="TableParagraph"/>
              <w:ind w:left="96" w:right="85" w:hanging="3"/>
              <w:jc w:val="center"/>
              <w:rPr>
                <w:sz w:val="14"/>
              </w:rPr>
            </w:pPr>
            <w:r>
              <w:rPr>
                <w:sz w:val="14"/>
              </w:rPr>
              <w:t>Dirección de Fortalecimiento a la Comunidad Educativa</w:t>
            </w:r>
          </w:p>
          <w:p>
            <w:pPr>
              <w:pStyle w:val="TableParagraph"/>
              <w:ind w:left="67" w:right="61"/>
              <w:jc w:val="center"/>
              <w:rPr>
                <w:sz w:val="14"/>
              </w:rPr>
            </w:pPr>
            <w:r>
              <w:rPr>
                <w:sz w:val="14"/>
              </w:rPr>
              <w:t>-DIGEFOCE-</w:t>
            </w:r>
          </w:p>
        </w:tc>
        <w:tc>
          <w:tcPr>
            <w:tcW w:w="8391" w:type="dxa"/>
            <w:vMerge/>
            <w:tcBorders>
              <w:top w:val="nil"/>
            </w:tcBorders>
          </w:tcPr>
          <w:p>
            <w:pPr>
              <w:rPr>
                <w:sz w:val="2"/>
                <w:szCs w:val="2"/>
              </w:rPr>
            </w:pPr>
          </w:p>
        </w:tc>
      </w:tr>
      <w:tr>
        <w:trPr>
          <w:trHeight w:val="1527" w:hRule="atLeast"/>
        </w:trPr>
        <w:tc>
          <w:tcPr>
            <w:tcW w:w="992" w:type="dxa"/>
            <w:tcBorders>
              <w:top w:val="nil"/>
            </w:tcBorders>
          </w:tcPr>
          <w:p>
            <w:pPr>
              <w:pStyle w:val="TableParagraph"/>
              <w:rPr>
                <w:rFonts w:ascii="Times New Roman"/>
                <w:sz w:val="18"/>
              </w:rPr>
            </w:pPr>
          </w:p>
        </w:tc>
        <w:tc>
          <w:tcPr>
            <w:tcW w:w="1417" w:type="dxa"/>
            <w:tcBorders>
              <w:top w:val="nil"/>
            </w:tcBorders>
          </w:tcPr>
          <w:p>
            <w:pPr>
              <w:pStyle w:val="TableParagraph"/>
              <w:spacing w:before="4"/>
              <w:rPr>
                <w:sz w:val="13"/>
              </w:rPr>
            </w:pPr>
          </w:p>
          <w:p>
            <w:pPr>
              <w:pStyle w:val="TableParagraph"/>
              <w:ind w:left="67" w:right="59"/>
              <w:jc w:val="center"/>
              <w:rPr>
                <w:sz w:val="14"/>
              </w:rPr>
            </w:pPr>
            <w:r>
              <w:rPr>
                <w:sz w:val="14"/>
              </w:rPr>
              <w:t>Enlace de Acceso a la Información Pública</w:t>
            </w:r>
          </w:p>
          <w:p>
            <w:pPr>
              <w:pStyle w:val="TableParagraph"/>
              <w:ind w:left="49" w:right="41"/>
              <w:jc w:val="center"/>
              <w:rPr>
                <w:sz w:val="14"/>
              </w:rPr>
            </w:pPr>
            <w:r>
              <w:rPr>
                <w:sz w:val="14"/>
              </w:rPr>
              <w:t>Dirección General de Participación Comunitaria y Servicios de Apoyo</w:t>
            </w:r>
          </w:p>
          <w:p>
            <w:pPr>
              <w:pStyle w:val="TableParagraph"/>
              <w:spacing w:line="160" w:lineRule="exact"/>
              <w:ind w:left="67" w:right="59"/>
              <w:jc w:val="center"/>
              <w:rPr>
                <w:sz w:val="14"/>
              </w:rPr>
            </w:pPr>
            <w:r>
              <w:rPr>
                <w:sz w:val="14"/>
              </w:rPr>
              <w:t>-DIGEPSA-</w:t>
            </w:r>
          </w:p>
        </w:tc>
        <w:tc>
          <w:tcPr>
            <w:tcW w:w="8391" w:type="dxa"/>
            <w:vMerge/>
            <w:tcBorders>
              <w:top w:val="nil"/>
            </w:tcBorders>
          </w:tcPr>
          <w:p>
            <w:pPr>
              <w:rPr>
                <w:sz w:val="2"/>
                <w:szCs w:val="2"/>
              </w:rPr>
            </w:pPr>
          </w:p>
        </w:tc>
      </w:tr>
      <w:tr>
        <w:trPr>
          <w:trHeight w:val="1473" w:hRule="atLeast"/>
        </w:trPr>
        <w:tc>
          <w:tcPr>
            <w:tcW w:w="992" w:type="dxa"/>
            <w:tcBorders>
              <w:bottom w:val="nil"/>
            </w:tcBorders>
          </w:tcPr>
          <w:p>
            <w:pPr>
              <w:pStyle w:val="TableParagraph"/>
              <w:rPr>
                <w:rFonts w:ascii="Times New Roman"/>
                <w:sz w:val="18"/>
              </w:rPr>
            </w:pPr>
          </w:p>
        </w:tc>
        <w:tc>
          <w:tcPr>
            <w:tcW w:w="1417" w:type="dxa"/>
            <w:tcBorders>
              <w:bottom w:val="nil"/>
            </w:tcBorders>
          </w:tcPr>
          <w:p>
            <w:pPr>
              <w:pStyle w:val="TableParagraph"/>
              <w:spacing w:before="27"/>
              <w:ind w:left="67" w:right="59"/>
              <w:jc w:val="center"/>
              <w:rPr>
                <w:sz w:val="14"/>
              </w:rPr>
            </w:pPr>
            <w:r>
              <w:rPr>
                <w:sz w:val="14"/>
              </w:rPr>
              <w:t>Enlace de Acceso a la Información Pública</w:t>
            </w:r>
          </w:p>
          <w:p>
            <w:pPr>
              <w:pStyle w:val="TableParagraph"/>
              <w:ind w:left="306" w:right="295" w:hanging="3"/>
              <w:jc w:val="center"/>
              <w:rPr>
                <w:sz w:val="14"/>
              </w:rPr>
            </w:pPr>
            <w:r>
              <w:rPr>
                <w:sz w:val="14"/>
              </w:rPr>
              <w:t>Dirección de </w:t>
            </w:r>
            <w:r>
              <w:rPr>
                <w:spacing w:val="-1"/>
                <w:sz w:val="14"/>
              </w:rPr>
              <w:t>Cooperación </w:t>
            </w:r>
            <w:r>
              <w:rPr>
                <w:sz w:val="14"/>
              </w:rPr>
              <w:t>Nacional e </w:t>
            </w:r>
            <w:r>
              <w:rPr>
                <w:spacing w:val="-1"/>
                <w:sz w:val="14"/>
              </w:rPr>
              <w:t>Internacional</w:t>
            </w:r>
          </w:p>
          <w:p>
            <w:pPr>
              <w:pStyle w:val="TableParagraph"/>
              <w:spacing w:line="160" w:lineRule="exact"/>
              <w:ind w:left="67" w:right="60"/>
              <w:jc w:val="center"/>
              <w:rPr>
                <w:sz w:val="14"/>
              </w:rPr>
            </w:pPr>
            <w:r>
              <w:rPr>
                <w:sz w:val="14"/>
              </w:rPr>
              <w:t>-DICONIME-</w:t>
            </w:r>
          </w:p>
        </w:tc>
        <w:tc>
          <w:tcPr>
            <w:tcW w:w="8391" w:type="dxa"/>
            <w:vMerge w:val="restart"/>
          </w:tcPr>
          <w:p>
            <w:pPr>
              <w:pStyle w:val="TableParagraph"/>
              <w:tabs>
                <w:tab w:pos="764" w:val="left" w:leader="none"/>
              </w:tabs>
              <w:spacing w:before="26"/>
              <w:ind w:left="776" w:right="15" w:hanging="360"/>
              <w:rPr>
                <w:sz w:val="22"/>
              </w:rPr>
            </w:pPr>
            <w:r>
              <w:rPr>
                <w:sz w:val="22"/>
              </w:rPr>
              <w:t>f)</w:t>
              <w:tab/>
              <w:t>Programación y reprogramación de aportes al sector privado y al sector externo, así como los respectivos informes de avance físico y</w:t>
            </w:r>
            <w:r>
              <w:rPr>
                <w:spacing w:val="-8"/>
                <w:sz w:val="22"/>
              </w:rPr>
              <w:t> </w:t>
            </w:r>
            <w:r>
              <w:rPr>
                <w:sz w:val="22"/>
              </w:rPr>
              <w:t>financiero.</w:t>
            </w:r>
          </w:p>
        </w:tc>
      </w:tr>
      <w:tr>
        <w:trPr>
          <w:trHeight w:val="1519" w:hRule="atLeast"/>
        </w:trPr>
        <w:tc>
          <w:tcPr>
            <w:tcW w:w="992" w:type="dxa"/>
            <w:tcBorders>
              <w:top w:val="nil"/>
              <w:bottom w:val="nil"/>
            </w:tcBorders>
          </w:tcPr>
          <w:p>
            <w:pPr>
              <w:pStyle w:val="TableParagraph"/>
              <w:rPr>
                <w:sz w:val="16"/>
              </w:rPr>
            </w:pPr>
          </w:p>
          <w:p>
            <w:pPr>
              <w:pStyle w:val="TableParagraph"/>
              <w:spacing w:before="131"/>
              <w:ind w:left="72" w:right="65"/>
              <w:jc w:val="center"/>
              <w:rPr>
                <w:b/>
                <w:sz w:val="14"/>
              </w:rPr>
            </w:pPr>
            <w:r>
              <w:rPr>
                <w:b/>
                <w:sz w:val="14"/>
              </w:rPr>
              <w:t>6.</w:t>
            </w:r>
          </w:p>
          <w:p>
            <w:pPr>
              <w:pStyle w:val="TableParagraph"/>
              <w:ind w:left="94" w:right="83" w:hanging="1"/>
              <w:jc w:val="center"/>
              <w:rPr>
                <w:b/>
                <w:sz w:val="14"/>
              </w:rPr>
            </w:pPr>
            <w:r>
              <w:rPr>
                <w:b/>
                <w:sz w:val="14"/>
              </w:rPr>
              <w:t>Remitir y/o Publicar Información Pública de Oficio</w:t>
            </w:r>
          </w:p>
        </w:tc>
        <w:tc>
          <w:tcPr>
            <w:tcW w:w="1417" w:type="dxa"/>
            <w:tcBorders>
              <w:top w:val="nil"/>
              <w:bottom w:val="nil"/>
            </w:tcBorders>
          </w:tcPr>
          <w:p>
            <w:pPr>
              <w:pStyle w:val="TableParagraph"/>
              <w:spacing w:before="4"/>
              <w:rPr>
                <w:sz w:val="13"/>
              </w:rPr>
            </w:pPr>
          </w:p>
          <w:p>
            <w:pPr>
              <w:pStyle w:val="TableParagraph"/>
              <w:ind w:left="67" w:right="59"/>
              <w:jc w:val="center"/>
              <w:rPr>
                <w:sz w:val="14"/>
              </w:rPr>
            </w:pPr>
            <w:r>
              <w:rPr>
                <w:sz w:val="14"/>
              </w:rPr>
              <w:t>Enlace de Acceso a la Información Pública</w:t>
            </w:r>
          </w:p>
          <w:p>
            <w:pPr>
              <w:pStyle w:val="TableParagraph"/>
              <w:ind w:left="313" w:right="303" w:hanging="2"/>
              <w:jc w:val="center"/>
              <w:rPr>
                <w:sz w:val="14"/>
              </w:rPr>
            </w:pPr>
            <w:r>
              <w:rPr>
                <w:sz w:val="14"/>
              </w:rPr>
              <w:t>Dirección de </w:t>
            </w:r>
            <w:r>
              <w:rPr>
                <w:spacing w:val="-1"/>
                <w:sz w:val="14"/>
              </w:rPr>
              <w:t>Planificación </w:t>
            </w:r>
            <w:r>
              <w:rPr>
                <w:sz w:val="14"/>
              </w:rPr>
              <w:t>Educativa</w:t>
            </w:r>
          </w:p>
          <w:p>
            <w:pPr>
              <w:pStyle w:val="TableParagraph"/>
              <w:ind w:left="67" w:right="61"/>
              <w:jc w:val="center"/>
              <w:rPr>
                <w:sz w:val="14"/>
              </w:rPr>
            </w:pPr>
            <w:r>
              <w:rPr>
                <w:sz w:val="14"/>
              </w:rPr>
              <w:t>-DIPLAN-</w:t>
            </w:r>
          </w:p>
        </w:tc>
        <w:tc>
          <w:tcPr>
            <w:tcW w:w="8391" w:type="dxa"/>
            <w:vMerge/>
            <w:tcBorders>
              <w:top w:val="nil"/>
            </w:tcBorders>
          </w:tcPr>
          <w:p>
            <w:pPr>
              <w:rPr>
                <w:sz w:val="2"/>
                <w:szCs w:val="2"/>
              </w:rPr>
            </w:pPr>
          </w:p>
        </w:tc>
      </w:tr>
      <w:tr>
        <w:trPr>
          <w:trHeight w:val="1608" w:hRule="atLeast"/>
        </w:trPr>
        <w:tc>
          <w:tcPr>
            <w:tcW w:w="992" w:type="dxa"/>
            <w:tcBorders>
              <w:top w:val="nil"/>
            </w:tcBorders>
          </w:tcPr>
          <w:p>
            <w:pPr>
              <w:pStyle w:val="TableParagraph"/>
              <w:rPr>
                <w:rFonts w:ascii="Times New Roman"/>
                <w:sz w:val="18"/>
              </w:rPr>
            </w:pPr>
          </w:p>
        </w:tc>
        <w:tc>
          <w:tcPr>
            <w:tcW w:w="1417" w:type="dxa"/>
            <w:tcBorders>
              <w:top w:val="nil"/>
            </w:tcBorders>
          </w:tcPr>
          <w:p>
            <w:pPr>
              <w:pStyle w:val="TableParagraph"/>
              <w:spacing w:before="3"/>
              <w:rPr>
                <w:sz w:val="20"/>
              </w:rPr>
            </w:pPr>
          </w:p>
          <w:p>
            <w:pPr>
              <w:pStyle w:val="TableParagraph"/>
              <w:spacing w:before="1"/>
              <w:ind w:left="67" w:right="59"/>
              <w:jc w:val="center"/>
              <w:rPr>
                <w:sz w:val="14"/>
              </w:rPr>
            </w:pPr>
            <w:r>
              <w:rPr>
                <w:sz w:val="14"/>
              </w:rPr>
              <w:t>Enlace de Acceso a la Información Pública</w:t>
            </w:r>
          </w:p>
          <w:p>
            <w:pPr>
              <w:pStyle w:val="TableParagraph"/>
              <w:ind w:left="247" w:right="238" w:hanging="2"/>
              <w:jc w:val="center"/>
              <w:rPr>
                <w:sz w:val="14"/>
              </w:rPr>
            </w:pPr>
            <w:r>
              <w:rPr>
                <w:sz w:val="14"/>
              </w:rPr>
              <w:t>Dirección de Administración Financiera</w:t>
            </w:r>
          </w:p>
          <w:p>
            <w:pPr>
              <w:pStyle w:val="TableParagraph"/>
              <w:spacing w:line="160" w:lineRule="exact"/>
              <w:ind w:left="67" w:right="60"/>
              <w:jc w:val="center"/>
              <w:rPr>
                <w:sz w:val="14"/>
              </w:rPr>
            </w:pPr>
            <w:r>
              <w:rPr>
                <w:sz w:val="14"/>
              </w:rPr>
              <w:t>-DAFI-</w:t>
            </w:r>
          </w:p>
        </w:tc>
        <w:tc>
          <w:tcPr>
            <w:tcW w:w="8391" w:type="dxa"/>
            <w:vMerge/>
            <w:tcBorders>
              <w:top w:val="nil"/>
            </w:tcBorders>
          </w:tcPr>
          <w:p>
            <w:pPr>
              <w:rPr>
                <w:sz w:val="2"/>
                <w:szCs w:val="2"/>
              </w:rPr>
            </w:pPr>
          </w:p>
        </w:tc>
      </w:tr>
      <w:tr>
        <w:trPr>
          <w:trHeight w:val="184" w:hRule="atLeast"/>
        </w:trPr>
        <w:tc>
          <w:tcPr>
            <w:tcW w:w="992" w:type="dxa"/>
            <w:tcBorders>
              <w:bottom w:val="nil"/>
            </w:tcBorders>
          </w:tcPr>
          <w:p>
            <w:pPr>
              <w:pStyle w:val="TableParagraph"/>
              <w:rPr>
                <w:rFonts w:ascii="Times New Roman"/>
                <w:sz w:val="12"/>
              </w:rPr>
            </w:pPr>
          </w:p>
        </w:tc>
        <w:tc>
          <w:tcPr>
            <w:tcW w:w="1417" w:type="dxa"/>
            <w:tcBorders>
              <w:bottom w:val="nil"/>
            </w:tcBorders>
          </w:tcPr>
          <w:p>
            <w:pPr>
              <w:pStyle w:val="TableParagraph"/>
              <w:spacing w:line="138" w:lineRule="exact" w:before="27"/>
              <w:ind w:left="67" w:right="61"/>
              <w:jc w:val="center"/>
              <w:rPr>
                <w:sz w:val="14"/>
              </w:rPr>
            </w:pPr>
            <w:r>
              <w:rPr>
                <w:sz w:val="14"/>
              </w:rPr>
              <w:t>Enlace de Acceso a</w:t>
            </w:r>
          </w:p>
        </w:tc>
        <w:tc>
          <w:tcPr>
            <w:tcW w:w="8391" w:type="dxa"/>
            <w:vMerge w:val="restart"/>
          </w:tcPr>
          <w:p>
            <w:pPr>
              <w:pStyle w:val="TableParagraph"/>
              <w:spacing w:before="26"/>
              <w:ind w:left="776" w:right="15" w:hanging="361"/>
              <w:jc w:val="both"/>
              <w:rPr>
                <w:sz w:val="22"/>
              </w:rPr>
            </w:pPr>
            <w:r>
              <w:rPr>
                <w:sz w:val="22"/>
              </w:rPr>
              <w:t>g) Informes de avance físico y financiero de programas y proyectos financiados con recursos provenientes de la cooperación externa reembolsable y no reembolsable.</w:t>
            </w:r>
          </w:p>
        </w:tc>
      </w:tr>
      <w:tr>
        <w:trPr>
          <w:trHeight w:val="150" w:hRule="atLeast"/>
        </w:trPr>
        <w:tc>
          <w:tcPr>
            <w:tcW w:w="992" w:type="dxa"/>
            <w:tcBorders>
              <w:top w:val="nil"/>
              <w:bottom w:val="nil"/>
            </w:tcBorders>
          </w:tcPr>
          <w:p>
            <w:pPr>
              <w:pStyle w:val="TableParagraph"/>
              <w:spacing w:line="131" w:lineRule="exact"/>
              <w:ind w:left="72" w:right="65"/>
              <w:jc w:val="center"/>
              <w:rPr>
                <w:b/>
                <w:sz w:val="14"/>
              </w:rPr>
            </w:pPr>
            <w:r>
              <w:rPr>
                <w:b/>
                <w:sz w:val="14"/>
              </w:rPr>
              <w:t>7.</w:t>
            </w:r>
          </w:p>
        </w:tc>
        <w:tc>
          <w:tcPr>
            <w:tcW w:w="1417" w:type="dxa"/>
            <w:tcBorders>
              <w:top w:val="nil"/>
              <w:bottom w:val="nil"/>
            </w:tcBorders>
          </w:tcPr>
          <w:p>
            <w:pPr>
              <w:pStyle w:val="TableParagraph"/>
              <w:spacing w:line="131" w:lineRule="exact"/>
              <w:ind w:left="67" w:right="60"/>
              <w:jc w:val="center"/>
              <w:rPr>
                <w:sz w:val="14"/>
              </w:rPr>
            </w:pPr>
            <w:r>
              <w:rPr>
                <w:sz w:val="14"/>
              </w:rPr>
              <w:t>la Información</w:t>
            </w:r>
          </w:p>
        </w:tc>
        <w:tc>
          <w:tcPr>
            <w:tcW w:w="8391" w:type="dxa"/>
            <w:vMerge/>
            <w:tcBorders>
              <w:top w:val="nil"/>
            </w:tcBorders>
          </w:tcPr>
          <w:p>
            <w:pPr>
              <w:rPr>
                <w:sz w:val="2"/>
                <w:szCs w:val="2"/>
              </w:rPr>
            </w:pPr>
          </w:p>
        </w:tc>
      </w:tr>
      <w:tr>
        <w:trPr>
          <w:trHeight w:val="150" w:hRule="atLeast"/>
        </w:trPr>
        <w:tc>
          <w:tcPr>
            <w:tcW w:w="992" w:type="dxa"/>
            <w:tcBorders>
              <w:top w:val="nil"/>
              <w:bottom w:val="nil"/>
            </w:tcBorders>
          </w:tcPr>
          <w:p>
            <w:pPr>
              <w:pStyle w:val="TableParagraph"/>
              <w:spacing w:line="131" w:lineRule="exact"/>
              <w:ind w:left="74" w:right="65"/>
              <w:jc w:val="center"/>
              <w:rPr>
                <w:b/>
                <w:sz w:val="14"/>
              </w:rPr>
            </w:pPr>
            <w:r>
              <w:rPr>
                <w:b/>
                <w:sz w:val="14"/>
              </w:rPr>
              <w:t>Remitir y/o</w:t>
            </w:r>
          </w:p>
        </w:tc>
        <w:tc>
          <w:tcPr>
            <w:tcW w:w="1417" w:type="dxa"/>
            <w:tcBorders>
              <w:top w:val="nil"/>
              <w:bottom w:val="nil"/>
            </w:tcBorders>
          </w:tcPr>
          <w:p>
            <w:pPr>
              <w:pStyle w:val="TableParagraph"/>
              <w:spacing w:line="131" w:lineRule="exact"/>
              <w:ind w:left="67" w:right="60"/>
              <w:jc w:val="center"/>
              <w:rPr>
                <w:sz w:val="14"/>
              </w:rPr>
            </w:pPr>
            <w:r>
              <w:rPr>
                <w:sz w:val="14"/>
              </w:rPr>
              <w:t>Pública</w:t>
            </w:r>
          </w:p>
        </w:tc>
        <w:tc>
          <w:tcPr>
            <w:tcW w:w="8391" w:type="dxa"/>
            <w:vMerge/>
            <w:tcBorders>
              <w:top w:val="nil"/>
            </w:tcBorders>
          </w:tcPr>
          <w:p>
            <w:pPr>
              <w:rPr>
                <w:sz w:val="2"/>
                <w:szCs w:val="2"/>
              </w:rPr>
            </w:pPr>
          </w:p>
        </w:tc>
      </w:tr>
      <w:tr>
        <w:trPr>
          <w:trHeight w:val="151" w:hRule="atLeast"/>
        </w:trPr>
        <w:tc>
          <w:tcPr>
            <w:tcW w:w="992" w:type="dxa"/>
            <w:tcBorders>
              <w:top w:val="nil"/>
              <w:bottom w:val="nil"/>
            </w:tcBorders>
          </w:tcPr>
          <w:p>
            <w:pPr>
              <w:pStyle w:val="TableParagraph"/>
              <w:spacing w:line="131" w:lineRule="exact"/>
              <w:ind w:left="72" w:right="65"/>
              <w:jc w:val="center"/>
              <w:rPr>
                <w:b/>
                <w:sz w:val="14"/>
              </w:rPr>
            </w:pPr>
            <w:r>
              <w:rPr>
                <w:b/>
                <w:sz w:val="14"/>
              </w:rPr>
              <w:t>Publicar</w:t>
            </w:r>
          </w:p>
        </w:tc>
        <w:tc>
          <w:tcPr>
            <w:tcW w:w="1417" w:type="dxa"/>
            <w:tcBorders>
              <w:top w:val="nil"/>
              <w:bottom w:val="nil"/>
            </w:tcBorders>
          </w:tcPr>
          <w:p>
            <w:pPr>
              <w:pStyle w:val="TableParagraph"/>
              <w:spacing w:line="131" w:lineRule="exact"/>
              <w:ind w:left="67" w:right="23"/>
              <w:jc w:val="center"/>
              <w:rPr>
                <w:sz w:val="14"/>
              </w:rPr>
            </w:pPr>
            <w:r>
              <w:rPr>
                <w:sz w:val="14"/>
              </w:rPr>
              <w:t>Dirección de</w:t>
            </w:r>
          </w:p>
        </w:tc>
        <w:tc>
          <w:tcPr>
            <w:tcW w:w="8391" w:type="dxa"/>
            <w:vMerge/>
            <w:tcBorders>
              <w:top w:val="nil"/>
            </w:tcBorders>
          </w:tcPr>
          <w:p>
            <w:pPr>
              <w:rPr>
                <w:sz w:val="2"/>
                <w:szCs w:val="2"/>
              </w:rPr>
            </w:pPr>
          </w:p>
        </w:tc>
      </w:tr>
      <w:tr>
        <w:trPr>
          <w:trHeight w:val="151" w:hRule="atLeast"/>
        </w:trPr>
        <w:tc>
          <w:tcPr>
            <w:tcW w:w="992" w:type="dxa"/>
            <w:tcBorders>
              <w:top w:val="nil"/>
              <w:bottom w:val="nil"/>
            </w:tcBorders>
          </w:tcPr>
          <w:p>
            <w:pPr>
              <w:pStyle w:val="TableParagraph"/>
              <w:spacing w:line="131" w:lineRule="exact"/>
              <w:ind w:left="74" w:right="65"/>
              <w:jc w:val="center"/>
              <w:rPr>
                <w:b/>
                <w:sz w:val="14"/>
              </w:rPr>
            </w:pPr>
            <w:r>
              <w:rPr>
                <w:b/>
                <w:sz w:val="14"/>
              </w:rPr>
              <w:t>Información</w:t>
            </w:r>
          </w:p>
        </w:tc>
        <w:tc>
          <w:tcPr>
            <w:tcW w:w="1417" w:type="dxa"/>
            <w:tcBorders>
              <w:top w:val="nil"/>
              <w:bottom w:val="nil"/>
            </w:tcBorders>
          </w:tcPr>
          <w:p>
            <w:pPr>
              <w:pStyle w:val="TableParagraph"/>
              <w:spacing w:line="131" w:lineRule="exact"/>
              <w:ind w:left="67" w:right="59"/>
              <w:jc w:val="center"/>
              <w:rPr>
                <w:sz w:val="14"/>
              </w:rPr>
            </w:pPr>
            <w:r>
              <w:rPr>
                <w:sz w:val="14"/>
              </w:rPr>
              <w:t>Cooperación</w:t>
            </w:r>
          </w:p>
        </w:tc>
        <w:tc>
          <w:tcPr>
            <w:tcW w:w="8391" w:type="dxa"/>
            <w:vMerge/>
            <w:tcBorders>
              <w:top w:val="nil"/>
            </w:tcBorders>
          </w:tcPr>
          <w:p>
            <w:pPr>
              <w:rPr>
                <w:sz w:val="2"/>
                <w:szCs w:val="2"/>
              </w:rPr>
            </w:pPr>
          </w:p>
        </w:tc>
      </w:tr>
      <w:tr>
        <w:trPr>
          <w:trHeight w:val="150" w:hRule="atLeast"/>
        </w:trPr>
        <w:tc>
          <w:tcPr>
            <w:tcW w:w="992" w:type="dxa"/>
            <w:tcBorders>
              <w:top w:val="nil"/>
              <w:bottom w:val="nil"/>
            </w:tcBorders>
          </w:tcPr>
          <w:p>
            <w:pPr>
              <w:pStyle w:val="TableParagraph"/>
              <w:spacing w:line="131" w:lineRule="exact"/>
              <w:ind w:left="73" w:right="65"/>
              <w:jc w:val="center"/>
              <w:rPr>
                <w:b/>
                <w:sz w:val="14"/>
              </w:rPr>
            </w:pPr>
            <w:r>
              <w:rPr>
                <w:b/>
                <w:sz w:val="14"/>
              </w:rPr>
              <w:t>Pública de</w:t>
            </w:r>
          </w:p>
        </w:tc>
        <w:tc>
          <w:tcPr>
            <w:tcW w:w="1417" w:type="dxa"/>
            <w:tcBorders>
              <w:top w:val="nil"/>
              <w:bottom w:val="nil"/>
            </w:tcBorders>
          </w:tcPr>
          <w:p>
            <w:pPr>
              <w:pStyle w:val="TableParagraph"/>
              <w:spacing w:line="131" w:lineRule="exact"/>
              <w:ind w:left="67" w:right="60"/>
              <w:jc w:val="center"/>
              <w:rPr>
                <w:sz w:val="14"/>
              </w:rPr>
            </w:pPr>
            <w:r>
              <w:rPr>
                <w:sz w:val="14"/>
              </w:rPr>
              <w:t>Nacional e</w:t>
            </w:r>
          </w:p>
        </w:tc>
        <w:tc>
          <w:tcPr>
            <w:tcW w:w="8391" w:type="dxa"/>
            <w:vMerge/>
            <w:tcBorders>
              <w:top w:val="nil"/>
            </w:tcBorders>
          </w:tcPr>
          <w:p>
            <w:pPr>
              <w:rPr>
                <w:sz w:val="2"/>
                <w:szCs w:val="2"/>
              </w:rPr>
            </w:pPr>
          </w:p>
        </w:tc>
      </w:tr>
      <w:tr>
        <w:trPr>
          <w:trHeight w:val="150" w:hRule="atLeast"/>
        </w:trPr>
        <w:tc>
          <w:tcPr>
            <w:tcW w:w="992" w:type="dxa"/>
            <w:tcBorders>
              <w:top w:val="nil"/>
              <w:bottom w:val="nil"/>
            </w:tcBorders>
          </w:tcPr>
          <w:p>
            <w:pPr>
              <w:pStyle w:val="TableParagraph"/>
              <w:spacing w:line="131" w:lineRule="exact"/>
              <w:ind w:left="74" w:right="65"/>
              <w:jc w:val="center"/>
              <w:rPr>
                <w:b/>
                <w:sz w:val="14"/>
              </w:rPr>
            </w:pPr>
            <w:r>
              <w:rPr>
                <w:b/>
                <w:sz w:val="14"/>
              </w:rPr>
              <w:t>Oficio</w:t>
            </w:r>
          </w:p>
        </w:tc>
        <w:tc>
          <w:tcPr>
            <w:tcW w:w="1417" w:type="dxa"/>
            <w:tcBorders>
              <w:top w:val="nil"/>
              <w:bottom w:val="nil"/>
            </w:tcBorders>
          </w:tcPr>
          <w:p>
            <w:pPr>
              <w:pStyle w:val="TableParagraph"/>
              <w:spacing w:line="131" w:lineRule="exact"/>
              <w:ind w:left="67" w:right="59"/>
              <w:jc w:val="center"/>
              <w:rPr>
                <w:sz w:val="14"/>
              </w:rPr>
            </w:pPr>
            <w:r>
              <w:rPr>
                <w:sz w:val="14"/>
              </w:rPr>
              <w:t>Internacional</w:t>
            </w:r>
          </w:p>
        </w:tc>
        <w:tc>
          <w:tcPr>
            <w:tcW w:w="8391" w:type="dxa"/>
            <w:vMerge/>
            <w:tcBorders>
              <w:top w:val="nil"/>
            </w:tcBorders>
          </w:tcPr>
          <w:p>
            <w:pPr>
              <w:rPr>
                <w:sz w:val="2"/>
                <w:szCs w:val="2"/>
              </w:rPr>
            </w:pPr>
          </w:p>
        </w:tc>
      </w:tr>
      <w:tr>
        <w:trPr>
          <w:trHeight w:val="240" w:hRule="atLeast"/>
        </w:trPr>
        <w:tc>
          <w:tcPr>
            <w:tcW w:w="992" w:type="dxa"/>
            <w:tcBorders>
              <w:top w:val="nil"/>
            </w:tcBorders>
          </w:tcPr>
          <w:p>
            <w:pPr>
              <w:pStyle w:val="TableParagraph"/>
              <w:rPr>
                <w:rFonts w:ascii="Times New Roman"/>
                <w:sz w:val="16"/>
              </w:rPr>
            </w:pPr>
          </w:p>
        </w:tc>
        <w:tc>
          <w:tcPr>
            <w:tcW w:w="1417" w:type="dxa"/>
            <w:tcBorders>
              <w:top w:val="nil"/>
            </w:tcBorders>
          </w:tcPr>
          <w:p>
            <w:pPr>
              <w:pStyle w:val="TableParagraph"/>
              <w:spacing w:line="154" w:lineRule="exact"/>
              <w:ind w:left="67" w:right="60"/>
              <w:jc w:val="center"/>
              <w:rPr>
                <w:sz w:val="14"/>
              </w:rPr>
            </w:pPr>
            <w:r>
              <w:rPr>
                <w:sz w:val="14"/>
              </w:rPr>
              <w:t>-DICONIME-</w:t>
            </w:r>
          </w:p>
        </w:tc>
        <w:tc>
          <w:tcPr>
            <w:tcW w:w="8391" w:type="dxa"/>
            <w:vMerge/>
            <w:tcBorders>
              <w:top w:val="nil"/>
            </w:tcBorders>
          </w:tcPr>
          <w:p>
            <w:pPr>
              <w:rPr>
                <w:sz w:val="2"/>
                <w:szCs w:val="2"/>
              </w:rPr>
            </w:pPr>
          </w:p>
        </w:tc>
      </w:tr>
    </w:tbl>
    <w:p>
      <w:pPr>
        <w:spacing w:after="0"/>
        <w:rPr>
          <w:sz w:val="2"/>
          <w:szCs w:val="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12 de 28</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
        <w:gridCol w:w="1417"/>
        <w:gridCol w:w="8391"/>
      </w:tblGrid>
      <w:tr>
        <w:trPr>
          <w:trHeight w:val="315" w:hRule="atLeast"/>
        </w:trPr>
        <w:tc>
          <w:tcPr>
            <w:tcW w:w="992" w:type="dxa"/>
            <w:tcBorders>
              <w:bottom w:val="nil"/>
            </w:tcBorders>
          </w:tcPr>
          <w:p>
            <w:pPr>
              <w:pStyle w:val="TableParagraph"/>
              <w:rPr>
                <w:rFonts w:ascii="Times New Roman"/>
                <w:sz w:val="20"/>
              </w:rPr>
            </w:pPr>
          </w:p>
        </w:tc>
        <w:tc>
          <w:tcPr>
            <w:tcW w:w="1417" w:type="dxa"/>
            <w:tcBorders>
              <w:bottom w:val="nil"/>
            </w:tcBorders>
          </w:tcPr>
          <w:p>
            <w:pPr>
              <w:pStyle w:val="TableParagraph"/>
              <w:rPr>
                <w:rFonts w:ascii="Times New Roman"/>
                <w:sz w:val="20"/>
              </w:rPr>
            </w:pPr>
          </w:p>
        </w:tc>
        <w:tc>
          <w:tcPr>
            <w:tcW w:w="8391" w:type="dxa"/>
            <w:tcBorders>
              <w:bottom w:val="nil"/>
            </w:tcBorders>
          </w:tcPr>
          <w:p>
            <w:pPr>
              <w:pStyle w:val="TableParagraph"/>
              <w:spacing w:before="26"/>
              <w:ind w:left="764"/>
              <w:rPr>
                <w:sz w:val="22"/>
              </w:rPr>
            </w:pPr>
            <w:r>
              <w:rPr>
                <w:sz w:val="22"/>
              </w:rPr>
              <w:t>h) Informes de liquidación presupuestaria del ejercicio fiscal anterior;</w:t>
            </w:r>
          </w:p>
        </w:tc>
      </w:tr>
      <w:tr>
        <w:trPr>
          <w:trHeight w:val="1568" w:hRule="atLeast"/>
        </w:trPr>
        <w:tc>
          <w:tcPr>
            <w:tcW w:w="992" w:type="dxa"/>
            <w:tcBorders>
              <w:top w:val="nil"/>
            </w:tcBorders>
          </w:tcPr>
          <w:p>
            <w:pPr>
              <w:pStyle w:val="TableParagraph"/>
              <w:spacing w:before="114"/>
              <w:ind w:left="72" w:right="65"/>
              <w:jc w:val="center"/>
              <w:rPr>
                <w:b/>
                <w:sz w:val="14"/>
              </w:rPr>
            </w:pPr>
            <w:r>
              <w:rPr>
                <w:b/>
                <w:sz w:val="14"/>
              </w:rPr>
              <w:t>8.</w:t>
            </w:r>
          </w:p>
          <w:p>
            <w:pPr>
              <w:pStyle w:val="TableParagraph"/>
              <w:ind w:left="94" w:right="83" w:hanging="1"/>
              <w:jc w:val="center"/>
              <w:rPr>
                <w:b/>
                <w:sz w:val="14"/>
              </w:rPr>
            </w:pPr>
            <w:r>
              <w:rPr>
                <w:b/>
                <w:sz w:val="14"/>
              </w:rPr>
              <w:t>Remitir y/o Publicar Información Pública de Oficio</w:t>
            </w:r>
          </w:p>
        </w:tc>
        <w:tc>
          <w:tcPr>
            <w:tcW w:w="1417" w:type="dxa"/>
            <w:tcBorders>
              <w:top w:val="nil"/>
            </w:tcBorders>
          </w:tcPr>
          <w:p>
            <w:pPr>
              <w:pStyle w:val="TableParagraph"/>
              <w:spacing w:before="32"/>
              <w:ind w:left="67" w:right="59"/>
              <w:jc w:val="center"/>
              <w:rPr>
                <w:sz w:val="14"/>
              </w:rPr>
            </w:pPr>
            <w:r>
              <w:rPr>
                <w:sz w:val="14"/>
              </w:rPr>
              <w:t>Enlace de Acceso a la Información Pública</w:t>
            </w:r>
          </w:p>
          <w:p>
            <w:pPr>
              <w:pStyle w:val="TableParagraph"/>
              <w:spacing w:before="1"/>
              <w:ind w:left="247" w:right="238" w:hanging="2"/>
              <w:jc w:val="center"/>
              <w:rPr>
                <w:sz w:val="14"/>
              </w:rPr>
            </w:pPr>
            <w:r>
              <w:rPr>
                <w:sz w:val="14"/>
              </w:rPr>
              <w:t>Dirección de Administración Financiera</w:t>
            </w:r>
          </w:p>
          <w:p>
            <w:pPr>
              <w:pStyle w:val="TableParagraph"/>
              <w:spacing w:line="160" w:lineRule="exact"/>
              <w:ind w:left="67" w:right="60"/>
              <w:jc w:val="center"/>
              <w:rPr>
                <w:sz w:val="14"/>
              </w:rPr>
            </w:pPr>
            <w:r>
              <w:rPr>
                <w:sz w:val="14"/>
              </w:rPr>
              <w:t>-DAFI-</w:t>
            </w:r>
          </w:p>
        </w:tc>
        <w:tc>
          <w:tcPr>
            <w:tcW w:w="8391" w:type="dxa"/>
            <w:tcBorders>
              <w:top w:val="nil"/>
            </w:tcBorders>
          </w:tcPr>
          <w:p>
            <w:pPr>
              <w:pStyle w:val="TableParagraph"/>
              <w:spacing w:before="9"/>
              <w:rPr>
                <w:sz w:val="18"/>
              </w:rPr>
            </w:pPr>
          </w:p>
          <w:p>
            <w:pPr>
              <w:pStyle w:val="TableParagraph"/>
              <w:ind w:left="56" w:right="15"/>
              <w:jc w:val="both"/>
              <w:rPr>
                <w:sz w:val="22"/>
              </w:rPr>
            </w:pPr>
            <w:r>
              <w:rPr>
                <w:sz w:val="22"/>
              </w:rPr>
              <w:t>Toda la información que se publique en sitios web de acceso libre, abierto y gratuito de datos deberá ser publicada en un formato que asegure que se encuentre organizada, de fácil acceso y búsqueda para que pueda ser consultada, utilizada y evaluada por cualquier ciudadano. Dicha información se considerará información pública de oficio de acuerdo a la “Ley de Acceso a la Información Pública”.</w:t>
            </w:r>
          </w:p>
        </w:tc>
      </w:tr>
    </w:tbl>
    <w:p>
      <w:pPr>
        <w:pStyle w:val="BodyText"/>
        <w:rPr>
          <w:sz w:val="20"/>
        </w:rPr>
      </w:pPr>
    </w:p>
    <w:p>
      <w:pPr>
        <w:pStyle w:val="BodyText"/>
        <w:spacing w:before="3"/>
        <w:rPr>
          <w:sz w:val="19"/>
        </w:rPr>
      </w:pPr>
    </w:p>
    <w:p>
      <w:pPr>
        <w:pStyle w:val="Heading1"/>
        <w:numPr>
          <w:ilvl w:val="3"/>
          <w:numId w:val="2"/>
        </w:numPr>
        <w:tabs>
          <w:tab w:pos="2372" w:val="left" w:leader="none"/>
        </w:tabs>
        <w:spacing w:line="240" w:lineRule="auto" w:before="1" w:after="0"/>
        <w:ind w:left="2371" w:right="0" w:hanging="832"/>
        <w:jc w:val="left"/>
      </w:pPr>
      <w:r>
        <w:rPr/>
        <w:t>Artículo 27. Distribución</w:t>
      </w:r>
      <w:r>
        <w:rPr>
          <w:spacing w:val="-1"/>
        </w:rPr>
        <w:t> </w:t>
      </w:r>
      <w:r>
        <w:rPr/>
        <w:t>Analítica.</w:t>
      </w:r>
    </w:p>
    <w:p>
      <w:pPr>
        <w:pStyle w:val="BodyText"/>
        <w:spacing w:before="8" w:after="1"/>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2"/>
              <w:ind w:left="262"/>
              <w:rPr>
                <w:b/>
                <w:sz w:val="14"/>
              </w:rPr>
            </w:pPr>
            <w:r>
              <w:rPr>
                <w:b/>
                <w:sz w:val="14"/>
              </w:rPr>
              <w:t>Actividad</w:t>
            </w:r>
          </w:p>
        </w:tc>
        <w:tc>
          <w:tcPr>
            <w:tcW w:w="1252" w:type="dxa"/>
            <w:shd w:val="clear" w:color="auto" w:fill="D9D9D9"/>
          </w:tcPr>
          <w:p>
            <w:pPr>
              <w:pStyle w:val="TableParagraph"/>
              <w:spacing w:before="102"/>
              <w:ind w:left="215"/>
              <w:rPr>
                <w:sz w:val="14"/>
              </w:rPr>
            </w:pPr>
            <w:r>
              <w:rPr>
                <w:sz w:val="14"/>
              </w:rPr>
              <w:t>Responsable</w:t>
            </w:r>
          </w:p>
        </w:tc>
        <w:tc>
          <w:tcPr>
            <w:tcW w:w="8392" w:type="dxa"/>
            <w:shd w:val="clear" w:color="auto" w:fill="D9D9D9"/>
          </w:tcPr>
          <w:p>
            <w:pPr>
              <w:pStyle w:val="TableParagraph"/>
              <w:spacing w:before="102"/>
              <w:ind w:left="3158" w:right="3122"/>
              <w:jc w:val="center"/>
              <w:rPr>
                <w:b/>
                <w:sz w:val="14"/>
              </w:rPr>
            </w:pPr>
            <w:r>
              <w:rPr>
                <w:b/>
                <w:sz w:val="14"/>
              </w:rPr>
              <w:t>Descripción de las Actividades</w:t>
            </w:r>
          </w:p>
        </w:tc>
      </w:tr>
      <w:tr>
        <w:trPr>
          <w:trHeight w:val="1926" w:hRule="atLeast"/>
        </w:trPr>
        <w:tc>
          <w:tcPr>
            <w:tcW w:w="1158"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9"/>
              <w:rPr>
                <w:b/>
                <w:sz w:val="22"/>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101"/>
              <w:ind w:left="64" w:right="52"/>
              <w:jc w:val="center"/>
              <w:rPr>
                <w:sz w:val="14"/>
              </w:rPr>
            </w:pPr>
            <w:r>
              <w:rPr>
                <w:sz w:val="14"/>
              </w:rPr>
              <w:t>Enlace de Acceso a la Información Pública</w:t>
            </w:r>
          </w:p>
          <w:p>
            <w:pPr>
              <w:pStyle w:val="TableParagraph"/>
              <w:ind w:left="165" w:right="155" w:hanging="2"/>
              <w:jc w:val="center"/>
              <w:rPr>
                <w:sz w:val="14"/>
              </w:rPr>
            </w:pPr>
            <w:r>
              <w:rPr>
                <w:sz w:val="14"/>
              </w:rPr>
              <w:t>Dirección de Administración Financiera</w:t>
            </w:r>
          </w:p>
          <w:p>
            <w:pPr>
              <w:pStyle w:val="TableParagraph"/>
              <w:spacing w:line="160" w:lineRule="exact"/>
              <w:ind w:left="59" w:right="52"/>
              <w:jc w:val="center"/>
              <w:rPr>
                <w:sz w:val="14"/>
              </w:rPr>
            </w:pPr>
            <w:r>
              <w:rPr>
                <w:sz w:val="14"/>
              </w:rPr>
              <w:t>-DAFI-</w:t>
            </w:r>
          </w:p>
        </w:tc>
        <w:tc>
          <w:tcPr>
            <w:tcW w:w="8392" w:type="dxa"/>
            <w:tcBorders>
              <w:bottom w:val="nil"/>
            </w:tcBorders>
          </w:tcPr>
          <w:p>
            <w:pPr>
              <w:pStyle w:val="TableParagraph"/>
              <w:spacing w:before="25"/>
              <w:ind w:left="55" w:right="16"/>
              <w:jc w:val="both"/>
              <w:rPr>
                <w:sz w:val="22"/>
              </w:rPr>
            </w:pPr>
            <w:r>
              <w:rPr>
                <w:b/>
                <w:sz w:val="22"/>
              </w:rPr>
              <w:t>“Artículo 27. Distribución Analítica. </w:t>
            </w:r>
            <w:r>
              <w:rPr>
                <w:sz w:val="22"/>
              </w:rPr>
              <w:t>Dentro de los quince (15) días de entrada en vigencia de la Ley del Presupuesto General de Ingresos y Egresos del Estado del ejercicio fiscal correspondiente, el Organismo Ejecutivo aprobará mediante acuerdo gubernativo, la distribución analítica del presupuesto, que consiste en la presentación desagregada hasta el último nivel previsto en los clasificadores y categorías programáticas utilizados, de los créditos y realizaciones contenidas en el mismo.</w:t>
            </w:r>
          </w:p>
        </w:tc>
      </w:tr>
      <w:tr>
        <w:trPr>
          <w:trHeight w:val="727"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3"/>
              <w:ind w:left="55" w:right="39"/>
              <w:rPr>
                <w:sz w:val="23"/>
              </w:rPr>
            </w:pPr>
            <w:r>
              <w:rPr>
                <w:sz w:val="22"/>
              </w:rPr>
              <w:t>La distribución analítica del presupuesto se considerará información pública de oficio de acuerdo a la </w:t>
            </w:r>
            <w:r>
              <w:rPr>
                <w:b/>
                <w:sz w:val="22"/>
              </w:rPr>
              <w:t>Ley </w:t>
            </w:r>
            <w:r>
              <w:rPr>
                <w:sz w:val="23"/>
              </w:rPr>
              <w:t>de Acceso a la Información Pública.</w:t>
            </w:r>
          </w:p>
        </w:tc>
      </w:tr>
    </w:tbl>
    <w:p>
      <w:pPr>
        <w:pStyle w:val="BodyText"/>
        <w:rPr>
          <w:b/>
          <w:sz w:val="24"/>
        </w:rPr>
      </w:pPr>
    </w:p>
    <w:p>
      <w:pPr>
        <w:pStyle w:val="ListParagraph"/>
        <w:numPr>
          <w:ilvl w:val="3"/>
          <w:numId w:val="2"/>
        </w:numPr>
        <w:tabs>
          <w:tab w:pos="2372" w:val="left" w:leader="none"/>
        </w:tabs>
        <w:spacing w:line="240" w:lineRule="auto" w:before="176" w:after="0"/>
        <w:ind w:left="2371" w:right="0" w:hanging="832"/>
        <w:jc w:val="left"/>
        <w:rPr>
          <w:sz w:val="22"/>
        </w:rPr>
      </w:pPr>
      <w:r>
        <w:rPr>
          <w:b/>
          <w:sz w:val="22"/>
        </w:rPr>
        <w:t>Artículo 30 ter. Anticipo de Recursos. </w:t>
      </w:r>
      <w:r>
        <w:rPr>
          <w:sz w:val="22"/>
        </w:rPr>
        <w:t>(No aplica para el Ministerio de</w:t>
      </w:r>
      <w:r>
        <w:rPr>
          <w:spacing w:val="-10"/>
          <w:sz w:val="22"/>
        </w:rPr>
        <w:t> </w:t>
      </w:r>
      <w:r>
        <w:rPr>
          <w:sz w:val="22"/>
        </w:rPr>
        <w:t>Educación).</w:t>
      </w:r>
    </w:p>
    <w:p>
      <w:pPr>
        <w:pStyle w:val="BodyText"/>
        <w:spacing w:before="9"/>
        <w:rPr>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914" w:hRule="atLeast"/>
        </w:trPr>
        <w:tc>
          <w:tcPr>
            <w:tcW w:w="1158" w:type="dxa"/>
            <w:tcBorders>
              <w:bottom w:val="nil"/>
            </w:tcBorders>
          </w:tcPr>
          <w:p>
            <w:pPr>
              <w:pStyle w:val="TableParagraph"/>
              <w:rPr>
                <w:rFonts w:ascii="Times New Roman"/>
                <w:sz w:val="20"/>
              </w:rPr>
            </w:pPr>
          </w:p>
        </w:tc>
        <w:tc>
          <w:tcPr>
            <w:tcW w:w="1252" w:type="dxa"/>
            <w:tcBorders>
              <w:bottom w:val="nil"/>
            </w:tcBorders>
          </w:tcPr>
          <w:p>
            <w:pPr>
              <w:pStyle w:val="TableParagraph"/>
              <w:rPr>
                <w:rFonts w:ascii="Times New Roman"/>
                <w:sz w:val="20"/>
              </w:rPr>
            </w:pPr>
          </w:p>
        </w:tc>
        <w:tc>
          <w:tcPr>
            <w:tcW w:w="8392" w:type="dxa"/>
            <w:tcBorders>
              <w:bottom w:val="nil"/>
            </w:tcBorders>
          </w:tcPr>
          <w:p>
            <w:pPr>
              <w:pStyle w:val="TableParagraph"/>
              <w:spacing w:before="26"/>
              <w:ind w:left="55" w:right="17"/>
              <w:jc w:val="both"/>
              <w:rPr>
                <w:sz w:val="22"/>
              </w:rPr>
            </w:pPr>
            <w:r>
              <w:rPr>
                <w:b/>
                <w:sz w:val="22"/>
              </w:rPr>
              <w:t>“30 Ter. Anticipo de Recursos. </w:t>
            </w:r>
            <w:r>
              <w:rPr>
                <w:sz w:val="22"/>
              </w:rPr>
              <w:t>En la ejecución de las asignaciones aprobadas en el Presupuesto General de Ingresos y Egresos del Estado, el Ministerio de Finanzas Públicas únicamente podrá anticipar recursos para:</w:t>
            </w:r>
          </w:p>
        </w:tc>
      </w:tr>
      <w:tr>
        <w:trPr>
          <w:trHeight w:val="758"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775" w:right="39" w:hanging="360"/>
              <w:rPr>
                <w:sz w:val="22"/>
              </w:rPr>
            </w:pPr>
            <w:r>
              <w:rPr>
                <w:sz w:val="22"/>
              </w:rPr>
              <w:t>a. Devengar y pagar, mediante fondo rotativo de conformidad con lo estipulado en el artículo 58 de esta</w:t>
            </w:r>
            <w:r>
              <w:rPr>
                <w:spacing w:val="-2"/>
                <w:sz w:val="22"/>
              </w:rPr>
              <w:t> </w:t>
            </w:r>
            <w:r>
              <w:rPr>
                <w:sz w:val="22"/>
              </w:rPr>
              <w:t>Ley;</w:t>
            </w:r>
          </w:p>
        </w:tc>
      </w:tr>
      <w:tr>
        <w:trPr>
          <w:trHeight w:val="2529" w:hRule="atLeast"/>
        </w:trPr>
        <w:tc>
          <w:tcPr>
            <w:tcW w:w="1158"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
              <w:rPr>
                <w:sz w:val="20"/>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22"/>
              </w:rPr>
            </w:pPr>
          </w:p>
          <w:p>
            <w:pPr>
              <w:pStyle w:val="TableParagraph"/>
              <w:ind w:left="64" w:right="52"/>
              <w:jc w:val="center"/>
              <w:rPr>
                <w:sz w:val="14"/>
              </w:rPr>
            </w:pPr>
            <w:r>
              <w:rPr>
                <w:sz w:val="14"/>
              </w:rPr>
              <w:t>Enlace de Acceso a la Información Pública</w:t>
            </w:r>
          </w:p>
          <w:p>
            <w:pPr>
              <w:pStyle w:val="TableParagraph"/>
              <w:spacing w:before="1"/>
              <w:ind w:left="165" w:right="155" w:hanging="2"/>
              <w:jc w:val="center"/>
              <w:rPr>
                <w:sz w:val="14"/>
              </w:rPr>
            </w:pPr>
            <w:r>
              <w:rPr>
                <w:sz w:val="14"/>
              </w:rPr>
              <w:t>Dirección de Administración Financiera</w:t>
            </w:r>
          </w:p>
          <w:p>
            <w:pPr>
              <w:pStyle w:val="TableParagraph"/>
              <w:spacing w:line="160" w:lineRule="exact"/>
              <w:ind w:left="59" w:right="52"/>
              <w:jc w:val="center"/>
              <w:rPr>
                <w:sz w:val="14"/>
              </w:rPr>
            </w:pPr>
            <w:r>
              <w:rPr>
                <w:sz w:val="14"/>
              </w:rPr>
              <w:t>-DAFI-</w:t>
            </w:r>
          </w:p>
        </w:tc>
        <w:tc>
          <w:tcPr>
            <w:tcW w:w="8392" w:type="dxa"/>
            <w:tcBorders>
              <w:top w:val="nil"/>
              <w:bottom w:val="nil"/>
            </w:tcBorders>
          </w:tcPr>
          <w:p>
            <w:pPr>
              <w:pStyle w:val="TableParagraph"/>
              <w:numPr>
                <w:ilvl w:val="0"/>
                <w:numId w:val="17"/>
              </w:numPr>
              <w:tabs>
                <w:tab w:pos="764" w:val="left" w:leader="none"/>
              </w:tabs>
              <w:spacing w:line="240" w:lineRule="auto" w:before="122" w:after="0"/>
              <w:ind w:left="775" w:right="17" w:hanging="360"/>
              <w:jc w:val="both"/>
              <w:rPr>
                <w:sz w:val="22"/>
              </w:rPr>
            </w:pPr>
            <w:r>
              <w:rPr>
                <w:sz w:val="22"/>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w:t>
            </w:r>
            <w:r>
              <w:rPr>
                <w:spacing w:val="-1"/>
                <w:sz w:val="22"/>
              </w:rPr>
              <w:t> </w:t>
            </w:r>
            <w:r>
              <w:rPr>
                <w:sz w:val="22"/>
              </w:rPr>
              <w:t>y</w:t>
            </w:r>
          </w:p>
          <w:p>
            <w:pPr>
              <w:pStyle w:val="TableParagraph"/>
              <w:rPr>
                <w:sz w:val="22"/>
              </w:rPr>
            </w:pPr>
          </w:p>
          <w:p>
            <w:pPr>
              <w:pStyle w:val="TableParagraph"/>
              <w:numPr>
                <w:ilvl w:val="0"/>
                <w:numId w:val="17"/>
              </w:numPr>
              <w:tabs>
                <w:tab w:pos="764" w:val="left" w:leader="none"/>
              </w:tabs>
              <w:spacing w:line="240" w:lineRule="auto" w:before="0" w:after="0"/>
              <w:ind w:left="775" w:right="16" w:hanging="361"/>
              <w:jc w:val="both"/>
              <w:rPr>
                <w:sz w:val="22"/>
              </w:rPr>
            </w:pPr>
            <w:r>
              <w:rPr>
                <w:sz w:val="22"/>
              </w:rPr>
              <w:t>Contratistas, conforme a las disposiciones de la Ley de Contrataciones del Estado, su reglamento y el Manual de Procedimientos para el Registro y Ejecución de Contratos emitidos por el Ministerio de Finanzas</w:t>
            </w:r>
            <w:r>
              <w:rPr>
                <w:spacing w:val="-7"/>
                <w:sz w:val="22"/>
              </w:rPr>
              <w:t> </w:t>
            </w:r>
            <w:r>
              <w:rPr>
                <w:sz w:val="22"/>
              </w:rPr>
              <w:t>Públicas.</w:t>
            </w:r>
          </w:p>
        </w:tc>
      </w:tr>
      <w:tr>
        <w:trPr>
          <w:trHeight w:val="1012"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2"/>
              <w:ind w:left="55" w:right="18"/>
              <w:jc w:val="both"/>
              <w:rPr>
                <w:sz w:val="22"/>
              </w:rPr>
            </w:pPr>
            <w:r>
              <w:rPr>
                <w:sz w:val="22"/>
              </w:rPr>
              <w:t>Por ningún motivo se autorizarán anticipos en partes alícuotas de los créditos contenidos en la distribución analítica del presupuesto que para el efecto apruebe el Organismo Ejecutivo.</w:t>
            </w:r>
          </w:p>
        </w:tc>
      </w:tr>
      <w:tr>
        <w:trPr>
          <w:trHeight w:val="1475"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3"/>
              <w:ind w:left="55" w:right="17"/>
              <w:jc w:val="both"/>
              <w:rPr>
                <w:sz w:val="22"/>
              </w:rPr>
            </w:pPr>
            <w:r>
              <w:rPr>
                <w:sz w:val="22"/>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13 de 28</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620" w:hRule="atLeast"/>
        </w:trPr>
        <w:tc>
          <w:tcPr>
            <w:tcW w:w="1158" w:type="dxa"/>
          </w:tcPr>
          <w:p>
            <w:pPr>
              <w:pStyle w:val="TableParagraph"/>
              <w:rPr>
                <w:rFonts w:ascii="Times New Roman"/>
                <w:sz w:val="20"/>
              </w:rPr>
            </w:pPr>
          </w:p>
        </w:tc>
        <w:tc>
          <w:tcPr>
            <w:tcW w:w="1252" w:type="dxa"/>
          </w:tcPr>
          <w:p>
            <w:pPr>
              <w:pStyle w:val="TableParagraph"/>
              <w:rPr>
                <w:rFonts w:ascii="Times New Roman"/>
                <w:sz w:val="20"/>
              </w:rPr>
            </w:pPr>
          </w:p>
        </w:tc>
        <w:tc>
          <w:tcPr>
            <w:tcW w:w="8392" w:type="dxa"/>
          </w:tcPr>
          <w:p>
            <w:pPr>
              <w:pStyle w:val="TableParagraph"/>
              <w:spacing w:before="26"/>
              <w:ind w:left="55" w:right="39"/>
              <w:rPr>
                <w:sz w:val="22"/>
              </w:rPr>
            </w:pPr>
            <w:r>
              <w:rPr>
                <w:sz w:val="22"/>
              </w:rPr>
              <w:t>conforme lo preceptuado en los manuales correspondientes. Dichos anticipos serán publicados en la forma establecida en los artículos 17 Ter y 41 de esta Ley.</w:t>
            </w:r>
          </w:p>
        </w:tc>
      </w:tr>
    </w:tbl>
    <w:p>
      <w:pPr>
        <w:pStyle w:val="BodyText"/>
        <w:rPr>
          <w:sz w:val="20"/>
        </w:rPr>
      </w:pPr>
    </w:p>
    <w:p>
      <w:pPr>
        <w:pStyle w:val="BodyText"/>
        <w:spacing w:before="3"/>
        <w:rPr>
          <w:sz w:val="19"/>
        </w:rPr>
      </w:pPr>
    </w:p>
    <w:p>
      <w:pPr>
        <w:pStyle w:val="Heading1"/>
        <w:numPr>
          <w:ilvl w:val="3"/>
          <w:numId w:val="2"/>
        </w:numPr>
        <w:tabs>
          <w:tab w:pos="2372" w:val="left" w:leader="none"/>
        </w:tabs>
        <w:spacing w:line="240" w:lineRule="auto" w:before="1" w:after="0"/>
        <w:ind w:left="2371" w:right="0" w:hanging="832"/>
        <w:jc w:val="left"/>
      </w:pPr>
      <w:r>
        <w:rPr/>
        <w:t>Artículo 32. Modificaciones y Transferencias</w:t>
      </w:r>
      <w:r>
        <w:rPr>
          <w:spacing w:val="-2"/>
        </w:rPr>
        <w:t> </w:t>
      </w:r>
      <w:r>
        <w:rPr/>
        <w:t>Presupuestarias.</w:t>
      </w:r>
    </w:p>
    <w:p>
      <w:pPr>
        <w:pStyle w:val="BodyText"/>
        <w:spacing w:before="8" w:after="1"/>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2"/>
              <w:ind w:left="262"/>
              <w:rPr>
                <w:b/>
                <w:sz w:val="14"/>
              </w:rPr>
            </w:pPr>
            <w:r>
              <w:rPr>
                <w:b/>
                <w:sz w:val="14"/>
              </w:rPr>
              <w:t>Actividad</w:t>
            </w:r>
          </w:p>
        </w:tc>
        <w:tc>
          <w:tcPr>
            <w:tcW w:w="1252" w:type="dxa"/>
            <w:shd w:val="clear" w:color="auto" w:fill="D9D9D9"/>
          </w:tcPr>
          <w:p>
            <w:pPr>
              <w:pStyle w:val="TableParagraph"/>
              <w:spacing w:before="102"/>
              <w:ind w:left="215"/>
              <w:rPr>
                <w:sz w:val="14"/>
              </w:rPr>
            </w:pPr>
            <w:r>
              <w:rPr>
                <w:sz w:val="14"/>
              </w:rPr>
              <w:t>Responsable</w:t>
            </w:r>
          </w:p>
        </w:tc>
        <w:tc>
          <w:tcPr>
            <w:tcW w:w="8392" w:type="dxa"/>
            <w:shd w:val="clear" w:color="auto" w:fill="D9D9D9"/>
          </w:tcPr>
          <w:p>
            <w:pPr>
              <w:pStyle w:val="TableParagraph"/>
              <w:spacing w:before="102"/>
              <w:ind w:left="3158" w:right="3122"/>
              <w:jc w:val="center"/>
              <w:rPr>
                <w:b/>
                <w:sz w:val="14"/>
              </w:rPr>
            </w:pPr>
            <w:r>
              <w:rPr>
                <w:b/>
                <w:sz w:val="14"/>
              </w:rPr>
              <w:t>Descripción de las Actividades</w:t>
            </w:r>
          </w:p>
        </w:tc>
      </w:tr>
      <w:tr>
        <w:trPr>
          <w:trHeight w:val="1167" w:hRule="atLeast"/>
        </w:trPr>
        <w:tc>
          <w:tcPr>
            <w:tcW w:w="1158" w:type="dxa"/>
            <w:tcBorders>
              <w:bottom w:val="nil"/>
            </w:tcBorders>
          </w:tcPr>
          <w:p>
            <w:pPr>
              <w:pStyle w:val="TableParagraph"/>
              <w:rPr>
                <w:rFonts w:ascii="Times New Roman"/>
                <w:sz w:val="20"/>
              </w:rPr>
            </w:pPr>
          </w:p>
        </w:tc>
        <w:tc>
          <w:tcPr>
            <w:tcW w:w="1252" w:type="dxa"/>
            <w:tcBorders>
              <w:bottom w:val="nil"/>
            </w:tcBorders>
          </w:tcPr>
          <w:p>
            <w:pPr>
              <w:pStyle w:val="TableParagraph"/>
              <w:rPr>
                <w:rFonts w:ascii="Times New Roman"/>
                <w:sz w:val="20"/>
              </w:rPr>
            </w:pPr>
          </w:p>
        </w:tc>
        <w:tc>
          <w:tcPr>
            <w:tcW w:w="8392" w:type="dxa"/>
            <w:tcBorders>
              <w:bottom w:val="nil"/>
            </w:tcBorders>
          </w:tcPr>
          <w:p>
            <w:pPr>
              <w:pStyle w:val="TableParagraph"/>
              <w:spacing w:before="25"/>
              <w:ind w:left="55" w:right="18"/>
              <w:jc w:val="both"/>
              <w:rPr>
                <w:sz w:val="22"/>
              </w:rPr>
            </w:pPr>
            <w:r>
              <w:rPr>
                <w:b/>
                <w:sz w:val="22"/>
              </w:rPr>
              <w:t>“Artículo 32. Modificaciones y Transparencias Presupuestarias. </w:t>
            </w:r>
            <w:r>
              <w:rPr>
                <w:sz w:val="22"/>
              </w:rPr>
              <w:t>En Las transferencias y modificaciones presupuestarias que resulten necesarias durante la ejecución del presupuesto general de ingresos y egresos del Estado, se realizarán de la manera</w:t>
            </w:r>
            <w:r>
              <w:rPr>
                <w:spacing w:val="-1"/>
                <w:sz w:val="22"/>
              </w:rPr>
              <w:t> </w:t>
            </w:r>
            <w:r>
              <w:rPr>
                <w:sz w:val="22"/>
              </w:rPr>
              <w:t>siguiente:</w:t>
            </w:r>
          </w:p>
        </w:tc>
      </w:tr>
      <w:tr>
        <w:trPr>
          <w:trHeight w:val="1012"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2"/>
              <w:ind w:left="775" w:right="16" w:hanging="360"/>
              <w:jc w:val="both"/>
              <w:rPr>
                <w:sz w:val="22"/>
              </w:rPr>
            </w:pPr>
            <w:r>
              <w:rPr>
                <w:sz w:val="22"/>
              </w:rPr>
              <w:t>1. Por medio de Acuerdo Gubernativo refrendado por los titulares de las instituciones afectadas, cuando el traslado sea de una institución a otra, previo dictamen favorable del Ministerio de Finanzas Públicas.</w:t>
            </w:r>
          </w:p>
        </w:tc>
      </w:tr>
      <w:tr>
        <w:trPr>
          <w:trHeight w:val="1011"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775" w:right="17" w:hanging="360"/>
              <w:jc w:val="both"/>
              <w:rPr>
                <w:sz w:val="22"/>
              </w:rPr>
            </w:pPr>
            <w:r>
              <w:rPr>
                <w:sz w:val="22"/>
              </w:rPr>
              <w:t>2. Por medio de acuerdo emitido por el Ministerio de Finanzas  Públicas,  siempre cuando las transferencias ocurran dentro de una misma institución, en los casos</w:t>
            </w:r>
            <w:r>
              <w:rPr>
                <w:spacing w:val="-1"/>
                <w:sz w:val="22"/>
              </w:rPr>
              <w:t> </w:t>
            </w:r>
            <w:r>
              <w:rPr>
                <w:sz w:val="22"/>
              </w:rPr>
              <w:t>siguientes:</w:t>
            </w:r>
          </w:p>
        </w:tc>
      </w:tr>
      <w:tr>
        <w:trPr>
          <w:trHeight w:val="1264"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1716" w:right="29" w:hanging="245"/>
              <w:rPr>
                <w:sz w:val="22"/>
              </w:rPr>
            </w:pPr>
            <w:r>
              <w:rPr>
                <w:sz w:val="22"/>
              </w:rPr>
              <w:t>a. Cuando las transferencias impliquen la creación, incremento o disminución de asignaciones de los renglones del grupo 0-Servicios Personales y renglones 911-Emergencia y Calamidades</w:t>
            </w:r>
            <w:r>
              <w:rPr>
                <w:spacing w:val="52"/>
                <w:sz w:val="22"/>
              </w:rPr>
              <w:t> </w:t>
            </w:r>
            <w:r>
              <w:rPr>
                <w:sz w:val="22"/>
              </w:rPr>
              <w:t>Públicas</w:t>
            </w:r>
          </w:p>
          <w:p>
            <w:pPr>
              <w:pStyle w:val="TableParagraph"/>
              <w:spacing w:line="252" w:lineRule="exact"/>
              <w:ind w:left="1716"/>
              <w:rPr>
                <w:sz w:val="22"/>
              </w:rPr>
            </w:pPr>
            <w:r>
              <w:rPr>
                <w:sz w:val="22"/>
              </w:rPr>
              <w:t>y 914 - Gastos no Previstos - ;</w:t>
            </w:r>
          </w:p>
        </w:tc>
      </w:tr>
      <w:tr>
        <w:trPr>
          <w:trHeight w:val="506"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1471"/>
              <w:rPr>
                <w:sz w:val="22"/>
              </w:rPr>
            </w:pPr>
            <w:r>
              <w:rPr>
                <w:sz w:val="22"/>
              </w:rPr>
              <w:t>b. Modificaciones en las fuentes de financiamiento; y</w:t>
            </w:r>
          </w:p>
        </w:tc>
      </w:tr>
      <w:tr>
        <w:trPr>
          <w:trHeight w:val="2782" w:hRule="atLeast"/>
        </w:trPr>
        <w:tc>
          <w:tcPr>
            <w:tcW w:w="1158" w:type="dxa"/>
            <w:tcBorders>
              <w:top w:val="nil"/>
              <w:bottom w:val="nil"/>
            </w:tcBorders>
          </w:tcPr>
          <w:p>
            <w:pPr>
              <w:pStyle w:val="TableParagraph"/>
              <w:rPr>
                <w:b/>
                <w:sz w:val="16"/>
              </w:rPr>
            </w:pPr>
          </w:p>
          <w:p>
            <w:pPr>
              <w:pStyle w:val="TableParagraph"/>
              <w:spacing w:before="8"/>
              <w:rPr>
                <w:b/>
                <w:sz w:val="18"/>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top w:val="nil"/>
              <w:bottom w:val="nil"/>
            </w:tcBorders>
          </w:tcPr>
          <w:p>
            <w:pPr>
              <w:pStyle w:val="TableParagraph"/>
              <w:spacing w:before="7"/>
              <w:rPr>
                <w:b/>
                <w:sz w:val="20"/>
              </w:rPr>
            </w:pPr>
          </w:p>
          <w:p>
            <w:pPr>
              <w:pStyle w:val="TableParagraph"/>
              <w:ind w:left="64" w:right="52"/>
              <w:jc w:val="center"/>
              <w:rPr>
                <w:sz w:val="14"/>
              </w:rPr>
            </w:pPr>
            <w:r>
              <w:rPr>
                <w:sz w:val="14"/>
              </w:rPr>
              <w:t>Enlace de Acceso a la Información Pública</w:t>
            </w:r>
          </w:p>
          <w:p>
            <w:pPr>
              <w:pStyle w:val="TableParagraph"/>
              <w:spacing w:before="1"/>
              <w:ind w:left="165" w:right="155" w:hanging="2"/>
              <w:jc w:val="center"/>
              <w:rPr>
                <w:sz w:val="14"/>
              </w:rPr>
            </w:pPr>
            <w:r>
              <w:rPr>
                <w:sz w:val="14"/>
              </w:rPr>
              <w:t>Dirección de Administración Financiera</w:t>
            </w:r>
          </w:p>
          <w:p>
            <w:pPr>
              <w:pStyle w:val="TableParagraph"/>
              <w:spacing w:line="160" w:lineRule="exact"/>
              <w:ind w:left="59" w:right="52"/>
              <w:jc w:val="center"/>
              <w:rPr>
                <w:sz w:val="14"/>
              </w:rPr>
            </w:pPr>
            <w:r>
              <w:rPr>
                <w:sz w:val="14"/>
              </w:rPr>
              <w:t>-DAFI-</w:t>
            </w:r>
          </w:p>
        </w:tc>
        <w:tc>
          <w:tcPr>
            <w:tcW w:w="8392" w:type="dxa"/>
            <w:tcBorders>
              <w:top w:val="nil"/>
              <w:bottom w:val="nil"/>
            </w:tcBorders>
          </w:tcPr>
          <w:p>
            <w:pPr>
              <w:pStyle w:val="TableParagraph"/>
              <w:spacing w:before="123"/>
              <w:ind w:left="1716" w:right="340" w:hanging="245"/>
              <w:jc w:val="both"/>
              <w:rPr>
                <w:sz w:val="22"/>
              </w:rPr>
            </w:pPr>
            <w:r>
              <w:rPr>
                <w:sz w:val="22"/>
              </w:rPr>
              <w:t>c. Cuando se transfieren asignaciones de un programa o categoría equivalente a otro, o entre proyectos de inversión de un mismo o diferente programa y/o su programa.</w:t>
            </w:r>
          </w:p>
          <w:p>
            <w:pPr>
              <w:pStyle w:val="TableParagraph"/>
              <w:spacing w:before="11"/>
              <w:rPr>
                <w:b/>
                <w:sz w:val="21"/>
              </w:rPr>
            </w:pPr>
          </w:p>
          <w:p>
            <w:pPr>
              <w:pStyle w:val="TableParagraph"/>
              <w:ind w:left="763" w:right="17"/>
              <w:jc w:val="both"/>
              <w:rPr>
                <w:sz w:val="22"/>
              </w:rPr>
            </w:pPr>
            <w:r>
              <w:rPr>
                <w:sz w:val="22"/>
              </w:rPr>
              <w:t>3. Por resolución Ministerial del Ministerio interesado; resolución de la Secretaría General de la Presidencia de la República cuando se trate del presupuesto de la Presidencia de la República; y, resolución de la máxima autoridad de cada dependencia y secretaría, cuando corresponda al presupuesto de las Secretarías y otras dependencias del Organismo Ejecutivo; en los casos siguientes:</w:t>
            </w:r>
          </w:p>
        </w:tc>
      </w:tr>
      <w:tr>
        <w:trPr>
          <w:trHeight w:val="1011"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1831" w:right="18" w:hanging="360"/>
              <w:jc w:val="both"/>
              <w:rPr>
                <w:sz w:val="22"/>
              </w:rPr>
            </w:pPr>
            <w:r>
              <w:rPr>
                <w:sz w:val="22"/>
              </w:rPr>
              <w:t>a. Cuando las transferencias de asignaciones ocurran entre subprogramas de un mismo programa o entre actividades específicas de un mismo programa o subprograma;</w:t>
            </w:r>
          </w:p>
        </w:tc>
      </w:tr>
      <w:tr>
        <w:trPr>
          <w:trHeight w:val="1011"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1831" w:right="16" w:hanging="360"/>
              <w:jc w:val="both"/>
              <w:rPr>
                <w:sz w:val="22"/>
              </w:rPr>
            </w:pPr>
            <w:r>
              <w:rPr>
                <w:sz w:val="22"/>
              </w:rPr>
              <w:t>b. Cuando las transferencias de asignaciones ocurran entre grupos  no controlados del programa o categoría equivalente, subprograma o</w:t>
            </w:r>
            <w:r>
              <w:rPr>
                <w:spacing w:val="-1"/>
                <w:sz w:val="22"/>
              </w:rPr>
              <w:t> </w:t>
            </w:r>
            <w:r>
              <w:rPr>
                <w:sz w:val="22"/>
              </w:rPr>
              <w:t>proyecto;</w:t>
            </w:r>
          </w:p>
        </w:tc>
      </w:tr>
      <w:tr>
        <w:trPr>
          <w:trHeight w:val="1012"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1831" w:right="16" w:hanging="360"/>
              <w:jc w:val="both"/>
              <w:rPr>
                <w:sz w:val="22"/>
              </w:rPr>
            </w:pPr>
            <w:r>
              <w:rPr>
                <w:sz w:val="22"/>
              </w:rPr>
              <w:t>c. Cuando las transferencias ocurran entre renglones no controlados del mismo grupo de gasto del programa, o categoría equivalente, subprograma o proyecto.</w:t>
            </w:r>
          </w:p>
        </w:tc>
      </w:tr>
      <w:tr>
        <w:trPr>
          <w:trHeight w:val="969"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2"/>
              <w:ind w:left="55" w:right="19"/>
              <w:jc w:val="both"/>
              <w:rPr>
                <w:sz w:val="22"/>
              </w:rPr>
            </w:pPr>
            <w:r>
              <w:rPr>
                <w:sz w:val="22"/>
              </w:rPr>
              <w:t>Todas las modificaciones y transferencias deberán ser remitidas a la Dirección Técnica del Presupuesto del Ministerio de Finanzas Públicas, dentro de los diez (10) días siguientes de su aprobación, quien notificará de inmediato al Congreso de la</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14 de 28</w:t>
            </w:r>
          </w:p>
        </w:tc>
      </w:tr>
    </w:tbl>
    <w:p>
      <w:pPr>
        <w:pStyle w:val="BodyText"/>
        <w:spacing w:before="8" w:after="1"/>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2896" w:hRule="atLeast"/>
        </w:trPr>
        <w:tc>
          <w:tcPr>
            <w:tcW w:w="1158" w:type="dxa"/>
          </w:tcPr>
          <w:p>
            <w:pPr>
              <w:pStyle w:val="TableParagraph"/>
              <w:rPr>
                <w:rFonts w:ascii="Times New Roman"/>
                <w:sz w:val="20"/>
              </w:rPr>
            </w:pPr>
          </w:p>
        </w:tc>
        <w:tc>
          <w:tcPr>
            <w:tcW w:w="1252" w:type="dxa"/>
          </w:tcPr>
          <w:p>
            <w:pPr>
              <w:pStyle w:val="TableParagraph"/>
              <w:rPr>
                <w:rFonts w:ascii="Times New Roman"/>
                <w:sz w:val="20"/>
              </w:rPr>
            </w:pPr>
          </w:p>
        </w:tc>
        <w:tc>
          <w:tcPr>
            <w:tcW w:w="8392" w:type="dxa"/>
          </w:tcPr>
          <w:p>
            <w:pPr>
              <w:pStyle w:val="TableParagraph"/>
              <w:spacing w:before="26"/>
              <w:ind w:left="55" w:right="17"/>
              <w:jc w:val="both"/>
              <w:rPr>
                <w:sz w:val="22"/>
              </w:rPr>
            </w:pPr>
            <w:r>
              <w:rPr>
                <w:sz w:val="22"/>
              </w:rPr>
              <w:t>República y a la Contraloría General de Cuentas. Al notificarlas se deberá incluir una justificación y descripción detallada de las mismas. Dicha información de la notificación deberá ser publicada en una página web específica para modificaciones y transferencias presupuestarias por el Ministerio de Finanzas Públicas para su fácil consulta, acceso y evaluación por parte de los ciudadanos. La modificación o transferencias interinstitucionales aprobadas, deberán incluir una justificación y descripción detallada y serán publicadas dentro de los quince (15) días siguientes de su aprobación, en el sitio web específico para modificaciones y transferencias presupuestarias por el Ministerio de Finanzas Públicas, así como en el sitio web de cada unidad ejecutora, para su fácil consulta, acceso y evaluación</w:t>
            </w:r>
          </w:p>
          <w:p>
            <w:pPr>
              <w:pStyle w:val="TableParagraph"/>
              <w:spacing w:line="253" w:lineRule="exact"/>
              <w:ind w:left="55"/>
              <w:jc w:val="both"/>
              <w:rPr>
                <w:sz w:val="22"/>
              </w:rPr>
            </w:pPr>
            <w:r>
              <w:rPr>
                <w:sz w:val="22"/>
              </w:rPr>
              <w:t>por parte de los ciudadanos y organismos fiscalizadores.</w:t>
            </w:r>
          </w:p>
        </w:tc>
      </w:tr>
    </w:tbl>
    <w:p>
      <w:pPr>
        <w:pStyle w:val="BodyText"/>
        <w:rPr>
          <w:b/>
          <w:sz w:val="20"/>
        </w:rPr>
      </w:pPr>
    </w:p>
    <w:p>
      <w:pPr>
        <w:pStyle w:val="BodyText"/>
        <w:spacing w:before="3"/>
        <w:rPr>
          <w:b/>
          <w:sz w:val="19"/>
        </w:rPr>
      </w:pPr>
    </w:p>
    <w:p>
      <w:pPr>
        <w:pStyle w:val="ListParagraph"/>
        <w:numPr>
          <w:ilvl w:val="3"/>
          <w:numId w:val="2"/>
        </w:numPr>
        <w:tabs>
          <w:tab w:pos="2372" w:val="left" w:leader="none"/>
        </w:tabs>
        <w:spacing w:line="333" w:lineRule="auto" w:before="1" w:after="3"/>
        <w:ind w:left="2396" w:right="827" w:hanging="857"/>
        <w:jc w:val="left"/>
        <w:rPr>
          <w:sz w:val="22"/>
        </w:rPr>
      </w:pPr>
      <w:r>
        <w:rPr>
          <w:b/>
          <w:sz w:val="22"/>
        </w:rPr>
        <w:t>Artículo 41. Modificaciones y Transferencias Presupuestarias. </w:t>
      </w:r>
      <w:r>
        <w:rPr>
          <w:sz w:val="22"/>
        </w:rPr>
        <w:t>(No aplica para el Ministerio de</w:t>
      </w:r>
      <w:r>
        <w:rPr>
          <w:spacing w:val="-1"/>
          <w:sz w:val="22"/>
        </w:rPr>
        <w:t> </w:t>
      </w:r>
      <w:r>
        <w:rPr>
          <w:sz w:val="22"/>
        </w:rPr>
        <w:t>Educación).</w:t>
      </w: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8"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409" w:hRule="atLeast"/>
        </w:trPr>
        <w:tc>
          <w:tcPr>
            <w:tcW w:w="1158" w:type="dxa"/>
            <w:tcBorders>
              <w:bottom w:val="nil"/>
            </w:tcBorders>
          </w:tcPr>
          <w:p>
            <w:pPr>
              <w:pStyle w:val="TableParagraph"/>
              <w:rPr>
                <w:rFonts w:ascii="Times New Roman"/>
                <w:sz w:val="20"/>
              </w:rPr>
            </w:pPr>
          </w:p>
        </w:tc>
        <w:tc>
          <w:tcPr>
            <w:tcW w:w="1252" w:type="dxa"/>
            <w:tcBorders>
              <w:bottom w:val="nil"/>
            </w:tcBorders>
          </w:tcPr>
          <w:p>
            <w:pPr>
              <w:pStyle w:val="TableParagraph"/>
              <w:rPr>
                <w:rFonts w:ascii="Times New Roman"/>
                <w:sz w:val="20"/>
              </w:rPr>
            </w:pPr>
          </w:p>
        </w:tc>
        <w:tc>
          <w:tcPr>
            <w:tcW w:w="8392" w:type="dxa"/>
            <w:tcBorders>
              <w:bottom w:val="nil"/>
            </w:tcBorders>
          </w:tcPr>
          <w:p>
            <w:pPr>
              <w:pStyle w:val="TableParagraph"/>
              <w:spacing w:before="27"/>
              <w:ind w:left="55"/>
              <w:rPr>
                <w:b/>
                <w:sz w:val="22"/>
              </w:rPr>
            </w:pPr>
            <w:r>
              <w:rPr>
                <w:b/>
                <w:sz w:val="22"/>
              </w:rPr>
              <w:t>“Artículo 41. Modificaciones y Transparencias Presupuestarias.</w:t>
            </w:r>
          </w:p>
        </w:tc>
      </w:tr>
      <w:tr>
        <w:trPr>
          <w:trHeight w:val="763"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1"/>
              <w:ind w:left="55" w:right="39"/>
              <w:rPr>
                <w:sz w:val="22"/>
              </w:rPr>
            </w:pPr>
            <w:r>
              <w:rPr>
                <w:sz w:val="22"/>
              </w:rPr>
              <w:t>Las modificaciones y transferencias de los presupuestos de las entidades descentralizadas se realizarán de la siguiente manera:</w:t>
            </w:r>
          </w:p>
        </w:tc>
      </w:tr>
      <w:tr>
        <w:trPr>
          <w:trHeight w:val="1018"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8"/>
              <w:ind w:left="775" w:right="19" w:hanging="360"/>
              <w:jc w:val="both"/>
              <w:rPr>
                <w:sz w:val="22"/>
              </w:rPr>
            </w:pPr>
            <w:r>
              <w:rPr>
                <w:sz w:val="22"/>
              </w:rPr>
              <w:t>a. Por medio de acuerdo gubernativo cuando se amplíe o disminuya el presupuesto de las citadas entidades, previa opinión del Ministerio de Finanzas Públicas;</w:t>
            </w:r>
          </w:p>
        </w:tc>
      </w:tr>
      <w:tr>
        <w:trPr>
          <w:trHeight w:val="1004"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775" w:right="19" w:hanging="360"/>
              <w:jc w:val="both"/>
              <w:rPr>
                <w:sz w:val="22"/>
              </w:rPr>
            </w:pPr>
            <w:r>
              <w:rPr>
                <w:sz w:val="22"/>
              </w:rPr>
              <w:t>b. Por medio de resolución o acuerdo, emitido por la máxima autoridad Institucional, cuando las modificaciones y transferencias ocurran dentro de un mismo organismo, dependencia o entidad descentralizada.</w:t>
            </w:r>
          </w:p>
        </w:tc>
      </w:tr>
      <w:tr>
        <w:trPr>
          <w:trHeight w:val="1330" w:hRule="atLeast"/>
        </w:trPr>
        <w:tc>
          <w:tcPr>
            <w:tcW w:w="1158" w:type="dxa"/>
            <w:tcBorders>
              <w:top w:val="nil"/>
              <w:bottom w:val="nil"/>
            </w:tcBorders>
          </w:tcPr>
          <w:p>
            <w:pPr>
              <w:pStyle w:val="TableParagraph"/>
              <w:rPr>
                <w:sz w:val="16"/>
              </w:rPr>
            </w:pPr>
          </w:p>
          <w:p>
            <w:pPr>
              <w:pStyle w:val="TableParagraph"/>
              <w:spacing w:before="95"/>
              <w:ind w:left="81" w:right="74"/>
              <w:jc w:val="center"/>
              <w:rPr>
                <w:b/>
                <w:sz w:val="14"/>
              </w:rPr>
            </w:pPr>
            <w:r>
              <w:rPr>
                <w:b/>
                <w:sz w:val="14"/>
              </w:rPr>
              <w:t>1.</w:t>
            </w:r>
          </w:p>
          <w:p>
            <w:pPr>
              <w:pStyle w:val="TableParagraph"/>
              <w:spacing w:before="1"/>
              <w:ind w:left="177" w:right="166" w:hanging="1"/>
              <w:jc w:val="center"/>
              <w:rPr>
                <w:b/>
                <w:sz w:val="14"/>
              </w:rPr>
            </w:pPr>
            <w:r>
              <w:rPr>
                <w:b/>
                <w:sz w:val="14"/>
              </w:rPr>
              <w:t>Remitir y/o Publicar Información Pública de Oficio</w:t>
            </w:r>
          </w:p>
        </w:tc>
        <w:tc>
          <w:tcPr>
            <w:tcW w:w="1252" w:type="dxa"/>
            <w:tcBorders>
              <w:top w:val="nil"/>
              <w:bottom w:val="nil"/>
            </w:tcBorders>
          </w:tcPr>
          <w:p>
            <w:pPr>
              <w:pStyle w:val="TableParagraph"/>
              <w:spacing w:before="119"/>
              <w:ind w:left="64" w:right="52"/>
              <w:jc w:val="center"/>
              <w:rPr>
                <w:sz w:val="14"/>
              </w:rPr>
            </w:pPr>
            <w:r>
              <w:rPr>
                <w:sz w:val="14"/>
              </w:rPr>
              <w:t>Enlace de Acceso a la Información Pública</w:t>
            </w:r>
          </w:p>
          <w:p>
            <w:pPr>
              <w:pStyle w:val="TableParagraph"/>
              <w:ind w:left="165" w:right="155" w:hanging="2"/>
              <w:jc w:val="center"/>
              <w:rPr>
                <w:sz w:val="14"/>
              </w:rPr>
            </w:pPr>
            <w:r>
              <w:rPr>
                <w:sz w:val="14"/>
              </w:rPr>
              <w:t>Dirección de Administración Financiera</w:t>
            </w:r>
          </w:p>
          <w:p>
            <w:pPr>
              <w:pStyle w:val="TableParagraph"/>
              <w:spacing w:line="160" w:lineRule="exact"/>
              <w:ind w:left="59" w:right="52"/>
              <w:jc w:val="center"/>
              <w:rPr>
                <w:sz w:val="14"/>
              </w:rPr>
            </w:pPr>
            <w:r>
              <w:rPr>
                <w:sz w:val="14"/>
              </w:rPr>
              <w:t>-DAFI-</w:t>
            </w:r>
          </w:p>
        </w:tc>
        <w:tc>
          <w:tcPr>
            <w:tcW w:w="8392" w:type="dxa"/>
            <w:tcBorders>
              <w:top w:val="nil"/>
              <w:bottom w:val="nil"/>
            </w:tcBorders>
          </w:tcPr>
          <w:p>
            <w:pPr>
              <w:pStyle w:val="TableParagraph"/>
              <w:spacing w:before="130"/>
              <w:ind w:left="775" w:right="17" w:hanging="360"/>
              <w:jc w:val="both"/>
              <w:rPr>
                <w:sz w:val="22"/>
              </w:rPr>
            </w:pPr>
            <w:r>
              <w:rPr>
                <w:sz w:val="22"/>
              </w:rPr>
              <w:t>c. Cuando las modificaciones y transferencias impliquen cambio en las fuentes de financiamiento de origen tributario, donaciones y recursos del crédito público, previamente deberá contarse con opinión favorable del Ministerio de Finanzas</w:t>
            </w:r>
            <w:r>
              <w:rPr>
                <w:spacing w:val="-1"/>
                <w:sz w:val="22"/>
              </w:rPr>
              <w:t> </w:t>
            </w:r>
            <w:r>
              <w:rPr>
                <w:sz w:val="22"/>
              </w:rPr>
              <w:t>Públicas.</w:t>
            </w:r>
          </w:p>
        </w:tc>
      </w:tr>
      <w:tr>
        <w:trPr>
          <w:trHeight w:val="1976"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76"/>
              <w:ind w:left="55" w:right="17"/>
              <w:jc w:val="both"/>
              <w:rPr>
                <w:sz w:val="22"/>
              </w:rPr>
            </w:pPr>
            <w:r>
              <w:rPr>
                <w:sz w:val="22"/>
              </w:rPr>
              <w:t>Todas las modificaciones y transferencias presupuestarias deberán ser notificadas a la Dirección Técnica del Presupuesto del Ministerio de Finanzas Públicas, al Congreso de la República y a la Contraloría General de Cuentas, dentro de los diez</w:t>
            </w:r>
          </w:p>
          <w:p>
            <w:pPr>
              <w:pStyle w:val="TableParagraph"/>
              <w:ind w:left="55" w:right="21"/>
              <w:jc w:val="both"/>
              <w:rPr>
                <w:sz w:val="22"/>
              </w:rPr>
            </w:pPr>
            <w:r>
              <w:rPr>
                <w:sz w:val="22"/>
              </w:rPr>
              <w:t>(10) días siguientes de su aprobación. Dicha notificación deberá incluir una justificación de cada modificación y transferencia, así como la</w:t>
            </w:r>
          </w:p>
          <w:p>
            <w:pPr>
              <w:pStyle w:val="TableParagraph"/>
              <w:ind w:left="55" w:right="19"/>
              <w:jc w:val="both"/>
              <w:rPr>
                <w:sz w:val="22"/>
              </w:rPr>
            </w:pPr>
            <w:r>
              <w:rPr>
                <w:sz w:val="22"/>
              </w:rPr>
              <w:t>Documentación de respaldo de cada una de ellas, tanto de la institución que cede como de la que recibe los espacios presupuestarios.</w:t>
            </w:r>
          </w:p>
        </w:tc>
      </w:tr>
      <w:tr>
        <w:trPr>
          <w:trHeight w:val="1475"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3"/>
              <w:ind w:left="55" w:right="16"/>
              <w:jc w:val="both"/>
              <w:rPr>
                <w:sz w:val="22"/>
              </w:rPr>
            </w:pPr>
            <w:r>
              <w:rPr>
                <w:sz w:val="22"/>
              </w:rPr>
              <w:t>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15 de 28</w:t>
            </w:r>
          </w:p>
        </w:tc>
      </w:tr>
    </w:tbl>
    <w:p>
      <w:pPr>
        <w:pStyle w:val="BodyText"/>
        <w:rPr>
          <w:sz w:val="20"/>
        </w:rPr>
      </w:pPr>
    </w:p>
    <w:p>
      <w:pPr>
        <w:pStyle w:val="BodyText"/>
        <w:spacing w:before="6"/>
        <w:rPr>
          <w:sz w:val="20"/>
        </w:rPr>
      </w:pPr>
    </w:p>
    <w:p>
      <w:pPr>
        <w:pStyle w:val="Heading1"/>
        <w:numPr>
          <w:ilvl w:val="2"/>
          <w:numId w:val="2"/>
        </w:numPr>
        <w:tabs>
          <w:tab w:pos="1541" w:val="left" w:leader="none"/>
        </w:tabs>
        <w:spacing w:line="240" w:lineRule="auto" w:before="0" w:after="0"/>
        <w:ind w:left="1540" w:right="0" w:hanging="706"/>
        <w:jc w:val="left"/>
      </w:pPr>
      <w:r>
        <w:rPr/>
        <w:t>Acuerdo Gubernativo Número 540-2013, Reglamento de la Ley Orgánica del</w:t>
      </w:r>
      <w:r>
        <w:rPr>
          <w:spacing w:val="-9"/>
        </w:rPr>
        <w:t> </w:t>
      </w:r>
      <w:r>
        <w:rPr/>
        <w:t>Presupuesto.</w:t>
      </w:r>
    </w:p>
    <w:p>
      <w:pPr>
        <w:pStyle w:val="BodyText"/>
        <w:rPr>
          <w:b/>
          <w:sz w:val="24"/>
        </w:rPr>
      </w:pPr>
    </w:p>
    <w:p>
      <w:pPr>
        <w:pStyle w:val="ListParagraph"/>
        <w:numPr>
          <w:ilvl w:val="3"/>
          <w:numId w:val="2"/>
        </w:numPr>
        <w:tabs>
          <w:tab w:pos="2372" w:val="left" w:leader="none"/>
        </w:tabs>
        <w:spacing w:line="240" w:lineRule="auto" w:before="177" w:after="0"/>
        <w:ind w:left="2371" w:right="0" w:hanging="832"/>
        <w:jc w:val="left"/>
        <w:rPr>
          <w:b/>
          <w:sz w:val="22"/>
        </w:rPr>
      </w:pPr>
      <w:r>
        <w:rPr>
          <w:b/>
          <w:sz w:val="22"/>
        </w:rPr>
        <w:t>Artículo 20. Informe de Rendición de</w:t>
      </w:r>
      <w:r>
        <w:rPr>
          <w:b/>
          <w:spacing w:val="-1"/>
          <w:sz w:val="22"/>
        </w:rPr>
        <w:t> </w:t>
      </w:r>
      <w:r>
        <w:rPr>
          <w:b/>
          <w:sz w:val="22"/>
        </w:rPr>
        <w:t>Cuentas.</w:t>
      </w:r>
    </w:p>
    <w:p>
      <w:pPr>
        <w:pStyle w:val="BodyText"/>
        <w:spacing w:before="7"/>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662" w:hRule="atLeast"/>
        </w:trPr>
        <w:tc>
          <w:tcPr>
            <w:tcW w:w="1158" w:type="dxa"/>
            <w:tcBorders>
              <w:bottom w:val="nil"/>
            </w:tcBorders>
          </w:tcPr>
          <w:p>
            <w:pPr>
              <w:pStyle w:val="TableParagraph"/>
              <w:rPr>
                <w:rFonts w:ascii="Times New Roman"/>
                <w:sz w:val="20"/>
              </w:rPr>
            </w:pPr>
          </w:p>
        </w:tc>
        <w:tc>
          <w:tcPr>
            <w:tcW w:w="1252" w:type="dxa"/>
            <w:tcBorders>
              <w:bottom w:val="nil"/>
            </w:tcBorders>
          </w:tcPr>
          <w:p>
            <w:pPr>
              <w:pStyle w:val="TableParagraph"/>
              <w:rPr>
                <w:rFonts w:ascii="Times New Roman"/>
                <w:sz w:val="20"/>
              </w:rPr>
            </w:pPr>
          </w:p>
        </w:tc>
        <w:tc>
          <w:tcPr>
            <w:tcW w:w="8392" w:type="dxa"/>
            <w:tcBorders>
              <w:bottom w:val="nil"/>
            </w:tcBorders>
          </w:tcPr>
          <w:p>
            <w:pPr>
              <w:pStyle w:val="TableParagraph"/>
              <w:spacing w:before="26"/>
              <w:ind w:left="55" w:right="39"/>
              <w:rPr>
                <w:sz w:val="22"/>
              </w:rPr>
            </w:pPr>
            <w:r>
              <w:rPr>
                <w:b/>
                <w:sz w:val="22"/>
              </w:rPr>
              <w:t>“Artículo 20. Informe de Rendición de Cuentas. </w:t>
            </w:r>
            <w:r>
              <w:rPr>
                <w:sz w:val="22"/>
              </w:rPr>
              <w:t>El informe a que hace referencia el Artículo 4 de la Ley, contendrá como mínimo lo siguiente:</w:t>
            </w:r>
          </w:p>
        </w:tc>
      </w:tr>
      <w:tr>
        <w:trPr>
          <w:trHeight w:val="1517"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2"/>
              <w:ind w:left="775" w:right="17" w:hanging="360"/>
              <w:jc w:val="both"/>
              <w:rPr>
                <w:sz w:val="22"/>
              </w:rPr>
            </w:pPr>
            <w:r>
              <w:rPr>
                <w:sz w:val="22"/>
              </w:rPr>
              <w:t>a) La ejecución física de los programas y proyectos, comparándolos con lo programado; incluyendo la información de metas, indicadores, productos y resultados, los cuales deben estar asociados a las políticas públicas; en el caso de obra física, debe respetarse todos los indicadores de divulgación de la Iniciativa de Transparencia en el Sector de la Construcción -CoST-.</w:t>
            </w:r>
          </w:p>
        </w:tc>
      </w:tr>
      <w:tr>
        <w:trPr>
          <w:trHeight w:val="759"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775" w:right="39" w:hanging="360"/>
              <w:rPr>
                <w:sz w:val="22"/>
              </w:rPr>
            </w:pPr>
            <w:r>
              <w:rPr>
                <w:sz w:val="22"/>
              </w:rPr>
              <w:t>b) La ejecución financiera de los gastos por programas y proyectos, que incluya lo asignado, modificado y ejecutado, con detalle de renglón de gasto.</w:t>
            </w:r>
          </w:p>
        </w:tc>
      </w:tr>
      <w:tr>
        <w:trPr>
          <w:trHeight w:val="499"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763"/>
              <w:rPr>
                <w:sz w:val="22"/>
              </w:rPr>
            </w:pPr>
            <w:r>
              <w:rPr>
                <w:sz w:val="22"/>
              </w:rPr>
              <w:t>1. La ejecución financiera de los recursos por rubro de ingreso.</w:t>
            </w:r>
          </w:p>
        </w:tc>
      </w:tr>
      <w:tr>
        <w:trPr>
          <w:trHeight w:val="1524" w:hRule="atLeast"/>
        </w:trPr>
        <w:tc>
          <w:tcPr>
            <w:tcW w:w="1158" w:type="dxa"/>
            <w:tcBorders>
              <w:top w:val="nil"/>
              <w:bottom w:val="nil"/>
            </w:tcBorders>
          </w:tcPr>
          <w:p>
            <w:pPr>
              <w:pStyle w:val="TableParagraph"/>
              <w:rPr>
                <w:b/>
                <w:sz w:val="16"/>
              </w:rPr>
            </w:pPr>
          </w:p>
          <w:p>
            <w:pPr>
              <w:pStyle w:val="TableParagraph"/>
              <w:spacing w:before="95"/>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top w:val="nil"/>
              <w:bottom w:val="nil"/>
            </w:tcBorders>
          </w:tcPr>
          <w:p>
            <w:pPr>
              <w:pStyle w:val="TableParagraph"/>
              <w:spacing w:before="119"/>
              <w:ind w:left="64" w:right="52"/>
              <w:jc w:val="center"/>
              <w:rPr>
                <w:sz w:val="14"/>
              </w:rPr>
            </w:pPr>
            <w:r>
              <w:rPr>
                <w:sz w:val="14"/>
              </w:rPr>
              <w:t>Enlace de Acceso a la Información Pública</w:t>
            </w:r>
          </w:p>
          <w:p>
            <w:pPr>
              <w:pStyle w:val="TableParagraph"/>
              <w:ind w:left="56" w:right="45" w:hanging="3"/>
              <w:jc w:val="center"/>
              <w:rPr>
                <w:sz w:val="14"/>
              </w:rPr>
            </w:pPr>
            <w:r>
              <w:rPr>
                <w:sz w:val="14"/>
              </w:rPr>
              <w:t>Dirección de Administración Financiera –DAFI-</w:t>
            </w:r>
          </w:p>
        </w:tc>
        <w:tc>
          <w:tcPr>
            <w:tcW w:w="8392" w:type="dxa"/>
            <w:tcBorders>
              <w:top w:val="nil"/>
              <w:bottom w:val="nil"/>
            </w:tcBorders>
          </w:tcPr>
          <w:p>
            <w:pPr>
              <w:pStyle w:val="TableParagraph"/>
              <w:numPr>
                <w:ilvl w:val="0"/>
                <w:numId w:val="18"/>
              </w:numPr>
              <w:tabs>
                <w:tab w:pos="1124" w:val="left" w:leader="none"/>
              </w:tabs>
              <w:spacing w:line="240" w:lineRule="auto" w:before="129" w:after="0"/>
              <w:ind w:left="1123" w:right="0" w:hanging="361"/>
              <w:jc w:val="left"/>
              <w:rPr>
                <w:sz w:val="22"/>
              </w:rPr>
            </w:pPr>
            <w:r>
              <w:rPr>
                <w:sz w:val="22"/>
              </w:rPr>
              <w:t>Los resultados económicos y financieros del</w:t>
            </w:r>
            <w:r>
              <w:rPr>
                <w:spacing w:val="-2"/>
                <w:sz w:val="22"/>
              </w:rPr>
              <w:t> </w:t>
            </w:r>
            <w:r>
              <w:rPr>
                <w:sz w:val="22"/>
              </w:rPr>
              <w:t>período.</w:t>
            </w:r>
          </w:p>
          <w:p>
            <w:pPr>
              <w:pStyle w:val="TableParagraph"/>
              <w:rPr>
                <w:b/>
                <w:sz w:val="22"/>
              </w:rPr>
            </w:pPr>
          </w:p>
          <w:p>
            <w:pPr>
              <w:pStyle w:val="TableParagraph"/>
              <w:numPr>
                <w:ilvl w:val="0"/>
                <w:numId w:val="18"/>
              </w:numPr>
              <w:tabs>
                <w:tab w:pos="1124" w:val="left" w:leader="none"/>
              </w:tabs>
              <w:spacing w:line="240" w:lineRule="auto" w:before="0" w:after="0"/>
              <w:ind w:left="1123" w:right="0" w:hanging="361"/>
              <w:jc w:val="left"/>
              <w:rPr>
                <w:sz w:val="22"/>
              </w:rPr>
            </w:pPr>
            <w:r>
              <w:rPr>
                <w:sz w:val="22"/>
              </w:rPr>
              <w:t>Análisis y justificaciones de las principales</w:t>
            </w:r>
            <w:r>
              <w:rPr>
                <w:spacing w:val="-3"/>
                <w:sz w:val="22"/>
              </w:rPr>
              <w:t> </w:t>
            </w:r>
            <w:r>
              <w:rPr>
                <w:sz w:val="22"/>
              </w:rPr>
              <w:t>variaciones.</w:t>
            </w:r>
          </w:p>
          <w:p>
            <w:pPr>
              <w:pStyle w:val="TableParagraph"/>
              <w:spacing w:before="11"/>
              <w:rPr>
                <w:b/>
                <w:sz w:val="21"/>
              </w:rPr>
            </w:pPr>
          </w:p>
          <w:p>
            <w:pPr>
              <w:pStyle w:val="TableParagraph"/>
              <w:numPr>
                <w:ilvl w:val="0"/>
                <w:numId w:val="18"/>
              </w:numPr>
              <w:tabs>
                <w:tab w:pos="1124" w:val="left" w:leader="none"/>
              </w:tabs>
              <w:spacing w:line="240" w:lineRule="auto" w:before="0" w:after="0"/>
              <w:ind w:left="1123" w:right="0" w:hanging="361"/>
              <w:jc w:val="left"/>
              <w:rPr>
                <w:sz w:val="22"/>
              </w:rPr>
            </w:pPr>
            <w:r>
              <w:rPr>
                <w:sz w:val="22"/>
              </w:rPr>
              <w:t>Beneficiarios, su ubicación y mecanismos de cumplimiento de metas;</w:t>
            </w:r>
            <w:r>
              <w:rPr>
                <w:spacing w:val="-10"/>
                <w:sz w:val="22"/>
              </w:rPr>
              <w:t> </w:t>
            </w:r>
            <w:r>
              <w:rPr>
                <w:sz w:val="22"/>
              </w:rPr>
              <w:t>y,</w:t>
            </w:r>
          </w:p>
        </w:tc>
      </w:tr>
      <w:tr>
        <w:trPr>
          <w:trHeight w:val="758"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1123" w:right="103" w:hanging="360"/>
              <w:rPr>
                <w:sz w:val="22"/>
              </w:rPr>
            </w:pPr>
            <w:r>
              <w:rPr>
                <w:sz w:val="22"/>
              </w:rPr>
              <w:t>5. Recursos comprometidos de los proyectos en el ejercicio fiscal vigente y en futuros ejercicios</w:t>
            </w:r>
            <w:r>
              <w:rPr>
                <w:spacing w:val="-1"/>
                <w:sz w:val="22"/>
              </w:rPr>
              <w:t> </w:t>
            </w:r>
            <w:r>
              <w:rPr>
                <w:sz w:val="22"/>
              </w:rPr>
              <w:t>fiscales.</w:t>
            </w:r>
          </w:p>
        </w:tc>
      </w:tr>
      <w:tr>
        <w:trPr>
          <w:trHeight w:val="1012"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2"/>
              <w:ind w:left="55" w:right="18"/>
              <w:jc w:val="both"/>
              <w:rPr>
                <w:sz w:val="22"/>
              </w:rPr>
            </w:pPr>
            <w:r>
              <w:rPr>
                <w:sz w:val="22"/>
              </w:rPr>
              <w:t>Las instituciones públicas deberán rendir la información dentro de los siguientes 10 días al vencimiento de cada cuatrimestre. El del tercer cuatrimestre, corresponderá al informe</w:t>
            </w:r>
            <w:r>
              <w:rPr>
                <w:spacing w:val="-1"/>
                <w:sz w:val="22"/>
              </w:rPr>
              <w:t> </w:t>
            </w:r>
            <w:r>
              <w:rPr>
                <w:sz w:val="22"/>
              </w:rPr>
              <w:t>anual.</w:t>
            </w:r>
          </w:p>
        </w:tc>
      </w:tr>
      <w:tr>
        <w:trPr>
          <w:trHeight w:val="1011"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55" w:right="15"/>
              <w:jc w:val="both"/>
              <w:rPr>
                <w:sz w:val="22"/>
              </w:rPr>
            </w:pPr>
            <w:r>
              <w:rPr>
                <w:sz w:val="22"/>
              </w:rPr>
              <w:t>Sin excepción, los informes deberán generarse en el módulo que para el efecto se habilite dentro del Sistema de Contabilidad Integrada (Sicoin) y otras plataformas informáticas que se utilicen para el efecto.</w:t>
            </w:r>
          </w:p>
        </w:tc>
      </w:tr>
      <w:tr>
        <w:trPr>
          <w:trHeight w:val="716"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3"/>
              <w:ind w:left="55" w:right="39"/>
              <w:rPr>
                <w:sz w:val="22"/>
              </w:rPr>
            </w:pPr>
            <w:r>
              <w:rPr>
                <w:sz w:val="22"/>
              </w:rPr>
              <w:t>Los informes deberán publicarse en los sitios web de cada institución pública y en el del Ministerio de Finanzas Públicas.</w:t>
            </w:r>
          </w:p>
        </w:tc>
      </w:tr>
    </w:tbl>
    <w:p>
      <w:pPr>
        <w:pStyle w:val="BodyText"/>
        <w:rPr>
          <w:b/>
          <w:sz w:val="24"/>
        </w:rPr>
      </w:pPr>
    </w:p>
    <w:p>
      <w:pPr>
        <w:pStyle w:val="ListParagraph"/>
        <w:numPr>
          <w:ilvl w:val="3"/>
          <w:numId w:val="2"/>
        </w:numPr>
        <w:tabs>
          <w:tab w:pos="2372" w:val="left" w:leader="none"/>
        </w:tabs>
        <w:spacing w:line="240" w:lineRule="auto" w:before="177" w:after="0"/>
        <w:ind w:left="2371" w:right="0" w:hanging="832"/>
        <w:jc w:val="left"/>
        <w:rPr>
          <w:b/>
          <w:sz w:val="22"/>
        </w:rPr>
      </w:pPr>
      <w:r>
        <w:rPr>
          <w:b/>
          <w:sz w:val="22"/>
        </w:rPr>
        <w:t>Artículo 38. Evaluación Presupuestaria y Gestión por</w:t>
      </w:r>
      <w:r>
        <w:rPr>
          <w:b/>
          <w:spacing w:val="-3"/>
          <w:sz w:val="22"/>
        </w:rPr>
        <w:t> </w:t>
      </w:r>
      <w:r>
        <w:rPr>
          <w:b/>
          <w:sz w:val="22"/>
        </w:rPr>
        <w:t>Resultados.</w:t>
      </w:r>
    </w:p>
    <w:p>
      <w:pPr>
        <w:pStyle w:val="BodyText"/>
        <w:spacing w:before="8"/>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8"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2206" w:hRule="atLeast"/>
        </w:trPr>
        <w:tc>
          <w:tcPr>
            <w:tcW w:w="1158" w:type="dxa"/>
          </w:tcPr>
          <w:p>
            <w:pPr>
              <w:pStyle w:val="TableParagraph"/>
              <w:rPr>
                <w:b/>
                <w:sz w:val="16"/>
              </w:rPr>
            </w:pPr>
          </w:p>
          <w:p>
            <w:pPr>
              <w:pStyle w:val="TableParagraph"/>
              <w:rPr>
                <w:b/>
                <w:sz w:val="16"/>
              </w:rPr>
            </w:pPr>
          </w:p>
          <w:p>
            <w:pPr>
              <w:pStyle w:val="TableParagraph"/>
              <w:spacing w:before="4"/>
              <w:rPr>
                <w:b/>
                <w:sz w:val="19"/>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Pr>
          <w:p>
            <w:pPr>
              <w:pStyle w:val="TableParagraph"/>
              <w:rPr>
                <w:rFonts w:ascii="Times New Roman"/>
                <w:sz w:val="20"/>
              </w:rPr>
            </w:pPr>
          </w:p>
        </w:tc>
        <w:tc>
          <w:tcPr>
            <w:tcW w:w="8392" w:type="dxa"/>
          </w:tcPr>
          <w:p>
            <w:pPr>
              <w:pStyle w:val="TableParagraph"/>
              <w:spacing w:before="27"/>
              <w:ind w:left="55"/>
              <w:jc w:val="both"/>
              <w:rPr>
                <w:b/>
                <w:sz w:val="22"/>
              </w:rPr>
            </w:pPr>
            <w:r>
              <w:rPr>
                <w:b/>
                <w:sz w:val="22"/>
              </w:rPr>
              <w:t>“Artículo 38. Evaluación Presupuestaria y Gestión por Resultados.</w:t>
            </w:r>
          </w:p>
          <w:p>
            <w:pPr>
              <w:pStyle w:val="TableParagraph"/>
              <w:spacing w:before="11"/>
              <w:rPr>
                <w:b/>
                <w:sz w:val="21"/>
              </w:rPr>
            </w:pPr>
          </w:p>
          <w:p>
            <w:pPr>
              <w:pStyle w:val="TableParagraph"/>
              <w:ind w:left="55" w:right="17"/>
              <w:jc w:val="both"/>
              <w:rPr>
                <w:sz w:val="22"/>
              </w:rPr>
            </w:pPr>
            <w:r>
              <w:rPr>
                <w:sz w:val="22"/>
              </w:rPr>
              <w:t>Las instituciones públicas centrarán sus acciones estratégicas hacia el logro de resultados. A partir de dichos resultados, se determinarán los productos que deben ser provistos y las necesidades de financiamiento.</w:t>
            </w:r>
          </w:p>
          <w:p>
            <w:pPr>
              <w:pStyle w:val="TableParagraph"/>
              <w:spacing w:before="11"/>
              <w:rPr>
                <w:b/>
                <w:sz w:val="21"/>
              </w:rPr>
            </w:pPr>
          </w:p>
          <w:p>
            <w:pPr>
              <w:pStyle w:val="TableParagraph"/>
              <w:ind w:left="55" w:right="18"/>
              <w:jc w:val="both"/>
              <w:rPr>
                <w:sz w:val="22"/>
              </w:rPr>
            </w:pPr>
            <w:r>
              <w:rPr>
                <w:sz w:val="22"/>
              </w:rPr>
              <w:t>El ciudadano y el logro alcanzado en su favor, es el principio fundamental y el eje articulador de la gestión por resultados del presupuesto público.</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16 de 28</w:t>
            </w:r>
          </w:p>
        </w:tc>
      </w:tr>
    </w:tbl>
    <w:p>
      <w:pPr>
        <w:pStyle w:val="BodyText"/>
        <w:spacing w:before="8" w:after="1"/>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1093" w:hRule="atLeast"/>
        </w:trPr>
        <w:tc>
          <w:tcPr>
            <w:tcW w:w="1158" w:type="dxa"/>
            <w:vMerge w:val="restart"/>
          </w:tcPr>
          <w:p>
            <w:pPr>
              <w:pStyle w:val="TableParagraph"/>
              <w:rPr>
                <w:rFonts w:ascii="Times New Roman"/>
                <w:sz w:val="20"/>
              </w:rPr>
            </w:pPr>
          </w:p>
        </w:tc>
        <w:tc>
          <w:tcPr>
            <w:tcW w:w="1252" w:type="dxa"/>
            <w:tcBorders>
              <w:bottom w:val="nil"/>
            </w:tcBorders>
          </w:tcPr>
          <w:p>
            <w:pPr>
              <w:pStyle w:val="TableParagraph"/>
              <w:rPr>
                <w:rFonts w:ascii="Times New Roman"/>
                <w:sz w:val="20"/>
              </w:rPr>
            </w:pPr>
          </w:p>
        </w:tc>
        <w:tc>
          <w:tcPr>
            <w:tcW w:w="8392" w:type="dxa"/>
            <w:tcBorders>
              <w:bottom w:val="nil"/>
            </w:tcBorders>
          </w:tcPr>
          <w:p>
            <w:pPr>
              <w:pStyle w:val="TableParagraph"/>
              <w:spacing w:before="3"/>
              <w:rPr>
                <w:b/>
                <w:sz w:val="24"/>
              </w:rPr>
            </w:pPr>
          </w:p>
          <w:p>
            <w:pPr>
              <w:pStyle w:val="TableParagraph"/>
              <w:ind w:left="55" w:right="17"/>
              <w:jc w:val="both"/>
              <w:rPr>
                <w:sz w:val="22"/>
              </w:rPr>
            </w:pPr>
            <w:r>
              <w:rPr>
                <w:sz w:val="22"/>
              </w:rPr>
              <w:t>Las unidades de administración financiera, en conjunto con las unidades de planificación de cada entidad, centralizarán la información sobre la ejecución de sus respectivos presupuestos; para ello deberán:</w:t>
            </w:r>
          </w:p>
        </w:tc>
      </w:tr>
      <w:tr>
        <w:trPr>
          <w:trHeight w:val="1830" w:hRule="atLeast"/>
        </w:trPr>
        <w:tc>
          <w:tcPr>
            <w:tcW w:w="1158" w:type="dxa"/>
            <w:vMerge/>
            <w:tcBorders>
              <w:top w:val="nil"/>
            </w:tcBorders>
          </w:tcPr>
          <w:p>
            <w:pPr>
              <w:rPr>
                <w:sz w:val="2"/>
                <w:szCs w:val="2"/>
              </w:rPr>
            </w:pPr>
          </w:p>
        </w:tc>
        <w:tc>
          <w:tcPr>
            <w:tcW w:w="1252" w:type="dxa"/>
            <w:tcBorders>
              <w:top w:val="nil"/>
              <w:bottom w:val="nil"/>
            </w:tcBorders>
          </w:tcPr>
          <w:p>
            <w:pPr>
              <w:pStyle w:val="TableParagraph"/>
              <w:spacing w:before="50"/>
              <w:ind w:left="64" w:right="52"/>
              <w:jc w:val="center"/>
              <w:rPr>
                <w:sz w:val="14"/>
              </w:rPr>
            </w:pPr>
            <w:r>
              <w:rPr>
                <w:sz w:val="14"/>
              </w:rPr>
              <w:t>Enlace de Acceso a la Información Pública</w:t>
            </w:r>
          </w:p>
          <w:p>
            <w:pPr>
              <w:pStyle w:val="TableParagraph"/>
              <w:spacing w:before="1"/>
              <w:ind w:left="231" w:right="220" w:hanging="2"/>
              <w:jc w:val="center"/>
              <w:rPr>
                <w:sz w:val="14"/>
              </w:rPr>
            </w:pPr>
            <w:r>
              <w:rPr>
                <w:sz w:val="14"/>
              </w:rPr>
              <w:t>Dirección de </w:t>
            </w:r>
            <w:r>
              <w:rPr>
                <w:spacing w:val="-1"/>
                <w:sz w:val="14"/>
              </w:rPr>
              <w:t>Planificación </w:t>
            </w:r>
            <w:r>
              <w:rPr>
                <w:sz w:val="14"/>
              </w:rPr>
              <w:t>Educativa</w:t>
            </w:r>
          </w:p>
          <w:p>
            <w:pPr>
              <w:pStyle w:val="TableParagraph"/>
              <w:spacing w:line="160" w:lineRule="exact"/>
              <w:ind w:left="59" w:right="52"/>
              <w:jc w:val="center"/>
              <w:rPr>
                <w:sz w:val="14"/>
              </w:rPr>
            </w:pPr>
            <w:r>
              <w:rPr>
                <w:sz w:val="14"/>
              </w:rPr>
              <w:t>-DIPLAN-</w:t>
            </w:r>
          </w:p>
        </w:tc>
        <w:tc>
          <w:tcPr>
            <w:tcW w:w="8392" w:type="dxa"/>
            <w:tcBorders>
              <w:top w:val="nil"/>
              <w:bottom w:val="nil"/>
            </w:tcBorders>
          </w:tcPr>
          <w:p>
            <w:pPr>
              <w:pStyle w:val="TableParagraph"/>
              <w:spacing w:before="187"/>
              <w:ind w:left="775" w:right="16" w:hanging="360"/>
              <w:jc w:val="both"/>
              <w:rPr>
                <w:sz w:val="22"/>
              </w:rPr>
            </w:pPr>
            <w:r>
              <w:rPr>
                <w:sz w:val="22"/>
              </w:rPr>
              <w:t>a. Determinar, en colaboración con las unidades responsables de la ejecución  de cada una de las categorías programáticas, las unidades de medida para cuantificar la producción terminal e intermedia, que se articularán según principios básicos de causalidad basada en evidencia y en función de los resultados previstos, con apego a las normas técnicas que para el efecto emita la Dirección Técnica del Presupuesto;</w:t>
            </w:r>
            <w:r>
              <w:rPr>
                <w:spacing w:val="-2"/>
                <w:sz w:val="22"/>
              </w:rPr>
              <w:t> </w:t>
            </w:r>
            <w:r>
              <w:rPr>
                <w:sz w:val="22"/>
              </w:rPr>
              <w:t>(DIPLAN)</w:t>
            </w:r>
          </w:p>
        </w:tc>
      </w:tr>
      <w:tr>
        <w:trPr>
          <w:trHeight w:val="1254" w:hRule="atLeast"/>
        </w:trPr>
        <w:tc>
          <w:tcPr>
            <w:tcW w:w="1158" w:type="dxa"/>
            <w:vMerge/>
            <w:tcBorders>
              <w:top w:val="nil"/>
            </w:tcBorders>
          </w:tcPr>
          <w:p>
            <w:pPr>
              <w:rPr>
                <w:sz w:val="2"/>
                <w:szCs w:val="2"/>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18"/>
              <w:ind w:left="775" w:right="17" w:hanging="361"/>
              <w:jc w:val="both"/>
              <w:rPr>
                <w:sz w:val="22"/>
              </w:rPr>
            </w:pPr>
            <w:r>
              <w:rPr>
                <w:sz w:val="22"/>
              </w:rPr>
              <w:t>b. Apoyar la creación y operación de centros de medición y gestión en las unidades responsables de la ejecución de las categorías programáticas que se juzguen elevantes y cuya producción sea de un volumen o especificidad que haga conveniente su medición. (DIPLAN)</w:t>
            </w:r>
          </w:p>
        </w:tc>
      </w:tr>
      <w:tr>
        <w:trPr>
          <w:trHeight w:val="1761" w:hRule="atLeast"/>
        </w:trPr>
        <w:tc>
          <w:tcPr>
            <w:tcW w:w="1158" w:type="dxa"/>
            <w:vMerge/>
            <w:tcBorders>
              <w:top w:val="nil"/>
            </w:tcBorders>
          </w:tcPr>
          <w:p>
            <w:pPr>
              <w:rPr>
                <w:sz w:val="2"/>
                <w:szCs w:val="2"/>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18"/>
              <w:ind w:left="763" w:right="16"/>
              <w:jc w:val="both"/>
              <w:rPr>
                <w:sz w:val="22"/>
              </w:rPr>
            </w:pPr>
            <w:r>
              <w:rPr>
                <w:sz w:val="22"/>
              </w:rPr>
              <w:t>Tal medición se estructurará en función de los productos previstos con el fin de que la gestión de los recursos financieros, el aprovisionamiento de materiales y suministros y demás insumos, permitan alcanzar las metas establecidas y los resultados esperados en favor de la población. La máxima autoridad de cada una de las unidades seleccionadas será responsable por la operación y los datos que suministren dichos</w:t>
            </w:r>
            <w:r>
              <w:rPr>
                <w:spacing w:val="-5"/>
                <w:sz w:val="22"/>
              </w:rPr>
              <w:t> </w:t>
            </w:r>
            <w:r>
              <w:rPr>
                <w:sz w:val="22"/>
              </w:rPr>
              <w:t>centros;</w:t>
            </w:r>
          </w:p>
        </w:tc>
      </w:tr>
      <w:tr>
        <w:trPr>
          <w:trHeight w:val="748" w:hRule="atLeast"/>
        </w:trPr>
        <w:tc>
          <w:tcPr>
            <w:tcW w:w="1158" w:type="dxa"/>
            <w:vMerge/>
            <w:tcBorders>
              <w:top w:val="nil"/>
            </w:tcBorders>
          </w:tcPr>
          <w:p>
            <w:pPr>
              <w:rPr>
                <w:sz w:val="2"/>
                <w:szCs w:val="2"/>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18"/>
              <w:ind w:left="775" w:right="103" w:hanging="360"/>
              <w:rPr>
                <w:sz w:val="22"/>
              </w:rPr>
            </w:pPr>
            <w:r>
              <w:rPr>
                <w:sz w:val="22"/>
              </w:rPr>
              <w:t>c. Establecer una agenda de medición de indicadores de resultados inmediatos  e intermedios con criterios de relevancia, claridad y pertinencia;</w:t>
            </w:r>
            <w:r>
              <w:rPr>
                <w:spacing w:val="-10"/>
                <w:sz w:val="22"/>
              </w:rPr>
              <w:t> </w:t>
            </w:r>
            <w:r>
              <w:rPr>
                <w:sz w:val="22"/>
              </w:rPr>
              <w:t>(DIPLAN)</w:t>
            </w:r>
          </w:p>
        </w:tc>
      </w:tr>
      <w:tr>
        <w:trPr>
          <w:trHeight w:val="1001" w:hRule="atLeast"/>
        </w:trPr>
        <w:tc>
          <w:tcPr>
            <w:tcW w:w="1158" w:type="dxa"/>
            <w:vMerge/>
            <w:tcBorders>
              <w:top w:val="nil"/>
            </w:tcBorders>
          </w:tcPr>
          <w:p>
            <w:pPr>
              <w:rPr>
                <w:sz w:val="2"/>
                <w:szCs w:val="2"/>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17"/>
              <w:ind w:left="775" w:right="18" w:hanging="360"/>
              <w:jc w:val="both"/>
              <w:rPr>
                <w:sz w:val="22"/>
              </w:rPr>
            </w:pPr>
            <w:r>
              <w:rPr>
                <w:sz w:val="22"/>
              </w:rPr>
              <w:t>d. Los indicadores deberán definirse en el marco del modelo lógico de la ntervención estratégica con el fin de evidenciar el avance sobre la cadena de resultados; (DIPLAN)</w:t>
            </w:r>
          </w:p>
        </w:tc>
      </w:tr>
      <w:tr>
        <w:trPr>
          <w:trHeight w:val="425" w:hRule="atLeast"/>
        </w:trPr>
        <w:tc>
          <w:tcPr>
            <w:tcW w:w="1158" w:type="dxa"/>
            <w:vMerge/>
            <w:tcBorders>
              <w:top w:val="nil"/>
            </w:tcBorders>
          </w:tcPr>
          <w:p>
            <w:pPr>
              <w:rPr>
                <w:sz w:val="2"/>
                <w:szCs w:val="2"/>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17"/>
              <w:ind w:left="415"/>
              <w:rPr>
                <w:sz w:val="22"/>
              </w:rPr>
            </w:pPr>
            <w:r>
              <w:rPr>
                <w:sz w:val="22"/>
              </w:rPr>
              <w:t>e. Informes de gestión; (DAFI)</w:t>
            </w:r>
          </w:p>
        </w:tc>
      </w:tr>
      <w:tr>
        <w:trPr>
          <w:trHeight w:val="2337" w:hRule="atLeast"/>
        </w:trPr>
        <w:tc>
          <w:tcPr>
            <w:tcW w:w="1158" w:type="dxa"/>
            <w:vMerge/>
            <w:tcBorders>
              <w:top w:val="nil"/>
            </w:tcBorders>
          </w:tcPr>
          <w:p>
            <w:pPr>
              <w:rPr>
                <w:sz w:val="2"/>
                <w:szCs w:val="2"/>
              </w:rPr>
            </w:pPr>
          </w:p>
        </w:tc>
        <w:tc>
          <w:tcPr>
            <w:tcW w:w="1252" w:type="dxa"/>
            <w:tcBorders>
              <w:top w:val="nil"/>
              <w:bottom w:val="nil"/>
            </w:tcBorders>
          </w:tcPr>
          <w:p>
            <w:pPr>
              <w:pStyle w:val="TableParagraph"/>
              <w:spacing w:before="51"/>
              <w:ind w:left="64" w:right="52"/>
              <w:jc w:val="center"/>
              <w:rPr>
                <w:sz w:val="14"/>
              </w:rPr>
            </w:pPr>
            <w:r>
              <w:rPr>
                <w:sz w:val="14"/>
              </w:rPr>
              <w:t>Enlace de Acceso a la Información Pública</w:t>
            </w:r>
          </w:p>
          <w:p>
            <w:pPr>
              <w:pStyle w:val="TableParagraph"/>
              <w:ind w:left="165" w:right="155" w:hanging="2"/>
              <w:jc w:val="center"/>
              <w:rPr>
                <w:sz w:val="14"/>
              </w:rPr>
            </w:pPr>
            <w:r>
              <w:rPr>
                <w:sz w:val="14"/>
              </w:rPr>
              <w:t>Dirección de Administración Financiera</w:t>
            </w:r>
          </w:p>
          <w:p>
            <w:pPr>
              <w:pStyle w:val="TableParagraph"/>
              <w:spacing w:line="160" w:lineRule="exact"/>
              <w:ind w:left="60" w:right="52"/>
              <w:jc w:val="center"/>
              <w:rPr>
                <w:sz w:val="14"/>
              </w:rPr>
            </w:pPr>
            <w:r>
              <w:rPr>
                <w:sz w:val="14"/>
              </w:rPr>
              <w:t>-DAFI-</w:t>
            </w:r>
          </w:p>
        </w:tc>
        <w:tc>
          <w:tcPr>
            <w:tcW w:w="8392" w:type="dxa"/>
            <w:tcBorders>
              <w:top w:val="nil"/>
              <w:bottom w:val="nil"/>
            </w:tcBorders>
          </w:tcPr>
          <w:p>
            <w:pPr>
              <w:pStyle w:val="TableParagraph"/>
              <w:spacing w:before="188"/>
              <w:ind w:left="1135" w:right="16" w:hanging="471"/>
              <w:jc w:val="both"/>
              <w:rPr>
                <w:sz w:val="22"/>
              </w:rPr>
            </w:pPr>
            <w:r>
              <w:rPr>
                <w:sz w:val="22"/>
              </w:rPr>
              <w:t>i.   Presentar a la Dirección Técnica del Presupuesto, dentro de los primeros 15 días hábiles de los meses de mayo, septiembre y enero, un informe del cuatrimestre inmediato anterior a dichas fechas, sobre la gestión de los productos previstos en función de los resultados preestablecidos, incluyendo el avance de los programas, subprogramas y proyectos, así como sobre la asistencia financiera y los ingresos percibidos en forma analítica y debidamente codificados, en los formatos y</w:t>
            </w:r>
            <w:r>
              <w:rPr>
                <w:spacing w:val="35"/>
                <w:sz w:val="22"/>
              </w:rPr>
              <w:t> </w:t>
            </w:r>
            <w:r>
              <w:rPr>
                <w:sz w:val="22"/>
              </w:rPr>
              <w:t>conforme instructivos y metodologías que dicha Dirección proporcione; y,</w:t>
            </w:r>
            <w:r>
              <w:rPr>
                <w:spacing w:val="-11"/>
                <w:sz w:val="22"/>
              </w:rPr>
              <w:t> </w:t>
            </w:r>
            <w:r>
              <w:rPr>
                <w:sz w:val="22"/>
              </w:rPr>
              <w:t>(DAFI)</w:t>
            </w:r>
          </w:p>
        </w:tc>
      </w:tr>
      <w:tr>
        <w:trPr>
          <w:trHeight w:val="2013" w:hRule="atLeast"/>
        </w:trPr>
        <w:tc>
          <w:tcPr>
            <w:tcW w:w="1158" w:type="dxa"/>
            <w:vMerge/>
            <w:tcBorders>
              <w:top w:val="nil"/>
            </w:tcBorders>
          </w:tcPr>
          <w:p>
            <w:pPr>
              <w:rPr>
                <w:sz w:val="2"/>
                <w:szCs w:val="2"/>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17"/>
              <w:ind w:left="1135" w:right="15" w:hanging="519"/>
              <w:jc w:val="both"/>
              <w:rPr>
                <w:sz w:val="22"/>
              </w:rPr>
            </w:pPr>
            <w:r>
              <w:rPr>
                <w:sz w:val="22"/>
              </w:rPr>
              <w:t>ii. En cuanto al presupuesto de inversión, deberán presentar a la Dirección Técnica del Presupuesto y a la Secretaría de Planificación y Programación de la Presidencia, en los primeros 10 días de cada mes, el informe correspondiente al mes inmediato anterior, indicando el avance físico y financiero de los proyectos. Cuando aplique, el informe sobre la gestión de los productos previstos será remitido a la Dirección Técnica del Presupuesto.</w:t>
            </w:r>
            <w:r>
              <w:rPr>
                <w:spacing w:val="-1"/>
                <w:sz w:val="22"/>
              </w:rPr>
              <w:t> </w:t>
            </w:r>
            <w:r>
              <w:rPr>
                <w:sz w:val="22"/>
              </w:rPr>
              <w:t>(DAFI)</w:t>
            </w:r>
          </w:p>
        </w:tc>
      </w:tr>
      <w:tr>
        <w:trPr>
          <w:trHeight w:val="1217" w:hRule="atLeast"/>
        </w:trPr>
        <w:tc>
          <w:tcPr>
            <w:tcW w:w="1158" w:type="dxa"/>
            <w:vMerge/>
            <w:tcBorders>
              <w:top w:val="nil"/>
            </w:tcBorders>
          </w:tcPr>
          <w:p>
            <w:pPr>
              <w:rPr>
                <w:sz w:val="2"/>
                <w:szCs w:val="2"/>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18"/>
              <w:ind w:left="775" w:right="17" w:hanging="360"/>
              <w:jc w:val="both"/>
              <w:rPr>
                <w:sz w:val="22"/>
              </w:rPr>
            </w:pPr>
            <w:r>
              <w:rPr>
                <w:sz w:val="22"/>
              </w:rPr>
              <w:t>f. La evaluación presupuestaria se practicará con base a la provisión de los productos estratégicos establecidos y en función de los resultados logrados, incluyendo la eficiencia de la ejecución física y financiera institucional. Las instituciones públicas sin excepción se someterán a los procesos de</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17 de 28</w:t>
            </w:r>
          </w:p>
        </w:tc>
      </w:tr>
    </w:tbl>
    <w:p>
      <w:pPr>
        <w:pStyle w:val="BodyText"/>
        <w:spacing w:before="8" w:after="1"/>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620" w:hRule="atLeast"/>
        </w:trPr>
        <w:tc>
          <w:tcPr>
            <w:tcW w:w="1158" w:type="dxa"/>
          </w:tcPr>
          <w:p>
            <w:pPr>
              <w:pStyle w:val="TableParagraph"/>
              <w:rPr>
                <w:rFonts w:ascii="Times New Roman"/>
                <w:sz w:val="20"/>
              </w:rPr>
            </w:pPr>
          </w:p>
        </w:tc>
        <w:tc>
          <w:tcPr>
            <w:tcW w:w="1252" w:type="dxa"/>
          </w:tcPr>
          <w:p>
            <w:pPr>
              <w:pStyle w:val="TableParagraph"/>
              <w:rPr>
                <w:rFonts w:ascii="Times New Roman"/>
                <w:sz w:val="20"/>
              </w:rPr>
            </w:pPr>
          </w:p>
        </w:tc>
        <w:tc>
          <w:tcPr>
            <w:tcW w:w="8392" w:type="dxa"/>
          </w:tcPr>
          <w:p>
            <w:pPr>
              <w:pStyle w:val="TableParagraph"/>
              <w:spacing w:before="26"/>
              <w:ind w:left="775" w:right="39"/>
              <w:rPr>
                <w:sz w:val="22"/>
              </w:rPr>
            </w:pPr>
            <w:r>
              <w:rPr>
                <w:sz w:val="22"/>
              </w:rPr>
              <w:t>evaluación presupuestaria y de gestión por resultados que determine el ente rector quedando obligadas a facilitar tales procesos. (DAFI, DIPLAN)</w:t>
            </w:r>
          </w:p>
        </w:tc>
      </w:tr>
    </w:tbl>
    <w:p>
      <w:pPr>
        <w:pStyle w:val="BodyText"/>
        <w:rPr>
          <w:b/>
          <w:sz w:val="20"/>
        </w:rPr>
      </w:pPr>
    </w:p>
    <w:p>
      <w:pPr>
        <w:pStyle w:val="BodyText"/>
        <w:spacing w:before="2"/>
        <w:rPr>
          <w:b/>
          <w:sz w:val="19"/>
        </w:rPr>
      </w:pPr>
    </w:p>
    <w:p>
      <w:pPr>
        <w:pStyle w:val="ListParagraph"/>
        <w:numPr>
          <w:ilvl w:val="2"/>
          <w:numId w:val="2"/>
        </w:numPr>
        <w:tabs>
          <w:tab w:pos="1541" w:val="left" w:leader="none"/>
        </w:tabs>
        <w:spacing w:line="240" w:lineRule="auto" w:before="0" w:after="0"/>
        <w:ind w:left="1540" w:right="150" w:hanging="705"/>
        <w:jc w:val="left"/>
        <w:rPr>
          <w:b/>
          <w:sz w:val="22"/>
        </w:rPr>
      </w:pPr>
      <w:r>
        <w:rPr>
          <w:b/>
          <w:sz w:val="22"/>
        </w:rPr>
        <w:t>Ley del Presupuesto General de Ingresos y Egresos del Estado para el Ejercicio Fiscal    2013, Decreto número 30-2012 del Congreso de la República de</w:t>
      </w:r>
      <w:r>
        <w:rPr>
          <w:b/>
          <w:spacing w:val="-4"/>
          <w:sz w:val="22"/>
        </w:rPr>
        <w:t> </w:t>
      </w:r>
      <w:r>
        <w:rPr>
          <w:b/>
          <w:sz w:val="22"/>
        </w:rPr>
        <w:t>Guatemala.</w:t>
      </w:r>
    </w:p>
    <w:p>
      <w:pPr>
        <w:pStyle w:val="BodyText"/>
        <w:rPr>
          <w:b/>
          <w:sz w:val="24"/>
        </w:rPr>
      </w:pPr>
    </w:p>
    <w:p>
      <w:pPr>
        <w:pStyle w:val="ListParagraph"/>
        <w:numPr>
          <w:ilvl w:val="3"/>
          <w:numId w:val="2"/>
        </w:numPr>
        <w:tabs>
          <w:tab w:pos="2453" w:val="left" w:leader="none"/>
        </w:tabs>
        <w:spacing w:line="240" w:lineRule="auto" w:before="179" w:after="0"/>
        <w:ind w:left="2452" w:right="0" w:hanging="913"/>
        <w:jc w:val="left"/>
        <w:rPr>
          <w:b/>
          <w:sz w:val="22"/>
        </w:rPr>
      </w:pPr>
      <w:r>
        <w:rPr>
          <w:b/>
          <w:sz w:val="22"/>
        </w:rPr>
        <w:t>Artículo</w:t>
      </w:r>
      <w:r>
        <w:rPr>
          <w:b/>
          <w:spacing w:val="8"/>
          <w:sz w:val="22"/>
        </w:rPr>
        <w:t> </w:t>
      </w:r>
      <w:r>
        <w:rPr>
          <w:b/>
          <w:sz w:val="22"/>
        </w:rPr>
        <w:t>16.</w:t>
      </w:r>
      <w:r>
        <w:rPr>
          <w:b/>
          <w:spacing w:val="8"/>
          <w:sz w:val="22"/>
        </w:rPr>
        <w:t> </w:t>
      </w:r>
      <w:r>
        <w:rPr>
          <w:b/>
          <w:sz w:val="22"/>
        </w:rPr>
        <w:t>Acceso</w:t>
      </w:r>
      <w:r>
        <w:rPr>
          <w:b/>
          <w:spacing w:val="8"/>
          <w:sz w:val="22"/>
        </w:rPr>
        <w:t> </w:t>
      </w:r>
      <w:r>
        <w:rPr>
          <w:b/>
          <w:sz w:val="22"/>
        </w:rPr>
        <w:t>a</w:t>
      </w:r>
      <w:r>
        <w:rPr>
          <w:b/>
          <w:spacing w:val="8"/>
          <w:sz w:val="22"/>
        </w:rPr>
        <w:t> </w:t>
      </w:r>
      <w:r>
        <w:rPr>
          <w:b/>
          <w:sz w:val="22"/>
        </w:rPr>
        <w:t>la</w:t>
      </w:r>
      <w:r>
        <w:rPr>
          <w:b/>
          <w:spacing w:val="8"/>
          <w:sz w:val="22"/>
        </w:rPr>
        <w:t> </w:t>
      </w:r>
      <w:r>
        <w:rPr>
          <w:b/>
          <w:sz w:val="22"/>
        </w:rPr>
        <w:t>información</w:t>
      </w:r>
      <w:r>
        <w:rPr>
          <w:b/>
          <w:spacing w:val="8"/>
          <w:sz w:val="22"/>
        </w:rPr>
        <w:t> </w:t>
      </w:r>
      <w:r>
        <w:rPr>
          <w:b/>
          <w:sz w:val="22"/>
        </w:rPr>
        <w:t>de</w:t>
      </w:r>
      <w:r>
        <w:rPr>
          <w:b/>
          <w:spacing w:val="8"/>
          <w:sz w:val="22"/>
        </w:rPr>
        <w:t> </w:t>
      </w:r>
      <w:r>
        <w:rPr>
          <w:b/>
          <w:sz w:val="22"/>
        </w:rPr>
        <w:t>la</w:t>
      </w:r>
      <w:r>
        <w:rPr>
          <w:b/>
          <w:spacing w:val="8"/>
          <w:sz w:val="22"/>
        </w:rPr>
        <w:t> </w:t>
      </w:r>
      <w:r>
        <w:rPr>
          <w:b/>
          <w:sz w:val="22"/>
        </w:rPr>
        <w:t>ejecución</w:t>
      </w:r>
      <w:r>
        <w:rPr>
          <w:b/>
          <w:spacing w:val="8"/>
          <w:sz w:val="22"/>
        </w:rPr>
        <w:t> </w:t>
      </w:r>
      <w:r>
        <w:rPr>
          <w:b/>
          <w:sz w:val="22"/>
        </w:rPr>
        <w:t>presupuestaria</w:t>
      </w:r>
      <w:r>
        <w:rPr>
          <w:b/>
          <w:spacing w:val="8"/>
          <w:sz w:val="22"/>
        </w:rPr>
        <w:t> </w:t>
      </w:r>
      <w:r>
        <w:rPr>
          <w:b/>
          <w:sz w:val="22"/>
        </w:rPr>
        <w:t>con</w:t>
      </w:r>
      <w:r>
        <w:rPr>
          <w:b/>
          <w:spacing w:val="8"/>
          <w:sz w:val="22"/>
        </w:rPr>
        <w:t> </w:t>
      </w:r>
      <w:r>
        <w:rPr>
          <w:b/>
          <w:sz w:val="22"/>
        </w:rPr>
        <w:t>enfoque</w:t>
      </w:r>
      <w:r>
        <w:rPr>
          <w:b/>
          <w:spacing w:val="8"/>
          <w:sz w:val="22"/>
        </w:rPr>
        <w:t> </w:t>
      </w:r>
      <w:r>
        <w:rPr>
          <w:b/>
          <w:sz w:val="22"/>
        </w:rPr>
        <w:t>de</w:t>
      </w:r>
    </w:p>
    <w:p>
      <w:pPr>
        <w:tabs>
          <w:tab w:pos="2458" w:val="left" w:leader="none"/>
        </w:tabs>
        <w:spacing w:before="0"/>
        <w:ind w:left="1540" w:right="0" w:firstLine="0"/>
        <w:jc w:val="left"/>
        <w:rPr>
          <w:b/>
          <w:sz w:val="22"/>
        </w:rPr>
      </w:pPr>
      <w:r>
        <w:rPr>
          <w:b/>
          <w:sz w:val="22"/>
        </w:rPr>
        <w:t>.</w:t>
        <w:tab/>
        <w:t>género.</w:t>
      </w:r>
    </w:p>
    <w:p>
      <w:pPr>
        <w:pStyle w:val="BodyText"/>
        <w:spacing w:before="7"/>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663" w:hRule="atLeast"/>
        </w:trPr>
        <w:tc>
          <w:tcPr>
            <w:tcW w:w="1158" w:type="dxa"/>
            <w:tcBorders>
              <w:bottom w:val="nil"/>
            </w:tcBorders>
          </w:tcPr>
          <w:p>
            <w:pPr>
              <w:pStyle w:val="TableParagraph"/>
              <w:rPr>
                <w:rFonts w:ascii="Times New Roman"/>
                <w:sz w:val="20"/>
              </w:rPr>
            </w:pPr>
          </w:p>
        </w:tc>
        <w:tc>
          <w:tcPr>
            <w:tcW w:w="1252" w:type="dxa"/>
            <w:tcBorders>
              <w:bottom w:val="nil"/>
            </w:tcBorders>
          </w:tcPr>
          <w:p>
            <w:pPr>
              <w:pStyle w:val="TableParagraph"/>
              <w:rPr>
                <w:rFonts w:ascii="Times New Roman"/>
                <w:sz w:val="20"/>
              </w:rPr>
            </w:pPr>
          </w:p>
        </w:tc>
        <w:tc>
          <w:tcPr>
            <w:tcW w:w="8392" w:type="dxa"/>
            <w:tcBorders>
              <w:bottom w:val="nil"/>
            </w:tcBorders>
          </w:tcPr>
          <w:p>
            <w:pPr>
              <w:pStyle w:val="TableParagraph"/>
              <w:spacing w:before="27"/>
              <w:ind w:left="55" w:right="39"/>
              <w:rPr>
                <w:b/>
                <w:sz w:val="22"/>
              </w:rPr>
            </w:pPr>
            <w:r>
              <w:rPr>
                <w:b/>
                <w:sz w:val="22"/>
              </w:rPr>
              <w:t>“Artículo 16. Acceso a la información de la ejecución presupuestaria con enfoque de género.</w:t>
            </w:r>
          </w:p>
        </w:tc>
      </w:tr>
      <w:tr>
        <w:trPr>
          <w:trHeight w:val="6576" w:hRule="atLeast"/>
        </w:trPr>
        <w:tc>
          <w:tcPr>
            <w:tcW w:w="1158"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7"/>
              </w:rPr>
            </w:pPr>
          </w:p>
          <w:p>
            <w:pPr>
              <w:pStyle w:val="TableParagraph"/>
              <w:ind w:left="81" w:right="74"/>
              <w:jc w:val="center"/>
              <w:rPr>
                <w:b/>
                <w:sz w:val="14"/>
              </w:rPr>
            </w:pPr>
            <w:r>
              <w:rPr>
                <w:b/>
                <w:sz w:val="14"/>
              </w:rPr>
              <w:t>1.</w:t>
            </w:r>
          </w:p>
          <w:p>
            <w:pPr>
              <w:pStyle w:val="TableParagraph"/>
              <w:spacing w:before="1"/>
              <w:ind w:left="177" w:right="166" w:hanging="1"/>
              <w:jc w:val="center"/>
              <w:rPr>
                <w:b/>
                <w:sz w:val="14"/>
              </w:rPr>
            </w:pPr>
            <w:r>
              <w:rPr>
                <w:b/>
                <w:sz w:val="14"/>
              </w:rPr>
              <w:t>Remitir y/o Publicar Información Pública de Oficio</w:t>
            </w:r>
          </w:p>
        </w:tc>
        <w:tc>
          <w:tcPr>
            <w:tcW w:w="1252"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2"/>
              </w:rPr>
            </w:pPr>
          </w:p>
          <w:p>
            <w:pPr>
              <w:pStyle w:val="TableParagraph"/>
              <w:ind w:left="64" w:right="52"/>
              <w:jc w:val="center"/>
              <w:rPr>
                <w:sz w:val="14"/>
              </w:rPr>
            </w:pPr>
            <w:r>
              <w:rPr>
                <w:sz w:val="14"/>
              </w:rPr>
              <w:t>Enlace de Acceso a la Información Pública</w:t>
            </w:r>
          </w:p>
          <w:p>
            <w:pPr>
              <w:pStyle w:val="TableParagraph"/>
              <w:ind w:left="63" w:right="52"/>
              <w:jc w:val="center"/>
              <w:rPr>
                <w:sz w:val="14"/>
              </w:rPr>
            </w:pPr>
            <w:r>
              <w:rPr>
                <w:sz w:val="14"/>
              </w:rPr>
              <w:t>Dirección General de Coordinación de Direcciones Departamentales de Educación</w:t>
            </w:r>
          </w:p>
          <w:p>
            <w:pPr>
              <w:pStyle w:val="TableParagraph"/>
              <w:spacing w:before="1"/>
              <w:ind w:left="58" w:right="52"/>
              <w:jc w:val="center"/>
              <w:rPr>
                <w:sz w:val="14"/>
              </w:rPr>
            </w:pPr>
            <w:r>
              <w:rPr>
                <w:sz w:val="14"/>
              </w:rPr>
              <w:t>-DIGECOR-</w:t>
            </w:r>
          </w:p>
          <w:p>
            <w:pPr>
              <w:pStyle w:val="TableParagraph"/>
              <w:ind w:left="29" w:right="18" w:hanging="3"/>
              <w:jc w:val="center"/>
              <w:rPr>
                <w:sz w:val="14"/>
              </w:rPr>
            </w:pPr>
            <w:r>
              <w:rPr>
                <w:sz w:val="14"/>
              </w:rPr>
              <w:t>a través de la Unidad de</w:t>
            </w:r>
            <w:r>
              <w:rPr>
                <w:spacing w:val="-11"/>
                <w:sz w:val="14"/>
              </w:rPr>
              <w:t> </w:t>
            </w:r>
            <w:r>
              <w:rPr>
                <w:sz w:val="14"/>
              </w:rPr>
              <w:t>Equidad de Genero con Pertinencia Cultural y Protección Integral de la</w:t>
            </w:r>
            <w:r>
              <w:rPr>
                <w:spacing w:val="-3"/>
                <w:sz w:val="14"/>
              </w:rPr>
              <w:t> </w:t>
            </w:r>
            <w:r>
              <w:rPr>
                <w:sz w:val="14"/>
              </w:rPr>
              <w:t>Niñez</w:t>
            </w:r>
          </w:p>
          <w:p>
            <w:pPr>
              <w:pStyle w:val="TableParagraph"/>
              <w:ind w:left="58" w:right="52"/>
              <w:jc w:val="center"/>
              <w:rPr>
                <w:sz w:val="14"/>
              </w:rPr>
            </w:pPr>
            <w:r>
              <w:rPr>
                <w:sz w:val="14"/>
              </w:rPr>
              <w:t>-UGP-</w:t>
            </w:r>
          </w:p>
        </w:tc>
        <w:tc>
          <w:tcPr>
            <w:tcW w:w="8392" w:type="dxa"/>
            <w:tcBorders>
              <w:top w:val="nil"/>
              <w:bottom w:val="nil"/>
            </w:tcBorders>
          </w:tcPr>
          <w:p>
            <w:pPr>
              <w:pStyle w:val="TableParagraph"/>
              <w:spacing w:before="122"/>
              <w:ind w:left="55" w:right="17"/>
              <w:jc w:val="both"/>
              <w:rPr>
                <w:sz w:val="22"/>
              </w:rPr>
            </w:pPr>
            <w:r>
              <w:rPr>
                <w:sz w:val="22"/>
              </w:rPr>
              <w:t>Acceso a la información de la ejecución presupuestaria con enfoque de género. Las Entidades de la Administración Central, Descentralizadas, autónomas incluyendo Municipalidades, Empresas Públicas y Consejos Departamentales de Desarrollo, deben remitir a la Dirección Técnica del Presupuesto del Ministerio de Finanzas Públicas, las estructuras presupuestarias y sus modificaciones, que den respuesta a la Política Nacional de Promoción y Desarrollo Integral de las Mujeres y Plan de Equidad de Oportunidades 2008-2023. Las estructuras se reportarán en función del Manual de Seguimiento con Enfoque de Género que divulgó la Secretaría Presidencial de la Mujer. Con dicha información, el Ministerio de Finanzas Públicas aplicará el seguimiento especial del gasto dentro del Sistema de Contabilidad Integrada. Las municipalidades por su parte, deberán proceder a asociar sus estructuras presupuestarias con enfoque de género dentro del Sistema de Contabilidad Integrada, según la plataforma informática de que dispongan.</w:t>
            </w:r>
          </w:p>
          <w:p>
            <w:pPr>
              <w:pStyle w:val="TableParagraph"/>
              <w:spacing w:before="11"/>
              <w:rPr>
                <w:b/>
                <w:sz w:val="21"/>
              </w:rPr>
            </w:pPr>
          </w:p>
          <w:p>
            <w:pPr>
              <w:pStyle w:val="TableParagraph"/>
              <w:ind w:left="55" w:right="16"/>
              <w:jc w:val="both"/>
              <w:rPr>
                <w:sz w:val="22"/>
              </w:rPr>
            </w:pPr>
            <w:r>
              <w:rPr>
                <w:sz w:val="22"/>
              </w:rPr>
              <w:t>La información en referencia deberá permanecer publicada en la página de internet, o cualquier otro medio que permita a cada Entidad, para conocimiento de la ciudadanía.</w:t>
            </w:r>
          </w:p>
          <w:p>
            <w:pPr>
              <w:pStyle w:val="TableParagraph"/>
              <w:rPr>
                <w:b/>
                <w:sz w:val="22"/>
              </w:rPr>
            </w:pPr>
          </w:p>
          <w:p>
            <w:pPr>
              <w:pStyle w:val="TableParagraph"/>
              <w:ind w:left="55" w:right="16"/>
              <w:jc w:val="both"/>
              <w:rPr>
                <w:sz w:val="22"/>
              </w:rPr>
            </w:pPr>
            <w:r>
              <w:rPr>
                <w:sz w:val="22"/>
              </w:rPr>
              <w:t>Asimismo, la máxima autoridad institucional será responsable de remitir a la Secretaría Presidencial de la Mujer, a la Secretaria de Planificación y programación de la Presidencia, y a las Comisiones de Finanzas Públicas y Moneda y de la Mujer, ambas del Congreso de la República de Guatemala, informe semestral en el mes siguiente de su vencimiento, que contenga la población meta de cada estructura programática, desglosada por sexo, etnia, edad y ubicación geográfica; indicando los obstáculos encontrados y resultados alcanzados.</w:t>
            </w:r>
          </w:p>
        </w:tc>
      </w:tr>
      <w:tr>
        <w:trPr>
          <w:trHeight w:val="1011"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55" w:right="17"/>
              <w:jc w:val="both"/>
              <w:rPr>
                <w:sz w:val="22"/>
              </w:rPr>
            </w:pPr>
            <w:r>
              <w:rPr>
                <w:sz w:val="22"/>
              </w:rPr>
              <w:t>Para el efecto se debe utilizar el formulario que estará disponible en la página de internet del Ministerio de Finanzas Públicas y conforme los lineamientos que para el efecto emita la Secretaría Presidencial de la Mujer.</w:t>
            </w:r>
          </w:p>
        </w:tc>
      </w:tr>
      <w:tr>
        <w:trPr>
          <w:trHeight w:val="1517"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55" w:right="17"/>
              <w:jc w:val="both"/>
              <w:rPr>
                <w:sz w:val="22"/>
              </w:rPr>
            </w:pPr>
            <w:r>
              <w:rPr>
                <w:sz w:val="22"/>
              </w:rPr>
              <w:t>Adicionalmente las Entidades mencionadas deberán incluir en los próximos ejercicios fiscales dentro de sus procesos de planificación, criterios que promuevan la equidad de género en los pueblos mayas, garífuna, xinka y mestizos, para la reducción de brechas de desigualdad entre hombres y mujeres, principalmente en sus objetivos, metas e</w:t>
            </w:r>
            <w:r>
              <w:rPr>
                <w:spacing w:val="-1"/>
                <w:sz w:val="22"/>
              </w:rPr>
              <w:t> </w:t>
            </w:r>
            <w:r>
              <w:rPr>
                <w:sz w:val="22"/>
              </w:rPr>
              <w:t>indicadores.</w:t>
            </w:r>
          </w:p>
        </w:tc>
      </w:tr>
      <w:tr>
        <w:trPr>
          <w:trHeight w:val="716"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3"/>
              <w:ind w:left="55" w:right="39"/>
              <w:rPr>
                <w:sz w:val="22"/>
              </w:rPr>
            </w:pPr>
            <w:r>
              <w:rPr>
                <w:sz w:val="22"/>
              </w:rPr>
              <w:t>La Contraloría General de Cuentas, como institución responsable de la fiscalización del gasto, velará por el cumplimiento de esta norma.</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18 de 28</w:t>
            </w:r>
          </w:p>
        </w:tc>
      </w:tr>
    </w:tbl>
    <w:p>
      <w:pPr>
        <w:pStyle w:val="BodyText"/>
        <w:rPr>
          <w:b/>
          <w:sz w:val="20"/>
        </w:rPr>
      </w:pPr>
    </w:p>
    <w:p>
      <w:pPr>
        <w:pStyle w:val="BodyText"/>
        <w:spacing w:before="6"/>
        <w:rPr>
          <w:b/>
          <w:sz w:val="20"/>
        </w:rPr>
      </w:pPr>
    </w:p>
    <w:p>
      <w:pPr>
        <w:pStyle w:val="ListParagraph"/>
        <w:numPr>
          <w:ilvl w:val="3"/>
          <w:numId w:val="2"/>
        </w:numPr>
        <w:tabs>
          <w:tab w:pos="2434" w:val="left" w:leader="none"/>
        </w:tabs>
        <w:spacing w:line="240" w:lineRule="auto" w:before="0" w:after="0"/>
        <w:ind w:left="2433" w:right="0" w:hanging="833"/>
        <w:jc w:val="left"/>
        <w:rPr>
          <w:b/>
          <w:sz w:val="22"/>
        </w:rPr>
      </w:pPr>
      <w:r>
        <w:rPr>
          <w:b/>
          <w:sz w:val="22"/>
        </w:rPr>
        <w:t>Artículo 24. Asignación especial para el Plan Hambre</w:t>
      </w:r>
      <w:r>
        <w:rPr>
          <w:b/>
          <w:spacing w:val="-2"/>
          <w:sz w:val="22"/>
        </w:rPr>
        <w:t> </w:t>
      </w:r>
      <w:r>
        <w:rPr>
          <w:b/>
          <w:sz w:val="22"/>
        </w:rPr>
        <w:t>Cero.</w:t>
      </w:r>
    </w:p>
    <w:p>
      <w:pPr>
        <w:pStyle w:val="BodyText"/>
        <w:spacing w:before="8"/>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1420" w:hRule="atLeast"/>
        </w:trPr>
        <w:tc>
          <w:tcPr>
            <w:tcW w:w="1158" w:type="dxa"/>
            <w:tcBorders>
              <w:bottom w:val="nil"/>
            </w:tcBorders>
          </w:tcPr>
          <w:p>
            <w:pPr>
              <w:pStyle w:val="TableParagraph"/>
              <w:rPr>
                <w:rFonts w:ascii="Times New Roman"/>
                <w:sz w:val="20"/>
              </w:rPr>
            </w:pPr>
          </w:p>
        </w:tc>
        <w:tc>
          <w:tcPr>
            <w:tcW w:w="1252" w:type="dxa"/>
            <w:tcBorders>
              <w:bottom w:val="nil"/>
            </w:tcBorders>
          </w:tcPr>
          <w:p>
            <w:pPr>
              <w:pStyle w:val="TableParagraph"/>
              <w:rPr>
                <w:rFonts w:ascii="Times New Roman"/>
                <w:sz w:val="20"/>
              </w:rPr>
            </w:pPr>
          </w:p>
        </w:tc>
        <w:tc>
          <w:tcPr>
            <w:tcW w:w="8392" w:type="dxa"/>
            <w:tcBorders>
              <w:bottom w:val="nil"/>
            </w:tcBorders>
          </w:tcPr>
          <w:p>
            <w:pPr>
              <w:pStyle w:val="TableParagraph"/>
              <w:spacing w:before="25"/>
              <w:ind w:left="55" w:right="16"/>
              <w:jc w:val="both"/>
              <w:rPr>
                <w:sz w:val="22"/>
              </w:rPr>
            </w:pPr>
            <w:r>
              <w:rPr>
                <w:sz w:val="22"/>
              </w:rPr>
              <w:t>Como parte del Convenio de Gestión por Resultados, los créditos asignados al programa presupuestario del Plan Hambre Cero, el cual quedó aprobado conforme el Acta cero seis dos mil doce del Concejo Nacional de Seguridad Alimentaría y Nutricional; no podrán ser objeto de desnutrición o traslado a otras instituciones o a favor de otros</w:t>
            </w:r>
            <w:r>
              <w:rPr>
                <w:spacing w:val="-1"/>
                <w:sz w:val="22"/>
              </w:rPr>
              <w:t> </w:t>
            </w:r>
            <w:r>
              <w:rPr>
                <w:sz w:val="22"/>
              </w:rPr>
              <w:t>programas.</w:t>
            </w:r>
          </w:p>
        </w:tc>
      </w:tr>
      <w:tr>
        <w:trPr>
          <w:trHeight w:val="4616" w:hRule="atLeast"/>
        </w:trPr>
        <w:tc>
          <w:tcPr>
            <w:tcW w:w="1158"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3"/>
              </w:rPr>
            </w:pPr>
          </w:p>
          <w:p>
            <w:pPr>
              <w:pStyle w:val="TableParagraph"/>
              <w:spacing w:before="1"/>
              <w:ind w:left="81" w:right="74"/>
              <w:jc w:val="center"/>
              <w:rPr>
                <w:b/>
                <w:sz w:val="14"/>
              </w:rPr>
            </w:pPr>
            <w:r>
              <w:rPr>
                <w:b/>
                <w:sz w:val="14"/>
              </w:rPr>
              <w:t>1.</w:t>
            </w:r>
          </w:p>
          <w:p>
            <w:pPr>
              <w:pStyle w:val="TableParagraph"/>
              <w:spacing w:before="1"/>
              <w:ind w:left="177" w:right="166" w:hanging="1"/>
              <w:jc w:val="center"/>
              <w:rPr>
                <w:b/>
                <w:sz w:val="14"/>
              </w:rPr>
            </w:pPr>
            <w:r>
              <w:rPr>
                <w:b/>
                <w:sz w:val="14"/>
              </w:rPr>
              <w:t>Remitir y/o Publicar Información Pública de Oficio</w:t>
            </w:r>
          </w:p>
        </w:tc>
        <w:tc>
          <w:tcPr>
            <w:tcW w:w="1252"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1"/>
              </w:rPr>
            </w:pPr>
          </w:p>
          <w:p>
            <w:pPr>
              <w:pStyle w:val="TableParagraph"/>
              <w:ind w:left="64" w:right="52"/>
              <w:jc w:val="center"/>
              <w:rPr>
                <w:sz w:val="14"/>
              </w:rPr>
            </w:pPr>
            <w:r>
              <w:rPr>
                <w:sz w:val="14"/>
              </w:rPr>
              <w:t>Enlace de Acceso a la Información Pública</w:t>
            </w:r>
          </w:p>
          <w:p>
            <w:pPr>
              <w:pStyle w:val="TableParagraph"/>
              <w:ind w:left="49" w:right="37" w:hanging="1"/>
              <w:jc w:val="center"/>
              <w:rPr>
                <w:sz w:val="14"/>
              </w:rPr>
            </w:pPr>
            <w:r>
              <w:rPr>
                <w:sz w:val="14"/>
              </w:rPr>
              <w:t>Dirección General de Fortalecimiento de la Comunidad Educativa</w:t>
            </w:r>
          </w:p>
          <w:p>
            <w:pPr>
              <w:pStyle w:val="TableParagraph"/>
              <w:spacing w:line="160" w:lineRule="exact"/>
              <w:ind w:left="60" w:right="52"/>
              <w:jc w:val="center"/>
              <w:rPr>
                <w:sz w:val="14"/>
              </w:rPr>
            </w:pPr>
            <w:r>
              <w:rPr>
                <w:sz w:val="14"/>
              </w:rPr>
              <w:t>-DIGEFOCE-</w:t>
            </w:r>
          </w:p>
          <w:p>
            <w:pPr>
              <w:pStyle w:val="TableParagraph"/>
              <w:rPr>
                <w:b/>
                <w:sz w:val="16"/>
              </w:rPr>
            </w:pPr>
          </w:p>
          <w:p>
            <w:pPr>
              <w:pStyle w:val="TableParagraph"/>
              <w:rPr>
                <w:b/>
                <w:sz w:val="16"/>
              </w:rPr>
            </w:pPr>
          </w:p>
          <w:p>
            <w:pPr>
              <w:pStyle w:val="TableParagraph"/>
              <w:rPr>
                <w:b/>
                <w:sz w:val="16"/>
              </w:rPr>
            </w:pPr>
          </w:p>
          <w:p>
            <w:pPr>
              <w:pStyle w:val="TableParagraph"/>
              <w:spacing w:before="93"/>
              <w:ind w:left="64" w:right="52"/>
              <w:jc w:val="center"/>
              <w:rPr>
                <w:sz w:val="14"/>
              </w:rPr>
            </w:pPr>
            <w:r>
              <w:rPr>
                <w:sz w:val="14"/>
              </w:rPr>
              <w:t>Enlace de </w:t>
            </w:r>
            <w:r>
              <w:rPr>
                <w:spacing w:val="-3"/>
                <w:sz w:val="14"/>
              </w:rPr>
              <w:t>Acceso </w:t>
            </w:r>
            <w:r>
              <w:rPr>
                <w:sz w:val="14"/>
              </w:rPr>
              <w:t>a la Información Pública</w:t>
            </w:r>
          </w:p>
          <w:p>
            <w:pPr>
              <w:pStyle w:val="TableParagraph"/>
              <w:ind w:left="64" w:right="53"/>
              <w:jc w:val="center"/>
              <w:rPr>
                <w:sz w:val="14"/>
              </w:rPr>
            </w:pPr>
            <w:r>
              <w:rPr>
                <w:sz w:val="14"/>
              </w:rPr>
              <w:t>Dirección</w:t>
            </w:r>
            <w:r>
              <w:rPr>
                <w:spacing w:val="-11"/>
                <w:sz w:val="14"/>
              </w:rPr>
              <w:t> </w:t>
            </w:r>
            <w:r>
              <w:rPr>
                <w:sz w:val="14"/>
              </w:rPr>
              <w:t>General de Participación Comunitaria y Servicios de Apoyo</w:t>
            </w:r>
          </w:p>
          <w:p>
            <w:pPr>
              <w:pStyle w:val="TableParagraph"/>
              <w:spacing w:line="160" w:lineRule="exact"/>
              <w:ind w:left="61" w:right="52"/>
              <w:jc w:val="center"/>
              <w:rPr>
                <w:sz w:val="14"/>
              </w:rPr>
            </w:pPr>
            <w:r>
              <w:rPr>
                <w:sz w:val="14"/>
              </w:rPr>
              <w:t>-DIGEPSA-</w:t>
            </w:r>
          </w:p>
        </w:tc>
        <w:tc>
          <w:tcPr>
            <w:tcW w:w="8392" w:type="dxa"/>
            <w:tcBorders>
              <w:top w:val="nil"/>
              <w:bottom w:val="nil"/>
            </w:tcBorders>
          </w:tcPr>
          <w:p>
            <w:pPr>
              <w:pStyle w:val="TableParagraph"/>
              <w:spacing w:before="122"/>
              <w:ind w:left="55" w:right="16"/>
              <w:jc w:val="both"/>
              <w:rPr>
                <w:sz w:val="22"/>
              </w:rPr>
            </w:pPr>
            <w:r>
              <w:rPr>
                <w:sz w:val="22"/>
              </w:rPr>
              <w:t>El Ministerio de Finanzas Públicas estará obligado a darle prioridad a la entrega de cuotas financieras a las instituciones responsables de ejecutar el Plan Hambre Cero. Se priorizarán las asignaciones a la atención de los beneficiarios de los programas sociales y el Plan Hambre Cero, en relación al año dos mil doce. En aquellos casos en los cuales los beneficiarios no califiquen para su elegibilidad, estos espacios deberán ser cubiertos por otros beneficiarios que si llenen los requisitos establecidos por las instituciones. El funcionario o empleado público que realice discriminación por participación política será sancionado de acuerdo a la</w:t>
            </w:r>
            <w:r>
              <w:rPr>
                <w:spacing w:val="-5"/>
                <w:sz w:val="22"/>
              </w:rPr>
              <w:t> </w:t>
            </w:r>
            <w:r>
              <w:rPr>
                <w:sz w:val="22"/>
              </w:rPr>
              <w:t>ley.</w:t>
            </w:r>
          </w:p>
          <w:p>
            <w:pPr>
              <w:pStyle w:val="TableParagraph"/>
              <w:spacing w:before="1"/>
              <w:rPr>
                <w:b/>
                <w:sz w:val="22"/>
              </w:rPr>
            </w:pPr>
          </w:p>
          <w:p>
            <w:pPr>
              <w:pStyle w:val="TableParagraph"/>
              <w:ind w:left="55" w:right="18"/>
              <w:jc w:val="both"/>
              <w:rPr>
                <w:sz w:val="22"/>
              </w:rPr>
            </w:pPr>
            <w:r>
              <w:rPr>
                <w:sz w:val="22"/>
              </w:rPr>
              <w:t>La ejecución de estos recursos se llevará a cabo en el marco del respectivo Convenio de Gestión por Resultados, que para el efecto deberán suscribirse con el Ministerio de Finanzas Públicas.</w:t>
            </w:r>
          </w:p>
          <w:p>
            <w:pPr>
              <w:pStyle w:val="TableParagraph"/>
              <w:spacing w:before="11"/>
              <w:rPr>
                <w:b/>
                <w:sz w:val="21"/>
              </w:rPr>
            </w:pPr>
          </w:p>
          <w:p>
            <w:pPr>
              <w:pStyle w:val="TableParagraph"/>
              <w:ind w:left="55" w:right="15"/>
              <w:jc w:val="both"/>
              <w:rPr>
                <w:sz w:val="22"/>
              </w:rPr>
            </w:pPr>
            <w:r>
              <w:rPr>
                <w:sz w:val="22"/>
              </w:rPr>
              <w:t>El convenio establecerá los compromisos y metas a lograr a favor de la población beneficiaria. Asimismo, establecerá la obligatoriedad de rendir informes cuatrimestrales, los cuales permanecerán publicados en el portal de internet de cada institución para conocimiento público.</w:t>
            </w:r>
          </w:p>
        </w:tc>
      </w:tr>
      <w:tr>
        <w:trPr>
          <w:trHeight w:val="948"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59"/>
              <w:ind w:left="55" w:right="17"/>
              <w:jc w:val="both"/>
              <w:rPr>
                <w:sz w:val="22"/>
              </w:rPr>
            </w:pPr>
            <w:r>
              <w:rPr>
                <w:sz w:val="22"/>
              </w:rPr>
              <w:t>La Dirección Técnica del Presupuesto del Ministerio de Finanzas Públicas brindará el acompañamiento, la asistencia técnica y asesoría que requieran las instituciones, a fin de lograr los resultados</w:t>
            </w:r>
            <w:r>
              <w:rPr>
                <w:spacing w:val="-1"/>
                <w:sz w:val="22"/>
              </w:rPr>
              <w:t> </w:t>
            </w:r>
            <w:r>
              <w:rPr>
                <w:sz w:val="22"/>
              </w:rPr>
              <w:t>previstos.</w:t>
            </w:r>
          </w:p>
        </w:tc>
      </w:tr>
      <w:tr>
        <w:trPr>
          <w:trHeight w:val="1475"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2"/>
              <w:ind w:left="55" w:right="17"/>
              <w:jc w:val="both"/>
              <w:rPr>
                <w:sz w:val="22"/>
              </w:rPr>
            </w:pPr>
            <w:r>
              <w:rPr>
                <w:sz w:val="22"/>
              </w:rPr>
              <w:t>El Ministerio de Finanzas Públicas con el acompañamiento de la Secretaría de Seguridad Alimentaria y Nutricional deberá elaborar un reporte de ejecución de gasto dentro del Sistema de Contabilidad Integrada -SICOIN- del Plan Hambre Cero para el conocimiento y seguimiento de toda la</w:t>
            </w:r>
            <w:r>
              <w:rPr>
                <w:spacing w:val="-2"/>
                <w:sz w:val="22"/>
              </w:rPr>
              <w:t> </w:t>
            </w:r>
            <w:r>
              <w:rPr>
                <w:sz w:val="22"/>
              </w:rPr>
              <w:t>ciudadanía.</w:t>
            </w:r>
          </w:p>
        </w:tc>
      </w:tr>
    </w:tbl>
    <w:p>
      <w:pPr>
        <w:pStyle w:val="BodyText"/>
        <w:spacing w:before="9"/>
        <w:rPr>
          <w:b/>
          <w:sz w:val="21"/>
        </w:rPr>
      </w:pPr>
    </w:p>
    <w:p>
      <w:pPr>
        <w:pStyle w:val="ListParagraph"/>
        <w:numPr>
          <w:ilvl w:val="2"/>
          <w:numId w:val="2"/>
        </w:numPr>
        <w:tabs>
          <w:tab w:pos="1546" w:val="left" w:leader="none"/>
        </w:tabs>
        <w:spacing w:line="240" w:lineRule="auto" w:before="0" w:after="0"/>
        <w:ind w:left="1544" w:right="150" w:hanging="710"/>
        <w:jc w:val="left"/>
        <w:rPr>
          <w:b/>
          <w:sz w:val="22"/>
        </w:rPr>
      </w:pPr>
      <w:r>
        <w:rPr>
          <w:b/>
          <w:sz w:val="22"/>
        </w:rPr>
        <w:t>Ley del Presupuesto General de Ingresos y Egresos del Estado para el ejercicio fiscal dos mil diecisiete, Decreto número 50-2016, del Congreso de la República de</w:t>
      </w:r>
      <w:r>
        <w:rPr>
          <w:b/>
          <w:spacing w:val="-7"/>
          <w:sz w:val="22"/>
        </w:rPr>
        <w:t> </w:t>
      </w:r>
      <w:r>
        <w:rPr>
          <w:b/>
          <w:sz w:val="22"/>
        </w:rPr>
        <w:t>Guatemala.</w:t>
      </w:r>
    </w:p>
    <w:p>
      <w:pPr>
        <w:pStyle w:val="BodyText"/>
        <w:rPr>
          <w:b/>
          <w:sz w:val="24"/>
        </w:rPr>
      </w:pPr>
    </w:p>
    <w:p>
      <w:pPr>
        <w:pStyle w:val="ListParagraph"/>
        <w:numPr>
          <w:ilvl w:val="3"/>
          <w:numId w:val="2"/>
        </w:numPr>
        <w:tabs>
          <w:tab w:pos="2372" w:val="left" w:leader="none"/>
        </w:tabs>
        <w:spacing w:line="240" w:lineRule="auto" w:before="178" w:after="0"/>
        <w:ind w:left="2371" w:right="0" w:hanging="832"/>
        <w:jc w:val="left"/>
        <w:rPr>
          <w:b/>
          <w:sz w:val="22"/>
        </w:rPr>
      </w:pPr>
      <w:r>
        <w:rPr>
          <w:b/>
          <w:sz w:val="22"/>
        </w:rPr>
        <w:t>Artículo 10. Informe de ejecución presupuestaria al Congreso de la</w:t>
      </w:r>
      <w:r>
        <w:rPr>
          <w:b/>
          <w:spacing w:val="-5"/>
          <w:sz w:val="22"/>
        </w:rPr>
        <w:t> </w:t>
      </w:r>
      <w:r>
        <w:rPr>
          <w:b/>
          <w:sz w:val="22"/>
        </w:rPr>
        <w:t>República.</w:t>
      </w:r>
    </w:p>
    <w:p>
      <w:pPr>
        <w:pStyle w:val="BodyText"/>
        <w:spacing w:before="9"/>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2"/>
              <w:ind w:left="262"/>
              <w:rPr>
                <w:b/>
                <w:sz w:val="14"/>
              </w:rPr>
            </w:pPr>
            <w:r>
              <w:rPr>
                <w:b/>
                <w:sz w:val="14"/>
              </w:rPr>
              <w:t>Actividad</w:t>
            </w:r>
          </w:p>
        </w:tc>
        <w:tc>
          <w:tcPr>
            <w:tcW w:w="1252" w:type="dxa"/>
            <w:shd w:val="clear" w:color="auto" w:fill="D9D9D9"/>
          </w:tcPr>
          <w:p>
            <w:pPr>
              <w:pStyle w:val="TableParagraph"/>
              <w:spacing w:before="102"/>
              <w:ind w:left="215"/>
              <w:rPr>
                <w:sz w:val="14"/>
              </w:rPr>
            </w:pPr>
            <w:r>
              <w:rPr>
                <w:sz w:val="14"/>
              </w:rPr>
              <w:t>Responsable</w:t>
            </w:r>
          </w:p>
        </w:tc>
        <w:tc>
          <w:tcPr>
            <w:tcW w:w="8392" w:type="dxa"/>
            <w:shd w:val="clear" w:color="auto" w:fill="D9D9D9"/>
          </w:tcPr>
          <w:p>
            <w:pPr>
              <w:pStyle w:val="TableParagraph"/>
              <w:spacing w:before="102"/>
              <w:ind w:left="3158" w:right="3122"/>
              <w:jc w:val="center"/>
              <w:rPr>
                <w:b/>
                <w:sz w:val="14"/>
              </w:rPr>
            </w:pPr>
            <w:r>
              <w:rPr>
                <w:b/>
                <w:sz w:val="14"/>
              </w:rPr>
              <w:t>Descripción de las Actividades</w:t>
            </w:r>
          </w:p>
        </w:tc>
      </w:tr>
      <w:tr>
        <w:trPr>
          <w:trHeight w:val="276" w:hRule="atLeast"/>
        </w:trPr>
        <w:tc>
          <w:tcPr>
            <w:tcW w:w="1158" w:type="dxa"/>
            <w:tcBorders>
              <w:bottom w:val="nil"/>
            </w:tcBorders>
          </w:tcPr>
          <w:p>
            <w:pPr>
              <w:pStyle w:val="TableParagraph"/>
              <w:rPr>
                <w:rFonts w:ascii="Times New Roman"/>
                <w:sz w:val="20"/>
              </w:rPr>
            </w:pPr>
          </w:p>
        </w:tc>
        <w:tc>
          <w:tcPr>
            <w:tcW w:w="1252" w:type="dxa"/>
            <w:vMerge w:val="restart"/>
          </w:tcPr>
          <w:p>
            <w:pPr>
              <w:pStyle w:val="TableParagraph"/>
              <w:rPr>
                <w:b/>
                <w:sz w:val="16"/>
              </w:rPr>
            </w:pPr>
          </w:p>
          <w:p>
            <w:pPr>
              <w:pStyle w:val="TableParagraph"/>
              <w:spacing w:before="129"/>
              <w:ind w:left="64" w:right="52"/>
              <w:jc w:val="center"/>
              <w:rPr>
                <w:sz w:val="14"/>
              </w:rPr>
            </w:pPr>
            <w:r>
              <w:rPr>
                <w:sz w:val="14"/>
              </w:rPr>
              <w:t>Enlace de Acceso a la Información Pública</w:t>
            </w:r>
          </w:p>
          <w:p>
            <w:pPr>
              <w:pStyle w:val="TableParagraph"/>
              <w:ind w:left="165" w:right="155" w:hanging="2"/>
              <w:jc w:val="center"/>
              <w:rPr>
                <w:sz w:val="14"/>
              </w:rPr>
            </w:pPr>
            <w:r>
              <w:rPr>
                <w:sz w:val="14"/>
              </w:rPr>
              <w:t>Dirección de Administración Financiera</w:t>
            </w:r>
          </w:p>
          <w:p>
            <w:pPr>
              <w:pStyle w:val="TableParagraph"/>
              <w:ind w:left="60" w:right="52"/>
              <w:jc w:val="center"/>
              <w:rPr>
                <w:sz w:val="14"/>
              </w:rPr>
            </w:pPr>
            <w:r>
              <w:rPr>
                <w:sz w:val="14"/>
              </w:rPr>
              <w:t>-DAFI-</w:t>
            </w:r>
          </w:p>
        </w:tc>
        <w:tc>
          <w:tcPr>
            <w:tcW w:w="8392" w:type="dxa"/>
            <w:tcBorders>
              <w:bottom w:val="nil"/>
            </w:tcBorders>
          </w:tcPr>
          <w:p>
            <w:pPr>
              <w:pStyle w:val="TableParagraph"/>
              <w:spacing w:line="232" w:lineRule="exact" w:before="25"/>
              <w:ind w:left="55"/>
              <w:rPr>
                <w:sz w:val="22"/>
              </w:rPr>
            </w:pPr>
            <w:r>
              <w:rPr>
                <w:b/>
                <w:sz w:val="22"/>
              </w:rPr>
              <w:t>Artículo 10. Informe de ejecución presupuestaria al Congreso de la República.</w:t>
            </w:r>
            <w:r>
              <w:rPr>
                <w:sz w:val="22"/>
              </w:rPr>
              <w:t>.</w:t>
            </w:r>
          </w:p>
        </w:tc>
      </w:tr>
      <w:tr>
        <w:trPr>
          <w:trHeight w:val="243"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El informe analítico de la ejecución presupuestaria de la Presidencia de la República,</w:t>
            </w:r>
          </w:p>
        </w:tc>
      </w:tr>
      <w:tr>
        <w:trPr>
          <w:trHeight w:val="495" w:hRule="atLeast"/>
        </w:trPr>
        <w:tc>
          <w:tcPr>
            <w:tcW w:w="1158" w:type="dxa"/>
            <w:tcBorders>
              <w:top w:val="nil"/>
              <w:bottom w:val="nil"/>
            </w:tcBorders>
          </w:tcPr>
          <w:p>
            <w:pPr>
              <w:pStyle w:val="TableParagraph"/>
              <w:spacing w:before="15"/>
              <w:ind w:left="81" w:right="74"/>
              <w:jc w:val="center"/>
              <w:rPr>
                <w:b/>
                <w:sz w:val="14"/>
              </w:rPr>
            </w:pPr>
            <w:r>
              <w:rPr>
                <w:b/>
                <w:sz w:val="14"/>
              </w:rPr>
              <w:t>1.</w:t>
            </w:r>
          </w:p>
          <w:p>
            <w:pPr>
              <w:pStyle w:val="TableParagraph"/>
              <w:spacing w:line="160" w:lineRule="atLeast"/>
              <w:ind w:left="83" w:right="72"/>
              <w:jc w:val="center"/>
              <w:rPr>
                <w:b/>
                <w:sz w:val="14"/>
              </w:rPr>
            </w:pPr>
            <w:r>
              <w:rPr>
                <w:b/>
                <w:sz w:val="14"/>
              </w:rPr>
              <w:t>Remitir y/o Publicar</w:t>
            </w:r>
          </w:p>
        </w:tc>
        <w:tc>
          <w:tcPr>
            <w:tcW w:w="1252" w:type="dxa"/>
            <w:vMerge/>
            <w:tcBorders>
              <w:top w:val="nil"/>
            </w:tcBorders>
          </w:tcPr>
          <w:p>
            <w:pPr>
              <w:rPr>
                <w:sz w:val="2"/>
                <w:szCs w:val="2"/>
              </w:rPr>
            </w:pPr>
          </w:p>
        </w:tc>
        <w:tc>
          <w:tcPr>
            <w:tcW w:w="8392" w:type="dxa"/>
            <w:tcBorders>
              <w:top w:val="nil"/>
              <w:bottom w:val="nil"/>
            </w:tcBorders>
          </w:tcPr>
          <w:p>
            <w:pPr>
              <w:pStyle w:val="TableParagraph"/>
              <w:tabs>
                <w:tab w:pos="8252" w:val="left" w:leader="none"/>
              </w:tabs>
              <w:spacing w:line="244" w:lineRule="exact"/>
              <w:ind w:left="55"/>
              <w:rPr>
                <w:sz w:val="22"/>
              </w:rPr>
            </w:pPr>
            <w:r>
              <w:rPr>
                <w:sz w:val="22"/>
              </w:rPr>
              <w:t>Ministerios  </w:t>
            </w:r>
            <w:r>
              <w:rPr>
                <w:spacing w:val="13"/>
                <w:sz w:val="22"/>
              </w:rPr>
              <w:t> </w:t>
            </w:r>
            <w:r>
              <w:rPr>
                <w:sz w:val="22"/>
              </w:rPr>
              <w:t>de  </w:t>
            </w:r>
            <w:r>
              <w:rPr>
                <w:spacing w:val="14"/>
                <w:sz w:val="22"/>
              </w:rPr>
              <w:t> </w:t>
            </w:r>
            <w:r>
              <w:rPr>
                <w:sz w:val="22"/>
              </w:rPr>
              <w:t>Estado,  </w:t>
            </w:r>
            <w:r>
              <w:rPr>
                <w:spacing w:val="14"/>
                <w:sz w:val="22"/>
              </w:rPr>
              <w:t> </w:t>
            </w:r>
            <w:r>
              <w:rPr>
                <w:sz w:val="22"/>
              </w:rPr>
              <w:t>Secretarías  </w:t>
            </w:r>
            <w:r>
              <w:rPr>
                <w:spacing w:val="14"/>
                <w:sz w:val="22"/>
              </w:rPr>
              <w:t> </w:t>
            </w:r>
            <w:r>
              <w:rPr>
                <w:sz w:val="22"/>
              </w:rPr>
              <w:t>y  </w:t>
            </w:r>
            <w:r>
              <w:rPr>
                <w:spacing w:val="14"/>
                <w:sz w:val="22"/>
              </w:rPr>
              <w:t> </w:t>
            </w:r>
            <w:r>
              <w:rPr>
                <w:sz w:val="22"/>
              </w:rPr>
              <w:t>Otras  </w:t>
            </w:r>
            <w:r>
              <w:rPr>
                <w:spacing w:val="14"/>
                <w:sz w:val="22"/>
              </w:rPr>
              <w:t> </w:t>
            </w:r>
            <w:r>
              <w:rPr>
                <w:sz w:val="22"/>
              </w:rPr>
              <w:t>Dependencias  </w:t>
            </w:r>
            <w:r>
              <w:rPr>
                <w:spacing w:val="14"/>
                <w:sz w:val="22"/>
              </w:rPr>
              <w:t> </w:t>
            </w:r>
            <w:r>
              <w:rPr>
                <w:sz w:val="22"/>
              </w:rPr>
              <w:t>del  </w:t>
            </w:r>
            <w:r>
              <w:rPr>
                <w:spacing w:val="14"/>
                <w:sz w:val="22"/>
              </w:rPr>
              <w:t> </w:t>
            </w:r>
            <w:r>
              <w:rPr>
                <w:sz w:val="22"/>
              </w:rPr>
              <w:t>Ejecutivo</w:t>
              <w:tab/>
              <w:t>y</w:t>
            </w:r>
          </w:p>
          <w:p>
            <w:pPr>
              <w:pStyle w:val="TableParagraph"/>
              <w:spacing w:line="230" w:lineRule="exact"/>
              <w:ind w:left="55"/>
              <w:rPr>
                <w:sz w:val="22"/>
              </w:rPr>
            </w:pPr>
            <w:r>
              <w:rPr>
                <w:sz w:val="22"/>
              </w:rPr>
              <w:t>Procuraduría</w:t>
            </w:r>
            <w:r>
              <w:rPr>
                <w:spacing w:val="30"/>
                <w:sz w:val="22"/>
              </w:rPr>
              <w:t> </w:t>
            </w:r>
            <w:r>
              <w:rPr>
                <w:sz w:val="22"/>
              </w:rPr>
              <w:t>General</w:t>
            </w:r>
            <w:r>
              <w:rPr>
                <w:spacing w:val="30"/>
                <w:sz w:val="22"/>
              </w:rPr>
              <w:t> </w:t>
            </w:r>
            <w:r>
              <w:rPr>
                <w:sz w:val="22"/>
              </w:rPr>
              <w:t>de</w:t>
            </w:r>
            <w:r>
              <w:rPr>
                <w:spacing w:val="30"/>
                <w:sz w:val="22"/>
              </w:rPr>
              <w:t> </w:t>
            </w:r>
            <w:r>
              <w:rPr>
                <w:sz w:val="22"/>
              </w:rPr>
              <w:t>la</w:t>
            </w:r>
            <w:r>
              <w:rPr>
                <w:spacing w:val="30"/>
                <w:sz w:val="22"/>
              </w:rPr>
              <w:t> </w:t>
            </w:r>
            <w:r>
              <w:rPr>
                <w:sz w:val="22"/>
              </w:rPr>
              <w:t>Nación,</w:t>
            </w:r>
            <w:r>
              <w:rPr>
                <w:spacing w:val="28"/>
                <w:sz w:val="22"/>
              </w:rPr>
              <w:t> </w:t>
            </w:r>
            <w:r>
              <w:rPr>
                <w:sz w:val="22"/>
              </w:rPr>
              <w:t>a</w:t>
            </w:r>
            <w:r>
              <w:rPr>
                <w:spacing w:val="31"/>
                <w:sz w:val="22"/>
              </w:rPr>
              <w:t> </w:t>
            </w:r>
            <w:r>
              <w:rPr>
                <w:sz w:val="22"/>
              </w:rPr>
              <w:t>que</w:t>
            </w:r>
            <w:r>
              <w:rPr>
                <w:spacing w:val="30"/>
                <w:sz w:val="22"/>
              </w:rPr>
              <w:t> </w:t>
            </w:r>
            <w:r>
              <w:rPr>
                <w:sz w:val="22"/>
              </w:rPr>
              <w:t>hace</w:t>
            </w:r>
            <w:r>
              <w:rPr>
                <w:spacing w:val="30"/>
                <w:sz w:val="22"/>
              </w:rPr>
              <w:t> </w:t>
            </w:r>
            <w:r>
              <w:rPr>
                <w:sz w:val="22"/>
              </w:rPr>
              <w:t>referencia</w:t>
            </w:r>
            <w:r>
              <w:rPr>
                <w:spacing w:val="28"/>
                <w:sz w:val="22"/>
              </w:rPr>
              <w:t> </w:t>
            </w:r>
            <w:r>
              <w:rPr>
                <w:sz w:val="22"/>
              </w:rPr>
              <w:t>la</w:t>
            </w:r>
            <w:r>
              <w:rPr>
                <w:spacing w:val="30"/>
                <w:sz w:val="22"/>
              </w:rPr>
              <w:t> </w:t>
            </w:r>
            <w:r>
              <w:rPr>
                <w:sz w:val="22"/>
              </w:rPr>
              <w:t>literal</w:t>
            </w:r>
            <w:r>
              <w:rPr>
                <w:spacing w:val="30"/>
                <w:sz w:val="22"/>
              </w:rPr>
              <w:t> </w:t>
            </w:r>
            <w:r>
              <w:rPr>
                <w:sz w:val="22"/>
              </w:rPr>
              <w:t>w)</w:t>
            </w:r>
            <w:r>
              <w:rPr>
                <w:spacing w:val="29"/>
                <w:sz w:val="22"/>
              </w:rPr>
              <w:t> </w:t>
            </w:r>
            <w:r>
              <w:rPr>
                <w:sz w:val="22"/>
              </w:rPr>
              <w:t>del</w:t>
            </w:r>
            <w:r>
              <w:rPr>
                <w:spacing w:val="30"/>
                <w:sz w:val="22"/>
              </w:rPr>
              <w:t> </w:t>
            </w:r>
            <w:r>
              <w:rPr>
                <w:sz w:val="22"/>
              </w:rPr>
              <w:t>artículo</w:t>
            </w:r>
          </w:p>
        </w:tc>
      </w:tr>
      <w:tr>
        <w:trPr>
          <w:trHeight w:val="493" w:hRule="atLeast"/>
        </w:trPr>
        <w:tc>
          <w:tcPr>
            <w:tcW w:w="1158" w:type="dxa"/>
            <w:tcBorders>
              <w:top w:val="nil"/>
              <w:bottom w:val="nil"/>
            </w:tcBorders>
          </w:tcPr>
          <w:p>
            <w:pPr>
              <w:pStyle w:val="TableParagraph"/>
              <w:spacing w:line="151" w:lineRule="exact"/>
              <w:ind w:left="177"/>
              <w:rPr>
                <w:b/>
                <w:sz w:val="14"/>
              </w:rPr>
            </w:pPr>
            <w:r>
              <w:rPr>
                <w:b/>
                <w:sz w:val="14"/>
              </w:rPr>
              <w:t>Información</w:t>
            </w:r>
          </w:p>
          <w:p>
            <w:pPr>
              <w:pStyle w:val="TableParagraph"/>
              <w:ind w:left="379" w:right="200" w:hanging="152"/>
              <w:rPr>
                <w:b/>
                <w:sz w:val="14"/>
              </w:rPr>
            </w:pPr>
            <w:r>
              <w:rPr>
                <w:b/>
                <w:sz w:val="14"/>
              </w:rPr>
              <w:t>Pública de Oficio</w:t>
            </w:r>
          </w:p>
        </w:tc>
        <w:tc>
          <w:tcPr>
            <w:tcW w:w="1252" w:type="dxa"/>
            <w:vMerge/>
            <w:tcBorders>
              <w:top w:val="nil"/>
            </w:tcBorders>
          </w:tcPr>
          <w:p>
            <w:pPr>
              <w:rPr>
                <w:sz w:val="2"/>
                <w:szCs w:val="2"/>
              </w:rPr>
            </w:pPr>
          </w:p>
        </w:tc>
        <w:tc>
          <w:tcPr>
            <w:tcW w:w="8392" w:type="dxa"/>
            <w:tcBorders>
              <w:top w:val="nil"/>
              <w:bottom w:val="nil"/>
            </w:tcBorders>
          </w:tcPr>
          <w:p>
            <w:pPr>
              <w:pStyle w:val="TableParagraph"/>
              <w:spacing w:line="242" w:lineRule="exact"/>
              <w:ind w:left="55"/>
              <w:rPr>
                <w:sz w:val="22"/>
              </w:rPr>
            </w:pPr>
            <w:r>
              <w:rPr>
                <w:sz w:val="22"/>
              </w:rPr>
              <w:t>183  de  la  Constitución  Política  de  la  República  de  Guatemala,  será  remitido</w:t>
            </w:r>
            <w:r>
              <w:rPr>
                <w:spacing w:val="10"/>
                <w:sz w:val="22"/>
              </w:rPr>
              <w:t> </w:t>
            </w:r>
            <w:r>
              <w:rPr>
                <w:sz w:val="22"/>
              </w:rPr>
              <w:t>al</w:t>
            </w:r>
          </w:p>
          <w:p>
            <w:pPr>
              <w:pStyle w:val="TableParagraph"/>
              <w:spacing w:line="231" w:lineRule="exact"/>
              <w:ind w:left="55"/>
              <w:rPr>
                <w:sz w:val="22"/>
              </w:rPr>
            </w:pPr>
            <w:r>
              <w:rPr>
                <w:sz w:val="22"/>
              </w:rPr>
              <w:t>Congreso</w:t>
            </w:r>
            <w:r>
              <w:rPr>
                <w:spacing w:val="31"/>
                <w:sz w:val="22"/>
              </w:rPr>
              <w:t> </w:t>
            </w:r>
            <w:r>
              <w:rPr>
                <w:sz w:val="22"/>
              </w:rPr>
              <w:t>de</w:t>
            </w:r>
            <w:r>
              <w:rPr>
                <w:spacing w:val="31"/>
                <w:sz w:val="22"/>
              </w:rPr>
              <w:t> </w:t>
            </w:r>
            <w:r>
              <w:rPr>
                <w:sz w:val="22"/>
              </w:rPr>
              <w:t>la</w:t>
            </w:r>
            <w:r>
              <w:rPr>
                <w:spacing w:val="31"/>
                <w:sz w:val="22"/>
              </w:rPr>
              <w:t> </w:t>
            </w:r>
            <w:r>
              <w:rPr>
                <w:sz w:val="22"/>
              </w:rPr>
              <w:t>República</w:t>
            </w:r>
            <w:r>
              <w:rPr>
                <w:spacing w:val="31"/>
                <w:sz w:val="22"/>
              </w:rPr>
              <w:t> </w:t>
            </w:r>
            <w:r>
              <w:rPr>
                <w:sz w:val="22"/>
              </w:rPr>
              <w:t>cada</w:t>
            </w:r>
            <w:r>
              <w:rPr>
                <w:spacing w:val="31"/>
                <w:sz w:val="22"/>
              </w:rPr>
              <w:t> </w:t>
            </w:r>
            <w:r>
              <w:rPr>
                <w:sz w:val="22"/>
              </w:rPr>
              <w:t>cuatro</w:t>
            </w:r>
            <w:r>
              <w:rPr>
                <w:spacing w:val="31"/>
                <w:sz w:val="22"/>
              </w:rPr>
              <w:t> </w:t>
            </w:r>
            <w:r>
              <w:rPr>
                <w:sz w:val="22"/>
              </w:rPr>
              <w:t>(4)</w:t>
            </w:r>
            <w:r>
              <w:rPr>
                <w:spacing w:val="31"/>
                <w:sz w:val="22"/>
              </w:rPr>
              <w:t> </w:t>
            </w:r>
            <w:r>
              <w:rPr>
                <w:sz w:val="22"/>
              </w:rPr>
              <w:t>meses,</w:t>
            </w:r>
            <w:r>
              <w:rPr>
                <w:spacing w:val="31"/>
                <w:sz w:val="22"/>
              </w:rPr>
              <w:t> </w:t>
            </w:r>
            <w:r>
              <w:rPr>
                <w:sz w:val="22"/>
              </w:rPr>
              <w:t>en</w:t>
            </w:r>
            <w:r>
              <w:rPr>
                <w:spacing w:val="31"/>
                <w:sz w:val="22"/>
              </w:rPr>
              <w:t> </w:t>
            </w:r>
            <w:r>
              <w:rPr>
                <w:sz w:val="22"/>
              </w:rPr>
              <w:t>un</w:t>
            </w:r>
            <w:r>
              <w:rPr>
                <w:spacing w:val="30"/>
                <w:sz w:val="22"/>
              </w:rPr>
              <w:t> </w:t>
            </w:r>
            <w:r>
              <w:rPr>
                <w:sz w:val="22"/>
              </w:rPr>
              <w:t>plazo</w:t>
            </w:r>
            <w:r>
              <w:rPr>
                <w:spacing w:val="31"/>
                <w:sz w:val="22"/>
              </w:rPr>
              <w:t> </w:t>
            </w:r>
            <w:r>
              <w:rPr>
                <w:sz w:val="22"/>
              </w:rPr>
              <w:t>que</w:t>
            </w:r>
            <w:r>
              <w:rPr>
                <w:spacing w:val="31"/>
                <w:sz w:val="22"/>
              </w:rPr>
              <w:t> </w:t>
            </w:r>
            <w:r>
              <w:rPr>
                <w:sz w:val="22"/>
              </w:rPr>
              <w:t>no</w:t>
            </w:r>
            <w:r>
              <w:rPr>
                <w:spacing w:val="31"/>
                <w:sz w:val="22"/>
              </w:rPr>
              <w:t> </w:t>
            </w:r>
            <w:r>
              <w:rPr>
                <w:sz w:val="22"/>
              </w:rPr>
              <w:t>exceda</w:t>
            </w:r>
            <w:r>
              <w:rPr>
                <w:spacing w:val="31"/>
                <w:sz w:val="22"/>
              </w:rPr>
              <w:t> </w:t>
            </w:r>
            <w:r>
              <w:rPr>
                <w:sz w:val="22"/>
              </w:rPr>
              <w:t>de</w:t>
            </w:r>
          </w:p>
        </w:tc>
      </w:tr>
      <w:tr>
        <w:trPr>
          <w:trHeight w:val="243"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veinte (20) días después de finalizado dicho período, por conducto del Ministerio de</w:t>
            </w:r>
          </w:p>
        </w:tc>
      </w:tr>
      <w:tr>
        <w:trPr>
          <w:trHeight w:val="331" w:hRule="atLeast"/>
        </w:trPr>
        <w:tc>
          <w:tcPr>
            <w:tcW w:w="1158" w:type="dxa"/>
            <w:tcBorders>
              <w:top w:val="nil"/>
            </w:tcBorders>
          </w:tcPr>
          <w:p>
            <w:pPr>
              <w:pStyle w:val="TableParagraph"/>
              <w:rPr>
                <w:rFonts w:ascii="Times New Roman"/>
                <w:sz w:val="20"/>
              </w:rPr>
            </w:pPr>
          </w:p>
        </w:tc>
        <w:tc>
          <w:tcPr>
            <w:tcW w:w="1252" w:type="dxa"/>
            <w:vMerge/>
            <w:tcBorders>
              <w:top w:val="nil"/>
            </w:tcBorders>
          </w:tcPr>
          <w:p>
            <w:pPr>
              <w:rPr>
                <w:sz w:val="2"/>
                <w:szCs w:val="2"/>
              </w:rPr>
            </w:pPr>
          </w:p>
        </w:tc>
        <w:tc>
          <w:tcPr>
            <w:tcW w:w="8392" w:type="dxa"/>
            <w:tcBorders>
              <w:top w:val="nil"/>
            </w:tcBorders>
          </w:tcPr>
          <w:p>
            <w:pPr>
              <w:pStyle w:val="TableParagraph"/>
              <w:spacing w:line="244" w:lineRule="exact"/>
              <w:ind w:left="55"/>
              <w:rPr>
                <w:sz w:val="22"/>
              </w:rPr>
            </w:pPr>
            <w:r>
              <w:rPr>
                <w:sz w:val="22"/>
              </w:rPr>
              <w:t>Finanzas Públicas.</w:t>
            </w:r>
          </w:p>
        </w:tc>
      </w:tr>
    </w:tbl>
    <w:p>
      <w:pPr>
        <w:spacing w:after="0" w:line="244" w:lineRule="exact"/>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19 de 28</w:t>
            </w:r>
          </w:p>
        </w:tc>
      </w:tr>
    </w:tbl>
    <w:p>
      <w:pPr>
        <w:pStyle w:val="BodyText"/>
        <w:rPr>
          <w:b/>
          <w:sz w:val="20"/>
        </w:rPr>
      </w:pPr>
    </w:p>
    <w:p>
      <w:pPr>
        <w:pStyle w:val="BodyText"/>
        <w:spacing w:before="6"/>
        <w:rPr>
          <w:b/>
          <w:sz w:val="20"/>
        </w:rPr>
      </w:pPr>
    </w:p>
    <w:p>
      <w:pPr>
        <w:pStyle w:val="ListParagraph"/>
        <w:numPr>
          <w:ilvl w:val="3"/>
          <w:numId w:val="2"/>
        </w:numPr>
        <w:tabs>
          <w:tab w:pos="2372" w:val="left" w:leader="none"/>
        </w:tabs>
        <w:spacing w:line="240" w:lineRule="auto" w:before="0" w:after="0"/>
        <w:ind w:left="2371" w:right="0" w:hanging="832"/>
        <w:jc w:val="left"/>
        <w:rPr>
          <w:b/>
          <w:sz w:val="22"/>
        </w:rPr>
      </w:pPr>
      <w:r>
        <w:rPr>
          <w:b/>
          <w:sz w:val="22"/>
        </w:rPr>
        <w:t>Artículo 14. Resultados</w:t>
      </w:r>
      <w:r>
        <w:rPr>
          <w:b/>
          <w:spacing w:val="-1"/>
          <w:sz w:val="22"/>
        </w:rPr>
        <w:t> </w:t>
      </w:r>
      <w:r>
        <w:rPr>
          <w:b/>
          <w:sz w:val="22"/>
        </w:rPr>
        <w:t>Estratégicos.</w:t>
      </w:r>
    </w:p>
    <w:p>
      <w:pPr>
        <w:pStyle w:val="BodyText"/>
        <w:spacing w:before="8"/>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276" w:hRule="atLeast"/>
        </w:trPr>
        <w:tc>
          <w:tcPr>
            <w:tcW w:w="1158" w:type="dxa"/>
            <w:tcBorders>
              <w:bottom w:val="nil"/>
            </w:tcBorders>
          </w:tcPr>
          <w:p>
            <w:pPr>
              <w:pStyle w:val="TableParagraph"/>
              <w:rPr>
                <w:rFonts w:ascii="Times New Roman"/>
                <w:sz w:val="20"/>
              </w:rPr>
            </w:pPr>
          </w:p>
        </w:tc>
        <w:tc>
          <w:tcPr>
            <w:tcW w:w="1252"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6"/>
              <w:ind w:left="64" w:right="52"/>
              <w:jc w:val="center"/>
              <w:rPr>
                <w:sz w:val="14"/>
              </w:rPr>
            </w:pPr>
            <w:r>
              <w:rPr>
                <w:sz w:val="14"/>
              </w:rPr>
              <w:t>Enlace de Acceso a la Información Pública</w:t>
            </w:r>
          </w:p>
          <w:p>
            <w:pPr>
              <w:pStyle w:val="TableParagraph"/>
              <w:spacing w:before="1"/>
              <w:ind w:left="231" w:right="220" w:hanging="2"/>
              <w:jc w:val="center"/>
              <w:rPr>
                <w:sz w:val="14"/>
              </w:rPr>
            </w:pPr>
            <w:r>
              <w:rPr>
                <w:sz w:val="14"/>
              </w:rPr>
              <w:t>Dirección de </w:t>
            </w:r>
            <w:r>
              <w:rPr>
                <w:spacing w:val="-1"/>
                <w:sz w:val="14"/>
              </w:rPr>
              <w:t>Planificación </w:t>
            </w:r>
            <w:r>
              <w:rPr>
                <w:sz w:val="14"/>
              </w:rPr>
              <w:t>Educativa</w:t>
            </w:r>
          </w:p>
          <w:p>
            <w:pPr>
              <w:pStyle w:val="TableParagraph"/>
              <w:spacing w:line="160" w:lineRule="exact"/>
              <w:ind w:left="59" w:right="52"/>
              <w:jc w:val="center"/>
              <w:rPr>
                <w:sz w:val="14"/>
              </w:rPr>
            </w:pPr>
            <w:r>
              <w:rPr>
                <w:sz w:val="14"/>
              </w:rPr>
              <w:t>-DIPLAN-</w:t>
            </w:r>
          </w:p>
        </w:tc>
        <w:tc>
          <w:tcPr>
            <w:tcW w:w="8392" w:type="dxa"/>
            <w:tcBorders>
              <w:bottom w:val="nil"/>
            </w:tcBorders>
          </w:tcPr>
          <w:p>
            <w:pPr>
              <w:pStyle w:val="TableParagraph"/>
              <w:spacing w:line="232" w:lineRule="exact" w:before="25"/>
              <w:ind w:left="55"/>
              <w:rPr>
                <w:sz w:val="22"/>
              </w:rPr>
            </w:pPr>
            <w:r>
              <w:rPr>
                <w:b/>
                <w:sz w:val="22"/>
              </w:rPr>
              <w:t>Artículo 14. Resultados estratégicos</w:t>
            </w:r>
            <w:r>
              <w:rPr>
                <w:sz w:val="22"/>
              </w:rPr>
              <w:t>. De acuerdo al marco de políticas públicas y</w:t>
            </w:r>
          </w:p>
        </w:tc>
      </w:tr>
      <w:tr>
        <w:trPr>
          <w:trHeight w:val="243"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en seguimiento a las metas de la política general de gobierno, la Secretaria de</w:t>
            </w:r>
          </w:p>
        </w:tc>
      </w:tr>
      <w:tr>
        <w:trPr>
          <w:trHeight w:val="243"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Planificación y Programación de la Presidencia (Segeplan) definirá, a más tardar el</w:t>
            </w:r>
          </w:p>
        </w:tc>
      </w:tr>
      <w:tr>
        <w:trPr>
          <w:trHeight w:val="243"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15 de enero de 2017 a las distintas entidades públicas responsables de los resultaos</w:t>
            </w:r>
          </w:p>
        </w:tc>
      </w:tr>
      <w:tr>
        <w:trPr>
          <w:trHeight w:val="243"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estratégicos , y estas deberán dejar explícito en sus planes estratégicos y operativos</w:t>
            </w:r>
          </w:p>
        </w:tc>
      </w:tr>
      <w:tr>
        <w:trPr>
          <w:trHeight w:val="242"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las intervenciones y/o producción institucional que garantice el alcance de los</w:t>
            </w:r>
          </w:p>
        </w:tc>
      </w:tr>
      <w:tr>
        <w:trPr>
          <w:trHeight w:val="242"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resultados de desarrollo con su respectiva asignación presupuestaria; además, con</w:t>
            </w:r>
          </w:p>
        </w:tc>
      </w:tr>
      <w:tr>
        <w:trPr>
          <w:trHeight w:val="495" w:hRule="atLeast"/>
        </w:trPr>
        <w:tc>
          <w:tcPr>
            <w:tcW w:w="1158" w:type="dxa"/>
            <w:tcBorders>
              <w:top w:val="nil"/>
              <w:bottom w:val="nil"/>
            </w:tcBorders>
          </w:tcPr>
          <w:p>
            <w:pPr>
              <w:pStyle w:val="TableParagraph"/>
              <w:spacing w:before="15"/>
              <w:ind w:left="81" w:right="74"/>
              <w:jc w:val="center"/>
              <w:rPr>
                <w:b/>
                <w:sz w:val="14"/>
              </w:rPr>
            </w:pPr>
            <w:r>
              <w:rPr>
                <w:b/>
                <w:sz w:val="14"/>
              </w:rPr>
              <w:t>1.</w:t>
            </w:r>
          </w:p>
          <w:p>
            <w:pPr>
              <w:pStyle w:val="TableParagraph"/>
              <w:spacing w:line="162" w:lineRule="exact" w:before="1"/>
              <w:ind w:left="83" w:right="72"/>
              <w:jc w:val="center"/>
              <w:rPr>
                <w:b/>
                <w:sz w:val="14"/>
              </w:rPr>
            </w:pPr>
            <w:r>
              <w:rPr>
                <w:b/>
                <w:sz w:val="14"/>
              </w:rPr>
              <w:t>Remitir y/o Publicar</w:t>
            </w:r>
          </w:p>
        </w:tc>
        <w:tc>
          <w:tcPr>
            <w:tcW w:w="1252" w:type="dxa"/>
            <w:vMerge/>
            <w:tcBorders>
              <w:top w:val="nil"/>
            </w:tcBorders>
          </w:tcPr>
          <w:p>
            <w:pPr>
              <w:rPr>
                <w:sz w:val="2"/>
                <w:szCs w:val="2"/>
              </w:rPr>
            </w:pPr>
          </w:p>
        </w:tc>
        <w:tc>
          <w:tcPr>
            <w:tcW w:w="8392" w:type="dxa"/>
            <w:tcBorders>
              <w:top w:val="nil"/>
              <w:bottom w:val="nil"/>
            </w:tcBorders>
          </w:tcPr>
          <w:p>
            <w:pPr>
              <w:pStyle w:val="TableParagraph"/>
              <w:spacing w:line="244" w:lineRule="exact"/>
              <w:ind w:left="55"/>
              <w:rPr>
                <w:sz w:val="22"/>
              </w:rPr>
            </w:pPr>
            <w:r>
              <w:rPr>
                <w:sz w:val="22"/>
              </w:rPr>
              <w:t>el propósito de desarrollo con su respectiva asignación presupuestaria; además,</w:t>
            </w:r>
            <w:r>
              <w:rPr>
                <w:spacing w:val="30"/>
                <w:sz w:val="22"/>
              </w:rPr>
              <w:t> </w:t>
            </w:r>
            <w:r>
              <w:rPr>
                <w:sz w:val="22"/>
              </w:rPr>
              <w:t>con</w:t>
            </w:r>
          </w:p>
          <w:p>
            <w:pPr>
              <w:pStyle w:val="TableParagraph"/>
              <w:spacing w:line="231" w:lineRule="exact"/>
              <w:ind w:left="55"/>
              <w:rPr>
                <w:sz w:val="22"/>
              </w:rPr>
            </w:pPr>
            <w:r>
              <w:rPr>
                <w:sz w:val="22"/>
              </w:rPr>
              <w:t>el  propósito de  garantizar  la  coordinación interna  presupuestaria;  además,  con</w:t>
            </w:r>
            <w:r>
              <w:rPr>
                <w:spacing w:val="-31"/>
                <w:sz w:val="22"/>
              </w:rPr>
              <w:t> </w:t>
            </w:r>
            <w:r>
              <w:rPr>
                <w:sz w:val="22"/>
              </w:rPr>
              <w:t>el</w:t>
            </w:r>
          </w:p>
        </w:tc>
      </w:tr>
      <w:tr>
        <w:trPr>
          <w:trHeight w:val="491" w:hRule="atLeast"/>
        </w:trPr>
        <w:tc>
          <w:tcPr>
            <w:tcW w:w="1158" w:type="dxa"/>
            <w:tcBorders>
              <w:top w:val="nil"/>
              <w:bottom w:val="nil"/>
            </w:tcBorders>
          </w:tcPr>
          <w:p>
            <w:pPr>
              <w:pStyle w:val="TableParagraph"/>
              <w:spacing w:line="148" w:lineRule="exact"/>
              <w:ind w:left="177"/>
              <w:rPr>
                <w:b/>
                <w:sz w:val="14"/>
              </w:rPr>
            </w:pPr>
            <w:r>
              <w:rPr>
                <w:b/>
                <w:sz w:val="14"/>
              </w:rPr>
              <w:t>Información</w:t>
            </w:r>
          </w:p>
          <w:p>
            <w:pPr>
              <w:pStyle w:val="TableParagraph"/>
              <w:ind w:left="379" w:right="200" w:hanging="152"/>
              <w:rPr>
                <w:b/>
                <w:sz w:val="14"/>
              </w:rPr>
            </w:pPr>
            <w:r>
              <w:rPr>
                <w:b/>
                <w:sz w:val="14"/>
              </w:rPr>
              <w:t>Pública de Oficio</w:t>
            </w:r>
          </w:p>
        </w:tc>
        <w:tc>
          <w:tcPr>
            <w:tcW w:w="1252" w:type="dxa"/>
            <w:vMerge/>
            <w:tcBorders>
              <w:top w:val="nil"/>
            </w:tcBorders>
          </w:tcPr>
          <w:p>
            <w:pPr>
              <w:rPr>
                <w:sz w:val="2"/>
                <w:szCs w:val="2"/>
              </w:rPr>
            </w:pPr>
          </w:p>
        </w:tc>
        <w:tc>
          <w:tcPr>
            <w:tcW w:w="8392" w:type="dxa"/>
            <w:tcBorders>
              <w:top w:val="nil"/>
              <w:bottom w:val="nil"/>
            </w:tcBorders>
          </w:tcPr>
          <w:p>
            <w:pPr>
              <w:pStyle w:val="TableParagraph"/>
              <w:spacing w:line="240" w:lineRule="exact"/>
              <w:ind w:left="55"/>
              <w:rPr>
                <w:sz w:val="22"/>
              </w:rPr>
            </w:pPr>
            <w:r>
              <w:rPr>
                <w:sz w:val="22"/>
              </w:rPr>
              <w:t>propósito</w:t>
            </w:r>
            <w:r>
              <w:rPr>
                <w:spacing w:val="6"/>
                <w:sz w:val="22"/>
              </w:rPr>
              <w:t> </w:t>
            </w:r>
            <w:r>
              <w:rPr>
                <w:sz w:val="22"/>
              </w:rPr>
              <w:t>de</w:t>
            </w:r>
            <w:r>
              <w:rPr>
                <w:spacing w:val="5"/>
                <w:sz w:val="22"/>
              </w:rPr>
              <w:t> </w:t>
            </w:r>
            <w:r>
              <w:rPr>
                <w:sz w:val="22"/>
              </w:rPr>
              <w:t>garantizar</w:t>
            </w:r>
            <w:r>
              <w:rPr>
                <w:spacing w:val="7"/>
                <w:sz w:val="22"/>
              </w:rPr>
              <w:t> </w:t>
            </w:r>
            <w:r>
              <w:rPr>
                <w:sz w:val="22"/>
              </w:rPr>
              <w:t>la</w:t>
            </w:r>
            <w:r>
              <w:rPr>
                <w:spacing w:val="6"/>
                <w:sz w:val="22"/>
              </w:rPr>
              <w:t> </w:t>
            </w:r>
            <w:r>
              <w:rPr>
                <w:sz w:val="22"/>
              </w:rPr>
              <w:t>coordinación</w:t>
            </w:r>
            <w:r>
              <w:rPr>
                <w:spacing w:val="7"/>
                <w:sz w:val="22"/>
              </w:rPr>
              <w:t> </w:t>
            </w:r>
            <w:r>
              <w:rPr>
                <w:sz w:val="22"/>
              </w:rPr>
              <w:t>interna</w:t>
            </w:r>
            <w:r>
              <w:rPr>
                <w:spacing w:val="6"/>
                <w:sz w:val="22"/>
              </w:rPr>
              <w:t> </w:t>
            </w:r>
            <w:r>
              <w:rPr>
                <w:sz w:val="22"/>
              </w:rPr>
              <w:t>para</w:t>
            </w:r>
            <w:r>
              <w:rPr>
                <w:spacing w:val="7"/>
                <w:sz w:val="22"/>
              </w:rPr>
              <w:t> </w:t>
            </w:r>
            <w:r>
              <w:rPr>
                <w:sz w:val="22"/>
              </w:rPr>
              <w:t>las</w:t>
            </w:r>
            <w:r>
              <w:rPr>
                <w:spacing w:val="6"/>
                <w:sz w:val="22"/>
              </w:rPr>
              <w:t> </w:t>
            </w:r>
            <w:r>
              <w:rPr>
                <w:sz w:val="22"/>
              </w:rPr>
              <w:t>prestaciones</w:t>
            </w:r>
            <w:r>
              <w:rPr>
                <w:spacing w:val="7"/>
                <w:sz w:val="22"/>
              </w:rPr>
              <w:t> </w:t>
            </w:r>
            <w:r>
              <w:rPr>
                <w:sz w:val="22"/>
              </w:rPr>
              <w:t>de</w:t>
            </w:r>
            <w:r>
              <w:rPr>
                <w:spacing w:val="5"/>
                <w:sz w:val="22"/>
              </w:rPr>
              <w:t> </w:t>
            </w:r>
            <w:r>
              <w:rPr>
                <w:sz w:val="22"/>
              </w:rPr>
              <w:t>los</w:t>
            </w:r>
            <w:r>
              <w:rPr>
                <w:spacing w:val="7"/>
                <w:sz w:val="22"/>
              </w:rPr>
              <w:t> </w:t>
            </w:r>
            <w:r>
              <w:rPr>
                <w:sz w:val="22"/>
              </w:rPr>
              <w:t>bienes</w:t>
            </w:r>
            <w:r>
              <w:rPr>
                <w:spacing w:val="6"/>
                <w:sz w:val="22"/>
              </w:rPr>
              <w:t> </w:t>
            </w:r>
            <w:r>
              <w:rPr>
                <w:sz w:val="22"/>
              </w:rPr>
              <w:t>y</w:t>
            </w:r>
          </w:p>
          <w:p>
            <w:pPr>
              <w:pStyle w:val="TableParagraph"/>
              <w:spacing w:line="231" w:lineRule="exact"/>
              <w:ind w:left="55"/>
              <w:rPr>
                <w:sz w:val="22"/>
              </w:rPr>
            </w:pPr>
            <w:r>
              <w:rPr>
                <w:sz w:val="22"/>
              </w:rPr>
              <w:t>servicios  y  alcance  de  los  resultados,  las  entidades  públicas  deberán </w:t>
            </w:r>
            <w:r>
              <w:rPr>
                <w:spacing w:val="60"/>
                <w:sz w:val="22"/>
              </w:rPr>
              <w:t> </w:t>
            </w:r>
            <w:r>
              <w:rPr>
                <w:sz w:val="22"/>
              </w:rPr>
              <w:t>suscribir</w:t>
            </w:r>
          </w:p>
        </w:tc>
      </w:tr>
      <w:tr>
        <w:trPr>
          <w:trHeight w:val="242"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convenios de corresponsabilidad interna, los cuales deberán estar publicados a</w:t>
            </w:r>
            <w:r>
              <w:rPr>
                <w:spacing w:val="51"/>
                <w:sz w:val="22"/>
              </w:rPr>
              <w:t> </w:t>
            </w:r>
            <w:r>
              <w:rPr>
                <w:sz w:val="22"/>
              </w:rPr>
              <w:t>más</w:t>
            </w:r>
          </w:p>
        </w:tc>
      </w:tr>
      <w:tr>
        <w:trPr>
          <w:trHeight w:val="243"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tardar el 15 de febrero 2017; el Ministerio de Finanzas Públicas conjuntamente con</w:t>
            </w:r>
          </w:p>
        </w:tc>
      </w:tr>
      <w:tr>
        <w:trPr>
          <w:trHeight w:val="243"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la Segeplan establecerán los contenidos mínimos de tales convenios; los cuales</w:t>
            </w:r>
          </w:p>
        </w:tc>
      </w:tr>
      <w:tr>
        <w:trPr>
          <w:trHeight w:val="243"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deberán hacerse públicos e informar periódicamente sobre los avances y logros</w:t>
            </w:r>
          </w:p>
        </w:tc>
      </w:tr>
      <w:tr>
        <w:trPr>
          <w:trHeight w:val="242"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obtenidos en su portal electrónico y remitirlos a la Segeplan en formato digital, para</w:t>
            </w:r>
          </w:p>
        </w:tc>
      </w:tr>
      <w:tr>
        <w:trPr>
          <w:trHeight w:val="242"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la integración del informe gubernamental de cumplimiento de resultados y la</w:t>
            </w:r>
          </w:p>
        </w:tc>
      </w:tr>
      <w:tr>
        <w:trPr>
          <w:trHeight w:val="331" w:hRule="atLeast"/>
        </w:trPr>
        <w:tc>
          <w:tcPr>
            <w:tcW w:w="1158" w:type="dxa"/>
            <w:tcBorders>
              <w:top w:val="nil"/>
            </w:tcBorders>
          </w:tcPr>
          <w:p>
            <w:pPr>
              <w:pStyle w:val="TableParagraph"/>
              <w:rPr>
                <w:rFonts w:ascii="Times New Roman"/>
                <w:sz w:val="20"/>
              </w:rPr>
            </w:pPr>
          </w:p>
        </w:tc>
        <w:tc>
          <w:tcPr>
            <w:tcW w:w="1252" w:type="dxa"/>
            <w:vMerge/>
            <w:tcBorders>
              <w:top w:val="nil"/>
            </w:tcBorders>
          </w:tcPr>
          <w:p>
            <w:pPr>
              <w:rPr>
                <w:sz w:val="2"/>
                <w:szCs w:val="2"/>
              </w:rPr>
            </w:pPr>
          </w:p>
        </w:tc>
        <w:tc>
          <w:tcPr>
            <w:tcW w:w="8392" w:type="dxa"/>
            <w:tcBorders>
              <w:top w:val="nil"/>
            </w:tcBorders>
          </w:tcPr>
          <w:p>
            <w:pPr>
              <w:pStyle w:val="TableParagraph"/>
              <w:spacing w:line="244" w:lineRule="exact"/>
              <w:ind w:left="55"/>
              <w:rPr>
                <w:sz w:val="22"/>
              </w:rPr>
            </w:pPr>
            <w:r>
              <w:rPr>
                <w:sz w:val="22"/>
              </w:rPr>
              <w:t>evaluación de las políticas de gobierno que por ley le corresponde realizar.</w:t>
            </w:r>
          </w:p>
        </w:tc>
      </w:tr>
    </w:tbl>
    <w:p>
      <w:pPr>
        <w:pStyle w:val="BodyText"/>
        <w:rPr>
          <w:b/>
          <w:sz w:val="24"/>
        </w:rPr>
      </w:pPr>
    </w:p>
    <w:p>
      <w:pPr>
        <w:pStyle w:val="ListParagraph"/>
        <w:numPr>
          <w:ilvl w:val="3"/>
          <w:numId w:val="2"/>
        </w:numPr>
        <w:tabs>
          <w:tab w:pos="2372" w:val="left" w:leader="none"/>
        </w:tabs>
        <w:spacing w:line="240" w:lineRule="auto" w:before="177" w:after="0"/>
        <w:ind w:left="2371" w:right="0" w:hanging="832"/>
        <w:jc w:val="left"/>
        <w:rPr>
          <w:b/>
          <w:sz w:val="22"/>
        </w:rPr>
      </w:pPr>
      <w:r>
        <w:rPr>
          <w:b/>
          <w:sz w:val="22"/>
        </w:rPr>
        <w:t>Artículo 15. Ejecución física y</w:t>
      </w:r>
      <w:r>
        <w:rPr>
          <w:b/>
          <w:spacing w:val="-2"/>
          <w:sz w:val="22"/>
        </w:rPr>
        <w:t> </w:t>
      </w:r>
      <w:r>
        <w:rPr>
          <w:b/>
          <w:sz w:val="22"/>
        </w:rPr>
        <w:t>financiera.</w:t>
      </w:r>
    </w:p>
    <w:p>
      <w:pPr>
        <w:pStyle w:val="BodyText"/>
        <w:spacing w:before="8"/>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8"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4919"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spacing w:before="1"/>
              <w:ind w:left="64" w:right="52"/>
              <w:jc w:val="center"/>
              <w:rPr>
                <w:sz w:val="14"/>
              </w:rPr>
            </w:pPr>
            <w:r>
              <w:rPr>
                <w:sz w:val="14"/>
              </w:rPr>
              <w:t>Enlace de Acceso a la Información Pública</w:t>
            </w:r>
          </w:p>
          <w:p>
            <w:pPr>
              <w:pStyle w:val="TableParagraph"/>
              <w:ind w:left="231" w:right="220" w:hanging="2"/>
              <w:jc w:val="center"/>
              <w:rPr>
                <w:sz w:val="14"/>
              </w:rPr>
            </w:pPr>
            <w:r>
              <w:rPr>
                <w:sz w:val="14"/>
              </w:rPr>
              <w:t>Dirección de </w:t>
            </w:r>
            <w:r>
              <w:rPr>
                <w:spacing w:val="-1"/>
                <w:sz w:val="14"/>
              </w:rPr>
              <w:t>Planificación </w:t>
            </w:r>
            <w:r>
              <w:rPr>
                <w:sz w:val="14"/>
              </w:rPr>
              <w:t>Educativa</w:t>
            </w:r>
          </w:p>
          <w:p>
            <w:pPr>
              <w:pStyle w:val="TableParagraph"/>
              <w:ind w:left="59" w:right="52"/>
              <w:jc w:val="center"/>
              <w:rPr>
                <w:sz w:val="14"/>
              </w:rPr>
            </w:pPr>
            <w:r>
              <w:rPr>
                <w:sz w:val="14"/>
              </w:rPr>
              <w:t>-DIPLAN-</w:t>
            </w:r>
          </w:p>
        </w:tc>
        <w:tc>
          <w:tcPr>
            <w:tcW w:w="8392" w:type="dxa"/>
          </w:tcPr>
          <w:p>
            <w:pPr>
              <w:pStyle w:val="TableParagraph"/>
              <w:spacing w:before="26"/>
              <w:ind w:left="55" w:right="15"/>
              <w:jc w:val="both"/>
              <w:rPr>
                <w:sz w:val="22"/>
              </w:rPr>
            </w:pPr>
            <w:r>
              <w:rPr>
                <w:b/>
                <w:sz w:val="22"/>
              </w:rPr>
              <w:t>Artículo 15. Ejecución física y financiera</w:t>
            </w:r>
            <w:r>
              <w:rPr>
                <w:sz w:val="22"/>
              </w:rPr>
              <w:t>. La ejecución física y financiera de las entidades públicas deberá llevarse a cabo de acuerdo al producto y subproducto definido en su planificación estratégica y operativa con el objetivo de que la provisión de los bienes y servicios respondan a las prioridades establecidas en el política general de gobierno.</w:t>
            </w:r>
          </w:p>
          <w:p>
            <w:pPr>
              <w:pStyle w:val="TableParagraph"/>
              <w:ind w:left="55" w:right="15"/>
              <w:jc w:val="both"/>
              <w:rPr>
                <w:sz w:val="22"/>
              </w:rPr>
            </w:pPr>
            <w:r>
              <w:rPr>
                <w:sz w:val="22"/>
              </w:rPr>
              <w:t>En ningún caso se podrán ejecutar insumos que no correspondan a la naturaleza de la intervención definida en los subproductos y productos a cuya realización contribuyen.</w:t>
            </w:r>
          </w:p>
          <w:p>
            <w:pPr>
              <w:pStyle w:val="TableParagraph"/>
              <w:spacing w:before="11"/>
              <w:rPr>
                <w:b/>
                <w:sz w:val="21"/>
              </w:rPr>
            </w:pPr>
          </w:p>
          <w:p>
            <w:pPr>
              <w:pStyle w:val="TableParagraph"/>
              <w:ind w:left="55" w:right="16"/>
              <w:jc w:val="both"/>
              <w:rPr>
                <w:sz w:val="22"/>
              </w:rPr>
            </w:pPr>
            <w:r>
              <w:rPr>
                <w:sz w:val="22"/>
              </w:rPr>
              <w:t>Las instituciones públicas propiciarán la eficiencia en la ejecución física y financiera de sus respectivos presupuestos y deberán implementar las medidas necesarias para eficientizar y tecnificar los modelos de servicios de sus intervenciones, de manera que se garantice la provisión de los bienes y servicios a la población. De esa cuenta, quedan obligados a llevar registro de la población adulta atendida de manera directa en sus establecimientos, oficinas o sedes, con base al Código Único de Identificación (CUI), detallando como mínimo: edad, grupo étnico, sexo, departamento y municipio del lugar o puesto de atención, bien y/o servicio provisto. En la medida de lo posible, estos registros deberán ser realizados por medio de sistemas informáticos y serán parte de los informes de ejecución física y financiera.</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20 de 28</w:t>
            </w:r>
          </w:p>
        </w:tc>
      </w:tr>
    </w:tbl>
    <w:p>
      <w:pPr>
        <w:pStyle w:val="BodyText"/>
        <w:rPr>
          <w:b/>
          <w:sz w:val="20"/>
        </w:rPr>
      </w:pPr>
    </w:p>
    <w:p>
      <w:pPr>
        <w:pStyle w:val="BodyText"/>
        <w:spacing w:before="6"/>
        <w:rPr>
          <w:b/>
          <w:sz w:val="20"/>
        </w:rPr>
      </w:pPr>
    </w:p>
    <w:p>
      <w:pPr>
        <w:pStyle w:val="ListParagraph"/>
        <w:numPr>
          <w:ilvl w:val="3"/>
          <w:numId w:val="2"/>
        </w:numPr>
        <w:tabs>
          <w:tab w:pos="2372" w:val="left" w:leader="none"/>
        </w:tabs>
        <w:spacing w:line="240" w:lineRule="auto" w:before="0" w:after="0"/>
        <w:ind w:left="2371" w:right="0" w:hanging="832"/>
        <w:jc w:val="left"/>
        <w:rPr>
          <w:b/>
          <w:sz w:val="22"/>
        </w:rPr>
      </w:pPr>
      <w:r>
        <w:rPr>
          <w:b/>
          <w:sz w:val="22"/>
        </w:rPr>
        <w:t>Artículo 17. Medición de</w:t>
      </w:r>
      <w:r>
        <w:rPr>
          <w:b/>
          <w:spacing w:val="-1"/>
          <w:sz w:val="22"/>
        </w:rPr>
        <w:t> </w:t>
      </w:r>
      <w:r>
        <w:rPr>
          <w:b/>
          <w:sz w:val="22"/>
        </w:rPr>
        <w:t>Indicadores.</w:t>
      </w:r>
    </w:p>
    <w:p>
      <w:pPr>
        <w:pStyle w:val="BodyText"/>
        <w:spacing w:before="8"/>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2432" w:hRule="atLeast"/>
        </w:trPr>
        <w:tc>
          <w:tcPr>
            <w:tcW w:w="1158"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64" w:right="52"/>
              <w:jc w:val="center"/>
              <w:rPr>
                <w:sz w:val="14"/>
              </w:rPr>
            </w:pPr>
            <w:r>
              <w:rPr>
                <w:sz w:val="14"/>
              </w:rPr>
              <w:t>Enlace de Acceso a la Información Pública</w:t>
            </w:r>
          </w:p>
          <w:p>
            <w:pPr>
              <w:pStyle w:val="TableParagraph"/>
              <w:spacing w:before="1"/>
              <w:ind w:left="231" w:right="220" w:hanging="2"/>
              <w:jc w:val="center"/>
              <w:rPr>
                <w:sz w:val="14"/>
              </w:rPr>
            </w:pPr>
            <w:r>
              <w:rPr>
                <w:sz w:val="14"/>
              </w:rPr>
              <w:t>Dirección de </w:t>
            </w:r>
            <w:r>
              <w:rPr>
                <w:spacing w:val="-1"/>
                <w:sz w:val="14"/>
              </w:rPr>
              <w:t>Planificación </w:t>
            </w:r>
            <w:r>
              <w:rPr>
                <w:sz w:val="14"/>
              </w:rPr>
              <w:t>Educativa</w:t>
            </w:r>
          </w:p>
          <w:p>
            <w:pPr>
              <w:pStyle w:val="TableParagraph"/>
              <w:spacing w:line="160" w:lineRule="exact"/>
              <w:ind w:left="59" w:right="52"/>
              <w:jc w:val="center"/>
              <w:rPr>
                <w:sz w:val="14"/>
              </w:rPr>
            </w:pPr>
            <w:r>
              <w:rPr>
                <w:sz w:val="14"/>
              </w:rPr>
              <w:t>-DIPLAN-</w:t>
            </w:r>
          </w:p>
        </w:tc>
        <w:tc>
          <w:tcPr>
            <w:tcW w:w="8392" w:type="dxa"/>
            <w:tcBorders>
              <w:bottom w:val="nil"/>
            </w:tcBorders>
          </w:tcPr>
          <w:p>
            <w:pPr>
              <w:pStyle w:val="TableParagraph"/>
              <w:spacing w:before="25"/>
              <w:ind w:left="55" w:right="17"/>
              <w:jc w:val="both"/>
              <w:rPr>
                <w:sz w:val="22"/>
              </w:rPr>
            </w:pPr>
            <w:r>
              <w:rPr>
                <w:b/>
                <w:sz w:val="22"/>
              </w:rPr>
              <w:t>Artículo 17. Medición de Indicadores</w:t>
            </w:r>
            <w:r>
              <w:rPr>
                <w:sz w:val="22"/>
              </w:rPr>
              <w:t>. Las autoridades de las instituciones, en coordinación con la Secretaría de Planificación y Programación de la Presidencia (Segeplan), son responsables de realizar la medición de indicadores posibles de ser verificables y cuantificables de manera cuatrimestral, con criterios de relevancia, claridad y pertinencia. La periodicidad de medición de indicadores deberá estar definida y publicada a más tardar el 31 de marzo de 2017. Los indicadores establecidos deberán ser congruentes con la planificación estratégica y operativa previamente definida, en función de los resultaos estratégicos a los que la entidad contribuye.</w:t>
            </w:r>
          </w:p>
        </w:tc>
      </w:tr>
      <w:tr>
        <w:trPr>
          <w:trHeight w:val="1221"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3"/>
              <w:ind w:left="55" w:right="15"/>
              <w:jc w:val="both"/>
              <w:rPr>
                <w:sz w:val="22"/>
              </w:rPr>
            </w:pPr>
            <w:r>
              <w:rPr>
                <w:sz w:val="22"/>
              </w:rPr>
              <w:t>Las instituciones deberán elaborar un informe con base en el formato proporcionado por Segeplan, de los resultados de la medición de los indicadores en forma cuatrimestral, publicarlo en su portal electrónico y remitirlo al Congreso de la República, Ministerio de Finanzas Públicas y a la Segeplan en formato digital.</w:t>
            </w:r>
          </w:p>
        </w:tc>
      </w:tr>
    </w:tbl>
    <w:p>
      <w:pPr>
        <w:pStyle w:val="BodyText"/>
        <w:rPr>
          <w:b/>
          <w:sz w:val="24"/>
        </w:rPr>
      </w:pPr>
    </w:p>
    <w:p>
      <w:pPr>
        <w:pStyle w:val="ListParagraph"/>
        <w:numPr>
          <w:ilvl w:val="3"/>
          <w:numId w:val="2"/>
        </w:numPr>
        <w:tabs>
          <w:tab w:pos="2372" w:val="left" w:leader="none"/>
        </w:tabs>
        <w:spacing w:line="240" w:lineRule="auto" w:before="176" w:after="0"/>
        <w:ind w:left="2371" w:right="0" w:hanging="832"/>
        <w:jc w:val="left"/>
        <w:rPr>
          <w:b/>
          <w:sz w:val="22"/>
        </w:rPr>
      </w:pPr>
      <w:r>
        <w:rPr>
          <w:b/>
          <w:sz w:val="22"/>
        </w:rPr>
        <w:t>Artículo 22. Clasificadores</w:t>
      </w:r>
      <w:r>
        <w:rPr>
          <w:b/>
          <w:spacing w:val="-1"/>
          <w:sz w:val="22"/>
        </w:rPr>
        <w:t> </w:t>
      </w:r>
      <w:r>
        <w:rPr>
          <w:b/>
          <w:sz w:val="22"/>
        </w:rPr>
        <w:t>Temáticos.</w:t>
      </w:r>
    </w:p>
    <w:p>
      <w:pPr>
        <w:pStyle w:val="BodyText"/>
        <w:spacing w:before="9"/>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8" w:hRule="atLeast"/>
        </w:trPr>
        <w:tc>
          <w:tcPr>
            <w:tcW w:w="1158" w:type="dxa"/>
            <w:shd w:val="clear" w:color="auto" w:fill="D9D9D9"/>
          </w:tcPr>
          <w:p>
            <w:pPr>
              <w:pStyle w:val="TableParagraph"/>
              <w:spacing w:before="102"/>
              <w:ind w:left="262"/>
              <w:rPr>
                <w:b/>
                <w:sz w:val="14"/>
              </w:rPr>
            </w:pPr>
            <w:r>
              <w:rPr>
                <w:b/>
                <w:sz w:val="14"/>
              </w:rPr>
              <w:t>Actividad</w:t>
            </w:r>
          </w:p>
        </w:tc>
        <w:tc>
          <w:tcPr>
            <w:tcW w:w="1252" w:type="dxa"/>
            <w:shd w:val="clear" w:color="auto" w:fill="D9D9D9"/>
          </w:tcPr>
          <w:p>
            <w:pPr>
              <w:pStyle w:val="TableParagraph"/>
              <w:spacing w:before="102"/>
              <w:ind w:left="215"/>
              <w:rPr>
                <w:sz w:val="14"/>
              </w:rPr>
            </w:pPr>
            <w:r>
              <w:rPr>
                <w:sz w:val="14"/>
              </w:rPr>
              <w:t>Responsable</w:t>
            </w:r>
          </w:p>
        </w:tc>
        <w:tc>
          <w:tcPr>
            <w:tcW w:w="8392" w:type="dxa"/>
            <w:shd w:val="clear" w:color="auto" w:fill="D9D9D9"/>
          </w:tcPr>
          <w:p>
            <w:pPr>
              <w:pStyle w:val="TableParagraph"/>
              <w:spacing w:before="102"/>
              <w:ind w:left="3158" w:right="3122"/>
              <w:jc w:val="center"/>
              <w:rPr>
                <w:b/>
                <w:sz w:val="14"/>
              </w:rPr>
            </w:pPr>
            <w:r>
              <w:rPr>
                <w:b/>
                <w:sz w:val="14"/>
              </w:rPr>
              <w:t>Descripción de las Actividades</w:t>
            </w:r>
          </w:p>
        </w:tc>
      </w:tr>
      <w:tr>
        <w:trPr>
          <w:trHeight w:val="1926" w:hRule="atLeast"/>
        </w:trPr>
        <w:tc>
          <w:tcPr>
            <w:tcW w:w="1158" w:type="dxa"/>
            <w:tcBorders>
              <w:bottom w:val="nil"/>
            </w:tcBorders>
          </w:tcPr>
          <w:p>
            <w:pPr>
              <w:pStyle w:val="TableParagraph"/>
              <w:rPr>
                <w:rFonts w:ascii="Times New Roman"/>
                <w:sz w:val="20"/>
              </w:rPr>
            </w:pPr>
          </w:p>
        </w:tc>
        <w:tc>
          <w:tcPr>
            <w:tcW w:w="1252" w:type="dxa"/>
            <w:tcBorders>
              <w:bottom w:val="nil"/>
            </w:tcBorders>
          </w:tcPr>
          <w:p>
            <w:pPr>
              <w:pStyle w:val="TableParagraph"/>
              <w:rPr>
                <w:rFonts w:ascii="Times New Roman"/>
                <w:sz w:val="20"/>
              </w:rPr>
            </w:pPr>
          </w:p>
        </w:tc>
        <w:tc>
          <w:tcPr>
            <w:tcW w:w="8392" w:type="dxa"/>
            <w:tcBorders>
              <w:bottom w:val="nil"/>
            </w:tcBorders>
          </w:tcPr>
          <w:p>
            <w:pPr>
              <w:pStyle w:val="TableParagraph"/>
              <w:spacing w:before="25"/>
              <w:ind w:left="55" w:right="16"/>
              <w:jc w:val="both"/>
              <w:rPr>
                <w:sz w:val="22"/>
              </w:rPr>
            </w:pPr>
            <w:r>
              <w:rPr>
                <w:b/>
                <w:sz w:val="22"/>
              </w:rPr>
              <w:t>Artículo 22. Clasificadores Temáticos. </w:t>
            </w:r>
            <w:r>
              <w:rPr>
                <w:sz w:val="22"/>
              </w:rPr>
              <w:t>Las entidades de la Administración Central, Descentralizadas, Autónomas y Empresas Públicas, con base al artículo 17 Quárter del Decreto Número 101-97 del Congreso de la República, Ley Orgánica del Presupuesto, son responsables de cumplir con la información de los clasificadores temáticos, para lo cual debe utilizar el módulo disponible en el Sistema de Contabilidad Integrada (Sicoin). La asesoría respecto a los temas estipulados en el artículo en mención, será responsabilidad del ente rector de cada tema.</w:t>
            </w:r>
          </w:p>
        </w:tc>
      </w:tr>
      <w:tr>
        <w:trPr>
          <w:trHeight w:val="2529" w:hRule="atLeast"/>
        </w:trPr>
        <w:tc>
          <w:tcPr>
            <w:tcW w:w="1158"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0"/>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5"/>
              </w:rPr>
            </w:pPr>
          </w:p>
          <w:p>
            <w:pPr>
              <w:pStyle w:val="TableParagraph"/>
              <w:ind w:left="64" w:right="52"/>
              <w:jc w:val="center"/>
              <w:rPr>
                <w:sz w:val="14"/>
              </w:rPr>
            </w:pPr>
            <w:r>
              <w:rPr>
                <w:sz w:val="14"/>
              </w:rPr>
              <w:t>Enlace de Acceso a la Información Pública</w:t>
            </w:r>
          </w:p>
          <w:p>
            <w:pPr>
              <w:pStyle w:val="TableParagraph"/>
              <w:ind w:left="231" w:right="220" w:hanging="2"/>
              <w:jc w:val="center"/>
              <w:rPr>
                <w:sz w:val="14"/>
              </w:rPr>
            </w:pPr>
            <w:r>
              <w:rPr>
                <w:sz w:val="14"/>
              </w:rPr>
              <w:t>Dirección de </w:t>
            </w:r>
            <w:r>
              <w:rPr>
                <w:spacing w:val="-1"/>
                <w:sz w:val="14"/>
              </w:rPr>
              <w:t>Planificación </w:t>
            </w:r>
            <w:r>
              <w:rPr>
                <w:sz w:val="14"/>
              </w:rPr>
              <w:t>Educativa</w:t>
            </w:r>
          </w:p>
          <w:p>
            <w:pPr>
              <w:pStyle w:val="TableParagraph"/>
              <w:ind w:left="59" w:right="52"/>
              <w:jc w:val="center"/>
              <w:rPr>
                <w:sz w:val="14"/>
              </w:rPr>
            </w:pPr>
            <w:r>
              <w:rPr>
                <w:sz w:val="14"/>
              </w:rPr>
              <w:t>-DIPLAN-</w:t>
            </w:r>
          </w:p>
        </w:tc>
        <w:tc>
          <w:tcPr>
            <w:tcW w:w="8392" w:type="dxa"/>
            <w:tcBorders>
              <w:top w:val="nil"/>
              <w:bottom w:val="nil"/>
            </w:tcBorders>
          </w:tcPr>
          <w:p>
            <w:pPr>
              <w:pStyle w:val="TableParagraph"/>
              <w:spacing w:before="123"/>
              <w:ind w:left="55" w:right="15"/>
              <w:jc w:val="both"/>
              <w:rPr>
                <w:sz w:val="22"/>
              </w:rPr>
            </w:pPr>
            <w:r>
              <w:rPr>
                <w:sz w:val="22"/>
              </w:rPr>
              <w:t>El Ministerio de Finanzas Públicas, conjuntamente con la Secretaría de Planificación y Programación de la presidencia (Segeplan), determinarán las instituciones públicas que fungirán como entes rectores de cada clasificador temático a más tardar el 31 de enero de 2017. Dichas entidades rectoras serán las responsables de establecer los catálogos de rutas correspondientes de cada clasificador, con el acompañamiento técnico y asesoría de la Dirección Técnica del Presupuesto. En adición a los clasificadores temáticos vigentes en 2016, deberá agregarse a partir de 2017, uno para identificar las asignaciones presupuestarias orientadas a la mitigación y adaptación al cambio</w:t>
            </w:r>
            <w:r>
              <w:rPr>
                <w:spacing w:val="-2"/>
                <w:sz w:val="22"/>
              </w:rPr>
              <w:t> </w:t>
            </w:r>
            <w:r>
              <w:rPr>
                <w:sz w:val="22"/>
              </w:rPr>
              <w:t>climático.</w:t>
            </w:r>
          </w:p>
        </w:tc>
      </w:tr>
      <w:tr>
        <w:trPr>
          <w:trHeight w:val="2739"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3"/>
              <w:ind w:left="55" w:right="17"/>
              <w:jc w:val="both"/>
              <w:rPr>
                <w:sz w:val="22"/>
              </w:rPr>
            </w:pPr>
            <w:r>
              <w:rPr>
                <w:sz w:val="22"/>
              </w:rPr>
              <w:t>El ente rector proporcionará la orientación y capacitación sobre el tema, derivado de la naturaleza de sus funciones y su ámbito de competencia en la política que rige cada tema; asimismo dará el seguimiento debido para el buen uso del módulo de Sicoin que le corresponde. El ente rector revelará porque las estructuras presupuestarias que las entidades definan para cada clasificador, sean consistentes con la política vigente del sector de que se trate la temática, dando seguimiento al gasto con el objeto de que las erogaciones sean pertinentes, sostenibles y que tengan un efecto positivo sobre la población. El ente rector de cada temática elaborará un informe semestral sobre el avance en la materia, el cual deberá ser público y de acceso sin restricciones en los respectivos portales de internet.</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21 de 28</w:t>
            </w:r>
          </w:p>
        </w:tc>
      </w:tr>
    </w:tbl>
    <w:p>
      <w:pPr>
        <w:pStyle w:val="ListParagraph"/>
        <w:numPr>
          <w:ilvl w:val="3"/>
          <w:numId w:val="2"/>
        </w:numPr>
        <w:tabs>
          <w:tab w:pos="2372" w:val="left" w:leader="none"/>
        </w:tabs>
        <w:spacing w:line="240" w:lineRule="auto" w:before="112" w:after="0"/>
        <w:ind w:left="2371" w:right="0" w:hanging="832"/>
        <w:jc w:val="left"/>
        <w:rPr>
          <w:b/>
          <w:sz w:val="22"/>
        </w:rPr>
      </w:pPr>
      <w:r>
        <w:rPr>
          <w:b/>
          <w:sz w:val="22"/>
        </w:rPr>
        <w:t>Artículo 23. Transparencia y eficiencia del gasto</w:t>
      </w:r>
      <w:r>
        <w:rPr>
          <w:b/>
          <w:spacing w:val="-2"/>
          <w:sz w:val="22"/>
        </w:rPr>
        <w:t> </w:t>
      </w:r>
      <w:r>
        <w:rPr>
          <w:b/>
          <w:sz w:val="22"/>
        </w:rPr>
        <w:t>público.</w:t>
      </w:r>
    </w:p>
    <w:p>
      <w:pPr>
        <w:pStyle w:val="BodyText"/>
        <w:spacing w:before="9"/>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2"/>
              <w:ind w:left="262"/>
              <w:rPr>
                <w:b/>
                <w:sz w:val="14"/>
              </w:rPr>
            </w:pPr>
            <w:r>
              <w:rPr>
                <w:b/>
                <w:sz w:val="14"/>
              </w:rPr>
              <w:t>Actividad</w:t>
            </w:r>
          </w:p>
        </w:tc>
        <w:tc>
          <w:tcPr>
            <w:tcW w:w="1252" w:type="dxa"/>
            <w:shd w:val="clear" w:color="auto" w:fill="D9D9D9"/>
          </w:tcPr>
          <w:p>
            <w:pPr>
              <w:pStyle w:val="TableParagraph"/>
              <w:spacing w:before="102"/>
              <w:ind w:left="215"/>
              <w:rPr>
                <w:sz w:val="14"/>
              </w:rPr>
            </w:pPr>
            <w:r>
              <w:rPr>
                <w:sz w:val="14"/>
              </w:rPr>
              <w:t>Responsable</w:t>
            </w:r>
          </w:p>
        </w:tc>
        <w:tc>
          <w:tcPr>
            <w:tcW w:w="8392" w:type="dxa"/>
            <w:shd w:val="clear" w:color="auto" w:fill="D9D9D9"/>
          </w:tcPr>
          <w:p>
            <w:pPr>
              <w:pStyle w:val="TableParagraph"/>
              <w:spacing w:before="102"/>
              <w:ind w:left="3158" w:right="3122"/>
              <w:jc w:val="center"/>
              <w:rPr>
                <w:b/>
                <w:sz w:val="14"/>
              </w:rPr>
            </w:pPr>
            <w:r>
              <w:rPr>
                <w:b/>
                <w:sz w:val="14"/>
              </w:rPr>
              <w:t>Descripción de las Actividades</w:t>
            </w:r>
          </w:p>
        </w:tc>
      </w:tr>
      <w:tr>
        <w:trPr>
          <w:trHeight w:val="3191" w:hRule="atLeast"/>
        </w:trPr>
        <w:tc>
          <w:tcPr>
            <w:tcW w:w="1158"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ind w:left="153" w:right="145" w:firstLine="1"/>
              <w:jc w:val="center"/>
              <w:rPr>
                <w:sz w:val="14"/>
              </w:rPr>
            </w:pPr>
            <w:r>
              <w:rPr>
                <w:sz w:val="14"/>
              </w:rPr>
              <w:t>Unidad </w:t>
            </w:r>
            <w:r>
              <w:rPr>
                <w:spacing w:val="-1"/>
                <w:sz w:val="14"/>
              </w:rPr>
              <w:t>Consolidadora: </w:t>
            </w:r>
            <w:r>
              <w:rPr>
                <w:sz w:val="14"/>
              </w:rPr>
              <w:t>Dirección de Planificación Educativa</w:t>
            </w:r>
          </w:p>
          <w:p>
            <w:pPr>
              <w:pStyle w:val="TableParagraph"/>
              <w:spacing w:before="1"/>
              <w:ind w:left="59" w:right="52"/>
              <w:jc w:val="center"/>
              <w:rPr>
                <w:sz w:val="14"/>
              </w:rPr>
            </w:pPr>
            <w:r>
              <w:rPr>
                <w:sz w:val="14"/>
              </w:rPr>
              <w:t>-DIPLAN-</w:t>
            </w:r>
          </w:p>
        </w:tc>
        <w:tc>
          <w:tcPr>
            <w:tcW w:w="8392" w:type="dxa"/>
            <w:tcBorders>
              <w:bottom w:val="nil"/>
            </w:tcBorders>
          </w:tcPr>
          <w:p>
            <w:pPr>
              <w:pStyle w:val="TableParagraph"/>
              <w:spacing w:before="25"/>
              <w:ind w:left="55" w:right="16"/>
              <w:jc w:val="both"/>
              <w:rPr>
                <w:sz w:val="22"/>
              </w:rPr>
            </w:pPr>
            <w:r>
              <w:rPr>
                <w:b/>
                <w:sz w:val="22"/>
              </w:rPr>
              <w:t>Artículo 23. Transparencia y eficiencia del gasto público. </w:t>
            </w:r>
            <w:r>
              <w:rPr>
                <w:sz w:val="22"/>
              </w:rPr>
              <w:t>Las Entidades del Sector Público deben publicar en forma mensual, información sobre la gestión de las intervenciones relevantes para el logro de resultados, la ejecución presupuestaria mensual del ejercicio fiscal vigente y de los últimos cinco años, así como información sobre los costos totales y unitarios de los servicios prestados y el número de beneficiarios. Esto debe realizarse dentro de sus portales electrónicos y otros medios que consideren convenientes, sin perjuicio de lo que dispongan otras leyes. En el caso de los programas sociales y de asistencia económica de los Ministerios de Desarrollo Social y de Agricultura, Ganadería y Alimentación, previo a la entrega de los aportes a los beneficiarios, debe realizarse un censo de los mismos, en coordinación con el Instituto Nacional de Estadística –INE- y deben quedar registrados en un sistema de registro único de</w:t>
            </w:r>
            <w:r>
              <w:rPr>
                <w:spacing w:val="-5"/>
                <w:sz w:val="22"/>
              </w:rPr>
              <w:t> </w:t>
            </w:r>
            <w:r>
              <w:rPr>
                <w:sz w:val="22"/>
              </w:rPr>
              <w:t>beneficiarios.</w:t>
            </w:r>
          </w:p>
        </w:tc>
      </w:tr>
      <w:tr>
        <w:trPr>
          <w:trHeight w:val="1221"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3"/>
              <w:ind w:left="55" w:right="16"/>
              <w:jc w:val="both"/>
              <w:rPr>
                <w:sz w:val="22"/>
              </w:rPr>
            </w:pPr>
            <w:r>
              <w:rPr>
                <w:sz w:val="22"/>
              </w:rPr>
              <w:t>La Dirección de Planificación Educativa -DIPLAN-, será la Dependencia responsable de consolidar y de publicar la información, por lo que, podrá girar los lineamientos y directrices que considere necesarios a las Unidades Ejecutoras responsables de la ejecución presupuestaria sobre el plazo y forma en que deben reportarles la misma.</w:t>
            </w:r>
          </w:p>
        </w:tc>
      </w:tr>
    </w:tbl>
    <w:p>
      <w:pPr>
        <w:pStyle w:val="BodyText"/>
        <w:rPr>
          <w:b/>
          <w:sz w:val="24"/>
        </w:rPr>
      </w:pPr>
    </w:p>
    <w:p>
      <w:pPr>
        <w:pStyle w:val="ListParagraph"/>
        <w:numPr>
          <w:ilvl w:val="3"/>
          <w:numId w:val="2"/>
        </w:numPr>
        <w:tabs>
          <w:tab w:pos="2372" w:val="left" w:leader="none"/>
        </w:tabs>
        <w:spacing w:line="240" w:lineRule="auto" w:before="177" w:after="0"/>
        <w:ind w:left="2371" w:right="0" w:hanging="832"/>
        <w:jc w:val="left"/>
        <w:rPr>
          <w:b/>
          <w:sz w:val="22"/>
        </w:rPr>
      </w:pPr>
      <w:r>
        <w:rPr>
          <w:b/>
          <w:sz w:val="22"/>
        </w:rPr>
        <w:t>Artículo 24. Estrategia para la mejora de la calidad del gasto</w:t>
      </w:r>
      <w:r>
        <w:rPr>
          <w:b/>
          <w:spacing w:val="-4"/>
          <w:sz w:val="22"/>
        </w:rPr>
        <w:t> </w:t>
      </w:r>
      <w:r>
        <w:rPr>
          <w:b/>
          <w:sz w:val="22"/>
        </w:rPr>
        <w:t>público.</w:t>
      </w:r>
    </w:p>
    <w:p>
      <w:pPr>
        <w:pStyle w:val="BodyText"/>
        <w:spacing w:before="8"/>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1479" w:hRule="atLeast"/>
        </w:trPr>
        <w:tc>
          <w:tcPr>
            <w:tcW w:w="1158" w:type="dxa"/>
            <w:tcBorders>
              <w:bottom w:val="nil"/>
            </w:tcBorders>
          </w:tcPr>
          <w:p>
            <w:pPr>
              <w:pStyle w:val="TableParagraph"/>
              <w:rPr>
                <w:rFonts w:ascii="Times New Roman"/>
                <w:sz w:val="20"/>
              </w:rPr>
            </w:pPr>
          </w:p>
        </w:tc>
        <w:tc>
          <w:tcPr>
            <w:tcW w:w="1252" w:type="dxa"/>
            <w:tcBorders>
              <w:bottom w:val="nil"/>
            </w:tcBorders>
          </w:tcPr>
          <w:p>
            <w:pPr>
              <w:pStyle w:val="TableParagraph"/>
              <w:rPr>
                <w:b/>
                <w:sz w:val="16"/>
              </w:rPr>
            </w:pPr>
          </w:p>
          <w:p>
            <w:pPr>
              <w:pStyle w:val="TableParagraph"/>
              <w:spacing w:before="5"/>
              <w:rPr>
                <w:b/>
                <w:sz w:val="22"/>
              </w:rPr>
            </w:pPr>
          </w:p>
          <w:p>
            <w:pPr>
              <w:pStyle w:val="TableParagraph"/>
              <w:ind w:left="64" w:right="52"/>
              <w:jc w:val="center"/>
              <w:rPr>
                <w:sz w:val="14"/>
              </w:rPr>
            </w:pPr>
            <w:r>
              <w:rPr>
                <w:sz w:val="14"/>
              </w:rPr>
              <w:t>Enlace de Acceso a la Información Pública</w:t>
            </w:r>
          </w:p>
          <w:p>
            <w:pPr>
              <w:pStyle w:val="TableParagraph"/>
              <w:ind w:left="111" w:right="100" w:hanging="3"/>
              <w:jc w:val="center"/>
              <w:rPr>
                <w:sz w:val="14"/>
              </w:rPr>
            </w:pPr>
            <w:r>
              <w:rPr>
                <w:sz w:val="14"/>
              </w:rPr>
              <w:t>Dirección de Auditoria Interna</w:t>
            </w:r>
          </w:p>
          <w:p>
            <w:pPr>
              <w:pStyle w:val="TableParagraph"/>
              <w:spacing w:line="161" w:lineRule="exact"/>
              <w:ind w:left="60" w:right="52"/>
              <w:jc w:val="center"/>
              <w:rPr>
                <w:sz w:val="14"/>
              </w:rPr>
            </w:pPr>
            <w:r>
              <w:rPr>
                <w:sz w:val="14"/>
              </w:rPr>
              <w:t>-DIDAI-</w:t>
            </w:r>
          </w:p>
        </w:tc>
        <w:tc>
          <w:tcPr>
            <w:tcW w:w="8392" w:type="dxa"/>
            <w:tcBorders>
              <w:bottom w:val="nil"/>
            </w:tcBorders>
          </w:tcPr>
          <w:p>
            <w:pPr>
              <w:pStyle w:val="TableParagraph"/>
              <w:spacing w:before="26"/>
              <w:ind w:left="55" w:right="17"/>
              <w:jc w:val="both"/>
              <w:rPr>
                <w:sz w:val="22"/>
              </w:rPr>
            </w:pPr>
            <w:r>
              <w:rPr>
                <w:b/>
                <w:sz w:val="22"/>
              </w:rPr>
              <w:t>Artículo 24. Estrategia para la mejora de la calidad del gasto público. </w:t>
            </w:r>
            <w:r>
              <w:rPr>
                <w:sz w:val="22"/>
              </w:rPr>
              <w:t>Todos los funcionarios y empleados públicos, en especial las autoridades de las instituciones, tienen la obligación de promover y velar que las acciones del Estado sean eficaces, eficientes y equitativas, a través del logro de los resultaos establecidos y la focalización del gasto en beneficio de la población más necesitada. (DIDAI)</w:t>
            </w:r>
          </w:p>
        </w:tc>
      </w:tr>
      <w:tr>
        <w:trPr>
          <w:trHeight w:val="700"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63"/>
              <w:ind w:left="55" w:right="39"/>
              <w:rPr>
                <w:sz w:val="22"/>
              </w:rPr>
            </w:pPr>
            <w:r>
              <w:rPr>
                <w:sz w:val="22"/>
              </w:rPr>
              <w:t>Las autoridades de las instituciones deberán presentar y sustentar una estrategia de trabajo que contenga como mínimo:</w:t>
            </w:r>
          </w:p>
        </w:tc>
      </w:tr>
      <w:tr>
        <w:trPr>
          <w:trHeight w:val="1525" w:hRule="atLeast"/>
        </w:trPr>
        <w:tc>
          <w:tcPr>
            <w:tcW w:w="1158" w:type="dxa"/>
            <w:tcBorders>
              <w:top w:val="nil"/>
              <w:bottom w:val="nil"/>
            </w:tcBorders>
          </w:tcPr>
          <w:p>
            <w:pPr>
              <w:pStyle w:val="TableParagraph"/>
              <w:rPr>
                <w:b/>
                <w:sz w:val="16"/>
              </w:rPr>
            </w:pPr>
          </w:p>
          <w:p>
            <w:pPr>
              <w:pStyle w:val="TableParagraph"/>
              <w:spacing w:before="11"/>
              <w:rPr>
                <w:b/>
                <w:sz w:val="21"/>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numPr>
                <w:ilvl w:val="0"/>
                <w:numId w:val="19"/>
              </w:numPr>
              <w:tabs>
                <w:tab w:pos="764" w:val="left" w:leader="none"/>
              </w:tabs>
              <w:spacing w:line="240" w:lineRule="auto" w:before="123" w:after="0"/>
              <w:ind w:left="775" w:right="16" w:hanging="360"/>
              <w:jc w:val="left"/>
              <w:rPr>
                <w:sz w:val="22"/>
              </w:rPr>
            </w:pPr>
            <w:r>
              <w:rPr>
                <w:sz w:val="22"/>
              </w:rPr>
              <w:t>El plan de implementación de los programas y proyectos prioritarios y relevantes para el logro de los resultados estratégicos.</w:t>
            </w:r>
            <w:r>
              <w:rPr>
                <w:spacing w:val="-5"/>
                <w:sz w:val="22"/>
              </w:rPr>
              <w:t> </w:t>
            </w:r>
            <w:r>
              <w:rPr>
                <w:sz w:val="22"/>
              </w:rPr>
              <w:t>(DIDAI)</w:t>
            </w:r>
          </w:p>
          <w:p>
            <w:pPr>
              <w:pStyle w:val="TableParagraph"/>
              <w:spacing w:before="10"/>
              <w:rPr>
                <w:b/>
                <w:sz w:val="21"/>
              </w:rPr>
            </w:pPr>
          </w:p>
          <w:p>
            <w:pPr>
              <w:pStyle w:val="TableParagraph"/>
              <w:numPr>
                <w:ilvl w:val="0"/>
                <w:numId w:val="19"/>
              </w:numPr>
              <w:tabs>
                <w:tab w:pos="764" w:val="left" w:leader="none"/>
              </w:tabs>
              <w:spacing w:line="240" w:lineRule="auto" w:before="1" w:after="0"/>
              <w:ind w:left="775" w:right="18" w:hanging="360"/>
              <w:jc w:val="left"/>
              <w:rPr>
                <w:sz w:val="22"/>
              </w:rPr>
            </w:pPr>
            <w:r>
              <w:rPr>
                <w:sz w:val="22"/>
              </w:rPr>
              <w:t>Propuesta de medidas de transparencia y eliminación el gasto superfluo, conforme a principios de austeridad y responsabilidad fiscal.</w:t>
            </w:r>
            <w:r>
              <w:rPr>
                <w:spacing w:val="-7"/>
                <w:sz w:val="22"/>
              </w:rPr>
              <w:t> </w:t>
            </w:r>
            <w:r>
              <w:rPr>
                <w:sz w:val="22"/>
              </w:rPr>
              <w:t>(DIDAI)</w:t>
            </w:r>
          </w:p>
        </w:tc>
      </w:tr>
      <w:tr>
        <w:trPr>
          <w:trHeight w:val="751"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15"/>
              <w:ind w:left="775" w:right="103" w:hanging="360"/>
              <w:rPr>
                <w:sz w:val="22"/>
              </w:rPr>
            </w:pPr>
            <w:r>
              <w:rPr>
                <w:sz w:val="22"/>
              </w:rPr>
              <w:t>c. Un sistema de rendición de cuentas de la gestión institucional de libre acceso a la ciudadanía.</w:t>
            </w:r>
            <w:r>
              <w:rPr>
                <w:spacing w:val="-1"/>
                <w:sz w:val="22"/>
              </w:rPr>
              <w:t> </w:t>
            </w:r>
            <w:r>
              <w:rPr>
                <w:sz w:val="22"/>
              </w:rPr>
              <w:t>(DIDAI)</w:t>
            </w:r>
          </w:p>
        </w:tc>
      </w:tr>
      <w:tr>
        <w:trPr>
          <w:trHeight w:val="1802"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spacing w:before="10"/>
              <w:rPr>
                <w:b/>
                <w:sz w:val="14"/>
              </w:rPr>
            </w:pPr>
          </w:p>
          <w:p>
            <w:pPr>
              <w:pStyle w:val="TableParagraph"/>
              <w:ind w:left="64" w:right="52"/>
              <w:jc w:val="center"/>
              <w:rPr>
                <w:sz w:val="14"/>
              </w:rPr>
            </w:pPr>
            <w:r>
              <w:rPr>
                <w:sz w:val="14"/>
              </w:rPr>
              <w:t>Enlace de Acceso a la Información Pública</w:t>
            </w:r>
          </w:p>
          <w:p>
            <w:pPr>
              <w:pStyle w:val="TableParagraph"/>
              <w:ind w:left="139" w:right="127" w:hanging="3"/>
              <w:jc w:val="center"/>
              <w:rPr>
                <w:sz w:val="14"/>
              </w:rPr>
            </w:pPr>
            <w:r>
              <w:rPr>
                <w:sz w:val="14"/>
              </w:rPr>
              <w:t>Dirección de Adquisiciones y Contrataciones</w:t>
            </w:r>
          </w:p>
          <w:p>
            <w:pPr>
              <w:pStyle w:val="TableParagraph"/>
              <w:spacing w:line="160" w:lineRule="exact"/>
              <w:ind w:left="59" w:right="52"/>
              <w:jc w:val="center"/>
              <w:rPr>
                <w:sz w:val="14"/>
              </w:rPr>
            </w:pPr>
            <w:r>
              <w:rPr>
                <w:sz w:val="14"/>
              </w:rPr>
              <w:t>-DIDECO-</w:t>
            </w:r>
          </w:p>
        </w:tc>
        <w:tc>
          <w:tcPr>
            <w:tcW w:w="8392" w:type="dxa"/>
            <w:tcBorders>
              <w:top w:val="nil"/>
            </w:tcBorders>
          </w:tcPr>
          <w:p>
            <w:pPr>
              <w:pStyle w:val="TableParagraph"/>
              <w:spacing w:before="122"/>
              <w:ind w:left="55" w:right="18"/>
              <w:jc w:val="both"/>
              <w:rPr>
                <w:sz w:val="22"/>
              </w:rPr>
            </w:pPr>
            <w:r>
              <w:rPr>
                <w:sz w:val="22"/>
              </w:rPr>
              <w:t>Las instituciones deberán elaborar un catálogo de bienes y/o servicios públicos que se proveen. Este deberá contener, como mínimo, los costos fijos y variables a nivel de Unidad Ejecutora e Institucional. Para dicha información, el Ministerio de Finanzas Públicas habilitará los sistemas para que sea publicada cuatrimestralmente y que la misma sea de fácil acceso a la población, sin restricciones para su reutilización.</w:t>
            </w:r>
            <w:r>
              <w:rPr>
                <w:spacing w:val="-2"/>
                <w:sz w:val="22"/>
              </w:rPr>
              <w:t> </w:t>
            </w:r>
            <w:r>
              <w:rPr>
                <w:sz w:val="22"/>
              </w:rPr>
              <w:t>(DIDECO)</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22 de 28</w:t>
            </w:r>
          </w:p>
        </w:tc>
      </w:tr>
    </w:tbl>
    <w:p>
      <w:pPr>
        <w:pStyle w:val="BodyText"/>
        <w:rPr>
          <w:b/>
          <w:sz w:val="20"/>
        </w:rPr>
      </w:pPr>
    </w:p>
    <w:p>
      <w:pPr>
        <w:pStyle w:val="BodyText"/>
        <w:spacing w:before="6"/>
        <w:rPr>
          <w:b/>
          <w:sz w:val="20"/>
        </w:rPr>
      </w:pPr>
    </w:p>
    <w:p>
      <w:pPr>
        <w:pStyle w:val="ListParagraph"/>
        <w:numPr>
          <w:ilvl w:val="3"/>
          <w:numId w:val="2"/>
        </w:numPr>
        <w:tabs>
          <w:tab w:pos="2372" w:val="left" w:leader="none"/>
        </w:tabs>
        <w:spacing w:line="240" w:lineRule="auto" w:before="0" w:after="0"/>
        <w:ind w:left="2371" w:right="0" w:hanging="832"/>
        <w:jc w:val="left"/>
        <w:rPr>
          <w:b/>
          <w:sz w:val="22"/>
        </w:rPr>
      </w:pPr>
      <w:r>
        <w:rPr>
          <w:b/>
          <w:sz w:val="22"/>
        </w:rPr>
        <w:t>Artículo 25. Publicación de informes en páginas de</w:t>
      </w:r>
      <w:r>
        <w:rPr>
          <w:b/>
          <w:spacing w:val="-2"/>
          <w:sz w:val="22"/>
        </w:rPr>
        <w:t> </w:t>
      </w:r>
      <w:r>
        <w:rPr>
          <w:b/>
          <w:sz w:val="22"/>
        </w:rPr>
        <w:t>Internet.</w:t>
      </w:r>
    </w:p>
    <w:p>
      <w:pPr>
        <w:pStyle w:val="BodyText"/>
        <w:spacing w:before="8"/>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4203" w:hRule="atLeast"/>
        </w:trPr>
        <w:tc>
          <w:tcPr>
            <w:tcW w:w="1158"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ind w:left="64" w:right="52"/>
              <w:jc w:val="center"/>
              <w:rPr>
                <w:sz w:val="14"/>
              </w:rPr>
            </w:pPr>
            <w:r>
              <w:rPr>
                <w:sz w:val="14"/>
              </w:rPr>
              <w:t>Enlace de Acceso a la Información Pública</w:t>
            </w:r>
          </w:p>
          <w:p>
            <w:pPr>
              <w:pStyle w:val="TableParagraph"/>
              <w:ind w:left="139" w:right="127" w:hanging="3"/>
              <w:jc w:val="center"/>
              <w:rPr>
                <w:sz w:val="14"/>
              </w:rPr>
            </w:pPr>
            <w:r>
              <w:rPr>
                <w:sz w:val="14"/>
              </w:rPr>
              <w:t>Dirección de Adquisiciones y Contrataciones</w:t>
            </w:r>
          </w:p>
          <w:p>
            <w:pPr>
              <w:pStyle w:val="TableParagraph"/>
              <w:ind w:left="59" w:right="52"/>
              <w:jc w:val="center"/>
              <w:rPr>
                <w:sz w:val="14"/>
              </w:rPr>
            </w:pPr>
            <w:r>
              <w:rPr>
                <w:sz w:val="14"/>
              </w:rPr>
              <w:t>-DIDECO-</w:t>
            </w:r>
          </w:p>
        </w:tc>
        <w:tc>
          <w:tcPr>
            <w:tcW w:w="8392" w:type="dxa"/>
            <w:tcBorders>
              <w:bottom w:val="nil"/>
            </w:tcBorders>
          </w:tcPr>
          <w:p>
            <w:pPr>
              <w:pStyle w:val="TableParagraph"/>
              <w:spacing w:before="25"/>
              <w:ind w:left="55" w:right="15"/>
              <w:jc w:val="both"/>
              <w:rPr>
                <w:sz w:val="22"/>
              </w:rPr>
            </w:pPr>
            <w:r>
              <w:rPr>
                <w:b/>
                <w:sz w:val="22"/>
              </w:rPr>
              <w:t>Artículo 25. Publicación de informes en páginas de Internet. </w:t>
            </w:r>
            <w:r>
              <w:rPr>
                <w:sz w:val="22"/>
              </w:rPr>
              <w:t>Las Entidades de la Administración Central, Descentralizadas, Autónomas y Empresas Públicas, con el propósito de brindar a la ciudadanía guatemalteca transparencia en la gestión pública, deben presentar al inicio de cada cuatrimestre, a través de sus páginas de Internet, informes que contengan la programación, reprogramación y ejecución de asesorías técnicas y profesionales contratadas con recursos reembolsables y no reembolsables. Los informes deberán identificar el nombre de la persona individual  o jurídica contratada, número de identificación tributaria, identificación del contrato, monto, plazo, objeto y producto o servicios a</w:t>
            </w:r>
            <w:r>
              <w:rPr>
                <w:spacing w:val="-2"/>
                <w:sz w:val="22"/>
              </w:rPr>
              <w:t> </w:t>
            </w:r>
            <w:r>
              <w:rPr>
                <w:sz w:val="22"/>
              </w:rPr>
              <w:t>entregar.</w:t>
            </w:r>
          </w:p>
          <w:p>
            <w:pPr>
              <w:pStyle w:val="TableParagraph"/>
              <w:spacing w:before="1"/>
              <w:rPr>
                <w:b/>
                <w:sz w:val="22"/>
              </w:rPr>
            </w:pPr>
          </w:p>
          <w:p>
            <w:pPr>
              <w:pStyle w:val="TableParagraph"/>
              <w:ind w:left="55" w:right="16"/>
              <w:jc w:val="both"/>
              <w:rPr>
                <w:sz w:val="22"/>
              </w:rPr>
            </w:pPr>
            <w:r>
              <w:rPr>
                <w:sz w:val="22"/>
              </w:rPr>
              <w:t>A efecto de mantener la debida rendición de cuentas de conformidad con lo establecido en el artículo 4 del Decreto Número 01-97 del Congreso de la República, Ley Orgánica del Presupuesto, el Ministerio de Finanzas Públicas deberá informar a la Contraloría General de Cuentas, en los primeros días del mes de abril de cada año, sobre las entidades que no cumplan con elaborar y publicar su respectivo informe anual.</w:t>
            </w:r>
          </w:p>
        </w:tc>
      </w:tr>
      <w:tr>
        <w:trPr>
          <w:trHeight w:val="1475"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2"/>
              <w:ind w:left="55" w:right="16"/>
              <w:jc w:val="both"/>
              <w:rPr>
                <w:sz w:val="22"/>
              </w:rPr>
            </w:pPr>
            <w:r>
              <w:rPr>
                <w:sz w:val="22"/>
              </w:rPr>
              <w:t>La Dirección de Adquisiciones y Contrataciones -DIDECO-, será la Dependencia responsable de consolidar y de publicar la información, por lo que, podrá girar los lineamientos y directrices que considere necesarios a las Unidades Ejecutoras responsables de la ejecución presupuestaria sobre el plazo y forma en que deben reportarles la misma.</w:t>
            </w:r>
          </w:p>
        </w:tc>
      </w:tr>
    </w:tbl>
    <w:p>
      <w:pPr>
        <w:pStyle w:val="BodyText"/>
        <w:rPr>
          <w:b/>
          <w:sz w:val="24"/>
        </w:rPr>
      </w:pPr>
    </w:p>
    <w:p>
      <w:pPr>
        <w:pStyle w:val="ListParagraph"/>
        <w:numPr>
          <w:ilvl w:val="3"/>
          <w:numId w:val="2"/>
        </w:numPr>
        <w:tabs>
          <w:tab w:pos="2372" w:val="left" w:leader="none"/>
        </w:tabs>
        <w:spacing w:line="240" w:lineRule="auto" w:before="176" w:after="0"/>
        <w:ind w:left="2371" w:right="0" w:hanging="832"/>
        <w:jc w:val="left"/>
        <w:rPr>
          <w:b/>
          <w:sz w:val="22"/>
        </w:rPr>
      </w:pPr>
      <w:r>
        <w:rPr>
          <w:b/>
          <w:sz w:val="22"/>
        </w:rPr>
        <w:t>Artículo 36. Otras remuneraciones de personal</w:t>
      </w:r>
      <w:r>
        <w:rPr>
          <w:b/>
          <w:spacing w:val="-1"/>
          <w:sz w:val="22"/>
        </w:rPr>
        <w:t> </w:t>
      </w:r>
      <w:r>
        <w:rPr>
          <w:b/>
          <w:sz w:val="22"/>
        </w:rPr>
        <w:t>temporal.</w:t>
      </w:r>
    </w:p>
    <w:p>
      <w:pPr>
        <w:pStyle w:val="BodyText"/>
        <w:spacing w:before="8"/>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2069" w:hRule="atLeast"/>
        </w:trPr>
        <w:tc>
          <w:tcPr>
            <w:tcW w:w="1158" w:type="dxa"/>
            <w:tcBorders>
              <w:bottom w:val="nil"/>
            </w:tcBorders>
          </w:tcPr>
          <w:p>
            <w:pPr>
              <w:pStyle w:val="TableParagraph"/>
              <w:rPr>
                <w:rFonts w:ascii="Times New Roman"/>
                <w:sz w:val="20"/>
              </w:rPr>
            </w:pPr>
          </w:p>
        </w:tc>
        <w:tc>
          <w:tcPr>
            <w:tcW w:w="1252" w:type="dxa"/>
            <w:tcBorders>
              <w:bottom w:val="nil"/>
            </w:tcBorders>
          </w:tcPr>
          <w:p>
            <w:pPr>
              <w:pStyle w:val="TableParagraph"/>
              <w:rPr>
                <w:rFonts w:ascii="Times New Roman"/>
                <w:sz w:val="20"/>
              </w:rPr>
            </w:pPr>
          </w:p>
        </w:tc>
        <w:tc>
          <w:tcPr>
            <w:tcW w:w="8392" w:type="dxa"/>
            <w:tcBorders>
              <w:bottom w:val="nil"/>
            </w:tcBorders>
          </w:tcPr>
          <w:p>
            <w:pPr>
              <w:pStyle w:val="TableParagraph"/>
              <w:spacing w:before="26"/>
              <w:ind w:left="55" w:right="16"/>
              <w:jc w:val="both"/>
              <w:rPr>
                <w:sz w:val="22"/>
              </w:rPr>
            </w:pPr>
            <w:r>
              <w:rPr>
                <w:b/>
                <w:sz w:val="22"/>
              </w:rPr>
              <w:t>Artículo 36. Otras remuneraciones de Personal temporal. </w:t>
            </w:r>
            <w:r>
              <w:rPr>
                <w:sz w:val="22"/>
              </w:rPr>
              <w:t>Las Entidades de la Administración Central, Descentralizadas, Autónomas y Empresas Públicas, podrán contratar servicios técnicos y profesionales sin relación de dependencia, con cargo al renglón de gasto 029 Otras Remuneraciones de Personal Temporal, siempre que los servicios se enmarquen en la descripción contenida en el Manual de Clasificaciones Presupuestarias para el Sector Público de Guatemala, y bajo</w:t>
            </w:r>
            <w:r>
              <w:rPr>
                <w:spacing w:val="24"/>
                <w:sz w:val="22"/>
              </w:rPr>
              <w:t> </w:t>
            </w:r>
            <w:r>
              <w:rPr>
                <w:sz w:val="22"/>
              </w:rPr>
              <w:t>el</w:t>
            </w:r>
          </w:p>
          <w:p>
            <w:pPr>
              <w:pStyle w:val="TableParagraph"/>
              <w:spacing w:line="250" w:lineRule="atLeast"/>
              <w:ind w:left="55" w:right="17"/>
              <w:jc w:val="both"/>
              <w:rPr>
                <w:sz w:val="22"/>
              </w:rPr>
            </w:pPr>
            <w:r>
              <w:rPr>
                <w:sz w:val="22"/>
              </w:rPr>
              <w:t>procedimiento que establece el Decreto Número 57-92 del Congreso de la República, Ley de Contrataciones el Estado y su</w:t>
            </w:r>
            <w:r>
              <w:rPr>
                <w:spacing w:val="-4"/>
                <w:sz w:val="22"/>
              </w:rPr>
              <w:t> </w:t>
            </w:r>
            <w:r>
              <w:rPr>
                <w:sz w:val="22"/>
              </w:rPr>
              <w:t>reglamento.</w:t>
            </w:r>
          </w:p>
        </w:tc>
      </w:tr>
      <w:tr>
        <w:trPr>
          <w:trHeight w:val="1881" w:hRule="atLeast"/>
        </w:trPr>
        <w:tc>
          <w:tcPr>
            <w:tcW w:w="1158" w:type="dxa"/>
            <w:tcBorders>
              <w:top w:val="nil"/>
              <w:bottom w:val="nil"/>
            </w:tcBorders>
          </w:tcPr>
          <w:p>
            <w:pPr>
              <w:pStyle w:val="TableParagraph"/>
              <w:spacing w:before="3"/>
              <w:rPr>
                <w:b/>
                <w:sz w:val="22"/>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top w:val="nil"/>
              <w:bottom w:val="nil"/>
            </w:tcBorders>
          </w:tcPr>
          <w:p>
            <w:pPr>
              <w:pStyle w:val="TableParagraph"/>
              <w:spacing w:before="15"/>
              <w:ind w:left="64" w:right="52"/>
              <w:jc w:val="center"/>
              <w:rPr>
                <w:sz w:val="14"/>
              </w:rPr>
            </w:pPr>
            <w:r>
              <w:rPr>
                <w:sz w:val="14"/>
              </w:rPr>
              <w:t>Enlace de Acceso a la Información Pública</w:t>
            </w:r>
          </w:p>
          <w:p>
            <w:pPr>
              <w:pStyle w:val="TableParagraph"/>
              <w:spacing w:before="1"/>
              <w:ind w:left="61" w:right="52"/>
              <w:jc w:val="center"/>
              <w:rPr>
                <w:sz w:val="14"/>
              </w:rPr>
            </w:pPr>
            <w:r>
              <w:rPr>
                <w:sz w:val="14"/>
              </w:rPr>
              <w:t>Dirección</w:t>
            </w:r>
            <w:r>
              <w:rPr>
                <w:spacing w:val="-8"/>
                <w:sz w:val="14"/>
              </w:rPr>
              <w:t> </w:t>
            </w:r>
            <w:r>
              <w:rPr>
                <w:sz w:val="14"/>
              </w:rPr>
              <w:t>de Recursos Humanos</w:t>
            </w:r>
          </w:p>
          <w:p>
            <w:pPr>
              <w:pStyle w:val="TableParagraph"/>
              <w:spacing w:line="160" w:lineRule="exact"/>
              <w:ind w:left="58" w:right="52"/>
              <w:jc w:val="center"/>
              <w:rPr>
                <w:sz w:val="14"/>
              </w:rPr>
            </w:pPr>
            <w:r>
              <w:rPr>
                <w:sz w:val="14"/>
              </w:rPr>
              <w:t>-DIREH-</w:t>
            </w:r>
          </w:p>
        </w:tc>
        <w:tc>
          <w:tcPr>
            <w:tcW w:w="8392" w:type="dxa"/>
            <w:tcBorders>
              <w:top w:val="nil"/>
              <w:bottom w:val="nil"/>
            </w:tcBorders>
          </w:tcPr>
          <w:p>
            <w:pPr>
              <w:pStyle w:val="TableParagraph"/>
              <w:spacing w:before="2"/>
              <w:rPr>
                <w:b/>
                <w:sz w:val="20"/>
              </w:rPr>
            </w:pPr>
          </w:p>
          <w:p>
            <w:pPr>
              <w:pStyle w:val="TableParagraph"/>
              <w:spacing w:before="1"/>
              <w:ind w:left="55" w:right="15"/>
              <w:jc w:val="both"/>
              <w:rPr>
                <w:sz w:val="22"/>
              </w:rPr>
            </w:pPr>
            <w:r>
              <w:rPr>
                <w:sz w:val="22"/>
              </w:rPr>
              <w:t>La Presidencia, Ministerios de Estado, Secretarias y Otras Dependencias del ejecutivo, Descentralizadas y Empresas Públicas, que suscriban contratos con cargo al renglón de gasto 029 Otras Remuneraciones de Personal Temporal, y que financien con recursos provenientes de Ingresos tributarios, no podrán pagar honorarios que excedan la cantidad de treinta mil Quetzales (Q. 30,000) en cada mes.</w:t>
            </w:r>
          </w:p>
        </w:tc>
      </w:tr>
      <w:tr>
        <w:trPr>
          <w:trHeight w:val="1728"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3"/>
              <w:ind w:left="55" w:right="16"/>
              <w:jc w:val="both"/>
              <w:rPr>
                <w:sz w:val="22"/>
              </w:rPr>
            </w:pPr>
            <w:r>
              <w:rPr>
                <w:sz w:val="22"/>
              </w:rPr>
              <w:t>Las autoridades superiores de las Entidades de la Administración Central, Descentralizadas y Empresas Públicas, deberán aprobar bajo su responsabilidad y mediante resolución, la programación mensual de los servicios a contratar con cargo al renglón de gasto 029 Otras Remuneraciones de Personal Temporal, la cual para efectos de control, fiscalización y evaluación, deberá contener como mínimo a nivel de estructura presupuestaria, la descripción de los servicios a contratar, el monto el</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23 de 28</w:t>
            </w:r>
          </w:p>
        </w:tc>
      </w:tr>
    </w:tbl>
    <w:p>
      <w:pPr>
        <w:pStyle w:val="BodyText"/>
        <w:rPr>
          <w:b/>
          <w:sz w:val="20"/>
        </w:rPr>
      </w:pPr>
    </w:p>
    <w:p>
      <w:pPr>
        <w:pStyle w:val="BodyText"/>
        <w:spacing w:before="6"/>
        <w:rPr>
          <w:b/>
          <w:sz w:val="2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2"/>
              <w:ind w:left="262"/>
              <w:rPr>
                <w:b/>
                <w:sz w:val="14"/>
              </w:rPr>
            </w:pPr>
            <w:r>
              <w:rPr>
                <w:b/>
                <w:sz w:val="14"/>
              </w:rPr>
              <w:t>Actividad</w:t>
            </w:r>
          </w:p>
        </w:tc>
        <w:tc>
          <w:tcPr>
            <w:tcW w:w="1252" w:type="dxa"/>
            <w:shd w:val="clear" w:color="auto" w:fill="D9D9D9"/>
          </w:tcPr>
          <w:p>
            <w:pPr>
              <w:pStyle w:val="TableParagraph"/>
              <w:spacing w:before="102"/>
              <w:ind w:left="215"/>
              <w:rPr>
                <w:sz w:val="14"/>
              </w:rPr>
            </w:pPr>
            <w:r>
              <w:rPr>
                <w:sz w:val="14"/>
              </w:rPr>
              <w:t>Responsable</w:t>
            </w:r>
          </w:p>
        </w:tc>
        <w:tc>
          <w:tcPr>
            <w:tcW w:w="8392" w:type="dxa"/>
            <w:shd w:val="clear" w:color="auto" w:fill="D9D9D9"/>
          </w:tcPr>
          <w:p>
            <w:pPr>
              <w:pStyle w:val="TableParagraph"/>
              <w:spacing w:before="102"/>
              <w:ind w:left="3158" w:right="3122"/>
              <w:jc w:val="center"/>
              <w:rPr>
                <w:b/>
                <w:sz w:val="14"/>
              </w:rPr>
            </w:pPr>
            <w:r>
              <w:rPr>
                <w:b/>
                <w:sz w:val="14"/>
              </w:rPr>
              <w:t>Descripción de las Actividades</w:t>
            </w:r>
          </w:p>
        </w:tc>
      </w:tr>
      <w:tr>
        <w:trPr>
          <w:trHeight w:val="5678" w:hRule="atLeast"/>
        </w:trPr>
        <w:tc>
          <w:tcPr>
            <w:tcW w:w="1158" w:type="dxa"/>
          </w:tcPr>
          <w:p>
            <w:pPr>
              <w:pStyle w:val="TableParagraph"/>
              <w:rPr>
                <w:rFonts w:ascii="Times New Roman"/>
                <w:sz w:val="20"/>
              </w:rPr>
            </w:pPr>
          </w:p>
        </w:tc>
        <w:tc>
          <w:tcPr>
            <w:tcW w:w="1252" w:type="dxa"/>
          </w:tcPr>
          <w:p>
            <w:pPr>
              <w:pStyle w:val="TableParagraph"/>
              <w:rPr>
                <w:rFonts w:ascii="Times New Roman"/>
                <w:sz w:val="20"/>
              </w:rPr>
            </w:pPr>
          </w:p>
        </w:tc>
        <w:tc>
          <w:tcPr>
            <w:tcW w:w="8392" w:type="dxa"/>
          </w:tcPr>
          <w:p>
            <w:pPr>
              <w:pStyle w:val="TableParagraph"/>
              <w:spacing w:before="25"/>
              <w:ind w:left="55" w:right="17"/>
              <w:jc w:val="both"/>
              <w:rPr>
                <w:sz w:val="22"/>
              </w:rPr>
            </w:pPr>
            <w:r>
              <w:rPr>
                <w:sz w:val="22"/>
              </w:rPr>
              <w:t>contrato y el período de duración. La programación y la resolución de aprobación deberán remitirse durante enero de 2017 a la Contraloría General de Cuentas, con copia a la Dirección Técnica del Presupuesto.</w:t>
            </w:r>
          </w:p>
          <w:p>
            <w:pPr>
              <w:pStyle w:val="TableParagraph"/>
              <w:rPr>
                <w:b/>
                <w:sz w:val="22"/>
              </w:rPr>
            </w:pPr>
          </w:p>
          <w:p>
            <w:pPr>
              <w:pStyle w:val="TableParagraph"/>
              <w:spacing w:before="1"/>
              <w:ind w:left="55" w:right="17"/>
              <w:jc w:val="both"/>
              <w:rPr>
                <w:sz w:val="22"/>
              </w:rPr>
            </w:pPr>
            <w:r>
              <w:rPr>
                <w:sz w:val="22"/>
              </w:rPr>
              <w:t>De ser necesario modificar la programación, la autoridad superior de cada entidad será responsable de aprobar la reprogramación correspondiente, utilizando el mismo mecanismo de aprobación y de notificación a las entidades citadas, en los siguientes diez (10) días de emitida la resolución y adjuntar la documentación de respaldo, si dicha reprogramación conlleva una modificación presupuestaria, deberá acompañarse a la gestión correspondiente.</w:t>
            </w:r>
          </w:p>
          <w:p>
            <w:pPr>
              <w:pStyle w:val="TableParagraph"/>
              <w:spacing w:before="10"/>
              <w:rPr>
                <w:b/>
                <w:sz w:val="21"/>
              </w:rPr>
            </w:pPr>
          </w:p>
          <w:p>
            <w:pPr>
              <w:pStyle w:val="TableParagraph"/>
              <w:ind w:left="55" w:right="16"/>
              <w:jc w:val="both"/>
              <w:rPr>
                <w:sz w:val="22"/>
              </w:rPr>
            </w:pPr>
            <w:r>
              <w:rPr>
                <w:sz w:val="22"/>
              </w:rPr>
              <w:t>En los contratos que suscriban para la prestación de servicios con cargo al renglón de gasto 029 Otras Remuneraciones de Personal Temporal, quedará claramente estipulada la naturaleza de la actividad encomendada al profesional o técnico contratado. Asimismo, deberá establecerse que las personas a contratar con cargo a este renglón, no tienen calidad de servidores públicos, por lo tanto no tienen derecho a ninguna prestación laboral y la entidad contratante tiene la postedad de dejar sin efecto dicho contrato en cualquier momento, sin que ello implique responsabilidad de su parte. Finalmente, los servicios a contratar no deben exceder el ejercicio fiscal vigente. Cada autoridad contratante queda obligada a publicar cada mes en el portal de la entidad la información que transparente los servicios adquiridos, así como los informes con los nombres y las remuneraciones.</w:t>
            </w:r>
          </w:p>
        </w:tc>
      </w:tr>
    </w:tbl>
    <w:p>
      <w:pPr>
        <w:pStyle w:val="BodyText"/>
        <w:rPr>
          <w:b/>
          <w:sz w:val="20"/>
        </w:rPr>
      </w:pPr>
    </w:p>
    <w:p>
      <w:pPr>
        <w:pStyle w:val="BodyText"/>
        <w:spacing w:before="3"/>
        <w:rPr>
          <w:b/>
          <w:sz w:val="19"/>
        </w:rPr>
      </w:pPr>
    </w:p>
    <w:p>
      <w:pPr>
        <w:pStyle w:val="ListParagraph"/>
        <w:numPr>
          <w:ilvl w:val="3"/>
          <w:numId w:val="2"/>
        </w:numPr>
        <w:tabs>
          <w:tab w:pos="2520" w:val="left" w:leader="none"/>
        </w:tabs>
        <w:spacing w:line="240" w:lineRule="auto" w:before="1" w:after="0"/>
        <w:ind w:left="1540" w:right="149" w:firstLine="0"/>
        <w:jc w:val="left"/>
        <w:rPr>
          <w:b/>
          <w:sz w:val="22"/>
        </w:rPr>
      </w:pPr>
      <w:r>
        <w:rPr>
          <w:b/>
          <w:sz w:val="22"/>
        </w:rPr>
        <w:t>Artículo 41. Obligatoriedad de detallar las especificaciones de los gastos a través de comprobante único de</w:t>
      </w:r>
      <w:r>
        <w:rPr>
          <w:b/>
          <w:spacing w:val="-1"/>
          <w:sz w:val="22"/>
        </w:rPr>
        <w:t> </w:t>
      </w:r>
      <w:r>
        <w:rPr>
          <w:b/>
          <w:sz w:val="22"/>
        </w:rPr>
        <w:t>registro.</w:t>
      </w:r>
    </w:p>
    <w:p>
      <w:pPr>
        <w:pStyle w:val="BodyText"/>
        <w:spacing w:before="9"/>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277" w:hRule="atLeast"/>
        </w:trPr>
        <w:tc>
          <w:tcPr>
            <w:tcW w:w="1158" w:type="dxa"/>
            <w:tcBorders>
              <w:bottom w:val="nil"/>
            </w:tcBorders>
          </w:tcPr>
          <w:p>
            <w:pPr>
              <w:pStyle w:val="TableParagraph"/>
              <w:rPr>
                <w:rFonts w:ascii="Times New Roman"/>
                <w:sz w:val="20"/>
              </w:rPr>
            </w:pPr>
          </w:p>
        </w:tc>
        <w:tc>
          <w:tcPr>
            <w:tcW w:w="1252" w:type="dxa"/>
            <w:vMerge w:val="restart"/>
          </w:tcPr>
          <w:p>
            <w:pPr>
              <w:pStyle w:val="TableParagraph"/>
              <w:rPr>
                <w:b/>
                <w:sz w:val="16"/>
              </w:rPr>
            </w:pPr>
          </w:p>
          <w:p>
            <w:pPr>
              <w:pStyle w:val="TableParagraph"/>
              <w:spacing w:before="129"/>
              <w:ind w:left="64" w:right="52"/>
              <w:jc w:val="center"/>
              <w:rPr>
                <w:sz w:val="14"/>
              </w:rPr>
            </w:pPr>
            <w:r>
              <w:rPr>
                <w:sz w:val="14"/>
              </w:rPr>
              <w:t>Enlace de Acceso a la Información Pública</w:t>
            </w:r>
          </w:p>
          <w:p>
            <w:pPr>
              <w:pStyle w:val="TableParagraph"/>
              <w:spacing w:before="1"/>
              <w:ind w:left="139" w:right="127" w:hanging="3"/>
              <w:jc w:val="center"/>
              <w:rPr>
                <w:sz w:val="14"/>
              </w:rPr>
            </w:pPr>
            <w:r>
              <w:rPr>
                <w:sz w:val="14"/>
              </w:rPr>
              <w:t>Dirección de Adquisiciones y Contrataciones</w:t>
            </w:r>
          </w:p>
          <w:p>
            <w:pPr>
              <w:pStyle w:val="TableParagraph"/>
              <w:spacing w:line="160" w:lineRule="exact"/>
              <w:ind w:left="59" w:right="52"/>
              <w:jc w:val="center"/>
              <w:rPr>
                <w:sz w:val="14"/>
              </w:rPr>
            </w:pPr>
            <w:r>
              <w:rPr>
                <w:sz w:val="14"/>
              </w:rPr>
              <w:t>-DIDECO-</w:t>
            </w:r>
          </w:p>
        </w:tc>
        <w:tc>
          <w:tcPr>
            <w:tcW w:w="8392" w:type="dxa"/>
            <w:tcBorders>
              <w:bottom w:val="nil"/>
            </w:tcBorders>
          </w:tcPr>
          <w:p>
            <w:pPr>
              <w:pStyle w:val="TableParagraph"/>
              <w:spacing w:line="231" w:lineRule="exact" w:before="26"/>
              <w:ind w:left="55"/>
              <w:rPr>
                <w:b/>
                <w:sz w:val="22"/>
              </w:rPr>
            </w:pPr>
            <w:r>
              <w:rPr>
                <w:b/>
                <w:sz w:val="22"/>
              </w:rPr>
              <w:t>Artículo 41. Obligatoriedad de detallar las especificaciones de los gastos a</w:t>
            </w:r>
          </w:p>
        </w:tc>
      </w:tr>
      <w:tr>
        <w:trPr>
          <w:trHeight w:val="242"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b/>
                <w:sz w:val="22"/>
              </w:rPr>
              <w:t>través de comprobante único de registro. </w:t>
            </w:r>
            <w:r>
              <w:rPr>
                <w:sz w:val="22"/>
              </w:rPr>
              <w:t>Es responsabilidad de los autorizadores</w:t>
            </w:r>
          </w:p>
        </w:tc>
      </w:tr>
      <w:tr>
        <w:trPr>
          <w:trHeight w:val="495" w:hRule="atLeast"/>
        </w:trPr>
        <w:tc>
          <w:tcPr>
            <w:tcW w:w="1158" w:type="dxa"/>
            <w:tcBorders>
              <w:top w:val="nil"/>
              <w:bottom w:val="nil"/>
            </w:tcBorders>
          </w:tcPr>
          <w:p>
            <w:pPr>
              <w:pStyle w:val="TableParagraph"/>
              <w:spacing w:before="15"/>
              <w:ind w:left="81" w:right="74"/>
              <w:jc w:val="center"/>
              <w:rPr>
                <w:b/>
                <w:sz w:val="14"/>
              </w:rPr>
            </w:pPr>
            <w:r>
              <w:rPr>
                <w:b/>
                <w:sz w:val="14"/>
              </w:rPr>
              <w:t>1.</w:t>
            </w:r>
          </w:p>
          <w:p>
            <w:pPr>
              <w:pStyle w:val="TableParagraph"/>
              <w:spacing w:line="162" w:lineRule="exact" w:before="1"/>
              <w:ind w:left="83" w:right="72"/>
              <w:jc w:val="center"/>
              <w:rPr>
                <w:b/>
                <w:sz w:val="14"/>
              </w:rPr>
            </w:pPr>
            <w:r>
              <w:rPr>
                <w:b/>
                <w:sz w:val="14"/>
              </w:rPr>
              <w:t>Remitir y/o Publicar</w:t>
            </w:r>
          </w:p>
        </w:tc>
        <w:tc>
          <w:tcPr>
            <w:tcW w:w="1252" w:type="dxa"/>
            <w:vMerge/>
            <w:tcBorders>
              <w:top w:val="nil"/>
            </w:tcBorders>
          </w:tcPr>
          <w:p>
            <w:pPr>
              <w:rPr>
                <w:sz w:val="2"/>
                <w:szCs w:val="2"/>
              </w:rPr>
            </w:pPr>
          </w:p>
        </w:tc>
        <w:tc>
          <w:tcPr>
            <w:tcW w:w="8392" w:type="dxa"/>
            <w:tcBorders>
              <w:top w:val="nil"/>
              <w:bottom w:val="nil"/>
            </w:tcBorders>
          </w:tcPr>
          <w:p>
            <w:pPr>
              <w:pStyle w:val="TableParagraph"/>
              <w:spacing w:line="244" w:lineRule="exact"/>
              <w:ind w:left="55"/>
              <w:rPr>
                <w:sz w:val="22"/>
              </w:rPr>
            </w:pPr>
            <w:r>
              <w:rPr>
                <w:sz w:val="22"/>
              </w:rPr>
              <w:t>de</w:t>
            </w:r>
            <w:r>
              <w:rPr>
                <w:spacing w:val="21"/>
                <w:sz w:val="22"/>
              </w:rPr>
              <w:t> </w:t>
            </w:r>
            <w:r>
              <w:rPr>
                <w:sz w:val="22"/>
              </w:rPr>
              <w:t>egresos</w:t>
            </w:r>
            <w:r>
              <w:rPr>
                <w:spacing w:val="19"/>
                <w:sz w:val="22"/>
              </w:rPr>
              <w:t> </w:t>
            </w:r>
            <w:r>
              <w:rPr>
                <w:sz w:val="22"/>
              </w:rPr>
              <w:t>y</w:t>
            </w:r>
            <w:r>
              <w:rPr>
                <w:spacing w:val="22"/>
                <w:sz w:val="22"/>
              </w:rPr>
              <w:t> </w:t>
            </w:r>
            <w:r>
              <w:rPr>
                <w:sz w:val="22"/>
              </w:rPr>
              <w:t>de</w:t>
            </w:r>
            <w:r>
              <w:rPr>
                <w:spacing w:val="21"/>
                <w:sz w:val="22"/>
              </w:rPr>
              <w:t> </w:t>
            </w:r>
            <w:r>
              <w:rPr>
                <w:sz w:val="22"/>
              </w:rPr>
              <w:t>los</w:t>
            </w:r>
            <w:r>
              <w:rPr>
                <w:spacing w:val="22"/>
                <w:sz w:val="22"/>
              </w:rPr>
              <w:t> </w:t>
            </w:r>
            <w:r>
              <w:rPr>
                <w:sz w:val="22"/>
              </w:rPr>
              <w:t>responsables</w:t>
            </w:r>
            <w:r>
              <w:rPr>
                <w:spacing w:val="21"/>
                <w:sz w:val="22"/>
              </w:rPr>
              <w:t> </w:t>
            </w:r>
            <w:r>
              <w:rPr>
                <w:sz w:val="22"/>
              </w:rPr>
              <w:t>de</w:t>
            </w:r>
            <w:r>
              <w:rPr>
                <w:spacing w:val="21"/>
                <w:sz w:val="22"/>
              </w:rPr>
              <w:t> </w:t>
            </w:r>
            <w:r>
              <w:rPr>
                <w:sz w:val="22"/>
              </w:rPr>
              <w:t>la</w:t>
            </w:r>
            <w:r>
              <w:rPr>
                <w:spacing w:val="22"/>
                <w:sz w:val="22"/>
              </w:rPr>
              <w:t> </w:t>
            </w:r>
            <w:r>
              <w:rPr>
                <w:sz w:val="22"/>
              </w:rPr>
              <w:t>ejecución</w:t>
            </w:r>
            <w:r>
              <w:rPr>
                <w:spacing w:val="21"/>
                <w:sz w:val="22"/>
              </w:rPr>
              <w:t> </w:t>
            </w:r>
            <w:r>
              <w:rPr>
                <w:sz w:val="22"/>
              </w:rPr>
              <w:t>presupuestaria,</w:t>
            </w:r>
            <w:r>
              <w:rPr>
                <w:spacing w:val="22"/>
                <w:sz w:val="22"/>
              </w:rPr>
              <w:t> </w:t>
            </w:r>
            <w:r>
              <w:rPr>
                <w:sz w:val="22"/>
              </w:rPr>
              <w:t>especificar</w:t>
            </w:r>
            <w:r>
              <w:rPr>
                <w:spacing w:val="19"/>
                <w:sz w:val="22"/>
              </w:rPr>
              <w:t> </w:t>
            </w:r>
            <w:r>
              <w:rPr>
                <w:sz w:val="22"/>
              </w:rPr>
              <w:t>en</w:t>
            </w:r>
            <w:r>
              <w:rPr>
                <w:spacing w:val="20"/>
                <w:sz w:val="22"/>
              </w:rPr>
              <w:t> </w:t>
            </w:r>
            <w:r>
              <w:rPr>
                <w:sz w:val="22"/>
              </w:rPr>
              <w:t>el</w:t>
            </w:r>
          </w:p>
          <w:p>
            <w:pPr>
              <w:pStyle w:val="TableParagraph"/>
              <w:spacing w:line="231" w:lineRule="exact"/>
              <w:ind w:left="55"/>
              <w:rPr>
                <w:sz w:val="22"/>
              </w:rPr>
            </w:pPr>
            <w:r>
              <w:rPr>
                <w:sz w:val="22"/>
              </w:rPr>
              <w:t>Comprobante</w:t>
            </w:r>
            <w:r>
              <w:rPr>
                <w:spacing w:val="30"/>
                <w:sz w:val="22"/>
              </w:rPr>
              <w:t> </w:t>
            </w:r>
            <w:r>
              <w:rPr>
                <w:sz w:val="22"/>
              </w:rPr>
              <w:t>Único</w:t>
            </w:r>
            <w:r>
              <w:rPr>
                <w:spacing w:val="31"/>
                <w:sz w:val="22"/>
              </w:rPr>
              <w:t> </w:t>
            </w:r>
            <w:r>
              <w:rPr>
                <w:sz w:val="22"/>
              </w:rPr>
              <w:t>de</w:t>
            </w:r>
            <w:r>
              <w:rPr>
                <w:spacing w:val="30"/>
                <w:sz w:val="22"/>
              </w:rPr>
              <w:t> </w:t>
            </w:r>
            <w:r>
              <w:rPr>
                <w:sz w:val="22"/>
              </w:rPr>
              <w:t>Registro,</w:t>
            </w:r>
            <w:r>
              <w:rPr>
                <w:spacing w:val="31"/>
                <w:sz w:val="22"/>
              </w:rPr>
              <w:t> </w:t>
            </w:r>
            <w:r>
              <w:rPr>
                <w:sz w:val="22"/>
              </w:rPr>
              <w:t>el</w:t>
            </w:r>
            <w:r>
              <w:rPr>
                <w:spacing w:val="31"/>
                <w:sz w:val="22"/>
              </w:rPr>
              <w:t> </w:t>
            </w:r>
            <w:r>
              <w:rPr>
                <w:sz w:val="22"/>
              </w:rPr>
              <w:t>detalle</w:t>
            </w:r>
            <w:r>
              <w:rPr>
                <w:spacing w:val="30"/>
                <w:sz w:val="22"/>
              </w:rPr>
              <w:t> </w:t>
            </w:r>
            <w:r>
              <w:rPr>
                <w:sz w:val="22"/>
              </w:rPr>
              <w:t>del</w:t>
            </w:r>
            <w:r>
              <w:rPr>
                <w:spacing w:val="30"/>
                <w:sz w:val="22"/>
              </w:rPr>
              <w:t> </w:t>
            </w:r>
            <w:r>
              <w:rPr>
                <w:sz w:val="22"/>
              </w:rPr>
              <w:t>gasto</w:t>
            </w:r>
            <w:r>
              <w:rPr>
                <w:spacing w:val="31"/>
                <w:sz w:val="22"/>
              </w:rPr>
              <w:t> </w:t>
            </w:r>
            <w:r>
              <w:rPr>
                <w:sz w:val="22"/>
              </w:rPr>
              <w:t>que</w:t>
            </w:r>
            <w:r>
              <w:rPr>
                <w:spacing w:val="31"/>
                <w:sz w:val="22"/>
              </w:rPr>
              <w:t> </w:t>
            </w:r>
            <w:r>
              <w:rPr>
                <w:sz w:val="22"/>
              </w:rPr>
              <w:t>se</w:t>
            </w:r>
            <w:r>
              <w:rPr>
                <w:spacing w:val="30"/>
                <w:sz w:val="22"/>
              </w:rPr>
              <w:t> </w:t>
            </w:r>
            <w:r>
              <w:rPr>
                <w:sz w:val="22"/>
              </w:rPr>
              <w:t>esté</w:t>
            </w:r>
            <w:r>
              <w:rPr>
                <w:spacing w:val="31"/>
                <w:sz w:val="22"/>
              </w:rPr>
              <w:t> </w:t>
            </w:r>
            <w:r>
              <w:rPr>
                <w:sz w:val="22"/>
              </w:rPr>
              <w:t>ejecutando.  </w:t>
            </w:r>
            <w:r>
              <w:rPr>
                <w:spacing w:val="2"/>
                <w:sz w:val="22"/>
              </w:rPr>
              <w:t> </w:t>
            </w:r>
            <w:r>
              <w:rPr>
                <w:sz w:val="22"/>
              </w:rPr>
              <w:t>Se</w:t>
            </w:r>
          </w:p>
        </w:tc>
      </w:tr>
      <w:tr>
        <w:trPr>
          <w:trHeight w:val="491" w:hRule="atLeast"/>
        </w:trPr>
        <w:tc>
          <w:tcPr>
            <w:tcW w:w="1158" w:type="dxa"/>
            <w:tcBorders>
              <w:top w:val="nil"/>
              <w:bottom w:val="nil"/>
            </w:tcBorders>
          </w:tcPr>
          <w:p>
            <w:pPr>
              <w:pStyle w:val="TableParagraph"/>
              <w:spacing w:line="148" w:lineRule="exact"/>
              <w:ind w:left="177"/>
              <w:rPr>
                <w:b/>
                <w:sz w:val="14"/>
              </w:rPr>
            </w:pPr>
            <w:r>
              <w:rPr>
                <w:b/>
                <w:sz w:val="14"/>
              </w:rPr>
              <w:t>Información</w:t>
            </w:r>
          </w:p>
          <w:p>
            <w:pPr>
              <w:pStyle w:val="TableParagraph"/>
              <w:ind w:left="379" w:right="200" w:hanging="152"/>
              <w:rPr>
                <w:b/>
                <w:sz w:val="14"/>
              </w:rPr>
            </w:pPr>
            <w:r>
              <w:rPr>
                <w:b/>
                <w:sz w:val="14"/>
              </w:rPr>
              <w:t>Pública de Oficio</w:t>
            </w:r>
          </w:p>
        </w:tc>
        <w:tc>
          <w:tcPr>
            <w:tcW w:w="1252" w:type="dxa"/>
            <w:vMerge/>
            <w:tcBorders>
              <w:top w:val="nil"/>
            </w:tcBorders>
          </w:tcPr>
          <w:p>
            <w:pPr>
              <w:rPr>
                <w:sz w:val="2"/>
                <w:szCs w:val="2"/>
              </w:rPr>
            </w:pPr>
          </w:p>
        </w:tc>
        <w:tc>
          <w:tcPr>
            <w:tcW w:w="8392" w:type="dxa"/>
            <w:tcBorders>
              <w:top w:val="nil"/>
              <w:bottom w:val="nil"/>
            </w:tcBorders>
          </w:tcPr>
          <w:p>
            <w:pPr>
              <w:pStyle w:val="TableParagraph"/>
              <w:spacing w:line="240" w:lineRule="exact"/>
              <w:ind w:left="55"/>
              <w:rPr>
                <w:sz w:val="22"/>
              </w:rPr>
            </w:pPr>
            <w:r>
              <w:rPr>
                <w:sz w:val="22"/>
              </w:rPr>
              <w:t>prohíbe </w:t>
            </w:r>
            <w:r>
              <w:rPr>
                <w:spacing w:val="22"/>
                <w:sz w:val="22"/>
              </w:rPr>
              <w:t> </w:t>
            </w:r>
            <w:r>
              <w:rPr>
                <w:sz w:val="22"/>
              </w:rPr>
              <w:t>a </w:t>
            </w:r>
            <w:r>
              <w:rPr>
                <w:spacing w:val="23"/>
                <w:sz w:val="22"/>
              </w:rPr>
              <w:t> </w:t>
            </w:r>
            <w:r>
              <w:rPr>
                <w:sz w:val="22"/>
              </w:rPr>
              <w:t>las </w:t>
            </w:r>
            <w:r>
              <w:rPr>
                <w:spacing w:val="23"/>
                <w:sz w:val="22"/>
              </w:rPr>
              <w:t> </w:t>
            </w:r>
            <w:r>
              <w:rPr>
                <w:sz w:val="22"/>
              </w:rPr>
              <w:t>unidades </w:t>
            </w:r>
            <w:r>
              <w:rPr>
                <w:spacing w:val="22"/>
                <w:sz w:val="22"/>
              </w:rPr>
              <w:t> </w:t>
            </w:r>
            <w:r>
              <w:rPr>
                <w:sz w:val="22"/>
              </w:rPr>
              <w:t>ejecutoras </w:t>
            </w:r>
            <w:r>
              <w:rPr>
                <w:spacing w:val="23"/>
                <w:sz w:val="22"/>
              </w:rPr>
              <w:t> </w:t>
            </w:r>
            <w:r>
              <w:rPr>
                <w:sz w:val="22"/>
              </w:rPr>
              <w:t>efectuar </w:t>
            </w:r>
            <w:r>
              <w:rPr>
                <w:spacing w:val="23"/>
                <w:sz w:val="22"/>
              </w:rPr>
              <w:t> </w:t>
            </w:r>
            <w:r>
              <w:rPr>
                <w:sz w:val="22"/>
              </w:rPr>
              <w:t>pagos </w:t>
            </w:r>
            <w:r>
              <w:rPr>
                <w:spacing w:val="22"/>
                <w:sz w:val="22"/>
              </w:rPr>
              <w:t> </w:t>
            </w:r>
            <w:r>
              <w:rPr>
                <w:sz w:val="22"/>
              </w:rPr>
              <w:t>del </w:t>
            </w:r>
            <w:r>
              <w:rPr>
                <w:spacing w:val="23"/>
                <w:sz w:val="22"/>
              </w:rPr>
              <w:t> </w:t>
            </w:r>
            <w:r>
              <w:rPr>
                <w:sz w:val="22"/>
              </w:rPr>
              <w:t>subgrupo </w:t>
            </w:r>
            <w:r>
              <w:rPr>
                <w:spacing w:val="23"/>
                <w:sz w:val="22"/>
              </w:rPr>
              <w:t> </w:t>
            </w:r>
            <w:r>
              <w:rPr>
                <w:sz w:val="22"/>
              </w:rPr>
              <w:t>de </w:t>
            </w:r>
            <w:r>
              <w:rPr>
                <w:spacing w:val="22"/>
                <w:sz w:val="22"/>
              </w:rPr>
              <w:t> </w:t>
            </w:r>
            <w:r>
              <w:rPr>
                <w:sz w:val="22"/>
              </w:rPr>
              <w:t>gasto </w:t>
            </w:r>
            <w:r>
              <w:rPr>
                <w:spacing w:val="23"/>
                <w:sz w:val="22"/>
              </w:rPr>
              <w:t> </w:t>
            </w:r>
            <w:r>
              <w:rPr>
                <w:sz w:val="22"/>
              </w:rPr>
              <w:t>18</w:t>
            </w:r>
          </w:p>
          <w:p>
            <w:pPr>
              <w:pStyle w:val="TableParagraph"/>
              <w:spacing w:line="231" w:lineRule="exact"/>
              <w:ind w:left="55"/>
              <w:rPr>
                <w:sz w:val="22"/>
              </w:rPr>
            </w:pPr>
            <w:r>
              <w:rPr>
                <w:sz w:val="22"/>
              </w:rPr>
              <w:t>Servicios Técnicos y Profesionales, a través de planillas.  Asimismo, queda</w:t>
            </w:r>
            <w:r>
              <w:rPr>
                <w:spacing w:val="57"/>
                <w:sz w:val="22"/>
              </w:rPr>
              <w:t> </w:t>
            </w:r>
            <w:r>
              <w:rPr>
                <w:sz w:val="22"/>
              </w:rPr>
              <w:t>obligado</w:t>
            </w:r>
          </w:p>
        </w:tc>
      </w:tr>
      <w:tr>
        <w:trPr>
          <w:trHeight w:val="242" w:hRule="atLeast"/>
        </w:trPr>
        <w:tc>
          <w:tcPr>
            <w:tcW w:w="1158" w:type="dxa"/>
            <w:tcBorders>
              <w:top w:val="nil"/>
              <w:bottom w:val="nil"/>
            </w:tcBorders>
          </w:tcPr>
          <w:p>
            <w:pPr>
              <w:pStyle w:val="TableParagraph"/>
              <w:rPr>
                <w:rFonts w:ascii="Times New Roman"/>
                <w:sz w:val="16"/>
              </w:rPr>
            </w:pPr>
          </w:p>
        </w:tc>
        <w:tc>
          <w:tcPr>
            <w:tcW w:w="1252" w:type="dxa"/>
            <w:vMerge/>
            <w:tcBorders>
              <w:top w:val="nil"/>
            </w:tcBorders>
          </w:tcPr>
          <w:p>
            <w:pPr>
              <w:rPr>
                <w:sz w:val="2"/>
                <w:szCs w:val="2"/>
              </w:rPr>
            </w:pPr>
          </w:p>
        </w:tc>
        <w:tc>
          <w:tcPr>
            <w:tcW w:w="8392" w:type="dxa"/>
            <w:tcBorders>
              <w:top w:val="nil"/>
              <w:bottom w:val="nil"/>
            </w:tcBorders>
          </w:tcPr>
          <w:p>
            <w:pPr>
              <w:pStyle w:val="TableParagraph"/>
              <w:spacing w:line="223" w:lineRule="exact"/>
              <w:ind w:left="55"/>
              <w:rPr>
                <w:sz w:val="22"/>
              </w:rPr>
            </w:pPr>
            <w:r>
              <w:rPr>
                <w:sz w:val="22"/>
              </w:rPr>
              <w:t>el funcionario de cada entidad a actualizar mensualmente los registros a nivel detalle</w:t>
            </w:r>
          </w:p>
        </w:tc>
      </w:tr>
      <w:tr>
        <w:trPr>
          <w:trHeight w:val="331" w:hRule="atLeast"/>
        </w:trPr>
        <w:tc>
          <w:tcPr>
            <w:tcW w:w="1158" w:type="dxa"/>
            <w:tcBorders>
              <w:top w:val="nil"/>
            </w:tcBorders>
          </w:tcPr>
          <w:p>
            <w:pPr>
              <w:pStyle w:val="TableParagraph"/>
              <w:rPr>
                <w:rFonts w:ascii="Times New Roman"/>
                <w:sz w:val="20"/>
              </w:rPr>
            </w:pPr>
          </w:p>
        </w:tc>
        <w:tc>
          <w:tcPr>
            <w:tcW w:w="1252" w:type="dxa"/>
            <w:vMerge/>
            <w:tcBorders>
              <w:top w:val="nil"/>
            </w:tcBorders>
          </w:tcPr>
          <w:p>
            <w:pPr>
              <w:rPr>
                <w:sz w:val="2"/>
                <w:szCs w:val="2"/>
              </w:rPr>
            </w:pPr>
          </w:p>
        </w:tc>
        <w:tc>
          <w:tcPr>
            <w:tcW w:w="8392" w:type="dxa"/>
            <w:tcBorders>
              <w:top w:val="nil"/>
            </w:tcBorders>
          </w:tcPr>
          <w:p>
            <w:pPr>
              <w:pStyle w:val="TableParagraph"/>
              <w:spacing w:line="244" w:lineRule="exact"/>
              <w:ind w:left="55"/>
              <w:rPr>
                <w:sz w:val="22"/>
              </w:rPr>
            </w:pPr>
            <w:r>
              <w:rPr>
                <w:sz w:val="22"/>
              </w:rPr>
              <w:t>de estas erogaciones, en los portales de transparencia.</w:t>
            </w:r>
          </w:p>
        </w:tc>
      </w:tr>
    </w:tbl>
    <w:p>
      <w:pPr>
        <w:spacing w:after="0" w:line="244" w:lineRule="exact"/>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24 de 28</w:t>
            </w:r>
          </w:p>
        </w:tc>
      </w:tr>
    </w:tbl>
    <w:p>
      <w:pPr>
        <w:pStyle w:val="BodyText"/>
        <w:rPr>
          <w:b/>
          <w:sz w:val="20"/>
        </w:rPr>
      </w:pPr>
    </w:p>
    <w:p>
      <w:pPr>
        <w:pStyle w:val="BodyText"/>
        <w:spacing w:before="6"/>
        <w:rPr>
          <w:b/>
          <w:sz w:val="20"/>
        </w:rPr>
      </w:pPr>
    </w:p>
    <w:p>
      <w:pPr>
        <w:pStyle w:val="ListParagraph"/>
        <w:numPr>
          <w:ilvl w:val="3"/>
          <w:numId w:val="2"/>
        </w:numPr>
        <w:tabs>
          <w:tab w:pos="2495" w:val="left" w:leader="none"/>
        </w:tabs>
        <w:spacing w:line="240" w:lineRule="auto" w:before="0" w:after="0"/>
        <w:ind w:left="2494" w:right="0" w:hanging="955"/>
        <w:jc w:val="left"/>
        <w:rPr>
          <w:b/>
          <w:sz w:val="22"/>
        </w:rPr>
      </w:pPr>
      <w:r>
        <w:rPr>
          <w:b/>
          <w:sz w:val="22"/>
        </w:rPr>
        <w:t>Artículo 69. Planes de ejecuciones anuales de préstamos</w:t>
      </w:r>
      <w:r>
        <w:rPr>
          <w:b/>
          <w:spacing w:val="-3"/>
          <w:sz w:val="22"/>
        </w:rPr>
        <w:t> </w:t>
      </w:r>
      <w:r>
        <w:rPr>
          <w:b/>
          <w:sz w:val="22"/>
        </w:rPr>
        <w:t>externos.</w:t>
      </w:r>
    </w:p>
    <w:p>
      <w:pPr>
        <w:pStyle w:val="BodyText"/>
        <w:spacing w:before="8"/>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3908"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64" w:right="52"/>
              <w:jc w:val="center"/>
              <w:rPr>
                <w:sz w:val="14"/>
              </w:rPr>
            </w:pPr>
            <w:r>
              <w:rPr>
                <w:sz w:val="14"/>
              </w:rPr>
              <w:t>Enlace de Acceso a la Información Pública</w:t>
            </w:r>
          </w:p>
          <w:p>
            <w:pPr>
              <w:pStyle w:val="TableParagraph"/>
              <w:ind w:left="231" w:right="220" w:hanging="2"/>
              <w:jc w:val="center"/>
              <w:rPr>
                <w:sz w:val="14"/>
              </w:rPr>
            </w:pPr>
            <w:r>
              <w:rPr>
                <w:sz w:val="14"/>
              </w:rPr>
              <w:t>Dirección de </w:t>
            </w:r>
            <w:r>
              <w:rPr>
                <w:spacing w:val="-1"/>
                <w:sz w:val="14"/>
              </w:rPr>
              <w:t>Planificación </w:t>
            </w:r>
            <w:r>
              <w:rPr>
                <w:sz w:val="14"/>
              </w:rPr>
              <w:t>Educativa</w:t>
            </w:r>
          </w:p>
          <w:p>
            <w:pPr>
              <w:pStyle w:val="TableParagraph"/>
              <w:ind w:left="59" w:right="52"/>
              <w:jc w:val="center"/>
              <w:rPr>
                <w:sz w:val="14"/>
              </w:rPr>
            </w:pPr>
            <w:r>
              <w:rPr>
                <w:sz w:val="14"/>
              </w:rPr>
              <w:t>-DIPLAN-</w:t>
            </w:r>
          </w:p>
        </w:tc>
        <w:tc>
          <w:tcPr>
            <w:tcW w:w="8392" w:type="dxa"/>
          </w:tcPr>
          <w:p>
            <w:pPr>
              <w:pStyle w:val="TableParagraph"/>
              <w:spacing w:before="25"/>
              <w:ind w:left="55" w:right="16"/>
              <w:jc w:val="both"/>
              <w:rPr>
                <w:sz w:val="22"/>
              </w:rPr>
            </w:pPr>
            <w:r>
              <w:rPr>
                <w:b/>
                <w:sz w:val="22"/>
              </w:rPr>
              <w:t>Artículo 69. Planes de ejecuciones anuales de préstamos externos. </w:t>
            </w:r>
            <w:r>
              <w:rPr>
                <w:sz w:val="22"/>
              </w:rPr>
              <w:t>Las entidades de la Administración Central, Descentralizadas, Autónomas y Empresas Públicas, con el propósito de brindar transparencia y eficiencia en la gestión y ejecución de los préstamos externos, deberá actualizar en forma mensual el plan de ejecución de préstamos a su cargo y publicar el mismo, así como sus avances mensuales en páginas de internet, presentando informes cuatrimestrales al Ministerio de Finanzas Públicas, a la Contraloría General de Cuentas y al Congreso de la República.</w:t>
            </w:r>
          </w:p>
          <w:p>
            <w:pPr>
              <w:pStyle w:val="TableParagraph"/>
              <w:rPr>
                <w:b/>
                <w:sz w:val="22"/>
              </w:rPr>
            </w:pPr>
          </w:p>
          <w:p>
            <w:pPr>
              <w:pStyle w:val="TableParagraph"/>
              <w:spacing w:before="1"/>
              <w:ind w:left="55" w:right="17"/>
              <w:jc w:val="both"/>
              <w:rPr>
                <w:sz w:val="22"/>
              </w:rPr>
            </w:pPr>
            <w:r>
              <w:rPr>
                <w:sz w:val="22"/>
              </w:rPr>
              <w:t>El Ministerio de Finanzas Públicas a través de la Dirección de Crédito Público, deberá publicar el formato y metodología de actualización aprobada a más tardar el 15 de enero de 2017; asimismo el Ministerio de Finanzas Públicas deberá adecuar los sistemas informáticos para que, a más tardar el 31 de marzo, se lleva a cabo la actualización de los planes de forma automática y vinculada a los sistemas financieros.</w:t>
            </w:r>
          </w:p>
        </w:tc>
      </w:tr>
    </w:tbl>
    <w:p>
      <w:pPr>
        <w:pStyle w:val="BodyText"/>
        <w:rPr>
          <w:b/>
          <w:sz w:val="24"/>
        </w:rPr>
      </w:pPr>
    </w:p>
    <w:p>
      <w:pPr>
        <w:pStyle w:val="ListParagraph"/>
        <w:numPr>
          <w:ilvl w:val="3"/>
          <w:numId w:val="2"/>
        </w:numPr>
        <w:tabs>
          <w:tab w:pos="2495" w:val="left" w:leader="none"/>
        </w:tabs>
        <w:spacing w:line="240" w:lineRule="auto" w:before="176" w:after="0"/>
        <w:ind w:left="2494" w:right="0" w:hanging="955"/>
        <w:jc w:val="left"/>
        <w:rPr>
          <w:b/>
          <w:sz w:val="22"/>
        </w:rPr>
      </w:pPr>
      <w:r>
        <w:rPr>
          <w:b/>
          <w:sz w:val="22"/>
        </w:rPr>
        <w:t>Artículo 75. Ejecución física de</w:t>
      </w:r>
      <w:r>
        <w:rPr>
          <w:b/>
          <w:spacing w:val="-1"/>
          <w:sz w:val="22"/>
        </w:rPr>
        <w:t> </w:t>
      </w:r>
      <w:r>
        <w:rPr>
          <w:b/>
          <w:sz w:val="22"/>
        </w:rPr>
        <w:t>inversión.</w:t>
      </w:r>
    </w:p>
    <w:p>
      <w:pPr>
        <w:pStyle w:val="BodyText"/>
        <w:spacing w:before="8"/>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2529"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Pr>
          <w:p>
            <w:pPr>
              <w:pStyle w:val="TableParagraph"/>
              <w:spacing w:before="27"/>
              <w:ind w:left="64" w:right="52"/>
              <w:jc w:val="center"/>
              <w:rPr>
                <w:sz w:val="14"/>
              </w:rPr>
            </w:pPr>
            <w:r>
              <w:rPr>
                <w:sz w:val="14"/>
              </w:rPr>
              <w:t>Enlace de Acceso a la Información Pública</w:t>
            </w:r>
          </w:p>
          <w:p>
            <w:pPr>
              <w:pStyle w:val="TableParagraph"/>
              <w:ind w:left="231" w:right="220" w:hanging="2"/>
              <w:jc w:val="center"/>
              <w:rPr>
                <w:sz w:val="14"/>
              </w:rPr>
            </w:pPr>
            <w:r>
              <w:rPr>
                <w:sz w:val="14"/>
              </w:rPr>
              <w:t>Dirección de </w:t>
            </w:r>
            <w:r>
              <w:rPr>
                <w:spacing w:val="-1"/>
                <w:sz w:val="14"/>
              </w:rPr>
              <w:t>Planificación </w:t>
            </w:r>
            <w:r>
              <w:rPr>
                <w:sz w:val="14"/>
              </w:rPr>
              <w:t>Educativa</w:t>
            </w:r>
          </w:p>
          <w:p>
            <w:pPr>
              <w:pStyle w:val="TableParagraph"/>
              <w:spacing w:line="160" w:lineRule="exact"/>
              <w:ind w:left="59" w:right="52"/>
              <w:jc w:val="center"/>
              <w:rPr>
                <w:sz w:val="14"/>
              </w:rPr>
            </w:pPr>
            <w:r>
              <w:rPr>
                <w:sz w:val="14"/>
              </w:rPr>
              <w:t>-DIPLAN-</w:t>
            </w:r>
          </w:p>
          <w:p>
            <w:pPr>
              <w:pStyle w:val="TableParagraph"/>
              <w:rPr>
                <w:b/>
                <w:sz w:val="14"/>
              </w:rPr>
            </w:pPr>
          </w:p>
          <w:p>
            <w:pPr>
              <w:pStyle w:val="TableParagraph"/>
              <w:ind w:left="64" w:right="52"/>
              <w:jc w:val="center"/>
              <w:rPr>
                <w:sz w:val="14"/>
              </w:rPr>
            </w:pPr>
            <w:r>
              <w:rPr>
                <w:sz w:val="14"/>
              </w:rPr>
              <w:t>Enlace de </w:t>
            </w:r>
            <w:r>
              <w:rPr>
                <w:spacing w:val="-3"/>
                <w:sz w:val="14"/>
              </w:rPr>
              <w:t>Acceso </w:t>
            </w:r>
            <w:r>
              <w:rPr>
                <w:sz w:val="14"/>
              </w:rPr>
              <w:t>a la Información Pública</w:t>
            </w:r>
          </w:p>
          <w:p>
            <w:pPr>
              <w:pStyle w:val="TableParagraph"/>
              <w:ind w:left="165" w:right="155" w:hanging="2"/>
              <w:jc w:val="center"/>
              <w:rPr>
                <w:sz w:val="14"/>
              </w:rPr>
            </w:pPr>
            <w:r>
              <w:rPr>
                <w:sz w:val="14"/>
              </w:rPr>
              <w:t>Dirección de Administración Financiera</w:t>
            </w:r>
          </w:p>
          <w:p>
            <w:pPr>
              <w:pStyle w:val="TableParagraph"/>
              <w:spacing w:line="160" w:lineRule="exact"/>
              <w:ind w:left="60" w:right="52"/>
              <w:jc w:val="center"/>
              <w:rPr>
                <w:sz w:val="14"/>
              </w:rPr>
            </w:pPr>
            <w:r>
              <w:rPr>
                <w:sz w:val="14"/>
              </w:rPr>
              <w:t>-DAFI-</w:t>
            </w:r>
          </w:p>
        </w:tc>
        <w:tc>
          <w:tcPr>
            <w:tcW w:w="8392" w:type="dxa"/>
          </w:tcPr>
          <w:p>
            <w:pPr>
              <w:pStyle w:val="TableParagraph"/>
              <w:spacing w:before="26"/>
              <w:ind w:left="55" w:right="16"/>
              <w:jc w:val="both"/>
              <w:rPr>
                <w:sz w:val="22"/>
              </w:rPr>
            </w:pPr>
            <w:r>
              <w:rPr>
                <w:b/>
                <w:sz w:val="22"/>
              </w:rPr>
              <w:t>Artículo 75. Ejecución física de inversión. </w:t>
            </w:r>
            <w:r>
              <w:rPr>
                <w:sz w:val="22"/>
              </w:rPr>
              <w:t>Las unidades de administración financiera y de planificación, serán responsables del registro correspondiente en los sistemas que para el efecto pongan a disposición el Ministerio de Finanzas Públicas y la Secretaría de Planificación y Programación de la Presidencia, y de informar a las autoridades superiores de la institución, los movimientos y ejecución del presupuesto físico-financiero. Esta información deberá ser publicada los primeros diez (10) días del mes siguiente en el portal de cada Entidad, de acuerdo al formato establecido por el Ministerio de Finanzas Públicas. La Contraloría General de Cuentas verificará su</w:t>
            </w:r>
            <w:r>
              <w:rPr>
                <w:spacing w:val="-1"/>
                <w:sz w:val="22"/>
              </w:rPr>
              <w:t> </w:t>
            </w:r>
            <w:r>
              <w:rPr>
                <w:sz w:val="22"/>
              </w:rPr>
              <w:t>cumplimiento.</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3472" cy="417766"/>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25 de 28</w:t>
            </w:r>
          </w:p>
        </w:tc>
      </w:tr>
    </w:tbl>
    <w:p>
      <w:pPr>
        <w:pStyle w:val="BodyText"/>
        <w:rPr>
          <w:b/>
          <w:sz w:val="20"/>
        </w:rPr>
      </w:pPr>
    </w:p>
    <w:p>
      <w:pPr>
        <w:pStyle w:val="BodyText"/>
        <w:spacing w:before="6"/>
        <w:rPr>
          <w:b/>
          <w:sz w:val="20"/>
        </w:rPr>
      </w:pPr>
    </w:p>
    <w:p>
      <w:pPr>
        <w:pStyle w:val="ListParagraph"/>
        <w:numPr>
          <w:ilvl w:val="3"/>
          <w:numId w:val="2"/>
        </w:numPr>
        <w:tabs>
          <w:tab w:pos="2495" w:val="left" w:leader="none"/>
        </w:tabs>
        <w:spacing w:line="240" w:lineRule="auto" w:before="0" w:after="0"/>
        <w:ind w:left="2494" w:right="0" w:hanging="955"/>
        <w:jc w:val="left"/>
        <w:rPr>
          <w:b/>
          <w:sz w:val="22"/>
        </w:rPr>
      </w:pPr>
      <w:r>
        <w:rPr>
          <w:b/>
          <w:sz w:val="22"/>
        </w:rPr>
        <w:t>Artículo 93. Arrendamiento de bienes inmuebles propiedad del</w:t>
      </w:r>
      <w:r>
        <w:rPr>
          <w:b/>
          <w:spacing w:val="-3"/>
          <w:sz w:val="22"/>
        </w:rPr>
        <w:t> </w:t>
      </w:r>
      <w:r>
        <w:rPr>
          <w:b/>
          <w:sz w:val="22"/>
        </w:rPr>
        <w:t>Estado.</w:t>
      </w:r>
    </w:p>
    <w:p>
      <w:pPr>
        <w:pStyle w:val="BodyText"/>
        <w:spacing w:before="8"/>
        <w:rPr>
          <w:b/>
          <w:sz w:val="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3950" w:hRule="atLeast"/>
        </w:trPr>
        <w:tc>
          <w:tcPr>
            <w:tcW w:w="1158"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139" w:right="127" w:hanging="3"/>
              <w:jc w:val="center"/>
              <w:rPr>
                <w:sz w:val="14"/>
              </w:rPr>
            </w:pPr>
            <w:r>
              <w:rPr>
                <w:sz w:val="14"/>
              </w:rPr>
              <w:t>Dirección de Adquisiciones y Contrataciones</w:t>
            </w:r>
          </w:p>
          <w:p>
            <w:pPr>
              <w:pStyle w:val="TableParagraph"/>
              <w:spacing w:line="160" w:lineRule="exact"/>
              <w:ind w:left="59" w:right="52"/>
              <w:jc w:val="center"/>
              <w:rPr>
                <w:sz w:val="14"/>
              </w:rPr>
            </w:pPr>
            <w:r>
              <w:rPr>
                <w:sz w:val="14"/>
              </w:rPr>
              <w:t>-DIDECO-</w:t>
            </w:r>
          </w:p>
        </w:tc>
        <w:tc>
          <w:tcPr>
            <w:tcW w:w="8392" w:type="dxa"/>
            <w:tcBorders>
              <w:bottom w:val="nil"/>
            </w:tcBorders>
          </w:tcPr>
          <w:p>
            <w:pPr>
              <w:pStyle w:val="TableParagraph"/>
              <w:spacing w:before="25"/>
              <w:ind w:left="55" w:right="16"/>
              <w:jc w:val="both"/>
              <w:rPr>
                <w:sz w:val="22"/>
              </w:rPr>
            </w:pPr>
            <w:r>
              <w:rPr>
                <w:b/>
                <w:sz w:val="22"/>
              </w:rPr>
              <w:t>Artículo 93. Arrendamiento de bienes inmuebles propiedad del Estado. </w:t>
            </w:r>
            <w:r>
              <w:rPr>
                <w:sz w:val="22"/>
              </w:rPr>
              <w:t>Las entidades que den en arrendamiento bienes propiedad del Estado, están obligadas a cumplir con el Acuerdo Gubernativo Número 905-2002, Reglamento para Regularizar y Otorgar en Arrendamiento Bienes Inmuebles Propiedad del Estado. Con el propósito de fortalecer a dichas Instituciones, los fondos que se perciban por las regularizaciones de estos arrendamientos serán depositados a la cuenta GT82CHNA01010000010430018034 “Tesorería Nacional, Depósitos Fondo Común- CHN” de El Crédito Hipotecario Nacional; el cincuenta por ciento de los recursos depositados se destinarán a la entidad que regulariza, los cuales no podrán destinarse a mejoras salariales, y un cincuenta por ciento para financiar el presupuesto general de ingresos y egresos del</w:t>
            </w:r>
            <w:r>
              <w:rPr>
                <w:spacing w:val="-3"/>
                <w:sz w:val="22"/>
              </w:rPr>
              <w:t> </w:t>
            </w:r>
            <w:r>
              <w:rPr>
                <w:sz w:val="22"/>
              </w:rPr>
              <w:t>Estado.</w:t>
            </w:r>
          </w:p>
          <w:p>
            <w:pPr>
              <w:pStyle w:val="TableParagraph"/>
              <w:rPr>
                <w:b/>
                <w:sz w:val="22"/>
              </w:rPr>
            </w:pPr>
          </w:p>
          <w:p>
            <w:pPr>
              <w:pStyle w:val="TableParagraph"/>
              <w:ind w:left="55" w:right="15"/>
              <w:jc w:val="both"/>
              <w:rPr>
                <w:sz w:val="22"/>
              </w:rPr>
            </w:pPr>
            <w:r>
              <w:rPr>
                <w:sz w:val="22"/>
              </w:rPr>
              <w:t>Los contratos que se suscriban deberán ser publicados para consulta general y para control de la Dirección de Bienes del Estado, quién deberá emitir el procedimiento respectivo.</w:t>
            </w:r>
          </w:p>
        </w:tc>
      </w:tr>
      <w:tr>
        <w:trPr>
          <w:trHeight w:val="1475"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2"/>
              <w:ind w:left="55" w:right="16"/>
              <w:jc w:val="both"/>
              <w:rPr>
                <w:sz w:val="22"/>
              </w:rPr>
            </w:pPr>
            <w:r>
              <w:rPr>
                <w:sz w:val="22"/>
              </w:rPr>
              <w:t>La Dirección de Adquisiciones y Contrataciones -DIDECO-, será la Dependencia responsable de consolidar y de publicar la información, por lo que, podrá girar los lineamientos y directrices que considere necesarios a las Unidades Ejecutoras responsables de la ejecución presupuestaria sobre el plazo y forma en que deben reportarles la misma.</w:t>
            </w:r>
          </w:p>
        </w:tc>
      </w:tr>
    </w:tbl>
    <w:p>
      <w:pPr>
        <w:pStyle w:val="BodyText"/>
        <w:rPr>
          <w:b/>
          <w:sz w:val="24"/>
        </w:rPr>
      </w:pPr>
    </w:p>
    <w:p>
      <w:pPr>
        <w:pStyle w:val="BodyText"/>
        <w:spacing w:before="9"/>
        <w:rPr>
          <w:b/>
          <w:sz w:val="19"/>
        </w:rPr>
      </w:pPr>
    </w:p>
    <w:p>
      <w:pPr>
        <w:pStyle w:val="ListParagraph"/>
        <w:numPr>
          <w:ilvl w:val="1"/>
          <w:numId w:val="20"/>
        </w:numPr>
        <w:tabs>
          <w:tab w:pos="1545" w:val="left" w:leader="none"/>
          <w:tab w:pos="1546" w:val="left" w:leader="none"/>
        </w:tabs>
        <w:spacing w:line="240" w:lineRule="auto" w:before="0" w:after="0"/>
        <w:ind w:left="1544" w:right="151" w:hanging="710"/>
        <w:jc w:val="left"/>
        <w:rPr>
          <w:b/>
          <w:sz w:val="22"/>
        </w:rPr>
      </w:pPr>
      <w:r>
        <w:rPr>
          <w:b/>
          <w:sz w:val="22"/>
        </w:rPr>
        <w:t>Notificación y traslado de información física a las Unidades Consolidadoras y/o Ejecutoras responsables.</w:t>
      </w:r>
    </w:p>
    <w:p>
      <w:pPr>
        <w:pStyle w:val="BodyText"/>
        <w:rPr>
          <w:b/>
        </w:rPr>
      </w:pPr>
    </w:p>
    <w:p>
      <w:pPr>
        <w:pStyle w:val="BodyText"/>
        <w:spacing w:after="2"/>
        <w:ind w:left="835" w:right="152"/>
        <w:jc w:val="both"/>
      </w:pPr>
      <w:r>
        <w:rPr/>
        <w:t>Al concluirse con las gestiones de publicación de información establecidas en los numerales C.1.1, C.1.2, C.1.3, C.1.4, C.1.5, según corresponda, dentro del espacio correspondiente en el link de “Información Pública” en la página web del Ministerio de Educación, procede a ejecutar las actividades que se describen a continuación:</w:t>
      </w: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112" w:type="dxa"/>
            <w:shd w:val="clear" w:color="auto" w:fill="D9D9D9"/>
          </w:tcPr>
          <w:p>
            <w:pPr>
              <w:pStyle w:val="TableParagraph"/>
              <w:spacing w:before="103"/>
              <w:ind w:left="146"/>
              <w:rPr>
                <w:sz w:val="14"/>
              </w:rPr>
            </w:pPr>
            <w:r>
              <w:rPr>
                <w:sz w:val="14"/>
              </w:rPr>
              <w:t>Responsable</w:t>
            </w:r>
          </w:p>
        </w:tc>
        <w:tc>
          <w:tcPr>
            <w:tcW w:w="8530" w:type="dxa"/>
            <w:shd w:val="clear" w:color="auto" w:fill="D9D9D9"/>
          </w:tcPr>
          <w:p>
            <w:pPr>
              <w:pStyle w:val="TableParagraph"/>
              <w:spacing w:before="103"/>
              <w:ind w:left="3228" w:right="3190"/>
              <w:jc w:val="center"/>
              <w:rPr>
                <w:b/>
                <w:sz w:val="14"/>
              </w:rPr>
            </w:pPr>
            <w:r>
              <w:rPr>
                <w:b/>
                <w:sz w:val="14"/>
              </w:rPr>
              <w:t>Descripción de las Actividades</w:t>
            </w:r>
          </w:p>
        </w:tc>
      </w:tr>
      <w:tr>
        <w:trPr>
          <w:trHeight w:val="2896" w:hRule="atLeast"/>
        </w:trPr>
        <w:tc>
          <w:tcPr>
            <w:tcW w:w="115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9"/>
              </w:rPr>
            </w:pPr>
          </w:p>
          <w:p>
            <w:pPr>
              <w:pStyle w:val="TableParagraph"/>
              <w:ind w:left="81" w:right="74"/>
              <w:jc w:val="center"/>
              <w:rPr>
                <w:b/>
                <w:sz w:val="14"/>
              </w:rPr>
            </w:pPr>
            <w:r>
              <w:rPr>
                <w:b/>
                <w:sz w:val="14"/>
              </w:rPr>
              <w:t>1.</w:t>
            </w:r>
          </w:p>
          <w:p>
            <w:pPr>
              <w:pStyle w:val="TableParagraph"/>
              <w:ind w:left="161" w:right="150" w:hanging="1"/>
              <w:jc w:val="center"/>
              <w:rPr>
                <w:b/>
                <w:sz w:val="14"/>
              </w:rPr>
            </w:pPr>
            <w:r>
              <w:rPr>
                <w:b/>
                <w:sz w:val="14"/>
              </w:rPr>
              <w:t>Notificar Publicación/ Remisión de Información</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5"/>
              </w:rPr>
            </w:pPr>
          </w:p>
          <w:p>
            <w:pPr>
              <w:pStyle w:val="TableParagraph"/>
              <w:ind w:left="189" w:right="176" w:hanging="1"/>
              <w:jc w:val="center"/>
              <w:rPr>
                <w:sz w:val="14"/>
              </w:rPr>
            </w:pPr>
            <w:r>
              <w:rPr>
                <w:sz w:val="14"/>
              </w:rPr>
              <w:t>Enlace de Acceso a la Información Pública</w:t>
            </w:r>
          </w:p>
        </w:tc>
        <w:tc>
          <w:tcPr>
            <w:tcW w:w="8530" w:type="dxa"/>
          </w:tcPr>
          <w:p>
            <w:pPr>
              <w:pStyle w:val="TableParagraph"/>
              <w:spacing w:before="26"/>
              <w:ind w:left="56" w:right="16"/>
              <w:jc w:val="both"/>
              <w:rPr>
                <w:sz w:val="22"/>
              </w:rPr>
            </w:pPr>
            <w:r>
              <w:rPr>
                <w:sz w:val="22"/>
              </w:rPr>
              <w:t>Informa por medio de correo electrónico a la Dirección Consolidadora de información así como Subdirector(a)/Jefe(a) Administrativo Financiero/Superior nombrado de la Unidad ejecutora sobre la finalización del proceso debiendo solicitar desde su correo electrónico la confirmación de recepción y lectura del mismo, activando la opción “Confirmación de Entrega” y “Confirmación de Lectura” del menú opciones de su programa de correo electrónico.</w:t>
            </w:r>
          </w:p>
          <w:p>
            <w:pPr>
              <w:pStyle w:val="TableParagraph"/>
              <w:spacing w:before="10"/>
              <w:rPr>
                <w:sz w:val="21"/>
              </w:rPr>
            </w:pPr>
          </w:p>
          <w:p>
            <w:pPr>
              <w:pStyle w:val="TableParagraph"/>
              <w:spacing w:before="1"/>
              <w:ind w:left="56" w:right="16"/>
              <w:jc w:val="both"/>
              <w:rPr>
                <w:sz w:val="22"/>
              </w:rPr>
            </w:pPr>
            <w:r>
              <w:rPr>
                <w:sz w:val="22"/>
              </w:rPr>
              <w:t>Deja constancia de haber remitido la información a través de la notificación oficial por medio de oficio firmado por Subdirector(a)/Jefe (a) Administrativo Financiero/Superior nombrado de la Unidad Ejecutora publicadora dirigido a la Dirección Consolidadora de información del MINEDUC.</w:t>
            </w:r>
          </w:p>
        </w:tc>
      </w:tr>
      <w:tr>
        <w:trPr>
          <w:trHeight w:val="1377" w:hRule="atLeast"/>
        </w:trPr>
        <w:tc>
          <w:tcPr>
            <w:tcW w:w="1158" w:type="dxa"/>
          </w:tcPr>
          <w:p>
            <w:pPr>
              <w:pStyle w:val="TableParagraph"/>
              <w:rPr>
                <w:sz w:val="16"/>
              </w:rPr>
            </w:pPr>
          </w:p>
          <w:p>
            <w:pPr>
              <w:pStyle w:val="TableParagraph"/>
              <w:spacing w:before="3"/>
              <w:rPr>
                <w:sz w:val="13"/>
              </w:rPr>
            </w:pPr>
          </w:p>
          <w:p>
            <w:pPr>
              <w:pStyle w:val="TableParagraph"/>
              <w:ind w:left="81" w:right="74"/>
              <w:jc w:val="center"/>
              <w:rPr>
                <w:b/>
                <w:sz w:val="14"/>
              </w:rPr>
            </w:pPr>
            <w:r>
              <w:rPr>
                <w:b/>
                <w:sz w:val="14"/>
              </w:rPr>
              <w:t>2.</w:t>
            </w:r>
          </w:p>
          <w:p>
            <w:pPr>
              <w:pStyle w:val="TableParagraph"/>
              <w:ind w:left="177" w:right="166" w:hanging="1"/>
              <w:jc w:val="center"/>
              <w:rPr>
                <w:b/>
                <w:sz w:val="14"/>
              </w:rPr>
            </w:pPr>
            <w:r>
              <w:rPr>
                <w:b/>
                <w:sz w:val="14"/>
              </w:rPr>
              <w:t>Recibir Información Física</w:t>
            </w:r>
          </w:p>
        </w:tc>
        <w:tc>
          <w:tcPr>
            <w:tcW w:w="1112" w:type="dxa"/>
          </w:tcPr>
          <w:p>
            <w:pPr>
              <w:pStyle w:val="TableParagraph"/>
              <w:spacing w:before="3"/>
              <w:rPr>
                <w:sz w:val="22"/>
              </w:rPr>
            </w:pPr>
          </w:p>
          <w:p>
            <w:pPr>
              <w:pStyle w:val="TableParagraph"/>
              <w:ind w:left="45" w:right="33" w:hanging="2"/>
              <w:jc w:val="center"/>
              <w:rPr>
                <w:sz w:val="14"/>
              </w:rPr>
            </w:pPr>
            <w:r>
              <w:rPr>
                <w:sz w:val="14"/>
              </w:rPr>
              <w:t>Encargado(a) Unidad de Información, Asesoría y Asistencia Legal</w:t>
            </w:r>
          </w:p>
        </w:tc>
        <w:tc>
          <w:tcPr>
            <w:tcW w:w="8530" w:type="dxa"/>
          </w:tcPr>
          <w:p>
            <w:pPr>
              <w:pStyle w:val="TableParagraph"/>
              <w:spacing w:before="25"/>
              <w:ind w:left="56" w:right="16"/>
              <w:jc w:val="both"/>
              <w:rPr>
                <w:sz w:val="22"/>
              </w:rPr>
            </w:pPr>
            <w:r>
              <w:rPr>
                <w:sz w:val="22"/>
              </w:rPr>
              <w:t>Recibe toda la documentación física e informes que las Unidades Consolidadoras o Ejecutoras responsables le hacen llegar, para que a su vez, la remita a las distintas Comisiones del Congreso de la República y otros entes externos que la requieran, para dar cumplimiento a las leyes que así lo demandan dentro de los plazos correspondientes.</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26 de 28</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459" w:hRule="atLeast"/>
        </w:trPr>
        <w:tc>
          <w:tcPr>
            <w:tcW w:w="1158" w:type="dxa"/>
            <w:shd w:val="clear" w:color="auto" w:fill="BFBFBF"/>
          </w:tcPr>
          <w:p>
            <w:pPr>
              <w:pStyle w:val="TableParagraph"/>
              <w:spacing w:before="119"/>
              <w:ind w:left="262"/>
              <w:rPr>
                <w:b/>
                <w:sz w:val="14"/>
              </w:rPr>
            </w:pPr>
            <w:r>
              <w:rPr>
                <w:b/>
                <w:sz w:val="14"/>
              </w:rPr>
              <w:t>Actividad</w:t>
            </w:r>
          </w:p>
        </w:tc>
        <w:tc>
          <w:tcPr>
            <w:tcW w:w="1112" w:type="dxa"/>
            <w:shd w:val="clear" w:color="auto" w:fill="BFBFBF"/>
          </w:tcPr>
          <w:p>
            <w:pPr>
              <w:pStyle w:val="TableParagraph"/>
              <w:spacing w:before="119"/>
              <w:ind w:left="154"/>
              <w:rPr>
                <w:b/>
                <w:sz w:val="14"/>
              </w:rPr>
            </w:pPr>
            <w:r>
              <w:rPr>
                <w:b/>
                <w:sz w:val="14"/>
              </w:rPr>
              <w:t>Descripción</w:t>
            </w:r>
          </w:p>
        </w:tc>
        <w:tc>
          <w:tcPr>
            <w:tcW w:w="8530" w:type="dxa"/>
            <w:shd w:val="clear" w:color="auto" w:fill="BFBFBF"/>
          </w:tcPr>
          <w:p>
            <w:pPr>
              <w:pStyle w:val="TableParagraph"/>
              <w:spacing w:before="119"/>
              <w:ind w:left="3228" w:right="3190"/>
              <w:jc w:val="center"/>
              <w:rPr>
                <w:b/>
                <w:sz w:val="14"/>
              </w:rPr>
            </w:pPr>
            <w:r>
              <w:rPr>
                <w:b/>
                <w:sz w:val="14"/>
              </w:rPr>
              <w:t>Descripción de las Actividades</w:t>
            </w:r>
          </w:p>
        </w:tc>
      </w:tr>
      <w:tr>
        <w:trPr>
          <w:trHeight w:val="4204" w:hRule="atLeast"/>
        </w:trPr>
        <w:tc>
          <w:tcPr>
            <w:tcW w:w="1158"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4"/>
              </w:rPr>
            </w:pPr>
          </w:p>
          <w:p>
            <w:pPr>
              <w:pStyle w:val="TableParagraph"/>
              <w:ind w:left="81" w:right="74"/>
              <w:jc w:val="center"/>
              <w:rPr>
                <w:b/>
                <w:sz w:val="14"/>
              </w:rPr>
            </w:pPr>
            <w:r>
              <w:rPr>
                <w:b/>
                <w:sz w:val="14"/>
              </w:rPr>
              <w:t>3.</w:t>
            </w:r>
          </w:p>
          <w:p>
            <w:pPr>
              <w:pStyle w:val="TableParagraph"/>
              <w:ind w:left="61" w:right="48" w:hanging="2"/>
              <w:jc w:val="center"/>
              <w:rPr>
                <w:b/>
                <w:sz w:val="14"/>
              </w:rPr>
            </w:pPr>
            <w:r>
              <w:rPr>
                <w:b/>
                <w:sz w:val="14"/>
              </w:rPr>
              <w:t>Notificar Incumplimiento para Elaborar Actas y presentar Denuncias</w:t>
            </w:r>
          </w:p>
        </w:tc>
        <w:tc>
          <w:tcPr>
            <w:tcW w:w="1112" w:type="dxa"/>
            <w:tcBorders>
              <w:bottom w:val="nil"/>
            </w:tcBorders>
          </w:tcPr>
          <w:p>
            <w:pPr>
              <w:pStyle w:val="TableParagraph"/>
              <w:rPr>
                <w:sz w:val="16"/>
              </w:rPr>
            </w:pPr>
          </w:p>
          <w:p>
            <w:pPr>
              <w:pStyle w:val="TableParagraph"/>
              <w:spacing w:before="4"/>
              <w:rPr>
                <w:sz w:val="15"/>
              </w:rPr>
            </w:pPr>
          </w:p>
          <w:p>
            <w:pPr>
              <w:pStyle w:val="TableParagraph"/>
              <w:ind w:left="45" w:right="33" w:hanging="2"/>
              <w:jc w:val="center"/>
              <w:rPr>
                <w:sz w:val="14"/>
              </w:rPr>
            </w:pPr>
            <w:r>
              <w:rPr>
                <w:sz w:val="14"/>
              </w:rPr>
              <w:t>Encargado(a) Unidad de Información, Asesoría y Asistencia Legal</w:t>
            </w:r>
          </w:p>
          <w:p>
            <w:pPr>
              <w:pStyle w:val="TableParagraph"/>
              <w:ind w:left="104" w:right="91" w:hanging="3"/>
              <w:jc w:val="center"/>
              <w:rPr>
                <w:sz w:val="14"/>
              </w:rPr>
            </w:pPr>
            <w:r>
              <w:rPr>
                <w:sz w:val="14"/>
              </w:rPr>
              <w:t>/Responsable del monitoreo por parte de </w:t>
            </w:r>
            <w:r>
              <w:rPr>
                <w:spacing w:val="-7"/>
                <w:sz w:val="14"/>
              </w:rPr>
              <w:t>la </w:t>
            </w:r>
            <w:r>
              <w:rPr>
                <w:sz w:val="14"/>
              </w:rPr>
              <w:t>Dirección de Planificación Educativa</w:t>
            </w:r>
          </w:p>
          <w:p>
            <w:pPr>
              <w:pStyle w:val="TableParagraph"/>
              <w:ind w:left="30" w:right="22"/>
              <w:jc w:val="center"/>
              <w:rPr>
                <w:sz w:val="14"/>
              </w:rPr>
            </w:pPr>
            <w:r>
              <w:rPr>
                <w:sz w:val="14"/>
              </w:rPr>
              <w:t>-DIPLAN-</w:t>
            </w:r>
          </w:p>
          <w:p>
            <w:pPr>
              <w:pStyle w:val="TableParagraph"/>
              <w:rPr>
                <w:sz w:val="16"/>
              </w:rPr>
            </w:pPr>
          </w:p>
          <w:p>
            <w:pPr>
              <w:pStyle w:val="TableParagraph"/>
              <w:rPr>
                <w:sz w:val="16"/>
              </w:rPr>
            </w:pPr>
          </w:p>
          <w:p>
            <w:pPr>
              <w:pStyle w:val="TableParagraph"/>
              <w:spacing w:before="10"/>
              <w:rPr>
                <w:sz w:val="23"/>
              </w:rPr>
            </w:pPr>
          </w:p>
          <w:p>
            <w:pPr>
              <w:pStyle w:val="TableParagraph"/>
              <w:spacing w:before="1"/>
              <w:ind w:left="33" w:right="22"/>
              <w:jc w:val="center"/>
              <w:rPr>
                <w:sz w:val="14"/>
              </w:rPr>
            </w:pPr>
            <w:r>
              <w:rPr>
                <w:sz w:val="14"/>
              </w:rPr>
              <w:t>Responsable </w:t>
            </w:r>
            <w:r>
              <w:rPr>
                <w:spacing w:val="-6"/>
                <w:sz w:val="14"/>
              </w:rPr>
              <w:t>del </w:t>
            </w:r>
            <w:r>
              <w:rPr>
                <w:sz w:val="14"/>
              </w:rPr>
              <w:t>monitoreo por parte de la Dirección de Administración Financiera</w:t>
            </w:r>
          </w:p>
          <w:p>
            <w:pPr>
              <w:pStyle w:val="TableParagraph"/>
              <w:ind w:left="31" w:right="22"/>
              <w:jc w:val="center"/>
              <w:rPr>
                <w:sz w:val="14"/>
              </w:rPr>
            </w:pPr>
            <w:r>
              <w:rPr>
                <w:sz w:val="14"/>
              </w:rPr>
              <w:t>-DAFI-</w:t>
            </w:r>
          </w:p>
        </w:tc>
        <w:tc>
          <w:tcPr>
            <w:tcW w:w="8530" w:type="dxa"/>
            <w:tcBorders>
              <w:bottom w:val="nil"/>
            </w:tcBorders>
          </w:tcPr>
          <w:p>
            <w:pPr>
              <w:pStyle w:val="TableParagraph"/>
              <w:spacing w:before="26"/>
              <w:ind w:left="56" w:right="14"/>
              <w:jc w:val="both"/>
              <w:rPr>
                <w:sz w:val="22"/>
              </w:rPr>
            </w:pPr>
            <w:r>
              <w:rPr>
                <w:sz w:val="22"/>
              </w:rPr>
              <w:t>El incumplimiento por parte de los responsables en los tiempos de publicación estipulados para el efecto como lo solicita la normativa correspondiente, provoca la instauración del proceso disciplinario correspondiente, resultando como consecuencia del mismo, la aplicación de la sanción administrativa que corresponda.</w:t>
            </w:r>
          </w:p>
          <w:p>
            <w:pPr>
              <w:pStyle w:val="TableParagraph"/>
              <w:rPr>
                <w:sz w:val="22"/>
              </w:rPr>
            </w:pPr>
          </w:p>
          <w:p>
            <w:pPr>
              <w:pStyle w:val="TableParagraph"/>
              <w:ind w:left="56" w:right="15"/>
              <w:jc w:val="both"/>
              <w:rPr>
                <w:sz w:val="22"/>
              </w:rPr>
            </w:pPr>
            <w:r>
              <w:rPr>
                <w:sz w:val="22"/>
              </w:rPr>
              <w:t>El Encargado(a) de la Unidad de Información, Asesoría y Asistencia Legal notifica por el medio que considere pertinente al Director(a) y subdirector(a) nombrado, el incumplimiento de su dependencia conminándolos a identificar al funcionario responsable del mismo y faccionar de inmediato, el acta administrativa correspondiente haciendo constar la falta, sin menoscabo de las responsabilidades penales derivadas de los actos cometidos u omitidos debiendo estos últimos  presentar la denuncia ante los entes legales</w:t>
            </w:r>
            <w:r>
              <w:rPr>
                <w:spacing w:val="-5"/>
                <w:sz w:val="22"/>
              </w:rPr>
              <w:t> </w:t>
            </w:r>
            <w:r>
              <w:rPr>
                <w:sz w:val="22"/>
              </w:rPr>
              <w:t>correspondientes.</w:t>
            </w:r>
          </w:p>
          <w:p>
            <w:pPr>
              <w:pStyle w:val="TableParagraph"/>
              <w:rPr>
                <w:sz w:val="22"/>
              </w:rPr>
            </w:pPr>
          </w:p>
          <w:p>
            <w:pPr>
              <w:pStyle w:val="TableParagraph"/>
              <w:ind w:left="56" w:right="14"/>
              <w:jc w:val="both"/>
              <w:rPr>
                <w:sz w:val="22"/>
              </w:rPr>
            </w:pPr>
            <w:r>
              <w:rPr>
                <w:sz w:val="22"/>
              </w:rPr>
              <w:t>El acta administrativa en donde conste el incumplimiento, deberá ser remitida a la Dirección de Recursos Humanos DIREH para que se instaure el procedimiento de faltas al servicio respectivo.</w:t>
            </w:r>
          </w:p>
        </w:tc>
      </w:tr>
      <w:tr>
        <w:trPr>
          <w:trHeight w:val="1728"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sz w:val="16"/>
              </w:rPr>
            </w:pPr>
          </w:p>
          <w:p>
            <w:pPr>
              <w:pStyle w:val="TableParagraph"/>
              <w:spacing w:before="8"/>
              <w:rPr>
                <w:sz w:val="13"/>
              </w:rPr>
            </w:pPr>
          </w:p>
          <w:p>
            <w:pPr>
              <w:pStyle w:val="TableParagraph"/>
              <w:ind w:left="33" w:right="22"/>
              <w:jc w:val="center"/>
              <w:rPr>
                <w:sz w:val="14"/>
              </w:rPr>
            </w:pPr>
            <w:r>
              <w:rPr>
                <w:sz w:val="14"/>
              </w:rPr>
              <w:t>Responsable del monitoreo por parte de la Dirección de Auditoría Interna</w:t>
            </w:r>
          </w:p>
          <w:p>
            <w:pPr>
              <w:pStyle w:val="TableParagraph"/>
              <w:spacing w:before="1"/>
              <w:ind w:left="30" w:right="22"/>
              <w:jc w:val="center"/>
              <w:rPr>
                <w:sz w:val="14"/>
              </w:rPr>
            </w:pPr>
            <w:r>
              <w:rPr>
                <w:sz w:val="14"/>
              </w:rPr>
              <w:t>-DIDAI-</w:t>
            </w:r>
          </w:p>
        </w:tc>
        <w:tc>
          <w:tcPr>
            <w:tcW w:w="8530" w:type="dxa"/>
            <w:tcBorders>
              <w:top w:val="nil"/>
            </w:tcBorders>
          </w:tcPr>
          <w:p>
            <w:pPr>
              <w:pStyle w:val="TableParagraph"/>
              <w:spacing w:before="123"/>
              <w:ind w:left="56" w:right="15"/>
              <w:jc w:val="both"/>
              <w:rPr>
                <w:sz w:val="22"/>
              </w:rPr>
            </w:pPr>
            <w:r>
              <w:rPr>
                <w:sz w:val="22"/>
              </w:rPr>
              <w:t>La Dirección de Auditoría Interna -DIDAI-, verificará en el Portal de Internet del Ministerio de Educación el cumplimiento de las responsabilidades y de las actividades enunciadas en el presente instructivo y circulares emitidas, y sí determina que las dependencias responsables no cumplen con las mismas en los plazos señalados, procederá a informarlo por medio de oficio a la Dirección de Recursos Humanos</w:t>
            </w:r>
          </w:p>
          <w:p>
            <w:pPr>
              <w:pStyle w:val="TableParagraph"/>
              <w:ind w:left="56"/>
              <w:jc w:val="both"/>
              <w:rPr>
                <w:sz w:val="22"/>
              </w:rPr>
            </w:pPr>
            <w:r>
              <w:rPr>
                <w:sz w:val="22"/>
              </w:rPr>
              <w:t>-DIREH-, para la deducción de las responsabilidades que correspondan.</w:t>
            </w:r>
          </w:p>
        </w:tc>
      </w:tr>
      <w:tr>
        <w:trPr>
          <w:trHeight w:val="2642" w:hRule="atLeast"/>
        </w:trPr>
        <w:tc>
          <w:tcPr>
            <w:tcW w:w="115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20"/>
              </w:rPr>
            </w:pPr>
          </w:p>
          <w:p>
            <w:pPr>
              <w:pStyle w:val="TableParagraph"/>
              <w:spacing w:before="1"/>
              <w:ind w:left="81" w:right="74"/>
              <w:jc w:val="center"/>
              <w:rPr>
                <w:b/>
                <w:sz w:val="14"/>
              </w:rPr>
            </w:pPr>
            <w:r>
              <w:rPr>
                <w:b/>
                <w:sz w:val="14"/>
              </w:rPr>
              <w:t>4.</w:t>
            </w:r>
          </w:p>
          <w:p>
            <w:pPr>
              <w:pStyle w:val="TableParagraph"/>
              <w:ind w:left="83" w:right="74"/>
              <w:jc w:val="center"/>
              <w:rPr>
                <w:b/>
                <w:sz w:val="14"/>
              </w:rPr>
            </w:pPr>
            <w:r>
              <w:rPr>
                <w:b/>
                <w:sz w:val="14"/>
              </w:rPr>
              <w:t>Elaborar Actas y presentar Denuncias</w:t>
            </w:r>
          </w:p>
        </w:tc>
        <w:tc>
          <w:tcPr>
            <w:tcW w:w="1112" w:type="dxa"/>
          </w:tcPr>
          <w:p>
            <w:pPr>
              <w:pStyle w:val="TableParagraph"/>
              <w:rPr>
                <w:sz w:val="16"/>
              </w:rPr>
            </w:pPr>
          </w:p>
          <w:p>
            <w:pPr>
              <w:pStyle w:val="TableParagraph"/>
              <w:rPr>
                <w:sz w:val="16"/>
              </w:rPr>
            </w:pPr>
          </w:p>
          <w:p>
            <w:pPr>
              <w:pStyle w:val="TableParagraph"/>
              <w:rPr>
                <w:sz w:val="16"/>
              </w:rPr>
            </w:pPr>
          </w:p>
          <w:p>
            <w:pPr>
              <w:pStyle w:val="TableParagraph"/>
              <w:spacing w:before="3"/>
              <w:rPr>
                <w:sz w:val="15"/>
              </w:rPr>
            </w:pPr>
          </w:p>
          <w:p>
            <w:pPr>
              <w:pStyle w:val="TableParagraph"/>
              <w:ind w:left="92" w:right="81"/>
              <w:jc w:val="center"/>
              <w:rPr>
                <w:sz w:val="14"/>
              </w:rPr>
            </w:pPr>
            <w:r>
              <w:rPr>
                <w:sz w:val="14"/>
              </w:rPr>
              <w:t>Subdirector(a)/ Jefe(a) Administrativo Financiero/ Unidad Ejecutora Consolidadora</w:t>
            </w:r>
          </w:p>
        </w:tc>
        <w:tc>
          <w:tcPr>
            <w:tcW w:w="8530" w:type="dxa"/>
          </w:tcPr>
          <w:p>
            <w:pPr>
              <w:pStyle w:val="TableParagraph"/>
              <w:spacing w:before="25"/>
              <w:ind w:left="56" w:right="15"/>
              <w:jc w:val="both"/>
              <w:rPr>
                <w:sz w:val="22"/>
              </w:rPr>
            </w:pPr>
            <w:r>
              <w:rPr>
                <w:sz w:val="22"/>
              </w:rPr>
              <w:t>En los casos en que la(s) Unidad(es) Ejecutora(s) Consolidadora(s) de información, NO reciba(n) la información necesaria y pertinente por parte de las dependencias que le(s) deben reportar la información requerida, de oficio elaborarán acta administrativa correspondiente haciendo constar la falta, sin menoscabo de las responsabilidades penales derivadas de los actos cometidos u omitidos debiendo presentar la denuncia ante los entes legales correspondientes.</w:t>
            </w:r>
          </w:p>
          <w:p>
            <w:pPr>
              <w:pStyle w:val="TableParagraph"/>
              <w:rPr>
                <w:sz w:val="22"/>
              </w:rPr>
            </w:pPr>
          </w:p>
          <w:p>
            <w:pPr>
              <w:pStyle w:val="TableParagraph"/>
              <w:ind w:left="56" w:right="14"/>
              <w:jc w:val="both"/>
              <w:rPr>
                <w:sz w:val="22"/>
              </w:rPr>
            </w:pPr>
            <w:r>
              <w:rPr>
                <w:sz w:val="22"/>
              </w:rPr>
              <w:t>El acta administrativa en donde conste el incumplimiento, deberá ser remitida a la Dirección de Recursos Humanos DIREH para que se instaure el procedimiento de faltas al servicio respectivo.</w:t>
            </w:r>
          </w:p>
        </w:tc>
      </w:tr>
      <w:tr>
        <w:trPr>
          <w:trHeight w:val="1456" w:hRule="atLeast"/>
        </w:trPr>
        <w:tc>
          <w:tcPr>
            <w:tcW w:w="1158"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spacing w:before="3"/>
              <w:rPr>
                <w:sz w:val="14"/>
              </w:rPr>
            </w:pPr>
          </w:p>
          <w:p>
            <w:pPr>
              <w:pStyle w:val="TableParagraph"/>
              <w:spacing w:before="1"/>
              <w:ind w:left="81" w:right="74"/>
              <w:jc w:val="center"/>
              <w:rPr>
                <w:b/>
                <w:sz w:val="14"/>
              </w:rPr>
            </w:pPr>
            <w:r>
              <w:rPr>
                <w:b/>
                <w:sz w:val="14"/>
              </w:rPr>
              <w:t>5.</w:t>
            </w:r>
          </w:p>
          <w:p>
            <w:pPr>
              <w:pStyle w:val="TableParagraph"/>
              <w:ind w:left="83" w:right="72"/>
              <w:jc w:val="center"/>
              <w:rPr>
                <w:b/>
                <w:sz w:val="14"/>
              </w:rPr>
            </w:pPr>
            <w:r>
              <w:rPr>
                <w:b/>
                <w:sz w:val="14"/>
              </w:rPr>
              <w:t>Emitir Oficio/ Opinión/ Dictamen</w:t>
            </w:r>
          </w:p>
        </w:tc>
        <w:tc>
          <w:tcPr>
            <w:tcW w:w="1112" w:type="dxa"/>
            <w:tcBorders>
              <w:bottom w:val="nil"/>
            </w:tcBorders>
          </w:tcPr>
          <w:p>
            <w:pPr>
              <w:pStyle w:val="TableParagraph"/>
              <w:rPr>
                <w:sz w:val="16"/>
              </w:rPr>
            </w:pPr>
          </w:p>
          <w:p>
            <w:pPr>
              <w:pStyle w:val="TableParagraph"/>
              <w:rPr>
                <w:sz w:val="16"/>
              </w:rPr>
            </w:pPr>
          </w:p>
          <w:p>
            <w:pPr>
              <w:pStyle w:val="TableParagraph"/>
              <w:spacing w:before="4"/>
              <w:rPr>
                <w:sz w:val="23"/>
              </w:rPr>
            </w:pPr>
          </w:p>
          <w:p>
            <w:pPr>
              <w:pStyle w:val="TableParagraph"/>
              <w:ind w:left="92" w:right="81"/>
              <w:jc w:val="center"/>
              <w:rPr>
                <w:sz w:val="14"/>
              </w:rPr>
            </w:pPr>
            <w:r>
              <w:rPr>
                <w:sz w:val="14"/>
              </w:rPr>
              <w:t>Director(a) Asesoría Jurídica</w:t>
            </w:r>
          </w:p>
          <w:p>
            <w:pPr>
              <w:pStyle w:val="TableParagraph"/>
              <w:spacing w:line="160" w:lineRule="exact"/>
              <w:ind w:left="31" w:right="22"/>
              <w:jc w:val="center"/>
              <w:rPr>
                <w:sz w:val="14"/>
              </w:rPr>
            </w:pPr>
            <w:r>
              <w:rPr>
                <w:sz w:val="14"/>
              </w:rPr>
              <w:t>-DIAJ-</w:t>
            </w:r>
          </w:p>
        </w:tc>
        <w:tc>
          <w:tcPr>
            <w:tcW w:w="8530" w:type="dxa"/>
            <w:tcBorders>
              <w:bottom w:val="nil"/>
            </w:tcBorders>
          </w:tcPr>
          <w:p>
            <w:pPr>
              <w:pStyle w:val="TableParagraph"/>
              <w:spacing w:before="26"/>
              <w:ind w:left="56" w:right="15"/>
              <w:jc w:val="both"/>
              <w:rPr>
                <w:sz w:val="22"/>
              </w:rPr>
            </w:pPr>
            <w:r>
              <w:rPr>
                <w:sz w:val="22"/>
              </w:rPr>
              <w:t>Indica a la Dirección de Desarrollo y Fortalecimiento Institucional -DIDEFI- y la Dirección de Informática -DINFO-, la información sobre los cambios registrados en las normativas correspondientes para que se modifiquen los numerales, incisos y artículos que corresponda, de acuerdo a la naturaleza y especialidad de cada Dirección involucrada en la publicación/remisión de información pública de</w:t>
            </w:r>
            <w:r>
              <w:rPr>
                <w:spacing w:val="-11"/>
                <w:sz w:val="22"/>
              </w:rPr>
              <w:t> </w:t>
            </w:r>
            <w:r>
              <w:rPr>
                <w:sz w:val="22"/>
              </w:rPr>
              <w:t>oficio.</w:t>
            </w:r>
          </w:p>
        </w:tc>
      </w:tr>
      <w:tr>
        <w:trPr>
          <w:trHeight w:val="681"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spacing w:before="88"/>
              <w:ind w:left="56"/>
              <w:rPr>
                <w:sz w:val="22"/>
              </w:rPr>
            </w:pPr>
            <w:r>
              <w:rPr>
                <w:sz w:val="22"/>
              </w:rPr>
              <w:t>Solicitan por el medio que consideren más idóneo los cambios en los procesos correspondientes.</w:t>
            </w:r>
          </w:p>
        </w:tc>
      </w:tr>
    </w:tbl>
    <w:p>
      <w:pPr>
        <w:pStyle w:val="BodyText"/>
        <w:spacing w:before="6"/>
      </w:pPr>
    </w:p>
    <w:p>
      <w:pPr>
        <w:pStyle w:val="Heading1"/>
        <w:numPr>
          <w:ilvl w:val="1"/>
          <w:numId w:val="20"/>
        </w:numPr>
        <w:tabs>
          <w:tab w:pos="1540" w:val="left" w:leader="none"/>
          <w:tab w:pos="1541" w:val="left" w:leader="none"/>
        </w:tabs>
        <w:spacing w:line="240" w:lineRule="auto" w:before="92" w:after="0"/>
        <w:ind w:left="1540" w:right="150" w:hanging="705"/>
        <w:jc w:val="left"/>
      </w:pPr>
      <w:r>
        <w:rPr/>
        <w:t>Ley de Acceso a la Información Pública, Decreto número 57-2008 del Congreso de la República. Titulo Quinto, Capitulo Único, Responsabilidades y</w:t>
      </w:r>
      <w:r>
        <w:rPr>
          <w:spacing w:val="-4"/>
        </w:rPr>
        <w:t> </w:t>
      </w:r>
      <w:r>
        <w:rPr/>
        <w:t>Sanciones.</w:t>
      </w:r>
    </w:p>
    <w:p>
      <w:pPr>
        <w:pStyle w:val="BodyText"/>
        <w:spacing w:before="6"/>
        <w:rPr>
          <w:b/>
          <w:sz w:val="30"/>
        </w:rPr>
      </w:pPr>
    </w:p>
    <w:p>
      <w:pPr>
        <w:pStyle w:val="BodyText"/>
        <w:ind w:left="835" w:right="152"/>
        <w:jc w:val="both"/>
      </w:pPr>
      <w:r>
        <w:rPr/>
        <w:t>Se considera importante que las de pendencias tengan presente cumplir con lo estipulado en las diferentes Leyes que se hace mención en el presente instructivo por lo que se hace necesario conocer las sanciones que pueden aplicarse con base a la Ley de Acceso a la Información Pública, Decreto 57-2008 del Congreso de la</w:t>
      </w:r>
      <w:r>
        <w:rPr>
          <w:spacing w:val="-1"/>
        </w:rPr>
        <w:t> </w:t>
      </w:r>
      <w:r>
        <w:rPr/>
        <w:t>República.</w:t>
      </w:r>
    </w:p>
    <w:p>
      <w:pPr>
        <w:spacing w:after="0"/>
        <w:jc w:val="both"/>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27 de 28</w:t>
            </w:r>
          </w:p>
        </w:tc>
      </w:tr>
    </w:tbl>
    <w:p>
      <w:pPr>
        <w:pStyle w:val="BodyText"/>
        <w:rPr>
          <w:sz w:val="20"/>
        </w:rPr>
      </w:pPr>
    </w:p>
    <w:p>
      <w:pPr>
        <w:pStyle w:val="BodyText"/>
        <w:rPr>
          <w:sz w:val="20"/>
        </w:rPr>
      </w:pPr>
    </w:p>
    <w:p>
      <w:pPr>
        <w:pStyle w:val="BodyText"/>
        <w:spacing w:before="9"/>
        <w:rPr>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427" w:hRule="atLeast"/>
        </w:trPr>
        <w:tc>
          <w:tcPr>
            <w:tcW w:w="1158" w:type="dxa"/>
            <w:shd w:val="clear" w:color="auto" w:fill="D9D9D9"/>
          </w:tcPr>
          <w:p>
            <w:pPr>
              <w:pStyle w:val="TableParagraph"/>
              <w:spacing w:before="103"/>
              <w:ind w:left="295"/>
              <w:rPr>
                <w:b/>
                <w:sz w:val="14"/>
              </w:rPr>
            </w:pPr>
            <w:r>
              <w:rPr>
                <w:b/>
                <w:sz w:val="14"/>
              </w:rPr>
              <w:t>Actividad</w:t>
            </w:r>
          </w:p>
        </w:tc>
        <w:tc>
          <w:tcPr>
            <w:tcW w:w="1252" w:type="dxa"/>
            <w:shd w:val="clear" w:color="auto" w:fill="D9D9D9"/>
          </w:tcPr>
          <w:p>
            <w:pPr>
              <w:pStyle w:val="TableParagraph"/>
              <w:spacing w:before="103"/>
              <w:ind w:left="215"/>
              <w:rPr>
                <w:sz w:val="14"/>
              </w:rPr>
            </w:pPr>
            <w:r>
              <w:rPr>
                <w:sz w:val="14"/>
              </w:rPr>
              <w:t>Responsable</w:t>
            </w:r>
          </w:p>
        </w:tc>
        <w:tc>
          <w:tcPr>
            <w:tcW w:w="8392" w:type="dxa"/>
            <w:shd w:val="clear" w:color="auto" w:fill="D9D9D9"/>
          </w:tcPr>
          <w:p>
            <w:pPr>
              <w:pStyle w:val="TableParagraph"/>
              <w:spacing w:before="103"/>
              <w:ind w:left="3158" w:right="3122"/>
              <w:jc w:val="center"/>
              <w:rPr>
                <w:b/>
                <w:sz w:val="14"/>
              </w:rPr>
            </w:pPr>
            <w:r>
              <w:rPr>
                <w:b/>
                <w:sz w:val="14"/>
              </w:rPr>
              <w:t>Descripción de las Actividades</w:t>
            </w:r>
          </w:p>
        </w:tc>
      </w:tr>
      <w:tr>
        <w:trPr>
          <w:trHeight w:val="1168" w:hRule="atLeast"/>
        </w:trPr>
        <w:tc>
          <w:tcPr>
            <w:tcW w:w="1158" w:type="dxa"/>
            <w:tcBorders>
              <w:bottom w:val="nil"/>
            </w:tcBorders>
          </w:tcPr>
          <w:p>
            <w:pPr>
              <w:pStyle w:val="TableParagraph"/>
              <w:rPr>
                <w:rFonts w:ascii="Times New Roman"/>
                <w:sz w:val="20"/>
              </w:rPr>
            </w:pPr>
          </w:p>
        </w:tc>
        <w:tc>
          <w:tcPr>
            <w:tcW w:w="1252" w:type="dxa"/>
            <w:tcBorders>
              <w:bottom w:val="nil"/>
            </w:tcBorders>
          </w:tcPr>
          <w:p>
            <w:pPr>
              <w:pStyle w:val="TableParagraph"/>
              <w:rPr>
                <w:rFonts w:ascii="Times New Roman"/>
                <w:sz w:val="20"/>
              </w:rPr>
            </w:pPr>
          </w:p>
        </w:tc>
        <w:tc>
          <w:tcPr>
            <w:tcW w:w="8392" w:type="dxa"/>
            <w:tcBorders>
              <w:bottom w:val="nil"/>
            </w:tcBorders>
          </w:tcPr>
          <w:p>
            <w:pPr>
              <w:pStyle w:val="TableParagraph"/>
              <w:spacing w:before="26"/>
              <w:ind w:left="55" w:right="16"/>
              <w:jc w:val="both"/>
              <w:rPr>
                <w:sz w:val="22"/>
              </w:rPr>
            </w:pPr>
            <w:r>
              <w:rPr>
                <w:b/>
                <w:sz w:val="22"/>
              </w:rPr>
              <w:t>Artículo 61. Sistemas de Sanciones. </w:t>
            </w:r>
            <w:r>
              <w:rPr>
                <w:sz w:val="22"/>
              </w:rPr>
              <w:t>Todo funcionario público, servidor público o cualquier persona que infrinja las disposiciones de la presente ley, estarán sujetos a la aplicación de sanciones administrativas o penales de conformidad con las disposiciones previstas en la presente ley y demás leyes aplicables.</w:t>
            </w:r>
          </w:p>
        </w:tc>
      </w:tr>
      <w:tr>
        <w:trPr>
          <w:trHeight w:val="1264"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55" w:right="16"/>
              <w:jc w:val="both"/>
              <w:rPr>
                <w:sz w:val="22"/>
              </w:rPr>
            </w:pPr>
            <w:r>
              <w:rPr>
                <w:b/>
                <w:sz w:val="22"/>
              </w:rPr>
              <w:t>Artículo 62. Aplicación de Sanciones. </w:t>
            </w:r>
            <w:r>
              <w:rPr>
                <w:sz w:val="22"/>
              </w:rPr>
              <w:t>Las faltas administrativas cometidas por los responsables en el cumplimiento de ley serán sancionadas de acuerdo a la gravedad de las mismas, sin prejuicio de las responsabilidades civiles o penales que corresponda.</w:t>
            </w:r>
          </w:p>
        </w:tc>
      </w:tr>
      <w:tr>
        <w:trPr>
          <w:trHeight w:val="1012"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55" w:right="17"/>
              <w:jc w:val="both"/>
              <w:rPr>
                <w:sz w:val="22"/>
              </w:rPr>
            </w:pPr>
            <w:r>
              <w:rPr>
                <w:b/>
                <w:sz w:val="22"/>
              </w:rPr>
              <w:t>Artículo 63. Procedimiento sancionatorio administrativo. </w:t>
            </w:r>
            <w:r>
              <w:rPr>
                <w:sz w:val="22"/>
              </w:rPr>
              <w:t>En la sustanciación y decisión del procedimiento sancionatorio administrativo, se aplicarán las normas en la materia.</w:t>
            </w:r>
          </w:p>
        </w:tc>
      </w:tr>
      <w:tr>
        <w:trPr>
          <w:trHeight w:val="1770"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2"/>
              <w:ind w:left="55" w:right="16"/>
              <w:jc w:val="both"/>
              <w:rPr>
                <w:sz w:val="22"/>
              </w:rPr>
            </w:pPr>
            <w:r>
              <w:rPr>
                <w:b/>
                <w:sz w:val="22"/>
              </w:rPr>
              <w:t>Artículo 64. Comercialización de datos personales. </w:t>
            </w:r>
            <w:r>
              <w:rPr>
                <w:sz w:val="22"/>
              </w:rPr>
              <w:t>Quien comercialice o distribuya por cualquier medio, archivos de información de datos personales, datos sensibles o personales sensibles, protegidos por la presente ley sin contar con la autorización expresa por escrito del titular de los mismos y que no provengan de registros públicos, será sancionado con prisión de cinco a ocho años y multa de cincuenta mil a cien mil quetzales y el comiso de los objetos instrumentos del delito.</w:t>
            </w:r>
          </w:p>
        </w:tc>
      </w:tr>
      <w:tr>
        <w:trPr>
          <w:trHeight w:val="2529" w:hRule="atLeast"/>
        </w:trPr>
        <w:tc>
          <w:tcPr>
            <w:tcW w:w="1158"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spacing w:before="101"/>
              <w:ind w:left="81" w:right="74"/>
              <w:jc w:val="center"/>
              <w:rPr>
                <w:b/>
                <w:sz w:val="14"/>
              </w:rPr>
            </w:pPr>
            <w:r>
              <w:rPr>
                <w:b/>
                <w:sz w:val="14"/>
              </w:rPr>
              <w:t>1.</w:t>
            </w:r>
          </w:p>
          <w:p>
            <w:pPr>
              <w:pStyle w:val="TableParagraph"/>
              <w:ind w:left="177" w:right="166" w:hanging="1"/>
              <w:jc w:val="center"/>
              <w:rPr>
                <w:b/>
                <w:sz w:val="14"/>
              </w:rPr>
            </w:pPr>
            <w:r>
              <w:rPr>
                <w:b/>
                <w:sz w:val="14"/>
              </w:rPr>
              <w:t>Remitir y/o Publicar Información Pública de Oficio</w:t>
            </w:r>
          </w:p>
        </w:tc>
        <w:tc>
          <w:tcPr>
            <w:tcW w:w="1252" w:type="dxa"/>
            <w:tcBorders>
              <w:top w:val="nil"/>
              <w:bottom w:val="nil"/>
            </w:tcBorders>
          </w:tcPr>
          <w:p>
            <w:pPr>
              <w:pStyle w:val="TableParagraph"/>
              <w:rPr>
                <w:sz w:val="16"/>
              </w:rPr>
            </w:pPr>
          </w:p>
          <w:p>
            <w:pPr>
              <w:pStyle w:val="TableParagraph"/>
              <w:rPr>
                <w:sz w:val="16"/>
              </w:rPr>
            </w:pPr>
          </w:p>
          <w:p>
            <w:pPr>
              <w:pStyle w:val="TableParagraph"/>
              <w:spacing w:before="9"/>
              <w:rPr>
                <w:sz w:val="17"/>
              </w:rPr>
            </w:pPr>
          </w:p>
          <w:p>
            <w:pPr>
              <w:pStyle w:val="TableParagraph"/>
              <w:ind w:left="64" w:right="52"/>
              <w:jc w:val="center"/>
              <w:rPr>
                <w:sz w:val="14"/>
              </w:rPr>
            </w:pPr>
            <w:r>
              <w:rPr>
                <w:sz w:val="14"/>
              </w:rPr>
              <w:t>Enlace de Acceso a la Información Pública Dependencias del Ministerio de Educación</w:t>
            </w:r>
          </w:p>
        </w:tc>
        <w:tc>
          <w:tcPr>
            <w:tcW w:w="8392" w:type="dxa"/>
            <w:tcBorders>
              <w:top w:val="nil"/>
              <w:bottom w:val="nil"/>
            </w:tcBorders>
          </w:tcPr>
          <w:p>
            <w:pPr>
              <w:pStyle w:val="TableParagraph"/>
              <w:spacing w:before="123"/>
              <w:ind w:left="55" w:right="18"/>
              <w:jc w:val="both"/>
              <w:rPr>
                <w:sz w:val="22"/>
              </w:rPr>
            </w:pPr>
            <w:r>
              <w:rPr>
                <w:sz w:val="22"/>
              </w:rPr>
              <w:t>La sanción penal se aplicará sin perjuicio de las responsabilidades civiles correspondientes y los daños y perjuicios que se pudieran generar por la alteración o destrucción de información en archivos.</w:t>
            </w:r>
          </w:p>
          <w:p>
            <w:pPr>
              <w:pStyle w:val="TableParagraph"/>
              <w:spacing w:before="11"/>
              <w:rPr>
                <w:sz w:val="21"/>
              </w:rPr>
            </w:pPr>
          </w:p>
          <w:p>
            <w:pPr>
              <w:pStyle w:val="TableParagraph"/>
              <w:ind w:left="55" w:right="16"/>
              <w:jc w:val="both"/>
              <w:rPr>
                <w:sz w:val="22"/>
              </w:rPr>
            </w:pPr>
            <w:r>
              <w:rPr>
                <w:b/>
                <w:sz w:val="22"/>
              </w:rPr>
              <w:t>Artículo 65. Alteración o destrucción de información en archivos. </w:t>
            </w:r>
            <w:r>
              <w:rPr>
                <w:sz w:val="22"/>
              </w:rPr>
              <w:t>Quien sin autorización, altere o destruya información de datos personales, datos sensibles o personales sensibles de una persona, que se encuentren en archivos, ficheros, soportes informáticos o electrónicos de instituciones públicas, será sancionado con prisión de cinco a ocho años y multa de cincuenta mil a cien mil Quetzales.</w:t>
            </w:r>
          </w:p>
        </w:tc>
      </w:tr>
      <w:tr>
        <w:trPr>
          <w:trHeight w:val="1012"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55" w:right="18"/>
              <w:jc w:val="both"/>
              <w:rPr>
                <w:sz w:val="22"/>
              </w:rPr>
            </w:pPr>
            <w:r>
              <w:rPr>
                <w:sz w:val="22"/>
              </w:rPr>
              <w:t>La sanción penal se aplicará sin perjuicio de las responsabilidades civiles correspondientes y los daños y perjuicios que se pudieran generar por la alteración o destrucción de información en archivos.</w:t>
            </w:r>
          </w:p>
        </w:tc>
      </w:tr>
      <w:tr>
        <w:trPr>
          <w:trHeight w:val="1770"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2"/>
              <w:ind w:left="55" w:right="15"/>
              <w:jc w:val="both"/>
              <w:rPr>
                <w:sz w:val="22"/>
              </w:rPr>
            </w:pPr>
            <w:r>
              <w:rPr>
                <w:b/>
                <w:sz w:val="22"/>
              </w:rPr>
              <w:t>Artículo 66. Retención de Información. </w:t>
            </w:r>
            <w:r>
              <w:rPr>
                <w:sz w:val="22"/>
              </w:rPr>
              <w:t>Incurre en el delito de retención de información el funcionario, servidor público o cualquier persona responsable de cumplir la presente ley, que en forma arbitraria o injustificada obstruya el acceso del solicitante a la información requerida. Será sancionado con prisión de uno a tres años, con inhabilitación especial por el doble de la pena impuesta, y multa de diez mil a cincuenta mil</w:t>
            </w:r>
            <w:r>
              <w:rPr>
                <w:spacing w:val="-1"/>
                <w:sz w:val="22"/>
              </w:rPr>
              <w:t> </w:t>
            </w:r>
            <w:r>
              <w:rPr>
                <w:sz w:val="22"/>
              </w:rPr>
              <w:t>Quetzales.</w:t>
            </w:r>
          </w:p>
        </w:tc>
      </w:tr>
      <w:tr>
        <w:trPr>
          <w:trHeight w:val="1012" w:hRule="atLeast"/>
        </w:trPr>
        <w:tc>
          <w:tcPr>
            <w:tcW w:w="1158" w:type="dxa"/>
            <w:tcBorders>
              <w:top w:val="nil"/>
              <w:bottom w:val="nil"/>
            </w:tcBorders>
          </w:tcPr>
          <w:p>
            <w:pPr>
              <w:pStyle w:val="TableParagraph"/>
              <w:rPr>
                <w:rFonts w:ascii="Times New Roman"/>
                <w:sz w:val="20"/>
              </w:rPr>
            </w:pPr>
          </w:p>
        </w:tc>
        <w:tc>
          <w:tcPr>
            <w:tcW w:w="1252" w:type="dxa"/>
            <w:tcBorders>
              <w:top w:val="nil"/>
              <w:bottom w:val="nil"/>
            </w:tcBorders>
          </w:tcPr>
          <w:p>
            <w:pPr>
              <w:pStyle w:val="TableParagraph"/>
              <w:rPr>
                <w:rFonts w:ascii="Times New Roman"/>
                <w:sz w:val="20"/>
              </w:rPr>
            </w:pPr>
          </w:p>
        </w:tc>
        <w:tc>
          <w:tcPr>
            <w:tcW w:w="8392" w:type="dxa"/>
            <w:tcBorders>
              <w:top w:val="nil"/>
              <w:bottom w:val="nil"/>
            </w:tcBorders>
          </w:tcPr>
          <w:p>
            <w:pPr>
              <w:pStyle w:val="TableParagraph"/>
              <w:spacing w:before="123"/>
              <w:ind w:left="55" w:right="19"/>
              <w:jc w:val="both"/>
              <w:rPr>
                <w:sz w:val="22"/>
              </w:rPr>
            </w:pPr>
            <w:r>
              <w:rPr>
                <w:sz w:val="22"/>
              </w:rPr>
              <w:t>La sanción penal se aplicará sin perjuicio de las responsabilidades civiles correspondientes y los daños y perjuicios que se pudieran generar por la retención de la</w:t>
            </w:r>
            <w:r>
              <w:rPr>
                <w:spacing w:val="-1"/>
                <w:sz w:val="22"/>
              </w:rPr>
              <w:t> </w:t>
            </w:r>
            <w:r>
              <w:rPr>
                <w:sz w:val="22"/>
              </w:rPr>
              <w:t>información.</w:t>
            </w:r>
          </w:p>
        </w:tc>
      </w:tr>
      <w:tr>
        <w:trPr>
          <w:trHeight w:val="1222" w:hRule="atLeast"/>
        </w:trPr>
        <w:tc>
          <w:tcPr>
            <w:tcW w:w="1158" w:type="dxa"/>
            <w:tcBorders>
              <w:top w:val="nil"/>
            </w:tcBorders>
          </w:tcPr>
          <w:p>
            <w:pPr>
              <w:pStyle w:val="TableParagraph"/>
              <w:rPr>
                <w:rFonts w:ascii="Times New Roman"/>
                <w:sz w:val="20"/>
              </w:rPr>
            </w:pPr>
          </w:p>
        </w:tc>
        <w:tc>
          <w:tcPr>
            <w:tcW w:w="1252" w:type="dxa"/>
            <w:tcBorders>
              <w:top w:val="nil"/>
            </w:tcBorders>
          </w:tcPr>
          <w:p>
            <w:pPr>
              <w:pStyle w:val="TableParagraph"/>
              <w:rPr>
                <w:rFonts w:ascii="Times New Roman"/>
                <w:sz w:val="20"/>
              </w:rPr>
            </w:pPr>
          </w:p>
        </w:tc>
        <w:tc>
          <w:tcPr>
            <w:tcW w:w="8392" w:type="dxa"/>
            <w:tcBorders>
              <w:top w:val="nil"/>
            </w:tcBorders>
          </w:tcPr>
          <w:p>
            <w:pPr>
              <w:pStyle w:val="TableParagraph"/>
              <w:spacing w:before="122"/>
              <w:ind w:left="55" w:right="18"/>
              <w:jc w:val="both"/>
              <w:rPr>
                <w:sz w:val="22"/>
              </w:rPr>
            </w:pPr>
            <w:r>
              <w:rPr>
                <w:b/>
                <w:sz w:val="22"/>
              </w:rPr>
              <w:t>Artículo 67. Revelación de información confidencial o reservada. </w:t>
            </w:r>
            <w:r>
              <w:rPr>
                <w:sz w:val="22"/>
              </w:rPr>
              <w:t>El servidor, funcionario o empleado público que revelare o facilitare la revelación de información de la que tenga conocimiento por razón del cargo y que por disposición de ley o de la</w:t>
            </w:r>
            <w:r>
              <w:rPr>
                <w:spacing w:val="10"/>
                <w:sz w:val="22"/>
              </w:rPr>
              <w:t> </w:t>
            </w:r>
            <w:r>
              <w:rPr>
                <w:sz w:val="22"/>
              </w:rPr>
              <w:t>Constitución</w:t>
            </w:r>
            <w:r>
              <w:rPr>
                <w:spacing w:val="11"/>
                <w:sz w:val="22"/>
              </w:rPr>
              <w:t> </w:t>
            </w:r>
            <w:r>
              <w:rPr>
                <w:sz w:val="22"/>
              </w:rPr>
              <w:t>Política</w:t>
            </w:r>
            <w:r>
              <w:rPr>
                <w:spacing w:val="11"/>
                <w:sz w:val="22"/>
              </w:rPr>
              <w:t> </w:t>
            </w:r>
            <w:r>
              <w:rPr>
                <w:sz w:val="22"/>
              </w:rPr>
              <w:t>de</w:t>
            </w:r>
            <w:r>
              <w:rPr>
                <w:spacing w:val="11"/>
                <w:sz w:val="22"/>
              </w:rPr>
              <w:t> </w:t>
            </w:r>
            <w:r>
              <w:rPr>
                <w:sz w:val="22"/>
              </w:rPr>
              <w:t>la</w:t>
            </w:r>
            <w:r>
              <w:rPr>
                <w:spacing w:val="11"/>
                <w:sz w:val="22"/>
              </w:rPr>
              <w:t> </w:t>
            </w:r>
            <w:r>
              <w:rPr>
                <w:sz w:val="22"/>
              </w:rPr>
              <w:t>República</w:t>
            </w:r>
            <w:r>
              <w:rPr>
                <w:spacing w:val="11"/>
                <w:sz w:val="22"/>
              </w:rPr>
              <w:t> </w:t>
            </w:r>
            <w:r>
              <w:rPr>
                <w:sz w:val="22"/>
              </w:rPr>
              <w:t>de</w:t>
            </w:r>
            <w:r>
              <w:rPr>
                <w:spacing w:val="10"/>
                <w:sz w:val="22"/>
              </w:rPr>
              <w:t> </w:t>
            </w:r>
            <w:r>
              <w:rPr>
                <w:sz w:val="22"/>
              </w:rPr>
              <w:t>Guatemala</w:t>
            </w:r>
            <w:r>
              <w:rPr>
                <w:spacing w:val="11"/>
                <w:sz w:val="22"/>
              </w:rPr>
              <w:t> </w:t>
            </w:r>
            <w:r>
              <w:rPr>
                <w:sz w:val="22"/>
              </w:rPr>
              <w:t>sea</w:t>
            </w:r>
            <w:r>
              <w:rPr>
                <w:spacing w:val="11"/>
                <w:sz w:val="22"/>
              </w:rPr>
              <w:t> </w:t>
            </w:r>
            <w:r>
              <w:rPr>
                <w:sz w:val="22"/>
              </w:rPr>
              <w:t>confidencial</w:t>
            </w:r>
            <w:r>
              <w:rPr>
                <w:spacing w:val="10"/>
                <w:sz w:val="22"/>
              </w:rPr>
              <w:t> </w:t>
            </w:r>
            <w:r>
              <w:rPr>
                <w:sz w:val="22"/>
              </w:rPr>
              <w:t>o</w:t>
            </w:r>
            <w:r>
              <w:rPr>
                <w:spacing w:val="11"/>
                <w:sz w:val="22"/>
              </w:rPr>
              <w:t> </w:t>
            </w:r>
            <w:r>
              <w:rPr>
                <w:sz w:val="22"/>
              </w:rPr>
              <w:t>reservada,</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3" w:right="-29"/>
              <w:rPr>
                <w:sz w:val="20"/>
              </w:rPr>
            </w:pPr>
            <w:r>
              <w:rPr>
                <w:sz w:val="20"/>
              </w:rPr>
              <w:drawing>
                <wp:inline distT="0" distB="0" distL="0" distR="0">
                  <wp:extent cx="513472" cy="417766"/>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7" cstate="print"/>
                          <a:stretch>
                            <a:fillRect/>
                          </a:stretch>
                        </pic:blipFill>
                        <pic:spPr>
                          <a:xfrm>
                            <a:off x="0" y="0"/>
                            <a:ext cx="513472" cy="417766"/>
                          </a:xfrm>
                          <a:prstGeom prst="rect">
                            <a:avLst/>
                          </a:prstGeom>
                        </pic:spPr>
                      </pic:pic>
                    </a:graphicData>
                  </a:graphic>
                </wp:inline>
              </w:drawing>
            </w:r>
            <w:r>
              <w:rPr>
                <w:sz w:val="20"/>
              </w:rPr>
            </w:r>
          </w:p>
        </w:tc>
        <w:tc>
          <w:tcPr>
            <w:tcW w:w="10349" w:type="dxa"/>
            <w:gridSpan w:val="4"/>
          </w:tcPr>
          <w:p>
            <w:pPr>
              <w:pStyle w:val="TableParagraph"/>
              <w:spacing w:before="55"/>
              <w:ind w:left="945" w:right="938"/>
              <w:jc w:val="center"/>
              <w:rPr>
                <w:sz w:val="16"/>
              </w:rPr>
            </w:pPr>
            <w:r>
              <w:rPr>
                <w:sz w:val="16"/>
              </w:rPr>
              <w:t>INSTRUCTIVO </w:t>
            </w:r>
          </w:p>
          <w:p>
            <w:pPr>
              <w:pStyle w:val="TableParagraph"/>
              <w:spacing w:line="276" w:lineRule="exact" w:before="27"/>
              <w:ind w:left="946" w:right="938"/>
              <w:jc w:val="center"/>
              <w:rPr>
                <w:b/>
                <w:sz w:val="24"/>
              </w:rPr>
            </w:pPr>
            <w:r>
              <w:rPr>
                <w:b/>
                <w:sz w:val="24"/>
              </w:rPr>
              <w:t>RECOPILACIÓN Y PUBLICACIÓN DE INFORMACIÓN PÚBLICA DE OFICIO</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57"/>
              <w:rPr>
                <w:sz w:val="16"/>
              </w:rPr>
            </w:pPr>
            <w:r>
              <w:rPr>
                <w:sz w:val="16"/>
              </w:rPr>
              <w:t>Del proceso: Acceso a la Información Pública</w:t>
            </w:r>
          </w:p>
        </w:tc>
        <w:tc>
          <w:tcPr>
            <w:tcW w:w="2411" w:type="dxa"/>
          </w:tcPr>
          <w:p>
            <w:pPr>
              <w:pStyle w:val="TableParagraph"/>
              <w:spacing w:line="183" w:lineRule="exact"/>
              <w:ind w:left="403"/>
              <w:rPr>
                <w:b/>
                <w:sz w:val="16"/>
              </w:rPr>
            </w:pPr>
            <w:r>
              <w:rPr>
                <w:sz w:val="16"/>
              </w:rPr>
              <w:t>Código: </w:t>
            </w:r>
            <w:r>
              <w:rPr>
                <w:b/>
                <w:sz w:val="16"/>
              </w:rPr>
              <w:t>ASU-INS-01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335"/>
              <w:rPr>
                <w:sz w:val="16"/>
              </w:rPr>
            </w:pPr>
            <w:r>
              <w:rPr>
                <w:sz w:val="16"/>
              </w:rPr>
              <w:t>Página 28 de 28</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252"/>
        <w:gridCol w:w="8392"/>
      </w:tblGrid>
      <w:tr>
        <w:trPr>
          <w:trHeight w:val="886" w:hRule="atLeast"/>
        </w:trPr>
        <w:tc>
          <w:tcPr>
            <w:tcW w:w="1158" w:type="dxa"/>
          </w:tcPr>
          <w:p>
            <w:pPr>
              <w:pStyle w:val="TableParagraph"/>
              <w:rPr>
                <w:rFonts w:ascii="Times New Roman"/>
                <w:sz w:val="20"/>
              </w:rPr>
            </w:pPr>
          </w:p>
        </w:tc>
        <w:tc>
          <w:tcPr>
            <w:tcW w:w="1252" w:type="dxa"/>
          </w:tcPr>
          <w:p>
            <w:pPr>
              <w:pStyle w:val="TableParagraph"/>
              <w:rPr>
                <w:rFonts w:ascii="Times New Roman"/>
                <w:sz w:val="20"/>
              </w:rPr>
            </w:pPr>
          </w:p>
        </w:tc>
        <w:tc>
          <w:tcPr>
            <w:tcW w:w="8392" w:type="dxa"/>
          </w:tcPr>
          <w:p>
            <w:pPr>
              <w:pStyle w:val="TableParagraph"/>
              <w:spacing w:before="26"/>
              <w:ind w:left="55" w:right="430"/>
              <w:rPr>
                <w:sz w:val="22"/>
              </w:rPr>
            </w:pPr>
            <w:r>
              <w:rPr>
                <w:sz w:val="22"/>
              </w:rPr>
              <w:t>será sancionado con prisión de cinco a ocho años e inhabilitación especial por el doble de la pena impuesta y multa de cincuenta mil a cien mil quetzales.</w:t>
            </w:r>
          </w:p>
        </w:tc>
      </w:tr>
    </w:tbl>
    <w:p>
      <w:pPr>
        <w:pStyle w:val="BodyText"/>
        <w:spacing w:before="10"/>
        <w:rPr>
          <w:sz w:val="2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427" w:hRule="atLeast"/>
        </w:trPr>
        <w:tc>
          <w:tcPr>
            <w:tcW w:w="1158" w:type="dxa"/>
            <w:shd w:val="clear" w:color="auto" w:fill="D9D9D9"/>
          </w:tcPr>
          <w:p>
            <w:pPr>
              <w:pStyle w:val="TableParagraph"/>
              <w:spacing w:before="103"/>
              <w:ind w:left="262"/>
              <w:rPr>
                <w:b/>
                <w:sz w:val="14"/>
              </w:rPr>
            </w:pPr>
            <w:r>
              <w:rPr>
                <w:b/>
                <w:sz w:val="14"/>
              </w:rPr>
              <w:t>Actividad</w:t>
            </w:r>
          </w:p>
        </w:tc>
        <w:tc>
          <w:tcPr>
            <w:tcW w:w="1112" w:type="dxa"/>
            <w:shd w:val="clear" w:color="auto" w:fill="D9D9D9"/>
          </w:tcPr>
          <w:p>
            <w:pPr>
              <w:pStyle w:val="TableParagraph"/>
              <w:spacing w:before="103"/>
              <w:ind w:left="146"/>
              <w:rPr>
                <w:sz w:val="14"/>
              </w:rPr>
            </w:pPr>
            <w:r>
              <w:rPr>
                <w:sz w:val="14"/>
              </w:rPr>
              <w:t>Responsable</w:t>
            </w:r>
          </w:p>
        </w:tc>
        <w:tc>
          <w:tcPr>
            <w:tcW w:w="8530" w:type="dxa"/>
            <w:shd w:val="clear" w:color="auto" w:fill="D9D9D9"/>
          </w:tcPr>
          <w:p>
            <w:pPr>
              <w:pStyle w:val="TableParagraph"/>
              <w:spacing w:before="103"/>
              <w:ind w:left="3228" w:right="3190"/>
              <w:jc w:val="center"/>
              <w:rPr>
                <w:b/>
                <w:sz w:val="14"/>
              </w:rPr>
            </w:pPr>
            <w:r>
              <w:rPr>
                <w:b/>
                <w:sz w:val="14"/>
              </w:rPr>
              <w:t>Descripción de las Actividades</w:t>
            </w:r>
          </w:p>
        </w:tc>
      </w:tr>
      <w:tr>
        <w:trPr>
          <w:trHeight w:val="2137" w:hRule="atLeast"/>
        </w:trPr>
        <w:tc>
          <w:tcPr>
            <w:tcW w:w="1158" w:type="dxa"/>
          </w:tcPr>
          <w:p>
            <w:pPr>
              <w:pStyle w:val="TableParagraph"/>
              <w:rPr>
                <w:rFonts w:ascii="Times New Roman"/>
                <w:sz w:val="20"/>
              </w:rPr>
            </w:pPr>
          </w:p>
        </w:tc>
        <w:tc>
          <w:tcPr>
            <w:tcW w:w="1112" w:type="dxa"/>
          </w:tcPr>
          <w:p>
            <w:pPr>
              <w:pStyle w:val="TableParagraph"/>
              <w:rPr>
                <w:rFonts w:ascii="Times New Roman"/>
                <w:sz w:val="20"/>
              </w:rPr>
            </w:pPr>
          </w:p>
        </w:tc>
        <w:tc>
          <w:tcPr>
            <w:tcW w:w="8530" w:type="dxa"/>
          </w:tcPr>
          <w:p>
            <w:pPr>
              <w:pStyle w:val="TableParagraph"/>
              <w:spacing w:before="26"/>
              <w:ind w:left="56" w:right="16"/>
              <w:jc w:val="both"/>
              <w:rPr>
                <w:sz w:val="22"/>
              </w:rPr>
            </w:pPr>
            <w:r>
              <w:rPr>
                <w:sz w:val="22"/>
              </w:rPr>
              <w:t>La persona nacional o extranjera que teniendo la obligación de mantener en reserva o confidencialidad datos que por disposición de ley o de Constitución Política de la República de Guatemala incurra en los hechos del párrafo anterior será sancionado de la misma</w:t>
            </w:r>
            <w:r>
              <w:rPr>
                <w:spacing w:val="-1"/>
                <w:sz w:val="22"/>
              </w:rPr>
              <w:t> </w:t>
            </w:r>
            <w:r>
              <w:rPr>
                <w:sz w:val="22"/>
              </w:rPr>
              <w:t>forma.</w:t>
            </w:r>
          </w:p>
          <w:p>
            <w:pPr>
              <w:pStyle w:val="TableParagraph"/>
              <w:rPr>
                <w:sz w:val="22"/>
              </w:rPr>
            </w:pPr>
          </w:p>
          <w:p>
            <w:pPr>
              <w:pStyle w:val="TableParagraph"/>
              <w:ind w:left="56" w:right="16"/>
              <w:jc w:val="both"/>
              <w:rPr>
                <w:sz w:val="22"/>
              </w:rPr>
            </w:pPr>
            <w:r>
              <w:rPr>
                <w:sz w:val="22"/>
              </w:rPr>
              <w:t>La sanción penal se aplicará sin perjuicio de las responsabilidades civiles correspondientes y los daños y perjuicios que se pudieran generar por revelación de la información confidencial o</w:t>
            </w:r>
            <w:r>
              <w:rPr>
                <w:spacing w:val="-1"/>
                <w:sz w:val="22"/>
              </w:rPr>
              <w:t> </w:t>
            </w:r>
            <w:r>
              <w:rPr>
                <w:sz w:val="22"/>
              </w:rPr>
              <w:t>reservada.</w:t>
            </w:r>
          </w:p>
        </w:tc>
      </w:tr>
    </w:tbl>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256089088"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256090112"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3"/>
      <w:numFmt w:val="upperLetter"/>
      <w:lvlText w:val="%1"/>
      <w:lvlJc w:val="left"/>
      <w:pPr>
        <w:ind w:left="1544" w:hanging="710"/>
        <w:jc w:val="left"/>
      </w:pPr>
      <w:rPr>
        <w:rFonts w:hint="default"/>
        <w:lang w:val="es-ES" w:eastAsia="es-ES" w:bidi="es-ES"/>
      </w:rPr>
    </w:lvl>
    <w:lvl w:ilvl="1">
      <w:start w:val="2"/>
      <w:numFmt w:val="decimal"/>
      <w:lvlText w:val="%1.%2."/>
      <w:lvlJc w:val="left"/>
      <w:pPr>
        <w:ind w:left="1544" w:hanging="710"/>
        <w:jc w:val="left"/>
      </w:pPr>
      <w:rPr>
        <w:rFonts w:hint="default" w:ascii="Arial" w:hAnsi="Arial" w:eastAsia="Arial" w:cs="Arial"/>
        <w:b/>
        <w:bCs/>
        <w:w w:val="99"/>
        <w:sz w:val="22"/>
        <w:szCs w:val="22"/>
        <w:lang w:val="es-ES" w:eastAsia="es-ES" w:bidi="es-ES"/>
      </w:rPr>
    </w:lvl>
    <w:lvl w:ilvl="2">
      <w:start w:val="0"/>
      <w:numFmt w:val="bullet"/>
      <w:lvlText w:val="•"/>
      <w:lvlJc w:val="left"/>
      <w:pPr>
        <w:ind w:left="3528" w:hanging="710"/>
      </w:pPr>
      <w:rPr>
        <w:rFonts w:hint="default"/>
        <w:lang w:val="es-ES" w:eastAsia="es-ES" w:bidi="es-ES"/>
      </w:rPr>
    </w:lvl>
    <w:lvl w:ilvl="3">
      <w:start w:val="0"/>
      <w:numFmt w:val="bullet"/>
      <w:lvlText w:val="•"/>
      <w:lvlJc w:val="left"/>
      <w:pPr>
        <w:ind w:left="4522" w:hanging="710"/>
      </w:pPr>
      <w:rPr>
        <w:rFonts w:hint="default"/>
        <w:lang w:val="es-ES" w:eastAsia="es-ES" w:bidi="es-ES"/>
      </w:rPr>
    </w:lvl>
    <w:lvl w:ilvl="4">
      <w:start w:val="0"/>
      <w:numFmt w:val="bullet"/>
      <w:lvlText w:val="•"/>
      <w:lvlJc w:val="left"/>
      <w:pPr>
        <w:ind w:left="5516" w:hanging="710"/>
      </w:pPr>
      <w:rPr>
        <w:rFonts w:hint="default"/>
        <w:lang w:val="es-ES" w:eastAsia="es-ES" w:bidi="es-ES"/>
      </w:rPr>
    </w:lvl>
    <w:lvl w:ilvl="5">
      <w:start w:val="0"/>
      <w:numFmt w:val="bullet"/>
      <w:lvlText w:val="•"/>
      <w:lvlJc w:val="left"/>
      <w:pPr>
        <w:ind w:left="6510" w:hanging="710"/>
      </w:pPr>
      <w:rPr>
        <w:rFonts w:hint="default"/>
        <w:lang w:val="es-ES" w:eastAsia="es-ES" w:bidi="es-ES"/>
      </w:rPr>
    </w:lvl>
    <w:lvl w:ilvl="6">
      <w:start w:val="0"/>
      <w:numFmt w:val="bullet"/>
      <w:lvlText w:val="•"/>
      <w:lvlJc w:val="left"/>
      <w:pPr>
        <w:ind w:left="7504" w:hanging="710"/>
      </w:pPr>
      <w:rPr>
        <w:rFonts w:hint="default"/>
        <w:lang w:val="es-ES" w:eastAsia="es-ES" w:bidi="es-ES"/>
      </w:rPr>
    </w:lvl>
    <w:lvl w:ilvl="7">
      <w:start w:val="0"/>
      <w:numFmt w:val="bullet"/>
      <w:lvlText w:val="•"/>
      <w:lvlJc w:val="left"/>
      <w:pPr>
        <w:ind w:left="8498" w:hanging="710"/>
      </w:pPr>
      <w:rPr>
        <w:rFonts w:hint="default"/>
        <w:lang w:val="es-ES" w:eastAsia="es-ES" w:bidi="es-ES"/>
      </w:rPr>
    </w:lvl>
    <w:lvl w:ilvl="8">
      <w:start w:val="0"/>
      <w:numFmt w:val="bullet"/>
      <w:lvlText w:val="•"/>
      <w:lvlJc w:val="left"/>
      <w:pPr>
        <w:ind w:left="9492" w:hanging="710"/>
      </w:pPr>
      <w:rPr>
        <w:rFonts w:hint="default"/>
        <w:lang w:val="es-ES" w:eastAsia="es-ES" w:bidi="es-ES"/>
      </w:rPr>
    </w:lvl>
  </w:abstractNum>
  <w:abstractNum w:abstractNumId="18">
    <w:multiLevelType w:val="hybridMultilevel"/>
    <w:lvl w:ilvl="0">
      <w:start w:val="1"/>
      <w:numFmt w:val="lowerLetter"/>
      <w:lvlText w:val="%1."/>
      <w:lvlJc w:val="left"/>
      <w:pPr>
        <w:ind w:left="775" w:hanging="349"/>
        <w:jc w:val="left"/>
      </w:pPr>
      <w:rPr>
        <w:rFonts w:hint="default" w:ascii="Arial" w:hAnsi="Arial" w:eastAsia="Arial" w:cs="Arial"/>
        <w:w w:val="99"/>
        <w:sz w:val="22"/>
        <w:szCs w:val="22"/>
        <w:lang w:val="es-ES" w:eastAsia="es-ES" w:bidi="es-ES"/>
      </w:rPr>
    </w:lvl>
    <w:lvl w:ilvl="1">
      <w:start w:val="0"/>
      <w:numFmt w:val="bullet"/>
      <w:lvlText w:val="•"/>
      <w:lvlJc w:val="left"/>
      <w:pPr>
        <w:ind w:left="1540" w:hanging="349"/>
      </w:pPr>
      <w:rPr>
        <w:rFonts w:hint="default"/>
        <w:lang w:val="es-ES" w:eastAsia="es-ES" w:bidi="es-ES"/>
      </w:rPr>
    </w:lvl>
    <w:lvl w:ilvl="2">
      <w:start w:val="0"/>
      <w:numFmt w:val="bullet"/>
      <w:lvlText w:val="•"/>
      <w:lvlJc w:val="left"/>
      <w:pPr>
        <w:ind w:left="2300" w:hanging="349"/>
      </w:pPr>
      <w:rPr>
        <w:rFonts w:hint="default"/>
        <w:lang w:val="es-ES" w:eastAsia="es-ES" w:bidi="es-ES"/>
      </w:rPr>
    </w:lvl>
    <w:lvl w:ilvl="3">
      <w:start w:val="0"/>
      <w:numFmt w:val="bullet"/>
      <w:lvlText w:val="•"/>
      <w:lvlJc w:val="left"/>
      <w:pPr>
        <w:ind w:left="3060" w:hanging="349"/>
      </w:pPr>
      <w:rPr>
        <w:rFonts w:hint="default"/>
        <w:lang w:val="es-ES" w:eastAsia="es-ES" w:bidi="es-ES"/>
      </w:rPr>
    </w:lvl>
    <w:lvl w:ilvl="4">
      <w:start w:val="0"/>
      <w:numFmt w:val="bullet"/>
      <w:lvlText w:val="•"/>
      <w:lvlJc w:val="left"/>
      <w:pPr>
        <w:ind w:left="3820" w:hanging="349"/>
      </w:pPr>
      <w:rPr>
        <w:rFonts w:hint="default"/>
        <w:lang w:val="es-ES" w:eastAsia="es-ES" w:bidi="es-ES"/>
      </w:rPr>
    </w:lvl>
    <w:lvl w:ilvl="5">
      <w:start w:val="0"/>
      <w:numFmt w:val="bullet"/>
      <w:lvlText w:val="•"/>
      <w:lvlJc w:val="left"/>
      <w:pPr>
        <w:ind w:left="4581" w:hanging="349"/>
      </w:pPr>
      <w:rPr>
        <w:rFonts w:hint="default"/>
        <w:lang w:val="es-ES" w:eastAsia="es-ES" w:bidi="es-ES"/>
      </w:rPr>
    </w:lvl>
    <w:lvl w:ilvl="6">
      <w:start w:val="0"/>
      <w:numFmt w:val="bullet"/>
      <w:lvlText w:val="•"/>
      <w:lvlJc w:val="left"/>
      <w:pPr>
        <w:ind w:left="5341" w:hanging="349"/>
      </w:pPr>
      <w:rPr>
        <w:rFonts w:hint="default"/>
        <w:lang w:val="es-ES" w:eastAsia="es-ES" w:bidi="es-ES"/>
      </w:rPr>
    </w:lvl>
    <w:lvl w:ilvl="7">
      <w:start w:val="0"/>
      <w:numFmt w:val="bullet"/>
      <w:lvlText w:val="•"/>
      <w:lvlJc w:val="left"/>
      <w:pPr>
        <w:ind w:left="6101" w:hanging="349"/>
      </w:pPr>
      <w:rPr>
        <w:rFonts w:hint="default"/>
        <w:lang w:val="es-ES" w:eastAsia="es-ES" w:bidi="es-ES"/>
      </w:rPr>
    </w:lvl>
    <w:lvl w:ilvl="8">
      <w:start w:val="0"/>
      <w:numFmt w:val="bullet"/>
      <w:lvlText w:val="•"/>
      <w:lvlJc w:val="left"/>
      <w:pPr>
        <w:ind w:left="6861" w:hanging="349"/>
      </w:pPr>
      <w:rPr>
        <w:rFonts w:hint="default"/>
        <w:lang w:val="es-ES" w:eastAsia="es-ES" w:bidi="es-ES"/>
      </w:rPr>
    </w:lvl>
  </w:abstractNum>
  <w:abstractNum w:abstractNumId="17">
    <w:multiLevelType w:val="hybridMultilevel"/>
    <w:lvl w:ilvl="0">
      <w:start w:val="2"/>
      <w:numFmt w:val="decimal"/>
      <w:lvlText w:val="%1."/>
      <w:lvlJc w:val="left"/>
      <w:pPr>
        <w:ind w:left="1123" w:hanging="361"/>
        <w:jc w:val="left"/>
      </w:pPr>
      <w:rPr>
        <w:rFonts w:hint="default" w:ascii="Arial" w:hAnsi="Arial" w:eastAsia="Arial" w:cs="Arial"/>
        <w:w w:val="99"/>
        <w:sz w:val="22"/>
        <w:szCs w:val="22"/>
        <w:lang w:val="es-ES" w:eastAsia="es-ES" w:bidi="es-ES"/>
      </w:rPr>
    </w:lvl>
    <w:lvl w:ilvl="1">
      <w:start w:val="0"/>
      <w:numFmt w:val="bullet"/>
      <w:lvlText w:val="•"/>
      <w:lvlJc w:val="left"/>
      <w:pPr>
        <w:ind w:left="1846" w:hanging="361"/>
      </w:pPr>
      <w:rPr>
        <w:rFonts w:hint="default"/>
        <w:lang w:val="es-ES" w:eastAsia="es-ES" w:bidi="es-ES"/>
      </w:rPr>
    </w:lvl>
    <w:lvl w:ilvl="2">
      <w:start w:val="0"/>
      <w:numFmt w:val="bullet"/>
      <w:lvlText w:val="•"/>
      <w:lvlJc w:val="left"/>
      <w:pPr>
        <w:ind w:left="2572" w:hanging="361"/>
      </w:pPr>
      <w:rPr>
        <w:rFonts w:hint="default"/>
        <w:lang w:val="es-ES" w:eastAsia="es-ES" w:bidi="es-ES"/>
      </w:rPr>
    </w:lvl>
    <w:lvl w:ilvl="3">
      <w:start w:val="0"/>
      <w:numFmt w:val="bullet"/>
      <w:lvlText w:val="•"/>
      <w:lvlJc w:val="left"/>
      <w:pPr>
        <w:ind w:left="3298" w:hanging="361"/>
      </w:pPr>
      <w:rPr>
        <w:rFonts w:hint="default"/>
        <w:lang w:val="es-ES" w:eastAsia="es-ES" w:bidi="es-ES"/>
      </w:rPr>
    </w:lvl>
    <w:lvl w:ilvl="4">
      <w:start w:val="0"/>
      <w:numFmt w:val="bullet"/>
      <w:lvlText w:val="•"/>
      <w:lvlJc w:val="left"/>
      <w:pPr>
        <w:ind w:left="4024" w:hanging="361"/>
      </w:pPr>
      <w:rPr>
        <w:rFonts w:hint="default"/>
        <w:lang w:val="es-ES" w:eastAsia="es-ES" w:bidi="es-ES"/>
      </w:rPr>
    </w:lvl>
    <w:lvl w:ilvl="5">
      <w:start w:val="0"/>
      <w:numFmt w:val="bullet"/>
      <w:lvlText w:val="•"/>
      <w:lvlJc w:val="left"/>
      <w:pPr>
        <w:ind w:left="4751" w:hanging="361"/>
      </w:pPr>
      <w:rPr>
        <w:rFonts w:hint="default"/>
        <w:lang w:val="es-ES" w:eastAsia="es-ES" w:bidi="es-ES"/>
      </w:rPr>
    </w:lvl>
    <w:lvl w:ilvl="6">
      <w:start w:val="0"/>
      <w:numFmt w:val="bullet"/>
      <w:lvlText w:val="•"/>
      <w:lvlJc w:val="left"/>
      <w:pPr>
        <w:ind w:left="5477" w:hanging="361"/>
      </w:pPr>
      <w:rPr>
        <w:rFonts w:hint="default"/>
        <w:lang w:val="es-ES" w:eastAsia="es-ES" w:bidi="es-ES"/>
      </w:rPr>
    </w:lvl>
    <w:lvl w:ilvl="7">
      <w:start w:val="0"/>
      <w:numFmt w:val="bullet"/>
      <w:lvlText w:val="•"/>
      <w:lvlJc w:val="left"/>
      <w:pPr>
        <w:ind w:left="6203" w:hanging="361"/>
      </w:pPr>
      <w:rPr>
        <w:rFonts w:hint="default"/>
        <w:lang w:val="es-ES" w:eastAsia="es-ES" w:bidi="es-ES"/>
      </w:rPr>
    </w:lvl>
    <w:lvl w:ilvl="8">
      <w:start w:val="0"/>
      <w:numFmt w:val="bullet"/>
      <w:lvlText w:val="•"/>
      <w:lvlJc w:val="left"/>
      <w:pPr>
        <w:ind w:left="6929" w:hanging="361"/>
      </w:pPr>
      <w:rPr>
        <w:rFonts w:hint="default"/>
        <w:lang w:val="es-ES" w:eastAsia="es-ES" w:bidi="es-ES"/>
      </w:rPr>
    </w:lvl>
  </w:abstractNum>
  <w:abstractNum w:abstractNumId="16">
    <w:multiLevelType w:val="hybridMultilevel"/>
    <w:lvl w:ilvl="0">
      <w:start w:val="2"/>
      <w:numFmt w:val="lowerLetter"/>
      <w:lvlText w:val="%1."/>
      <w:lvlJc w:val="left"/>
      <w:pPr>
        <w:ind w:left="775" w:hanging="349"/>
        <w:jc w:val="left"/>
      </w:pPr>
      <w:rPr>
        <w:rFonts w:hint="default" w:ascii="Arial" w:hAnsi="Arial" w:eastAsia="Arial" w:cs="Arial"/>
        <w:w w:val="99"/>
        <w:sz w:val="22"/>
        <w:szCs w:val="22"/>
        <w:lang w:val="es-ES" w:eastAsia="es-ES" w:bidi="es-ES"/>
      </w:rPr>
    </w:lvl>
    <w:lvl w:ilvl="1">
      <w:start w:val="0"/>
      <w:numFmt w:val="bullet"/>
      <w:lvlText w:val="•"/>
      <w:lvlJc w:val="left"/>
      <w:pPr>
        <w:ind w:left="1540" w:hanging="349"/>
      </w:pPr>
      <w:rPr>
        <w:rFonts w:hint="default"/>
        <w:lang w:val="es-ES" w:eastAsia="es-ES" w:bidi="es-ES"/>
      </w:rPr>
    </w:lvl>
    <w:lvl w:ilvl="2">
      <w:start w:val="0"/>
      <w:numFmt w:val="bullet"/>
      <w:lvlText w:val="•"/>
      <w:lvlJc w:val="left"/>
      <w:pPr>
        <w:ind w:left="2300" w:hanging="349"/>
      </w:pPr>
      <w:rPr>
        <w:rFonts w:hint="default"/>
        <w:lang w:val="es-ES" w:eastAsia="es-ES" w:bidi="es-ES"/>
      </w:rPr>
    </w:lvl>
    <w:lvl w:ilvl="3">
      <w:start w:val="0"/>
      <w:numFmt w:val="bullet"/>
      <w:lvlText w:val="•"/>
      <w:lvlJc w:val="left"/>
      <w:pPr>
        <w:ind w:left="3060" w:hanging="349"/>
      </w:pPr>
      <w:rPr>
        <w:rFonts w:hint="default"/>
        <w:lang w:val="es-ES" w:eastAsia="es-ES" w:bidi="es-ES"/>
      </w:rPr>
    </w:lvl>
    <w:lvl w:ilvl="4">
      <w:start w:val="0"/>
      <w:numFmt w:val="bullet"/>
      <w:lvlText w:val="•"/>
      <w:lvlJc w:val="left"/>
      <w:pPr>
        <w:ind w:left="3820" w:hanging="349"/>
      </w:pPr>
      <w:rPr>
        <w:rFonts w:hint="default"/>
        <w:lang w:val="es-ES" w:eastAsia="es-ES" w:bidi="es-ES"/>
      </w:rPr>
    </w:lvl>
    <w:lvl w:ilvl="5">
      <w:start w:val="0"/>
      <w:numFmt w:val="bullet"/>
      <w:lvlText w:val="•"/>
      <w:lvlJc w:val="left"/>
      <w:pPr>
        <w:ind w:left="4581" w:hanging="349"/>
      </w:pPr>
      <w:rPr>
        <w:rFonts w:hint="default"/>
        <w:lang w:val="es-ES" w:eastAsia="es-ES" w:bidi="es-ES"/>
      </w:rPr>
    </w:lvl>
    <w:lvl w:ilvl="6">
      <w:start w:val="0"/>
      <w:numFmt w:val="bullet"/>
      <w:lvlText w:val="•"/>
      <w:lvlJc w:val="left"/>
      <w:pPr>
        <w:ind w:left="5341" w:hanging="349"/>
      </w:pPr>
      <w:rPr>
        <w:rFonts w:hint="default"/>
        <w:lang w:val="es-ES" w:eastAsia="es-ES" w:bidi="es-ES"/>
      </w:rPr>
    </w:lvl>
    <w:lvl w:ilvl="7">
      <w:start w:val="0"/>
      <w:numFmt w:val="bullet"/>
      <w:lvlText w:val="•"/>
      <w:lvlJc w:val="left"/>
      <w:pPr>
        <w:ind w:left="6101" w:hanging="349"/>
      </w:pPr>
      <w:rPr>
        <w:rFonts w:hint="default"/>
        <w:lang w:val="es-ES" w:eastAsia="es-ES" w:bidi="es-ES"/>
      </w:rPr>
    </w:lvl>
    <w:lvl w:ilvl="8">
      <w:start w:val="0"/>
      <w:numFmt w:val="bullet"/>
      <w:lvlText w:val="•"/>
      <w:lvlJc w:val="left"/>
      <w:pPr>
        <w:ind w:left="6861" w:hanging="349"/>
      </w:pPr>
      <w:rPr>
        <w:rFonts w:hint="default"/>
        <w:lang w:val="es-ES" w:eastAsia="es-ES" w:bidi="es-ES"/>
      </w:rPr>
    </w:lvl>
  </w:abstractNum>
  <w:abstractNum w:abstractNumId="15">
    <w:multiLevelType w:val="hybridMultilevel"/>
    <w:lvl w:ilvl="0">
      <w:start w:val="1"/>
      <w:numFmt w:val="lowerLetter"/>
      <w:lvlText w:val="%1)"/>
      <w:lvlJc w:val="left"/>
      <w:pPr>
        <w:ind w:left="1135" w:hanging="361"/>
        <w:jc w:val="left"/>
      </w:pPr>
      <w:rPr>
        <w:rFonts w:hint="default" w:ascii="Arial" w:hAnsi="Arial" w:eastAsia="Arial" w:cs="Arial"/>
        <w:w w:val="99"/>
        <w:sz w:val="22"/>
        <w:szCs w:val="22"/>
        <w:lang w:val="es-ES" w:eastAsia="es-ES" w:bidi="es-ES"/>
      </w:rPr>
    </w:lvl>
    <w:lvl w:ilvl="1">
      <w:start w:val="0"/>
      <w:numFmt w:val="bullet"/>
      <w:lvlText w:val="•"/>
      <w:lvlJc w:val="left"/>
      <w:pPr>
        <w:ind w:left="1864" w:hanging="361"/>
      </w:pPr>
      <w:rPr>
        <w:rFonts w:hint="default"/>
        <w:lang w:val="es-ES" w:eastAsia="es-ES" w:bidi="es-ES"/>
      </w:rPr>
    </w:lvl>
    <w:lvl w:ilvl="2">
      <w:start w:val="0"/>
      <w:numFmt w:val="bullet"/>
      <w:lvlText w:val="•"/>
      <w:lvlJc w:val="left"/>
      <w:pPr>
        <w:ind w:left="2588" w:hanging="361"/>
      </w:pPr>
      <w:rPr>
        <w:rFonts w:hint="default"/>
        <w:lang w:val="es-ES" w:eastAsia="es-ES" w:bidi="es-ES"/>
      </w:rPr>
    </w:lvl>
    <w:lvl w:ilvl="3">
      <w:start w:val="0"/>
      <w:numFmt w:val="bullet"/>
      <w:lvlText w:val="•"/>
      <w:lvlJc w:val="left"/>
      <w:pPr>
        <w:ind w:left="3312" w:hanging="361"/>
      </w:pPr>
      <w:rPr>
        <w:rFonts w:hint="default"/>
        <w:lang w:val="es-ES" w:eastAsia="es-ES" w:bidi="es-ES"/>
      </w:rPr>
    </w:lvl>
    <w:lvl w:ilvl="4">
      <w:start w:val="0"/>
      <w:numFmt w:val="bullet"/>
      <w:lvlText w:val="•"/>
      <w:lvlJc w:val="left"/>
      <w:pPr>
        <w:ind w:left="4036" w:hanging="361"/>
      </w:pPr>
      <w:rPr>
        <w:rFonts w:hint="default"/>
        <w:lang w:val="es-ES" w:eastAsia="es-ES" w:bidi="es-ES"/>
      </w:rPr>
    </w:lvl>
    <w:lvl w:ilvl="5">
      <w:start w:val="0"/>
      <w:numFmt w:val="bullet"/>
      <w:lvlText w:val="•"/>
      <w:lvlJc w:val="left"/>
      <w:pPr>
        <w:ind w:left="4761" w:hanging="361"/>
      </w:pPr>
      <w:rPr>
        <w:rFonts w:hint="default"/>
        <w:lang w:val="es-ES" w:eastAsia="es-ES" w:bidi="es-ES"/>
      </w:rPr>
    </w:lvl>
    <w:lvl w:ilvl="6">
      <w:start w:val="0"/>
      <w:numFmt w:val="bullet"/>
      <w:lvlText w:val="•"/>
      <w:lvlJc w:val="left"/>
      <w:pPr>
        <w:ind w:left="5485" w:hanging="361"/>
      </w:pPr>
      <w:rPr>
        <w:rFonts w:hint="default"/>
        <w:lang w:val="es-ES" w:eastAsia="es-ES" w:bidi="es-ES"/>
      </w:rPr>
    </w:lvl>
    <w:lvl w:ilvl="7">
      <w:start w:val="0"/>
      <w:numFmt w:val="bullet"/>
      <w:lvlText w:val="•"/>
      <w:lvlJc w:val="left"/>
      <w:pPr>
        <w:ind w:left="6209" w:hanging="361"/>
      </w:pPr>
      <w:rPr>
        <w:rFonts w:hint="default"/>
        <w:lang w:val="es-ES" w:eastAsia="es-ES" w:bidi="es-ES"/>
      </w:rPr>
    </w:lvl>
    <w:lvl w:ilvl="8">
      <w:start w:val="0"/>
      <w:numFmt w:val="bullet"/>
      <w:lvlText w:val="•"/>
      <w:lvlJc w:val="left"/>
      <w:pPr>
        <w:ind w:left="6933" w:hanging="361"/>
      </w:pPr>
      <w:rPr>
        <w:rFonts w:hint="default"/>
        <w:lang w:val="es-ES" w:eastAsia="es-ES" w:bidi="es-ES"/>
      </w:rPr>
    </w:lvl>
  </w:abstractNum>
  <w:abstractNum w:abstractNumId="14">
    <w:multiLevelType w:val="hybridMultilevel"/>
    <w:lvl w:ilvl="0">
      <w:start w:val="1"/>
      <w:numFmt w:val="lowerLetter"/>
      <w:lvlText w:val="%1)"/>
      <w:lvlJc w:val="left"/>
      <w:pPr>
        <w:ind w:left="764" w:hanging="349"/>
        <w:jc w:val="left"/>
      </w:pPr>
      <w:rPr>
        <w:rFonts w:hint="default" w:ascii="Arial" w:hAnsi="Arial" w:eastAsia="Arial" w:cs="Arial"/>
        <w:w w:val="99"/>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8"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1" w:hanging="349"/>
      </w:pPr>
      <w:rPr>
        <w:rFonts w:hint="default"/>
        <w:lang w:val="es-ES" w:eastAsia="es-ES" w:bidi="es-ES"/>
      </w:rPr>
    </w:lvl>
    <w:lvl w:ilvl="6">
      <w:start w:val="0"/>
      <w:numFmt w:val="bullet"/>
      <w:lvlText w:val="•"/>
      <w:lvlJc w:val="left"/>
      <w:pPr>
        <w:ind w:left="5417"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0" w:hanging="349"/>
      </w:pPr>
      <w:rPr>
        <w:rFonts w:hint="default"/>
        <w:lang w:val="es-ES" w:eastAsia="es-ES" w:bidi="es-ES"/>
      </w:rPr>
    </w:lvl>
  </w:abstractNum>
  <w:abstractNum w:abstractNumId="13">
    <w:multiLevelType w:val="hybridMultilevel"/>
    <w:lvl w:ilvl="0">
      <w:start w:val="1"/>
      <w:numFmt w:val="lowerLetter"/>
      <w:lvlText w:val="%1)"/>
      <w:lvlJc w:val="left"/>
      <w:pPr>
        <w:ind w:left="764" w:hanging="349"/>
        <w:jc w:val="left"/>
      </w:pPr>
      <w:rPr>
        <w:rFonts w:hint="default" w:ascii="Arial" w:hAnsi="Arial" w:eastAsia="Arial" w:cs="Arial"/>
        <w:w w:val="99"/>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8"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1" w:hanging="349"/>
      </w:pPr>
      <w:rPr>
        <w:rFonts w:hint="default"/>
        <w:lang w:val="es-ES" w:eastAsia="es-ES" w:bidi="es-ES"/>
      </w:rPr>
    </w:lvl>
    <w:lvl w:ilvl="6">
      <w:start w:val="0"/>
      <w:numFmt w:val="bullet"/>
      <w:lvlText w:val="•"/>
      <w:lvlJc w:val="left"/>
      <w:pPr>
        <w:ind w:left="5417"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0" w:hanging="349"/>
      </w:pPr>
      <w:rPr>
        <w:rFonts w:hint="default"/>
        <w:lang w:val="es-ES" w:eastAsia="es-ES" w:bidi="es-ES"/>
      </w:rPr>
    </w:lvl>
  </w:abstractNum>
  <w:abstractNum w:abstractNumId="12">
    <w:multiLevelType w:val="hybridMultilevel"/>
    <w:lvl w:ilvl="0">
      <w:start w:val="1"/>
      <w:numFmt w:val="lowerLetter"/>
      <w:lvlText w:val="%1)"/>
      <w:lvlJc w:val="left"/>
      <w:pPr>
        <w:ind w:left="1021" w:hanging="257"/>
        <w:jc w:val="left"/>
      </w:pPr>
      <w:rPr>
        <w:rFonts w:hint="default" w:ascii="Arial" w:hAnsi="Arial" w:eastAsia="Arial" w:cs="Arial"/>
        <w:w w:val="99"/>
        <w:sz w:val="22"/>
        <w:szCs w:val="22"/>
        <w:lang w:val="es-ES" w:eastAsia="es-ES" w:bidi="es-ES"/>
      </w:rPr>
    </w:lvl>
    <w:lvl w:ilvl="1">
      <w:start w:val="1"/>
      <w:numFmt w:val="upperRoman"/>
      <w:lvlText w:val="%2)"/>
      <w:lvlJc w:val="left"/>
      <w:pPr>
        <w:ind w:left="2355" w:hanging="196"/>
        <w:jc w:val="left"/>
      </w:pPr>
      <w:rPr>
        <w:rFonts w:hint="default" w:ascii="Arial" w:hAnsi="Arial" w:eastAsia="Arial" w:cs="Arial"/>
        <w:w w:val="99"/>
        <w:sz w:val="22"/>
        <w:szCs w:val="22"/>
        <w:lang w:val="es-ES" w:eastAsia="es-ES" w:bidi="es-ES"/>
      </w:rPr>
    </w:lvl>
    <w:lvl w:ilvl="2">
      <w:start w:val="0"/>
      <w:numFmt w:val="bullet"/>
      <w:lvlText w:val="•"/>
      <w:lvlJc w:val="left"/>
      <w:pPr>
        <w:ind w:left="3044" w:hanging="196"/>
      </w:pPr>
      <w:rPr>
        <w:rFonts w:hint="default"/>
        <w:lang w:val="es-ES" w:eastAsia="es-ES" w:bidi="es-ES"/>
      </w:rPr>
    </w:lvl>
    <w:lvl w:ilvl="3">
      <w:start w:val="0"/>
      <w:numFmt w:val="bullet"/>
      <w:lvlText w:val="•"/>
      <w:lvlJc w:val="left"/>
      <w:pPr>
        <w:ind w:left="3729" w:hanging="196"/>
      </w:pPr>
      <w:rPr>
        <w:rFonts w:hint="default"/>
        <w:lang w:val="es-ES" w:eastAsia="es-ES" w:bidi="es-ES"/>
      </w:rPr>
    </w:lvl>
    <w:lvl w:ilvl="4">
      <w:start w:val="0"/>
      <w:numFmt w:val="bullet"/>
      <w:lvlText w:val="•"/>
      <w:lvlJc w:val="left"/>
      <w:pPr>
        <w:ind w:left="4414" w:hanging="196"/>
      </w:pPr>
      <w:rPr>
        <w:rFonts w:hint="default"/>
        <w:lang w:val="es-ES" w:eastAsia="es-ES" w:bidi="es-ES"/>
      </w:rPr>
    </w:lvl>
    <w:lvl w:ilvl="5">
      <w:start w:val="0"/>
      <w:numFmt w:val="bullet"/>
      <w:lvlText w:val="•"/>
      <w:lvlJc w:val="left"/>
      <w:pPr>
        <w:ind w:left="5099" w:hanging="196"/>
      </w:pPr>
      <w:rPr>
        <w:rFonts w:hint="default"/>
        <w:lang w:val="es-ES" w:eastAsia="es-ES" w:bidi="es-ES"/>
      </w:rPr>
    </w:lvl>
    <w:lvl w:ilvl="6">
      <w:start w:val="0"/>
      <w:numFmt w:val="bullet"/>
      <w:lvlText w:val="•"/>
      <w:lvlJc w:val="left"/>
      <w:pPr>
        <w:ind w:left="5783" w:hanging="196"/>
      </w:pPr>
      <w:rPr>
        <w:rFonts w:hint="default"/>
        <w:lang w:val="es-ES" w:eastAsia="es-ES" w:bidi="es-ES"/>
      </w:rPr>
    </w:lvl>
    <w:lvl w:ilvl="7">
      <w:start w:val="0"/>
      <w:numFmt w:val="bullet"/>
      <w:lvlText w:val="•"/>
      <w:lvlJc w:val="left"/>
      <w:pPr>
        <w:ind w:left="6468" w:hanging="196"/>
      </w:pPr>
      <w:rPr>
        <w:rFonts w:hint="default"/>
        <w:lang w:val="es-ES" w:eastAsia="es-ES" w:bidi="es-ES"/>
      </w:rPr>
    </w:lvl>
    <w:lvl w:ilvl="8">
      <w:start w:val="0"/>
      <w:numFmt w:val="bullet"/>
      <w:lvlText w:val="•"/>
      <w:lvlJc w:val="left"/>
      <w:pPr>
        <w:ind w:left="7153" w:hanging="196"/>
      </w:pPr>
      <w:rPr>
        <w:rFonts w:hint="default"/>
        <w:lang w:val="es-ES" w:eastAsia="es-ES" w:bidi="es-ES"/>
      </w:rPr>
    </w:lvl>
  </w:abstractNum>
  <w:abstractNum w:abstractNumId="11">
    <w:multiLevelType w:val="hybridMultilevel"/>
    <w:lvl w:ilvl="0">
      <w:start w:val="1"/>
      <w:numFmt w:val="lowerLetter"/>
      <w:lvlText w:val="%1)"/>
      <w:lvlJc w:val="left"/>
      <w:pPr>
        <w:ind w:left="1136" w:hanging="361"/>
        <w:jc w:val="left"/>
      </w:pPr>
      <w:rPr>
        <w:rFonts w:hint="default" w:ascii="Arial" w:hAnsi="Arial" w:eastAsia="Arial" w:cs="Arial"/>
        <w:w w:val="99"/>
        <w:sz w:val="22"/>
        <w:szCs w:val="22"/>
        <w:lang w:val="es-ES" w:eastAsia="es-ES" w:bidi="es-ES"/>
      </w:rPr>
    </w:lvl>
    <w:lvl w:ilvl="1">
      <w:start w:val="0"/>
      <w:numFmt w:val="bullet"/>
      <w:lvlText w:val="•"/>
      <w:lvlJc w:val="left"/>
      <w:pPr>
        <w:ind w:left="1878" w:hanging="361"/>
      </w:pPr>
      <w:rPr>
        <w:rFonts w:hint="default"/>
        <w:lang w:val="es-ES" w:eastAsia="es-ES" w:bidi="es-ES"/>
      </w:rPr>
    </w:lvl>
    <w:lvl w:ilvl="2">
      <w:start w:val="0"/>
      <w:numFmt w:val="bullet"/>
      <w:lvlText w:val="•"/>
      <w:lvlJc w:val="left"/>
      <w:pPr>
        <w:ind w:left="2616" w:hanging="361"/>
      </w:pPr>
      <w:rPr>
        <w:rFonts w:hint="default"/>
        <w:lang w:val="es-ES" w:eastAsia="es-ES" w:bidi="es-ES"/>
      </w:rPr>
    </w:lvl>
    <w:lvl w:ilvl="3">
      <w:start w:val="0"/>
      <w:numFmt w:val="bullet"/>
      <w:lvlText w:val="•"/>
      <w:lvlJc w:val="left"/>
      <w:pPr>
        <w:ind w:left="3354" w:hanging="361"/>
      </w:pPr>
      <w:rPr>
        <w:rFonts w:hint="default"/>
        <w:lang w:val="es-ES" w:eastAsia="es-ES" w:bidi="es-ES"/>
      </w:rPr>
    </w:lvl>
    <w:lvl w:ilvl="4">
      <w:start w:val="0"/>
      <w:numFmt w:val="bullet"/>
      <w:lvlText w:val="•"/>
      <w:lvlJc w:val="left"/>
      <w:pPr>
        <w:ind w:left="4093" w:hanging="361"/>
      </w:pPr>
      <w:rPr>
        <w:rFonts w:hint="default"/>
        <w:lang w:val="es-ES" w:eastAsia="es-ES" w:bidi="es-ES"/>
      </w:rPr>
    </w:lvl>
    <w:lvl w:ilvl="5">
      <w:start w:val="0"/>
      <w:numFmt w:val="bullet"/>
      <w:lvlText w:val="•"/>
      <w:lvlJc w:val="left"/>
      <w:pPr>
        <w:ind w:left="4831" w:hanging="361"/>
      </w:pPr>
      <w:rPr>
        <w:rFonts w:hint="default"/>
        <w:lang w:val="es-ES" w:eastAsia="es-ES" w:bidi="es-ES"/>
      </w:rPr>
    </w:lvl>
    <w:lvl w:ilvl="6">
      <w:start w:val="0"/>
      <w:numFmt w:val="bullet"/>
      <w:lvlText w:val="•"/>
      <w:lvlJc w:val="left"/>
      <w:pPr>
        <w:ind w:left="5569" w:hanging="361"/>
      </w:pPr>
      <w:rPr>
        <w:rFonts w:hint="default"/>
        <w:lang w:val="es-ES" w:eastAsia="es-ES" w:bidi="es-ES"/>
      </w:rPr>
    </w:lvl>
    <w:lvl w:ilvl="7">
      <w:start w:val="0"/>
      <w:numFmt w:val="bullet"/>
      <w:lvlText w:val="•"/>
      <w:lvlJc w:val="left"/>
      <w:pPr>
        <w:ind w:left="6308" w:hanging="361"/>
      </w:pPr>
      <w:rPr>
        <w:rFonts w:hint="default"/>
        <w:lang w:val="es-ES" w:eastAsia="es-ES" w:bidi="es-ES"/>
      </w:rPr>
    </w:lvl>
    <w:lvl w:ilvl="8">
      <w:start w:val="0"/>
      <w:numFmt w:val="bullet"/>
      <w:lvlText w:val="•"/>
      <w:lvlJc w:val="left"/>
      <w:pPr>
        <w:ind w:left="7046" w:hanging="361"/>
      </w:pPr>
      <w:rPr>
        <w:rFonts w:hint="default"/>
        <w:lang w:val="es-ES" w:eastAsia="es-ES" w:bidi="es-ES"/>
      </w:rPr>
    </w:lvl>
  </w:abstractNum>
  <w:abstractNum w:abstractNumId="10">
    <w:multiLevelType w:val="hybridMultilevel"/>
    <w:lvl w:ilvl="0">
      <w:start w:val="1"/>
      <w:numFmt w:val="lowerLetter"/>
      <w:lvlText w:val="%1)"/>
      <w:lvlJc w:val="left"/>
      <w:pPr>
        <w:ind w:left="925" w:hanging="257"/>
        <w:jc w:val="left"/>
      </w:pPr>
      <w:rPr>
        <w:rFonts w:hint="default" w:ascii="Arial" w:hAnsi="Arial" w:eastAsia="Arial" w:cs="Arial"/>
        <w:w w:val="99"/>
        <w:sz w:val="22"/>
        <w:szCs w:val="22"/>
        <w:lang w:val="es-ES" w:eastAsia="es-ES" w:bidi="es-ES"/>
      </w:rPr>
    </w:lvl>
    <w:lvl w:ilvl="1">
      <w:start w:val="0"/>
      <w:numFmt w:val="bullet"/>
      <w:lvlText w:val="•"/>
      <w:lvlJc w:val="left"/>
      <w:pPr>
        <w:ind w:left="1680" w:hanging="257"/>
      </w:pPr>
      <w:rPr>
        <w:rFonts w:hint="default"/>
        <w:lang w:val="es-ES" w:eastAsia="es-ES" w:bidi="es-ES"/>
      </w:rPr>
    </w:lvl>
    <w:lvl w:ilvl="2">
      <w:start w:val="0"/>
      <w:numFmt w:val="bullet"/>
      <w:lvlText w:val="•"/>
      <w:lvlJc w:val="left"/>
      <w:pPr>
        <w:ind w:left="2440" w:hanging="257"/>
      </w:pPr>
      <w:rPr>
        <w:rFonts w:hint="default"/>
        <w:lang w:val="es-ES" w:eastAsia="es-ES" w:bidi="es-ES"/>
      </w:rPr>
    </w:lvl>
    <w:lvl w:ilvl="3">
      <w:start w:val="0"/>
      <w:numFmt w:val="bullet"/>
      <w:lvlText w:val="•"/>
      <w:lvlJc w:val="left"/>
      <w:pPr>
        <w:ind w:left="3200" w:hanging="257"/>
      </w:pPr>
      <w:rPr>
        <w:rFonts w:hint="default"/>
        <w:lang w:val="es-ES" w:eastAsia="es-ES" w:bidi="es-ES"/>
      </w:rPr>
    </w:lvl>
    <w:lvl w:ilvl="4">
      <w:start w:val="0"/>
      <w:numFmt w:val="bullet"/>
      <w:lvlText w:val="•"/>
      <w:lvlJc w:val="left"/>
      <w:pPr>
        <w:ind w:left="3961" w:hanging="257"/>
      </w:pPr>
      <w:rPr>
        <w:rFonts w:hint="default"/>
        <w:lang w:val="es-ES" w:eastAsia="es-ES" w:bidi="es-ES"/>
      </w:rPr>
    </w:lvl>
    <w:lvl w:ilvl="5">
      <w:start w:val="0"/>
      <w:numFmt w:val="bullet"/>
      <w:lvlText w:val="•"/>
      <w:lvlJc w:val="left"/>
      <w:pPr>
        <w:ind w:left="4721" w:hanging="257"/>
      </w:pPr>
      <w:rPr>
        <w:rFonts w:hint="default"/>
        <w:lang w:val="es-ES" w:eastAsia="es-ES" w:bidi="es-ES"/>
      </w:rPr>
    </w:lvl>
    <w:lvl w:ilvl="6">
      <w:start w:val="0"/>
      <w:numFmt w:val="bullet"/>
      <w:lvlText w:val="•"/>
      <w:lvlJc w:val="left"/>
      <w:pPr>
        <w:ind w:left="5481" w:hanging="257"/>
      </w:pPr>
      <w:rPr>
        <w:rFonts w:hint="default"/>
        <w:lang w:val="es-ES" w:eastAsia="es-ES" w:bidi="es-ES"/>
      </w:rPr>
    </w:lvl>
    <w:lvl w:ilvl="7">
      <w:start w:val="0"/>
      <w:numFmt w:val="bullet"/>
      <w:lvlText w:val="•"/>
      <w:lvlJc w:val="left"/>
      <w:pPr>
        <w:ind w:left="6242" w:hanging="257"/>
      </w:pPr>
      <w:rPr>
        <w:rFonts w:hint="default"/>
        <w:lang w:val="es-ES" w:eastAsia="es-ES" w:bidi="es-ES"/>
      </w:rPr>
    </w:lvl>
    <w:lvl w:ilvl="8">
      <w:start w:val="0"/>
      <w:numFmt w:val="bullet"/>
      <w:lvlText w:val="•"/>
      <w:lvlJc w:val="left"/>
      <w:pPr>
        <w:ind w:left="7002" w:hanging="257"/>
      </w:pPr>
      <w:rPr>
        <w:rFonts w:hint="default"/>
        <w:lang w:val="es-ES" w:eastAsia="es-ES" w:bidi="es-ES"/>
      </w:rPr>
    </w:lvl>
  </w:abstractNum>
  <w:abstractNum w:abstractNumId="9">
    <w:multiLevelType w:val="hybridMultilevel"/>
    <w:lvl w:ilvl="0">
      <w:start w:val="1"/>
      <w:numFmt w:val="lowerLetter"/>
      <w:lvlText w:val="%1)"/>
      <w:lvlJc w:val="left"/>
      <w:pPr>
        <w:ind w:left="764" w:hanging="349"/>
        <w:jc w:val="left"/>
      </w:pPr>
      <w:rPr>
        <w:rFonts w:hint="default" w:ascii="Arial" w:hAnsi="Arial" w:eastAsia="Arial" w:cs="Arial"/>
        <w:w w:val="99"/>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8"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1" w:hanging="349"/>
      </w:pPr>
      <w:rPr>
        <w:rFonts w:hint="default"/>
        <w:lang w:val="es-ES" w:eastAsia="es-ES" w:bidi="es-ES"/>
      </w:rPr>
    </w:lvl>
    <w:lvl w:ilvl="6">
      <w:start w:val="0"/>
      <w:numFmt w:val="bullet"/>
      <w:lvlText w:val="•"/>
      <w:lvlJc w:val="left"/>
      <w:pPr>
        <w:ind w:left="5417"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0" w:hanging="349"/>
      </w:pPr>
      <w:rPr>
        <w:rFonts w:hint="default"/>
        <w:lang w:val="es-ES" w:eastAsia="es-ES" w:bidi="es-ES"/>
      </w:rPr>
    </w:lvl>
  </w:abstractNum>
  <w:abstractNum w:abstractNumId="8">
    <w:multiLevelType w:val="hybridMultilevel"/>
    <w:lvl w:ilvl="0">
      <w:start w:val="1"/>
      <w:numFmt w:val="lowerLetter"/>
      <w:lvlText w:val="%1)"/>
      <w:lvlJc w:val="left"/>
      <w:pPr>
        <w:ind w:left="764" w:hanging="349"/>
        <w:jc w:val="left"/>
      </w:pPr>
      <w:rPr>
        <w:rFonts w:hint="default" w:ascii="Arial" w:hAnsi="Arial" w:eastAsia="Arial" w:cs="Arial"/>
        <w:w w:val="99"/>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8"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1" w:hanging="349"/>
      </w:pPr>
      <w:rPr>
        <w:rFonts w:hint="default"/>
        <w:lang w:val="es-ES" w:eastAsia="es-ES" w:bidi="es-ES"/>
      </w:rPr>
    </w:lvl>
    <w:lvl w:ilvl="6">
      <w:start w:val="0"/>
      <w:numFmt w:val="bullet"/>
      <w:lvlText w:val="•"/>
      <w:lvlJc w:val="left"/>
      <w:pPr>
        <w:ind w:left="5417"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0" w:hanging="349"/>
      </w:pPr>
      <w:rPr>
        <w:rFonts w:hint="default"/>
        <w:lang w:val="es-ES" w:eastAsia="es-ES" w:bidi="es-ES"/>
      </w:rPr>
    </w:lvl>
  </w:abstractNum>
  <w:abstractNum w:abstractNumId="7">
    <w:multiLevelType w:val="hybridMultilevel"/>
    <w:lvl w:ilvl="0">
      <w:start w:val="1"/>
      <w:numFmt w:val="lowerLetter"/>
      <w:lvlText w:val="%1)"/>
      <w:lvlJc w:val="left"/>
      <w:pPr>
        <w:ind w:left="776" w:hanging="349"/>
        <w:jc w:val="left"/>
      </w:pPr>
      <w:rPr>
        <w:rFonts w:hint="default" w:ascii="Arial" w:hAnsi="Arial" w:eastAsia="Arial" w:cs="Arial"/>
        <w:w w:val="99"/>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1" w:hanging="349"/>
      </w:pPr>
      <w:rPr>
        <w:rFonts w:hint="default"/>
        <w:lang w:val="es-ES" w:eastAsia="es-ES" w:bidi="es-ES"/>
      </w:rPr>
    </w:lvl>
    <w:lvl w:ilvl="6">
      <w:start w:val="0"/>
      <w:numFmt w:val="bullet"/>
      <w:lvlText w:val="•"/>
      <w:lvlJc w:val="left"/>
      <w:pPr>
        <w:ind w:left="5425"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4" w:hanging="349"/>
      </w:pPr>
      <w:rPr>
        <w:rFonts w:hint="default"/>
        <w:lang w:val="es-ES" w:eastAsia="es-ES" w:bidi="es-ES"/>
      </w:rPr>
    </w:lvl>
  </w:abstractNum>
  <w:abstractNum w:abstractNumId="6">
    <w:multiLevelType w:val="hybridMultilevel"/>
    <w:lvl w:ilvl="0">
      <w:start w:val="1"/>
      <w:numFmt w:val="lowerLetter"/>
      <w:lvlText w:val="%1)"/>
      <w:lvlJc w:val="left"/>
      <w:pPr>
        <w:ind w:left="764" w:hanging="349"/>
        <w:jc w:val="left"/>
      </w:pPr>
      <w:rPr>
        <w:rFonts w:hint="default"/>
        <w:w w:val="99"/>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8"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1" w:hanging="349"/>
      </w:pPr>
      <w:rPr>
        <w:rFonts w:hint="default"/>
        <w:lang w:val="es-ES" w:eastAsia="es-ES" w:bidi="es-ES"/>
      </w:rPr>
    </w:lvl>
    <w:lvl w:ilvl="6">
      <w:start w:val="0"/>
      <w:numFmt w:val="bullet"/>
      <w:lvlText w:val="•"/>
      <w:lvlJc w:val="left"/>
      <w:pPr>
        <w:ind w:left="5417"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0" w:hanging="349"/>
      </w:pPr>
      <w:rPr>
        <w:rFonts w:hint="default"/>
        <w:lang w:val="es-ES" w:eastAsia="es-ES" w:bidi="es-ES"/>
      </w:rPr>
    </w:lvl>
  </w:abstractNum>
  <w:abstractNum w:abstractNumId="5">
    <w:multiLevelType w:val="hybridMultilevel"/>
    <w:lvl w:ilvl="0">
      <w:start w:val="1"/>
      <w:numFmt w:val="lowerLetter"/>
      <w:lvlText w:val="%1)"/>
      <w:lvlJc w:val="left"/>
      <w:pPr>
        <w:ind w:left="764" w:hanging="349"/>
        <w:jc w:val="left"/>
      </w:pPr>
      <w:rPr>
        <w:rFonts w:hint="default" w:ascii="Arial" w:hAnsi="Arial" w:eastAsia="Arial" w:cs="Arial"/>
        <w:w w:val="99"/>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8"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1" w:hanging="349"/>
      </w:pPr>
      <w:rPr>
        <w:rFonts w:hint="default"/>
        <w:lang w:val="es-ES" w:eastAsia="es-ES" w:bidi="es-ES"/>
      </w:rPr>
    </w:lvl>
    <w:lvl w:ilvl="6">
      <w:start w:val="0"/>
      <w:numFmt w:val="bullet"/>
      <w:lvlText w:val="•"/>
      <w:lvlJc w:val="left"/>
      <w:pPr>
        <w:ind w:left="5417"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0" w:hanging="349"/>
      </w:pPr>
      <w:rPr>
        <w:rFonts w:hint="default"/>
        <w:lang w:val="es-ES" w:eastAsia="es-ES" w:bidi="es-ES"/>
      </w:rPr>
    </w:lvl>
  </w:abstractNum>
  <w:abstractNum w:abstractNumId="4">
    <w:multiLevelType w:val="hybridMultilevel"/>
    <w:lvl w:ilvl="0">
      <w:start w:val="1"/>
      <w:numFmt w:val="lowerLetter"/>
      <w:lvlText w:val="%1)"/>
      <w:lvlJc w:val="left"/>
      <w:pPr>
        <w:ind w:left="764" w:hanging="349"/>
        <w:jc w:val="left"/>
      </w:pPr>
      <w:rPr>
        <w:rFonts w:hint="default" w:ascii="Arial" w:hAnsi="Arial" w:eastAsia="Arial" w:cs="Arial"/>
        <w:w w:val="99"/>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8"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1" w:hanging="349"/>
      </w:pPr>
      <w:rPr>
        <w:rFonts w:hint="default"/>
        <w:lang w:val="es-ES" w:eastAsia="es-ES" w:bidi="es-ES"/>
      </w:rPr>
    </w:lvl>
    <w:lvl w:ilvl="6">
      <w:start w:val="0"/>
      <w:numFmt w:val="bullet"/>
      <w:lvlText w:val="•"/>
      <w:lvlJc w:val="left"/>
      <w:pPr>
        <w:ind w:left="5417"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0" w:hanging="349"/>
      </w:pPr>
      <w:rPr>
        <w:rFonts w:hint="default"/>
        <w:lang w:val="es-ES" w:eastAsia="es-ES" w:bidi="es-ES"/>
      </w:rPr>
    </w:lvl>
  </w:abstractNum>
  <w:abstractNum w:abstractNumId="3">
    <w:multiLevelType w:val="hybridMultilevel"/>
    <w:lvl w:ilvl="0">
      <w:start w:val="1"/>
      <w:numFmt w:val="lowerLetter"/>
      <w:lvlText w:val="%1)"/>
      <w:lvlJc w:val="left"/>
      <w:pPr>
        <w:ind w:left="764" w:hanging="349"/>
        <w:jc w:val="left"/>
      </w:pPr>
      <w:rPr>
        <w:rFonts w:hint="default" w:ascii="Arial" w:hAnsi="Arial" w:eastAsia="Arial" w:cs="Arial"/>
        <w:w w:val="99"/>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8"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1" w:hanging="349"/>
      </w:pPr>
      <w:rPr>
        <w:rFonts w:hint="default"/>
        <w:lang w:val="es-ES" w:eastAsia="es-ES" w:bidi="es-ES"/>
      </w:rPr>
    </w:lvl>
    <w:lvl w:ilvl="6">
      <w:start w:val="0"/>
      <w:numFmt w:val="bullet"/>
      <w:lvlText w:val="•"/>
      <w:lvlJc w:val="left"/>
      <w:pPr>
        <w:ind w:left="5417"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0" w:hanging="349"/>
      </w:pPr>
      <w:rPr>
        <w:rFonts w:hint="default"/>
        <w:lang w:val="es-ES" w:eastAsia="es-ES" w:bidi="es-ES"/>
      </w:rPr>
    </w:lvl>
  </w:abstractNum>
  <w:abstractNum w:abstractNumId="2">
    <w:multiLevelType w:val="hybridMultilevel"/>
    <w:lvl w:ilvl="0">
      <w:start w:val="1"/>
      <w:numFmt w:val="lowerLetter"/>
      <w:lvlText w:val="%1)"/>
      <w:lvlJc w:val="left"/>
      <w:pPr>
        <w:ind w:left="764" w:hanging="349"/>
        <w:jc w:val="left"/>
      </w:pPr>
      <w:rPr>
        <w:rFonts w:hint="default" w:ascii="Arial" w:hAnsi="Arial" w:eastAsia="Arial" w:cs="Arial"/>
        <w:w w:val="99"/>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8"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1" w:hanging="349"/>
      </w:pPr>
      <w:rPr>
        <w:rFonts w:hint="default"/>
        <w:lang w:val="es-ES" w:eastAsia="es-ES" w:bidi="es-ES"/>
      </w:rPr>
    </w:lvl>
    <w:lvl w:ilvl="6">
      <w:start w:val="0"/>
      <w:numFmt w:val="bullet"/>
      <w:lvlText w:val="•"/>
      <w:lvlJc w:val="left"/>
      <w:pPr>
        <w:ind w:left="5417"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0" w:hanging="349"/>
      </w:pPr>
      <w:rPr>
        <w:rFonts w:hint="default"/>
        <w:lang w:val="es-ES" w:eastAsia="es-ES" w:bidi="es-ES"/>
      </w:rPr>
    </w:lvl>
  </w:abstractNum>
  <w:abstractNum w:abstractNumId="1">
    <w:multiLevelType w:val="hybridMultilevel"/>
    <w:lvl w:ilvl="0">
      <w:start w:val="3"/>
      <w:numFmt w:val="upperLetter"/>
      <w:lvlText w:val="%1"/>
      <w:lvlJc w:val="left"/>
      <w:pPr>
        <w:ind w:left="1543" w:hanging="991"/>
        <w:jc w:val="left"/>
      </w:pPr>
      <w:rPr>
        <w:rFonts w:hint="default"/>
        <w:lang w:val="es-ES" w:eastAsia="es-ES" w:bidi="es-ES"/>
      </w:rPr>
    </w:lvl>
    <w:lvl w:ilvl="1">
      <w:start w:val="1"/>
      <w:numFmt w:val="decimal"/>
      <w:lvlText w:val="%1.%2"/>
      <w:lvlJc w:val="left"/>
      <w:pPr>
        <w:ind w:left="1543" w:hanging="991"/>
        <w:jc w:val="left"/>
      </w:pPr>
      <w:rPr>
        <w:rFonts w:hint="default" w:ascii="Arial" w:hAnsi="Arial" w:eastAsia="Arial" w:cs="Arial"/>
        <w:b/>
        <w:bCs/>
        <w:w w:val="99"/>
        <w:sz w:val="22"/>
        <w:szCs w:val="22"/>
        <w:lang w:val="es-ES" w:eastAsia="es-ES" w:bidi="es-ES"/>
      </w:rPr>
    </w:lvl>
    <w:lvl w:ilvl="2">
      <w:start w:val="1"/>
      <w:numFmt w:val="decimal"/>
      <w:lvlText w:val="%1.%2.%3."/>
      <w:lvlJc w:val="left"/>
      <w:pPr>
        <w:ind w:left="1540" w:hanging="705"/>
        <w:jc w:val="left"/>
      </w:pPr>
      <w:rPr>
        <w:rFonts w:hint="default" w:ascii="Arial" w:hAnsi="Arial" w:eastAsia="Arial" w:cs="Arial"/>
        <w:b/>
        <w:bCs/>
        <w:w w:val="99"/>
        <w:sz w:val="22"/>
        <w:szCs w:val="22"/>
        <w:lang w:val="es-ES" w:eastAsia="es-ES" w:bidi="es-ES"/>
      </w:rPr>
    </w:lvl>
    <w:lvl w:ilvl="3">
      <w:start w:val="1"/>
      <w:numFmt w:val="decimal"/>
      <w:lvlText w:val="%1.%2.%3.%4."/>
      <w:lvlJc w:val="left"/>
      <w:pPr>
        <w:ind w:left="2956" w:hanging="1356"/>
        <w:jc w:val="right"/>
      </w:pPr>
      <w:rPr>
        <w:rFonts w:hint="default" w:ascii="Arial" w:hAnsi="Arial" w:eastAsia="Arial" w:cs="Arial"/>
        <w:b/>
        <w:bCs/>
        <w:w w:val="99"/>
        <w:sz w:val="22"/>
        <w:szCs w:val="22"/>
        <w:lang w:val="es-ES" w:eastAsia="es-ES" w:bidi="es-ES"/>
      </w:rPr>
    </w:lvl>
    <w:lvl w:ilvl="4">
      <w:start w:val="0"/>
      <w:numFmt w:val="bullet"/>
      <w:lvlText w:val="•"/>
      <w:lvlJc w:val="left"/>
      <w:pPr>
        <w:ind w:left="4177" w:hanging="1356"/>
      </w:pPr>
      <w:rPr>
        <w:rFonts w:hint="default"/>
        <w:lang w:val="es-ES" w:eastAsia="es-ES" w:bidi="es-ES"/>
      </w:rPr>
    </w:lvl>
    <w:lvl w:ilvl="5">
      <w:start w:val="0"/>
      <w:numFmt w:val="bullet"/>
      <w:lvlText w:val="•"/>
      <w:lvlJc w:val="left"/>
      <w:pPr>
        <w:ind w:left="5394" w:hanging="1356"/>
      </w:pPr>
      <w:rPr>
        <w:rFonts w:hint="default"/>
        <w:lang w:val="es-ES" w:eastAsia="es-ES" w:bidi="es-ES"/>
      </w:rPr>
    </w:lvl>
    <w:lvl w:ilvl="6">
      <w:start w:val="0"/>
      <w:numFmt w:val="bullet"/>
      <w:lvlText w:val="•"/>
      <w:lvlJc w:val="left"/>
      <w:pPr>
        <w:ind w:left="6611" w:hanging="1356"/>
      </w:pPr>
      <w:rPr>
        <w:rFonts w:hint="default"/>
        <w:lang w:val="es-ES" w:eastAsia="es-ES" w:bidi="es-ES"/>
      </w:rPr>
    </w:lvl>
    <w:lvl w:ilvl="7">
      <w:start w:val="0"/>
      <w:numFmt w:val="bullet"/>
      <w:lvlText w:val="•"/>
      <w:lvlJc w:val="left"/>
      <w:pPr>
        <w:ind w:left="7828" w:hanging="1356"/>
      </w:pPr>
      <w:rPr>
        <w:rFonts w:hint="default"/>
        <w:lang w:val="es-ES" w:eastAsia="es-ES" w:bidi="es-ES"/>
      </w:rPr>
    </w:lvl>
    <w:lvl w:ilvl="8">
      <w:start w:val="0"/>
      <w:numFmt w:val="bullet"/>
      <w:lvlText w:val="•"/>
      <w:lvlJc w:val="left"/>
      <w:pPr>
        <w:ind w:left="9045" w:hanging="1356"/>
      </w:pPr>
      <w:rPr>
        <w:rFonts w:hint="default"/>
        <w:lang w:val="es-ES" w:eastAsia="es-ES" w:bidi="es-ES"/>
      </w:rPr>
    </w:lvl>
  </w:abstractNum>
  <w:abstractNum w:abstractNumId="0">
    <w:multiLevelType w:val="hybridMultilevel"/>
    <w:lvl w:ilvl="0">
      <w:start w:val="1"/>
      <w:numFmt w:val="upperLetter"/>
      <w:lvlText w:val="%1."/>
      <w:lvlJc w:val="left"/>
      <w:pPr>
        <w:ind w:left="487" w:hanging="360"/>
        <w:jc w:val="right"/>
      </w:pPr>
      <w:rPr>
        <w:rFonts w:hint="default" w:ascii="Arial" w:hAnsi="Arial" w:eastAsia="Arial" w:cs="Arial"/>
        <w:b/>
        <w:bCs/>
        <w:spacing w:val="-1"/>
        <w:w w:val="99"/>
        <w:sz w:val="22"/>
        <w:szCs w:val="22"/>
        <w:lang w:val="es-ES" w:eastAsia="es-ES" w:bidi="es-ES"/>
      </w:rPr>
    </w:lvl>
    <w:lvl w:ilvl="1">
      <w:start w:val="1"/>
      <w:numFmt w:val="lowerLetter"/>
      <w:lvlText w:val="%2."/>
      <w:lvlJc w:val="left"/>
      <w:pPr>
        <w:ind w:left="1195" w:hanging="361"/>
        <w:jc w:val="left"/>
      </w:pPr>
      <w:rPr>
        <w:rFonts w:hint="default" w:ascii="Arial" w:hAnsi="Arial" w:eastAsia="Arial" w:cs="Arial"/>
        <w:w w:val="99"/>
        <w:sz w:val="22"/>
        <w:szCs w:val="22"/>
        <w:lang w:val="es-ES" w:eastAsia="es-ES" w:bidi="es-ES"/>
      </w:rPr>
    </w:lvl>
    <w:lvl w:ilvl="2">
      <w:start w:val="0"/>
      <w:numFmt w:val="bullet"/>
      <w:lvlText w:val="•"/>
      <w:lvlJc w:val="left"/>
      <w:pPr>
        <w:ind w:left="2342" w:hanging="361"/>
      </w:pPr>
      <w:rPr>
        <w:rFonts w:hint="default"/>
        <w:lang w:val="es-ES" w:eastAsia="es-ES" w:bidi="es-ES"/>
      </w:rPr>
    </w:lvl>
    <w:lvl w:ilvl="3">
      <w:start w:val="0"/>
      <w:numFmt w:val="bullet"/>
      <w:lvlText w:val="•"/>
      <w:lvlJc w:val="left"/>
      <w:pPr>
        <w:ind w:left="3484" w:hanging="361"/>
      </w:pPr>
      <w:rPr>
        <w:rFonts w:hint="default"/>
        <w:lang w:val="es-ES" w:eastAsia="es-ES" w:bidi="es-ES"/>
      </w:rPr>
    </w:lvl>
    <w:lvl w:ilvl="4">
      <w:start w:val="0"/>
      <w:numFmt w:val="bullet"/>
      <w:lvlText w:val="•"/>
      <w:lvlJc w:val="left"/>
      <w:pPr>
        <w:ind w:left="4626" w:hanging="361"/>
      </w:pPr>
      <w:rPr>
        <w:rFonts w:hint="default"/>
        <w:lang w:val="es-ES" w:eastAsia="es-ES" w:bidi="es-ES"/>
      </w:rPr>
    </w:lvl>
    <w:lvl w:ilvl="5">
      <w:start w:val="0"/>
      <w:numFmt w:val="bullet"/>
      <w:lvlText w:val="•"/>
      <w:lvlJc w:val="left"/>
      <w:pPr>
        <w:ind w:left="5768" w:hanging="361"/>
      </w:pPr>
      <w:rPr>
        <w:rFonts w:hint="default"/>
        <w:lang w:val="es-ES" w:eastAsia="es-ES" w:bidi="es-ES"/>
      </w:rPr>
    </w:lvl>
    <w:lvl w:ilvl="6">
      <w:start w:val="0"/>
      <w:numFmt w:val="bullet"/>
      <w:lvlText w:val="•"/>
      <w:lvlJc w:val="left"/>
      <w:pPr>
        <w:ind w:left="6911" w:hanging="361"/>
      </w:pPr>
      <w:rPr>
        <w:rFonts w:hint="default"/>
        <w:lang w:val="es-ES" w:eastAsia="es-ES" w:bidi="es-ES"/>
      </w:rPr>
    </w:lvl>
    <w:lvl w:ilvl="7">
      <w:start w:val="0"/>
      <w:numFmt w:val="bullet"/>
      <w:lvlText w:val="•"/>
      <w:lvlJc w:val="left"/>
      <w:pPr>
        <w:ind w:left="8053" w:hanging="361"/>
      </w:pPr>
      <w:rPr>
        <w:rFonts w:hint="default"/>
        <w:lang w:val="es-ES" w:eastAsia="es-ES" w:bidi="es-ES"/>
      </w:rPr>
    </w:lvl>
    <w:lvl w:ilvl="8">
      <w:start w:val="0"/>
      <w:numFmt w:val="bullet"/>
      <w:lvlText w:val="•"/>
      <w:lvlJc w:val="left"/>
      <w:pPr>
        <w:ind w:left="9195" w:hanging="361"/>
      </w:pPr>
      <w:rPr>
        <w:rFonts w:hint="default"/>
        <w:lang w:val="es-ES" w:eastAsia="es-ES" w:bidi="es-E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2371" w:hanging="832"/>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2371" w:hanging="832"/>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amarroquin</dc:creator>
  <dc:title>Microsoft Word - ASU-INS-01recopuboficio</dc:title>
  <dcterms:created xsi:type="dcterms:W3CDTF">2020-12-14T15:42:34Z</dcterms:created>
  <dcterms:modified xsi:type="dcterms:W3CDTF">2020-12-14T15:42:34Z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Creator">
    <vt:lpwstr>PScript5.dll Version 5.2.2</vt:lpwstr>
  </property>
  <property fmtid="{D5CDD505-2E9C-101B-9397-08002B2CF9AE}" pid="4" name="LastSaved">
    <vt:filetime>2020-12-14T00:00:00Z</vt:filetime>
  </property>
</Properties>
</file>