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F45F" w14:textId="77777777" w:rsidR="002774ED" w:rsidRPr="00F34576" w:rsidRDefault="00EA70DC">
      <w:pPr>
        <w:spacing w:after="4452"/>
        <w:ind w:left="1713" w:right="2343"/>
        <w:jc w:val="center"/>
        <w:rPr>
          <w:rFonts w:asciiTheme="minorHAnsi" w:hAnsiTheme="minorHAnsi" w:cstheme="minorHAnsi"/>
        </w:rPr>
      </w:pPr>
      <w:r w:rsidRPr="00F34576">
        <w:rPr>
          <w:rFonts w:asciiTheme="minorHAnsi" w:hAnsiTheme="minorHAnsi" w:cstheme="minorHAnsi"/>
          <w:sz w:val="28"/>
        </w:rPr>
        <w:t>MINISTERIO DE EDUCACIÓN</w:t>
      </w:r>
    </w:p>
    <w:p w14:paraId="66F3ABBD" w14:textId="77777777" w:rsidR="002774ED" w:rsidRPr="00F34576" w:rsidRDefault="00EA70DC">
      <w:pPr>
        <w:ind w:left="1713" w:right="2343"/>
        <w:jc w:val="center"/>
        <w:rPr>
          <w:rFonts w:asciiTheme="minorHAnsi" w:hAnsiTheme="minorHAnsi" w:cstheme="minorHAnsi"/>
        </w:rPr>
      </w:pPr>
      <w:r w:rsidRPr="00F34576">
        <w:rPr>
          <w:rFonts w:asciiTheme="minorHAnsi" w:hAnsiTheme="minorHAnsi" w:cstheme="minorHAnsi"/>
          <w:sz w:val="28"/>
        </w:rPr>
        <w:t>INFORME DE AUDITORÍA INTERNA</w:t>
      </w:r>
    </w:p>
    <w:p w14:paraId="2D105996" w14:textId="77777777" w:rsidR="002774ED" w:rsidRPr="00F34576" w:rsidRDefault="00EA70DC">
      <w:pPr>
        <w:spacing w:after="0" w:line="259" w:lineRule="auto"/>
        <w:ind w:left="663" w:right="0" w:firstLine="0"/>
        <w:jc w:val="left"/>
        <w:rPr>
          <w:rFonts w:asciiTheme="minorHAnsi" w:hAnsiTheme="minorHAnsi" w:cstheme="minorHAnsi"/>
        </w:rPr>
      </w:pPr>
      <w:r w:rsidRPr="00F34576">
        <w:rPr>
          <w:rFonts w:asciiTheme="minorHAnsi" w:hAnsiTheme="minorHAnsi" w:cstheme="minorHAnsi"/>
          <w:sz w:val="28"/>
        </w:rPr>
        <w:t>DIRECCIÓN DEPARTAMENTAL DE EDUCACIÓN DE HUEHUETENANGO</w:t>
      </w:r>
    </w:p>
    <w:p w14:paraId="6749A6DB" w14:textId="77777777" w:rsidR="002774ED" w:rsidRPr="00F34576" w:rsidRDefault="00EA70DC">
      <w:pPr>
        <w:spacing w:after="5022"/>
        <w:ind w:left="1713" w:right="2343"/>
        <w:jc w:val="center"/>
        <w:rPr>
          <w:rFonts w:asciiTheme="minorHAnsi" w:hAnsiTheme="minorHAnsi" w:cstheme="minorHAnsi"/>
        </w:rPr>
      </w:pPr>
      <w:r w:rsidRPr="00F34576">
        <w:rPr>
          <w:rFonts w:asciiTheme="minorHAnsi" w:hAnsiTheme="minorHAnsi" w:cstheme="minorHAnsi"/>
          <w:sz w:val="28"/>
        </w:rPr>
        <w:t xml:space="preserve">Del 01 de </w:t>
      </w:r>
      <w:proofErr w:type="gramStart"/>
      <w:r w:rsidRPr="00F34576">
        <w:rPr>
          <w:rFonts w:asciiTheme="minorHAnsi" w:hAnsiTheme="minorHAnsi" w:cstheme="minorHAnsi"/>
          <w:sz w:val="28"/>
        </w:rPr>
        <w:t>Enero</w:t>
      </w:r>
      <w:proofErr w:type="gramEnd"/>
      <w:r w:rsidRPr="00F34576">
        <w:rPr>
          <w:rFonts w:asciiTheme="minorHAnsi" w:hAnsiTheme="minorHAnsi" w:cstheme="minorHAnsi"/>
          <w:sz w:val="28"/>
        </w:rPr>
        <w:t xml:space="preserve"> de 2023 al 31 de Agosto de 2023 CAI 00047</w:t>
      </w:r>
    </w:p>
    <w:p w14:paraId="0F9317D2" w14:textId="77777777" w:rsidR="002774ED" w:rsidRPr="00F34576" w:rsidRDefault="00EA70DC">
      <w:pPr>
        <w:ind w:left="1713" w:right="2343"/>
        <w:jc w:val="center"/>
        <w:rPr>
          <w:rFonts w:asciiTheme="minorHAnsi" w:hAnsiTheme="minorHAnsi" w:cstheme="minorHAnsi"/>
        </w:rPr>
      </w:pPr>
      <w:r w:rsidRPr="00F34576">
        <w:rPr>
          <w:rFonts w:asciiTheme="minorHAnsi" w:hAnsiTheme="minorHAnsi" w:cstheme="minorHAnsi"/>
          <w:sz w:val="28"/>
        </w:rPr>
        <w:t xml:space="preserve">GUATEMALA, 25 de </w:t>
      </w:r>
      <w:proofErr w:type="gramStart"/>
      <w:r w:rsidRPr="00F34576">
        <w:rPr>
          <w:rFonts w:asciiTheme="minorHAnsi" w:hAnsiTheme="minorHAnsi" w:cstheme="minorHAnsi"/>
          <w:sz w:val="28"/>
        </w:rPr>
        <w:t>Octubre</w:t>
      </w:r>
      <w:proofErr w:type="gramEnd"/>
      <w:r w:rsidRPr="00F34576">
        <w:rPr>
          <w:rFonts w:asciiTheme="minorHAnsi" w:hAnsiTheme="minorHAnsi" w:cstheme="minorHAnsi"/>
          <w:sz w:val="28"/>
        </w:rPr>
        <w:t xml:space="preserve"> de 2023</w:t>
      </w:r>
    </w:p>
    <w:p w14:paraId="19059B39" w14:textId="77777777" w:rsidR="002774ED" w:rsidRPr="00F34576" w:rsidRDefault="00EA70DC">
      <w:pPr>
        <w:spacing w:after="1934" w:line="259" w:lineRule="auto"/>
        <w:ind w:left="0" w:firstLine="0"/>
        <w:jc w:val="right"/>
        <w:rPr>
          <w:rFonts w:asciiTheme="minorHAnsi" w:hAnsiTheme="minorHAnsi" w:cstheme="minorHAnsi"/>
        </w:rPr>
      </w:pPr>
      <w:r w:rsidRPr="00F34576">
        <w:rPr>
          <w:rFonts w:asciiTheme="minorHAnsi" w:hAnsiTheme="minorHAnsi" w:cstheme="minorHAnsi"/>
        </w:rPr>
        <w:t xml:space="preserve">Guatemala, 25 de </w:t>
      </w:r>
      <w:proofErr w:type="gramStart"/>
      <w:r w:rsidRPr="00F34576">
        <w:rPr>
          <w:rFonts w:asciiTheme="minorHAnsi" w:hAnsiTheme="minorHAnsi" w:cstheme="minorHAnsi"/>
        </w:rPr>
        <w:t>Octubre</w:t>
      </w:r>
      <w:proofErr w:type="gramEnd"/>
      <w:r w:rsidRPr="00F34576">
        <w:rPr>
          <w:rFonts w:asciiTheme="minorHAnsi" w:hAnsiTheme="minorHAnsi" w:cstheme="minorHAnsi"/>
        </w:rPr>
        <w:t xml:space="preserve"> de 2023</w:t>
      </w:r>
    </w:p>
    <w:p w14:paraId="07209B93" w14:textId="77777777" w:rsidR="002774ED" w:rsidRPr="00F34576" w:rsidRDefault="00EA70DC">
      <w:pPr>
        <w:spacing w:after="0"/>
        <w:ind w:right="0"/>
        <w:jc w:val="left"/>
        <w:rPr>
          <w:rFonts w:asciiTheme="minorHAnsi" w:hAnsiTheme="minorHAnsi" w:cstheme="minorHAnsi"/>
        </w:rPr>
      </w:pPr>
      <w:proofErr w:type="gramStart"/>
      <w:r w:rsidRPr="00F34576">
        <w:rPr>
          <w:rFonts w:asciiTheme="minorHAnsi" w:hAnsiTheme="minorHAnsi" w:cstheme="minorHAnsi"/>
        </w:rPr>
        <w:lastRenderedPageBreak/>
        <w:t>Licenciado::</w:t>
      </w:r>
      <w:proofErr w:type="gramEnd"/>
    </w:p>
    <w:p w14:paraId="08FCFCEB" w14:textId="77777777" w:rsidR="002774ED" w:rsidRPr="00F34576" w:rsidRDefault="00EA70DC">
      <w:pPr>
        <w:spacing w:after="0"/>
        <w:ind w:left="-50" w:right="0"/>
        <w:jc w:val="left"/>
        <w:rPr>
          <w:rFonts w:asciiTheme="minorHAnsi" w:hAnsiTheme="minorHAnsi" w:cstheme="minorHAnsi"/>
        </w:rPr>
      </w:pPr>
      <w:r w:rsidRPr="00F34576">
        <w:rPr>
          <w:rFonts w:asciiTheme="minorHAnsi" w:hAnsiTheme="minorHAnsi" w:cstheme="minorHAnsi"/>
        </w:rPr>
        <w:t xml:space="preserve"> William Florencio Ramírez Recinos</w:t>
      </w:r>
    </w:p>
    <w:p w14:paraId="6C7F84C8" w14:textId="77777777" w:rsidR="002774ED" w:rsidRPr="00F34576" w:rsidRDefault="00EA70DC">
      <w:pPr>
        <w:spacing w:after="809"/>
        <w:ind w:left="-50" w:right="7298"/>
        <w:jc w:val="left"/>
        <w:rPr>
          <w:rFonts w:asciiTheme="minorHAnsi" w:hAnsiTheme="minorHAnsi" w:cstheme="minorHAnsi"/>
        </w:rPr>
      </w:pPr>
      <w:r w:rsidRPr="00F34576">
        <w:rPr>
          <w:rFonts w:asciiTheme="minorHAnsi" w:hAnsiTheme="minorHAnsi" w:cstheme="minorHAnsi"/>
        </w:rPr>
        <w:t xml:space="preserve"> MINISTERIO DE </w:t>
      </w:r>
      <w:proofErr w:type="gramStart"/>
      <w:r w:rsidRPr="00F34576">
        <w:rPr>
          <w:rFonts w:asciiTheme="minorHAnsi" w:hAnsiTheme="minorHAnsi" w:cstheme="minorHAnsi"/>
        </w:rPr>
        <w:t>EDUCACIÓN  Su</w:t>
      </w:r>
      <w:proofErr w:type="gramEnd"/>
      <w:r w:rsidRPr="00F34576">
        <w:rPr>
          <w:rFonts w:asciiTheme="minorHAnsi" w:hAnsiTheme="minorHAnsi" w:cstheme="minorHAnsi"/>
        </w:rPr>
        <w:t xml:space="preserve"> despacho</w:t>
      </w:r>
    </w:p>
    <w:p w14:paraId="7315DC72" w14:textId="77777777" w:rsidR="002774ED" w:rsidRPr="00F34576" w:rsidRDefault="00EA70DC">
      <w:pPr>
        <w:spacing w:after="521"/>
        <w:ind w:right="0"/>
        <w:jc w:val="left"/>
        <w:rPr>
          <w:rFonts w:asciiTheme="minorHAnsi" w:hAnsiTheme="minorHAnsi" w:cstheme="minorHAnsi"/>
        </w:rPr>
      </w:pPr>
      <w:r w:rsidRPr="00F34576">
        <w:rPr>
          <w:rFonts w:asciiTheme="minorHAnsi" w:hAnsiTheme="minorHAnsi" w:cstheme="minorHAnsi"/>
        </w:rPr>
        <w:t>Señor(a):</w:t>
      </w:r>
    </w:p>
    <w:p w14:paraId="28B701EB" w14:textId="77777777" w:rsidR="002774ED" w:rsidRPr="00F34576" w:rsidRDefault="00EA70DC">
      <w:pPr>
        <w:rPr>
          <w:rFonts w:asciiTheme="minorHAnsi" w:hAnsiTheme="minorHAnsi" w:cstheme="minorHAnsi"/>
        </w:rPr>
      </w:pPr>
      <w:r w:rsidRPr="00F34576">
        <w:rPr>
          <w:rFonts w:asciiTheme="minorHAnsi" w:hAnsiTheme="minorHAnsi" w:cstheme="minorHAnsi"/>
        </w:rPr>
        <w:t>De acuerdo a nombramiento de auditoría interna No. NAI-047-2023, emitido con fecha 30-08-2023, hago de su conocimiento en el informe de auditoría interna, actuamos de confor</w:t>
      </w:r>
      <w:r w:rsidRPr="00F34576">
        <w:rPr>
          <w:rFonts w:asciiTheme="minorHAnsi" w:hAnsiTheme="minorHAnsi" w:cstheme="minorHAnsi"/>
        </w:rPr>
        <w:t xml:space="preserve">midad con la ordenanza de auditoría interna Gubernamental y Manual de Auditoría </w:t>
      </w:r>
    </w:p>
    <w:p w14:paraId="0FD15BA2" w14:textId="77777777" w:rsidR="002774ED" w:rsidRPr="00F34576" w:rsidRDefault="00EA70DC">
      <w:pPr>
        <w:spacing w:after="521"/>
        <w:ind w:right="325"/>
        <w:rPr>
          <w:rFonts w:asciiTheme="minorHAnsi" w:hAnsiTheme="minorHAnsi" w:cstheme="minorHAnsi"/>
        </w:rPr>
      </w:pPr>
      <w:r w:rsidRPr="00F34576">
        <w:rPr>
          <w:rFonts w:asciiTheme="minorHAnsi" w:hAnsiTheme="minorHAnsi" w:cstheme="minorHAnsi"/>
        </w:rPr>
        <w:t>Interna</w:t>
      </w:r>
    </w:p>
    <w:p w14:paraId="6DB4FF5C" w14:textId="77777777" w:rsidR="002774ED" w:rsidRPr="00F34576" w:rsidRDefault="00EA70DC">
      <w:pPr>
        <w:spacing w:after="521"/>
        <w:ind w:right="0"/>
        <w:jc w:val="left"/>
        <w:rPr>
          <w:rFonts w:asciiTheme="minorHAnsi" w:hAnsiTheme="minorHAnsi" w:cstheme="minorHAnsi"/>
        </w:rPr>
      </w:pPr>
      <w:r w:rsidRPr="00F34576">
        <w:rPr>
          <w:rFonts w:asciiTheme="minorHAnsi" w:hAnsiTheme="minorHAnsi" w:cstheme="minorHAnsi"/>
        </w:rPr>
        <w:t>Sin otro particular, atentamente</w:t>
      </w:r>
    </w:p>
    <w:p w14:paraId="53B55E63" w14:textId="77777777" w:rsidR="002774ED" w:rsidRPr="00F34576" w:rsidRDefault="00EA70DC">
      <w:pPr>
        <w:tabs>
          <w:tab w:val="center" w:pos="7700"/>
        </w:tabs>
        <w:spacing w:after="0"/>
        <w:ind w:left="0" w:right="0" w:firstLine="0"/>
        <w:jc w:val="left"/>
        <w:rPr>
          <w:rFonts w:asciiTheme="minorHAnsi" w:hAnsiTheme="minorHAnsi" w:cstheme="minorHAnsi"/>
        </w:rPr>
      </w:pPr>
      <w:r w:rsidRPr="00F34576">
        <w:rPr>
          <w:rFonts w:asciiTheme="minorHAnsi" w:hAnsiTheme="minorHAnsi" w:cstheme="minorHAnsi"/>
        </w:rPr>
        <w:t>F. ____________________________________________</w:t>
      </w:r>
      <w:r w:rsidRPr="00F34576">
        <w:rPr>
          <w:rFonts w:asciiTheme="minorHAnsi" w:hAnsiTheme="minorHAnsi" w:cstheme="minorHAnsi"/>
        </w:rPr>
        <w:tab/>
        <w:t xml:space="preserve">F. </w:t>
      </w:r>
      <w:r w:rsidRPr="00F34576">
        <w:rPr>
          <w:rFonts w:asciiTheme="minorHAnsi" w:hAnsiTheme="minorHAnsi" w:cstheme="minorHAnsi"/>
        </w:rPr>
        <w:t>____________________________________________</w:t>
      </w:r>
    </w:p>
    <w:p w14:paraId="6FF2E071" w14:textId="77777777" w:rsidR="002774ED" w:rsidRPr="00F34576" w:rsidRDefault="00EA70DC">
      <w:pPr>
        <w:tabs>
          <w:tab w:val="center" w:pos="2470"/>
          <w:tab w:val="center" w:pos="7670"/>
        </w:tabs>
        <w:spacing w:after="0" w:line="259" w:lineRule="auto"/>
        <w:ind w:left="0" w:right="0" w:firstLine="0"/>
        <w:jc w:val="left"/>
        <w:rPr>
          <w:rFonts w:asciiTheme="minorHAnsi" w:hAnsiTheme="minorHAnsi" w:cstheme="minorHAnsi"/>
        </w:rPr>
      </w:pPr>
      <w:r w:rsidRPr="00F34576">
        <w:rPr>
          <w:rFonts w:asciiTheme="minorHAnsi" w:hAnsiTheme="minorHAnsi" w:cstheme="minorHAnsi"/>
          <w:sz w:val="22"/>
        </w:rPr>
        <w:tab/>
      </w:r>
      <w:r w:rsidRPr="00F34576">
        <w:rPr>
          <w:rFonts w:asciiTheme="minorHAnsi" w:hAnsiTheme="minorHAnsi" w:cstheme="minorHAnsi"/>
        </w:rPr>
        <w:t xml:space="preserve"> Yahaira </w:t>
      </w:r>
      <w:proofErr w:type="spellStart"/>
      <w:r w:rsidRPr="00F34576">
        <w:rPr>
          <w:rFonts w:asciiTheme="minorHAnsi" w:hAnsiTheme="minorHAnsi" w:cstheme="minorHAnsi"/>
        </w:rPr>
        <w:t>Natiana</w:t>
      </w:r>
      <w:proofErr w:type="spellEnd"/>
      <w:r w:rsidRPr="00F34576">
        <w:rPr>
          <w:rFonts w:asciiTheme="minorHAnsi" w:hAnsiTheme="minorHAnsi" w:cstheme="minorHAnsi"/>
        </w:rPr>
        <w:t xml:space="preserve"> Vega Maldonado</w:t>
      </w:r>
      <w:r w:rsidRPr="00F34576">
        <w:rPr>
          <w:rFonts w:asciiTheme="minorHAnsi" w:hAnsiTheme="minorHAnsi" w:cstheme="minorHAnsi"/>
        </w:rPr>
        <w:tab/>
        <w:t xml:space="preserve"> Melva Magdalena </w:t>
      </w:r>
      <w:proofErr w:type="spellStart"/>
      <w:r w:rsidRPr="00F34576">
        <w:rPr>
          <w:rFonts w:asciiTheme="minorHAnsi" w:hAnsiTheme="minorHAnsi" w:cstheme="minorHAnsi"/>
        </w:rPr>
        <w:t>Xicara</w:t>
      </w:r>
      <w:proofErr w:type="spellEnd"/>
      <w:r w:rsidRPr="00F34576">
        <w:rPr>
          <w:rFonts w:asciiTheme="minorHAnsi" w:hAnsiTheme="minorHAnsi" w:cstheme="minorHAnsi"/>
        </w:rPr>
        <w:t xml:space="preserve"> </w:t>
      </w:r>
      <w:proofErr w:type="spellStart"/>
      <w:r w:rsidRPr="00F34576">
        <w:rPr>
          <w:rFonts w:asciiTheme="minorHAnsi" w:hAnsiTheme="minorHAnsi" w:cstheme="minorHAnsi"/>
        </w:rPr>
        <w:t>Lopez</w:t>
      </w:r>
      <w:proofErr w:type="spellEnd"/>
    </w:p>
    <w:p w14:paraId="53993F25" w14:textId="77777777" w:rsidR="002774ED" w:rsidRPr="00F34576" w:rsidRDefault="00EA70DC">
      <w:pPr>
        <w:tabs>
          <w:tab w:val="center" w:pos="1665"/>
          <w:tab w:val="center" w:pos="6865"/>
        </w:tabs>
        <w:spacing w:after="243"/>
        <w:ind w:left="0" w:right="0" w:firstLine="0"/>
        <w:jc w:val="left"/>
        <w:rPr>
          <w:rFonts w:asciiTheme="minorHAnsi" w:hAnsiTheme="minorHAnsi" w:cstheme="minorHAnsi"/>
        </w:rPr>
      </w:pPr>
      <w:r w:rsidRPr="00F34576">
        <w:rPr>
          <w:rFonts w:asciiTheme="minorHAnsi" w:hAnsiTheme="minorHAnsi" w:cstheme="minorHAnsi"/>
          <w:sz w:val="22"/>
        </w:rPr>
        <w:tab/>
      </w:r>
      <w:r w:rsidRPr="00F34576">
        <w:rPr>
          <w:rFonts w:asciiTheme="minorHAnsi" w:hAnsiTheme="minorHAnsi" w:cstheme="minorHAnsi"/>
        </w:rPr>
        <w:t xml:space="preserve">                            Supervisor</w:t>
      </w:r>
      <w:r w:rsidRPr="00F34576">
        <w:rPr>
          <w:rFonts w:asciiTheme="minorHAnsi" w:hAnsiTheme="minorHAnsi" w:cstheme="minorHAnsi"/>
        </w:rPr>
        <w:tab/>
        <w:t xml:space="preserve">                            </w:t>
      </w:r>
      <w:proofErr w:type="spellStart"/>
      <w:proofErr w:type="gramStart"/>
      <w:r w:rsidRPr="00F34576">
        <w:rPr>
          <w:rFonts w:asciiTheme="minorHAnsi" w:hAnsiTheme="minorHAnsi" w:cstheme="minorHAnsi"/>
        </w:rPr>
        <w:t>Auditor,Coordinador</w:t>
      </w:r>
      <w:proofErr w:type="spellEnd"/>
      <w:proofErr w:type="gramEnd"/>
    </w:p>
    <w:p w14:paraId="39183E17" w14:textId="77777777" w:rsidR="002774ED" w:rsidRPr="00F34576" w:rsidRDefault="00EA70DC">
      <w:pPr>
        <w:ind w:left="1713" w:right="2343"/>
        <w:jc w:val="center"/>
        <w:rPr>
          <w:rFonts w:asciiTheme="minorHAnsi" w:hAnsiTheme="minorHAnsi" w:cstheme="minorHAnsi"/>
        </w:rPr>
      </w:pPr>
      <w:proofErr w:type="spellStart"/>
      <w:r w:rsidRPr="00F34576">
        <w:rPr>
          <w:rFonts w:asciiTheme="minorHAnsi" w:hAnsiTheme="minorHAnsi" w:cstheme="minorHAnsi"/>
          <w:sz w:val="28"/>
        </w:rPr>
        <w:t>Indice</w:t>
      </w:r>
      <w:proofErr w:type="spellEnd"/>
    </w:p>
    <w:sdt>
      <w:sdtPr>
        <w:rPr>
          <w:rFonts w:asciiTheme="minorHAnsi" w:hAnsiTheme="minorHAnsi" w:cstheme="minorHAnsi"/>
          <w:sz w:val="24"/>
        </w:rPr>
        <w:id w:val="-609512661"/>
        <w:docPartObj>
          <w:docPartGallery w:val="Table of Contents"/>
        </w:docPartObj>
      </w:sdtPr>
      <w:sdtEndPr/>
      <w:sdtContent>
        <w:p w14:paraId="7212D56A" w14:textId="77777777" w:rsidR="002774ED" w:rsidRPr="00F34576" w:rsidRDefault="00EA70DC">
          <w:pPr>
            <w:pStyle w:val="TDC1"/>
            <w:tabs>
              <w:tab w:val="right" w:pos="10640"/>
            </w:tabs>
            <w:rPr>
              <w:rFonts w:asciiTheme="minorHAnsi" w:hAnsiTheme="minorHAnsi" w:cstheme="minorHAnsi"/>
            </w:rPr>
          </w:pPr>
          <w:r w:rsidRPr="00F34576">
            <w:rPr>
              <w:rFonts w:asciiTheme="minorHAnsi" w:hAnsiTheme="minorHAnsi" w:cstheme="minorHAnsi"/>
            </w:rPr>
            <w:fldChar w:fldCharType="begin"/>
          </w:r>
          <w:r w:rsidRPr="00F34576">
            <w:rPr>
              <w:rFonts w:asciiTheme="minorHAnsi" w:hAnsiTheme="minorHAnsi" w:cstheme="minorHAnsi"/>
            </w:rPr>
            <w:instrText xml:space="preserve"> TOC \o "1-2" \h \z \u </w:instrText>
          </w:r>
          <w:r w:rsidRPr="00F34576">
            <w:rPr>
              <w:rFonts w:asciiTheme="minorHAnsi" w:hAnsiTheme="minorHAnsi" w:cstheme="minorHAnsi"/>
            </w:rPr>
            <w:fldChar w:fldCharType="separate"/>
          </w:r>
          <w:hyperlink w:anchor="_Toc23228">
            <w:r w:rsidRPr="00F34576">
              <w:rPr>
                <w:rFonts w:asciiTheme="minorHAnsi" w:hAnsiTheme="minorHAnsi" w:cstheme="minorHAnsi"/>
                <w:sz w:val="24"/>
              </w:rPr>
              <w:t>1. INFORMACIÓN GENERAL</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_Toc23228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4</w:t>
            </w:r>
            <w:r w:rsidRPr="00F34576">
              <w:rPr>
                <w:rFonts w:asciiTheme="minorHAnsi" w:hAnsiTheme="minorHAnsi" w:cstheme="minorHAnsi"/>
              </w:rPr>
              <w:fldChar w:fldCharType="end"/>
            </w:r>
          </w:hyperlink>
        </w:p>
        <w:p w14:paraId="57923446" w14:textId="77777777" w:rsidR="002774ED" w:rsidRPr="00F34576" w:rsidRDefault="00EA70DC">
          <w:pPr>
            <w:pStyle w:val="TDC1"/>
            <w:tabs>
              <w:tab w:val="right" w:pos="10640"/>
            </w:tabs>
            <w:rPr>
              <w:rFonts w:asciiTheme="minorHAnsi" w:hAnsiTheme="minorHAnsi" w:cstheme="minorHAnsi"/>
            </w:rPr>
          </w:pPr>
          <w:hyperlink w:anchor="_Toc23229">
            <w:r w:rsidRPr="00F34576">
              <w:rPr>
                <w:rFonts w:asciiTheme="minorHAnsi" w:hAnsiTheme="minorHAnsi" w:cstheme="minorHAnsi"/>
                <w:sz w:val="24"/>
              </w:rPr>
              <w:t>2. FUNDAMENTO LEGAL</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_Toc23229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4</w:t>
            </w:r>
            <w:r w:rsidRPr="00F34576">
              <w:rPr>
                <w:rFonts w:asciiTheme="minorHAnsi" w:hAnsiTheme="minorHAnsi" w:cstheme="minorHAnsi"/>
              </w:rPr>
              <w:fldChar w:fldCharType="end"/>
            </w:r>
          </w:hyperlink>
        </w:p>
        <w:p w14:paraId="1EEC4982" w14:textId="77777777" w:rsidR="002774ED" w:rsidRPr="00F34576" w:rsidRDefault="00EA70DC">
          <w:pPr>
            <w:pStyle w:val="TDC1"/>
            <w:tabs>
              <w:tab w:val="right" w:pos="10640"/>
            </w:tabs>
            <w:rPr>
              <w:rFonts w:asciiTheme="minorHAnsi" w:hAnsiTheme="minorHAnsi" w:cstheme="minorHAnsi"/>
            </w:rPr>
          </w:pPr>
          <w:hyperlink w:anchor="_Toc23230">
            <w:r w:rsidRPr="00F34576">
              <w:rPr>
                <w:rFonts w:asciiTheme="minorHAnsi" w:hAnsiTheme="minorHAnsi" w:cstheme="minorHAnsi"/>
                <w:sz w:val="24"/>
              </w:rPr>
              <w:t>3. IDENTIFICACIÓN DE LAS NORMAS DE AUDITORIA INTERNA OBSERVADAS</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_Toc23230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4</w:t>
            </w:r>
            <w:r w:rsidRPr="00F34576">
              <w:rPr>
                <w:rFonts w:asciiTheme="minorHAnsi" w:hAnsiTheme="minorHAnsi" w:cstheme="minorHAnsi"/>
              </w:rPr>
              <w:fldChar w:fldCharType="end"/>
            </w:r>
          </w:hyperlink>
        </w:p>
        <w:p w14:paraId="69CCBF2A" w14:textId="77777777" w:rsidR="002774ED" w:rsidRPr="00F34576" w:rsidRDefault="00EA70DC">
          <w:pPr>
            <w:pStyle w:val="TDC1"/>
            <w:tabs>
              <w:tab w:val="right" w:pos="10640"/>
            </w:tabs>
            <w:rPr>
              <w:rFonts w:asciiTheme="minorHAnsi" w:hAnsiTheme="minorHAnsi" w:cstheme="minorHAnsi"/>
            </w:rPr>
          </w:pPr>
          <w:hyperlink w:anchor="_Toc23231">
            <w:r w:rsidRPr="00F34576">
              <w:rPr>
                <w:rFonts w:asciiTheme="minorHAnsi" w:hAnsiTheme="minorHAnsi" w:cstheme="minorHAnsi"/>
                <w:sz w:val="24"/>
              </w:rPr>
              <w:t>4. OBJETIVOS</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_Toc23231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5</w:t>
            </w:r>
            <w:r w:rsidRPr="00F34576">
              <w:rPr>
                <w:rFonts w:asciiTheme="minorHAnsi" w:hAnsiTheme="minorHAnsi" w:cstheme="minorHAnsi"/>
              </w:rPr>
              <w:fldChar w:fldCharType="end"/>
            </w:r>
          </w:hyperlink>
        </w:p>
        <w:p w14:paraId="6ECE9E46" w14:textId="77777777" w:rsidR="002774ED" w:rsidRPr="00F34576" w:rsidRDefault="00EA70DC">
          <w:pPr>
            <w:pStyle w:val="TDC2"/>
            <w:tabs>
              <w:tab w:val="right" w:pos="10640"/>
            </w:tabs>
            <w:rPr>
              <w:rFonts w:asciiTheme="minorHAnsi" w:hAnsiTheme="minorHAnsi" w:cstheme="minorHAnsi"/>
            </w:rPr>
          </w:pPr>
          <w:hyperlink w:anchor="_Toc23232">
            <w:r w:rsidRPr="00F34576">
              <w:rPr>
                <w:rFonts w:asciiTheme="minorHAnsi" w:hAnsiTheme="minorHAnsi" w:cstheme="minorHAnsi"/>
                <w:sz w:val="24"/>
              </w:rPr>
              <w:t>4.1 GENERAL</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_Toc23232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5</w:t>
            </w:r>
            <w:r w:rsidRPr="00F34576">
              <w:rPr>
                <w:rFonts w:asciiTheme="minorHAnsi" w:hAnsiTheme="minorHAnsi" w:cstheme="minorHAnsi"/>
              </w:rPr>
              <w:fldChar w:fldCharType="end"/>
            </w:r>
          </w:hyperlink>
        </w:p>
        <w:p w14:paraId="079AD27A" w14:textId="77777777" w:rsidR="002774ED" w:rsidRPr="00F34576" w:rsidRDefault="00EA70DC">
          <w:pPr>
            <w:pStyle w:val="TDC2"/>
            <w:tabs>
              <w:tab w:val="right" w:pos="10640"/>
            </w:tabs>
            <w:rPr>
              <w:rFonts w:asciiTheme="minorHAnsi" w:hAnsiTheme="minorHAnsi" w:cstheme="minorHAnsi"/>
            </w:rPr>
          </w:pPr>
          <w:hyperlink w:anchor="_Toc23233">
            <w:r w:rsidRPr="00F34576">
              <w:rPr>
                <w:rFonts w:asciiTheme="minorHAnsi" w:hAnsiTheme="minorHAnsi" w:cstheme="minorHAnsi"/>
                <w:sz w:val="24"/>
              </w:rPr>
              <w:t>4.2 ESPECÍFICOS</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_Toc23233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5</w:t>
            </w:r>
            <w:r w:rsidRPr="00F34576">
              <w:rPr>
                <w:rFonts w:asciiTheme="minorHAnsi" w:hAnsiTheme="minorHAnsi" w:cstheme="minorHAnsi"/>
              </w:rPr>
              <w:fldChar w:fldCharType="end"/>
            </w:r>
          </w:hyperlink>
        </w:p>
        <w:p w14:paraId="59894D4A" w14:textId="77777777" w:rsidR="002774ED" w:rsidRPr="00F34576" w:rsidRDefault="00EA70DC">
          <w:pPr>
            <w:pStyle w:val="TDC1"/>
            <w:tabs>
              <w:tab w:val="right" w:pos="10640"/>
            </w:tabs>
            <w:rPr>
              <w:rFonts w:asciiTheme="minorHAnsi" w:hAnsiTheme="minorHAnsi" w:cstheme="minorHAnsi"/>
            </w:rPr>
          </w:pPr>
          <w:hyperlink w:anchor="_Toc23234">
            <w:r w:rsidRPr="00F34576">
              <w:rPr>
                <w:rFonts w:asciiTheme="minorHAnsi" w:hAnsiTheme="minorHAnsi" w:cstheme="minorHAnsi"/>
                <w:sz w:val="24"/>
              </w:rPr>
              <w:t>5. ALCANCE</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_Toc23234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5</w:t>
            </w:r>
            <w:r w:rsidRPr="00F34576">
              <w:rPr>
                <w:rFonts w:asciiTheme="minorHAnsi" w:hAnsiTheme="minorHAnsi" w:cstheme="minorHAnsi"/>
              </w:rPr>
              <w:fldChar w:fldCharType="end"/>
            </w:r>
          </w:hyperlink>
        </w:p>
        <w:p w14:paraId="0366E7DA" w14:textId="77777777" w:rsidR="002774ED" w:rsidRPr="00F34576" w:rsidRDefault="00EA70DC">
          <w:pPr>
            <w:pStyle w:val="TDC2"/>
            <w:tabs>
              <w:tab w:val="right" w:pos="10640"/>
            </w:tabs>
            <w:rPr>
              <w:rFonts w:asciiTheme="minorHAnsi" w:hAnsiTheme="minorHAnsi" w:cstheme="minorHAnsi"/>
            </w:rPr>
          </w:pPr>
          <w:hyperlink w:anchor="_Toc23235">
            <w:r w:rsidRPr="00F34576">
              <w:rPr>
                <w:rFonts w:asciiTheme="minorHAnsi" w:hAnsiTheme="minorHAnsi" w:cstheme="minorHAnsi"/>
                <w:sz w:val="24"/>
              </w:rPr>
              <w:t>5.1 LIMITACIONES AL ALCANCE</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_Toc23235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6</w:t>
            </w:r>
            <w:r w:rsidRPr="00F34576">
              <w:rPr>
                <w:rFonts w:asciiTheme="minorHAnsi" w:hAnsiTheme="minorHAnsi" w:cstheme="minorHAnsi"/>
              </w:rPr>
              <w:fldChar w:fldCharType="end"/>
            </w:r>
          </w:hyperlink>
        </w:p>
        <w:p w14:paraId="1DD9531D" w14:textId="77777777" w:rsidR="002774ED" w:rsidRPr="00F34576" w:rsidRDefault="00EA70DC">
          <w:pPr>
            <w:pStyle w:val="TDC1"/>
            <w:tabs>
              <w:tab w:val="right" w:pos="10640"/>
            </w:tabs>
            <w:rPr>
              <w:rFonts w:asciiTheme="minorHAnsi" w:hAnsiTheme="minorHAnsi" w:cstheme="minorHAnsi"/>
            </w:rPr>
          </w:pPr>
          <w:hyperlink w:anchor="_Toc23236">
            <w:r w:rsidRPr="00F34576">
              <w:rPr>
                <w:rFonts w:asciiTheme="minorHAnsi" w:hAnsiTheme="minorHAnsi" w:cstheme="minorHAnsi"/>
                <w:sz w:val="24"/>
              </w:rPr>
              <w:t>6. ESTRATEGIAS</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_Toc23236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6</w:t>
            </w:r>
            <w:r w:rsidRPr="00F34576">
              <w:rPr>
                <w:rFonts w:asciiTheme="minorHAnsi" w:hAnsiTheme="minorHAnsi" w:cstheme="minorHAnsi"/>
              </w:rPr>
              <w:fldChar w:fldCharType="end"/>
            </w:r>
          </w:hyperlink>
        </w:p>
        <w:p w14:paraId="35564CDD" w14:textId="77777777" w:rsidR="002774ED" w:rsidRPr="00F34576" w:rsidRDefault="00EA70DC">
          <w:pPr>
            <w:pStyle w:val="TDC1"/>
            <w:tabs>
              <w:tab w:val="right" w:pos="10640"/>
            </w:tabs>
            <w:rPr>
              <w:rFonts w:asciiTheme="minorHAnsi" w:hAnsiTheme="minorHAnsi" w:cstheme="minorHAnsi"/>
            </w:rPr>
          </w:pPr>
          <w:hyperlink w:anchor="_Toc23237">
            <w:r w:rsidRPr="00F34576">
              <w:rPr>
                <w:rFonts w:asciiTheme="minorHAnsi" w:hAnsiTheme="minorHAnsi" w:cstheme="minorHAnsi"/>
                <w:sz w:val="24"/>
              </w:rPr>
              <w:t>7. RESU</w:t>
            </w:r>
            <w:r w:rsidRPr="00F34576">
              <w:rPr>
                <w:rFonts w:asciiTheme="minorHAnsi" w:hAnsiTheme="minorHAnsi" w:cstheme="minorHAnsi"/>
                <w:sz w:val="24"/>
              </w:rPr>
              <w:t>LTADOS DE LA AUDITORÍA</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_Toc23237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6</w:t>
            </w:r>
            <w:r w:rsidRPr="00F34576">
              <w:rPr>
                <w:rFonts w:asciiTheme="minorHAnsi" w:hAnsiTheme="minorHAnsi" w:cstheme="minorHAnsi"/>
              </w:rPr>
              <w:fldChar w:fldCharType="end"/>
            </w:r>
          </w:hyperlink>
        </w:p>
        <w:p w14:paraId="4ACF7F25" w14:textId="77777777" w:rsidR="002774ED" w:rsidRPr="00F34576" w:rsidRDefault="00EA70DC">
          <w:pPr>
            <w:pStyle w:val="TDC2"/>
            <w:tabs>
              <w:tab w:val="right" w:pos="10640"/>
            </w:tabs>
            <w:rPr>
              <w:rFonts w:asciiTheme="minorHAnsi" w:hAnsiTheme="minorHAnsi" w:cstheme="minorHAnsi"/>
            </w:rPr>
          </w:pPr>
          <w:hyperlink w:anchor="_Toc23238">
            <w:r w:rsidRPr="00F34576">
              <w:rPr>
                <w:rFonts w:asciiTheme="minorHAnsi" w:hAnsiTheme="minorHAnsi" w:cstheme="minorHAnsi"/>
                <w:sz w:val="24"/>
              </w:rPr>
              <w:t>7.1 DEFICIENCIAS SIN ACCIÓN</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_Toc23238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6</w:t>
            </w:r>
            <w:r w:rsidRPr="00F34576">
              <w:rPr>
                <w:rFonts w:asciiTheme="minorHAnsi" w:hAnsiTheme="minorHAnsi" w:cstheme="minorHAnsi"/>
              </w:rPr>
              <w:fldChar w:fldCharType="end"/>
            </w:r>
          </w:hyperlink>
        </w:p>
        <w:p w14:paraId="154D8583" w14:textId="77777777" w:rsidR="002774ED" w:rsidRPr="00F34576" w:rsidRDefault="00EA70DC">
          <w:pPr>
            <w:pStyle w:val="TDC1"/>
            <w:tabs>
              <w:tab w:val="right" w:pos="10640"/>
            </w:tabs>
            <w:rPr>
              <w:rFonts w:asciiTheme="minorHAnsi" w:hAnsiTheme="minorHAnsi" w:cstheme="minorHAnsi"/>
            </w:rPr>
          </w:pPr>
          <w:hyperlink w:anchor="_Toc23239">
            <w:r w:rsidRPr="00F34576">
              <w:rPr>
                <w:rFonts w:asciiTheme="minorHAnsi" w:hAnsiTheme="minorHAnsi" w:cstheme="minorHAnsi"/>
                <w:sz w:val="24"/>
              </w:rPr>
              <w:t>8. CONCLUSIÓN ESPECÍFICA</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_Toc23239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11</w:t>
            </w:r>
            <w:r w:rsidRPr="00F34576">
              <w:rPr>
                <w:rFonts w:asciiTheme="minorHAnsi" w:hAnsiTheme="minorHAnsi" w:cstheme="minorHAnsi"/>
              </w:rPr>
              <w:fldChar w:fldCharType="end"/>
            </w:r>
          </w:hyperlink>
        </w:p>
        <w:p w14:paraId="5A07A89D" w14:textId="77777777" w:rsidR="002774ED" w:rsidRPr="00F34576" w:rsidRDefault="00EA70DC">
          <w:pPr>
            <w:pStyle w:val="TDC1"/>
            <w:tabs>
              <w:tab w:val="right" w:pos="10640"/>
            </w:tabs>
            <w:rPr>
              <w:rFonts w:asciiTheme="minorHAnsi" w:hAnsiTheme="minorHAnsi" w:cstheme="minorHAnsi"/>
            </w:rPr>
          </w:pPr>
          <w:hyperlink w:anchor="_Toc23240">
            <w:r w:rsidRPr="00F34576">
              <w:rPr>
                <w:rFonts w:asciiTheme="minorHAnsi" w:hAnsiTheme="minorHAnsi" w:cstheme="minorHAnsi"/>
                <w:sz w:val="24"/>
              </w:rPr>
              <w:t>9. EQUIPO DE AUDITORÍA</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_Toc23240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11</w:t>
            </w:r>
            <w:r w:rsidRPr="00F34576">
              <w:rPr>
                <w:rFonts w:asciiTheme="minorHAnsi" w:hAnsiTheme="minorHAnsi" w:cstheme="minorHAnsi"/>
              </w:rPr>
              <w:fldChar w:fldCharType="end"/>
            </w:r>
          </w:hyperlink>
        </w:p>
        <w:p w14:paraId="72DC6773" w14:textId="77777777" w:rsidR="002774ED" w:rsidRPr="00F34576" w:rsidRDefault="00EA70DC">
          <w:pPr>
            <w:pStyle w:val="TDC1"/>
            <w:tabs>
              <w:tab w:val="right" w:pos="10640"/>
            </w:tabs>
            <w:rPr>
              <w:rFonts w:asciiTheme="minorHAnsi" w:hAnsiTheme="minorHAnsi" w:cstheme="minorHAnsi"/>
            </w:rPr>
          </w:pPr>
          <w:hyperlink w:anchor="_Toc23241">
            <w:r w:rsidRPr="00F34576">
              <w:rPr>
                <w:rFonts w:asciiTheme="minorHAnsi" w:hAnsiTheme="minorHAnsi" w:cstheme="minorHAnsi"/>
                <w:sz w:val="24"/>
              </w:rPr>
              <w:t>ANEXO</w:t>
            </w:r>
            <w:r w:rsidRPr="00F34576">
              <w:rPr>
                <w:rFonts w:asciiTheme="minorHAnsi" w:hAnsiTheme="minorHAnsi" w:cstheme="minorHAnsi"/>
              </w:rPr>
              <w:tab/>
            </w:r>
            <w:r w:rsidRPr="00F34576">
              <w:rPr>
                <w:rFonts w:asciiTheme="minorHAnsi" w:hAnsiTheme="minorHAnsi" w:cstheme="minorHAnsi"/>
              </w:rPr>
              <w:fldChar w:fldCharType="begin"/>
            </w:r>
            <w:r w:rsidRPr="00F34576">
              <w:rPr>
                <w:rFonts w:asciiTheme="minorHAnsi" w:hAnsiTheme="minorHAnsi" w:cstheme="minorHAnsi"/>
              </w:rPr>
              <w:instrText>PAGEREF _Toc23241 \h</w:instrText>
            </w:r>
            <w:r w:rsidRPr="00F34576">
              <w:rPr>
                <w:rFonts w:asciiTheme="minorHAnsi" w:hAnsiTheme="minorHAnsi" w:cstheme="minorHAnsi"/>
              </w:rPr>
            </w:r>
            <w:r w:rsidRPr="00F34576">
              <w:rPr>
                <w:rFonts w:asciiTheme="minorHAnsi" w:hAnsiTheme="minorHAnsi" w:cstheme="minorHAnsi"/>
              </w:rPr>
              <w:fldChar w:fldCharType="separate"/>
            </w:r>
            <w:r w:rsidRPr="00F34576">
              <w:rPr>
                <w:rFonts w:asciiTheme="minorHAnsi" w:hAnsiTheme="minorHAnsi" w:cstheme="minorHAnsi"/>
                <w:sz w:val="24"/>
              </w:rPr>
              <w:t>11</w:t>
            </w:r>
            <w:r w:rsidRPr="00F34576">
              <w:rPr>
                <w:rFonts w:asciiTheme="minorHAnsi" w:hAnsiTheme="minorHAnsi" w:cstheme="minorHAnsi"/>
              </w:rPr>
              <w:fldChar w:fldCharType="end"/>
            </w:r>
          </w:hyperlink>
        </w:p>
        <w:p w14:paraId="0C798D82" w14:textId="77777777" w:rsidR="002774ED" w:rsidRPr="00F34576" w:rsidRDefault="00EA70DC">
          <w:pPr>
            <w:rPr>
              <w:rFonts w:asciiTheme="minorHAnsi" w:hAnsiTheme="minorHAnsi" w:cstheme="minorHAnsi"/>
            </w:rPr>
          </w:pPr>
          <w:r w:rsidRPr="00F34576">
            <w:rPr>
              <w:rFonts w:asciiTheme="minorHAnsi" w:hAnsiTheme="minorHAnsi" w:cstheme="minorHAnsi"/>
            </w:rPr>
            <w:fldChar w:fldCharType="end"/>
          </w:r>
        </w:p>
      </w:sdtContent>
    </w:sdt>
    <w:p w14:paraId="2E3668E7" w14:textId="77777777" w:rsidR="002774ED" w:rsidRPr="00F34576" w:rsidRDefault="00EA70DC">
      <w:pPr>
        <w:pStyle w:val="Ttulo1"/>
        <w:spacing w:after="240"/>
        <w:ind w:left="258" w:right="325" w:hanging="258"/>
        <w:rPr>
          <w:rFonts w:asciiTheme="minorHAnsi" w:hAnsiTheme="minorHAnsi" w:cstheme="minorHAnsi"/>
        </w:rPr>
      </w:pPr>
      <w:bookmarkStart w:id="0" w:name="_Toc23228"/>
      <w:r w:rsidRPr="00F34576">
        <w:rPr>
          <w:rFonts w:asciiTheme="minorHAnsi" w:hAnsiTheme="minorHAnsi" w:cstheme="minorHAnsi"/>
        </w:rPr>
        <w:t>INFORMACIÓN GENERAL</w:t>
      </w:r>
      <w:bookmarkEnd w:id="0"/>
    </w:p>
    <w:p w14:paraId="786333FD"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1.1 MISIÓN</w:t>
      </w:r>
    </w:p>
    <w:p w14:paraId="10CE7B75" w14:textId="77777777" w:rsidR="002774ED" w:rsidRPr="00F34576" w:rsidRDefault="00EA70DC">
      <w:pPr>
        <w:spacing w:after="246"/>
        <w:ind w:left="750"/>
        <w:rPr>
          <w:rFonts w:asciiTheme="minorHAnsi" w:hAnsiTheme="minorHAnsi" w:cstheme="minorHAnsi"/>
        </w:rPr>
      </w:pPr>
      <w:r w:rsidRPr="00F34576">
        <w:rPr>
          <w:rFonts w:asciiTheme="minorHAnsi" w:hAnsiTheme="minorHAnsi" w:cstheme="minorHAnsi"/>
        </w:rPr>
        <w:t>Somos una institución evolutiva, o</w:t>
      </w:r>
      <w:r w:rsidRPr="00F34576">
        <w:rPr>
          <w:rFonts w:asciiTheme="minorHAnsi" w:hAnsiTheme="minorHAnsi" w:cstheme="minorHAnsi"/>
        </w:rPr>
        <w:t>rganizada, eficiente y eficaz, generadora de oportunidades de enseñanza- aprendizaje, orientada a resultados, que aprovecha diligentemente las oportunidades que el siglo XXI le brinda y comprometida con una Guatemala mejor.</w:t>
      </w:r>
    </w:p>
    <w:p w14:paraId="5C62E56F"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1.2 VISIÓN</w:t>
      </w:r>
    </w:p>
    <w:p w14:paraId="5908BA6D" w14:textId="77777777" w:rsidR="002774ED" w:rsidRPr="00F34576" w:rsidRDefault="00EA70DC">
      <w:pPr>
        <w:spacing w:after="528"/>
        <w:ind w:left="750"/>
        <w:rPr>
          <w:rFonts w:asciiTheme="minorHAnsi" w:hAnsiTheme="minorHAnsi" w:cstheme="minorHAnsi"/>
        </w:rPr>
      </w:pPr>
      <w:r w:rsidRPr="00F34576">
        <w:rPr>
          <w:rFonts w:asciiTheme="minorHAnsi" w:hAnsiTheme="minorHAnsi" w:cstheme="minorHAnsi"/>
        </w:rPr>
        <w:t>Formar ciudadanos con</w:t>
      </w:r>
      <w:r w:rsidRPr="00F34576">
        <w:rPr>
          <w:rFonts w:asciiTheme="minorHAnsi" w:hAnsiTheme="minorHAnsi" w:cstheme="minorHAnsi"/>
        </w:rPr>
        <w:t xml:space="preserve"> carácter, capaces de aprender por sí mismos, orgullosos de ser guatemaltecos, empeñados en conseguir su desarrollo integral, con principios, valores y convicciones que fundamentan su conducta.</w:t>
      </w:r>
    </w:p>
    <w:p w14:paraId="3EE4BF0A" w14:textId="77777777" w:rsidR="002774ED" w:rsidRPr="00F34576" w:rsidRDefault="00EA70DC">
      <w:pPr>
        <w:pStyle w:val="Ttulo1"/>
        <w:ind w:left="258" w:right="325" w:hanging="258"/>
        <w:rPr>
          <w:rFonts w:asciiTheme="minorHAnsi" w:hAnsiTheme="minorHAnsi" w:cstheme="minorHAnsi"/>
        </w:rPr>
      </w:pPr>
      <w:bookmarkStart w:id="1" w:name="_Toc23229"/>
      <w:r w:rsidRPr="00F34576">
        <w:rPr>
          <w:rFonts w:asciiTheme="minorHAnsi" w:hAnsiTheme="minorHAnsi" w:cstheme="minorHAnsi"/>
        </w:rPr>
        <w:t>FUNDAMENTO LEGAL</w:t>
      </w:r>
      <w:bookmarkEnd w:id="1"/>
    </w:p>
    <w:p w14:paraId="6881BB7F" w14:textId="77777777" w:rsidR="002774ED" w:rsidRPr="00F34576" w:rsidRDefault="00EA70DC">
      <w:pPr>
        <w:ind w:left="510" w:right="325"/>
        <w:rPr>
          <w:rFonts w:asciiTheme="minorHAnsi" w:hAnsiTheme="minorHAnsi" w:cstheme="minorHAnsi"/>
        </w:rPr>
      </w:pPr>
      <w:r w:rsidRPr="00F34576">
        <w:rPr>
          <w:rFonts w:asciiTheme="minorHAnsi" w:hAnsiTheme="minorHAnsi" w:cstheme="minorHAnsi"/>
          <w:noProof/>
          <w:sz w:val="22"/>
        </w:rPr>
        <mc:AlternateContent>
          <mc:Choice Requires="wpg">
            <w:drawing>
              <wp:anchor distT="0" distB="0" distL="114300" distR="114300" simplePos="0" relativeHeight="251658240" behindDoc="0" locked="0" layoutInCell="1" allowOverlap="1" wp14:anchorId="1818594F" wp14:editId="7926F8A6">
                <wp:simplePos x="0" y="0"/>
                <wp:positionH relativeFrom="column">
                  <wp:posOffset>317500</wp:posOffset>
                </wp:positionH>
                <wp:positionV relativeFrom="paragraph">
                  <wp:posOffset>65187</wp:posOffset>
                </wp:positionV>
                <wp:extent cx="50800" cy="1300956"/>
                <wp:effectExtent l="0" t="0" r="0" b="0"/>
                <wp:wrapSquare wrapText="bothSides"/>
                <wp:docPr id="21076" name="Group 21076"/>
                <wp:cNvGraphicFramePr/>
                <a:graphic xmlns:a="http://schemas.openxmlformats.org/drawingml/2006/main">
                  <a:graphicData uri="http://schemas.microsoft.com/office/word/2010/wordprocessingGroup">
                    <wpg:wgp>
                      <wpg:cNvGrpSpPr/>
                      <wpg:grpSpPr>
                        <a:xfrm>
                          <a:off x="0" y="0"/>
                          <a:ext cx="50800" cy="1300956"/>
                          <a:chOff x="0" y="0"/>
                          <a:chExt cx="50800" cy="1300956"/>
                        </a:xfrm>
                      </wpg:grpSpPr>
                      <wps:wsp>
                        <wps:cNvPr id="380" name="Shape 380"/>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0" y="125015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21076" style="width:4pt;height:102.438pt;position:absolute;mso-position-horizontal-relative:text;mso-position-horizontal:absolute;margin-left:25pt;mso-position-vertical-relative:text;margin-top:5.13281pt;" coordsize="508,13009">
                <v:shape id="Shape 380"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88"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396"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9"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23"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43" style="position:absolute;width:508;height:508;left:0;top:12501;"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rsidRPr="00F34576">
        <w:rPr>
          <w:rFonts w:asciiTheme="minorHAnsi" w:hAnsiTheme="minorHAnsi" w:cstheme="minorHAnsi"/>
        </w:rPr>
        <w:t>Ordenanza de Auditoría Interna Gubernamental</w:t>
      </w:r>
    </w:p>
    <w:p w14:paraId="5402E14F" w14:textId="77777777" w:rsidR="002774ED" w:rsidRPr="00F34576" w:rsidRDefault="00EA70DC">
      <w:pPr>
        <w:ind w:left="510" w:right="3286"/>
        <w:rPr>
          <w:rFonts w:asciiTheme="minorHAnsi" w:hAnsiTheme="minorHAnsi" w:cstheme="minorHAnsi"/>
        </w:rPr>
      </w:pPr>
      <w:r w:rsidRPr="00F34576">
        <w:rPr>
          <w:rFonts w:asciiTheme="minorHAnsi" w:hAnsiTheme="minorHAnsi" w:cstheme="minorHAnsi"/>
        </w:rPr>
        <w:t>Manual de Auditoría Interna Gubernamental -</w:t>
      </w:r>
      <w:proofErr w:type="spellStart"/>
      <w:r w:rsidRPr="00F34576">
        <w:rPr>
          <w:rFonts w:asciiTheme="minorHAnsi" w:hAnsiTheme="minorHAnsi" w:cstheme="minorHAnsi"/>
        </w:rPr>
        <w:t>MAIGUBNormas</w:t>
      </w:r>
      <w:proofErr w:type="spellEnd"/>
      <w:r w:rsidRPr="00F34576">
        <w:rPr>
          <w:rFonts w:asciiTheme="minorHAnsi" w:hAnsiTheme="minorHAnsi" w:cstheme="minorHAnsi"/>
        </w:rPr>
        <w:t xml:space="preserve"> de Auditoría Interna Gubernamental -NAIGUB-</w:t>
      </w:r>
    </w:p>
    <w:p w14:paraId="0D8A7C4D" w14:textId="77777777" w:rsidR="002774ED" w:rsidRPr="00F34576" w:rsidRDefault="00EA70DC">
      <w:pPr>
        <w:ind w:left="510" w:right="325"/>
        <w:rPr>
          <w:rFonts w:asciiTheme="minorHAnsi" w:hAnsiTheme="minorHAnsi" w:cstheme="minorHAnsi"/>
        </w:rPr>
      </w:pPr>
      <w:r w:rsidRPr="00F34576">
        <w:rPr>
          <w:rFonts w:asciiTheme="minorHAnsi" w:hAnsiTheme="minorHAnsi" w:cstheme="minorHAnsi"/>
        </w:rPr>
        <w:t>Acuerdo Gubernativo No. 827-97 Reglamento de becas para estudiantes del nivel de educación media.</w:t>
      </w:r>
    </w:p>
    <w:p w14:paraId="14CF5F55" w14:textId="77777777" w:rsidR="002774ED" w:rsidRPr="00F34576" w:rsidRDefault="00EA70DC">
      <w:pPr>
        <w:ind w:left="510" w:right="325"/>
        <w:rPr>
          <w:rFonts w:asciiTheme="minorHAnsi" w:hAnsiTheme="minorHAnsi" w:cstheme="minorHAnsi"/>
        </w:rPr>
      </w:pPr>
      <w:r w:rsidRPr="00F34576">
        <w:rPr>
          <w:rFonts w:asciiTheme="minorHAnsi" w:hAnsiTheme="minorHAnsi" w:cstheme="minorHAnsi"/>
        </w:rPr>
        <w:t xml:space="preserve">Acuerdo Ministerial No. 826-2009 Autorizar el </w:t>
      </w:r>
      <w:r w:rsidRPr="00F34576">
        <w:rPr>
          <w:rFonts w:asciiTheme="minorHAnsi" w:hAnsiTheme="minorHAnsi" w:cstheme="minorHAnsi"/>
        </w:rPr>
        <w:t>siguiente Reglamento del Programa de Becas para estudiantes con discapacidad en escuelas oficiales.</w:t>
      </w:r>
    </w:p>
    <w:p w14:paraId="7288ECAF" w14:textId="77777777" w:rsidR="002774ED" w:rsidRPr="00F34576" w:rsidRDefault="00EA70DC">
      <w:pPr>
        <w:ind w:left="510"/>
        <w:rPr>
          <w:rFonts w:asciiTheme="minorHAnsi" w:hAnsiTheme="minorHAnsi" w:cstheme="minorHAnsi"/>
        </w:rPr>
      </w:pPr>
      <w:r w:rsidRPr="00F34576">
        <w:rPr>
          <w:rFonts w:asciiTheme="minorHAnsi" w:hAnsiTheme="minorHAnsi" w:cstheme="minorHAnsi"/>
        </w:rPr>
        <w:t>Acuerdo Ministerial No. 2987-2011 Reformar el Acuerdo Ministerial No. 826-2009 de fecha 8 de mayo del 2009, Reglamento del Programa de Becas para Estudiante</w:t>
      </w:r>
      <w:r w:rsidRPr="00F34576">
        <w:rPr>
          <w:rFonts w:asciiTheme="minorHAnsi" w:hAnsiTheme="minorHAnsi" w:cstheme="minorHAnsi"/>
        </w:rPr>
        <w:t>s con Discapacidad.</w:t>
      </w:r>
    </w:p>
    <w:p w14:paraId="09ECE73E" w14:textId="77777777" w:rsidR="002774ED" w:rsidRPr="00F34576" w:rsidRDefault="00EA70DC">
      <w:pPr>
        <w:ind w:left="510" w:right="325"/>
        <w:rPr>
          <w:rFonts w:asciiTheme="minorHAnsi" w:hAnsiTheme="minorHAnsi" w:cstheme="minorHAnsi"/>
        </w:rPr>
      </w:pPr>
      <w:r w:rsidRPr="00F34576">
        <w:rPr>
          <w:rFonts w:asciiTheme="minorHAnsi" w:hAnsiTheme="minorHAnsi" w:cstheme="minorHAnsi"/>
          <w:noProof/>
          <w:sz w:val="22"/>
        </w:rPr>
        <mc:AlternateContent>
          <mc:Choice Requires="wpg">
            <w:drawing>
              <wp:anchor distT="0" distB="0" distL="114300" distR="114300" simplePos="0" relativeHeight="251659264" behindDoc="0" locked="0" layoutInCell="1" allowOverlap="1" wp14:anchorId="671DE70C" wp14:editId="0135A32F">
                <wp:simplePos x="0" y="0"/>
                <wp:positionH relativeFrom="column">
                  <wp:posOffset>317500</wp:posOffset>
                </wp:positionH>
                <wp:positionV relativeFrom="paragraph">
                  <wp:posOffset>65187</wp:posOffset>
                </wp:positionV>
                <wp:extent cx="50800" cy="765175"/>
                <wp:effectExtent l="0" t="0" r="0" b="0"/>
                <wp:wrapSquare wrapText="bothSides"/>
                <wp:docPr id="21077" name="Group 21077"/>
                <wp:cNvGraphicFramePr/>
                <a:graphic xmlns:a="http://schemas.openxmlformats.org/drawingml/2006/main">
                  <a:graphicData uri="http://schemas.microsoft.com/office/word/2010/wordprocessingGroup">
                    <wpg:wgp>
                      <wpg:cNvGrpSpPr/>
                      <wpg:grpSpPr>
                        <a:xfrm>
                          <a:off x="0" y="0"/>
                          <a:ext cx="50800" cy="765175"/>
                          <a:chOff x="0" y="0"/>
                          <a:chExt cx="50800" cy="765175"/>
                        </a:xfrm>
                      </wpg:grpSpPr>
                      <wps:wsp>
                        <wps:cNvPr id="471" name="Shape 471"/>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 name="Shape 481"/>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21077" style="width:4pt;height:60.25pt;position:absolute;mso-position-horizontal-relative:text;mso-position-horizontal:absolute;margin-left:25pt;mso-position-vertical-relative:text;margin-top:5.13284pt;" coordsize="508,7651">
                <v:shape id="Shape 471"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481"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92"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508"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rsidRPr="00F34576">
        <w:rPr>
          <w:rFonts w:asciiTheme="minorHAnsi" w:hAnsiTheme="minorHAnsi" w:cstheme="minorHAnsi"/>
        </w:rPr>
        <w:t>PRA-INS-06 Instructivo del Programa de Becas para estudiantes con Discapacidad en Centros Educativos Públicos.</w:t>
      </w:r>
    </w:p>
    <w:p w14:paraId="606FFE21" w14:textId="77777777" w:rsidR="002774ED" w:rsidRPr="00F34576" w:rsidRDefault="00EA70DC">
      <w:pPr>
        <w:ind w:left="510" w:right="325"/>
        <w:rPr>
          <w:rFonts w:asciiTheme="minorHAnsi" w:hAnsiTheme="minorHAnsi" w:cstheme="minorHAnsi"/>
        </w:rPr>
      </w:pPr>
      <w:r w:rsidRPr="00F34576">
        <w:rPr>
          <w:rFonts w:asciiTheme="minorHAnsi" w:hAnsiTheme="minorHAnsi" w:cstheme="minorHAnsi"/>
        </w:rPr>
        <w:t>PRA-INS-16 Instructivo Bolsas de Estudio.</w:t>
      </w:r>
    </w:p>
    <w:p w14:paraId="43751234" w14:textId="77777777" w:rsidR="002774ED" w:rsidRPr="00F34576" w:rsidRDefault="00EA70DC">
      <w:pPr>
        <w:ind w:left="510" w:right="325"/>
        <w:rPr>
          <w:rFonts w:asciiTheme="minorHAnsi" w:hAnsiTheme="minorHAnsi" w:cstheme="minorHAnsi"/>
        </w:rPr>
      </w:pPr>
      <w:r w:rsidRPr="00F34576">
        <w:rPr>
          <w:rFonts w:asciiTheme="minorHAnsi" w:hAnsiTheme="minorHAnsi" w:cstheme="minorHAnsi"/>
        </w:rPr>
        <w:t>Circular DIPLAN-D-01-2023 de fecha 11 de enero de 2023.</w:t>
      </w:r>
    </w:p>
    <w:p w14:paraId="7D48230A" w14:textId="77777777" w:rsidR="002774ED" w:rsidRPr="00F34576" w:rsidRDefault="00EA70DC">
      <w:pPr>
        <w:ind w:left="510" w:right="325"/>
        <w:rPr>
          <w:rFonts w:asciiTheme="minorHAnsi" w:hAnsiTheme="minorHAnsi" w:cstheme="minorHAnsi"/>
        </w:rPr>
      </w:pPr>
      <w:r w:rsidRPr="00F34576">
        <w:rPr>
          <w:rFonts w:asciiTheme="minorHAnsi" w:hAnsiTheme="minorHAnsi" w:cstheme="minorHAnsi"/>
        </w:rPr>
        <w:t>Circular DAFI No. 007-2023</w:t>
      </w:r>
      <w:r w:rsidRPr="00F34576">
        <w:rPr>
          <w:rFonts w:asciiTheme="minorHAnsi" w:hAnsiTheme="minorHAnsi" w:cstheme="minorHAnsi"/>
        </w:rPr>
        <w:t xml:space="preserve"> de fecha 10 de enero de 2023, que contiene la Resolución </w:t>
      </w:r>
    </w:p>
    <w:p w14:paraId="537521C8" w14:textId="77777777" w:rsidR="002774ED" w:rsidRPr="00F34576" w:rsidRDefault="00EA70DC">
      <w:pPr>
        <w:spacing w:after="346"/>
        <w:ind w:left="768"/>
        <w:rPr>
          <w:rFonts w:asciiTheme="minorHAnsi" w:hAnsiTheme="minorHAnsi" w:cstheme="minorHAnsi"/>
        </w:rPr>
      </w:pPr>
      <w:r w:rsidRPr="00F34576">
        <w:rPr>
          <w:rFonts w:asciiTheme="minorHAnsi" w:hAnsiTheme="minorHAnsi" w:cstheme="minorHAnsi"/>
        </w:rPr>
        <w:t xml:space="preserve">Ministerial 47-2023 de fecha 06 de enero de 2023, Asunto: Normas Generales para la Ejecución Presupuestaria y Financiera, y Normas de Austeridad y Contención del Gasto </w:t>
      </w:r>
      <w:r w:rsidRPr="00F34576">
        <w:rPr>
          <w:rFonts w:asciiTheme="minorHAnsi" w:hAnsiTheme="minorHAnsi" w:cstheme="minorHAnsi"/>
        </w:rPr>
        <w:t>correspondientes al ejercicio fiscal 2023</w:t>
      </w:r>
    </w:p>
    <w:p w14:paraId="4F9DC5E7"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Nombramiento(s)</w:t>
      </w:r>
    </w:p>
    <w:p w14:paraId="72BE1D5C" w14:textId="77777777" w:rsidR="002774ED" w:rsidRPr="00F34576" w:rsidRDefault="00EA70DC">
      <w:pPr>
        <w:spacing w:after="521"/>
        <w:ind w:left="395" w:right="325"/>
        <w:rPr>
          <w:rFonts w:asciiTheme="minorHAnsi" w:hAnsiTheme="minorHAnsi" w:cstheme="minorHAnsi"/>
        </w:rPr>
      </w:pPr>
      <w:r w:rsidRPr="00F34576">
        <w:rPr>
          <w:rFonts w:asciiTheme="minorHAnsi" w:hAnsiTheme="minorHAnsi" w:cstheme="minorHAnsi"/>
        </w:rPr>
        <w:t>No. 047-2023</w:t>
      </w:r>
    </w:p>
    <w:p w14:paraId="02794896" w14:textId="77777777" w:rsidR="002774ED" w:rsidRPr="00F34576" w:rsidRDefault="00EA70DC">
      <w:pPr>
        <w:pStyle w:val="Ttulo1"/>
        <w:ind w:left="258" w:right="325" w:hanging="258"/>
        <w:rPr>
          <w:rFonts w:asciiTheme="minorHAnsi" w:hAnsiTheme="minorHAnsi" w:cstheme="minorHAnsi"/>
        </w:rPr>
      </w:pPr>
      <w:bookmarkStart w:id="2" w:name="_Toc23230"/>
      <w:r w:rsidRPr="00F34576">
        <w:rPr>
          <w:rFonts w:asciiTheme="minorHAnsi" w:hAnsiTheme="minorHAnsi" w:cstheme="minorHAnsi"/>
        </w:rPr>
        <w:lastRenderedPageBreak/>
        <w:t>IDENTIFICACIÓN DE LAS NORMAS DE AUDITORIA INTERNA OBSERVADAS</w:t>
      </w:r>
      <w:bookmarkEnd w:id="2"/>
    </w:p>
    <w:p w14:paraId="01E26735"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t>Para la realización de la auditoría se observaron las Normas de Auditoría Interna Gubernamental siguientes:</w:t>
      </w:r>
    </w:p>
    <w:p w14:paraId="659DFF05"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NAIGUB-1 Requeri</w:t>
      </w:r>
      <w:r w:rsidRPr="00F34576">
        <w:rPr>
          <w:rFonts w:asciiTheme="minorHAnsi" w:hAnsiTheme="minorHAnsi" w:cstheme="minorHAnsi"/>
        </w:rPr>
        <w:t>mientos generales;</w:t>
      </w:r>
    </w:p>
    <w:p w14:paraId="794D5E71"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NAIGUB-2 Requerimientos para el personal de auditoría interna;</w:t>
      </w:r>
    </w:p>
    <w:p w14:paraId="282D025F"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NAIGUB-3 Evaluaciones a la actividad de auditoría interna;</w:t>
      </w:r>
    </w:p>
    <w:p w14:paraId="61C0D0F3"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NAIGUB-4 Plan Anual de Auditoría;</w:t>
      </w:r>
    </w:p>
    <w:p w14:paraId="3D1CDD55"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NAIGUB-5 Planificación de la auditoría;</w:t>
      </w:r>
    </w:p>
    <w:p w14:paraId="1763E4AA" w14:textId="77777777" w:rsidR="002774ED" w:rsidRPr="00F34576" w:rsidRDefault="00EA70DC">
      <w:pPr>
        <w:spacing w:after="562" w:line="230" w:lineRule="auto"/>
        <w:ind w:left="400" w:right="5203" w:firstLine="0"/>
        <w:jc w:val="left"/>
        <w:rPr>
          <w:rFonts w:asciiTheme="minorHAnsi" w:hAnsiTheme="minorHAnsi" w:cstheme="minorHAnsi"/>
        </w:rPr>
      </w:pPr>
      <w:r w:rsidRPr="00F34576">
        <w:rPr>
          <w:rFonts w:asciiTheme="minorHAnsi" w:hAnsiTheme="minorHAnsi" w:cstheme="minorHAnsi"/>
        </w:rPr>
        <w:t>NAIGUB-6 Realización de la auditoría; NAI</w:t>
      </w:r>
      <w:r w:rsidRPr="00F34576">
        <w:rPr>
          <w:rFonts w:asciiTheme="minorHAnsi" w:hAnsiTheme="minorHAnsi" w:cstheme="minorHAnsi"/>
        </w:rPr>
        <w:t>GUB-7 Comunicación de resultados; NAIGUB-8 Seguimiento a recomendaciones.</w:t>
      </w:r>
    </w:p>
    <w:p w14:paraId="6E481EFA" w14:textId="77777777" w:rsidR="002774ED" w:rsidRPr="00F34576" w:rsidRDefault="00EA70DC">
      <w:pPr>
        <w:pStyle w:val="Ttulo1"/>
        <w:spacing w:after="240"/>
        <w:ind w:left="258" w:right="325" w:hanging="258"/>
        <w:rPr>
          <w:rFonts w:asciiTheme="minorHAnsi" w:hAnsiTheme="minorHAnsi" w:cstheme="minorHAnsi"/>
        </w:rPr>
      </w:pPr>
      <w:bookmarkStart w:id="3" w:name="_Toc23231"/>
      <w:r w:rsidRPr="00F34576">
        <w:rPr>
          <w:rFonts w:asciiTheme="minorHAnsi" w:hAnsiTheme="minorHAnsi" w:cstheme="minorHAnsi"/>
        </w:rPr>
        <w:t>OBJETIVOS</w:t>
      </w:r>
      <w:bookmarkEnd w:id="3"/>
    </w:p>
    <w:p w14:paraId="5FD95920" w14:textId="77777777" w:rsidR="002774ED" w:rsidRPr="00F34576" w:rsidRDefault="00EA70DC">
      <w:pPr>
        <w:pStyle w:val="Ttulo2"/>
        <w:ind w:left="778" w:right="325" w:hanging="393"/>
        <w:rPr>
          <w:rFonts w:asciiTheme="minorHAnsi" w:hAnsiTheme="minorHAnsi" w:cstheme="minorHAnsi"/>
        </w:rPr>
      </w:pPr>
      <w:bookmarkStart w:id="4" w:name="_Toc23232"/>
      <w:r w:rsidRPr="00F34576">
        <w:rPr>
          <w:rFonts w:asciiTheme="minorHAnsi" w:hAnsiTheme="minorHAnsi" w:cstheme="minorHAnsi"/>
        </w:rPr>
        <w:t>GENERAL</w:t>
      </w:r>
      <w:bookmarkEnd w:id="4"/>
    </w:p>
    <w:p w14:paraId="303D07A7" w14:textId="77777777" w:rsidR="002774ED" w:rsidRPr="00F34576" w:rsidRDefault="00EA70DC">
      <w:pPr>
        <w:spacing w:after="528"/>
        <w:ind w:left="750" w:right="0"/>
        <w:rPr>
          <w:rFonts w:asciiTheme="minorHAnsi" w:hAnsiTheme="minorHAnsi" w:cstheme="minorHAnsi"/>
        </w:rPr>
      </w:pPr>
      <w:r w:rsidRPr="00F34576">
        <w:rPr>
          <w:rFonts w:asciiTheme="minorHAnsi" w:hAnsiTheme="minorHAnsi" w:cstheme="minorHAnsi"/>
        </w:rPr>
        <w:t xml:space="preserve">Verificar que el proceso de selección, administración y pago de becas se efectuó de acuerdo a la normativa legal vigente. </w:t>
      </w:r>
    </w:p>
    <w:p w14:paraId="305B6224" w14:textId="77777777" w:rsidR="002774ED" w:rsidRPr="00F34576" w:rsidRDefault="00EA70DC">
      <w:pPr>
        <w:pStyle w:val="Ttulo2"/>
        <w:ind w:left="778" w:right="325" w:hanging="393"/>
        <w:rPr>
          <w:rFonts w:asciiTheme="minorHAnsi" w:hAnsiTheme="minorHAnsi" w:cstheme="minorHAnsi"/>
        </w:rPr>
      </w:pPr>
      <w:bookmarkStart w:id="5" w:name="_Toc23233"/>
      <w:r w:rsidRPr="00F34576">
        <w:rPr>
          <w:rFonts w:asciiTheme="minorHAnsi" w:hAnsiTheme="minorHAnsi" w:cstheme="minorHAnsi"/>
        </w:rPr>
        <w:t>ESPECÍFICOS</w:t>
      </w:r>
      <w:bookmarkEnd w:id="5"/>
    </w:p>
    <w:p w14:paraId="3CD0DC11" w14:textId="77777777" w:rsidR="002774ED" w:rsidRPr="00F34576" w:rsidRDefault="00EA70DC">
      <w:pPr>
        <w:ind w:left="850" w:right="325"/>
        <w:rPr>
          <w:rFonts w:asciiTheme="minorHAnsi" w:hAnsiTheme="minorHAnsi" w:cstheme="minorHAnsi"/>
        </w:rPr>
      </w:pPr>
      <w:r w:rsidRPr="00F34576">
        <w:rPr>
          <w:rFonts w:asciiTheme="minorHAnsi" w:hAnsiTheme="minorHAnsi" w:cstheme="minorHAnsi"/>
          <w:noProof/>
          <w:sz w:val="22"/>
        </w:rPr>
        <mc:AlternateContent>
          <mc:Choice Requires="wpg">
            <w:drawing>
              <wp:anchor distT="0" distB="0" distL="114300" distR="114300" simplePos="0" relativeHeight="251660288" behindDoc="0" locked="0" layoutInCell="1" allowOverlap="1" wp14:anchorId="01C2042A" wp14:editId="0B267AAE">
                <wp:simplePos x="0" y="0"/>
                <wp:positionH relativeFrom="column">
                  <wp:posOffset>533400</wp:posOffset>
                </wp:positionH>
                <wp:positionV relativeFrom="paragraph">
                  <wp:posOffset>65187</wp:posOffset>
                </wp:positionV>
                <wp:extent cx="50800" cy="765175"/>
                <wp:effectExtent l="0" t="0" r="0" b="0"/>
                <wp:wrapSquare wrapText="bothSides"/>
                <wp:docPr id="20764" name="Group 20764"/>
                <wp:cNvGraphicFramePr/>
                <a:graphic xmlns:a="http://schemas.openxmlformats.org/drawingml/2006/main">
                  <a:graphicData uri="http://schemas.microsoft.com/office/word/2010/wordprocessingGroup">
                    <wpg:wgp>
                      <wpg:cNvGrpSpPr/>
                      <wpg:grpSpPr>
                        <a:xfrm>
                          <a:off x="0" y="0"/>
                          <a:ext cx="50800" cy="765175"/>
                          <a:chOff x="0" y="0"/>
                          <a:chExt cx="50800" cy="765175"/>
                        </a:xfrm>
                      </wpg:grpSpPr>
                      <wps:wsp>
                        <wps:cNvPr id="692" name="Shape 69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 name="Shape 721"/>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 name="Shape 736"/>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20764" style="width:4pt;height:60.25pt;position:absolute;mso-position-horizontal-relative:text;mso-position-horizontal:absolute;margin-left:42pt;mso-position-vertical-relative:text;margin-top:5.13281pt;" coordsize="508,7651">
                <v:shape id="Shape 69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708"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721"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736"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rsidRPr="00F34576">
        <w:rPr>
          <w:rFonts w:asciiTheme="minorHAnsi" w:hAnsiTheme="minorHAnsi" w:cstheme="minorHAnsi"/>
        </w:rPr>
        <w:t xml:space="preserve">Determinar que el pago de las becas se efectué de forma mensual.   </w:t>
      </w:r>
    </w:p>
    <w:p w14:paraId="33973B9D" w14:textId="77777777" w:rsidR="002774ED" w:rsidRPr="00F34576" w:rsidRDefault="00EA70DC">
      <w:pPr>
        <w:ind w:left="850" w:right="0"/>
        <w:rPr>
          <w:rFonts w:asciiTheme="minorHAnsi" w:hAnsiTheme="minorHAnsi" w:cstheme="minorHAnsi"/>
        </w:rPr>
      </w:pPr>
      <w:r w:rsidRPr="00F34576">
        <w:rPr>
          <w:rFonts w:asciiTheme="minorHAnsi" w:hAnsiTheme="minorHAnsi" w:cstheme="minorHAnsi"/>
        </w:rPr>
        <w:t>Constatar que el proceso de selección se realiza en el tiempo establecido en la normativa legal vigente.</w:t>
      </w:r>
    </w:p>
    <w:p w14:paraId="4BD6BBCB" w14:textId="77777777" w:rsidR="002774ED" w:rsidRPr="00F34576" w:rsidRDefault="00EA70DC">
      <w:pPr>
        <w:ind w:left="850" w:right="325"/>
        <w:rPr>
          <w:rFonts w:asciiTheme="minorHAnsi" w:hAnsiTheme="minorHAnsi" w:cstheme="minorHAnsi"/>
        </w:rPr>
      </w:pPr>
      <w:r w:rsidRPr="00F34576">
        <w:rPr>
          <w:rFonts w:asciiTheme="minorHAnsi" w:hAnsiTheme="minorHAnsi" w:cstheme="minorHAnsi"/>
        </w:rPr>
        <w:t>Verificación física de la existencia de alumnos becados según muestra.</w:t>
      </w:r>
    </w:p>
    <w:p w14:paraId="07EF38B6" w14:textId="77777777" w:rsidR="002774ED" w:rsidRPr="00F34576" w:rsidRDefault="00EA70DC">
      <w:pPr>
        <w:spacing w:after="628"/>
        <w:ind w:left="850" w:right="0"/>
        <w:rPr>
          <w:rFonts w:asciiTheme="minorHAnsi" w:hAnsiTheme="minorHAnsi" w:cstheme="minorHAnsi"/>
        </w:rPr>
      </w:pPr>
      <w:r w:rsidRPr="00F34576">
        <w:rPr>
          <w:rFonts w:asciiTheme="minorHAnsi" w:hAnsiTheme="minorHAnsi" w:cstheme="minorHAnsi"/>
        </w:rPr>
        <w:t>Confirmar si</w:t>
      </w:r>
      <w:r w:rsidRPr="00F34576">
        <w:rPr>
          <w:rFonts w:asciiTheme="minorHAnsi" w:hAnsiTheme="minorHAnsi" w:cstheme="minorHAnsi"/>
        </w:rPr>
        <w:t xml:space="preserve"> se realiza el monitoreo de los alumnos becados por parte del personal designado por la DIDEDUC.</w:t>
      </w:r>
    </w:p>
    <w:p w14:paraId="7F5F490C" w14:textId="77777777" w:rsidR="002774ED" w:rsidRPr="00F34576" w:rsidRDefault="00EA70DC">
      <w:pPr>
        <w:pStyle w:val="Ttulo1"/>
        <w:ind w:left="258" w:right="325" w:hanging="258"/>
        <w:rPr>
          <w:rFonts w:asciiTheme="minorHAnsi" w:hAnsiTheme="minorHAnsi" w:cstheme="minorHAnsi"/>
        </w:rPr>
      </w:pPr>
      <w:bookmarkStart w:id="6" w:name="_Toc23234"/>
      <w:r w:rsidRPr="00F34576">
        <w:rPr>
          <w:rFonts w:asciiTheme="minorHAnsi" w:hAnsiTheme="minorHAnsi" w:cstheme="minorHAnsi"/>
        </w:rPr>
        <w:t>ALCANCE</w:t>
      </w:r>
      <w:bookmarkEnd w:id="6"/>
    </w:p>
    <w:p w14:paraId="058254A3" w14:textId="77777777" w:rsidR="002774ED" w:rsidRPr="00F34576" w:rsidRDefault="00EA70DC">
      <w:pPr>
        <w:ind w:left="750" w:right="0"/>
        <w:rPr>
          <w:rFonts w:asciiTheme="minorHAnsi" w:hAnsiTheme="minorHAnsi" w:cstheme="minorHAnsi"/>
        </w:rPr>
      </w:pPr>
      <w:r w:rsidRPr="00F34576">
        <w:rPr>
          <w:rFonts w:asciiTheme="minorHAnsi" w:hAnsiTheme="minorHAnsi" w:cstheme="minorHAnsi"/>
        </w:rPr>
        <w:t>La Auditoria de Cumplimiento y Financiera por el período comprendido del 01 de enero al 31 de agosto de 2023 se realizó a la Dirección Departamental de</w:t>
      </w:r>
      <w:r w:rsidRPr="00F34576">
        <w:rPr>
          <w:rFonts w:asciiTheme="minorHAnsi" w:hAnsiTheme="minorHAnsi" w:cstheme="minorHAnsi"/>
        </w:rPr>
        <w:t xml:space="preserve"> Educción de Huehuetenango, de conformidad con el Nombramiento NAI 047-2023 con SIAD 630388 de fecha 30 de agosto de 2023; comprendió la verificación al proceso de selección, administración y pago de becas de discapacidad y bolsas de estudio, de conformida</w:t>
      </w:r>
      <w:r w:rsidRPr="00F34576">
        <w:rPr>
          <w:rFonts w:asciiTheme="minorHAnsi" w:hAnsiTheme="minorHAnsi" w:cstheme="minorHAnsi"/>
        </w:rPr>
        <w:t>d con la normativa legal vigente. Asimismo, se realizó visitas a 10 establecimientos educativos, según muestra seleccionada, realizando para ello pruebas sustantivas y de cumplimiento. También se evaluó la estructura de control interno respecto al manejo y</w:t>
      </w:r>
      <w:r w:rsidRPr="00F34576">
        <w:rPr>
          <w:rFonts w:asciiTheme="minorHAnsi" w:hAnsiTheme="minorHAnsi" w:cstheme="minorHAnsi"/>
        </w:rPr>
        <w:t xml:space="preserve"> control que realiza la DIDEDUC de Huehuetenango sobre las becas y bolsas otorgadas.</w:t>
      </w:r>
    </w:p>
    <w:p w14:paraId="73F5ADAE" w14:textId="77777777" w:rsidR="002774ED" w:rsidRPr="00F34576" w:rsidRDefault="00EA70DC">
      <w:pPr>
        <w:ind w:left="750" w:right="0"/>
        <w:rPr>
          <w:rFonts w:asciiTheme="minorHAnsi" w:hAnsiTheme="minorHAnsi" w:cstheme="minorHAnsi"/>
        </w:rPr>
      </w:pPr>
      <w:r w:rsidRPr="00F34576">
        <w:rPr>
          <w:rFonts w:asciiTheme="minorHAnsi" w:hAnsiTheme="minorHAnsi" w:cstheme="minorHAnsi"/>
        </w:rPr>
        <w:t>De conformidad al trabajo realizado, se determinó que el pago de bolsas de estudio de marzo a junio 2023 se efectuó de forma tardía, ya que fue realizado el 04 de julio de</w:t>
      </w:r>
      <w:r w:rsidRPr="00F34576">
        <w:rPr>
          <w:rFonts w:asciiTheme="minorHAnsi" w:hAnsiTheme="minorHAnsi" w:cstheme="minorHAnsi"/>
        </w:rPr>
        <w:t xml:space="preserve">l año 2023; como parte de los </w:t>
      </w:r>
      <w:r w:rsidRPr="00F34576">
        <w:rPr>
          <w:rFonts w:asciiTheme="minorHAnsi" w:hAnsiTheme="minorHAnsi" w:cstheme="minorHAnsi"/>
        </w:rPr>
        <w:lastRenderedPageBreak/>
        <w:t>procedimientos efectuados se comprobó que fue debido a que la Dirección Departamental de Educción de Huehuetenango, efectuó el pago atendiendo la instrucción girada en la circular DIPLAN-D-01-2023 de fecha 11 de enero de 2023,</w:t>
      </w:r>
      <w:r w:rsidRPr="00F34576">
        <w:rPr>
          <w:rFonts w:asciiTheme="minorHAnsi" w:hAnsiTheme="minorHAnsi" w:cstheme="minorHAnsi"/>
        </w:rPr>
        <w:t xml:space="preserve"> emitida por la Dirección de Planificación Educativa -DIPLAN-, en la que se establecía un cronograma donde estaba la fecha de pago que era  del 12/06/2023 al 04/07/2023 y la conformación de expedientes e ingreso al sistema de  Becas Escolares como fecha lí</w:t>
      </w:r>
      <w:r w:rsidRPr="00F34576">
        <w:rPr>
          <w:rFonts w:asciiTheme="minorHAnsi" w:hAnsiTheme="minorHAnsi" w:cstheme="minorHAnsi"/>
        </w:rPr>
        <w:t xml:space="preserve">mite el 31/07/2023. Debido a que se está auditando a la DIDEDUC no se dejó la deficiencia, sin </w:t>
      </w:r>
      <w:proofErr w:type="gramStart"/>
      <w:r w:rsidRPr="00F34576">
        <w:rPr>
          <w:rFonts w:asciiTheme="minorHAnsi" w:hAnsiTheme="minorHAnsi" w:cstheme="minorHAnsi"/>
        </w:rPr>
        <w:t>embargo</w:t>
      </w:r>
      <w:proofErr w:type="gramEnd"/>
      <w:r w:rsidRPr="00F34576">
        <w:rPr>
          <w:rFonts w:asciiTheme="minorHAnsi" w:hAnsiTheme="minorHAnsi" w:cstheme="minorHAnsi"/>
        </w:rPr>
        <w:t xml:space="preserve"> en el informe O-DIDAI-108-2023 fue revelada la deficiencia del incumplimiento en el pago mensual de la bolsa de estudio a la Dirección de Planificación E</w:t>
      </w:r>
      <w:r w:rsidRPr="00F34576">
        <w:rPr>
          <w:rFonts w:asciiTheme="minorHAnsi" w:hAnsiTheme="minorHAnsi" w:cstheme="minorHAnsi"/>
        </w:rPr>
        <w:t>ducativa -DIPLAN-.</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2774ED" w:rsidRPr="00F34576" w14:paraId="30BDC7BC"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3314DC74" w14:textId="77777777" w:rsidR="002774ED" w:rsidRPr="00F34576" w:rsidRDefault="00EA70DC">
            <w:pPr>
              <w:spacing w:after="0" w:line="259" w:lineRule="auto"/>
              <w:ind w:left="0" w:right="0" w:firstLine="0"/>
              <w:rPr>
                <w:rFonts w:asciiTheme="minorHAnsi" w:hAnsiTheme="minorHAnsi" w:cstheme="minorHAnsi"/>
              </w:rPr>
            </w:pPr>
            <w:r w:rsidRPr="00F34576">
              <w:rPr>
                <w:rFonts w:asciiTheme="minorHAnsi" w:hAnsiTheme="minorHAnsi" w:cstheme="minorHAnsi"/>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425A2BE0"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18521322"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1FB4C244"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 xml:space="preserve">Cálculo </w:t>
            </w:r>
          </w:p>
          <w:p w14:paraId="748D660B"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6F90AECD"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1C8EE397"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Muestreo no estadístico</w:t>
            </w:r>
          </w:p>
        </w:tc>
      </w:tr>
      <w:tr w:rsidR="002774ED" w:rsidRPr="00F34576" w14:paraId="26718171"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7BA453C1"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6A2E18DC"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057C929B" w14:textId="77777777" w:rsidR="002774ED" w:rsidRPr="00F34576" w:rsidRDefault="00EA70DC">
            <w:pPr>
              <w:spacing w:after="0" w:line="259" w:lineRule="auto"/>
              <w:ind w:left="0" w:right="3" w:firstLine="0"/>
              <w:jc w:val="center"/>
              <w:rPr>
                <w:rFonts w:asciiTheme="minorHAnsi" w:hAnsiTheme="minorHAnsi" w:cstheme="minorHAnsi"/>
              </w:rPr>
            </w:pPr>
            <w:r w:rsidRPr="00F34576">
              <w:rPr>
                <w:rFonts w:asciiTheme="minorHAnsi" w:hAnsiTheme="minorHAnsi" w:cstheme="minorHAnsi"/>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17110041" w14:textId="77777777" w:rsidR="002774ED" w:rsidRPr="00F34576" w:rsidRDefault="00EA70DC">
            <w:pPr>
              <w:spacing w:after="0" w:line="259" w:lineRule="auto"/>
              <w:ind w:left="0" w:right="3" w:firstLine="0"/>
              <w:jc w:val="center"/>
              <w:rPr>
                <w:rFonts w:asciiTheme="minorHAnsi" w:hAnsiTheme="minorHAnsi" w:cstheme="minorHAnsi"/>
              </w:rPr>
            </w:pPr>
            <w:r w:rsidRPr="00F34576">
              <w:rPr>
                <w:rFonts w:asciiTheme="minorHAnsi" w:hAnsiTheme="minorHAnsi" w:cstheme="minorHAnsi"/>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02437D15" w14:textId="77777777" w:rsidR="002774ED" w:rsidRPr="00F34576" w:rsidRDefault="002774ED">
            <w:pPr>
              <w:spacing w:after="160" w:line="259" w:lineRule="auto"/>
              <w:ind w:left="0" w:right="0" w:firstLine="0"/>
              <w:jc w:val="left"/>
              <w:rPr>
                <w:rFonts w:asciiTheme="minorHAnsi" w:hAnsiTheme="minorHAnsi" w:cstheme="minorHAnsi"/>
              </w:rPr>
            </w:pPr>
          </w:p>
        </w:tc>
        <w:tc>
          <w:tcPr>
            <w:tcW w:w="1580" w:type="dxa"/>
            <w:tcBorders>
              <w:top w:val="single" w:sz="8" w:space="0" w:color="000000"/>
              <w:left w:val="single" w:sz="8" w:space="0" w:color="000000"/>
              <w:bottom w:val="single" w:sz="8" w:space="0" w:color="000000"/>
              <w:right w:val="single" w:sz="8" w:space="0" w:color="000000"/>
            </w:tcBorders>
          </w:tcPr>
          <w:p w14:paraId="72223C55" w14:textId="77777777" w:rsidR="002774ED" w:rsidRPr="00F34576" w:rsidRDefault="00EA70DC">
            <w:pPr>
              <w:spacing w:after="0" w:line="259" w:lineRule="auto"/>
              <w:ind w:left="0" w:right="3" w:firstLine="0"/>
              <w:jc w:val="center"/>
              <w:rPr>
                <w:rFonts w:asciiTheme="minorHAnsi" w:hAnsiTheme="minorHAnsi" w:cstheme="minorHAnsi"/>
              </w:rPr>
            </w:pPr>
            <w:r w:rsidRPr="00F34576">
              <w:rPr>
                <w:rFonts w:asciiTheme="minorHAnsi" w:hAnsiTheme="minorHAnsi" w:cstheme="minorHAnsi"/>
                <w:color w:val="444444"/>
                <w:sz w:val="16"/>
              </w:rPr>
              <w:t>0</w:t>
            </w:r>
          </w:p>
        </w:tc>
      </w:tr>
      <w:tr w:rsidR="002774ED" w:rsidRPr="00F34576" w14:paraId="30F31F21" w14:textId="77777777">
        <w:trPr>
          <w:trHeight w:val="850"/>
        </w:trPr>
        <w:tc>
          <w:tcPr>
            <w:tcW w:w="580" w:type="dxa"/>
            <w:tcBorders>
              <w:top w:val="single" w:sz="8" w:space="0" w:color="000000"/>
              <w:left w:val="single" w:sz="8" w:space="0" w:color="000000"/>
              <w:bottom w:val="single" w:sz="8" w:space="0" w:color="000000"/>
              <w:right w:val="single" w:sz="8" w:space="0" w:color="000000"/>
            </w:tcBorders>
          </w:tcPr>
          <w:p w14:paraId="6B7FA07E"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1A3CF6D0"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t xml:space="preserve">Verificar que el proceso de selección, administración y pago de Becas y bolsas de estudio se efectuó de acuerdo a la normativa legal vigente. </w:t>
            </w:r>
          </w:p>
        </w:tc>
        <w:tc>
          <w:tcPr>
            <w:tcW w:w="1380" w:type="dxa"/>
            <w:tcBorders>
              <w:top w:val="single" w:sz="8" w:space="0" w:color="000000"/>
              <w:left w:val="single" w:sz="8" w:space="0" w:color="000000"/>
              <w:bottom w:val="single" w:sz="8" w:space="0" w:color="000000"/>
              <w:right w:val="single" w:sz="8" w:space="0" w:color="000000"/>
            </w:tcBorders>
          </w:tcPr>
          <w:p w14:paraId="2FD558EA" w14:textId="77777777" w:rsidR="002774ED" w:rsidRPr="00F34576" w:rsidRDefault="00EA70DC">
            <w:pPr>
              <w:spacing w:after="0" w:line="259" w:lineRule="auto"/>
              <w:ind w:left="0" w:right="3" w:firstLine="0"/>
              <w:jc w:val="center"/>
              <w:rPr>
                <w:rFonts w:asciiTheme="minorHAnsi" w:hAnsiTheme="minorHAnsi" w:cstheme="minorHAnsi"/>
              </w:rPr>
            </w:pPr>
            <w:r w:rsidRPr="00F34576">
              <w:rPr>
                <w:rFonts w:asciiTheme="minorHAnsi" w:hAnsiTheme="minorHAnsi" w:cstheme="minorHAnsi"/>
                <w:color w:val="444444"/>
                <w:sz w:val="16"/>
              </w:rPr>
              <w:t>375</w:t>
            </w:r>
          </w:p>
        </w:tc>
        <w:tc>
          <w:tcPr>
            <w:tcW w:w="1980" w:type="dxa"/>
            <w:tcBorders>
              <w:top w:val="single" w:sz="8" w:space="0" w:color="000000"/>
              <w:left w:val="single" w:sz="8" w:space="0" w:color="000000"/>
              <w:bottom w:val="single" w:sz="8" w:space="0" w:color="000000"/>
              <w:right w:val="single" w:sz="8" w:space="0" w:color="000000"/>
            </w:tcBorders>
          </w:tcPr>
          <w:p w14:paraId="26C0CA33" w14:textId="77777777" w:rsidR="002774ED" w:rsidRPr="00F34576" w:rsidRDefault="00EA70DC">
            <w:pPr>
              <w:spacing w:after="0" w:line="259" w:lineRule="auto"/>
              <w:ind w:left="0" w:right="3" w:firstLine="0"/>
              <w:jc w:val="center"/>
              <w:rPr>
                <w:rFonts w:asciiTheme="minorHAnsi" w:hAnsiTheme="minorHAnsi" w:cstheme="minorHAnsi"/>
              </w:rPr>
            </w:pPr>
            <w:r w:rsidRPr="00F34576">
              <w:rPr>
                <w:rFonts w:asciiTheme="minorHAnsi" w:hAnsiTheme="minorHAnsi" w:cstheme="minorHAnsi"/>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4D19BB0D" w14:textId="77777777" w:rsidR="002774ED" w:rsidRPr="00F34576" w:rsidRDefault="002774ED">
            <w:pPr>
              <w:spacing w:after="160" w:line="259" w:lineRule="auto"/>
              <w:ind w:left="0" w:right="0" w:firstLine="0"/>
              <w:jc w:val="left"/>
              <w:rPr>
                <w:rFonts w:asciiTheme="minorHAnsi" w:hAnsiTheme="minorHAnsi" w:cstheme="minorHAnsi"/>
              </w:rPr>
            </w:pPr>
          </w:p>
        </w:tc>
        <w:tc>
          <w:tcPr>
            <w:tcW w:w="1580" w:type="dxa"/>
            <w:tcBorders>
              <w:top w:val="single" w:sz="8" w:space="0" w:color="000000"/>
              <w:left w:val="single" w:sz="8" w:space="0" w:color="000000"/>
              <w:bottom w:val="single" w:sz="8" w:space="0" w:color="000000"/>
              <w:right w:val="single" w:sz="8" w:space="0" w:color="000000"/>
            </w:tcBorders>
          </w:tcPr>
          <w:p w14:paraId="6F29C839" w14:textId="77777777" w:rsidR="002774ED" w:rsidRPr="00F34576" w:rsidRDefault="00EA70DC">
            <w:pPr>
              <w:spacing w:after="0" w:line="259" w:lineRule="auto"/>
              <w:ind w:left="0" w:right="3" w:firstLine="0"/>
              <w:jc w:val="center"/>
              <w:rPr>
                <w:rFonts w:asciiTheme="minorHAnsi" w:hAnsiTheme="minorHAnsi" w:cstheme="minorHAnsi"/>
              </w:rPr>
            </w:pPr>
            <w:r w:rsidRPr="00F34576">
              <w:rPr>
                <w:rFonts w:asciiTheme="minorHAnsi" w:hAnsiTheme="minorHAnsi" w:cstheme="minorHAnsi"/>
                <w:color w:val="444444"/>
                <w:sz w:val="16"/>
              </w:rPr>
              <w:t>10</w:t>
            </w:r>
          </w:p>
        </w:tc>
      </w:tr>
    </w:tbl>
    <w:p w14:paraId="79FE0888" w14:textId="77777777" w:rsidR="002774ED" w:rsidRPr="00F34576" w:rsidRDefault="00EA70DC">
      <w:pPr>
        <w:pStyle w:val="Ttulo2"/>
        <w:spacing w:after="528"/>
        <w:ind w:left="778" w:right="6488" w:hanging="393"/>
        <w:rPr>
          <w:rFonts w:asciiTheme="minorHAnsi" w:hAnsiTheme="minorHAnsi" w:cstheme="minorHAnsi"/>
        </w:rPr>
      </w:pPr>
      <w:bookmarkStart w:id="7" w:name="_Toc23235"/>
      <w:r w:rsidRPr="00F34576">
        <w:rPr>
          <w:rFonts w:asciiTheme="minorHAnsi" w:hAnsiTheme="minorHAnsi" w:cstheme="minorHAnsi"/>
        </w:rPr>
        <w:t>LIMITACIONES AL ALCANCE</w:t>
      </w:r>
      <w:bookmarkEnd w:id="7"/>
    </w:p>
    <w:p w14:paraId="219A378E" w14:textId="77777777" w:rsidR="002774ED" w:rsidRPr="00F34576" w:rsidRDefault="00EA70DC">
      <w:pPr>
        <w:spacing w:after="528"/>
        <w:ind w:left="725" w:right="6488" w:hanging="340"/>
        <w:rPr>
          <w:rFonts w:asciiTheme="minorHAnsi" w:hAnsiTheme="minorHAnsi" w:cstheme="minorHAnsi"/>
        </w:rPr>
      </w:pPr>
      <w:r w:rsidRPr="00F34576">
        <w:rPr>
          <w:rFonts w:asciiTheme="minorHAnsi" w:hAnsiTheme="minorHAnsi" w:cstheme="minorHAnsi"/>
        </w:rPr>
        <w:t>No hubo limitación al alcance.</w:t>
      </w:r>
    </w:p>
    <w:p w14:paraId="3451F6AA" w14:textId="77777777" w:rsidR="002774ED" w:rsidRPr="00F34576" w:rsidRDefault="00EA70DC">
      <w:pPr>
        <w:pStyle w:val="Ttulo1"/>
        <w:ind w:left="258" w:right="325" w:hanging="258"/>
        <w:rPr>
          <w:rFonts w:asciiTheme="minorHAnsi" w:hAnsiTheme="minorHAnsi" w:cstheme="minorHAnsi"/>
        </w:rPr>
      </w:pPr>
      <w:bookmarkStart w:id="8" w:name="_Toc23236"/>
      <w:r w:rsidRPr="00F34576">
        <w:rPr>
          <w:rFonts w:asciiTheme="minorHAnsi" w:hAnsiTheme="minorHAnsi" w:cstheme="minorHAnsi"/>
        </w:rPr>
        <w:t>ESTRATEGIAS</w:t>
      </w:r>
      <w:bookmarkEnd w:id="8"/>
    </w:p>
    <w:p w14:paraId="47709473" w14:textId="77777777" w:rsidR="002774ED" w:rsidRPr="00F34576" w:rsidRDefault="00EA70DC">
      <w:pPr>
        <w:spacing w:after="528"/>
        <w:ind w:left="750" w:right="0"/>
        <w:rPr>
          <w:rFonts w:asciiTheme="minorHAnsi" w:hAnsiTheme="minorHAnsi" w:cstheme="minorHAnsi"/>
        </w:rPr>
      </w:pPr>
      <w:r w:rsidRPr="00F34576">
        <w:rPr>
          <w:rFonts w:asciiTheme="minorHAnsi" w:hAnsiTheme="minorHAnsi" w:cstheme="minorHAnsi"/>
        </w:rPr>
        <w:t xml:space="preserve">Para la realización de la </w:t>
      </w:r>
      <w:r w:rsidRPr="00F34576">
        <w:rPr>
          <w:rFonts w:asciiTheme="minorHAnsi" w:hAnsiTheme="minorHAnsi" w:cstheme="minorHAnsi"/>
        </w:rPr>
        <w:t>auditoría se elaboró la matriz de evaluación de riesgos, cuestionario de control interno, entrevista y verificación de diez establecimientos educativos para verificar la existencia de alumnos beneficiados y la acreditación de las bolsas de estudios y becas</w:t>
      </w:r>
      <w:r w:rsidRPr="00F34576">
        <w:rPr>
          <w:rFonts w:asciiTheme="minorHAnsi" w:hAnsiTheme="minorHAnsi" w:cstheme="minorHAnsi"/>
        </w:rPr>
        <w:t xml:space="preserve"> de educación especial, de la Dirección Departamental de Educación de Huehuetenango.</w:t>
      </w:r>
    </w:p>
    <w:p w14:paraId="44FBDE90" w14:textId="77777777" w:rsidR="002774ED" w:rsidRPr="00F34576" w:rsidRDefault="00EA70DC">
      <w:pPr>
        <w:pStyle w:val="Ttulo1"/>
        <w:ind w:left="258" w:right="325" w:hanging="258"/>
        <w:rPr>
          <w:rFonts w:asciiTheme="minorHAnsi" w:hAnsiTheme="minorHAnsi" w:cstheme="minorHAnsi"/>
        </w:rPr>
      </w:pPr>
      <w:bookmarkStart w:id="9" w:name="_Toc23237"/>
      <w:r w:rsidRPr="00F34576">
        <w:rPr>
          <w:rFonts w:asciiTheme="minorHAnsi" w:hAnsiTheme="minorHAnsi" w:cstheme="minorHAnsi"/>
        </w:rPr>
        <w:t>RESULTADOS DE LA AUDITORÍA</w:t>
      </w:r>
      <w:bookmarkEnd w:id="9"/>
    </w:p>
    <w:p w14:paraId="0D960B8A"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t>De acuerdo al trabajo de auditoría realizado y cumplir con los procesos administrativos correspondientes, se presentan los riesgos materializado</w:t>
      </w:r>
      <w:r w:rsidRPr="00F34576">
        <w:rPr>
          <w:rFonts w:asciiTheme="minorHAnsi" w:hAnsiTheme="minorHAnsi" w:cstheme="minorHAnsi"/>
        </w:rPr>
        <w:t>s siguientes:</w:t>
      </w:r>
    </w:p>
    <w:p w14:paraId="50455CB6" w14:textId="77777777" w:rsidR="002774ED" w:rsidRPr="00F34576" w:rsidRDefault="00EA70DC">
      <w:pPr>
        <w:pStyle w:val="Ttulo2"/>
        <w:spacing w:after="240"/>
        <w:ind w:left="778" w:right="325" w:hanging="393"/>
        <w:rPr>
          <w:rFonts w:asciiTheme="minorHAnsi" w:hAnsiTheme="minorHAnsi" w:cstheme="minorHAnsi"/>
        </w:rPr>
      </w:pPr>
      <w:bookmarkStart w:id="10" w:name="_Toc23238"/>
      <w:r w:rsidRPr="00F34576">
        <w:rPr>
          <w:rFonts w:asciiTheme="minorHAnsi" w:hAnsiTheme="minorHAnsi" w:cstheme="minorHAnsi"/>
        </w:rPr>
        <w:t>DEFICIENCIAS SIN ACCIÓN</w:t>
      </w:r>
      <w:bookmarkEnd w:id="10"/>
    </w:p>
    <w:p w14:paraId="10029912" w14:textId="77777777" w:rsidR="002774ED" w:rsidRPr="00F34576" w:rsidRDefault="00EA70DC">
      <w:pPr>
        <w:spacing w:after="243"/>
        <w:ind w:left="445" w:right="0" w:hanging="60"/>
        <w:jc w:val="left"/>
        <w:rPr>
          <w:rFonts w:asciiTheme="minorHAnsi" w:hAnsiTheme="minorHAnsi" w:cstheme="minorHAnsi"/>
        </w:rPr>
      </w:pPr>
      <w:r w:rsidRPr="00F34576">
        <w:rPr>
          <w:rFonts w:asciiTheme="minorHAnsi" w:hAnsiTheme="minorHAnsi" w:cstheme="minorHAnsi"/>
        </w:rPr>
        <w:t xml:space="preserve"> 1.  Verificar que el proceso de selección, administración y pago de Becas y bolsas de estudio se efectuó de acuerdo a la normativa legal vigente. </w:t>
      </w:r>
    </w:p>
    <w:p w14:paraId="4EB7110B"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 xml:space="preserve"> Riesgo materializado</w:t>
      </w:r>
    </w:p>
    <w:p w14:paraId="6015B41A" w14:textId="77777777" w:rsidR="002774ED" w:rsidRPr="00F34576" w:rsidRDefault="00EA70DC">
      <w:pPr>
        <w:spacing w:after="240"/>
        <w:ind w:left="395" w:right="325"/>
        <w:rPr>
          <w:rFonts w:asciiTheme="minorHAnsi" w:hAnsiTheme="minorHAnsi" w:cstheme="minorHAnsi"/>
        </w:rPr>
      </w:pPr>
      <w:r w:rsidRPr="00F34576">
        <w:rPr>
          <w:rFonts w:asciiTheme="minorHAnsi" w:hAnsiTheme="minorHAnsi" w:cstheme="minorHAnsi"/>
        </w:rPr>
        <w:t xml:space="preserve">Deficiencias en el área de Bolsas de </w:t>
      </w:r>
      <w:r w:rsidRPr="00F34576">
        <w:rPr>
          <w:rFonts w:asciiTheme="minorHAnsi" w:hAnsiTheme="minorHAnsi" w:cstheme="minorHAnsi"/>
        </w:rPr>
        <w:t>Estudio.</w:t>
      </w:r>
    </w:p>
    <w:p w14:paraId="3BAB32DF"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lastRenderedPageBreak/>
        <w:t>En la Dirección Departamental de Educación de Huehuetenango, al efectuar Auditoría de Cumplimiento y Financiera, por el período del 01 de enero al 31 de agosto de 2023, y realizar verificación en el área de Bolsas de Estudio, se determinaron las s</w:t>
      </w:r>
      <w:r w:rsidRPr="00F34576">
        <w:rPr>
          <w:rFonts w:asciiTheme="minorHAnsi" w:hAnsiTheme="minorHAnsi" w:cstheme="minorHAnsi"/>
        </w:rPr>
        <w:t>iguientes deficiencias:</w:t>
      </w:r>
    </w:p>
    <w:p w14:paraId="31CB5E4B"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1.    No se han elaborado los Comprobantes Únicos de Registro CUR de Devolución, por las tres notas de crédito de las Formas A-20215 con números 82509, 83016 y 83268 de fechas 25 de julio, 11 de agosto y 07 de septiembre de 2023 res</w:t>
      </w:r>
      <w:r w:rsidRPr="00F34576">
        <w:rPr>
          <w:rFonts w:asciiTheme="minorHAnsi" w:hAnsiTheme="minorHAnsi" w:cstheme="minorHAnsi"/>
        </w:rPr>
        <w:t>pectivamente, por las cantidades de Q.3,600.00, Q.750.00 y Q.1,200.00, correspondientes a las bolsas de estudio que no se acreditaron a los 9 estudiantes indicados en el anexo 1, mismos que fueron enviados al Fondo Común del Estado. Incumpliendo con lo ind</w:t>
      </w:r>
      <w:r w:rsidRPr="00F34576">
        <w:rPr>
          <w:rFonts w:asciiTheme="minorHAnsi" w:hAnsiTheme="minorHAnsi" w:cstheme="minorHAnsi"/>
        </w:rPr>
        <w:t>icado en la circular DAFI No. 007-2023 de fecha 10 de enero de 2023, que contiene la Resolución Ministerial 47-2023 de fecha 06 de enero de 2023, Asunto: Normas Generales para la Ejecución Presupuestaria y Financiera, y Normas de Austeridad y Contención de</w:t>
      </w:r>
      <w:r w:rsidRPr="00F34576">
        <w:rPr>
          <w:rFonts w:asciiTheme="minorHAnsi" w:hAnsiTheme="minorHAnsi" w:cstheme="minorHAnsi"/>
        </w:rPr>
        <w:t>l Gasto correspondientes al ejercicio fiscal 2023. Numeral 65. En el cual se indica: Toda transferencia bancaria que se efectúe a la cuenta número GT24BAGU101000000000110001-5 Gobierno de la República, Fondo Común Cuenta Única Nacional</w:t>
      </w:r>
      <w:proofErr w:type="gramStart"/>
      <w:r w:rsidRPr="00F34576">
        <w:rPr>
          <w:rFonts w:asciiTheme="minorHAnsi" w:hAnsiTheme="minorHAnsi" w:cstheme="minorHAnsi"/>
        </w:rPr>
        <w:t>-  del</w:t>
      </w:r>
      <w:proofErr w:type="gramEnd"/>
      <w:r w:rsidRPr="00F34576">
        <w:rPr>
          <w:rFonts w:asciiTheme="minorHAnsi" w:hAnsiTheme="minorHAnsi" w:cstheme="minorHAnsi"/>
        </w:rPr>
        <w:t xml:space="preserve"> Banco de Guate</w:t>
      </w:r>
      <w:r w:rsidRPr="00F34576">
        <w:rPr>
          <w:rFonts w:asciiTheme="minorHAnsi" w:hAnsiTheme="minorHAnsi" w:cstheme="minorHAnsi"/>
        </w:rPr>
        <w:t xml:space="preserve">mala y  depósitos por cualquier concepto a las siguientes cuentas monetarias GT82CHNA01010000010430018034 Tesorería Nacional Depósitos Fondo Común -CHN-, constituidas en el banco Crédito Hipotecario Nacional de </w:t>
      </w:r>
    </w:p>
    <w:p w14:paraId="61ED2F72"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Guatemala, GT12BAGU01010000000001129816 Cuen</w:t>
      </w:r>
      <w:r w:rsidRPr="00F34576">
        <w:rPr>
          <w:rFonts w:asciiTheme="minorHAnsi" w:hAnsiTheme="minorHAnsi" w:cstheme="minorHAnsi"/>
        </w:rPr>
        <w:t xml:space="preserve">ta Única de Prestamos Tesorería </w:t>
      </w:r>
    </w:p>
    <w:p w14:paraId="63421E33"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 xml:space="preserve">Nacional-Quetzales, y/o a la cuenta GT13BAGU01010000000001130186 Cuenta Única de </w:t>
      </w:r>
    </w:p>
    <w:p w14:paraId="7A8D790B"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Donaciones Tesorería Nacional-Quetzales, se deben operar en el Sistema de Contabilidad Integrada -SICOIN-, en un plazo de diez (10) días de r</w:t>
      </w:r>
      <w:r w:rsidRPr="00F34576">
        <w:rPr>
          <w:rFonts w:asciiTheme="minorHAnsi" w:hAnsiTheme="minorHAnsi" w:cstheme="minorHAnsi"/>
        </w:rPr>
        <w:t>ealizada la transacción para el registro de las boletas de depósito monetario y quince (15) días para el registro de las notas de crédito en el Sistema de Contabilidad Integrada -SICOIN WEB-, por medio del Comprobante Único de Registro -CUR- que correspond</w:t>
      </w:r>
      <w:r w:rsidRPr="00F34576">
        <w:rPr>
          <w:rFonts w:asciiTheme="minorHAnsi" w:hAnsiTheme="minorHAnsi" w:cstheme="minorHAnsi"/>
        </w:rPr>
        <w:t xml:space="preserve">a (Devolución, Contable e Ingreso). Las copias de </w:t>
      </w:r>
    </w:p>
    <w:p w14:paraId="20699821"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t>Comprobantes Únicos de Registro - CUR- deberán ser remitidos inmediatamente al Departamento de Contabilidad de la Dirección de Administración Financiera - DAFI-. Así también, al Instructivo PRA- INS-16 Bol</w:t>
      </w:r>
      <w:r w:rsidRPr="00F34576">
        <w:rPr>
          <w:rFonts w:asciiTheme="minorHAnsi" w:hAnsiTheme="minorHAnsi" w:cstheme="minorHAnsi"/>
        </w:rPr>
        <w:t xml:space="preserve">sas de Estudio, numeral 24. Monitorear el acreditamiento. Responsable: Coordinador/ </w:t>
      </w:r>
      <w:proofErr w:type="gramStart"/>
      <w:r w:rsidRPr="00F34576">
        <w:rPr>
          <w:rFonts w:asciiTheme="minorHAnsi" w:hAnsiTheme="minorHAnsi" w:cstheme="minorHAnsi"/>
        </w:rPr>
        <w:t>Jefe</w:t>
      </w:r>
      <w:proofErr w:type="gramEnd"/>
      <w:r w:rsidRPr="00F34576">
        <w:rPr>
          <w:rFonts w:asciiTheme="minorHAnsi" w:hAnsiTheme="minorHAnsi" w:cstheme="minorHAnsi"/>
        </w:rPr>
        <w:t xml:space="preserve"> Departamento/ Sección Financiera. Monitorea constantemente el Sistema de Contabilidad Integrada SICOIN WEB para dar seguimiento al acreditamiento de los recursos finan</w:t>
      </w:r>
      <w:r w:rsidRPr="00F34576">
        <w:rPr>
          <w:rFonts w:asciiTheme="minorHAnsi" w:hAnsiTheme="minorHAnsi" w:cstheme="minorHAnsi"/>
        </w:rPr>
        <w:t xml:space="preserve">cieros en la Entidad Bancaria que corresponda. </w:t>
      </w:r>
      <w:proofErr w:type="gramStart"/>
      <w:r w:rsidRPr="00F34576">
        <w:rPr>
          <w:rFonts w:asciiTheme="minorHAnsi" w:hAnsiTheme="minorHAnsi" w:cstheme="minorHAnsi"/>
        </w:rPr>
        <w:t>(  )</w:t>
      </w:r>
      <w:proofErr w:type="gramEnd"/>
      <w:r w:rsidRPr="00F34576">
        <w:rPr>
          <w:rFonts w:asciiTheme="minorHAnsi" w:hAnsiTheme="minorHAnsi" w:cstheme="minorHAnsi"/>
        </w:rPr>
        <w:t xml:space="preserve"> Nota 1: La entidad bancaria realiza el acreditamiento en las cuentas de los beneficiarios e informa a la DIDEDUC que corresponda, el detalle de las cuentas bancarias que no fue posibles acreditar, reinteg</w:t>
      </w:r>
      <w:r w:rsidRPr="00F34576">
        <w:rPr>
          <w:rFonts w:asciiTheme="minorHAnsi" w:hAnsiTheme="minorHAnsi" w:cstheme="minorHAnsi"/>
        </w:rPr>
        <w:t>ra los recursos financieros no acreditados a la cuenta de Fondo Común establecida para el efecto. Por cada boleta de reintegro al Fondo Común el personal del Departamento/Sección Financiera de la DIDEDUC, deberá registrar el CUR de Devolución correspondien</w:t>
      </w:r>
      <w:r w:rsidRPr="00F34576">
        <w:rPr>
          <w:rFonts w:asciiTheme="minorHAnsi" w:hAnsiTheme="minorHAnsi" w:cstheme="minorHAnsi"/>
        </w:rPr>
        <w:t>te en el SICOIN WEB y solicitar ante el Ministerio de Finanzas Públicas la aprobación del mismo, cuando aplique.</w:t>
      </w:r>
    </w:p>
    <w:p w14:paraId="0DFDEAA8"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t>2.    Se constató que a 9 alumnos no se les acreditó el pago de la bolsa de estudio, correspondiente a los meses de marzo a agosto 2023 de la s</w:t>
      </w:r>
      <w:r w:rsidRPr="00F34576">
        <w:rPr>
          <w:rFonts w:asciiTheme="minorHAnsi" w:hAnsiTheme="minorHAnsi" w:cstheme="minorHAnsi"/>
        </w:rPr>
        <w:t xml:space="preserve">iguiente manera: De marzo a junio 1 alumno, de marzo a agosto 5 alumnos y agosto 3 alumnos, por la cantidad total de Q. 5,550.00, incumpliendo con lo </w:t>
      </w:r>
      <w:r w:rsidRPr="00F34576">
        <w:rPr>
          <w:rFonts w:asciiTheme="minorHAnsi" w:hAnsiTheme="minorHAnsi" w:cstheme="minorHAnsi"/>
        </w:rPr>
        <w:lastRenderedPageBreak/>
        <w:t>indicado en el Acuerdo Gubernativo 827-97 Reglamento de Becas para estudiantes del Nivel de Educación Medi</w:t>
      </w:r>
      <w:r w:rsidRPr="00F34576">
        <w:rPr>
          <w:rFonts w:asciiTheme="minorHAnsi" w:hAnsiTheme="minorHAnsi" w:cstheme="minorHAnsi"/>
        </w:rPr>
        <w:t xml:space="preserve">a en el artículo 4. El cual indica que: Las bolsas de estudio es aquella modalidad en la que el becario recibe del Estado una asignación mensual en dinero. Así como, a lo indicado en el Instructivo PRA-INS-16 Bolsas de Estudio, en el apartado C. Propósito </w:t>
      </w:r>
      <w:r w:rsidRPr="00F34576">
        <w:rPr>
          <w:rFonts w:asciiTheme="minorHAnsi" w:hAnsiTheme="minorHAnsi" w:cstheme="minorHAnsi"/>
        </w:rPr>
        <w:t xml:space="preserve">y Alcance del Instructivo menciona que la asignación de la bolsa de estudio es de Q.150.00, durante 9 meses. (Ver anexo 1). </w:t>
      </w:r>
    </w:p>
    <w:p w14:paraId="611FD924"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Comentario de la Auditoría</w:t>
      </w:r>
    </w:p>
    <w:p w14:paraId="1DDA1711"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De acuerdo con el análisis efectuado a los comentarios vertidos y pruebas presentadas por los responsabl</w:t>
      </w:r>
      <w:r w:rsidRPr="00F34576">
        <w:rPr>
          <w:rFonts w:asciiTheme="minorHAnsi" w:hAnsiTheme="minorHAnsi" w:cstheme="minorHAnsi"/>
        </w:rPr>
        <w:t xml:space="preserve">es, se determinó que, las mismas no desvirtúan la deficiencia determinada, si no que la confirman, debido a que, a la presente fecha no se les ha acreditado a los 9 alumnos el beneficio de las bolsas de estudio. </w:t>
      </w:r>
    </w:p>
    <w:p w14:paraId="52B3AA9C"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 xml:space="preserve">Comentario de los </w:t>
      </w:r>
      <w:proofErr w:type="gramStart"/>
      <w:r w:rsidRPr="00F34576">
        <w:rPr>
          <w:rFonts w:asciiTheme="minorHAnsi" w:hAnsiTheme="minorHAnsi" w:cstheme="minorHAnsi"/>
        </w:rPr>
        <w:t>Responsables</w:t>
      </w:r>
      <w:proofErr w:type="gramEnd"/>
    </w:p>
    <w:p w14:paraId="51A50ECB" w14:textId="77777777" w:rsidR="002774ED" w:rsidRPr="00F34576" w:rsidRDefault="00EA70DC">
      <w:pPr>
        <w:spacing w:after="240"/>
        <w:ind w:left="395" w:right="325"/>
        <w:rPr>
          <w:rFonts w:asciiTheme="minorHAnsi" w:hAnsiTheme="minorHAnsi" w:cstheme="minorHAnsi"/>
        </w:rPr>
      </w:pPr>
      <w:r w:rsidRPr="00F34576">
        <w:rPr>
          <w:rFonts w:asciiTheme="minorHAnsi" w:hAnsiTheme="minorHAnsi" w:cstheme="minorHAnsi"/>
        </w:rPr>
        <w:t xml:space="preserve">Ver Anexo 2 </w:t>
      </w:r>
    </w:p>
    <w:p w14:paraId="44355FB5"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 xml:space="preserve">Responsables del área </w:t>
      </w:r>
    </w:p>
    <w:p w14:paraId="4EA5740D"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YOSANI AMAIL DE ARCIA MORALES</w:t>
      </w:r>
    </w:p>
    <w:p w14:paraId="3C61F3A2"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ALEJANDRO JERONIMO RAMIREZ</w:t>
      </w:r>
    </w:p>
    <w:p w14:paraId="14CC70AF"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WILLIAM FLORENCIO RAMIREZ RECINOS</w:t>
      </w:r>
    </w:p>
    <w:p w14:paraId="020BB375"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ARACELY NOEMI MORALES LOPEZ</w:t>
      </w:r>
    </w:p>
    <w:p w14:paraId="15F046BB" w14:textId="77777777" w:rsidR="002774ED" w:rsidRPr="00F34576" w:rsidRDefault="00EA70DC">
      <w:pPr>
        <w:spacing w:after="240"/>
        <w:ind w:left="395" w:right="325"/>
        <w:rPr>
          <w:rFonts w:asciiTheme="minorHAnsi" w:hAnsiTheme="minorHAnsi" w:cstheme="minorHAnsi"/>
        </w:rPr>
      </w:pPr>
      <w:r w:rsidRPr="00F34576">
        <w:rPr>
          <w:rFonts w:asciiTheme="minorHAnsi" w:hAnsiTheme="minorHAnsi" w:cstheme="minorHAnsi"/>
        </w:rPr>
        <w:t>EDY WOTZBELY VASQUEZ GOMEZ</w:t>
      </w:r>
    </w:p>
    <w:p w14:paraId="3DD62264" w14:textId="77777777" w:rsidR="002774ED" w:rsidRPr="00F34576" w:rsidRDefault="00EA70DC">
      <w:pPr>
        <w:spacing w:after="0"/>
        <w:ind w:left="395" w:right="0"/>
        <w:jc w:val="left"/>
        <w:rPr>
          <w:rFonts w:asciiTheme="minorHAnsi" w:hAnsiTheme="minorHAnsi" w:cstheme="minorHAnsi"/>
        </w:rPr>
      </w:pPr>
      <w:r w:rsidRPr="00F34576">
        <w:rPr>
          <w:rFonts w:asciiTheme="minorHAnsi" w:hAnsiTheme="minorHAnsi" w:cstheme="minorHAnsi"/>
        </w:rPr>
        <w:t>Recomendaciones</w:t>
      </w:r>
    </w:p>
    <w:tbl>
      <w:tblPr>
        <w:tblStyle w:val="TableGrid"/>
        <w:tblW w:w="9880" w:type="dxa"/>
        <w:tblInd w:w="410" w:type="dxa"/>
        <w:tblCellMar>
          <w:top w:w="50" w:type="dxa"/>
          <w:left w:w="90" w:type="dxa"/>
          <w:right w:w="50" w:type="dxa"/>
        </w:tblCellMar>
        <w:tblLook w:val="04A0" w:firstRow="1" w:lastRow="0" w:firstColumn="1" w:lastColumn="0" w:noHBand="0" w:noVBand="1"/>
      </w:tblPr>
      <w:tblGrid>
        <w:gridCol w:w="980"/>
        <w:gridCol w:w="6980"/>
        <w:gridCol w:w="1920"/>
      </w:tblGrid>
      <w:tr w:rsidR="002774ED" w:rsidRPr="00F34576" w14:paraId="78118AF2"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5AF2387C"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196DC4F1"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23290780"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Fecha creación</w:t>
            </w:r>
          </w:p>
        </w:tc>
      </w:tr>
      <w:tr w:rsidR="002774ED" w:rsidRPr="00F34576" w14:paraId="540235EC" w14:textId="77777777">
        <w:trPr>
          <w:trHeight w:val="4788"/>
        </w:trPr>
        <w:tc>
          <w:tcPr>
            <w:tcW w:w="980" w:type="dxa"/>
            <w:tcBorders>
              <w:top w:val="single" w:sz="8" w:space="0" w:color="000000"/>
              <w:left w:val="single" w:sz="8" w:space="0" w:color="000000"/>
              <w:bottom w:val="single" w:sz="8" w:space="0" w:color="000000"/>
              <w:right w:val="single" w:sz="8" w:space="0" w:color="000000"/>
            </w:tcBorders>
          </w:tcPr>
          <w:p w14:paraId="540C50C3"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lastRenderedPageBreak/>
              <w:t>1</w:t>
            </w:r>
          </w:p>
        </w:tc>
        <w:tc>
          <w:tcPr>
            <w:tcW w:w="6980" w:type="dxa"/>
            <w:tcBorders>
              <w:top w:val="single" w:sz="8" w:space="0" w:color="000000"/>
              <w:left w:val="single" w:sz="8" w:space="0" w:color="000000"/>
              <w:bottom w:val="single" w:sz="8" w:space="0" w:color="000000"/>
              <w:right w:val="single" w:sz="8" w:space="0" w:color="000000"/>
            </w:tcBorders>
          </w:tcPr>
          <w:p w14:paraId="77832393" w14:textId="77777777" w:rsidR="002774ED" w:rsidRPr="00F34576" w:rsidRDefault="00EA70DC">
            <w:pPr>
              <w:spacing w:after="188" w:line="230" w:lineRule="auto"/>
              <w:ind w:left="0" w:right="0" w:firstLine="0"/>
              <w:rPr>
                <w:rFonts w:asciiTheme="minorHAnsi" w:hAnsiTheme="minorHAnsi" w:cstheme="minorHAnsi"/>
              </w:rPr>
            </w:pPr>
            <w:r w:rsidRPr="00F34576">
              <w:rPr>
                <w:rFonts w:asciiTheme="minorHAnsi" w:hAnsiTheme="minorHAnsi" w:cstheme="minorHAnsi"/>
                <w:color w:val="444444"/>
                <w:sz w:val="16"/>
              </w:rPr>
              <w:t xml:space="preserve">Que el </w:t>
            </w:r>
            <w:proofErr w:type="gramStart"/>
            <w:r w:rsidRPr="00F34576">
              <w:rPr>
                <w:rFonts w:asciiTheme="minorHAnsi" w:hAnsiTheme="minorHAnsi" w:cstheme="minorHAnsi"/>
                <w:color w:val="444444"/>
                <w:sz w:val="16"/>
              </w:rPr>
              <w:t>Director</w:t>
            </w:r>
            <w:proofErr w:type="gramEnd"/>
            <w:r w:rsidRPr="00F34576">
              <w:rPr>
                <w:rFonts w:asciiTheme="minorHAnsi" w:hAnsiTheme="minorHAnsi" w:cstheme="minorHAnsi"/>
                <w:color w:val="444444"/>
                <w:sz w:val="16"/>
              </w:rPr>
              <w:t xml:space="preserve"> Departamental de Educación de Huehuetenango, realice las siguientes acciones:</w:t>
            </w:r>
          </w:p>
          <w:p w14:paraId="7CF8BD54" w14:textId="77777777" w:rsidR="002774ED" w:rsidRPr="00F34576" w:rsidRDefault="00EA70DC">
            <w:pPr>
              <w:numPr>
                <w:ilvl w:val="0"/>
                <w:numId w:val="2"/>
              </w:numPr>
              <w:spacing w:after="187" w:line="230" w:lineRule="auto"/>
              <w:ind w:right="20" w:firstLine="0"/>
              <w:rPr>
                <w:rFonts w:asciiTheme="minorHAnsi" w:hAnsiTheme="minorHAnsi" w:cstheme="minorHAnsi"/>
              </w:rPr>
            </w:pPr>
            <w:r w:rsidRPr="00F34576">
              <w:rPr>
                <w:rFonts w:asciiTheme="minorHAnsi" w:hAnsiTheme="minorHAnsi" w:cstheme="minorHAnsi"/>
                <w:color w:val="444444"/>
                <w:sz w:val="16"/>
              </w:rPr>
              <w:t xml:space="preserve">Gire instrucciones por escrito a los </w:t>
            </w:r>
            <w:proofErr w:type="gramStart"/>
            <w:r w:rsidRPr="00F34576">
              <w:rPr>
                <w:rFonts w:asciiTheme="minorHAnsi" w:hAnsiTheme="minorHAnsi" w:cstheme="minorHAnsi"/>
                <w:color w:val="444444"/>
                <w:sz w:val="16"/>
              </w:rPr>
              <w:t>Subdirectores</w:t>
            </w:r>
            <w:proofErr w:type="gramEnd"/>
            <w:r w:rsidRPr="00F34576">
              <w:rPr>
                <w:rFonts w:asciiTheme="minorHAnsi" w:hAnsiTheme="minorHAnsi" w:cstheme="minorHAnsi"/>
                <w:color w:val="444444"/>
                <w:sz w:val="16"/>
              </w:rPr>
              <w:t xml:space="preserve"> de Administración Financiera y de Fortalecimiento a la Comunidad Educativa, para que realicen las siguientes acciones:</w:t>
            </w:r>
          </w:p>
          <w:p w14:paraId="6D843454" w14:textId="77777777" w:rsidR="002774ED" w:rsidRPr="00F34576" w:rsidRDefault="00EA70DC">
            <w:pPr>
              <w:spacing w:after="188" w:line="230" w:lineRule="auto"/>
              <w:ind w:left="0" w:right="40" w:firstLine="0"/>
              <w:rPr>
                <w:rFonts w:asciiTheme="minorHAnsi" w:hAnsiTheme="minorHAnsi" w:cstheme="minorHAnsi"/>
              </w:rPr>
            </w:pPr>
            <w:r w:rsidRPr="00F34576">
              <w:rPr>
                <w:rFonts w:asciiTheme="minorHAnsi" w:hAnsiTheme="minorHAnsi" w:cstheme="minorHAnsi"/>
                <w:color w:val="444444"/>
                <w:sz w:val="16"/>
              </w:rPr>
              <w:t xml:space="preserve">Que el </w:t>
            </w:r>
            <w:proofErr w:type="gramStart"/>
            <w:r w:rsidRPr="00F34576">
              <w:rPr>
                <w:rFonts w:asciiTheme="minorHAnsi" w:hAnsiTheme="minorHAnsi" w:cstheme="minorHAnsi"/>
                <w:color w:val="444444"/>
                <w:sz w:val="16"/>
              </w:rPr>
              <w:t>Jefe</w:t>
            </w:r>
            <w:proofErr w:type="gramEnd"/>
            <w:r w:rsidRPr="00F34576">
              <w:rPr>
                <w:rFonts w:asciiTheme="minorHAnsi" w:hAnsiTheme="minorHAnsi" w:cstheme="minorHAnsi"/>
                <w:color w:val="444444"/>
                <w:sz w:val="16"/>
              </w:rPr>
              <w:t xml:space="preserve"> del Departamento Financiero </w:t>
            </w:r>
            <w:proofErr w:type="spellStart"/>
            <w:r w:rsidRPr="00F34576">
              <w:rPr>
                <w:rFonts w:asciiTheme="minorHAnsi" w:hAnsiTheme="minorHAnsi" w:cstheme="minorHAnsi"/>
                <w:color w:val="444444"/>
                <w:sz w:val="16"/>
              </w:rPr>
              <w:t>a.i.</w:t>
            </w:r>
            <w:proofErr w:type="spellEnd"/>
            <w:r w:rsidRPr="00F34576">
              <w:rPr>
                <w:rFonts w:asciiTheme="minorHAnsi" w:hAnsiTheme="minorHAnsi" w:cstheme="minorHAnsi"/>
                <w:color w:val="444444"/>
                <w:sz w:val="16"/>
              </w:rPr>
              <w:t xml:space="preserve"> cumpla con sus funciones en los plazos determinados en la normativa legal vigente, relacionada al pago de bolsas de estudio y le dé seguimiento a las acciones realizadas y se elabore el Comprobante Único de Registro -C</w:t>
            </w:r>
            <w:r w:rsidRPr="00F34576">
              <w:rPr>
                <w:rFonts w:asciiTheme="minorHAnsi" w:hAnsiTheme="minorHAnsi" w:cstheme="minorHAnsi"/>
                <w:color w:val="444444"/>
                <w:sz w:val="16"/>
              </w:rPr>
              <w:t>UR- de Devolución, en el Sistema de Contabilidad Integrada -SICOIN WEB- por cada nota de crédito, por los fondos enviados al fondo común que corresponden a las bolsas de estudio de los 9 alumnos descritos en el anexo 1. Y solicite la aprobación al Minister</w:t>
            </w:r>
            <w:r w:rsidRPr="00F34576">
              <w:rPr>
                <w:rFonts w:asciiTheme="minorHAnsi" w:hAnsiTheme="minorHAnsi" w:cstheme="minorHAnsi"/>
                <w:color w:val="444444"/>
                <w:sz w:val="16"/>
              </w:rPr>
              <w:t>io de Finanzas Públicas, para que el recurso financiero sea restituido y se encuentre nuevamente disponible, con la finalidad de que se pueda realizar el acreditamiento a los 9 estudiantes que aún no han sido beneficiados con la bolsa de estudio.</w:t>
            </w:r>
          </w:p>
          <w:p w14:paraId="03D85B41" w14:textId="77777777" w:rsidR="002774ED" w:rsidRPr="00F34576" w:rsidRDefault="00EA70DC">
            <w:pPr>
              <w:spacing w:after="187" w:line="230" w:lineRule="auto"/>
              <w:ind w:left="0" w:right="40" w:firstLine="0"/>
              <w:rPr>
                <w:rFonts w:asciiTheme="minorHAnsi" w:hAnsiTheme="minorHAnsi" w:cstheme="minorHAnsi"/>
              </w:rPr>
            </w:pPr>
            <w:r w:rsidRPr="00F34576">
              <w:rPr>
                <w:rFonts w:asciiTheme="minorHAnsi" w:hAnsiTheme="minorHAnsi" w:cstheme="minorHAnsi"/>
                <w:color w:val="444444"/>
                <w:sz w:val="16"/>
              </w:rPr>
              <w:t xml:space="preserve">Para que </w:t>
            </w:r>
            <w:r w:rsidRPr="00F34576">
              <w:rPr>
                <w:rFonts w:asciiTheme="minorHAnsi" w:hAnsiTheme="minorHAnsi" w:cstheme="minorHAnsi"/>
                <w:color w:val="444444"/>
                <w:sz w:val="16"/>
              </w:rPr>
              <w:t xml:space="preserve">la </w:t>
            </w:r>
            <w:proofErr w:type="gramStart"/>
            <w:r w:rsidRPr="00F34576">
              <w:rPr>
                <w:rFonts w:asciiTheme="minorHAnsi" w:hAnsiTheme="minorHAnsi" w:cstheme="minorHAnsi"/>
                <w:color w:val="444444"/>
                <w:sz w:val="16"/>
              </w:rPr>
              <w:t>Jefa</w:t>
            </w:r>
            <w:proofErr w:type="gramEnd"/>
            <w:r w:rsidRPr="00F34576">
              <w:rPr>
                <w:rFonts w:asciiTheme="minorHAnsi" w:hAnsiTheme="minorHAnsi" w:cstheme="minorHAnsi"/>
                <w:color w:val="444444"/>
                <w:sz w:val="16"/>
              </w:rPr>
              <w:t xml:space="preserve"> del Departamento de Programas de Apoyo, de forma periódica previo a la asignación de las bolsas de estudio, verifique oportunamente y emita instrucciones por escrito a los establecimientos educativos con alumnos beneficiados con las bolsas de estud</w:t>
            </w:r>
            <w:r w:rsidRPr="00F34576">
              <w:rPr>
                <w:rFonts w:asciiTheme="minorHAnsi" w:hAnsiTheme="minorHAnsi" w:cstheme="minorHAnsi"/>
                <w:color w:val="444444"/>
                <w:sz w:val="16"/>
              </w:rPr>
              <w:t>io, con la finalidad que se constate y asegure que las cuentas bancarias se encuentren activas y/ o habilitadas previo a que se realice la transferencia de la bolsa.</w:t>
            </w:r>
          </w:p>
          <w:p w14:paraId="1E316CE9" w14:textId="77777777" w:rsidR="002774ED" w:rsidRPr="00F34576" w:rsidRDefault="00EA70DC">
            <w:pPr>
              <w:numPr>
                <w:ilvl w:val="0"/>
                <w:numId w:val="2"/>
              </w:numPr>
              <w:spacing w:after="0" w:line="259" w:lineRule="auto"/>
              <w:ind w:right="20" w:firstLine="0"/>
              <w:rPr>
                <w:rFonts w:asciiTheme="minorHAnsi" w:hAnsiTheme="minorHAnsi" w:cstheme="minorHAnsi"/>
              </w:rPr>
            </w:pPr>
            <w:r w:rsidRPr="00F34576">
              <w:rPr>
                <w:rFonts w:asciiTheme="minorHAnsi" w:hAnsiTheme="minorHAnsi" w:cstheme="minorHAnsi"/>
                <w:color w:val="444444"/>
                <w:sz w:val="16"/>
              </w:rPr>
              <w:t>De seguimiento a las instrucciones giradas y acciones realizadas, para asegurar el cumplim</w:t>
            </w:r>
            <w:r w:rsidRPr="00F34576">
              <w:rPr>
                <w:rFonts w:asciiTheme="minorHAnsi" w:hAnsiTheme="minorHAnsi" w:cstheme="minorHAnsi"/>
                <w:color w:val="444444"/>
                <w:sz w:val="16"/>
              </w:rPr>
              <w:t>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692BE522"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t>24/10/2023</w:t>
            </w:r>
          </w:p>
        </w:tc>
      </w:tr>
    </w:tbl>
    <w:p w14:paraId="73DB8023" w14:textId="77777777" w:rsidR="002774ED" w:rsidRPr="00F34576" w:rsidRDefault="00EA70DC">
      <w:pPr>
        <w:spacing w:after="243"/>
        <w:ind w:left="445" w:right="0" w:hanging="60"/>
        <w:jc w:val="left"/>
        <w:rPr>
          <w:rFonts w:asciiTheme="minorHAnsi" w:hAnsiTheme="minorHAnsi" w:cstheme="minorHAnsi"/>
        </w:rPr>
      </w:pPr>
      <w:r w:rsidRPr="00F34576">
        <w:rPr>
          <w:rFonts w:asciiTheme="minorHAnsi" w:hAnsiTheme="minorHAnsi" w:cstheme="minorHAnsi"/>
        </w:rPr>
        <w:t xml:space="preserve"> 2.  Verificar que el proceso de selección, administración y pago de Becas y bolsas de estudio se efectuó de acuerdo a la normativa legal vigente. </w:t>
      </w:r>
    </w:p>
    <w:p w14:paraId="46CFC403"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 xml:space="preserve"> Riesgo materializado</w:t>
      </w:r>
    </w:p>
    <w:p w14:paraId="2B9F8653" w14:textId="77777777" w:rsidR="002774ED" w:rsidRPr="00F34576" w:rsidRDefault="00EA70DC">
      <w:pPr>
        <w:spacing w:after="240"/>
        <w:ind w:left="395" w:right="325"/>
        <w:rPr>
          <w:rFonts w:asciiTheme="minorHAnsi" w:hAnsiTheme="minorHAnsi" w:cstheme="minorHAnsi"/>
        </w:rPr>
      </w:pPr>
      <w:r w:rsidRPr="00F34576">
        <w:rPr>
          <w:rFonts w:asciiTheme="minorHAnsi" w:hAnsiTheme="minorHAnsi" w:cstheme="minorHAnsi"/>
        </w:rPr>
        <w:t>Selección y adjudicación extemporánea de becas de discapacidad.</w:t>
      </w:r>
    </w:p>
    <w:p w14:paraId="21F0F2D3"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En la Dirección Depart</w:t>
      </w:r>
      <w:r w:rsidRPr="00F34576">
        <w:rPr>
          <w:rFonts w:asciiTheme="minorHAnsi" w:hAnsiTheme="minorHAnsi" w:cstheme="minorHAnsi"/>
        </w:rPr>
        <w:t>amental de Educación de Huehuetenango, al efectuar Auditoría de Cumplimiento y Financiera, por el período del 01 de enero al 31 de agosto de 2023, se determinó que la DIDEDUC tiene asignadas 289 becas de discapacidad, de las cuales se adjudicaron extemporá</w:t>
      </w:r>
      <w:r w:rsidRPr="00F34576">
        <w:rPr>
          <w:rFonts w:asciiTheme="minorHAnsi" w:hAnsiTheme="minorHAnsi" w:cstheme="minorHAnsi"/>
        </w:rPr>
        <w:t>neamente 271 becas, mediante Resolución Departamental No. 849-2023 de fecha 22 de mayo de 2023; sin embargo, de estas se pagaron solamente 268 y posteriormente mediante Resolución Departamental No. 1519-2023  de fecha 11 de septiembre de 2023, se adjudicar</w:t>
      </w:r>
      <w:r w:rsidRPr="00F34576">
        <w:rPr>
          <w:rFonts w:asciiTheme="minorHAnsi" w:hAnsiTheme="minorHAnsi" w:cstheme="minorHAnsi"/>
        </w:rPr>
        <w:t>on 21 becas de discapacidad, las cuales a la presente fecha no se han pagado, incumpliendo lo descrito en el Acuerdo Ministerial No. 2987-2011 Reforma el Acuerdo Ministerial No. 826-2009 de fecha 8 de mayo del 2009, Reglamento del Programa de Becas para Es</w:t>
      </w:r>
      <w:r w:rsidRPr="00F34576">
        <w:rPr>
          <w:rFonts w:asciiTheme="minorHAnsi" w:hAnsiTheme="minorHAnsi" w:cstheme="minorHAnsi"/>
        </w:rPr>
        <w:t>tudiantes con Discapacidad. Artículo 7. Se reforma el Artículo 15, el cual queda así: Artículo 15. Selección y adjudicación de becarios (as). La selección de becarios (a) estará a cargo del Comité de Becas y la adjudicación la hará por resolución la Direcc</w:t>
      </w:r>
      <w:r w:rsidRPr="00F34576">
        <w:rPr>
          <w:rFonts w:asciiTheme="minorHAnsi" w:hAnsiTheme="minorHAnsi" w:cstheme="minorHAnsi"/>
        </w:rPr>
        <w:t>ión Departamental de Educación correspondiente. La selección debe realizarla el referido Comité durante los dos meses siguientes al inicio del ciclo escolar, haciendo constar lo actuado en el acta correspondiente, la cual deberá elevar para su consideració</w:t>
      </w:r>
      <w:r w:rsidRPr="00F34576">
        <w:rPr>
          <w:rFonts w:asciiTheme="minorHAnsi" w:hAnsiTheme="minorHAnsi" w:cstheme="minorHAnsi"/>
        </w:rPr>
        <w:t xml:space="preserve">n y adjudicación correspondiente al </w:t>
      </w:r>
      <w:proofErr w:type="gramStart"/>
      <w:r w:rsidRPr="00F34576">
        <w:rPr>
          <w:rFonts w:asciiTheme="minorHAnsi" w:hAnsiTheme="minorHAnsi" w:cstheme="minorHAnsi"/>
        </w:rPr>
        <w:t>Director</w:t>
      </w:r>
      <w:proofErr w:type="gramEnd"/>
      <w:r w:rsidRPr="00F34576">
        <w:rPr>
          <w:rFonts w:asciiTheme="minorHAnsi" w:hAnsiTheme="minorHAnsi" w:cstheme="minorHAnsi"/>
        </w:rPr>
        <w:t xml:space="preserve"> Departamental de Educación. La adjudicación, si procede, deberá realizarse en un plazo no mayor de quince días. Así también, el Acuerdo Ministerial No. 4422-2022 de fecha 29 de diciembre de 2022, Establece el ca</w:t>
      </w:r>
      <w:r w:rsidRPr="00F34576">
        <w:rPr>
          <w:rFonts w:asciiTheme="minorHAnsi" w:hAnsiTheme="minorHAnsi" w:cstheme="minorHAnsi"/>
        </w:rPr>
        <w:t xml:space="preserve">lendario escolar </w:t>
      </w:r>
    </w:p>
    <w:p w14:paraId="33A045DF"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t xml:space="preserve">2023 para centros educativos del sector público. Artículo 3. La función del Calendario Escolar 2023 es orientar y organizar las actividades técnicas y administrativas propias para cada Centro Educativo del </w:t>
      </w:r>
      <w:r w:rsidRPr="00F34576">
        <w:rPr>
          <w:rFonts w:asciiTheme="minorHAnsi" w:hAnsiTheme="minorHAnsi" w:cstheme="minorHAnsi"/>
        </w:rPr>
        <w:lastRenderedPageBreak/>
        <w:t>Sector Público, correspondientes</w:t>
      </w:r>
      <w:r w:rsidRPr="00F34576">
        <w:rPr>
          <w:rFonts w:asciiTheme="minorHAnsi" w:hAnsiTheme="minorHAnsi" w:cstheme="minorHAnsi"/>
        </w:rPr>
        <w:t xml:space="preserve"> al ciclo escolar, por lo que se establece de la forma siguiente: </w:t>
      </w:r>
      <w:proofErr w:type="gramStart"/>
      <w:r w:rsidRPr="00F34576">
        <w:rPr>
          <w:rFonts w:asciiTheme="minorHAnsi" w:hAnsiTheme="minorHAnsi" w:cstheme="minorHAnsi"/>
        </w:rPr>
        <w:t>(  )</w:t>
      </w:r>
      <w:proofErr w:type="gramEnd"/>
      <w:r w:rsidRPr="00F34576">
        <w:rPr>
          <w:rFonts w:asciiTheme="minorHAnsi" w:hAnsiTheme="minorHAnsi" w:cstheme="minorHAnsi"/>
        </w:rPr>
        <w:t xml:space="preserve"> 5. Inicio del período lectivo en todos los niveles y modalidades; plan diario, anual y semestral. 15 de febrero de 2023. </w:t>
      </w:r>
    </w:p>
    <w:p w14:paraId="26A53EDA"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Comentario de la Auditoría</w:t>
      </w:r>
    </w:p>
    <w:p w14:paraId="2C68E592"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t>De acuerdo con el análisis efectuado</w:t>
      </w:r>
      <w:r w:rsidRPr="00F34576">
        <w:rPr>
          <w:rFonts w:asciiTheme="minorHAnsi" w:hAnsiTheme="minorHAnsi" w:cstheme="minorHAnsi"/>
        </w:rPr>
        <w:t xml:space="preserve"> a los comentarios vertidos y pruebas presentadas por los responsables, se determinó que, las mismas no desvirtúan la deficiencia, si no que la confirman, debido a que, la selección y adjudicación de becas de discapacidad se elaboraron extemporáneamente, s</w:t>
      </w:r>
      <w:r w:rsidRPr="00F34576">
        <w:rPr>
          <w:rFonts w:asciiTheme="minorHAnsi" w:hAnsiTheme="minorHAnsi" w:cstheme="minorHAnsi"/>
        </w:rPr>
        <w:t xml:space="preserve">egún la normativa legal vigente, de las cuales 21 becas se encuentran pendientes de pago a la presente fecha. </w:t>
      </w:r>
    </w:p>
    <w:p w14:paraId="4F3BEA9B"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 xml:space="preserve">Comentario de los </w:t>
      </w:r>
      <w:proofErr w:type="gramStart"/>
      <w:r w:rsidRPr="00F34576">
        <w:rPr>
          <w:rFonts w:asciiTheme="minorHAnsi" w:hAnsiTheme="minorHAnsi" w:cstheme="minorHAnsi"/>
        </w:rPr>
        <w:t>Responsables</w:t>
      </w:r>
      <w:proofErr w:type="gramEnd"/>
    </w:p>
    <w:p w14:paraId="48A40A9C"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 xml:space="preserve">Mediante Oficios CdBd-DIDEDUC-11, 12 y 13-2023 de fechas 23 de octubre de 2023, la Licda. </w:t>
      </w:r>
    </w:p>
    <w:p w14:paraId="5837D564" w14:textId="77777777" w:rsidR="002774ED" w:rsidRPr="00F34576" w:rsidRDefault="00EA70DC">
      <w:pPr>
        <w:spacing w:after="246"/>
        <w:ind w:left="395" w:right="325"/>
        <w:rPr>
          <w:rFonts w:asciiTheme="minorHAnsi" w:hAnsiTheme="minorHAnsi" w:cstheme="minorHAnsi"/>
        </w:rPr>
      </w:pPr>
      <w:r w:rsidRPr="00F34576">
        <w:rPr>
          <w:rFonts w:asciiTheme="minorHAnsi" w:hAnsiTheme="minorHAnsi" w:cstheme="minorHAnsi"/>
        </w:rPr>
        <w:t>Lilian Amelia Agustín G</w:t>
      </w:r>
      <w:r w:rsidRPr="00F34576">
        <w:rPr>
          <w:rFonts w:asciiTheme="minorHAnsi" w:hAnsiTheme="minorHAnsi" w:cstheme="minorHAnsi"/>
        </w:rPr>
        <w:t xml:space="preserve">ómez, Licda. Lorena Noemí Hernández Santos de </w:t>
      </w:r>
      <w:proofErr w:type="spellStart"/>
      <w:r w:rsidRPr="00F34576">
        <w:rPr>
          <w:rFonts w:asciiTheme="minorHAnsi" w:hAnsiTheme="minorHAnsi" w:cstheme="minorHAnsi"/>
        </w:rPr>
        <w:t>Royán</w:t>
      </w:r>
      <w:proofErr w:type="spellEnd"/>
      <w:r w:rsidRPr="00F34576">
        <w:rPr>
          <w:rFonts w:asciiTheme="minorHAnsi" w:hAnsiTheme="minorHAnsi" w:cstheme="minorHAnsi"/>
        </w:rPr>
        <w:t xml:space="preserve"> y P.C. Marco Vinicio Herrera García respectivamente, miembros del Comité de Becas manifestaron lo mismo a la auditora actuante, siendo lo siguiente: </w:t>
      </w:r>
    </w:p>
    <w:p w14:paraId="71024B8C"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Con fecha 12 de abril de 2023, fui notificado para con</w:t>
      </w:r>
      <w:r w:rsidRPr="00F34576">
        <w:rPr>
          <w:rFonts w:asciiTheme="minorHAnsi" w:hAnsiTheme="minorHAnsi" w:cstheme="minorHAnsi"/>
        </w:rPr>
        <w:t>formar el comité de Becas por discapacidad para el ciclo escolar 2023, según resolución No. 02-2023 de fecha 03 de enero de 2023.</w:t>
      </w:r>
    </w:p>
    <w:p w14:paraId="00191B1F"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 xml:space="preserve">Con fecha 17 de abril de 2023, se constituyó mediante acta No. 49-2023 el comité de becas por discapacidad y se </w:t>
      </w:r>
      <w:r w:rsidRPr="00F34576">
        <w:rPr>
          <w:rFonts w:asciiTheme="minorHAnsi" w:hAnsiTheme="minorHAnsi" w:cstheme="minorHAnsi"/>
        </w:rPr>
        <w:t>planificaron las fases y procesos establecidos para beneficiar a los estudiantes con discapacidad.</w:t>
      </w:r>
    </w:p>
    <w:p w14:paraId="5E321F0B"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El 02 de mayo de 2023, se cancelaron cuarenta y nueve (49) becas para estudiantes con discapacidad, por diferentes motivos; razón por la cual se socializó in</w:t>
      </w:r>
      <w:r w:rsidRPr="00F34576">
        <w:rPr>
          <w:rFonts w:asciiTheme="minorHAnsi" w:hAnsiTheme="minorHAnsi" w:cstheme="minorHAnsi"/>
        </w:rPr>
        <w:t>formación con actores de la comunidad educativa, a efecto de conformar expediente de estudiantes con discapacidad y poder ocupar dichos espacios, de los municipios en donde existieron vacantes para becas por discapacidad, argumentando algunos que no es pos</w:t>
      </w:r>
      <w:r w:rsidRPr="00F34576">
        <w:rPr>
          <w:rFonts w:asciiTheme="minorHAnsi" w:hAnsiTheme="minorHAnsi" w:cstheme="minorHAnsi"/>
        </w:rPr>
        <w:t>ible conformar los mismos por el desinterés de los padres de familia.</w:t>
      </w:r>
    </w:p>
    <w:p w14:paraId="43DDDE56"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Sin embargo, previo al 16 de mayo de 2023, no se completaba la cantidad de becarios, por lo que en esa fecha 16 de mayo de 2023, se adjudicaron 31 becas nuevas, haciendo un total de dosc</w:t>
      </w:r>
      <w:r w:rsidRPr="00F34576">
        <w:rPr>
          <w:rFonts w:asciiTheme="minorHAnsi" w:hAnsiTheme="minorHAnsi" w:cstheme="minorHAnsi"/>
        </w:rPr>
        <w:t xml:space="preserve">ientas sesenta y </w:t>
      </w:r>
      <w:proofErr w:type="gramStart"/>
      <w:r w:rsidRPr="00F34576">
        <w:rPr>
          <w:rFonts w:asciiTheme="minorHAnsi" w:hAnsiTheme="minorHAnsi" w:cstheme="minorHAnsi"/>
        </w:rPr>
        <w:t>un becas</w:t>
      </w:r>
      <w:proofErr w:type="gramEnd"/>
      <w:r w:rsidRPr="00F34576">
        <w:rPr>
          <w:rFonts w:asciiTheme="minorHAnsi" w:hAnsiTheme="minorHAnsi" w:cstheme="minorHAnsi"/>
        </w:rPr>
        <w:t xml:space="preserve"> (261) incluyendo becas asignadas 2022 y nuevos ofertantes 2023; quedando dieciocho (18) becas por adjudicar para el ciclo escolar 2023.</w:t>
      </w:r>
    </w:p>
    <w:p w14:paraId="31A75B97"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Durante el proceso para adjudicación, se analizó y decidió realizar convocatoria a aquellos mu</w:t>
      </w:r>
      <w:r w:rsidRPr="00F34576">
        <w:rPr>
          <w:rFonts w:asciiTheme="minorHAnsi" w:hAnsiTheme="minorHAnsi" w:cstheme="minorHAnsi"/>
        </w:rPr>
        <w:t xml:space="preserve">nicipios en donde existe estructura presupuestaria a fin de que sean cubiertas las metas y presupuesto respectivo; y a pesar de lo realizado según convocatoria no se </w:t>
      </w:r>
      <w:proofErr w:type="spellStart"/>
      <w:r w:rsidRPr="00F34576">
        <w:rPr>
          <w:rFonts w:asciiTheme="minorHAnsi" w:hAnsiTheme="minorHAnsi" w:cstheme="minorHAnsi"/>
        </w:rPr>
        <w:t>recepcionaron</w:t>
      </w:r>
      <w:proofErr w:type="spellEnd"/>
      <w:r w:rsidRPr="00F34576">
        <w:rPr>
          <w:rFonts w:asciiTheme="minorHAnsi" w:hAnsiTheme="minorHAnsi" w:cstheme="minorHAnsi"/>
        </w:rPr>
        <w:t xml:space="preserve"> los expedientes completos en el tiempo establecido, deviniéndose con ello at</w:t>
      </w:r>
      <w:r w:rsidRPr="00F34576">
        <w:rPr>
          <w:rFonts w:asciiTheme="minorHAnsi" w:hAnsiTheme="minorHAnsi" w:cstheme="minorHAnsi"/>
        </w:rPr>
        <w:t xml:space="preserve">rasos para adjudicar las becas </w:t>
      </w:r>
      <w:r w:rsidRPr="00F34576">
        <w:rPr>
          <w:rFonts w:asciiTheme="minorHAnsi" w:hAnsiTheme="minorHAnsi" w:cstheme="minorHAnsi"/>
        </w:rPr>
        <w:lastRenderedPageBreak/>
        <w:t>faltantes, ya que únicamente el municipio de Santa Eulalia cumplió con el requerimiento, y al resto de municipios se dio plazo para completar los expedientes.</w:t>
      </w:r>
    </w:p>
    <w:p w14:paraId="7C717B3B"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Se recibió información del departamento de programas de apoyo de l</w:t>
      </w:r>
      <w:r w:rsidRPr="00F34576">
        <w:rPr>
          <w:rFonts w:asciiTheme="minorHAnsi" w:hAnsiTheme="minorHAnsi" w:cstheme="minorHAnsi"/>
        </w:rPr>
        <w:t>a SUBDIFOCE de tres contratos de becas por discapacidad que no fueron firmados, así como las cartas de compromiso, por los padres de familia o responsable de los estudiantes beneficiados.</w:t>
      </w:r>
    </w:p>
    <w:p w14:paraId="28917C4C"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Se determinó que existen un total de veintiún becas pendientes por a</w:t>
      </w:r>
      <w:r w:rsidRPr="00F34576">
        <w:rPr>
          <w:rFonts w:asciiTheme="minorHAnsi" w:hAnsiTheme="minorHAnsi" w:cstheme="minorHAnsi"/>
        </w:rPr>
        <w:t xml:space="preserve">djudicar, por lo que se solicitó al departamento financiero, mediante oficio No. CEE-DIDEDUC 76-2023, de fecha 27 de julio de 2023, la modificación presupuestaria para los municipios en donde se han identificado estudiantes con discapacidad y poder cubrir </w:t>
      </w:r>
      <w:r w:rsidRPr="00F34576">
        <w:rPr>
          <w:rFonts w:asciiTheme="minorHAnsi" w:hAnsiTheme="minorHAnsi" w:cstheme="minorHAnsi"/>
        </w:rPr>
        <w:t>en donde no hubo ofertante.</w:t>
      </w:r>
    </w:p>
    <w:p w14:paraId="705A3ECE" w14:textId="77777777" w:rsidR="002774ED" w:rsidRPr="00F34576" w:rsidRDefault="00EA70DC">
      <w:pPr>
        <w:numPr>
          <w:ilvl w:val="0"/>
          <w:numId w:val="1"/>
        </w:numPr>
        <w:spacing w:after="246"/>
        <w:ind w:right="325"/>
        <w:rPr>
          <w:rFonts w:asciiTheme="minorHAnsi" w:hAnsiTheme="minorHAnsi" w:cstheme="minorHAnsi"/>
        </w:rPr>
      </w:pPr>
      <w:r w:rsidRPr="00F34576">
        <w:rPr>
          <w:rFonts w:asciiTheme="minorHAnsi" w:hAnsiTheme="minorHAnsi" w:cstheme="minorHAnsi"/>
        </w:rPr>
        <w:t xml:space="preserve">Por todo lo anterior, el proceso de adjudicación de becas para estudiantes con discapacidad, no es posible realizarse en los primeros dos meses de inicio al ciclo escolar, ya que es un proceso de beneficiarios vulnerables. </w:t>
      </w:r>
    </w:p>
    <w:p w14:paraId="512864D0" w14:textId="77777777" w:rsidR="002774ED" w:rsidRPr="00F34576" w:rsidRDefault="00EA70DC">
      <w:pPr>
        <w:spacing w:after="243"/>
        <w:ind w:left="395" w:right="0"/>
        <w:jc w:val="left"/>
        <w:rPr>
          <w:rFonts w:asciiTheme="minorHAnsi" w:hAnsiTheme="minorHAnsi" w:cstheme="minorHAnsi"/>
        </w:rPr>
      </w:pPr>
      <w:r w:rsidRPr="00F34576">
        <w:rPr>
          <w:rFonts w:asciiTheme="minorHAnsi" w:hAnsiTheme="minorHAnsi" w:cstheme="minorHAnsi"/>
        </w:rPr>
        <w:t>Resp</w:t>
      </w:r>
      <w:r w:rsidRPr="00F34576">
        <w:rPr>
          <w:rFonts w:asciiTheme="minorHAnsi" w:hAnsiTheme="minorHAnsi" w:cstheme="minorHAnsi"/>
        </w:rPr>
        <w:t xml:space="preserve">onsables del área </w:t>
      </w:r>
    </w:p>
    <w:p w14:paraId="15B062B2"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MARCO VINICIO HERRERA GARCIA</w:t>
      </w:r>
    </w:p>
    <w:p w14:paraId="2AC7060E"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ALEJANDRO JERONIMO RAMIREZ</w:t>
      </w:r>
    </w:p>
    <w:p w14:paraId="30401430"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LORENA NOEMI HERNANDEZ SANTOS de ROYAN</w:t>
      </w:r>
    </w:p>
    <w:p w14:paraId="25534BC2"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WILLIAM FLORENCIO RAMIREZ RECINOS</w:t>
      </w:r>
    </w:p>
    <w:p w14:paraId="078E0E8C"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EDY WOTZBELY VASQUEZ GOMEZ</w:t>
      </w:r>
    </w:p>
    <w:p w14:paraId="6FD0C5C2" w14:textId="77777777" w:rsidR="002774ED" w:rsidRPr="00F34576" w:rsidRDefault="00EA70DC">
      <w:pPr>
        <w:spacing w:after="240"/>
        <w:ind w:left="395" w:right="325"/>
        <w:rPr>
          <w:rFonts w:asciiTheme="minorHAnsi" w:hAnsiTheme="minorHAnsi" w:cstheme="minorHAnsi"/>
        </w:rPr>
      </w:pPr>
      <w:r w:rsidRPr="00F34576">
        <w:rPr>
          <w:rFonts w:asciiTheme="minorHAnsi" w:hAnsiTheme="minorHAnsi" w:cstheme="minorHAnsi"/>
        </w:rPr>
        <w:t>LILIAN AMELIA AGUSTIN GOMEZ</w:t>
      </w:r>
    </w:p>
    <w:p w14:paraId="373F8675" w14:textId="77777777" w:rsidR="002774ED" w:rsidRPr="00F34576" w:rsidRDefault="00EA70DC">
      <w:pPr>
        <w:spacing w:after="0"/>
        <w:ind w:left="395" w:right="0"/>
        <w:jc w:val="left"/>
        <w:rPr>
          <w:rFonts w:asciiTheme="minorHAnsi" w:hAnsiTheme="minorHAnsi" w:cstheme="minorHAnsi"/>
        </w:rPr>
      </w:pPr>
      <w:r w:rsidRPr="00F34576">
        <w:rPr>
          <w:rFonts w:asciiTheme="minorHAnsi" w:hAnsiTheme="minorHAnsi" w:cstheme="minorHAnsi"/>
        </w:rPr>
        <w:t>Recomendaciones</w:t>
      </w:r>
    </w:p>
    <w:tbl>
      <w:tblPr>
        <w:tblStyle w:val="TableGrid"/>
        <w:tblW w:w="9880" w:type="dxa"/>
        <w:tblInd w:w="410" w:type="dxa"/>
        <w:tblCellMar>
          <w:left w:w="90" w:type="dxa"/>
          <w:right w:w="50" w:type="dxa"/>
        </w:tblCellMar>
        <w:tblLook w:val="04A0" w:firstRow="1" w:lastRow="0" w:firstColumn="1" w:lastColumn="0" w:noHBand="0" w:noVBand="1"/>
      </w:tblPr>
      <w:tblGrid>
        <w:gridCol w:w="980"/>
        <w:gridCol w:w="6980"/>
        <w:gridCol w:w="1920"/>
      </w:tblGrid>
      <w:tr w:rsidR="002774ED" w:rsidRPr="00F34576" w14:paraId="5D28280C" w14:textId="77777777">
        <w:trPr>
          <w:trHeight w:val="381"/>
        </w:trPr>
        <w:tc>
          <w:tcPr>
            <w:tcW w:w="980" w:type="dxa"/>
            <w:tcBorders>
              <w:top w:val="single" w:sz="8" w:space="0" w:color="000000"/>
              <w:left w:val="single" w:sz="8" w:space="0" w:color="000000"/>
              <w:bottom w:val="single" w:sz="8" w:space="0" w:color="000000"/>
              <w:right w:val="single" w:sz="8" w:space="0" w:color="000000"/>
            </w:tcBorders>
            <w:shd w:val="clear" w:color="auto" w:fill="CCCCCC"/>
          </w:tcPr>
          <w:p w14:paraId="1B160E66"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No.</w:t>
            </w:r>
          </w:p>
        </w:tc>
        <w:tc>
          <w:tcPr>
            <w:tcW w:w="6980" w:type="dxa"/>
            <w:tcBorders>
              <w:top w:val="single" w:sz="8" w:space="0" w:color="000000"/>
              <w:left w:val="single" w:sz="8" w:space="0" w:color="000000"/>
              <w:bottom w:val="single" w:sz="8" w:space="0" w:color="000000"/>
              <w:right w:val="single" w:sz="8" w:space="0" w:color="000000"/>
            </w:tcBorders>
            <w:shd w:val="clear" w:color="auto" w:fill="CCCCCC"/>
          </w:tcPr>
          <w:p w14:paraId="38331501"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Descripción</w:t>
            </w:r>
          </w:p>
        </w:tc>
        <w:tc>
          <w:tcPr>
            <w:tcW w:w="1920" w:type="dxa"/>
            <w:tcBorders>
              <w:top w:val="single" w:sz="8" w:space="0" w:color="000000"/>
              <w:left w:val="single" w:sz="8" w:space="0" w:color="000000"/>
              <w:bottom w:val="single" w:sz="8" w:space="0" w:color="000000"/>
              <w:right w:val="single" w:sz="8" w:space="0" w:color="000000"/>
            </w:tcBorders>
            <w:shd w:val="clear" w:color="auto" w:fill="CCCCCC"/>
          </w:tcPr>
          <w:p w14:paraId="1AB998D0"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rPr>
              <w:t xml:space="preserve">Fecha </w:t>
            </w:r>
            <w:r w:rsidRPr="00F34576">
              <w:rPr>
                <w:rFonts w:asciiTheme="minorHAnsi" w:hAnsiTheme="minorHAnsi" w:cstheme="minorHAnsi"/>
                <w:color w:val="444444"/>
              </w:rPr>
              <w:t>creación</w:t>
            </w:r>
          </w:p>
        </w:tc>
      </w:tr>
      <w:tr w:rsidR="002774ED" w:rsidRPr="00F34576" w14:paraId="71DDF506" w14:textId="77777777">
        <w:trPr>
          <w:trHeight w:val="1225"/>
        </w:trPr>
        <w:tc>
          <w:tcPr>
            <w:tcW w:w="980" w:type="dxa"/>
            <w:tcBorders>
              <w:top w:val="single" w:sz="8" w:space="0" w:color="000000"/>
              <w:left w:val="single" w:sz="8" w:space="0" w:color="000000"/>
              <w:bottom w:val="single" w:sz="8" w:space="0" w:color="000000"/>
              <w:right w:val="single" w:sz="8" w:space="0" w:color="000000"/>
            </w:tcBorders>
          </w:tcPr>
          <w:p w14:paraId="68952EF2"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t>1</w:t>
            </w:r>
          </w:p>
        </w:tc>
        <w:tc>
          <w:tcPr>
            <w:tcW w:w="6980" w:type="dxa"/>
            <w:tcBorders>
              <w:top w:val="single" w:sz="8" w:space="0" w:color="000000"/>
              <w:left w:val="single" w:sz="8" w:space="0" w:color="000000"/>
              <w:bottom w:val="single" w:sz="8" w:space="0" w:color="000000"/>
              <w:right w:val="single" w:sz="8" w:space="0" w:color="000000"/>
            </w:tcBorders>
          </w:tcPr>
          <w:p w14:paraId="3E36EAE8" w14:textId="77777777" w:rsidR="002774ED" w:rsidRPr="00F34576" w:rsidRDefault="00EA70DC">
            <w:pPr>
              <w:spacing w:after="188" w:line="230" w:lineRule="auto"/>
              <w:ind w:left="0" w:right="0" w:firstLine="0"/>
              <w:rPr>
                <w:rFonts w:asciiTheme="minorHAnsi" w:hAnsiTheme="minorHAnsi" w:cstheme="minorHAnsi"/>
              </w:rPr>
            </w:pPr>
            <w:r w:rsidRPr="00F34576">
              <w:rPr>
                <w:rFonts w:asciiTheme="minorHAnsi" w:hAnsiTheme="minorHAnsi" w:cstheme="minorHAnsi"/>
                <w:color w:val="444444"/>
                <w:sz w:val="16"/>
              </w:rPr>
              <w:t xml:space="preserve">Que el </w:t>
            </w:r>
            <w:proofErr w:type="gramStart"/>
            <w:r w:rsidRPr="00F34576">
              <w:rPr>
                <w:rFonts w:asciiTheme="minorHAnsi" w:hAnsiTheme="minorHAnsi" w:cstheme="minorHAnsi"/>
                <w:color w:val="444444"/>
                <w:sz w:val="16"/>
              </w:rPr>
              <w:t>Director</w:t>
            </w:r>
            <w:proofErr w:type="gramEnd"/>
            <w:r w:rsidRPr="00F34576">
              <w:rPr>
                <w:rFonts w:asciiTheme="minorHAnsi" w:hAnsiTheme="minorHAnsi" w:cstheme="minorHAnsi"/>
                <w:color w:val="444444"/>
                <w:sz w:val="16"/>
              </w:rPr>
              <w:t xml:space="preserve"> Departamental de Educación de Huehuetenango, realice las siguientes acciones: </w:t>
            </w:r>
          </w:p>
          <w:p w14:paraId="5BDE9CD2" w14:textId="77777777" w:rsidR="002774ED" w:rsidRPr="00F34576" w:rsidRDefault="00EA70DC">
            <w:pPr>
              <w:spacing w:after="0" w:line="259" w:lineRule="auto"/>
              <w:ind w:left="0" w:right="40" w:firstLine="0"/>
              <w:rPr>
                <w:rFonts w:asciiTheme="minorHAnsi" w:hAnsiTheme="minorHAnsi" w:cstheme="minorHAnsi"/>
              </w:rPr>
            </w:pPr>
            <w:r w:rsidRPr="00F34576">
              <w:rPr>
                <w:rFonts w:asciiTheme="minorHAnsi" w:hAnsiTheme="minorHAnsi" w:cstheme="minorHAnsi"/>
                <w:color w:val="444444"/>
                <w:sz w:val="16"/>
              </w:rPr>
              <w:t xml:space="preserve">1.    Al emitir la Resolución de conformación del comité de becas, se notifique de forma oportuna, a los integrantes del Comité de becas, con la </w:t>
            </w:r>
            <w:r w:rsidRPr="00F34576">
              <w:rPr>
                <w:rFonts w:asciiTheme="minorHAnsi" w:hAnsiTheme="minorHAnsi" w:cstheme="minorHAnsi"/>
                <w:color w:val="444444"/>
                <w:sz w:val="16"/>
              </w:rPr>
              <w:t>finalidad que los mismos, estén enterados y cumplan sus funciones en tiempo y como corresponde.</w:t>
            </w:r>
          </w:p>
        </w:tc>
        <w:tc>
          <w:tcPr>
            <w:tcW w:w="1920" w:type="dxa"/>
            <w:tcBorders>
              <w:top w:val="single" w:sz="8" w:space="0" w:color="000000"/>
              <w:left w:val="single" w:sz="8" w:space="0" w:color="000000"/>
              <w:bottom w:val="single" w:sz="8" w:space="0" w:color="000000"/>
              <w:right w:val="single" w:sz="8" w:space="0" w:color="000000"/>
            </w:tcBorders>
          </w:tcPr>
          <w:p w14:paraId="06331CA1" w14:textId="77777777" w:rsidR="002774ED" w:rsidRPr="00F34576" w:rsidRDefault="00EA70DC">
            <w:pPr>
              <w:spacing w:after="0" w:line="259" w:lineRule="auto"/>
              <w:ind w:left="0" w:right="0" w:firstLine="0"/>
              <w:jc w:val="left"/>
              <w:rPr>
                <w:rFonts w:asciiTheme="minorHAnsi" w:hAnsiTheme="minorHAnsi" w:cstheme="minorHAnsi"/>
              </w:rPr>
            </w:pPr>
            <w:r w:rsidRPr="00F34576">
              <w:rPr>
                <w:rFonts w:asciiTheme="minorHAnsi" w:hAnsiTheme="minorHAnsi" w:cstheme="minorHAnsi"/>
                <w:color w:val="444444"/>
                <w:sz w:val="16"/>
              </w:rPr>
              <w:t>24/10/2023</w:t>
            </w:r>
          </w:p>
        </w:tc>
      </w:tr>
      <w:tr w:rsidR="002774ED" w:rsidRPr="00F34576" w14:paraId="4B437105" w14:textId="77777777">
        <w:trPr>
          <w:trHeight w:val="2913"/>
        </w:trPr>
        <w:tc>
          <w:tcPr>
            <w:tcW w:w="980" w:type="dxa"/>
            <w:tcBorders>
              <w:top w:val="single" w:sz="8" w:space="0" w:color="000000"/>
              <w:left w:val="single" w:sz="8" w:space="0" w:color="000000"/>
              <w:bottom w:val="single" w:sz="8" w:space="0" w:color="000000"/>
              <w:right w:val="single" w:sz="8" w:space="0" w:color="000000"/>
            </w:tcBorders>
          </w:tcPr>
          <w:p w14:paraId="6B0DCB48" w14:textId="77777777" w:rsidR="002774ED" w:rsidRPr="00F34576" w:rsidRDefault="002774ED">
            <w:pPr>
              <w:spacing w:after="160" w:line="259" w:lineRule="auto"/>
              <w:ind w:left="0" w:right="0" w:firstLine="0"/>
              <w:jc w:val="left"/>
              <w:rPr>
                <w:rFonts w:asciiTheme="minorHAnsi" w:hAnsiTheme="minorHAnsi" w:cstheme="minorHAnsi"/>
              </w:rPr>
            </w:pPr>
          </w:p>
        </w:tc>
        <w:tc>
          <w:tcPr>
            <w:tcW w:w="6980" w:type="dxa"/>
            <w:tcBorders>
              <w:top w:val="single" w:sz="8" w:space="0" w:color="000000"/>
              <w:left w:val="single" w:sz="8" w:space="0" w:color="000000"/>
              <w:bottom w:val="single" w:sz="8" w:space="0" w:color="000000"/>
              <w:right w:val="single" w:sz="8" w:space="0" w:color="000000"/>
            </w:tcBorders>
            <w:vAlign w:val="bottom"/>
          </w:tcPr>
          <w:p w14:paraId="0B3C7CC6" w14:textId="77777777" w:rsidR="002774ED" w:rsidRPr="00F34576" w:rsidRDefault="00EA70DC">
            <w:pPr>
              <w:numPr>
                <w:ilvl w:val="0"/>
                <w:numId w:val="3"/>
              </w:numPr>
              <w:spacing w:after="188" w:line="230" w:lineRule="auto"/>
              <w:ind w:right="40" w:firstLine="0"/>
              <w:rPr>
                <w:rFonts w:asciiTheme="minorHAnsi" w:hAnsiTheme="minorHAnsi" w:cstheme="minorHAnsi"/>
              </w:rPr>
            </w:pPr>
            <w:r w:rsidRPr="00F34576">
              <w:rPr>
                <w:rFonts w:asciiTheme="minorHAnsi" w:hAnsiTheme="minorHAnsi" w:cstheme="minorHAnsi"/>
                <w:color w:val="444444"/>
                <w:sz w:val="16"/>
              </w:rPr>
              <w:t>Gire instrucciones por escrito al comité de becas para que, en lo sucesivo se realice la selección y adjudicación de las becas de discapacidad dentro de los dos meses siguientes al inicio del ciclo escolar, con la finalidad de que el beneficio llegue de fo</w:t>
            </w:r>
            <w:r w:rsidRPr="00F34576">
              <w:rPr>
                <w:rFonts w:asciiTheme="minorHAnsi" w:hAnsiTheme="minorHAnsi" w:cstheme="minorHAnsi"/>
                <w:color w:val="444444"/>
                <w:sz w:val="16"/>
              </w:rPr>
              <w:t>rma oportuna a los niños y niñas que lo necesitan.</w:t>
            </w:r>
          </w:p>
          <w:p w14:paraId="2A8B75E6" w14:textId="77777777" w:rsidR="002774ED" w:rsidRPr="00F34576" w:rsidRDefault="00EA70DC">
            <w:pPr>
              <w:numPr>
                <w:ilvl w:val="0"/>
                <w:numId w:val="3"/>
              </w:numPr>
              <w:spacing w:after="187" w:line="230" w:lineRule="auto"/>
              <w:ind w:right="40" w:firstLine="0"/>
              <w:rPr>
                <w:rFonts w:asciiTheme="minorHAnsi" w:hAnsiTheme="minorHAnsi" w:cstheme="minorHAnsi"/>
              </w:rPr>
            </w:pPr>
            <w:r w:rsidRPr="00F34576">
              <w:rPr>
                <w:rFonts w:asciiTheme="minorHAnsi" w:hAnsiTheme="minorHAnsi" w:cstheme="minorHAnsi"/>
                <w:color w:val="444444"/>
                <w:sz w:val="16"/>
              </w:rPr>
              <w:t xml:space="preserve">Girar instrucciones por escrito al </w:t>
            </w:r>
            <w:proofErr w:type="gramStart"/>
            <w:r w:rsidRPr="00F34576">
              <w:rPr>
                <w:rFonts w:asciiTheme="minorHAnsi" w:hAnsiTheme="minorHAnsi" w:cstheme="minorHAnsi"/>
                <w:color w:val="444444"/>
                <w:sz w:val="16"/>
              </w:rPr>
              <w:t>Subdirector</w:t>
            </w:r>
            <w:proofErr w:type="gramEnd"/>
            <w:r w:rsidRPr="00F34576">
              <w:rPr>
                <w:rFonts w:asciiTheme="minorHAnsi" w:hAnsiTheme="minorHAnsi" w:cstheme="minorHAnsi"/>
                <w:color w:val="444444"/>
                <w:sz w:val="16"/>
              </w:rPr>
              <w:t xml:space="preserve"> Administrativo Financiero y él a su vez al Jefe del Departamento Financiero </w:t>
            </w:r>
            <w:proofErr w:type="spellStart"/>
            <w:r w:rsidRPr="00F34576">
              <w:rPr>
                <w:rFonts w:asciiTheme="minorHAnsi" w:hAnsiTheme="minorHAnsi" w:cstheme="minorHAnsi"/>
                <w:color w:val="444444"/>
                <w:sz w:val="16"/>
              </w:rPr>
              <w:t>a.i.</w:t>
            </w:r>
            <w:proofErr w:type="spellEnd"/>
            <w:r w:rsidRPr="00F34576">
              <w:rPr>
                <w:rFonts w:asciiTheme="minorHAnsi" w:hAnsiTheme="minorHAnsi" w:cstheme="minorHAnsi"/>
                <w:color w:val="444444"/>
                <w:sz w:val="16"/>
              </w:rPr>
              <w:t xml:space="preserve"> para que le dé seguimiento a las modificaciones presupuestarias solicitadas p</w:t>
            </w:r>
            <w:r w:rsidRPr="00F34576">
              <w:rPr>
                <w:rFonts w:asciiTheme="minorHAnsi" w:hAnsiTheme="minorHAnsi" w:cstheme="minorHAnsi"/>
                <w:color w:val="444444"/>
                <w:sz w:val="16"/>
              </w:rPr>
              <w:t>or el comité de becas de discapacidad, solicité la cuota financiera y realice las gestiones necesarias para realizar el pago de las 21 becas pendientes de los alumnos beneficiados de este ciclo escolar 2023.</w:t>
            </w:r>
          </w:p>
          <w:p w14:paraId="4336B459" w14:textId="77777777" w:rsidR="002774ED" w:rsidRPr="00F34576" w:rsidRDefault="00EA70DC">
            <w:pPr>
              <w:numPr>
                <w:ilvl w:val="0"/>
                <w:numId w:val="3"/>
              </w:numPr>
              <w:spacing w:after="0" w:line="259" w:lineRule="auto"/>
              <w:ind w:right="40" w:firstLine="0"/>
              <w:rPr>
                <w:rFonts w:asciiTheme="minorHAnsi" w:hAnsiTheme="minorHAnsi" w:cstheme="minorHAnsi"/>
              </w:rPr>
            </w:pPr>
            <w:r w:rsidRPr="00F34576">
              <w:rPr>
                <w:rFonts w:asciiTheme="minorHAnsi" w:hAnsiTheme="minorHAnsi" w:cstheme="minorHAnsi"/>
                <w:color w:val="444444"/>
                <w:sz w:val="16"/>
              </w:rPr>
              <w:t>De seguimiento a las instrucciones giradas y acc</w:t>
            </w:r>
            <w:r w:rsidRPr="00F34576">
              <w:rPr>
                <w:rFonts w:asciiTheme="minorHAnsi" w:hAnsiTheme="minorHAnsi" w:cstheme="minorHAnsi"/>
                <w:color w:val="444444"/>
                <w:sz w:val="16"/>
              </w:rPr>
              <w:t>iones realizadas, para asegurar el cumplimiento de las mismas, esto con la finalidad de evitar posibles sanciones por parte del ente fiscalizador estatal.</w:t>
            </w:r>
          </w:p>
        </w:tc>
        <w:tc>
          <w:tcPr>
            <w:tcW w:w="1920" w:type="dxa"/>
            <w:tcBorders>
              <w:top w:val="single" w:sz="8" w:space="0" w:color="000000"/>
              <w:left w:val="single" w:sz="8" w:space="0" w:color="000000"/>
              <w:bottom w:val="single" w:sz="8" w:space="0" w:color="000000"/>
              <w:right w:val="single" w:sz="8" w:space="0" w:color="000000"/>
            </w:tcBorders>
          </w:tcPr>
          <w:p w14:paraId="24B1923A" w14:textId="77777777" w:rsidR="002774ED" w:rsidRPr="00F34576" w:rsidRDefault="002774ED">
            <w:pPr>
              <w:spacing w:after="160" w:line="259" w:lineRule="auto"/>
              <w:ind w:left="0" w:right="0" w:firstLine="0"/>
              <w:jc w:val="left"/>
              <w:rPr>
                <w:rFonts w:asciiTheme="minorHAnsi" w:hAnsiTheme="minorHAnsi" w:cstheme="minorHAnsi"/>
              </w:rPr>
            </w:pPr>
          </w:p>
        </w:tc>
      </w:tr>
    </w:tbl>
    <w:p w14:paraId="75539E43" w14:textId="77777777" w:rsidR="002774ED" w:rsidRPr="00F34576" w:rsidRDefault="00EA70DC">
      <w:pPr>
        <w:pStyle w:val="Ttulo1"/>
        <w:ind w:left="258" w:right="325" w:hanging="258"/>
        <w:rPr>
          <w:rFonts w:asciiTheme="minorHAnsi" w:hAnsiTheme="minorHAnsi" w:cstheme="minorHAnsi"/>
        </w:rPr>
      </w:pPr>
      <w:bookmarkStart w:id="11" w:name="_Toc23239"/>
      <w:r w:rsidRPr="00F34576">
        <w:rPr>
          <w:rFonts w:asciiTheme="minorHAnsi" w:hAnsiTheme="minorHAnsi" w:cstheme="minorHAnsi"/>
        </w:rPr>
        <w:lastRenderedPageBreak/>
        <w:t>CONCLUSIÓN ESPECÍFICA</w:t>
      </w:r>
      <w:bookmarkEnd w:id="11"/>
    </w:p>
    <w:p w14:paraId="23EB5B31" w14:textId="77777777" w:rsidR="002774ED" w:rsidRPr="00F34576" w:rsidRDefault="00EA70DC">
      <w:pPr>
        <w:spacing w:after="528"/>
        <w:ind w:left="395"/>
        <w:rPr>
          <w:rFonts w:asciiTheme="minorHAnsi" w:hAnsiTheme="minorHAnsi" w:cstheme="minorHAnsi"/>
        </w:rPr>
      </w:pPr>
      <w:r w:rsidRPr="00F34576">
        <w:rPr>
          <w:rFonts w:asciiTheme="minorHAnsi" w:hAnsiTheme="minorHAnsi" w:cstheme="minorHAnsi"/>
        </w:rPr>
        <w:t>De conformidad con la evaluación realizada en relación al riesgo que dio origen al nombramiento de auditoría, que la Dirección Departamental de Educación y establecimientos educativos no pague las becas de forma mensual, se concluye que el riesgo existe en</w:t>
      </w:r>
      <w:r w:rsidRPr="00F34576">
        <w:rPr>
          <w:rFonts w:asciiTheme="minorHAnsi" w:hAnsiTheme="minorHAnsi" w:cstheme="minorHAnsi"/>
        </w:rPr>
        <w:t xml:space="preserve"> el caso de bolsas de estudio ya que el pago inicial se realizó hasta el 04 de julio de los meses de marzo, abril, mayo y junio, posteriormente se realizó mensualmente. Así también, en becas de discapacidad ya que, la selección y asignación de alumnos bene</w:t>
      </w:r>
      <w:r w:rsidRPr="00F34576">
        <w:rPr>
          <w:rFonts w:asciiTheme="minorHAnsi" w:hAnsiTheme="minorHAnsi" w:cstheme="minorHAnsi"/>
        </w:rPr>
        <w:t>ficiados se realizó extemporáneamente, como consecuencia, aún se encuentran 21 alumnos pendientes de recibir el pago, correspondiente al beneficio de la beca. Es responsabilidad de la Dirección Departamental de Educación de Huehuetenango, implementar las r</w:t>
      </w:r>
      <w:r w:rsidRPr="00F34576">
        <w:rPr>
          <w:rFonts w:asciiTheme="minorHAnsi" w:hAnsiTheme="minorHAnsi" w:cstheme="minorHAnsi"/>
        </w:rPr>
        <w:t>ecomendaciones de las deficiencias notificadas por la Dirección de Auditoría Interna e implementar los controles necesarios que mitiguen los riesgos identificados.</w:t>
      </w:r>
    </w:p>
    <w:p w14:paraId="17161B2E" w14:textId="77777777" w:rsidR="002774ED" w:rsidRPr="00F34576" w:rsidRDefault="00EA70DC">
      <w:pPr>
        <w:pStyle w:val="Ttulo1"/>
        <w:spacing w:after="521"/>
        <w:ind w:left="258" w:right="325" w:hanging="258"/>
        <w:rPr>
          <w:rFonts w:asciiTheme="minorHAnsi" w:hAnsiTheme="minorHAnsi" w:cstheme="minorHAnsi"/>
        </w:rPr>
      </w:pPr>
      <w:bookmarkStart w:id="12" w:name="_Toc23240"/>
      <w:r w:rsidRPr="00F34576">
        <w:rPr>
          <w:rFonts w:asciiTheme="minorHAnsi" w:hAnsiTheme="minorHAnsi" w:cstheme="minorHAnsi"/>
        </w:rPr>
        <w:t>EQUIPO DE AUDITORÍA</w:t>
      </w:r>
      <w:bookmarkEnd w:id="12"/>
    </w:p>
    <w:p w14:paraId="461D65EA" w14:textId="77777777" w:rsidR="002774ED" w:rsidRPr="00F34576" w:rsidRDefault="00EA70DC">
      <w:pPr>
        <w:tabs>
          <w:tab w:val="center" w:pos="7700"/>
        </w:tabs>
        <w:spacing w:after="0"/>
        <w:ind w:left="0" w:right="0" w:firstLine="0"/>
        <w:jc w:val="left"/>
        <w:rPr>
          <w:rFonts w:asciiTheme="minorHAnsi" w:hAnsiTheme="minorHAnsi" w:cstheme="minorHAnsi"/>
        </w:rPr>
      </w:pPr>
      <w:r w:rsidRPr="00F34576">
        <w:rPr>
          <w:rFonts w:asciiTheme="minorHAnsi" w:hAnsiTheme="minorHAnsi" w:cstheme="minorHAnsi"/>
        </w:rPr>
        <w:t>F. ____________________________________________</w:t>
      </w:r>
      <w:r w:rsidRPr="00F34576">
        <w:rPr>
          <w:rFonts w:asciiTheme="minorHAnsi" w:hAnsiTheme="minorHAnsi" w:cstheme="minorHAnsi"/>
        </w:rPr>
        <w:tab/>
        <w:t>F. _____________________</w:t>
      </w:r>
      <w:r w:rsidRPr="00F34576">
        <w:rPr>
          <w:rFonts w:asciiTheme="minorHAnsi" w:hAnsiTheme="minorHAnsi" w:cstheme="minorHAnsi"/>
        </w:rPr>
        <w:t>_______________________</w:t>
      </w:r>
    </w:p>
    <w:p w14:paraId="70DB904E" w14:textId="77777777" w:rsidR="002774ED" w:rsidRPr="00F34576" w:rsidRDefault="00EA70DC">
      <w:pPr>
        <w:tabs>
          <w:tab w:val="center" w:pos="2470"/>
          <w:tab w:val="center" w:pos="7670"/>
        </w:tabs>
        <w:spacing w:after="0"/>
        <w:ind w:left="0" w:right="0" w:firstLine="0"/>
        <w:jc w:val="left"/>
        <w:rPr>
          <w:rFonts w:asciiTheme="minorHAnsi" w:hAnsiTheme="minorHAnsi" w:cstheme="minorHAnsi"/>
        </w:rPr>
      </w:pPr>
      <w:r w:rsidRPr="00F34576">
        <w:rPr>
          <w:rFonts w:asciiTheme="minorHAnsi" w:hAnsiTheme="minorHAnsi" w:cstheme="minorHAnsi"/>
          <w:sz w:val="22"/>
        </w:rPr>
        <w:tab/>
      </w:r>
      <w:r w:rsidRPr="00F34576">
        <w:rPr>
          <w:rFonts w:asciiTheme="minorHAnsi" w:hAnsiTheme="minorHAnsi" w:cstheme="minorHAnsi"/>
        </w:rPr>
        <w:t xml:space="preserve"> Yahaira </w:t>
      </w:r>
      <w:proofErr w:type="spellStart"/>
      <w:r w:rsidRPr="00F34576">
        <w:rPr>
          <w:rFonts w:asciiTheme="minorHAnsi" w:hAnsiTheme="minorHAnsi" w:cstheme="minorHAnsi"/>
        </w:rPr>
        <w:t>Natiana</w:t>
      </w:r>
      <w:proofErr w:type="spellEnd"/>
      <w:r w:rsidRPr="00F34576">
        <w:rPr>
          <w:rFonts w:asciiTheme="minorHAnsi" w:hAnsiTheme="minorHAnsi" w:cstheme="minorHAnsi"/>
        </w:rPr>
        <w:t xml:space="preserve"> Vega Maldonado</w:t>
      </w:r>
      <w:r w:rsidRPr="00F34576">
        <w:rPr>
          <w:rFonts w:asciiTheme="minorHAnsi" w:hAnsiTheme="minorHAnsi" w:cstheme="minorHAnsi"/>
        </w:rPr>
        <w:tab/>
        <w:t xml:space="preserve"> Melva Magdalena </w:t>
      </w:r>
      <w:proofErr w:type="spellStart"/>
      <w:r w:rsidRPr="00F34576">
        <w:rPr>
          <w:rFonts w:asciiTheme="minorHAnsi" w:hAnsiTheme="minorHAnsi" w:cstheme="minorHAnsi"/>
        </w:rPr>
        <w:t>Xicara</w:t>
      </w:r>
      <w:proofErr w:type="spellEnd"/>
      <w:r w:rsidRPr="00F34576">
        <w:rPr>
          <w:rFonts w:asciiTheme="minorHAnsi" w:hAnsiTheme="minorHAnsi" w:cstheme="minorHAnsi"/>
        </w:rPr>
        <w:t xml:space="preserve"> </w:t>
      </w:r>
      <w:proofErr w:type="spellStart"/>
      <w:r w:rsidRPr="00F34576">
        <w:rPr>
          <w:rFonts w:asciiTheme="minorHAnsi" w:hAnsiTheme="minorHAnsi" w:cstheme="minorHAnsi"/>
        </w:rPr>
        <w:t>Lopez</w:t>
      </w:r>
      <w:proofErr w:type="spellEnd"/>
    </w:p>
    <w:p w14:paraId="323BF96C" w14:textId="77777777" w:rsidR="002774ED" w:rsidRPr="00F34576" w:rsidRDefault="00EA70DC">
      <w:pPr>
        <w:tabs>
          <w:tab w:val="center" w:pos="1665"/>
          <w:tab w:val="center" w:pos="6865"/>
        </w:tabs>
        <w:spacing w:after="521"/>
        <w:ind w:left="0" w:right="0" w:firstLine="0"/>
        <w:jc w:val="left"/>
        <w:rPr>
          <w:rFonts w:asciiTheme="minorHAnsi" w:hAnsiTheme="minorHAnsi" w:cstheme="minorHAnsi"/>
        </w:rPr>
      </w:pPr>
      <w:r w:rsidRPr="00F34576">
        <w:rPr>
          <w:rFonts w:asciiTheme="minorHAnsi" w:hAnsiTheme="minorHAnsi" w:cstheme="minorHAnsi"/>
          <w:sz w:val="22"/>
        </w:rPr>
        <w:tab/>
      </w:r>
      <w:r w:rsidRPr="00F34576">
        <w:rPr>
          <w:rFonts w:asciiTheme="minorHAnsi" w:hAnsiTheme="minorHAnsi" w:cstheme="minorHAnsi"/>
        </w:rPr>
        <w:t xml:space="preserve">                            Supervisor</w:t>
      </w:r>
      <w:r w:rsidRPr="00F34576">
        <w:rPr>
          <w:rFonts w:asciiTheme="minorHAnsi" w:hAnsiTheme="minorHAnsi" w:cstheme="minorHAnsi"/>
        </w:rPr>
        <w:tab/>
        <w:t xml:space="preserve">                            </w:t>
      </w:r>
      <w:proofErr w:type="spellStart"/>
      <w:proofErr w:type="gramStart"/>
      <w:r w:rsidRPr="00F34576">
        <w:rPr>
          <w:rFonts w:asciiTheme="minorHAnsi" w:hAnsiTheme="minorHAnsi" w:cstheme="minorHAnsi"/>
        </w:rPr>
        <w:t>Auditor,Coordinador</w:t>
      </w:r>
      <w:proofErr w:type="spellEnd"/>
      <w:proofErr w:type="gramEnd"/>
    </w:p>
    <w:p w14:paraId="41DC6C17" w14:textId="77777777" w:rsidR="002774ED" w:rsidRPr="00F34576" w:rsidRDefault="00EA70DC">
      <w:pPr>
        <w:pStyle w:val="Ttulo1"/>
        <w:numPr>
          <w:ilvl w:val="0"/>
          <w:numId w:val="0"/>
        </w:numPr>
        <w:spacing w:after="240"/>
        <w:ind w:right="325"/>
        <w:rPr>
          <w:rFonts w:asciiTheme="minorHAnsi" w:hAnsiTheme="minorHAnsi" w:cstheme="minorHAnsi"/>
        </w:rPr>
      </w:pPr>
      <w:bookmarkStart w:id="13" w:name="_Toc23241"/>
      <w:r w:rsidRPr="00F34576">
        <w:rPr>
          <w:rFonts w:asciiTheme="minorHAnsi" w:hAnsiTheme="minorHAnsi" w:cstheme="minorHAnsi"/>
        </w:rPr>
        <w:t>ANEXO</w:t>
      </w:r>
      <w:bookmarkEnd w:id="13"/>
    </w:p>
    <w:p w14:paraId="402B8F9D" w14:textId="77777777" w:rsidR="002774ED" w:rsidRPr="00F34576" w:rsidRDefault="00EA70DC">
      <w:pPr>
        <w:ind w:left="395" w:right="325"/>
        <w:rPr>
          <w:rFonts w:asciiTheme="minorHAnsi" w:hAnsiTheme="minorHAnsi" w:cstheme="minorHAnsi"/>
        </w:rPr>
      </w:pPr>
      <w:r w:rsidRPr="00F34576">
        <w:rPr>
          <w:rFonts w:asciiTheme="minorHAnsi" w:hAnsiTheme="minorHAnsi" w:cstheme="minorHAnsi"/>
        </w:rPr>
        <w:t xml:space="preserve">No. 1.Falta de acreditamiento a alumnos beneficiados con bolsa de </w:t>
      </w:r>
      <w:r w:rsidRPr="00F34576">
        <w:rPr>
          <w:rFonts w:asciiTheme="minorHAnsi" w:hAnsiTheme="minorHAnsi" w:cstheme="minorHAnsi"/>
        </w:rPr>
        <w:t>estudio.</w:t>
      </w:r>
    </w:p>
    <w:p w14:paraId="62314B08" w14:textId="77777777" w:rsidR="002774ED" w:rsidRPr="00F34576" w:rsidRDefault="00EA70DC">
      <w:pPr>
        <w:ind w:left="395"/>
        <w:rPr>
          <w:rFonts w:asciiTheme="minorHAnsi" w:hAnsiTheme="minorHAnsi" w:cstheme="minorHAnsi"/>
        </w:rPr>
      </w:pPr>
      <w:r w:rsidRPr="00F34576">
        <w:rPr>
          <w:rFonts w:asciiTheme="minorHAnsi" w:hAnsiTheme="minorHAnsi" w:cstheme="minorHAnsi"/>
        </w:rPr>
        <w:t>No. 2.Comentarios de los responsables a la deficiencia denominada “Falta de acreditamiento a alumnos beneficiados con bolsa de estudio.” No. 3.Nombramiento de Auditoría NAI-047-2023 y CAI 00047.</w:t>
      </w:r>
    </w:p>
    <w:p w14:paraId="450768CE" w14:textId="77777777" w:rsidR="00F34576" w:rsidRPr="00F34576" w:rsidRDefault="00F34576">
      <w:pPr>
        <w:ind w:left="395"/>
        <w:rPr>
          <w:rFonts w:asciiTheme="minorHAnsi" w:hAnsiTheme="minorHAnsi" w:cstheme="minorHAnsi"/>
        </w:rPr>
      </w:pPr>
    </w:p>
    <w:p w14:paraId="3861B07F" w14:textId="77777777" w:rsidR="00F34576" w:rsidRPr="00F34576" w:rsidRDefault="00F34576">
      <w:pPr>
        <w:ind w:left="395"/>
        <w:rPr>
          <w:rFonts w:asciiTheme="minorHAnsi" w:hAnsiTheme="minorHAnsi" w:cstheme="minorHAnsi"/>
        </w:rPr>
      </w:pPr>
    </w:p>
    <w:p w14:paraId="645A5ACB" w14:textId="77777777" w:rsidR="00F34576" w:rsidRPr="00F34576" w:rsidRDefault="00F34576">
      <w:pPr>
        <w:ind w:left="395"/>
        <w:rPr>
          <w:rFonts w:asciiTheme="minorHAnsi" w:hAnsiTheme="minorHAnsi" w:cstheme="minorHAnsi"/>
        </w:rPr>
      </w:pPr>
    </w:p>
    <w:p w14:paraId="0DBDCD2C" w14:textId="77777777" w:rsidR="00F34576" w:rsidRPr="00F34576" w:rsidRDefault="00F34576">
      <w:pPr>
        <w:ind w:left="395"/>
        <w:rPr>
          <w:rFonts w:asciiTheme="minorHAnsi" w:hAnsiTheme="minorHAnsi" w:cstheme="minorHAnsi"/>
        </w:rPr>
      </w:pPr>
    </w:p>
    <w:p w14:paraId="2DEC1A28" w14:textId="77777777" w:rsidR="00F34576" w:rsidRPr="00F34576" w:rsidRDefault="00F34576">
      <w:pPr>
        <w:ind w:left="395"/>
        <w:rPr>
          <w:rFonts w:asciiTheme="minorHAnsi" w:hAnsiTheme="minorHAnsi" w:cstheme="minorHAnsi"/>
        </w:rPr>
      </w:pPr>
    </w:p>
    <w:p w14:paraId="01032B46" w14:textId="77777777" w:rsidR="00F34576" w:rsidRPr="00F34576" w:rsidRDefault="00F34576">
      <w:pPr>
        <w:ind w:left="395"/>
        <w:rPr>
          <w:rFonts w:asciiTheme="minorHAnsi" w:hAnsiTheme="minorHAnsi" w:cstheme="minorHAnsi"/>
        </w:rPr>
      </w:pPr>
    </w:p>
    <w:p w14:paraId="1A6DCF2A" w14:textId="77777777" w:rsidR="00F34576" w:rsidRPr="00F34576" w:rsidRDefault="00F34576">
      <w:pPr>
        <w:ind w:left="395"/>
        <w:rPr>
          <w:rFonts w:asciiTheme="minorHAnsi" w:hAnsiTheme="minorHAnsi" w:cstheme="minorHAnsi"/>
        </w:rPr>
      </w:pPr>
    </w:p>
    <w:p w14:paraId="085D2D7C" w14:textId="77777777" w:rsidR="00F34576" w:rsidRPr="00F34576" w:rsidRDefault="00F34576">
      <w:pPr>
        <w:ind w:left="395"/>
        <w:rPr>
          <w:rFonts w:asciiTheme="minorHAnsi" w:hAnsiTheme="minorHAnsi" w:cstheme="minorHAnsi"/>
        </w:rPr>
      </w:pPr>
    </w:p>
    <w:p w14:paraId="0B699980" w14:textId="77777777" w:rsidR="00F34576" w:rsidRPr="00F34576" w:rsidRDefault="00F34576">
      <w:pPr>
        <w:ind w:left="395"/>
        <w:rPr>
          <w:rFonts w:asciiTheme="minorHAnsi" w:hAnsiTheme="minorHAnsi" w:cstheme="minorHAnsi"/>
        </w:rPr>
      </w:pPr>
    </w:p>
    <w:p w14:paraId="4472A1D6" w14:textId="77777777" w:rsidR="00F34576" w:rsidRPr="00F34576" w:rsidRDefault="00F34576">
      <w:pPr>
        <w:ind w:left="395"/>
        <w:rPr>
          <w:rFonts w:asciiTheme="minorHAnsi" w:hAnsiTheme="minorHAnsi" w:cstheme="minorHAnsi"/>
        </w:rPr>
      </w:pPr>
    </w:p>
    <w:p w14:paraId="23EBE587" w14:textId="77777777" w:rsidR="00F34576" w:rsidRPr="00F34576" w:rsidRDefault="00F34576">
      <w:pPr>
        <w:ind w:left="395"/>
        <w:rPr>
          <w:rFonts w:asciiTheme="minorHAnsi" w:hAnsiTheme="minorHAnsi" w:cstheme="minorHAnsi"/>
        </w:rPr>
      </w:pPr>
    </w:p>
    <w:p w14:paraId="115F7B3B" w14:textId="77777777" w:rsidR="00F34576" w:rsidRPr="00F34576" w:rsidRDefault="00F34576">
      <w:pPr>
        <w:ind w:left="395"/>
        <w:rPr>
          <w:rFonts w:asciiTheme="minorHAnsi" w:hAnsiTheme="minorHAnsi" w:cstheme="minorHAnsi"/>
        </w:rPr>
      </w:pPr>
    </w:p>
    <w:p w14:paraId="5348EE47" w14:textId="77777777" w:rsidR="00F34576" w:rsidRPr="00F34576" w:rsidRDefault="00F34576">
      <w:pPr>
        <w:ind w:left="395"/>
        <w:rPr>
          <w:rFonts w:asciiTheme="minorHAnsi" w:hAnsiTheme="minorHAnsi" w:cstheme="minorHAnsi"/>
        </w:rPr>
      </w:pPr>
    </w:p>
    <w:p w14:paraId="1FABCDEE" w14:textId="77777777" w:rsidR="00F34576" w:rsidRPr="00F34576" w:rsidRDefault="00F34576" w:rsidP="00F34576">
      <w:pPr>
        <w:spacing w:after="0" w:line="240" w:lineRule="auto"/>
        <w:jc w:val="center"/>
        <w:rPr>
          <w:rFonts w:asciiTheme="minorHAnsi" w:hAnsiTheme="minorHAnsi" w:cstheme="minorHAnsi"/>
          <w:b/>
          <w:bCs/>
          <w:sz w:val="20"/>
          <w:szCs w:val="20"/>
        </w:rPr>
      </w:pPr>
      <w:r w:rsidRPr="00F34576">
        <w:rPr>
          <w:rFonts w:asciiTheme="minorHAnsi" w:hAnsiTheme="minorHAnsi" w:cstheme="minorHAnsi"/>
          <w:b/>
          <w:bCs/>
          <w:sz w:val="20"/>
          <w:szCs w:val="20"/>
        </w:rPr>
        <w:lastRenderedPageBreak/>
        <w:t>Anexo 1</w:t>
      </w:r>
    </w:p>
    <w:p w14:paraId="1D07F7D5" w14:textId="77777777" w:rsidR="00F34576" w:rsidRPr="00F34576" w:rsidRDefault="00F34576" w:rsidP="00F34576">
      <w:pPr>
        <w:spacing w:after="0" w:line="240" w:lineRule="auto"/>
        <w:jc w:val="center"/>
        <w:rPr>
          <w:rFonts w:asciiTheme="minorHAnsi" w:hAnsiTheme="minorHAnsi" w:cstheme="minorHAnsi"/>
          <w:sz w:val="20"/>
          <w:szCs w:val="20"/>
        </w:rPr>
      </w:pPr>
      <w:r w:rsidRPr="00F34576">
        <w:rPr>
          <w:rFonts w:asciiTheme="minorHAnsi" w:hAnsiTheme="minorHAnsi" w:cstheme="minorHAnsi"/>
          <w:bCs/>
          <w:sz w:val="20"/>
          <w:szCs w:val="20"/>
        </w:rPr>
        <w:t>Dirección Departamental de Educación de Huehuetenango</w:t>
      </w:r>
    </w:p>
    <w:p w14:paraId="55BB6E16" w14:textId="77777777" w:rsidR="00F34576" w:rsidRPr="00F34576" w:rsidRDefault="00F34576" w:rsidP="00F34576">
      <w:pPr>
        <w:spacing w:after="0" w:line="240" w:lineRule="auto"/>
        <w:jc w:val="center"/>
        <w:rPr>
          <w:rFonts w:asciiTheme="minorHAnsi" w:hAnsiTheme="minorHAnsi" w:cstheme="minorHAnsi"/>
          <w:bCs/>
          <w:sz w:val="20"/>
          <w:szCs w:val="20"/>
        </w:rPr>
      </w:pPr>
      <w:r w:rsidRPr="00F34576">
        <w:rPr>
          <w:rFonts w:asciiTheme="minorHAnsi" w:hAnsiTheme="minorHAnsi" w:cstheme="minorHAnsi"/>
          <w:bCs/>
          <w:sz w:val="20"/>
          <w:szCs w:val="20"/>
        </w:rPr>
        <w:t>Auditoría de Cumplimiento y Financiera</w:t>
      </w:r>
    </w:p>
    <w:p w14:paraId="127B1551" w14:textId="77777777" w:rsidR="00F34576" w:rsidRPr="00F34576" w:rsidRDefault="00F34576" w:rsidP="00F34576">
      <w:pPr>
        <w:spacing w:after="0" w:line="240" w:lineRule="auto"/>
        <w:jc w:val="center"/>
        <w:rPr>
          <w:rFonts w:asciiTheme="minorHAnsi" w:hAnsiTheme="minorHAnsi" w:cstheme="minorHAnsi"/>
          <w:b/>
          <w:bCs/>
          <w:sz w:val="20"/>
          <w:szCs w:val="20"/>
        </w:rPr>
      </w:pPr>
    </w:p>
    <w:p w14:paraId="16ED774E" w14:textId="77777777" w:rsidR="00F34576" w:rsidRPr="00F34576" w:rsidRDefault="00F34576" w:rsidP="00F34576">
      <w:pPr>
        <w:spacing w:after="0" w:line="240" w:lineRule="auto"/>
        <w:jc w:val="center"/>
        <w:rPr>
          <w:rFonts w:asciiTheme="minorHAnsi" w:hAnsiTheme="minorHAnsi" w:cstheme="minorHAnsi"/>
          <w:b/>
          <w:bCs/>
          <w:sz w:val="20"/>
          <w:szCs w:val="20"/>
        </w:rPr>
      </w:pPr>
      <w:bookmarkStart w:id="14" w:name="_Hlk149052711"/>
      <w:r w:rsidRPr="00F34576">
        <w:rPr>
          <w:rFonts w:asciiTheme="minorHAnsi" w:hAnsiTheme="minorHAnsi" w:cstheme="minorHAnsi"/>
          <w:b/>
          <w:bCs/>
          <w:sz w:val="20"/>
          <w:szCs w:val="20"/>
        </w:rPr>
        <w:t>Falta de acreditamiento a alumnos beneficiados con bolsa de estudio.</w:t>
      </w:r>
    </w:p>
    <w:bookmarkEnd w:id="14"/>
    <w:p w14:paraId="2F06ABA0" w14:textId="77777777" w:rsidR="00F34576" w:rsidRPr="00F34576" w:rsidRDefault="00F34576" w:rsidP="00F34576">
      <w:pPr>
        <w:spacing w:after="0" w:line="240" w:lineRule="auto"/>
        <w:jc w:val="center"/>
        <w:rPr>
          <w:rFonts w:asciiTheme="minorHAnsi" w:hAnsiTheme="minorHAnsi" w:cstheme="minorHAnsi"/>
          <w:sz w:val="20"/>
          <w:szCs w:val="20"/>
        </w:rPr>
      </w:pPr>
      <w:r w:rsidRPr="00F34576">
        <w:rPr>
          <w:rFonts w:asciiTheme="minorHAnsi" w:hAnsiTheme="minorHAnsi" w:cstheme="minorHAnsi"/>
          <w:sz w:val="20"/>
          <w:szCs w:val="20"/>
        </w:rPr>
        <w:t>(Valores expresados en quetzales)</w:t>
      </w:r>
    </w:p>
    <w:p w14:paraId="2DF2ED1F" w14:textId="77777777" w:rsidR="00F34576" w:rsidRPr="00F34576" w:rsidRDefault="00F34576" w:rsidP="00F34576">
      <w:pPr>
        <w:spacing w:after="0" w:line="240" w:lineRule="auto"/>
        <w:rPr>
          <w:rFonts w:asciiTheme="minorHAnsi" w:hAnsiTheme="minorHAnsi" w:cstheme="minorHAnsi"/>
          <w:sz w:val="20"/>
          <w:szCs w:val="20"/>
        </w:rPr>
      </w:pPr>
    </w:p>
    <w:tbl>
      <w:tblPr>
        <w:tblW w:w="10905" w:type="dxa"/>
        <w:jc w:val="center"/>
        <w:tblCellMar>
          <w:left w:w="70" w:type="dxa"/>
          <w:right w:w="70" w:type="dxa"/>
        </w:tblCellMar>
        <w:tblLook w:val="04A0" w:firstRow="1" w:lastRow="0" w:firstColumn="1" w:lastColumn="0" w:noHBand="0" w:noVBand="1"/>
      </w:tblPr>
      <w:tblGrid>
        <w:gridCol w:w="745"/>
        <w:gridCol w:w="1372"/>
        <w:gridCol w:w="1283"/>
        <w:gridCol w:w="1263"/>
        <w:gridCol w:w="1463"/>
        <w:gridCol w:w="1050"/>
        <w:gridCol w:w="943"/>
        <w:gridCol w:w="1050"/>
        <w:gridCol w:w="1307"/>
        <w:gridCol w:w="1272"/>
      </w:tblGrid>
      <w:tr w:rsidR="00F34576" w:rsidRPr="00F34576" w14:paraId="4566F589" w14:textId="77777777" w:rsidTr="00F34576">
        <w:trPr>
          <w:trHeight w:val="300"/>
          <w:jc w:val="center"/>
        </w:trPr>
        <w:tc>
          <w:tcPr>
            <w:tcW w:w="689" w:type="dxa"/>
            <w:tcBorders>
              <w:top w:val="nil"/>
              <w:left w:val="nil"/>
              <w:bottom w:val="nil"/>
              <w:right w:val="nil"/>
            </w:tcBorders>
            <w:shd w:val="clear" w:color="auto" w:fill="auto"/>
            <w:noWrap/>
            <w:vAlign w:val="bottom"/>
            <w:hideMark/>
          </w:tcPr>
          <w:p w14:paraId="5B7F897D" w14:textId="77777777" w:rsidR="00F34576" w:rsidRPr="00F34576" w:rsidRDefault="00F34576" w:rsidP="007B13F8">
            <w:pPr>
              <w:spacing w:after="0" w:line="240" w:lineRule="auto"/>
              <w:rPr>
                <w:rFonts w:asciiTheme="minorHAnsi" w:eastAsia="Times New Roman" w:hAnsiTheme="minorHAnsi" w:cstheme="minorHAnsi"/>
                <w:sz w:val="14"/>
                <w:szCs w:val="14"/>
              </w:rPr>
            </w:pPr>
          </w:p>
        </w:tc>
        <w:tc>
          <w:tcPr>
            <w:tcW w:w="1295" w:type="dxa"/>
            <w:tcBorders>
              <w:top w:val="nil"/>
              <w:left w:val="nil"/>
              <w:bottom w:val="nil"/>
              <w:right w:val="nil"/>
            </w:tcBorders>
            <w:shd w:val="clear" w:color="auto" w:fill="auto"/>
            <w:noWrap/>
            <w:vAlign w:val="bottom"/>
            <w:hideMark/>
          </w:tcPr>
          <w:p w14:paraId="46CA6856" w14:textId="77777777" w:rsidR="00F34576" w:rsidRPr="00F34576" w:rsidRDefault="00F34576" w:rsidP="007B13F8">
            <w:pPr>
              <w:spacing w:after="0" w:line="240" w:lineRule="auto"/>
              <w:rPr>
                <w:rFonts w:asciiTheme="minorHAnsi" w:eastAsia="Times New Roman" w:hAnsiTheme="minorHAnsi" w:cstheme="minorHAnsi"/>
                <w:sz w:val="14"/>
                <w:szCs w:val="14"/>
              </w:rPr>
            </w:pPr>
          </w:p>
        </w:tc>
        <w:tc>
          <w:tcPr>
            <w:tcW w:w="1188" w:type="dxa"/>
            <w:tcBorders>
              <w:top w:val="nil"/>
              <w:left w:val="nil"/>
              <w:bottom w:val="nil"/>
              <w:right w:val="nil"/>
            </w:tcBorders>
            <w:shd w:val="clear" w:color="auto" w:fill="auto"/>
            <w:noWrap/>
            <w:vAlign w:val="bottom"/>
            <w:hideMark/>
          </w:tcPr>
          <w:p w14:paraId="5E11829B" w14:textId="77777777" w:rsidR="00F34576" w:rsidRPr="00F34576" w:rsidRDefault="00F34576" w:rsidP="007B13F8">
            <w:pPr>
              <w:spacing w:after="0" w:line="240" w:lineRule="auto"/>
              <w:rPr>
                <w:rFonts w:asciiTheme="minorHAnsi" w:eastAsia="Times New Roman" w:hAnsiTheme="minorHAnsi" w:cstheme="minorHAnsi"/>
                <w:sz w:val="14"/>
                <w:szCs w:val="14"/>
              </w:rPr>
            </w:pPr>
          </w:p>
        </w:tc>
        <w:tc>
          <w:tcPr>
            <w:tcW w:w="1169" w:type="dxa"/>
            <w:tcBorders>
              <w:top w:val="nil"/>
              <w:left w:val="nil"/>
              <w:bottom w:val="nil"/>
              <w:right w:val="nil"/>
            </w:tcBorders>
            <w:shd w:val="clear" w:color="auto" w:fill="auto"/>
            <w:noWrap/>
            <w:vAlign w:val="bottom"/>
            <w:hideMark/>
          </w:tcPr>
          <w:p w14:paraId="60CC6C91" w14:textId="77777777" w:rsidR="00F34576" w:rsidRPr="00F34576" w:rsidRDefault="00F34576" w:rsidP="007B13F8">
            <w:pPr>
              <w:spacing w:after="0" w:line="240" w:lineRule="auto"/>
              <w:rPr>
                <w:rFonts w:asciiTheme="minorHAnsi" w:eastAsia="Times New Roman" w:hAnsiTheme="minorHAnsi" w:cstheme="minorHAnsi"/>
                <w:sz w:val="14"/>
                <w:szCs w:val="14"/>
              </w:rPr>
            </w:pPr>
          </w:p>
        </w:tc>
        <w:tc>
          <w:tcPr>
            <w:tcW w:w="1354" w:type="dxa"/>
            <w:tcBorders>
              <w:top w:val="nil"/>
              <w:left w:val="nil"/>
              <w:bottom w:val="nil"/>
              <w:right w:val="nil"/>
            </w:tcBorders>
            <w:shd w:val="clear" w:color="auto" w:fill="auto"/>
            <w:noWrap/>
            <w:vAlign w:val="bottom"/>
            <w:hideMark/>
          </w:tcPr>
          <w:p w14:paraId="1D6DE4F9" w14:textId="77777777" w:rsidR="00F34576" w:rsidRPr="00F34576" w:rsidRDefault="00F34576" w:rsidP="007B13F8">
            <w:pPr>
              <w:spacing w:after="0" w:line="240" w:lineRule="auto"/>
              <w:rPr>
                <w:rFonts w:asciiTheme="minorHAnsi" w:eastAsia="Times New Roman" w:hAnsiTheme="minorHAnsi" w:cstheme="minorHAnsi"/>
                <w:sz w:val="14"/>
                <w:szCs w:val="14"/>
              </w:rPr>
            </w:pPr>
          </w:p>
        </w:tc>
        <w:tc>
          <w:tcPr>
            <w:tcW w:w="4028"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1BF5E652"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MESES SIN ACREDITAMIENTO A CUENTA </w:t>
            </w:r>
          </w:p>
        </w:tc>
        <w:tc>
          <w:tcPr>
            <w:tcW w:w="1178" w:type="dxa"/>
            <w:tcBorders>
              <w:top w:val="nil"/>
              <w:left w:val="nil"/>
              <w:bottom w:val="nil"/>
              <w:right w:val="nil"/>
            </w:tcBorders>
            <w:shd w:val="clear" w:color="auto" w:fill="auto"/>
            <w:noWrap/>
            <w:vAlign w:val="bottom"/>
            <w:hideMark/>
          </w:tcPr>
          <w:p w14:paraId="4391A4AA" w14:textId="77777777" w:rsidR="00F34576" w:rsidRPr="00F34576" w:rsidRDefault="00F34576" w:rsidP="007B13F8">
            <w:pPr>
              <w:spacing w:after="0" w:line="240" w:lineRule="auto"/>
              <w:rPr>
                <w:rFonts w:asciiTheme="minorHAnsi" w:eastAsia="Times New Roman" w:hAnsiTheme="minorHAnsi" w:cstheme="minorHAnsi"/>
                <w:b/>
                <w:bCs/>
                <w:sz w:val="14"/>
                <w:szCs w:val="14"/>
              </w:rPr>
            </w:pPr>
          </w:p>
        </w:tc>
      </w:tr>
      <w:tr w:rsidR="00F34576" w:rsidRPr="00F34576" w14:paraId="336EAC8D" w14:textId="77777777" w:rsidTr="00F34576">
        <w:trPr>
          <w:trHeight w:val="464"/>
          <w:jc w:val="center"/>
        </w:trPr>
        <w:tc>
          <w:tcPr>
            <w:tcW w:w="68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9E65234"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No.</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14:paraId="33EC48AB"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NOMBRE DEL ESTUDIANTE</w:t>
            </w:r>
          </w:p>
        </w:tc>
        <w:tc>
          <w:tcPr>
            <w:tcW w:w="1188" w:type="dxa"/>
            <w:tcBorders>
              <w:top w:val="single" w:sz="8" w:space="0" w:color="auto"/>
              <w:left w:val="nil"/>
              <w:bottom w:val="single" w:sz="8" w:space="0" w:color="auto"/>
              <w:right w:val="single" w:sz="8" w:space="0" w:color="auto"/>
            </w:tcBorders>
            <w:shd w:val="clear" w:color="000000" w:fill="D9D9D9"/>
            <w:vAlign w:val="center"/>
            <w:hideMark/>
          </w:tcPr>
          <w:p w14:paraId="0AAC8F4E"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CÓDIGO DEL ESTUDIANTE</w:t>
            </w:r>
          </w:p>
        </w:tc>
        <w:tc>
          <w:tcPr>
            <w:tcW w:w="1169" w:type="dxa"/>
            <w:tcBorders>
              <w:top w:val="single" w:sz="8" w:space="0" w:color="auto"/>
              <w:left w:val="nil"/>
              <w:bottom w:val="single" w:sz="8" w:space="0" w:color="auto"/>
              <w:right w:val="single" w:sz="8" w:space="0" w:color="auto"/>
            </w:tcBorders>
            <w:shd w:val="clear" w:color="000000" w:fill="D9D9D9"/>
            <w:vAlign w:val="center"/>
            <w:hideMark/>
          </w:tcPr>
          <w:p w14:paraId="19026C3E"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NOMBRE DE LA CUENTA BANCARIA BANRURAL</w:t>
            </w:r>
          </w:p>
        </w:tc>
        <w:tc>
          <w:tcPr>
            <w:tcW w:w="1354" w:type="dxa"/>
            <w:tcBorders>
              <w:top w:val="single" w:sz="8" w:space="0" w:color="auto"/>
              <w:left w:val="nil"/>
              <w:bottom w:val="single" w:sz="8" w:space="0" w:color="auto"/>
              <w:right w:val="single" w:sz="8" w:space="0" w:color="auto"/>
            </w:tcBorders>
            <w:shd w:val="clear" w:color="000000" w:fill="D9D9D9"/>
            <w:vAlign w:val="center"/>
            <w:hideMark/>
          </w:tcPr>
          <w:p w14:paraId="0CFF5640"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No. DE CUENTA BANCARIA BANRURAL</w:t>
            </w:r>
          </w:p>
        </w:tc>
        <w:tc>
          <w:tcPr>
            <w:tcW w:w="972" w:type="dxa"/>
            <w:tcBorders>
              <w:top w:val="nil"/>
              <w:left w:val="nil"/>
              <w:bottom w:val="single" w:sz="8" w:space="0" w:color="auto"/>
              <w:right w:val="single" w:sz="8" w:space="0" w:color="auto"/>
            </w:tcBorders>
            <w:shd w:val="clear" w:color="000000" w:fill="D9D9D9"/>
            <w:vAlign w:val="center"/>
            <w:hideMark/>
          </w:tcPr>
          <w:p w14:paraId="3A9C92EB"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MARZO A JUNIO 2023 </w:t>
            </w:r>
          </w:p>
        </w:tc>
        <w:tc>
          <w:tcPr>
            <w:tcW w:w="873" w:type="dxa"/>
            <w:tcBorders>
              <w:top w:val="nil"/>
              <w:left w:val="nil"/>
              <w:bottom w:val="single" w:sz="8" w:space="0" w:color="auto"/>
              <w:right w:val="single" w:sz="8" w:space="0" w:color="auto"/>
            </w:tcBorders>
            <w:shd w:val="clear" w:color="000000" w:fill="D9D9D9"/>
            <w:vAlign w:val="center"/>
            <w:hideMark/>
          </w:tcPr>
          <w:p w14:paraId="23BD07A8"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JULIO 2023 </w:t>
            </w:r>
          </w:p>
        </w:tc>
        <w:tc>
          <w:tcPr>
            <w:tcW w:w="972" w:type="dxa"/>
            <w:tcBorders>
              <w:top w:val="nil"/>
              <w:left w:val="nil"/>
              <w:bottom w:val="single" w:sz="8" w:space="0" w:color="auto"/>
              <w:right w:val="single" w:sz="8" w:space="0" w:color="auto"/>
            </w:tcBorders>
            <w:shd w:val="clear" w:color="000000" w:fill="D9D9D9"/>
            <w:vAlign w:val="center"/>
            <w:hideMark/>
          </w:tcPr>
          <w:p w14:paraId="25DB7A0C"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AGOSTO 2023 </w:t>
            </w:r>
          </w:p>
        </w:tc>
        <w:tc>
          <w:tcPr>
            <w:tcW w:w="1210" w:type="dxa"/>
            <w:tcBorders>
              <w:top w:val="nil"/>
              <w:left w:val="nil"/>
              <w:bottom w:val="single" w:sz="8" w:space="0" w:color="auto"/>
              <w:right w:val="single" w:sz="8" w:space="0" w:color="auto"/>
            </w:tcBorders>
            <w:shd w:val="clear" w:color="000000" w:fill="D9D9D9"/>
            <w:vAlign w:val="center"/>
            <w:hideMark/>
          </w:tcPr>
          <w:p w14:paraId="6FE5D2CE"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w:t>
            </w:r>
            <w:proofErr w:type="gramStart"/>
            <w:r w:rsidRPr="00F34576">
              <w:rPr>
                <w:rFonts w:asciiTheme="minorHAnsi" w:eastAsia="Times New Roman" w:hAnsiTheme="minorHAnsi" w:cstheme="minorHAnsi"/>
                <w:b/>
                <w:bCs/>
                <w:sz w:val="14"/>
                <w:szCs w:val="14"/>
              </w:rPr>
              <w:t>TOTAL</w:t>
            </w:r>
            <w:proofErr w:type="gramEnd"/>
            <w:r w:rsidRPr="00F34576">
              <w:rPr>
                <w:rFonts w:asciiTheme="minorHAnsi" w:eastAsia="Times New Roman" w:hAnsiTheme="minorHAnsi" w:cstheme="minorHAnsi"/>
                <w:b/>
                <w:bCs/>
                <w:sz w:val="14"/>
                <w:szCs w:val="14"/>
              </w:rPr>
              <w:t xml:space="preserve"> NO ACREDITADO </w:t>
            </w:r>
          </w:p>
        </w:tc>
        <w:tc>
          <w:tcPr>
            <w:tcW w:w="1178" w:type="dxa"/>
            <w:tcBorders>
              <w:top w:val="single" w:sz="8" w:space="0" w:color="auto"/>
              <w:left w:val="nil"/>
              <w:bottom w:val="single" w:sz="8" w:space="0" w:color="auto"/>
              <w:right w:val="single" w:sz="8" w:space="0" w:color="auto"/>
            </w:tcBorders>
            <w:shd w:val="clear" w:color="000000" w:fill="D9D9D9"/>
            <w:vAlign w:val="center"/>
            <w:hideMark/>
          </w:tcPr>
          <w:p w14:paraId="5ED52EBB"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MOTIVO POR EL CUAL EL BANCO NO HIZO EL PAGO</w:t>
            </w:r>
          </w:p>
        </w:tc>
      </w:tr>
      <w:tr w:rsidR="00F34576" w:rsidRPr="00F34576" w14:paraId="7746C54E" w14:textId="77777777" w:rsidTr="00F34576">
        <w:trPr>
          <w:trHeight w:val="262"/>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37DE774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1</w:t>
            </w:r>
          </w:p>
        </w:tc>
        <w:tc>
          <w:tcPr>
            <w:tcW w:w="1295" w:type="dxa"/>
            <w:tcBorders>
              <w:top w:val="nil"/>
              <w:left w:val="nil"/>
              <w:bottom w:val="single" w:sz="8" w:space="0" w:color="auto"/>
              <w:right w:val="single" w:sz="8" w:space="0" w:color="auto"/>
            </w:tcBorders>
            <w:shd w:val="clear" w:color="auto" w:fill="auto"/>
            <w:vAlign w:val="center"/>
            <w:hideMark/>
          </w:tcPr>
          <w:p w14:paraId="6C93121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JOSUÉ DAVID JUAREZ MARTÍNEZ</w:t>
            </w:r>
          </w:p>
        </w:tc>
        <w:tc>
          <w:tcPr>
            <w:tcW w:w="1188" w:type="dxa"/>
            <w:tcBorders>
              <w:top w:val="nil"/>
              <w:left w:val="nil"/>
              <w:bottom w:val="single" w:sz="8" w:space="0" w:color="auto"/>
              <w:right w:val="single" w:sz="8" w:space="0" w:color="auto"/>
            </w:tcBorders>
            <w:shd w:val="clear" w:color="auto" w:fill="auto"/>
            <w:vAlign w:val="center"/>
            <w:hideMark/>
          </w:tcPr>
          <w:p w14:paraId="612A161B"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G499QHX</w:t>
            </w:r>
          </w:p>
        </w:tc>
        <w:tc>
          <w:tcPr>
            <w:tcW w:w="1169" w:type="dxa"/>
            <w:tcBorders>
              <w:top w:val="nil"/>
              <w:left w:val="nil"/>
              <w:bottom w:val="single" w:sz="8" w:space="0" w:color="auto"/>
              <w:right w:val="single" w:sz="8" w:space="0" w:color="auto"/>
            </w:tcBorders>
            <w:shd w:val="clear" w:color="auto" w:fill="auto"/>
            <w:vAlign w:val="center"/>
            <w:hideMark/>
          </w:tcPr>
          <w:p w14:paraId="269EFF86"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NOÉ DAVID JUÁREZ LÓPEZ</w:t>
            </w:r>
          </w:p>
        </w:tc>
        <w:tc>
          <w:tcPr>
            <w:tcW w:w="1354" w:type="dxa"/>
            <w:tcBorders>
              <w:top w:val="nil"/>
              <w:left w:val="nil"/>
              <w:bottom w:val="single" w:sz="8" w:space="0" w:color="auto"/>
              <w:right w:val="single" w:sz="8" w:space="0" w:color="auto"/>
            </w:tcBorders>
            <w:shd w:val="clear" w:color="auto" w:fill="auto"/>
            <w:vAlign w:val="center"/>
            <w:hideMark/>
          </w:tcPr>
          <w:p w14:paraId="3CBD78DE"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3162014927</w:t>
            </w:r>
          </w:p>
        </w:tc>
        <w:tc>
          <w:tcPr>
            <w:tcW w:w="972" w:type="dxa"/>
            <w:tcBorders>
              <w:top w:val="nil"/>
              <w:left w:val="nil"/>
              <w:bottom w:val="single" w:sz="8" w:space="0" w:color="auto"/>
              <w:right w:val="single" w:sz="8" w:space="0" w:color="auto"/>
            </w:tcBorders>
            <w:shd w:val="clear" w:color="auto" w:fill="auto"/>
            <w:vAlign w:val="center"/>
            <w:hideMark/>
          </w:tcPr>
          <w:p w14:paraId="4BD2B789"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600.00 </w:t>
            </w:r>
          </w:p>
        </w:tc>
        <w:tc>
          <w:tcPr>
            <w:tcW w:w="873" w:type="dxa"/>
            <w:tcBorders>
              <w:top w:val="nil"/>
              <w:left w:val="nil"/>
              <w:bottom w:val="single" w:sz="8" w:space="0" w:color="auto"/>
              <w:right w:val="single" w:sz="8" w:space="0" w:color="auto"/>
            </w:tcBorders>
            <w:shd w:val="clear" w:color="auto" w:fill="auto"/>
            <w:vAlign w:val="center"/>
            <w:hideMark/>
          </w:tcPr>
          <w:p w14:paraId="6DD7E94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972" w:type="dxa"/>
            <w:tcBorders>
              <w:top w:val="nil"/>
              <w:left w:val="nil"/>
              <w:bottom w:val="single" w:sz="8" w:space="0" w:color="auto"/>
              <w:right w:val="single" w:sz="8" w:space="0" w:color="auto"/>
            </w:tcBorders>
            <w:shd w:val="clear" w:color="auto" w:fill="auto"/>
            <w:vAlign w:val="center"/>
            <w:hideMark/>
          </w:tcPr>
          <w:p w14:paraId="0F1CE87E"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1210" w:type="dxa"/>
            <w:tcBorders>
              <w:top w:val="nil"/>
              <w:left w:val="nil"/>
              <w:bottom w:val="single" w:sz="8" w:space="0" w:color="auto"/>
              <w:right w:val="single" w:sz="8" w:space="0" w:color="auto"/>
            </w:tcBorders>
            <w:shd w:val="clear" w:color="auto" w:fill="auto"/>
            <w:vAlign w:val="center"/>
            <w:hideMark/>
          </w:tcPr>
          <w:p w14:paraId="630FD6F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600.00 </w:t>
            </w:r>
          </w:p>
        </w:tc>
        <w:tc>
          <w:tcPr>
            <w:tcW w:w="1178" w:type="dxa"/>
            <w:tcBorders>
              <w:top w:val="nil"/>
              <w:left w:val="nil"/>
              <w:bottom w:val="single" w:sz="8" w:space="0" w:color="auto"/>
              <w:right w:val="single" w:sz="8" w:space="0" w:color="auto"/>
            </w:tcBorders>
            <w:shd w:val="clear" w:color="auto" w:fill="auto"/>
            <w:vAlign w:val="center"/>
            <w:hideMark/>
          </w:tcPr>
          <w:p w14:paraId="71B63CC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CUENTA CANCELADA</w:t>
            </w:r>
          </w:p>
        </w:tc>
      </w:tr>
      <w:tr w:rsidR="00F34576" w:rsidRPr="00F34576" w14:paraId="75A8FB40"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710C3CE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2</w:t>
            </w:r>
          </w:p>
        </w:tc>
        <w:tc>
          <w:tcPr>
            <w:tcW w:w="1295" w:type="dxa"/>
            <w:tcBorders>
              <w:top w:val="nil"/>
              <w:left w:val="nil"/>
              <w:bottom w:val="single" w:sz="8" w:space="0" w:color="auto"/>
              <w:right w:val="single" w:sz="8" w:space="0" w:color="auto"/>
            </w:tcBorders>
            <w:shd w:val="clear" w:color="auto" w:fill="auto"/>
            <w:vAlign w:val="center"/>
            <w:hideMark/>
          </w:tcPr>
          <w:p w14:paraId="7D88E4E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LEANDRO EMANUEL CARDONA LÓPEZ</w:t>
            </w:r>
          </w:p>
        </w:tc>
        <w:tc>
          <w:tcPr>
            <w:tcW w:w="1188" w:type="dxa"/>
            <w:tcBorders>
              <w:top w:val="nil"/>
              <w:left w:val="nil"/>
              <w:bottom w:val="single" w:sz="8" w:space="0" w:color="auto"/>
              <w:right w:val="single" w:sz="8" w:space="0" w:color="auto"/>
            </w:tcBorders>
            <w:shd w:val="clear" w:color="auto" w:fill="auto"/>
            <w:vAlign w:val="center"/>
            <w:hideMark/>
          </w:tcPr>
          <w:p w14:paraId="07C21EF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H432HXJ</w:t>
            </w:r>
          </w:p>
        </w:tc>
        <w:tc>
          <w:tcPr>
            <w:tcW w:w="1169" w:type="dxa"/>
            <w:tcBorders>
              <w:top w:val="nil"/>
              <w:left w:val="nil"/>
              <w:bottom w:val="single" w:sz="8" w:space="0" w:color="auto"/>
              <w:right w:val="single" w:sz="8" w:space="0" w:color="auto"/>
            </w:tcBorders>
            <w:shd w:val="clear" w:color="auto" w:fill="auto"/>
            <w:vAlign w:val="center"/>
            <w:hideMark/>
          </w:tcPr>
          <w:p w14:paraId="3D2A3090"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MARÍA MERCEDES CARDÓNA LÓPEZ</w:t>
            </w:r>
          </w:p>
        </w:tc>
        <w:tc>
          <w:tcPr>
            <w:tcW w:w="1354" w:type="dxa"/>
            <w:tcBorders>
              <w:top w:val="nil"/>
              <w:left w:val="nil"/>
              <w:bottom w:val="single" w:sz="8" w:space="0" w:color="auto"/>
              <w:right w:val="single" w:sz="8" w:space="0" w:color="auto"/>
            </w:tcBorders>
            <w:shd w:val="clear" w:color="auto" w:fill="auto"/>
            <w:vAlign w:val="center"/>
            <w:hideMark/>
          </w:tcPr>
          <w:p w14:paraId="1695C773"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3056025029</w:t>
            </w:r>
          </w:p>
        </w:tc>
        <w:tc>
          <w:tcPr>
            <w:tcW w:w="972" w:type="dxa"/>
            <w:tcBorders>
              <w:top w:val="nil"/>
              <w:left w:val="nil"/>
              <w:bottom w:val="single" w:sz="8" w:space="0" w:color="auto"/>
              <w:right w:val="single" w:sz="8" w:space="0" w:color="auto"/>
            </w:tcBorders>
            <w:shd w:val="clear" w:color="auto" w:fill="auto"/>
            <w:vAlign w:val="center"/>
            <w:hideMark/>
          </w:tcPr>
          <w:p w14:paraId="0B115707"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600.00 </w:t>
            </w:r>
          </w:p>
        </w:tc>
        <w:tc>
          <w:tcPr>
            <w:tcW w:w="873" w:type="dxa"/>
            <w:tcBorders>
              <w:top w:val="nil"/>
              <w:left w:val="nil"/>
              <w:bottom w:val="single" w:sz="8" w:space="0" w:color="auto"/>
              <w:right w:val="single" w:sz="8" w:space="0" w:color="auto"/>
            </w:tcBorders>
            <w:shd w:val="clear" w:color="auto" w:fill="auto"/>
            <w:vAlign w:val="center"/>
            <w:hideMark/>
          </w:tcPr>
          <w:p w14:paraId="33446FA0"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972" w:type="dxa"/>
            <w:tcBorders>
              <w:top w:val="nil"/>
              <w:left w:val="nil"/>
              <w:bottom w:val="single" w:sz="8" w:space="0" w:color="auto"/>
              <w:right w:val="single" w:sz="8" w:space="0" w:color="auto"/>
            </w:tcBorders>
            <w:shd w:val="clear" w:color="auto" w:fill="auto"/>
            <w:vAlign w:val="center"/>
            <w:hideMark/>
          </w:tcPr>
          <w:p w14:paraId="637B1CEC"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051174BC"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900.00 </w:t>
            </w:r>
          </w:p>
        </w:tc>
        <w:tc>
          <w:tcPr>
            <w:tcW w:w="1178" w:type="dxa"/>
            <w:tcBorders>
              <w:top w:val="nil"/>
              <w:left w:val="nil"/>
              <w:bottom w:val="single" w:sz="8" w:space="0" w:color="auto"/>
              <w:right w:val="single" w:sz="8" w:space="0" w:color="auto"/>
            </w:tcBorders>
            <w:shd w:val="clear" w:color="auto" w:fill="auto"/>
            <w:vAlign w:val="center"/>
            <w:hideMark/>
          </w:tcPr>
          <w:p w14:paraId="09B81276"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CUENTA BLOQUEADA ORDEN JUDICIAL </w:t>
            </w:r>
          </w:p>
        </w:tc>
      </w:tr>
      <w:tr w:rsidR="00F34576" w:rsidRPr="00F34576" w14:paraId="4D518C59"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6EBBC3E7"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w:t>
            </w:r>
          </w:p>
        </w:tc>
        <w:tc>
          <w:tcPr>
            <w:tcW w:w="1295" w:type="dxa"/>
            <w:tcBorders>
              <w:top w:val="nil"/>
              <w:left w:val="nil"/>
              <w:bottom w:val="single" w:sz="8" w:space="0" w:color="auto"/>
              <w:right w:val="single" w:sz="8" w:space="0" w:color="auto"/>
            </w:tcBorders>
            <w:shd w:val="clear" w:color="auto" w:fill="auto"/>
            <w:vAlign w:val="center"/>
            <w:hideMark/>
          </w:tcPr>
          <w:p w14:paraId="34576649"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EDI EDUARDO HERNÁNDEZ LÚCAS</w:t>
            </w:r>
          </w:p>
        </w:tc>
        <w:tc>
          <w:tcPr>
            <w:tcW w:w="1188" w:type="dxa"/>
            <w:tcBorders>
              <w:top w:val="nil"/>
              <w:left w:val="nil"/>
              <w:bottom w:val="single" w:sz="8" w:space="0" w:color="auto"/>
              <w:right w:val="single" w:sz="8" w:space="0" w:color="auto"/>
            </w:tcBorders>
            <w:shd w:val="clear" w:color="auto" w:fill="auto"/>
            <w:vAlign w:val="center"/>
            <w:hideMark/>
          </w:tcPr>
          <w:p w14:paraId="17FBD19E"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G126IEG</w:t>
            </w:r>
          </w:p>
        </w:tc>
        <w:tc>
          <w:tcPr>
            <w:tcW w:w="1169" w:type="dxa"/>
            <w:tcBorders>
              <w:top w:val="nil"/>
              <w:left w:val="nil"/>
              <w:bottom w:val="single" w:sz="8" w:space="0" w:color="auto"/>
              <w:right w:val="single" w:sz="8" w:space="0" w:color="auto"/>
            </w:tcBorders>
            <w:shd w:val="clear" w:color="auto" w:fill="auto"/>
            <w:vAlign w:val="center"/>
            <w:hideMark/>
          </w:tcPr>
          <w:p w14:paraId="32A55EBC"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FRANCISCO EVELIO HERNÁNDEZ GREGORIO</w:t>
            </w:r>
          </w:p>
        </w:tc>
        <w:tc>
          <w:tcPr>
            <w:tcW w:w="1354" w:type="dxa"/>
            <w:tcBorders>
              <w:top w:val="nil"/>
              <w:left w:val="nil"/>
              <w:bottom w:val="single" w:sz="8" w:space="0" w:color="auto"/>
              <w:right w:val="single" w:sz="8" w:space="0" w:color="auto"/>
            </w:tcBorders>
            <w:shd w:val="clear" w:color="auto" w:fill="auto"/>
            <w:vAlign w:val="center"/>
            <w:hideMark/>
          </w:tcPr>
          <w:p w14:paraId="0D301EF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3285066405</w:t>
            </w:r>
          </w:p>
        </w:tc>
        <w:tc>
          <w:tcPr>
            <w:tcW w:w="972" w:type="dxa"/>
            <w:tcBorders>
              <w:top w:val="nil"/>
              <w:left w:val="nil"/>
              <w:bottom w:val="single" w:sz="8" w:space="0" w:color="auto"/>
              <w:right w:val="single" w:sz="8" w:space="0" w:color="auto"/>
            </w:tcBorders>
            <w:shd w:val="clear" w:color="auto" w:fill="auto"/>
            <w:vAlign w:val="center"/>
            <w:hideMark/>
          </w:tcPr>
          <w:p w14:paraId="0A202327"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600.00 </w:t>
            </w:r>
          </w:p>
        </w:tc>
        <w:tc>
          <w:tcPr>
            <w:tcW w:w="873" w:type="dxa"/>
            <w:tcBorders>
              <w:top w:val="nil"/>
              <w:left w:val="nil"/>
              <w:bottom w:val="single" w:sz="8" w:space="0" w:color="auto"/>
              <w:right w:val="single" w:sz="8" w:space="0" w:color="auto"/>
            </w:tcBorders>
            <w:shd w:val="clear" w:color="auto" w:fill="auto"/>
            <w:vAlign w:val="center"/>
            <w:hideMark/>
          </w:tcPr>
          <w:p w14:paraId="0DF13E9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972" w:type="dxa"/>
            <w:tcBorders>
              <w:top w:val="nil"/>
              <w:left w:val="nil"/>
              <w:bottom w:val="single" w:sz="8" w:space="0" w:color="auto"/>
              <w:right w:val="single" w:sz="8" w:space="0" w:color="auto"/>
            </w:tcBorders>
            <w:shd w:val="clear" w:color="auto" w:fill="auto"/>
            <w:vAlign w:val="center"/>
            <w:hideMark/>
          </w:tcPr>
          <w:p w14:paraId="7AFB4C9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15B65B5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900.00 </w:t>
            </w:r>
          </w:p>
        </w:tc>
        <w:tc>
          <w:tcPr>
            <w:tcW w:w="1178" w:type="dxa"/>
            <w:tcBorders>
              <w:top w:val="nil"/>
              <w:left w:val="nil"/>
              <w:bottom w:val="single" w:sz="8" w:space="0" w:color="auto"/>
              <w:right w:val="single" w:sz="8" w:space="0" w:color="auto"/>
            </w:tcBorders>
            <w:shd w:val="clear" w:color="auto" w:fill="auto"/>
            <w:vAlign w:val="center"/>
            <w:hideMark/>
          </w:tcPr>
          <w:p w14:paraId="0FDA85F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CUENTA BLOQUEADA ORDEN JUDICIAL</w:t>
            </w:r>
          </w:p>
        </w:tc>
      </w:tr>
      <w:tr w:rsidR="00F34576" w:rsidRPr="00F34576" w14:paraId="2F2A2459"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4C8220B3"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4</w:t>
            </w:r>
          </w:p>
        </w:tc>
        <w:tc>
          <w:tcPr>
            <w:tcW w:w="1295" w:type="dxa"/>
            <w:tcBorders>
              <w:top w:val="nil"/>
              <w:left w:val="nil"/>
              <w:bottom w:val="single" w:sz="8" w:space="0" w:color="auto"/>
              <w:right w:val="single" w:sz="8" w:space="0" w:color="auto"/>
            </w:tcBorders>
            <w:shd w:val="clear" w:color="auto" w:fill="auto"/>
            <w:vAlign w:val="center"/>
            <w:hideMark/>
          </w:tcPr>
          <w:p w14:paraId="372D6239"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SULMA ALBERTINA HERNANDEZ GÓMEZ</w:t>
            </w:r>
          </w:p>
        </w:tc>
        <w:tc>
          <w:tcPr>
            <w:tcW w:w="1188" w:type="dxa"/>
            <w:tcBorders>
              <w:top w:val="nil"/>
              <w:left w:val="nil"/>
              <w:bottom w:val="single" w:sz="8" w:space="0" w:color="auto"/>
              <w:right w:val="single" w:sz="8" w:space="0" w:color="auto"/>
            </w:tcBorders>
            <w:shd w:val="clear" w:color="auto" w:fill="auto"/>
            <w:vAlign w:val="center"/>
            <w:hideMark/>
          </w:tcPr>
          <w:p w14:paraId="631DED76"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I332FEW</w:t>
            </w:r>
          </w:p>
        </w:tc>
        <w:tc>
          <w:tcPr>
            <w:tcW w:w="1169" w:type="dxa"/>
            <w:tcBorders>
              <w:top w:val="nil"/>
              <w:left w:val="nil"/>
              <w:bottom w:val="single" w:sz="8" w:space="0" w:color="auto"/>
              <w:right w:val="single" w:sz="8" w:space="0" w:color="auto"/>
            </w:tcBorders>
            <w:shd w:val="clear" w:color="auto" w:fill="auto"/>
            <w:vAlign w:val="center"/>
            <w:hideMark/>
          </w:tcPr>
          <w:p w14:paraId="0E2BB00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REINA MARGARITA GÓMEZ HERRERA</w:t>
            </w:r>
          </w:p>
        </w:tc>
        <w:tc>
          <w:tcPr>
            <w:tcW w:w="1354" w:type="dxa"/>
            <w:tcBorders>
              <w:top w:val="nil"/>
              <w:left w:val="nil"/>
              <w:bottom w:val="single" w:sz="8" w:space="0" w:color="auto"/>
              <w:right w:val="single" w:sz="8" w:space="0" w:color="auto"/>
            </w:tcBorders>
            <w:shd w:val="clear" w:color="auto" w:fill="auto"/>
            <w:vAlign w:val="center"/>
            <w:hideMark/>
          </w:tcPr>
          <w:p w14:paraId="3D0C75B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4101600486475</w:t>
            </w:r>
          </w:p>
        </w:tc>
        <w:tc>
          <w:tcPr>
            <w:tcW w:w="972" w:type="dxa"/>
            <w:tcBorders>
              <w:top w:val="nil"/>
              <w:left w:val="nil"/>
              <w:bottom w:val="single" w:sz="8" w:space="0" w:color="auto"/>
              <w:right w:val="single" w:sz="8" w:space="0" w:color="auto"/>
            </w:tcBorders>
            <w:shd w:val="clear" w:color="auto" w:fill="auto"/>
            <w:vAlign w:val="center"/>
            <w:hideMark/>
          </w:tcPr>
          <w:p w14:paraId="220D261B"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600.00 </w:t>
            </w:r>
          </w:p>
        </w:tc>
        <w:tc>
          <w:tcPr>
            <w:tcW w:w="873" w:type="dxa"/>
            <w:tcBorders>
              <w:top w:val="nil"/>
              <w:left w:val="nil"/>
              <w:bottom w:val="single" w:sz="8" w:space="0" w:color="auto"/>
              <w:right w:val="single" w:sz="8" w:space="0" w:color="auto"/>
            </w:tcBorders>
            <w:shd w:val="clear" w:color="auto" w:fill="auto"/>
            <w:vAlign w:val="center"/>
            <w:hideMark/>
          </w:tcPr>
          <w:p w14:paraId="6D7BA2DC"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972" w:type="dxa"/>
            <w:tcBorders>
              <w:top w:val="nil"/>
              <w:left w:val="nil"/>
              <w:bottom w:val="single" w:sz="8" w:space="0" w:color="auto"/>
              <w:right w:val="single" w:sz="8" w:space="0" w:color="auto"/>
            </w:tcBorders>
            <w:shd w:val="clear" w:color="auto" w:fill="auto"/>
            <w:vAlign w:val="center"/>
            <w:hideMark/>
          </w:tcPr>
          <w:p w14:paraId="3B23D5F2"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68D380D9"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900.00 </w:t>
            </w:r>
          </w:p>
        </w:tc>
        <w:tc>
          <w:tcPr>
            <w:tcW w:w="1178" w:type="dxa"/>
            <w:tcBorders>
              <w:top w:val="nil"/>
              <w:left w:val="nil"/>
              <w:bottom w:val="single" w:sz="8" w:space="0" w:color="auto"/>
              <w:right w:val="single" w:sz="8" w:space="0" w:color="auto"/>
            </w:tcBorders>
            <w:shd w:val="clear" w:color="auto" w:fill="auto"/>
            <w:vAlign w:val="center"/>
            <w:hideMark/>
          </w:tcPr>
          <w:p w14:paraId="1503002B"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CUENTA BLOQUEADA ORDEN JUDICIAL </w:t>
            </w:r>
          </w:p>
        </w:tc>
      </w:tr>
      <w:tr w:rsidR="00F34576" w:rsidRPr="00F34576" w14:paraId="0B6503CC"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7EC1430B"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5</w:t>
            </w:r>
          </w:p>
        </w:tc>
        <w:tc>
          <w:tcPr>
            <w:tcW w:w="1295" w:type="dxa"/>
            <w:tcBorders>
              <w:top w:val="nil"/>
              <w:left w:val="nil"/>
              <w:bottom w:val="single" w:sz="8" w:space="0" w:color="auto"/>
              <w:right w:val="single" w:sz="8" w:space="0" w:color="auto"/>
            </w:tcBorders>
            <w:shd w:val="clear" w:color="auto" w:fill="auto"/>
            <w:vAlign w:val="center"/>
            <w:hideMark/>
          </w:tcPr>
          <w:p w14:paraId="5735FF9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GERARDO MAXIMILIANO SANTOS JUAN</w:t>
            </w:r>
          </w:p>
        </w:tc>
        <w:tc>
          <w:tcPr>
            <w:tcW w:w="1188" w:type="dxa"/>
            <w:tcBorders>
              <w:top w:val="nil"/>
              <w:left w:val="nil"/>
              <w:bottom w:val="single" w:sz="8" w:space="0" w:color="auto"/>
              <w:right w:val="single" w:sz="8" w:space="0" w:color="auto"/>
            </w:tcBorders>
            <w:shd w:val="clear" w:color="auto" w:fill="auto"/>
            <w:vAlign w:val="center"/>
            <w:hideMark/>
          </w:tcPr>
          <w:p w14:paraId="4D9B5B23"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H068VYF</w:t>
            </w:r>
          </w:p>
        </w:tc>
        <w:tc>
          <w:tcPr>
            <w:tcW w:w="1169" w:type="dxa"/>
            <w:tcBorders>
              <w:top w:val="nil"/>
              <w:left w:val="nil"/>
              <w:bottom w:val="single" w:sz="8" w:space="0" w:color="auto"/>
              <w:right w:val="single" w:sz="8" w:space="0" w:color="auto"/>
            </w:tcBorders>
            <w:shd w:val="clear" w:color="auto" w:fill="auto"/>
            <w:vAlign w:val="center"/>
            <w:hideMark/>
          </w:tcPr>
          <w:p w14:paraId="5C041D4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EULALIA SANTOS JUAN</w:t>
            </w:r>
          </w:p>
        </w:tc>
        <w:tc>
          <w:tcPr>
            <w:tcW w:w="1354" w:type="dxa"/>
            <w:tcBorders>
              <w:top w:val="nil"/>
              <w:left w:val="nil"/>
              <w:bottom w:val="single" w:sz="8" w:space="0" w:color="auto"/>
              <w:right w:val="single" w:sz="8" w:space="0" w:color="auto"/>
            </w:tcBorders>
            <w:shd w:val="clear" w:color="auto" w:fill="auto"/>
            <w:vAlign w:val="center"/>
            <w:hideMark/>
          </w:tcPr>
          <w:p w14:paraId="24E475F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3149032315</w:t>
            </w:r>
          </w:p>
        </w:tc>
        <w:tc>
          <w:tcPr>
            <w:tcW w:w="972" w:type="dxa"/>
            <w:tcBorders>
              <w:top w:val="nil"/>
              <w:left w:val="nil"/>
              <w:bottom w:val="single" w:sz="8" w:space="0" w:color="auto"/>
              <w:right w:val="single" w:sz="8" w:space="0" w:color="auto"/>
            </w:tcBorders>
            <w:shd w:val="clear" w:color="auto" w:fill="auto"/>
            <w:vAlign w:val="center"/>
            <w:hideMark/>
          </w:tcPr>
          <w:p w14:paraId="6B8EC65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600.00 </w:t>
            </w:r>
          </w:p>
        </w:tc>
        <w:tc>
          <w:tcPr>
            <w:tcW w:w="873" w:type="dxa"/>
            <w:tcBorders>
              <w:top w:val="nil"/>
              <w:left w:val="nil"/>
              <w:bottom w:val="single" w:sz="8" w:space="0" w:color="auto"/>
              <w:right w:val="single" w:sz="8" w:space="0" w:color="auto"/>
            </w:tcBorders>
            <w:shd w:val="clear" w:color="auto" w:fill="auto"/>
            <w:vAlign w:val="center"/>
            <w:hideMark/>
          </w:tcPr>
          <w:p w14:paraId="5F5C059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972" w:type="dxa"/>
            <w:tcBorders>
              <w:top w:val="nil"/>
              <w:left w:val="nil"/>
              <w:bottom w:val="single" w:sz="8" w:space="0" w:color="auto"/>
              <w:right w:val="single" w:sz="8" w:space="0" w:color="auto"/>
            </w:tcBorders>
            <w:shd w:val="clear" w:color="auto" w:fill="auto"/>
            <w:vAlign w:val="center"/>
            <w:hideMark/>
          </w:tcPr>
          <w:p w14:paraId="684F7A26"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4C0DED27"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900.00 </w:t>
            </w:r>
          </w:p>
        </w:tc>
        <w:tc>
          <w:tcPr>
            <w:tcW w:w="1178" w:type="dxa"/>
            <w:tcBorders>
              <w:top w:val="nil"/>
              <w:left w:val="nil"/>
              <w:bottom w:val="single" w:sz="8" w:space="0" w:color="auto"/>
              <w:right w:val="single" w:sz="8" w:space="0" w:color="auto"/>
            </w:tcBorders>
            <w:shd w:val="clear" w:color="auto" w:fill="auto"/>
            <w:vAlign w:val="center"/>
            <w:hideMark/>
          </w:tcPr>
          <w:p w14:paraId="4D4FD9D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CUENTA CANCELADA</w:t>
            </w:r>
          </w:p>
        </w:tc>
      </w:tr>
      <w:tr w:rsidR="00F34576" w:rsidRPr="00F34576" w14:paraId="7D437558"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3D4F51CC"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6</w:t>
            </w:r>
          </w:p>
        </w:tc>
        <w:tc>
          <w:tcPr>
            <w:tcW w:w="1295" w:type="dxa"/>
            <w:tcBorders>
              <w:top w:val="nil"/>
              <w:left w:val="nil"/>
              <w:bottom w:val="single" w:sz="8" w:space="0" w:color="auto"/>
              <w:right w:val="single" w:sz="8" w:space="0" w:color="auto"/>
            </w:tcBorders>
            <w:shd w:val="clear" w:color="auto" w:fill="auto"/>
            <w:vAlign w:val="center"/>
            <w:hideMark/>
          </w:tcPr>
          <w:p w14:paraId="2701CAC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EMILY MISHEL RECINOS MORALES</w:t>
            </w:r>
          </w:p>
        </w:tc>
        <w:tc>
          <w:tcPr>
            <w:tcW w:w="1188" w:type="dxa"/>
            <w:tcBorders>
              <w:top w:val="nil"/>
              <w:left w:val="nil"/>
              <w:bottom w:val="single" w:sz="8" w:space="0" w:color="auto"/>
              <w:right w:val="single" w:sz="8" w:space="0" w:color="auto"/>
            </w:tcBorders>
            <w:shd w:val="clear" w:color="auto" w:fill="auto"/>
            <w:vAlign w:val="center"/>
            <w:hideMark/>
          </w:tcPr>
          <w:p w14:paraId="0ACD6C6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D943ITT</w:t>
            </w:r>
          </w:p>
        </w:tc>
        <w:tc>
          <w:tcPr>
            <w:tcW w:w="1169" w:type="dxa"/>
            <w:tcBorders>
              <w:top w:val="nil"/>
              <w:left w:val="nil"/>
              <w:bottom w:val="single" w:sz="8" w:space="0" w:color="auto"/>
              <w:right w:val="single" w:sz="8" w:space="0" w:color="auto"/>
            </w:tcBorders>
            <w:shd w:val="clear" w:color="auto" w:fill="auto"/>
            <w:vAlign w:val="center"/>
            <w:hideMark/>
          </w:tcPr>
          <w:p w14:paraId="05C41D56"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EXIVA FRANCISCA MORALES CANO</w:t>
            </w:r>
          </w:p>
        </w:tc>
        <w:tc>
          <w:tcPr>
            <w:tcW w:w="1354" w:type="dxa"/>
            <w:tcBorders>
              <w:top w:val="nil"/>
              <w:left w:val="nil"/>
              <w:bottom w:val="single" w:sz="8" w:space="0" w:color="auto"/>
              <w:right w:val="single" w:sz="8" w:space="0" w:color="auto"/>
            </w:tcBorders>
            <w:shd w:val="clear" w:color="auto" w:fill="auto"/>
            <w:vAlign w:val="center"/>
            <w:hideMark/>
          </w:tcPr>
          <w:p w14:paraId="4FA61A06"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3056025900</w:t>
            </w:r>
          </w:p>
        </w:tc>
        <w:tc>
          <w:tcPr>
            <w:tcW w:w="972" w:type="dxa"/>
            <w:tcBorders>
              <w:top w:val="nil"/>
              <w:left w:val="nil"/>
              <w:bottom w:val="single" w:sz="8" w:space="0" w:color="auto"/>
              <w:right w:val="single" w:sz="8" w:space="0" w:color="auto"/>
            </w:tcBorders>
            <w:shd w:val="clear" w:color="auto" w:fill="auto"/>
            <w:vAlign w:val="center"/>
            <w:hideMark/>
          </w:tcPr>
          <w:p w14:paraId="3241315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600.00 </w:t>
            </w:r>
          </w:p>
        </w:tc>
        <w:tc>
          <w:tcPr>
            <w:tcW w:w="873" w:type="dxa"/>
            <w:tcBorders>
              <w:top w:val="nil"/>
              <w:left w:val="nil"/>
              <w:bottom w:val="single" w:sz="8" w:space="0" w:color="auto"/>
              <w:right w:val="single" w:sz="8" w:space="0" w:color="auto"/>
            </w:tcBorders>
            <w:shd w:val="clear" w:color="auto" w:fill="auto"/>
            <w:vAlign w:val="center"/>
            <w:hideMark/>
          </w:tcPr>
          <w:p w14:paraId="0A0EDCA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972" w:type="dxa"/>
            <w:tcBorders>
              <w:top w:val="nil"/>
              <w:left w:val="nil"/>
              <w:bottom w:val="single" w:sz="8" w:space="0" w:color="auto"/>
              <w:right w:val="single" w:sz="8" w:space="0" w:color="auto"/>
            </w:tcBorders>
            <w:shd w:val="clear" w:color="auto" w:fill="auto"/>
            <w:vAlign w:val="center"/>
            <w:hideMark/>
          </w:tcPr>
          <w:p w14:paraId="7733CAC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18F74BE0"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900.00 </w:t>
            </w:r>
          </w:p>
        </w:tc>
        <w:tc>
          <w:tcPr>
            <w:tcW w:w="1178" w:type="dxa"/>
            <w:tcBorders>
              <w:top w:val="nil"/>
              <w:left w:val="nil"/>
              <w:bottom w:val="single" w:sz="8" w:space="0" w:color="auto"/>
              <w:right w:val="single" w:sz="8" w:space="0" w:color="auto"/>
            </w:tcBorders>
            <w:shd w:val="clear" w:color="auto" w:fill="auto"/>
            <w:vAlign w:val="center"/>
            <w:hideMark/>
          </w:tcPr>
          <w:p w14:paraId="6226958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CUENTA BLOQUEADA ORDEN JUDICIAL</w:t>
            </w:r>
          </w:p>
        </w:tc>
      </w:tr>
      <w:tr w:rsidR="00F34576" w:rsidRPr="00F34576" w14:paraId="4BE6DB37"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1FF9A33D"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7</w:t>
            </w:r>
          </w:p>
        </w:tc>
        <w:tc>
          <w:tcPr>
            <w:tcW w:w="1295" w:type="dxa"/>
            <w:tcBorders>
              <w:top w:val="nil"/>
              <w:left w:val="nil"/>
              <w:bottom w:val="single" w:sz="8" w:space="0" w:color="auto"/>
              <w:right w:val="single" w:sz="8" w:space="0" w:color="auto"/>
            </w:tcBorders>
            <w:shd w:val="clear" w:color="auto" w:fill="auto"/>
            <w:vAlign w:val="center"/>
            <w:hideMark/>
          </w:tcPr>
          <w:p w14:paraId="46F80EC9"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KELLY ANAHÍ HIDALGO CASTILLO</w:t>
            </w:r>
          </w:p>
        </w:tc>
        <w:tc>
          <w:tcPr>
            <w:tcW w:w="1188" w:type="dxa"/>
            <w:tcBorders>
              <w:top w:val="nil"/>
              <w:left w:val="nil"/>
              <w:bottom w:val="single" w:sz="8" w:space="0" w:color="auto"/>
              <w:right w:val="single" w:sz="8" w:space="0" w:color="auto"/>
            </w:tcBorders>
            <w:shd w:val="clear" w:color="auto" w:fill="auto"/>
            <w:vAlign w:val="center"/>
            <w:hideMark/>
          </w:tcPr>
          <w:p w14:paraId="355C14A1"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F151KQK</w:t>
            </w:r>
          </w:p>
        </w:tc>
        <w:tc>
          <w:tcPr>
            <w:tcW w:w="1169" w:type="dxa"/>
            <w:tcBorders>
              <w:top w:val="nil"/>
              <w:left w:val="nil"/>
              <w:bottom w:val="single" w:sz="8" w:space="0" w:color="auto"/>
              <w:right w:val="single" w:sz="8" w:space="0" w:color="auto"/>
            </w:tcBorders>
            <w:shd w:val="clear" w:color="auto" w:fill="auto"/>
            <w:vAlign w:val="center"/>
            <w:hideMark/>
          </w:tcPr>
          <w:p w14:paraId="289035A3"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HEBERT ADALBERTO HIDALGO SALES</w:t>
            </w:r>
          </w:p>
        </w:tc>
        <w:tc>
          <w:tcPr>
            <w:tcW w:w="1354" w:type="dxa"/>
            <w:tcBorders>
              <w:top w:val="nil"/>
              <w:left w:val="nil"/>
              <w:bottom w:val="single" w:sz="8" w:space="0" w:color="auto"/>
              <w:right w:val="single" w:sz="8" w:space="0" w:color="auto"/>
            </w:tcBorders>
            <w:shd w:val="clear" w:color="auto" w:fill="auto"/>
            <w:vAlign w:val="center"/>
            <w:hideMark/>
          </w:tcPr>
          <w:p w14:paraId="3F667D31"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3438031605</w:t>
            </w:r>
          </w:p>
        </w:tc>
        <w:tc>
          <w:tcPr>
            <w:tcW w:w="972" w:type="dxa"/>
            <w:tcBorders>
              <w:top w:val="nil"/>
              <w:left w:val="nil"/>
              <w:bottom w:val="single" w:sz="8" w:space="0" w:color="auto"/>
              <w:right w:val="single" w:sz="8" w:space="0" w:color="auto"/>
            </w:tcBorders>
            <w:shd w:val="clear" w:color="auto" w:fill="auto"/>
            <w:vAlign w:val="center"/>
            <w:hideMark/>
          </w:tcPr>
          <w:p w14:paraId="59DD8582"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873" w:type="dxa"/>
            <w:tcBorders>
              <w:top w:val="nil"/>
              <w:left w:val="nil"/>
              <w:bottom w:val="single" w:sz="8" w:space="0" w:color="auto"/>
              <w:right w:val="single" w:sz="8" w:space="0" w:color="auto"/>
            </w:tcBorders>
            <w:shd w:val="clear" w:color="auto" w:fill="auto"/>
            <w:vAlign w:val="center"/>
            <w:hideMark/>
          </w:tcPr>
          <w:p w14:paraId="2257BBB9"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972" w:type="dxa"/>
            <w:tcBorders>
              <w:top w:val="nil"/>
              <w:left w:val="nil"/>
              <w:bottom w:val="single" w:sz="8" w:space="0" w:color="auto"/>
              <w:right w:val="single" w:sz="8" w:space="0" w:color="auto"/>
            </w:tcBorders>
            <w:shd w:val="clear" w:color="auto" w:fill="auto"/>
            <w:vAlign w:val="center"/>
            <w:hideMark/>
          </w:tcPr>
          <w:p w14:paraId="1AC9667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3B6D07A0"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178" w:type="dxa"/>
            <w:tcBorders>
              <w:top w:val="nil"/>
              <w:left w:val="nil"/>
              <w:bottom w:val="single" w:sz="8" w:space="0" w:color="auto"/>
              <w:right w:val="single" w:sz="8" w:space="0" w:color="auto"/>
            </w:tcBorders>
            <w:shd w:val="clear" w:color="auto" w:fill="auto"/>
            <w:vAlign w:val="center"/>
            <w:hideMark/>
          </w:tcPr>
          <w:p w14:paraId="60CA4C8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CUENTA BLOQUEADA ORDEN JUDICIAL </w:t>
            </w:r>
          </w:p>
        </w:tc>
      </w:tr>
      <w:tr w:rsidR="00F34576" w:rsidRPr="00F34576" w14:paraId="74A6FD48"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7274B6B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8</w:t>
            </w:r>
          </w:p>
        </w:tc>
        <w:tc>
          <w:tcPr>
            <w:tcW w:w="1295" w:type="dxa"/>
            <w:tcBorders>
              <w:top w:val="nil"/>
              <w:left w:val="nil"/>
              <w:bottom w:val="single" w:sz="8" w:space="0" w:color="auto"/>
              <w:right w:val="single" w:sz="8" w:space="0" w:color="auto"/>
            </w:tcBorders>
            <w:shd w:val="clear" w:color="auto" w:fill="auto"/>
            <w:vAlign w:val="center"/>
            <w:hideMark/>
          </w:tcPr>
          <w:p w14:paraId="0291FC8C"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YULISA MILEYDA RAMÍREZ MEJÍA</w:t>
            </w:r>
          </w:p>
        </w:tc>
        <w:tc>
          <w:tcPr>
            <w:tcW w:w="1188" w:type="dxa"/>
            <w:tcBorders>
              <w:top w:val="nil"/>
              <w:left w:val="nil"/>
              <w:bottom w:val="single" w:sz="8" w:space="0" w:color="auto"/>
              <w:right w:val="single" w:sz="8" w:space="0" w:color="auto"/>
            </w:tcBorders>
            <w:shd w:val="clear" w:color="auto" w:fill="auto"/>
            <w:vAlign w:val="center"/>
            <w:hideMark/>
          </w:tcPr>
          <w:p w14:paraId="359242B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G628WGZ</w:t>
            </w:r>
          </w:p>
        </w:tc>
        <w:tc>
          <w:tcPr>
            <w:tcW w:w="1169" w:type="dxa"/>
            <w:tcBorders>
              <w:top w:val="nil"/>
              <w:left w:val="nil"/>
              <w:bottom w:val="single" w:sz="8" w:space="0" w:color="auto"/>
              <w:right w:val="single" w:sz="8" w:space="0" w:color="auto"/>
            </w:tcBorders>
            <w:shd w:val="clear" w:color="auto" w:fill="auto"/>
            <w:vAlign w:val="center"/>
            <w:hideMark/>
          </w:tcPr>
          <w:p w14:paraId="4716B86F"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MARÍA MEJÍA MARTÍNEZ</w:t>
            </w:r>
          </w:p>
        </w:tc>
        <w:tc>
          <w:tcPr>
            <w:tcW w:w="1354" w:type="dxa"/>
            <w:tcBorders>
              <w:top w:val="nil"/>
              <w:left w:val="nil"/>
              <w:bottom w:val="single" w:sz="8" w:space="0" w:color="auto"/>
              <w:right w:val="single" w:sz="8" w:space="0" w:color="auto"/>
            </w:tcBorders>
            <w:shd w:val="clear" w:color="auto" w:fill="auto"/>
            <w:vAlign w:val="center"/>
            <w:hideMark/>
          </w:tcPr>
          <w:p w14:paraId="4DAE4327"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3070037263</w:t>
            </w:r>
          </w:p>
        </w:tc>
        <w:tc>
          <w:tcPr>
            <w:tcW w:w="972" w:type="dxa"/>
            <w:tcBorders>
              <w:top w:val="nil"/>
              <w:left w:val="nil"/>
              <w:bottom w:val="single" w:sz="8" w:space="0" w:color="auto"/>
              <w:right w:val="single" w:sz="8" w:space="0" w:color="auto"/>
            </w:tcBorders>
            <w:shd w:val="clear" w:color="auto" w:fill="auto"/>
            <w:vAlign w:val="center"/>
            <w:hideMark/>
          </w:tcPr>
          <w:p w14:paraId="31531E4A"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873" w:type="dxa"/>
            <w:tcBorders>
              <w:top w:val="nil"/>
              <w:left w:val="nil"/>
              <w:bottom w:val="single" w:sz="8" w:space="0" w:color="auto"/>
              <w:right w:val="single" w:sz="8" w:space="0" w:color="auto"/>
            </w:tcBorders>
            <w:shd w:val="clear" w:color="auto" w:fill="auto"/>
            <w:vAlign w:val="center"/>
            <w:hideMark/>
          </w:tcPr>
          <w:p w14:paraId="5CBDBEAB"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972" w:type="dxa"/>
            <w:tcBorders>
              <w:top w:val="nil"/>
              <w:left w:val="nil"/>
              <w:bottom w:val="single" w:sz="8" w:space="0" w:color="auto"/>
              <w:right w:val="single" w:sz="8" w:space="0" w:color="auto"/>
            </w:tcBorders>
            <w:shd w:val="clear" w:color="auto" w:fill="auto"/>
            <w:vAlign w:val="center"/>
            <w:hideMark/>
          </w:tcPr>
          <w:p w14:paraId="7648926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5924F239"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178" w:type="dxa"/>
            <w:tcBorders>
              <w:top w:val="nil"/>
              <w:left w:val="nil"/>
              <w:bottom w:val="single" w:sz="8" w:space="0" w:color="auto"/>
              <w:right w:val="single" w:sz="8" w:space="0" w:color="auto"/>
            </w:tcBorders>
            <w:shd w:val="clear" w:color="auto" w:fill="auto"/>
            <w:vAlign w:val="center"/>
            <w:hideMark/>
          </w:tcPr>
          <w:p w14:paraId="796D641F"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CUENTA BLOQUEADA ORDEN JUDICIAL</w:t>
            </w:r>
          </w:p>
        </w:tc>
      </w:tr>
      <w:tr w:rsidR="00F34576" w:rsidRPr="00F34576" w14:paraId="0FF4221D" w14:textId="77777777" w:rsidTr="00F34576">
        <w:trPr>
          <w:trHeight w:val="391"/>
          <w:jc w:val="center"/>
        </w:trPr>
        <w:tc>
          <w:tcPr>
            <w:tcW w:w="689" w:type="dxa"/>
            <w:tcBorders>
              <w:top w:val="nil"/>
              <w:left w:val="single" w:sz="8" w:space="0" w:color="auto"/>
              <w:bottom w:val="single" w:sz="8" w:space="0" w:color="auto"/>
              <w:right w:val="single" w:sz="8" w:space="0" w:color="auto"/>
            </w:tcBorders>
            <w:shd w:val="clear" w:color="auto" w:fill="auto"/>
            <w:vAlign w:val="center"/>
            <w:hideMark/>
          </w:tcPr>
          <w:p w14:paraId="454FB57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9</w:t>
            </w:r>
          </w:p>
        </w:tc>
        <w:tc>
          <w:tcPr>
            <w:tcW w:w="1295" w:type="dxa"/>
            <w:tcBorders>
              <w:top w:val="nil"/>
              <w:left w:val="nil"/>
              <w:bottom w:val="single" w:sz="8" w:space="0" w:color="auto"/>
              <w:right w:val="single" w:sz="8" w:space="0" w:color="auto"/>
            </w:tcBorders>
            <w:shd w:val="clear" w:color="auto" w:fill="auto"/>
            <w:vAlign w:val="center"/>
            <w:hideMark/>
          </w:tcPr>
          <w:p w14:paraId="1DF11E8D"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MIGUEL ANGEL MÉNDEZ COTA</w:t>
            </w:r>
          </w:p>
        </w:tc>
        <w:tc>
          <w:tcPr>
            <w:tcW w:w="1188" w:type="dxa"/>
            <w:tcBorders>
              <w:top w:val="nil"/>
              <w:left w:val="nil"/>
              <w:bottom w:val="single" w:sz="8" w:space="0" w:color="auto"/>
              <w:right w:val="single" w:sz="8" w:space="0" w:color="auto"/>
            </w:tcBorders>
            <w:shd w:val="clear" w:color="auto" w:fill="auto"/>
            <w:vAlign w:val="center"/>
            <w:hideMark/>
          </w:tcPr>
          <w:p w14:paraId="462DC0EB"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H558BLK</w:t>
            </w:r>
          </w:p>
        </w:tc>
        <w:tc>
          <w:tcPr>
            <w:tcW w:w="1169" w:type="dxa"/>
            <w:tcBorders>
              <w:top w:val="nil"/>
              <w:left w:val="nil"/>
              <w:bottom w:val="single" w:sz="8" w:space="0" w:color="auto"/>
              <w:right w:val="single" w:sz="8" w:space="0" w:color="auto"/>
            </w:tcBorders>
            <w:shd w:val="clear" w:color="auto" w:fill="auto"/>
            <w:vAlign w:val="center"/>
            <w:hideMark/>
          </w:tcPr>
          <w:p w14:paraId="644ECBF7"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MICAELA ISABEL COTÁ HERNÁNDEZ</w:t>
            </w:r>
          </w:p>
        </w:tc>
        <w:tc>
          <w:tcPr>
            <w:tcW w:w="1354" w:type="dxa"/>
            <w:tcBorders>
              <w:top w:val="nil"/>
              <w:left w:val="nil"/>
              <w:bottom w:val="single" w:sz="8" w:space="0" w:color="auto"/>
              <w:right w:val="single" w:sz="8" w:space="0" w:color="auto"/>
            </w:tcBorders>
            <w:shd w:val="clear" w:color="auto" w:fill="auto"/>
            <w:vAlign w:val="center"/>
            <w:hideMark/>
          </w:tcPr>
          <w:p w14:paraId="3DF39F58"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3117036635</w:t>
            </w:r>
          </w:p>
        </w:tc>
        <w:tc>
          <w:tcPr>
            <w:tcW w:w="972" w:type="dxa"/>
            <w:tcBorders>
              <w:top w:val="nil"/>
              <w:left w:val="nil"/>
              <w:bottom w:val="single" w:sz="8" w:space="0" w:color="auto"/>
              <w:right w:val="single" w:sz="8" w:space="0" w:color="auto"/>
            </w:tcBorders>
            <w:shd w:val="clear" w:color="auto" w:fill="auto"/>
            <w:vAlign w:val="center"/>
            <w:hideMark/>
          </w:tcPr>
          <w:p w14:paraId="4634B9ED"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873" w:type="dxa"/>
            <w:tcBorders>
              <w:top w:val="nil"/>
              <w:left w:val="nil"/>
              <w:bottom w:val="single" w:sz="8" w:space="0" w:color="auto"/>
              <w:right w:val="single" w:sz="8" w:space="0" w:color="auto"/>
            </w:tcBorders>
            <w:shd w:val="clear" w:color="auto" w:fill="auto"/>
            <w:vAlign w:val="center"/>
            <w:hideMark/>
          </w:tcPr>
          <w:p w14:paraId="6FCD937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   </w:t>
            </w:r>
          </w:p>
        </w:tc>
        <w:tc>
          <w:tcPr>
            <w:tcW w:w="972" w:type="dxa"/>
            <w:tcBorders>
              <w:top w:val="nil"/>
              <w:left w:val="nil"/>
              <w:bottom w:val="single" w:sz="8" w:space="0" w:color="auto"/>
              <w:right w:val="single" w:sz="8" w:space="0" w:color="auto"/>
            </w:tcBorders>
            <w:shd w:val="clear" w:color="auto" w:fill="auto"/>
            <w:vAlign w:val="center"/>
            <w:hideMark/>
          </w:tcPr>
          <w:p w14:paraId="3C9EF1F4"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210" w:type="dxa"/>
            <w:tcBorders>
              <w:top w:val="nil"/>
              <w:left w:val="nil"/>
              <w:bottom w:val="single" w:sz="8" w:space="0" w:color="auto"/>
              <w:right w:val="single" w:sz="8" w:space="0" w:color="auto"/>
            </w:tcBorders>
            <w:shd w:val="clear" w:color="auto" w:fill="auto"/>
            <w:vAlign w:val="center"/>
            <w:hideMark/>
          </w:tcPr>
          <w:p w14:paraId="38B5009F"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 xml:space="preserve">            150.00 </w:t>
            </w:r>
          </w:p>
        </w:tc>
        <w:tc>
          <w:tcPr>
            <w:tcW w:w="1178" w:type="dxa"/>
            <w:tcBorders>
              <w:top w:val="nil"/>
              <w:left w:val="nil"/>
              <w:bottom w:val="single" w:sz="8" w:space="0" w:color="auto"/>
              <w:right w:val="single" w:sz="8" w:space="0" w:color="auto"/>
            </w:tcBorders>
            <w:shd w:val="clear" w:color="auto" w:fill="auto"/>
            <w:vAlign w:val="center"/>
            <w:hideMark/>
          </w:tcPr>
          <w:p w14:paraId="12E5AB95"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sz w:val="14"/>
                <w:szCs w:val="14"/>
              </w:rPr>
              <w:t>CUENTA BLOQUEADA ORDEN JUDICIAL</w:t>
            </w:r>
          </w:p>
        </w:tc>
      </w:tr>
      <w:tr w:rsidR="00F34576" w:rsidRPr="00F34576" w14:paraId="4ED3CBD1" w14:textId="77777777" w:rsidTr="00F34576">
        <w:trPr>
          <w:trHeight w:val="262"/>
          <w:jc w:val="center"/>
        </w:trPr>
        <w:tc>
          <w:tcPr>
            <w:tcW w:w="569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3CD61BE" w14:textId="77777777" w:rsidR="00F34576" w:rsidRPr="00F34576" w:rsidRDefault="00F34576" w:rsidP="007B13F8">
            <w:pPr>
              <w:spacing w:after="0" w:line="240" w:lineRule="auto"/>
              <w:rPr>
                <w:rFonts w:asciiTheme="minorHAnsi" w:eastAsia="Times New Roman" w:hAnsiTheme="minorHAnsi" w:cstheme="minorHAnsi"/>
                <w:b/>
                <w:bCs/>
                <w:sz w:val="14"/>
                <w:szCs w:val="14"/>
              </w:rPr>
            </w:pPr>
            <w:proofErr w:type="gramStart"/>
            <w:r w:rsidRPr="00F34576">
              <w:rPr>
                <w:rFonts w:asciiTheme="minorHAnsi" w:eastAsia="Times New Roman" w:hAnsiTheme="minorHAnsi" w:cstheme="minorHAnsi"/>
                <w:b/>
                <w:bCs/>
                <w:sz w:val="14"/>
                <w:szCs w:val="14"/>
              </w:rPr>
              <w:t>TOTAL</w:t>
            </w:r>
            <w:proofErr w:type="gramEnd"/>
            <w:r w:rsidRPr="00F34576">
              <w:rPr>
                <w:rFonts w:asciiTheme="minorHAnsi" w:eastAsia="Times New Roman" w:hAnsiTheme="minorHAnsi" w:cstheme="minorHAnsi"/>
                <w:b/>
                <w:bCs/>
                <w:sz w:val="14"/>
                <w:szCs w:val="14"/>
              </w:rPr>
              <w:t xml:space="preserve"> NO ACREDITADO </w:t>
            </w:r>
          </w:p>
        </w:tc>
        <w:tc>
          <w:tcPr>
            <w:tcW w:w="972" w:type="dxa"/>
            <w:tcBorders>
              <w:top w:val="nil"/>
              <w:left w:val="nil"/>
              <w:bottom w:val="single" w:sz="8" w:space="0" w:color="auto"/>
              <w:right w:val="single" w:sz="8" w:space="0" w:color="auto"/>
            </w:tcBorders>
            <w:shd w:val="clear" w:color="auto" w:fill="auto"/>
            <w:vAlign w:val="center"/>
            <w:hideMark/>
          </w:tcPr>
          <w:p w14:paraId="192B7A23"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3,600.00 </w:t>
            </w:r>
          </w:p>
        </w:tc>
        <w:tc>
          <w:tcPr>
            <w:tcW w:w="873" w:type="dxa"/>
            <w:tcBorders>
              <w:top w:val="nil"/>
              <w:left w:val="nil"/>
              <w:bottom w:val="single" w:sz="8" w:space="0" w:color="auto"/>
              <w:right w:val="single" w:sz="8" w:space="0" w:color="auto"/>
            </w:tcBorders>
            <w:shd w:val="clear" w:color="auto" w:fill="auto"/>
            <w:vAlign w:val="center"/>
            <w:hideMark/>
          </w:tcPr>
          <w:p w14:paraId="33F94876"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750.00 </w:t>
            </w:r>
          </w:p>
        </w:tc>
        <w:tc>
          <w:tcPr>
            <w:tcW w:w="972" w:type="dxa"/>
            <w:tcBorders>
              <w:top w:val="nil"/>
              <w:left w:val="nil"/>
              <w:bottom w:val="single" w:sz="8" w:space="0" w:color="auto"/>
              <w:right w:val="single" w:sz="8" w:space="0" w:color="auto"/>
            </w:tcBorders>
            <w:shd w:val="clear" w:color="auto" w:fill="auto"/>
            <w:vAlign w:val="center"/>
            <w:hideMark/>
          </w:tcPr>
          <w:p w14:paraId="7D5DB619"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1,200.00 </w:t>
            </w:r>
          </w:p>
        </w:tc>
        <w:tc>
          <w:tcPr>
            <w:tcW w:w="1210" w:type="dxa"/>
            <w:tcBorders>
              <w:top w:val="nil"/>
              <w:left w:val="nil"/>
              <w:bottom w:val="single" w:sz="8" w:space="0" w:color="auto"/>
              <w:right w:val="single" w:sz="8" w:space="0" w:color="auto"/>
            </w:tcBorders>
            <w:shd w:val="clear" w:color="auto" w:fill="auto"/>
            <w:vAlign w:val="center"/>
            <w:hideMark/>
          </w:tcPr>
          <w:p w14:paraId="0F1FD81E"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        </w:t>
            </w:r>
          </w:p>
          <w:p w14:paraId="53B2B444" w14:textId="77777777" w:rsidR="00F34576" w:rsidRPr="00F34576" w:rsidRDefault="00F34576" w:rsidP="007B13F8">
            <w:pPr>
              <w:spacing w:after="0" w:line="240" w:lineRule="auto"/>
              <w:rPr>
                <w:rFonts w:asciiTheme="minorHAnsi" w:eastAsia="Times New Roman" w:hAnsiTheme="minorHAnsi" w:cstheme="minorHAnsi"/>
                <w:b/>
                <w:bCs/>
                <w:sz w:val="14"/>
                <w:szCs w:val="14"/>
              </w:rPr>
            </w:pPr>
            <w:r w:rsidRPr="00F34576">
              <w:rPr>
                <w:rFonts w:asciiTheme="minorHAnsi" w:eastAsia="Times New Roman" w:hAnsiTheme="minorHAnsi" w:cstheme="minorHAnsi"/>
                <w:b/>
                <w:bCs/>
                <w:sz w:val="14"/>
                <w:szCs w:val="14"/>
              </w:rPr>
              <w:t xml:space="preserve">5,550.00 </w:t>
            </w:r>
          </w:p>
        </w:tc>
        <w:tc>
          <w:tcPr>
            <w:tcW w:w="1178" w:type="dxa"/>
            <w:tcBorders>
              <w:top w:val="nil"/>
              <w:left w:val="nil"/>
              <w:bottom w:val="nil"/>
              <w:right w:val="nil"/>
            </w:tcBorders>
            <w:shd w:val="clear" w:color="auto" w:fill="auto"/>
            <w:noWrap/>
            <w:vAlign w:val="bottom"/>
            <w:hideMark/>
          </w:tcPr>
          <w:p w14:paraId="09BA657B" w14:textId="77777777" w:rsidR="00F34576" w:rsidRPr="00F34576" w:rsidRDefault="00F34576" w:rsidP="007B13F8">
            <w:pPr>
              <w:spacing w:after="0" w:line="240" w:lineRule="auto"/>
              <w:rPr>
                <w:rFonts w:asciiTheme="minorHAnsi" w:eastAsia="Times New Roman" w:hAnsiTheme="minorHAnsi" w:cstheme="minorHAnsi"/>
                <w:b/>
                <w:bCs/>
                <w:sz w:val="14"/>
                <w:szCs w:val="14"/>
              </w:rPr>
            </w:pPr>
          </w:p>
        </w:tc>
      </w:tr>
      <w:tr w:rsidR="00F34576" w:rsidRPr="00F34576" w14:paraId="3EAD13C8" w14:textId="77777777" w:rsidTr="00F34576">
        <w:trPr>
          <w:trHeight w:val="250"/>
          <w:jc w:val="center"/>
        </w:trPr>
        <w:tc>
          <w:tcPr>
            <w:tcW w:w="10905" w:type="dxa"/>
            <w:gridSpan w:val="10"/>
            <w:tcBorders>
              <w:top w:val="nil"/>
              <w:left w:val="nil"/>
              <w:bottom w:val="nil"/>
              <w:right w:val="nil"/>
            </w:tcBorders>
            <w:shd w:val="clear" w:color="auto" w:fill="auto"/>
            <w:noWrap/>
            <w:vAlign w:val="bottom"/>
            <w:hideMark/>
          </w:tcPr>
          <w:p w14:paraId="2E3EEA3E" w14:textId="77777777" w:rsidR="00F34576" w:rsidRPr="00F34576" w:rsidRDefault="00F34576" w:rsidP="007B13F8">
            <w:pPr>
              <w:spacing w:after="0" w:line="240" w:lineRule="auto"/>
              <w:rPr>
                <w:rFonts w:asciiTheme="minorHAnsi" w:eastAsia="Times New Roman" w:hAnsiTheme="minorHAnsi" w:cstheme="minorHAnsi"/>
                <w:sz w:val="14"/>
                <w:szCs w:val="14"/>
              </w:rPr>
            </w:pPr>
            <w:r w:rsidRPr="00F34576">
              <w:rPr>
                <w:rFonts w:asciiTheme="minorHAnsi" w:eastAsia="Times New Roman" w:hAnsiTheme="minorHAnsi" w:cstheme="minorHAnsi"/>
                <w:b/>
                <w:bCs/>
                <w:sz w:val="14"/>
                <w:szCs w:val="14"/>
              </w:rPr>
              <w:t xml:space="preserve">FUENTE: </w:t>
            </w:r>
            <w:r w:rsidRPr="00F34576">
              <w:rPr>
                <w:rFonts w:asciiTheme="minorHAnsi" w:eastAsia="Times New Roman" w:hAnsiTheme="minorHAnsi" w:cstheme="minorHAnsi"/>
                <w:sz w:val="14"/>
                <w:szCs w:val="14"/>
              </w:rPr>
              <w:t>BOLETAS DE DEVOLUCIÓN DE FONDOS POR CUENTAS NO ACREDITADAS, CUENTA EN BANCO DE GUATEMALA 110001-5 GOBIERNO DE LA REPÚBLICA FONDO COMÚN, EMITIDAS POR BANRURAL.</w:t>
            </w:r>
          </w:p>
        </w:tc>
      </w:tr>
    </w:tbl>
    <w:p w14:paraId="10DCAF88" w14:textId="77777777" w:rsidR="00F34576" w:rsidRPr="00F34576" w:rsidRDefault="00F34576" w:rsidP="00F34576">
      <w:pPr>
        <w:rPr>
          <w:rFonts w:asciiTheme="minorHAnsi" w:hAnsiTheme="minorHAnsi" w:cstheme="minorHAnsi"/>
        </w:rPr>
      </w:pPr>
    </w:p>
    <w:p w14:paraId="795C8F78" w14:textId="77777777" w:rsidR="00F34576" w:rsidRDefault="00F34576" w:rsidP="00F34576">
      <w:pPr>
        <w:spacing w:after="0" w:line="240" w:lineRule="auto"/>
        <w:rPr>
          <w:rFonts w:asciiTheme="minorHAnsi" w:hAnsiTheme="minorHAnsi" w:cstheme="minorHAnsi"/>
          <w:noProof/>
        </w:rPr>
      </w:pPr>
    </w:p>
    <w:p w14:paraId="4B9FAAC2" w14:textId="77777777" w:rsidR="00F34576" w:rsidRPr="00F34576" w:rsidRDefault="00F34576" w:rsidP="00F34576">
      <w:pPr>
        <w:spacing w:after="0" w:line="240" w:lineRule="auto"/>
        <w:rPr>
          <w:rFonts w:asciiTheme="minorHAnsi" w:hAnsiTheme="minorHAnsi" w:cstheme="minorHAnsi"/>
          <w:noProof/>
        </w:rPr>
      </w:pPr>
    </w:p>
    <w:p w14:paraId="6EF8E1FB" w14:textId="77777777" w:rsidR="00F34576" w:rsidRPr="00F34576" w:rsidRDefault="00F34576" w:rsidP="00F34576">
      <w:pPr>
        <w:spacing w:after="0" w:line="240" w:lineRule="auto"/>
        <w:rPr>
          <w:rFonts w:asciiTheme="minorHAnsi" w:hAnsiTheme="minorHAnsi" w:cstheme="minorHAnsi"/>
          <w:noProof/>
        </w:rPr>
      </w:pPr>
    </w:p>
    <w:p w14:paraId="5D024FE5" w14:textId="77777777" w:rsidR="00F34576" w:rsidRPr="00F34576" w:rsidRDefault="00F34576" w:rsidP="00F34576">
      <w:pPr>
        <w:spacing w:after="0" w:line="240" w:lineRule="auto"/>
        <w:rPr>
          <w:rFonts w:asciiTheme="minorHAnsi" w:hAnsiTheme="minorHAnsi" w:cstheme="minorHAnsi"/>
          <w:noProof/>
        </w:rPr>
      </w:pPr>
    </w:p>
    <w:p w14:paraId="3CBFEBD1" w14:textId="77777777" w:rsidR="00F34576" w:rsidRPr="00F34576" w:rsidRDefault="00F34576" w:rsidP="00F34576">
      <w:pPr>
        <w:spacing w:after="0" w:line="240" w:lineRule="auto"/>
        <w:rPr>
          <w:rFonts w:asciiTheme="minorHAnsi" w:hAnsiTheme="minorHAnsi" w:cstheme="minorHAnsi"/>
          <w:noProof/>
        </w:rPr>
      </w:pPr>
    </w:p>
    <w:p w14:paraId="29C692C9" w14:textId="77777777" w:rsidR="00F34576" w:rsidRPr="00F34576" w:rsidRDefault="00F34576" w:rsidP="00F34576">
      <w:pPr>
        <w:spacing w:after="0" w:line="240" w:lineRule="auto"/>
        <w:rPr>
          <w:rFonts w:asciiTheme="minorHAnsi" w:hAnsiTheme="minorHAnsi" w:cstheme="minorHAnsi"/>
          <w:noProof/>
        </w:rPr>
      </w:pPr>
    </w:p>
    <w:p w14:paraId="41F9E50A" w14:textId="77777777" w:rsidR="00F34576" w:rsidRPr="00F34576" w:rsidRDefault="00F34576" w:rsidP="00F34576">
      <w:pPr>
        <w:spacing w:after="0" w:line="240" w:lineRule="auto"/>
        <w:rPr>
          <w:rFonts w:asciiTheme="minorHAnsi" w:hAnsiTheme="minorHAnsi" w:cstheme="minorHAnsi"/>
          <w:noProof/>
        </w:rPr>
      </w:pPr>
    </w:p>
    <w:p w14:paraId="2AD47711" w14:textId="77777777" w:rsidR="00F34576" w:rsidRPr="00F34576" w:rsidRDefault="00F34576" w:rsidP="00F34576">
      <w:pPr>
        <w:spacing w:after="0" w:line="240" w:lineRule="auto"/>
        <w:rPr>
          <w:rFonts w:asciiTheme="minorHAnsi" w:hAnsiTheme="minorHAnsi" w:cstheme="minorHAnsi"/>
          <w:noProof/>
        </w:rPr>
      </w:pPr>
    </w:p>
    <w:p w14:paraId="33E89720" w14:textId="77777777" w:rsidR="00F34576" w:rsidRPr="00F34576" w:rsidRDefault="00F34576" w:rsidP="00F34576">
      <w:pPr>
        <w:spacing w:after="0" w:line="240" w:lineRule="auto"/>
        <w:rPr>
          <w:rFonts w:asciiTheme="minorHAnsi" w:hAnsiTheme="minorHAnsi" w:cstheme="minorHAnsi"/>
          <w:noProof/>
        </w:rPr>
      </w:pPr>
    </w:p>
    <w:p w14:paraId="7CFA7931" w14:textId="77777777" w:rsidR="00F34576" w:rsidRPr="00F34576" w:rsidRDefault="00F34576" w:rsidP="00F34576">
      <w:pPr>
        <w:spacing w:after="0" w:line="240" w:lineRule="auto"/>
        <w:jc w:val="center"/>
        <w:rPr>
          <w:rFonts w:asciiTheme="minorHAnsi" w:hAnsiTheme="minorHAnsi" w:cstheme="minorHAnsi"/>
          <w:b/>
          <w:bCs/>
        </w:rPr>
      </w:pPr>
      <w:r w:rsidRPr="00F34576">
        <w:rPr>
          <w:rFonts w:asciiTheme="minorHAnsi" w:hAnsiTheme="minorHAnsi" w:cstheme="minorHAnsi"/>
          <w:b/>
          <w:bCs/>
        </w:rPr>
        <w:lastRenderedPageBreak/>
        <w:t>Anexo 2</w:t>
      </w:r>
    </w:p>
    <w:p w14:paraId="30085373" w14:textId="77777777" w:rsidR="00F34576" w:rsidRPr="00F34576" w:rsidRDefault="00F34576" w:rsidP="00F34576">
      <w:pPr>
        <w:spacing w:after="0" w:line="240" w:lineRule="auto"/>
        <w:jc w:val="center"/>
        <w:rPr>
          <w:rFonts w:asciiTheme="minorHAnsi" w:hAnsiTheme="minorHAnsi" w:cstheme="minorHAnsi"/>
        </w:rPr>
      </w:pPr>
      <w:r w:rsidRPr="00F34576">
        <w:rPr>
          <w:rFonts w:asciiTheme="minorHAnsi" w:hAnsiTheme="minorHAnsi" w:cstheme="minorHAnsi"/>
          <w:bCs/>
        </w:rPr>
        <w:t>Dirección Departamental de Educación de Huehuetenango</w:t>
      </w:r>
    </w:p>
    <w:p w14:paraId="4A7625FD" w14:textId="77777777" w:rsidR="00F34576" w:rsidRPr="00F34576" w:rsidRDefault="00F34576" w:rsidP="00F34576">
      <w:pPr>
        <w:spacing w:after="0" w:line="240" w:lineRule="auto"/>
        <w:jc w:val="center"/>
        <w:rPr>
          <w:rFonts w:asciiTheme="minorHAnsi" w:hAnsiTheme="minorHAnsi" w:cstheme="minorHAnsi"/>
          <w:bCs/>
        </w:rPr>
      </w:pPr>
      <w:r w:rsidRPr="00F34576">
        <w:rPr>
          <w:rFonts w:asciiTheme="minorHAnsi" w:hAnsiTheme="minorHAnsi" w:cstheme="minorHAnsi"/>
          <w:bCs/>
        </w:rPr>
        <w:t>Auditoría de Cumplimiento y Financiera</w:t>
      </w:r>
    </w:p>
    <w:p w14:paraId="319C3221" w14:textId="77777777" w:rsidR="00F34576" w:rsidRPr="00F34576" w:rsidRDefault="00F34576" w:rsidP="00F34576">
      <w:pPr>
        <w:spacing w:after="0" w:line="240" w:lineRule="auto"/>
        <w:jc w:val="center"/>
        <w:rPr>
          <w:rFonts w:asciiTheme="minorHAnsi" w:hAnsiTheme="minorHAnsi" w:cstheme="minorHAnsi"/>
          <w:b/>
          <w:bCs/>
        </w:rPr>
      </w:pPr>
    </w:p>
    <w:p w14:paraId="503BDFF3" w14:textId="77777777" w:rsidR="00F34576" w:rsidRPr="00F34576" w:rsidRDefault="00F34576" w:rsidP="00F34576">
      <w:pPr>
        <w:spacing w:after="0" w:line="240" w:lineRule="auto"/>
        <w:jc w:val="center"/>
        <w:rPr>
          <w:rFonts w:asciiTheme="minorHAnsi" w:hAnsiTheme="minorHAnsi" w:cstheme="minorHAnsi"/>
          <w:b/>
        </w:rPr>
      </w:pPr>
      <w:bookmarkStart w:id="15" w:name="_Hlk149052779"/>
      <w:r w:rsidRPr="00F34576">
        <w:rPr>
          <w:rFonts w:asciiTheme="minorHAnsi" w:hAnsiTheme="minorHAnsi" w:cstheme="minorHAnsi"/>
          <w:b/>
        </w:rPr>
        <w:t>Comentarios de los responsables a la deficiencia denominada</w:t>
      </w:r>
    </w:p>
    <w:p w14:paraId="240B3D74" w14:textId="77777777" w:rsidR="00F34576" w:rsidRPr="00F34576" w:rsidRDefault="00F34576" w:rsidP="00F34576">
      <w:pPr>
        <w:spacing w:after="0" w:line="240" w:lineRule="auto"/>
        <w:jc w:val="center"/>
        <w:rPr>
          <w:rFonts w:asciiTheme="minorHAnsi" w:hAnsiTheme="minorHAnsi" w:cstheme="minorHAnsi"/>
          <w:b/>
        </w:rPr>
      </w:pPr>
      <w:r w:rsidRPr="00F34576">
        <w:rPr>
          <w:rFonts w:asciiTheme="minorHAnsi" w:hAnsiTheme="minorHAnsi" w:cstheme="minorHAnsi"/>
        </w:rPr>
        <w:t xml:space="preserve"> </w:t>
      </w:r>
      <w:r w:rsidRPr="00F34576">
        <w:rPr>
          <w:rFonts w:asciiTheme="minorHAnsi" w:hAnsiTheme="minorHAnsi" w:cstheme="minorHAnsi"/>
          <w:b/>
        </w:rPr>
        <w:t>Falta de acreditamiento a alumnos beneficiados con bolsa de estudio.</w:t>
      </w:r>
    </w:p>
    <w:bookmarkEnd w:id="15"/>
    <w:p w14:paraId="5E414C40" w14:textId="77777777" w:rsidR="00F34576" w:rsidRPr="00F34576" w:rsidRDefault="00F34576" w:rsidP="00F34576">
      <w:pPr>
        <w:spacing w:after="0" w:line="240" w:lineRule="auto"/>
        <w:rPr>
          <w:rFonts w:asciiTheme="minorHAnsi" w:hAnsiTheme="minorHAnsi" w:cstheme="minorHAnsi"/>
        </w:rPr>
      </w:pPr>
    </w:p>
    <w:p w14:paraId="0A172D89"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Mediante Oficio DDEH-DEFI-96-2023 Ref. EWVG/</w:t>
      </w:r>
      <w:proofErr w:type="spellStart"/>
      <w:r w:rsidRPr="00F34576">
        <w:rPr>
          <w:rFonts w:asciiTheme="minorHAnsi" w:hAnsiTheme="minorHAnsi" w:cstheme="minorHAnsi"/>
        </w:rPr>
        <w:t>bylr</w:t>
      </w:r>
      <w:proofErr w:type="spellEnd"/>
      <w:r w:rsidRPr="00F34576">
        <w:rPr>
          <w:rFonts w:asciiTheme="minorHAnsi" w:hAnsiTheme="minorHAnsi" w:cstheme="minorHAnsi"/>
        </w:rPr>
        <w:t xml:space="preserve"> de fecha 23 de octubre 2023, el </w:t>
      </w:r>
      <w:proofErr w:type="gramStart"/>
      <w:r w:rsidRPr="00F34576">
        <w:rPr>
          <w:rFonts w:asciiTheme="minorHAnsi" w:hAnsiTheme="minorHAnsi" w:cstheme="minorHAnsi"/>
        </w:rPr>
        <w:t>Jefe</w:t>
      </w:r>
      <w:proofErr w:type="gramEnd"/>
      <w:r w:rsidRPr="00F34576">
        <w:rPr>
          <w:rFonts w:asciiTheme="minorHAnsi" w:hAnsiTheme="minorHAnsi" w:cstheme="minorHAnsi"/>
        </w:rPr>
        <w:t xml:space="preserve"> del Departamento </w:t>
      </w:r>
      <w:proofErr w:type="spellStart"/>
      <w:r w:rsidRPr="00F34576">
        <w:rPr>
          <w:rFonts w:asciiTheme="minorHAnsi" w:hAnsiTheme="minorHAnsi" w:cstheme="minorHAnsi"/>
        </w:rPr>
        <w:t>a.i.</w:t>
      </w:r>
      <w:proofErr w:type="spellEnd"/>
      <w:r w:rsidRPr="00F34576">
        <w:rPr>
          <w:rFonts w:asciiTheme="minorHAnsi" w:hAnsiTheme="minorHAnsi" w:cstheme="minorHAnsi"/>
        </w:rPr>
        <w:t xml:space="preserve"> indica a la auditora actuante que: No se han elaborado los Comprobantes Únicos de Registro CUR Devolución, por las tres notas de crédito de las formas A-20215 con números 82509, 83016 y 83268… exponiendo lo siguiente:</w:t>
      </w:r>
    </w:p>
    <w:p w14:paraId="363AA508" w14:textId="77777777" w:rsidR="00F34576" w:rsidRPr="00F34576" w:rsidRDefault="00F34576" w:rsidP="00F34576">
      <w:pPr>
        <w:spacing w:after="0" w:line="240" w:lineRule="auto"/>
        <w:rPr>
          <w:rFonts w:asciiTheme="minorHAnsi" w:hAnsiTheme="minorHAnsi" w:cstheme="minorHAnsi"/>
        </w:rPr>
      </w:pPr>
    </w:p>
    <w:p w14:paraId="02D9E998"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 xml:space="preserve">En nota de crédito 82509 están involucrados alumnos que se trabajaron en diferentes CUR COM y CUR DEV, fue necesario solicitar ante el MINFIN una excepción en el sistema de contabilidad SICOIN WEB de los cual contestaron favorablemente en OFICIO No.DCE-SATC-DAS-657-2023 del 28 de agosto 2023 que DAFI del MINEDUC recibió el 12 de septiembre 2023 y nos envió vía correo electrónico el 12 de septiembre a las 17:20 </w:t>
      </w:r>
      <w:proofErr w:type="spellStart"/>
      <w:r w:rsidRPr="00F34576">
        <w:rPr>
          <w:rFonts w:asciiTheme="minorHAnsi" w:hAnsiTheme="minorHAnsi" w:cstheme="minorHAnsi"/>
        </w:rPr>
        <w:t>hrs</w:t>
      </w:r>
      <w:proofErr w:type="spellEnd"/>
      <w:r w:rsidRPr="00F34576">
        <w:rPr>
          <w:rFonts w:asciiTheme="minorHAnsi" w:hAnsiTheme="minorHAnsi" w:cstheme="minorHAnsi"/>
        </w:rPr>
        <w:t>.  Dicha Información se reiteró verbalmente y por escrito OFICIO DDEH-DEFI-93-2023 el día 03 de octubre 2023 a la sección de adquisiciones y contrataciones del Departamento Administrativo, para que procedieran como corresponde para iniciar el proceso de la Devolución parcial del devengado y posteriormente con el proceso de reversión parcial del compromiso si procede.</w:t>
      </w:r>
    </w:p>
    <w:p w14:paraId="7CE31CD8" w14:textId="77777777" w:rsidR="00F34576" w:rsidRPr="00F34576" w:rsidRDefault="00F34576" w:rsidP="00F34576">
      <w:pPr>
        <w:spacing w:after="0" w:line="240" w:lineRule="auto"/>
        <w:rPr>
          <w:rFonts w:asciiTheme="minorHAnsi" w:hAnsiTheme="minorHAnsi" w:cstheme="minorHAnsi"/>
        </w:rPr>
      </w:pPr>
    </w:p>
    <w:p w14:paraId="2FD68641"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La nota de crédito 83016 fue recibida por correo electrónico el 29 de agosto 2023 de lo cual se solicitó al Departamento de Programas de Apoyo que solicitaran por escrito la reversión de las operaciones presupuestarias y financieras (de lo cual presentaron oficio DDEH-DEFOCE/PA No. 165-2023), y se solicitó por escrito OFICIO DDEH-DEFI-93-2023 el día 03 de octubre 2023 a la sección de adquisiciones y contrataciones del Departamento Administrativo, para que procedieran como corresponde para iniciar el proceso de la Devolución parcial del devengado y posteriormente con el proceso de reversión parcial del compromiso si procede.</w:t>
      </w:r>
    </w:p>
    <w:p w14:paraId="53E938DD" w14:textId="77777777" w:rsidR="00F34576" w:rsidRPr="00F34576" w:rsidRDefault="00F34576" w:rsidP="00F34576">
      <w:pPr>
        <w:spacing w:after="0" w:line="240" w:lineRule="auto"/>
        <w:rPr>
          <w:rFonts w:asciiTheme="minorHAnsi" w:hAnsiTheme="minorHAnsi" w:cstheme="minorHAnsi"/>
        </w:rPr>
      </w:pPr>
    </w:p>
    <w:p w14:paraId="35375A8A"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La nota de crédito 83268 fue recibida por correo electrónico el 28 de septiembre 2023 de lo cual se solicitó al Departamento de Programas de Apoyo que solicitaran por escrito la reversión de las operaciones presupuestarias y financieras (de lo cual presentaron oficio DDEH-DEFOCE/PA No. 166-2023),  y se solicitó por escrito OFICIO DDEH-DEFI-93-2023 el día 03 de octubre 2023 a la sección de adquisiciones y contrataciones del Departamento Administrativo, para que procedieran como corresponde para iniciar el proceso de la Devolución parcial del devengado y posteriormente con el proceso de reversión parcial del compromiso si procede.</w:t>
      </w:r>
    </w:p>
    <w:p w14:paraId="27993B53" w14:textId="77777777" w:rsidR="00F34576" w:rsidRPr="00F34576" w:rsidRDefault="00F34576" w:rsidP="00F34576">
      <w:pPr>
        <w:spacing w:after="0" w:line="240" w:lineRule="auto"/>
        <w:rPr>
          <w:rFonts w:asciiTheme="minorHAnsi" w:hAnsiTheme="minorHAnsi" w:cstheme="minorHAnsi"/>
        </w:rPr>
      </w:pPr>
    </w:p>
    <w:p w14:paraId="3C8594CD"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Así también, al instructivo PARA-INS-16 Bolsas de Estudio, numeral 24.  Monitorear el acreditamiento. Responsable: Coordinador/</w:t>
      </w:r>
      <w:proofErr w:type="gramStart"/>
      <w:r w:rsidRPr="00F34576">
        <w:rPr>
          <w:rFonts w:asciiTheme="minorHAnsi" w:hAnsiTheme="minorHAnsi" w:cstheme="minorHAnsi"/>
        </w:rPr>
        <w:t>Jefe</w:t>
      </w:r>
      <w:proofErr w:type="gramEnd"/>
      <w:r w:rsidRPr="00F34576">
        <w:rPr>
          <w:rFonts w:asciiTheme="minorHAnsi" w:hAnsiTheme="minorHAnsi" w:cstheme="minorHAnsi"/>
        </w:rPr>
        <w:t xml:space="preserve"> Departamento/Sección Financiera.  Monitorea constantemente… Expongo que:</w:t>
      </w:r>
    </w:p>
    <w:p w14:paraId="6BAA5868" w14:textId="77777777" w:rsidR="00F34576" w:rsidRPr="00F34576" w:rsidRDefault="00F34576" w:rsidP="00F34576">
      <w:pPr>
        <w:spacing w:after="0" w:line="240" w:lineRule="auto"/>
        <w:rPr>
          <w:rFonts w:asciiTheme="minorHAnsi" w:hAnsiTheme="minorHAnsi" w:cstheme="minorHAnsi"/>
        </w:rPr>
      </w:pPr>
    </w:p>
    <w:p w14:paraId="010E891E"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 xml:space="preserve">Dos días después de realizada acción de solicitud de pago para el CUR de devengado correspondiente a bolsas de estudio, se genera el R00801345.rpt “Pagos por Abono en Cuenta Monetaria BENEFIARIO” y si </w:t>
      </w:r>
      <w:r w:rsidRPr="00F34576">
        <w:rPr>
          <w:rFonts w:asciiTheme="minorHAnsi" w:hAnsiTheme="minorHAnsi" w:cstheme="minorHAnsi"/>
        </w:rPr>
        <w:lastRenderedPageBreak/>
        <w:t xml:space="preserve">es este ya refleja que FINANZAS / BANGUAT ya han realizado el depósito a la cuenta de encaje del Banco de Desarrollo Rural NIT 21965218, entonces procedemos a encriptar nomina (que es trasladada por el Departamento de Programas de Apoyo), se envía por correo electrónico a destinatarios de BANRURAL.  Posteriormente se remite a BANRURAL expediente físico que incluye: Oficio solicitando el acreditamiento a la cuenta de cada uno de los beneficiados (enlistando CUR DEV y monto trasladado a la cuenta de encaje), copia de correo electrónico enviado a destinatarios del banco comercial BANRURAL, R00801345.rpt “Pagos por Abono en Cuenta Monetaria BENEFIARIO” y nómina del pago que corresponde de las bolsas de estudio. </w:t>
      </w:r>
    </w:p>
    <w:p w14:paraId="25AEF6C7" w14:textId="77777777" w:rsidR="00F34576" w:rsidRPr="00F34576" w:rsidRDefault="00F34576" w:rsidP="00F34576">
      <w:pPr>
        <w:spacing w:after="0" w:line="240" w:lineRule="auto"/>
        <w:rPr>
          <w:rFonts w:asciiTheme="minorHAnsi" w:hAnsiTheme="minorHAnsi" w:cstheme="minorHAnsi"/>
        </w:rPr>
      </w:pPr>
    </w:p>
    <w:p w14:paraId="443DF095"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Por lo anterior, se hace entrega copia física de:</w:t>
      </w:r>
    </w:p>
    <w:p w14:paraId="174363A1" w14:textId="77777777" w:rsidR="00F34576" w:rsidRPr="00F34576" w:rsidRDefault="00F34576" w:rsidP="00F34576">
      <w:pPr>
        <w:spacing w:after="0" w:line="240" w:lineRule="auto"/>
        <w:rPr>
          <w:rFonts w:asciiTheme="minorHAnsi" w:hAnsiTheme="minorHAnsi" w:cstheme="minorHAnsi"/>
        </w:rPr>
      </w:pPr>
    </w:p>
    <w:p w14:paraId="0F51CB0B"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OFICIO DDEH-DEFI-93-2023 del 03 de octubre 2023 y como anexos correos y copia de información emanada de DAFI.</w:t>
      </w:r>
    </w:p>
    <w:p w14:paraId="4FE71746"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OFICIO DDEH-DEFI-057-2023 del 07/07/2023, OFICIO DDEH-DEFI-070-2023 del 02/08/2023 Como ejemplo del monitoreo del depósito a la cuenta de encaje y comunicación con el banco comercial BANRURAL donde se solicita el depósito a la cuenta del beneficiado de la bolsa de estudio.</w:t>
      </w:r>
    </w:p>
    <w:p w14:paraId="6F74ADB2" w14:textId="77777777" w:rsidR="00F34576" w:rsidRPr="00F34576" w:rsidRDefault="00F34576" w:rsidP="00F34576">
      <w:pPr>
        <w:spacing w:after="0" w:line="240" w:lineRule="auto"/>
        <w:rPr>
          <w:rFonts w:asciiTheme="minorHAnsi" w:hAnsiTheme="minorHAnsi" w:cstheme="minorHAnsi"/>
          <w:b/>
          <w:bCs/>
        </w:rPr>
      </w:pPr>
    </w:p>
    <w:p w14:paraId="6A387AA0" w14:textId="77777777" w:rsidR="00F34576" w:rsidRPr="00F34576" w:rsidRDefault="00F34576" w:rsidP="00F34576">
      <w:pPr>
        <w:spacing w:after="0" w:line="240" w:lineRule="auto"/>
        <w:rPr>
          <w:rFonts w:asciiTheme="minorHAnsi" w:hAnsiTheme="minorHAnsi" w:cstheme="minorHAnsi"/>
        </w:rPr>
      </w:pPr>
      <w:r w:rsidRPr="00F34576">
        <w:rPr>
          <w:rFonts w:asciiTheme="minorHAnsi" w:hAnsiTheme="minorHAnsi" w:cstheme="minorHAnsi"/>
        </w:rPr>
        <w:t xml:space="preserve">Por medio de oficio O-DDEH-SUBDIFOCE/PA No. 177-2023 de fecha 23 de octubre de 2023, el asistente de Programas de Apoyo, la </w:t>
      </w:r>
      <w:proofErr w:type="gramStart"/>
      <w:r w:rsidRPr="00F34576">
        <w:rPr>
          <w:rFonts w:asciiTheme="minorHAnsi" w:hAnsiTheme="minorHAnsi" w:cstheme="minorHAnsi"/>
        </w:rPr>
        <w:t>Jefa</w:t>
      </w:r>
      <w:proofErr w:type="gramEnd"/>
      <w:r w:rsidRPr="00F34576">
        <w:rPr>
          <w:rFonts w:asciiTheme="minorHAnsi" w:hAnsiTheme="minorHAnsi" w:cstheme="minorHAnsi"/>
        </w:rPr>
        <w:t xml:space="preserve"> del Departamento de Programas de Apoyo y el Subdirector de Fortalecimiento a la Comunidad Educativa manifiestan a la auditora actuante lo siguiente:</w:t>
      </w:r>
    </w:p>
    <w:p w14:paraId="13C53ACC" w14:textId="77777777" w:rsidR="00F34576" w:rsidRPr="00F34576" w:rsidRDefault="00F34576" w:rsidP="00F34576">
      <w:pPr>
        <w:spacing w:after="0" w:line="240" w:lineRule="auto"/>
        <w:rPr>
          <w:rFonts w:asciiTheme="minorHAnsi" w:hAnsiTheme="minorHAnsi" w:cstheme="minorHAnsi"/>
        </w:rPr>
      </w:pPr>
    </w:p>
    <w:p w14:paraId="106D6274"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De acuerdo con el Instructivo BOLSAS DE ESTUDIO PRA-INS-16 en la actividad 19, en una de las partes conducentes indica: registrar la información de la cuenta bancaria que corresponda, lo que efectivamente como Programas de Apoyo ha realizado este proceso, posterior a que el padre realice esta actividad en el Banco.</w:t>
      </w:r>
    </w:p>
    <w:p w14:paraId="4F66B469"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Con relación a lo que indica el numeral 2. En el que se informa que se constató que 9 alumnos no se les acreditó el pago por lo que respetuosamente se hace la aclaración que: El departamento de Programas de Apoyo, realizó el proceso correspondiente para que los estudiantes reciban el beneficio del Programa de Bolsas de Estudio, por lo que el Banco es el que realiza los acreditamientos directamente a las cuentas reportadas por el padre de familia y/o encargado, al departamento antes indicado.</w:t>
      </w:r>
    </w:p>
    <w:p w14:paraId="322409CB"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Que es importante hacer de su conocimiento que, como Departamento de Programas de Apoyo, no se cuenta con ninguna injerencia en el proceso de cuentas bancarias, por ser un trámite exclusivo y personal del padre de familia o encargado con la agencia BANRURAL.</w:t>
      </w:r>
    </w:p>
    <w:p w14:paraId="2B988EEF"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Es necesario hacer de su conocimiento que la posible deficiencia de acuerdo con el instructivo de BOLSAS DE ESTUDIO PRA-INS-16, el Departamento de Programas de Apoyo ha realizado el proceso de ingreso como está instruido, realizando los procesos como corresponde.</w:t>
      </w:r>
    </w:p>
    <w:p w14:paraId="16B026AA"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Es de vital importancia hacer notar que el banco BANRURAL notificó que no se podía realizar el acreditamiento ya que los responsables de la cuenta contaban con algún problema, con lo que hace constar que el Departamento de Programas de Apoyo, realizó el pago como corresponde, el problema se manifiesta con el padre de familia y el banco, el cual sale de los procesos administrativos al alcance.</w:t>
      </w:r>
    </w:p>
    <w:p w14:paraId="7EC8184D"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 xml:space="preserve">Se informa que se envió documento </w:t>
      </w:r>
      <w:bookmarkStart w:id="16" w:name="_Hlk149030939"/>
      <w:r w:rsidRPr="00F34576">
        <w:rPr>
          <w:rFonts w:cstheme="minorHAnsi"/>
        </w:rPr>
        <w:t xml:space="preserve">O-DDEH-SUBDIFOCE/PA No. 174-2023 </w:t>
      </w:r>
      <w:bookmarkEnd w:id="16"/>
      <w:r w:rsidRPr="00F34576">
        <w:rPr>
          <w:rFonts w:cstheme="minorHAnsi"/>
        </w:rPr>
        <w:t>a Coordinadores Distritales y Comisionados Temporales de la Administración Educativa, de los municipios en los que se encuentran establecimientos educativos que cuentan con alumnos cuyos padres de familia presentan dificultades específicas mismas que dificultan la transferencia Programa de Bolsas de Estudio, por ser un proceso exclusivo de padres en el banco. (Se adjunta oficio en mención).</w:t>
      </w:r>
    </w:p>
    <w:p w14:paraId="5D594C4A"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lastRenderedPageBreak/>
        <w:t>En respuesta al oficio O-DDEH-SUBDIFOCE/PA No. 174-2023 se recibieron los oficios enviados por los directores de los establecimientos educativos en los que informan la situación del padre de familia con el banco, siendo estos los siguientes:</w:t>
      </w:r>
    </w:p>
    <w:p w14:paraId="45D098B6" w14:textId="77777777" w:rsidR="00F34576" w:rsidRPr="00F34576" w:rsidRDefault="00F34576" w:rsidP="00F34576">
      <w:pPr>
        <w:pStyle w:val="Prrafodelista"/>
        <w:spacing w:after="0" w:line="240" w:lineRule="auto"/>
        <w:ind w:left="364"/>
        <w:jc w:val="both"/>
        <w:rPr>
          <w:rFonts w:cstheme="minorHAnsi"/>
        </w:rPr>
      </w:pPr>
    </w:p>
    <w:p w14:paraId="6E7F522F" w14:textId="77777777" w:rsidR="00F34576" w:rsidRPr="00F34576" w:rsidRDefault="00F34576" w:rsidP="00F34576">
      <w:pPr>
        <w:pStyle w:val="Prrafodelista"/>
        <w:spacing w:after="0" w:line="240" w:lineRule="auto"/>
        <w:ind w:left="364"/>
        <w:jc w:val="both"/>
        <w:rPr>
          <w:rFonts w:cstheme="minorHAnsi"/>
        </w:rPr>
      </w:pPr>
      <w:r w:rsidRPr="00F34576">
        <w:rPr>
          <w:rFonts w:cstheme="minorHAnsi"/>
        </w:rPr>
        <w:t>Oficio No. 50-2023 en el que indica que la cuenta bancaria del señor Noe David Juárez López se encontraba cancelada por falta de movimiento, se realizaron las acciones correspondientes para que pudiera recibir los siguientes pagos los cuales se han realizado. (Se adjunta fotocopia de oficio).</w:t>
      </w:r>
    </w:p>
    <w:p w14:paraId="2580CDA3"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Se adjunta fotocopia del Oficio No. 08-2023, en la que el director del establecimiento educativo manifiesta que la cuenta de la señora María Mercedes Cardona López se encuentra Bloqueada por orden ejecutiva, por deuda de tarjeta de crédito.</w:t>
      </w:r>
    </w:p>
    <w:p w14:paraId="595DA3BB" w14:textId="77777777" w:rsidR="00F34576" w:rsidRPr="00F34576" w:rsidRDefault="00F34576" w:rsidP="00F34576">
      <w:pPr>
        <w:spacing w:after="0" w:line="240" w:lineRule="auto"/>
        <w:ind w:left="4"/>
        <w:rPr>
          <w:rFonts w:asciiTheme="minorHAnsi" w:hAnsiTheme="minorHAnsi" w:cstheme="minorHAnsi"/>
        </w:rPr>
      </w:pPr>
    </w:p>
    <w:p w14:paraId="785F1BA4"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 xml:space="preserve">Según Oficio No. 01-2023 emitido por el director indica que la señora Reina Gómez manifiesta que cuenta con deuda en el banco de Antigua. </w:t>
      </w:r>
    </w:p>
    <w:p w14:paraId="73B45331" w14:textId="77777777" w:rsidR="00F34576" w:rsidRPr="00F34576" w:rsidRDefault="00F34576" w:rsidP="00F34576">
      <w:pPr>
        <w:spacing w:after="0" w:line="240" w:lineRule="auto"/>
        <w:ind w:left="4"/>
        <w:rPr>
          <w:rFonts w:asciiTheme="minorHAnsi" w:hAnsiTheme="minorHAnsi" w:cstheme="minorHAnsi"/>
        </w:rPr>
      </w:pPr>
    </w:p>
    <w:p w14:paraId="67E87F4D"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 xml:space="preserve">La directora del establecimiento indica por medio de Oficio No. 03 2023, que la madre del estudiante </w:t>
      </w:r>
      <w:proofErr w:type="spellStart"/>
      <w:r w:rsidRPr="00F34576">
        <w:rPr>
          <w:rFonts w:asciiTheme="minorHAnsi" w:hAnsiTheme="minorHAnsi" w:cstheme="minorHAnsi"/>
        </w:rPr>
        <w:t>Edi</w:t>
      </w:r>
      <w:proofErr w:type="spellEnd"/>
      <w:r w:rsidRPr="00F34576">
        <w:rPr>
          <w:rFonts w:asciiTheme="minorHAnsi" w:hAnsiTheme="minorHAnsi" w:cstheme="minorHAnsi"/>
        </w:rPr>
        <w:t xml:space="preserve"> Eduardo Hernández Lucas, tiene un crédito con la empresa Genesis Empresarial, que haciende a más de Q1500.00, es por eso   por lo que la cuenta está bloqueada. </w:t>
      </w:r>
    </w:p>
    <w:p w14:paraId="5D689A97" w14:textId="77777777" w:rsidR="00F34576" w:rsidRPr="00F34576" w:rsidRDefault="00F34576" w:rsidP="00F34576">
      <w:pPr>
        <w:spacing w:after="0" w:line="240" w:lineRule="auto"/>
        <w:ind w:left="4"/>
        <w:rPr>
          <w:rFonts w:asciiTheme="minorHAnsi" w:hAnsiTheme="minorHAnsi" w:cstheme="minorHAnsi"/>
        </w:rPr>
      </w:pPr>
    </w:p>
    <w:p w14:paraId="10FF8918"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El Oficio No. 01-2023 emitido por la directora del establecimiento educativo manifiesta que por la irresponsabilidad de la encargada la señora Eulalia Santos Juan, presto la cuenta bancaria para depósitos de dinero, por lo que fue bloqueada la cuenta.</w:t>
      </w:r>
    </w:p>
    <w:p w14:paraId="363B2953" w14:textId="77777777" w:rsidR="00F34576" w:rsidRPr="00F34576" w:rsidRDefault="00F34576" w:rsidP="00F34576">
      <w:pPr>
        <w:spacing w:after="0" w:line="240" w:lineRule="auto"/>
        <w:ind w:left="4"/>
        <w:rPr>
          <w:rFonts w:asciiTheme="minorHAnsi" w:hAnsiTheme="minorHAnsi" w:cstheme="minorHAnsi"/>
        </w:rPr>
      </w:pPr>
    </w:p>
    <w:p w14:paraId="16AD1332"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 xml:space="preserve">Según Oficio No. 32-2023, emanando del director del establecimiento educativo manifiesta que la señora </w:t>
      </w:r>
      <w:proofErr w:type="spellStart"/>
      <w:r w:rsidRPr="00F34576">
        <w:rPr>
          <w:rFonts w:asciiTheme="minorHAnsi" w:hAnsiTheme="minorHAnsi" w:cstheme="minorHAnsi"/>
        </w:rPr>
        <w:t>Exivia</w:t>
      </w:r>
      <w:proofErr w:type="spellEnd"/>
      <w:r w:rsidRPr="00F34576">
        <w:rPr>
          <w:rFonts w:asciiTheme="minorHAnsi" w:hAnsiTheme="minorHAnsi" w:cstheme="minorHAnsi"/>
        </w:rPr>
        <w:t xml:space="preserve"> Francisca Morales Cano, manifiesta que el bloqueo de la cuenta monetaria es probablemente por un depósito grande que recibió, el cual pertenecía a otra persona.</w:t>
      </w:r>
    </w:p>
    <w:p w14:paraId="08C627EE" w14:textId="77777777" w:rsidR="00F34576" w:rsidRPr="00F34576" w:rsidRDefault="00F34576" w:rsidP="00F34576">
      <w:pPr>
        <w:spacing w:after="0" w:line="240" w:lineRule="auto"/>
        <w:ind w:left="4"/>
        <w:rPr>
          <w:rFonts w:asciiTheme="minorHAnsi" w:hAnsiTheme="minorHAnsi" w:cstheme="minorHAnsi"/>
        </w:rPr>
      </w:pPr>
    </w:p>
    <w:p w14:paraId="34F682DE"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 xml:space="preserve">Según el Oficio No.45-2023, enviado por la directora del establecimiento educativo, manifiesta que el encargado de la estudiante Kelly </w:t>
      </w:r>
      <w:proofErr w:type="spellStart"/>
      <w:r w:rsidRPr="00F34576">
        <w:rPr>
          <w:rFonts w:asciiTheme="minorHAnsi" w:hAnsiTheme="minorHAnsi" w:cstheme="minorHAnsi"/>
        </w:rPr>
        <w:t>Nahí</w:t>
      </w:r>
      <w:proofErr w:type="spellEnd"/>
      <w:r w:rsidRPr="00F34576">
        <w:rPr>
          <w:rFonts w:asciiTheme="minorHAnsi" w:hAnsiTheme="minorHAnsi" w:cstheme="minorHAnsi"/>
        </w:rPr>
        <w:t xml:space="preserve"> Hidalgo Castillo, por falta de pago de una tarjeta de crédito.</w:t>
      </w:r>
    </w:p>
    <w:p w14:paraId="70075B55" w14:textId="77777777" w:rsidR="00F34576" w:rsidRPr="00F34576" w:rsidRDefault="00F34576" w:rsidP="00F34576">
      <w:pPr>
        <w:spacing w:after="0" w:line="240" w:lineRule="auto"/>
        <w:ind w:left="4"/>
        <w:rPr>
          <w:rFonts w:asciiTheme="minorHAnsi" w:hAnsiTheme="minorHAnsi" w:cstheme="minorHAnsi"/>
        </w:rPr>
      </w:pPr>
    </w:p>
    <w:p w14:paraId="6547C02A"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 xml:space="preserve">El informe de la directora del INEB JV Oficio No. 13-2023, comunica que la señora María Mejía Martínez de Ramírez por contar con un préstamo en Agencia Empresarial Genesis y haberse atrasado en los pagos le ordenaron un Proceso Judicial </w:t>
      </w:r>
    </w:p>
    <w:p w14:paraId="0CA407DE" w14:textId="77777777" w:rsidR="00F34576" w:rsidRPr="00F34576" w:rsidRDefault="00F34576" w:rsidP="00F34576">
      <w:pPr>
        <w:spacing w:after="0" w:line="240" w:lineRule="auto"/>
        <w:ind w:left="4"/>
        <w:rPr>
          <w:rFonts w:asciiTheme="minorHAnsi" w:hAnsiTheme="minorHAnsi" w:cstheme="minorHAnsi"/>
        </w:rPr>
      </w:pPr>
    </w:p>
    <w:p w14:paraId="0BCE85C0" w14:textId="77777777" w:rsidR="00F34576" w:rsidRPr="00F34576" w:rsidRDefault="00F34576" w:rsidP="00F34576">
      <w:pPr>
        <w:spacing w:after="0" w:line="240" w:lineRule="auto"/>
        <w:ind w:left="360"/>
        <w:rPr>
          <w:rFonts w:asciiTheme="minorHAnsi" w:hAnsiTheme="minorHAnsi" w:cstheme="minorHAnsi"/>
        </w:rPr>
      </w:pPr>
      <w:r w:rsidRPr="00F34576">
        <w:rPr>
          <w:rFonts w:asciiTheme="minorHAnsi" w:hAnsiTheme="minorHAnsi" w:cstheme="minorHAnsi"/>
        </w:rPr>
        <w:t>La directora del establecimiento educativo por Oficio No. 18-2023, manifiesta que la señora Micaela Isabel Cota Hernández que cuenta con un crédito en Fundación Genesis Empresarial por lo que el banco BANRURAL no le realizó el acreditamiento en el mes de agosto. Se adjunta fotocopia de los oficios antes indicados.</w:t>
      </w:r>
    </w:p>
    <w:p w14:paraId="0CEDCFC6" w14:textId="77777777" w:rsidR="00F34576" w:rsidRPr="00F34576" w:rsidRDefault="00F34576" w:rsidP="00F34576">
      <w:pPr>
        <w:spacing w:after="0" w:line="240" w:lineRule="auto"/>
        <w:ind w:left="4"/>
        <w:rPr>
          <w:rFonts w:asciiTheme="minorHAnsi" w:hAnsiTheme="minorHAnsi" w:cstheme="minorHAnsi"/>
        </w:rPr>
      </w:pPr>
    </w:p>
    <w:p w14:paraId="1A489B2D"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Cómo se puede constatar el Departamento de Programas de Apoyo a realizado los procesos para que los beneficiarios del Programa de Bolsas de Estudio puedan obtener el pago como corresponde; las situaciones personales que los padres de familia o encargados tengan con el banco BANRURAL y las agencias mencionadas, salen del proceso de bolsas de estudio.</w:t>
      </w:r>
    </w:p>
    <w:p w14:paraId="6E75C252" w14:textId="77777777" w:rsidR="00F34576" w:rsidRPr="00F34576" w:rsidRDefault="00F34576" w:rsidP="00F34576">
      <w:pPr>
        <w:spacing w:after="0" w:line="240" w:lineRule="auto"/>
        <w:ind w:left="4"/>
        <w:rPr>
          <w:rFonts w:asciiTheme="minorHAnsi" w:hAnsiTheme="minorHAnsi" w:cstheme="minorHAnsi"/>
        </w:rPr>
      </w:pPr>
    </w:p>
    <w:p w14:paraId="36ACADBD"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lastRenderedPageBreak/>
        <w:t xml:space="preserve">Se adjunta fotocopia del oficio O-DDE-SUBDIFOCE/PA No. 178-2023, entregado al Departamento Financiero </w:t>
      </w:r>
      <w:proofErr w:type="spellStart"/>
      <w:r w:rsidRPr="00F34576">
        <w:rPr>
          <w:rFonts w:cstheme="minorHAnsi"/>
        </w:rPr>
        <w:t>a.i.</w:t>
      </w:r>
      <w:proofErr w:type="spellEnd"/>
      <w:r w:rsidRPr="00F34576">
        <w:rPr>
          <w:rFonts w:cstheme="minorHAnsi"/>
        </w:rPr>
        <w:t xml:space="preserve"> en el que se solicita que se puedan realizar las acciones necesarias para el pago correspondiente al padre de familia Noe David Juárez López, con el número de cuenta es: 3162014927, que, por estar la cuenta en estado cancelado por falta de movimiento, no se le hizo efectivo el primer desembolso del programa de Bolsas de Estudio, siendo un aspecto personal del padre y el banco. (Se adjunta fotocopia de oficio indicado </w:t>
      </w:r>
    </w:p>
    <w:p w14:paraId="1991FF82" w14:textId="77777777" w:rsidR="00F34576" w:rsidRPr="00F34576" w:rsidRDefault="00F34576" w:rsidP="00F34576">
      <w:pPr>
        <w:spacing w:after="0" w:line="240" w:lineRule="auto"/>
        <w:ind w:left="4"/>
        <w:rPr>
          <w:rFonts w:asciiTheme="minorHAnsi" w:hAnsiTheme="minorHAnsi" w:cstheme="minorHAnsi"/>
        </w:rPr>
      </w:pPr>
    </w:p>
    <w:p w14:paraId="1103DB85" w14:textId="77777777" w:rsidR="00F34576" w:rsidRPr="00F34576" w:rsidRDefault="00F34576" w:rsidP="00F34576">
      <w:pPr>
        <w:pStyle w:val="Prrafodelista"/>
        <w:numPr>
          <w:ilvl w:val="0"/>
          <w:numId w:val="5"/>
        </w:numPr>
        <w:spacing w:after="0" w:line="240" w:lineRule="auto"/>
        <w:jc w:val="both"/>
        <w:rPr>
          <w:rFonts w:cstheme="minorHAnsi"/>
        </w:rPr>
      </w:pPr>
      <w:r w:rsidRPr="00F34576">
        <w:rPr>
          <w:rFonts w:cstheme="minorHAnsi"/>
        </w:rPr>
        <w:t>No esta demás manifestar que los directores de establecimientos educativos, padres de familia o encargados no notifican las situaciones personales con el banco al Departamento de Programas de apoyo; por lo que sale del alcance del departamento antes indicado; por lo que respetuosamente se solicita lo siguiente:</w:t>
      </w:r>
    </w:p>
    <w:p w14:paraId="5C09471F" w14:textId="77777777" w:rsidR="00F34576" w:rsidRPr="00F34576" w:rsidRDefault="00F34576" w:rsidP="00F34576">
      <w:pPr>
        <w:spacing w:after="0" w:line="240" w:lineRule="auto"/>
        <w:ind w:left="4"/>
        <w:rPr>
          <w:rFonts w:asciiTheme="minorHAnsi" w:hAnsiTheme="minorHAnsi" w:cstheme="minorHAnsi"/>
        </w:rPr>
      </w:pPr>
    </w:p>
    <w:p w14:paraId="6AFA46E0" w14:textId="77777777" w:rsidR="00F34576" w:rsidRPr="00F34576" w:rsidRDefault="00F34576" w:rsidP="00F34576">
      <w:pPr>
        <w:pStyle w:val="Prrafodelista"/>
        <w:numPr>
          <w:ilvl w:val="1"/>
          <w:numId w:val="5"/>
        </w:numPr>
        <w:spacing w:after="0" w:line="240" w:lineRule="auto"/>
        <w:jc w:val="both"/>
        <w:rPr>
          <w:rFonts w:cstheme="minorHAnsi"/>
        </w:rPr>
      </w:pPr>
      <w:r w:rsidRPr="00F34576">
        <w:rPr>
          <w:rFonts w:cstheme="minorHAnsi"/>
        </w:rPr>
        <w:t xml:space="preserve">Que se analice cada uno de los casos con los oficios emitidos por los directores de los establecimientos educativos y que se desvanezca la posible deficiencia enmarcada en la Cédula de Notificación de Deficiencias ya que, como Departamento de Programas de Apoyo, se realizaron las acciones que son de competencia de este departamento; queda demostrado que son los padres o encargados los del problema personal con la entidad bancaria. </w:t>
      </w:r>
    </w:p>
    <w:p w14:paraId="1E7DFEAE" w14:textId="77777777" w:rsidR="00F34576" w:rsidRPr="00F34576" w:rsidRDefault="00F34576" w:rsidP="00F34576">
      <w:pPr>
        <w:spacing w:after="0" w:line="240" w:lineRule="auto"/>
        <w:ind w:left="4"/>
        <w:rPr>
          <w:rFonts w:asciiTheme="minorHAnsi" w:hAnsiTheme="minorHAnsi" w:cstheme="minorHAnsi"/>
        </w:rPr>
      </w:pPr>
    </w:p>
    <w:p w14:paraId="62A02410" w14:textId="77777777" w:rsidR="00F34576" w:rsidRPr="00F34576" w:rsidRDefault="00F34576" w:rsidP="00F34576">
      <w:pPr>
        <w:pStyle w:val="Prrafodelista"/>
        <w:numPr>
          <w:ilvl w:val="1"/>
          <w:numId w:val="5"/>
        </w:numPr>
        <w:spacing w:after="0" w:line="240" w:lineRule="auto"/>
        <w:jc w:val="both"/>
        <w:rPr>
          <w:rFonts w:cstheme="minorHAnsi"/>
        </w:rPr>
      </w:pPr>
      <w:r w:rsidRPr="00F34576">
        <w:rPr>
          <w:rFonts w:cstheme="minorHAnsi"/>
        </w:rPr>
        <w:t>Respetuosamente se solicita que se pueda facilitar la estrategia para el pago de estas bolsas sin caer en situaciones administrativas, por los procesos que se indica en cada uno de los casos mencionados con anterioridad, ya que en situaciones personales con padres de familia o encargados y la entidad bancaria; no se tiene ninguna injerencia. De haber un procedimiento favor indicarlo por esta vía para que se proceda a realizar sin tener repercusiones administrativas.</w:t>
      </w:r>
    </w:p>
    <w:p w14:paraId="34946543" w14:textId="77777777" w:rsidR="00F34576" w:rsidRPr="00F34576" w:rsidRDefault="00F34576" w:rsidP="00F34576">
      <w:pPr>
        <w:spacing w:after="0" w:line="240" w:lineRule="auto"/>
        <w:rPr>
          <w:rFonts w:asciiTheme="minorHAnsi" w:hAnsiTheme="minorHAnsi" w:cstheme="minorHAnsi"/>
        </w:rPr>
      </w:pPr>
    </w:p>
    <w:p w14:paraId="3BFD80F3" w14:textId="77777777" w:rsidR="00F34576" w:rsidRPr="00F34576" w:rsidRDefault="00F34576" w:rsidP="00F34576">
      <w:pPr>
        <w:rPr>
          <w:rFonts w:asciiTheme="minorHAnsi" w:hAnsiTheme="minorHAnsi" w:cstheme="minorHAnsi"/>
        </w:rPr>
      </w:pPr>
    </w:p>
    <w:p w14:paraId="0748BA4E" w14:textId="77777777" w:rsidR="00F34576" w:rsidRPr="00F34576" w:rsidRDefault="00F34576" w:rsidP="00F34576">
      <w:pPr>
        <w:rPr>
          <w:rFonts w:asciiTheme="minorHAnsi" w:hAnsiTheme="minorHAnsi" w:cstheme="minorHAnsi"/>
        </w:rPr>
      </w:pPr>
    </w:p>
    <w:p w14:paraId="0C1FF584" w14:textId="77777777" w:rsidR="00F34576" w:rsidRPr="00F34576" w:rsidRDefault="00F34576" w:rsidP="00F34576">
      <w:pPr>
        <w:rPr>
          <w:rFonts w:asciiTheme="minorHAnsi" w:hAnsiTheme="minorHAnsi" w:cstheme="minorHAnsi"/>
        </w:rPr>
      </w:pPr>
    </w:p>
    <w:p w14:paraId="411A7EC0" w14:textId="77777777" w:rsidR="00F34576" w:rsidRPr="00F34576" w:rsidRDefault="00F34576" w:rsidP="00F34576">
      <w:pPr>
        <w:rPr>
          <w:rFonts w:asciiTheme="minorHAnsi" w:hAnsiTheme="minorHAnsi" w:cstheme="minorHAnsi"/>
        </w:rPr>
      </w:pPr>
    </w:p>
    <w:p w14:paraId="307D75A0" w14:textId="77777777" w:rsidR="00F34576" w:rsidRPr="00F34576" w:rsidRDefault="00F34576" w:rsidP="00F34576">
      <w:pPr>
        <w:rPr>
          <w:rFonts w:asciiTheme="minorHAnsi" w:hAnsiTheme="minorHAnsi" w:cstheme="minorHAnsi"/>
        </w:rPr>
      </w:pPr>
    </w:p>
    <w:p w14:paraId="581647DA" w14:textId="77777777" w:rsidR="00F34576" w:rsidRPr="00F34576" w:rsidRDefault="00F34576" w:rsidP="00F34576">
      <w:pPr>
        <w:rPr>
          <w:rFonts w:asciiTheme="minorHAnsi" w:hAnsiTheme="minorHAnsi" w:cstheme="minorHAnsi"/>
        </w:rPr>
      </w:pPr>
    </w:p>
    <w:p w14:paraId="69CF5008" w14:textId="77777777" w:rsidR="00F34576" w:rsidRPr="00F34576" w:rsidRDefault="00F34576" w:rsidP="00F34576">
      <w:pPr>
        <w:rPr>
          <w:rFonts w:asciiTheme="minorHAnsi" w:hAnsiTheme="minorHAnsi" w:cstheme="minorHAnsi"/>
        </w:rPr>
      </w:pPr>
    </w:p>
    <w:p w14:paraId="513E3AF1" w14:textId="77777777" w:rsidR="00F34576" w:rsidRPr="00F34576" w:rsidRDefault="00F34576" w:rsidP="00F34576">
      <w:pPr>
        <w:rPr>
          <w:rFonts w:asciiTheme="minorHAnsi" w:hAnsiTheme="minorHAnsi" w:cstheme="minorHAnsi"/>
        </w:rPr>
      </w:pPr>
    </w:p>
    <w:p w14:paraId="5B6808F0" w14:textId="77777777" w:rsidR="00F34576" w:rsidRPr="00F34576" w:rsidRDefault="00F34576" w:rsidP="00F34576">
      <w:pPr>
        <w:rPr>
          <w:rFonts w:asciiTheme="minorHAnsi" w:hAnsiTheme="minorHAnsi" w:cstheme="minorHAnsi"/>
        </w:rPr>
      </w:pPr>
    </w:p>
    <w:p w14:paraId="412BD3C7" w14:textId="77777777" w:rsidR="00F34576" w:rsidRPr="00F34576" w:rsidRDefault="00F34576" w:rsidP="00F34576">
      <w:pPr>
        <w:rPr>
          <w:rFonts w:asciiTheme="minorHAnsi" w:hAnsiTheme="minorHAnsi" w:cstheme="minorHAnsi"/>
        </w:rPr>
      </w:pPr>
    </w:p>
    <w:p w14:paraId="4968450C" w14:textId="77777777" w:rsidR="00F34576" w:rsidRPr="00F34576" w:rsidRDefault="00F34576" w:rsidP="00F34576">
      <w:pPr>
        <w:rPr>
          <w:rFonts w:asciiTheme="minorHAnsi" w:hAnsiTheme="minorHAnsi" w:cstheme="minorHAnsi"/>
        </w:rPr>
      </w:pPr>
    </w:p>
    <w:p w14:paraId="402DA956" w14:textId="77777777" w:rsidR="00F34576" w:rsidRPr="00F34576" w:rsidRDefault="00F34576" w:rsidP="00F34576">
      <w:pPr>
        <w:rPr>
          <w:rFonts w:asciiTheme="minorHAnsi" w:hAnsiTheme="minorHAnsi" w:cstheme="minorHAnsi"/>
        </w:rPr>
      </w:pPr>
    </w:p>
    <w:p w14:paraId="32C62920" w14:textId="77777777" w:rsidR="00F34576" w:rsidRPr="00F34576" w:rsidRDefault="00F34576" w:rsidP="00F34576">
      <w:pPr>
        <w:rPr>
          <w:rFonts w:asciiTheme="minorHAnsi" w:hAnsiTheme="minorHAnsi" w:cstheme="minorHAnsi"/>
        </w:rPr>
      </w:pPr>
    </w:p>
    <w:p w14:paraId="77248524" w14:textId="77777777" w:rsidR="00F34576" w:rsidRPr="00F34576" w:rsidRDefault="00F34576" w:rsidP="00F34576">
      <w:pPr>
        <w:rPr>
          <w:rFonts w:asciiTheme="minorHAnsi" w:hAnsiTheme="minorHAnsi" w:cstheme="minorHAnsi"/>
        </w:rPr>
      </w:pPr>
    </w:p>
    <w:p w14:paraId="4F14B215" w14:textId="77777777" w:rsidR="00F34576" w:rsidRDefault="00F34576" w:rsidP="00F34576">
      <w:pPr>
        <w:rPr>
          <w:rFonts w:asciiTheme="minorHAnsi" w:hAnsiTheme="minorHAnsi" w:cstheme="minorHAnsi"/>
        </w:rPr>
      </w:pPr>
    </w:p>
    <w:p w14:paraId="496B08E6" w14:textId="77777777" w:rsidR="00F34576" w:rsidRDefault="00F34576" w:rsidP="00F34576">
      <w:pPr>
        <w:rPr>
          <w:rFonts w:asciiTheme="minorHAnsi" w:hAnsiTheme="minorHAnsi" w:cstheme="minorHAnsi"/>
        </w:rPr>
      </w:pPr>
    </w:p>
    <w:p w14:paraId="24323EA2" w14:textId="77777777" w:rsidR="00F34576" w:rsidRDefault="00F34576" w:rsidP="00F34576">
      <w:pPr>
        <w:rPr>
          <w:rFonts w:asciiTheme="minorHAnsi" w:hAnsiTheme="minorHAnsi" w:cstheme="minorHAnsi"/>
        </w:rPr>
      </w:pPr>
    </w:p>
    <w:p w14:paraId="3A474367" w14:textId="77777777" w:rsidR="00F34576" w:rsidRDefault="00F34576" w:rsidP="00F34576">
      <w:pPr>
        <w:rPr>
          <w:rFonts w:asciiTheme="minorHAnsi" w:hAnsiTheme="minorHAnsi" w:cstheme="minorHAnsi"/>
        </w:rPr>
      </w:pPr>
    </w:p>
    <w:p w14:paraId="02B1F4BF" w14:textId="77777777" w:rsidR="00F34576" w:rsidRDefault="00F34576" w:rsidP="00F34576">
      <w:pPr>
        <w:rPr>
          <w:rFonts w:asciiTheme="minorHAnsi" w:hAnsiTheme="minorHAnsi" w:cstheme="minorHAnsi"/>
        </w:rPr>
      </w:pPr>
    </w:p>
    <w:p w14:paraId="27951E50" w14:textId="77777777" w:rsidR="00F34576" w:rsidRDefault="00F34576" w:rsidP="00F34576">
      <w:pPr>
        <w:rPr>
          <w:rFonts w:asciiTheme="minorHAnsi" w:hAnsiTheme="minorHAnsi" w:cstheme="minorHAnsi"/>
        </w:rPr>
      </w:pPr>
    </w:p>
    <w:p w14:paraId="2DD7DF6A" w14:textId="77777777" w:rsidR="00F34576" w:rsidRPr="00F34576" w:rsidRDefault="00F34576" w:rsidP="00F34576">
      <w:pPr>
        <w:rPr>
          <w:rFonts w:asciiTheme="minorHAnsi" w:hAnsiTheme="minorHAnsi" w:cstheme="minorHAnsi"/>
        </w:rPr>
      </w:pPr>
    </w:p>
    <w:p w14:paraId="6800C125" w14:textId="77777777" w:rsidR="00F34576" w:rsidRPr="00F34576" w:rsidRDefault="00F34576" w:rsidP="00F34576">
      <w:pPr>
        <w:spacing w:after="0" w:line="240" w:lineRule="auto"/>
        <w:jc w:val="center"/>
        <w:rPr>
          <w:rFonts w:asciiTheme="minorHAnsi" w:hAnsiTheme="minorHAnsi" w:cstheme="minorHAnsi"/>
          <w:b/>
          <w:bCs/>
        </w:rPr>
      </w:pPr>
      <w:r w:rsidRPr="00F34576">
        <w:rPr>
          <w:rFonts w:asciiTheme="minorHAnsi" w:hAnsiTheme="minorHAnsi" w:cstheme="minorHAnsi"/>
          <w:b/>
          <w:bCs/>
        </w:rPr>
        <w:lastRenderedPageBreak/>
        <w:t>Anexo 3</w:t>
      </w:r>
    </w:p>
    <w:p w14:paraId="7FFE8965" w14:textId="77777777" w:rsidR="00F34576" w:rsidRPr="00F34576" w:rsidRDefault="00F34576" w:rsidP="00F34576">
      <w:pPr>
        <w:spacing w:after="0" w:line="240" w:lineRule="auto"/>
        <w:jc w:val="center"/>
        <w:rPr>
          <w:rFonts w:asciiTheme="minorHAnsi" w:hAnsiTheme="minorHAnsi" w:cstheme="minorHAnsi"/>
        </w:rPr>
      </w:pPr>
      <w:r w:rsidRPr="00F34576">
        <w:rPr>
          <w:rFonts w:asciiTheme="minorHAnsi" w:hAnsiTheme="minorHAnsi" w:cstheme="minorHAnsi"/>
          <w:bCs/>
        </w:rPr>
        <w:t>Dirección Departamental de Educación de Huehuetenango</w:t>
      </w:r>
    </w:p>
    <w:p w14:paraId="62E9E98A" w14:textId="77777777" w:rsidR="00F34576" w:rsidRPr="00F34576" w:rsidRDefault="00F34576" w:rsidP="00F34576">
      <w:pPr>
        <w:spacing w:after="0" w:line="240" w:lineRule="auto"/>
        <w:jc w:val="center"/>
        <w:rPr>
          <w:rFonts w:asciiTheme="minorHAnsi" w:hAnsiTheme="minorHAnsi" w:cstheme="minorHAnsi"/>
          <w:bCs/>
        </w:rPr>
      </w:pPr>
      <w:r w:rsidRPr="00F34576">
        <w:rPr>
          <w:rFonts w:asciiTheme="minorHAnsi" w:hAnsiTheme="minorHAnsi" w:cstheme="minorHAnsi"/>
          <w:bCs/>
        </w:rPr>
        <w:t>Auditoría de Cumplimiento y Financiera</w:t>
      </w:r>
    </w:p>
    <w:p w14:paraId="42B14B18" w14:textId="77777777" w:rsidR="00F34576" w:rsidRPr="00F34576" w:rsidRDefault="00F34576" w:rsidP="00F34576">
      <w:pPr>
        <w:spacing w:after="0" w:line="240" w:lineRule="auto"/>
        <w:jc w:val="center"/>
        <w:rPr>
          <w:rFonts w:asciiTheme="minorHAnsi" w:hAnsiTheme="minorHAnsi" w:cstheme="minorHAnsi"/>
          <w:bCs/>
        </w:rPr>
      </w:pPr>
    </w:p>
    <w:p w14:paraId="269AAA24" w14:textId="77777777" w:rsidR="00F34576" w:rsidRPr="00F34576" w:rsidRDefault="00F34576" w:rsidP="00F34576">
      <w:pPr>
        <w:spacing w:after="0" w:line="240" w:lineRule="auto"/>
        <w:jc w:val="center"/>
        <w:rPr>
          <w:rFonts w:asciiTheme="minorHAnsi" w:hAnsiTheme="minorHAnsi" w:cstheme="minorHAnsi"/>
          <w:b/>
          <w:bCs/>
          <w:color w:val="414141"/>
          <w:sz w:val="21"/>
          <w:szCs w:val="21"/>
          <w:shd w:val="clear" w:color="auto" w:fill="FFFFFF"/>
        </w:rPr>
      </w:pPr>
      <w:r w:rsidRPr="00F34576">
        <w:rPr>
          <w:rFonts w:asciiTheme="minorHAnsi" w:hAnsiTheme="minorHAnsi" w:cstheme="minorHAnsi"/>
          <w:b/>
          <w:bCs/>
          <w:color w:val="414141"/>
          <w:sz w:val="21"/>
          <w:szCs w:val="21"/>
          <w:shd w:val="clear" w:color="auto" w:fill="FFFFFF"/>
        </w:rPr>
        <w:t>Nombramiento de Auditoría NAI-047-2023 y CAI 00047.</w:t>
      </w:r>
    </w:p>
    <w:p w14:paraId="747AFF9B" w14:textId="7004A156" w:rsidR="00F34576" w:rsidRPr="00F34576" w:rsidRDefault="00F34576" w:rsidP="00F34576">
      <w:pPr>
        <w:spacing w:after="0" w:line="240" w:lineRule="auto"/>
        <w:jc w:val="center"/>
        <w:rPr>
          <w:rFonts w:asciiTheme="minorHAnsi" w:hAnsiTheme="minorHAnsi" w:cstheme="minorHAnsi"/>
        </w:rPr>
      </w:pPr>
      <w:r w:rsidRPr="00F34576">
        <w:rPr>
          <w:rFonts w:asciiTheme="minorHAnsi" w:hAnsiTheme="minorHAnsi" w:cstheme="minorHAnsi"/>
          <w:noProof/>
        </w:rPr>
        <w:drawing>
          <wp:inline distT="0" distB="0" distL="0" distR="0" wp14:anchorId="38446752" wp14:editId="333C83FD">
            <wp:extent cx="5612130" cy="7240905"/>
            <wp:effectExtent l="0" t="0" r="7620" b="0"/>
            <wp:docPr id="105908968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89687" name="Imagen 1" descr="Texto, Cart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240905"/>
                    </a:xfrm>
                    <a:prstGeom prst="rect">
                      <a:avLst/>
                    </a:prstGeom>
                    <a:noFill/>
                    <a:ln>
                      <a:noFill/>
                    </a:ln>
                  </pic:spPr>
                </pic:pic>
              </a:graphicData>
            </a:graphic>
          </wp:inline>
        </w:drawing>
      </w:r>
    </w:p>
    <w:sectPr w:rsidR="00F34576" w:rsidRPr="00F34576">
      <w:footerReference w:type="even" r:id="rId8"/>
      <w:footerReference w:type="default" r:id="rId9"/>
      <w:footerReference w:type="first" r:id="rId10"/>
      <w:pgSz w:w="12240" w:h="15840"/>
      <w:pgMar w:top="1920" w:right="600" w:bottom="1054"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4677" w14:textId="77777777" w:rsidR="00BC7C3B" w:rsidRDefault="00BC7C3B">
      <w:pPr>
        <w:spacing w:after="0" w:line="240" w:lineRule="auto"/>
      </w:pPr>
      <w:r>
        <w:separator/>
      </w:r>
    </w:p>
  </w:endnote>
  <w:endnote w:type="continuationSeparator" w:id="0">
    <w:p w14:paraId="633EE6D1" w14:textId="77777777" w:rsidR="00BC7C3B" w:rsidRDefault="00BC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4467" w14:textId="77777777" w:rsidR="002774ED" w:rsidRDefault="00EA70DC">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fldChar w:fldCharType="begin"/>
    </w:r>
    <w:r>
      <w:instrText xml:space="preserve"> NUMPAGES   \* MERGEFORMAT </w:instrText>
    </w:r>
    <w:r>
      <w:fldChar w:fldCharType="separate"/>
    </w:r>
    <w:r>
      <w:rPr>
        <w:sz w:val="16"/>
      </w:rPr>
      <w:t>11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ED93" w14:textId="77777777" w:rsidR="002774ED" w:rsidRDefault="00EA70DC">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fldChar w:fldCharType="begin"/>
    </w:r>
    <w:r>
      <w:instrText xml:space="preserve"> NUMPAGES   \* MERGEFORMAT </w:instrText>
    </w:r>
    <w:r>
      <w:fldChar w:fldCharType="separate"/>
    </w:r>
    <w:r>
      <w:rPr>
        <w:sz w:val="16"/>
      </w:rPr>
      <w:t>11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34FB" w14:textId="77777777" w:rsidR="002774ED" w:rsidRDefault="00EA70DC">
    <w:pPr>
      <w:spacing w:after="0" w:line="259" w:lineRule="auto"/>
      <w:ind w:left="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r>
      <w:fldChar w:fldCharType="begin"/>
    </w:r>
    <w:r>
      <w:instrText xml:space="preserve"> NUMPAGES   \* MERGEFORMAT </w:instrText>
    </w:r>
    <w:r>
      <w:fldChar w:fldCharType="separate"/>
    </w:r>
    <w:r>
      <w:rPr>
        <w:sz w:val="16"/>
      </w:rPr>
      <w:t>11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DAF4" w14:textId="77777777" w:rsidR="00BC7C3B" w:rsidRDefault="00BC7C3B">
      <w:pPr>
        <w:spacing w:after="0" w:line="240" w:lineRule="auto"/>
      </w:pPr>
      <w:r>
        <w:separator/>
      </w:r>
    </w:p>
  </w:footnote>
  <w:footnote w:type="continuationSeparator" w:id="0">
    <w:p w14:paraId="4A832983" w14:textId="77777777" w:rsidR="00BC7C3B" w:rsidRDefault="00BC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DFB"/>
    <w:multiLevelType w:val="multilevel"/>
    <w:tmpl w:val="2530FEDA"/>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A6A88"/>
    <w:multiLevelType w:val="hybridMultilevel"/>
    <w:tmpl w:val="78E6A06C"/>
    <w:lvl w:ilvl="0" w:tplc="DD940DDA">
      <w:start w:val="1"/>
      <w:numFmt w:val="decimal"/>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CC0C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D019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3E17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1849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0CDFC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3C38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0CEF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86C7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C918D7"/>
    <w:multiLevelType w:val="hybridMultilevel"/>
    <w:tmpl w:val="4F562E56"/>
    <w:lvl w:ilvl="0" w:tplc="F534900E">
      <w:start w:val="1"/>
      <w:numFmt w:val="decimal"/>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F502DEA2">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708E6728">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ED067E2E">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4B50CE9A">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94482F64">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5FDCDCB4">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A87E81C6">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F0B03CD4">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abstractNum w:abstractNumId="3" w15:restartNumberingAfterBreak="0">
    <w:nsid w:val="390E002D"/>
    <w:multiLevelType w:val="hybridMultilevel"/>
    <w:tmpl w:val="8B605408"/>
    <w:lvl w:ilvl="0" w:tplc="B7C207F2">
      <w:start w:val="1"/>
      <w:numFmt w:val="decimal"/>
      <w:lvlText w:val="%1."/>
      <w:lvlJc w:val="left"/>
      <w:pPr>
        <w:ind w:left="364" w:hanging="360"/>
      </w:pPr>
      <w:rPr>
        <w:rFonts w:hint="default"/>
      </w:rPr>
    </w:lvl>
    <w:lvl w:ilvl="1" w:tplc="116217F6">
      <w:start w:val="1"/>
      <w:numFmt w:val="lowerLetter"/>
      <w:lvlText w:val="%2."/>
      <w:lvlJc w:val="left"/>
      <w:pPr>
        <w:ind w:left="1429" w:hanging="705"/>
      </w:pPr>
      <w:rPr>
        <w:rFonts w:hint="default"/>
      </w:rPr>
    </w:lvl>
    <w:lvl w:ilvl="2" w:tplc="100A001B" w:tentative="1">
      <w:start w:val="1"/>
      <w:numFmt w:val="lowerRoman"/>
      <w:lvlText w:val="%3."/>
      <w:lvlJc w:val="right"/>
      <w:pPr>
        <w:ind w:left="1804" w:hanging="180"/>
      </w:pPr>
    </w:lvl>
    <w:lvl w:ilvl="3" w:tplc="100A000F" w:tentative="1">
      <w:start w:val="1"/>
      <w:numFmt w:val="decimal"/>
      <w:lvlText w:val="%4."/>
      <w:lvlJc w:val="left"/>
      <w:pPr>
        <w:ind w:left="2524" w:hanging="360"/>
      </w:pPr>
    </w:lvl>
    <w:lvl w:ilvl="4" w:tplc="100A0019" w:tentative="1">
      <w:start w:val="1"/>
      <w:numFmt w:val="lowerLetter"/>
      <w:lvlText w:val="%5."/>
      <w:lvlJc w:val="left"/>
      <w:pPr>
        <w:ind w:left="3244" w:hanging="360"/>
      </w:pPr>
    </w:lvl>
    <w:lvl w:ilvl="5" w:tplc="100A001B" w:tentative="1">
      <w:start w:val="1"/>
      <w:numFmt w:val="lowerRoman"/>
      <w:lvlText w:val="%6."/>
      <w:lvlJc w:val="right"/>
      <w:pPr>
        <w:ind w:left="3964" w:hanging="180"/>
      </w:pPr>
    </w:lvl>
    <w:lvl w:ilvl="6" w:tplc="100A000F" w:tentative="1">
      <w:start w:val="1"/>
      <w:numFmt w:val="decimal"/>
      <w:lvlText w:val="%7."/>
      <w:lvlJc w:val="left"/>
      <w:pPr>
        <w:ind w:left="4684" w:hanging="360"/>
      </w:pPr>
    </w:lvl>
    <w:lvl w:ilvl="7" w:tplc="100A0019" w:tentative="1">
      <w:start w:val="1"/>
      <w:numFmt w:val="lowerLetter"/>
      <w:lvlText w:val="%8."/>
      <w:lvlJc w:val="left"/>
      <w:pPr>
        <w:ind w:left="5404" w:hanging="360"/>
      </w:pPr>
    </w:lvl>
    <w:lvl w:ilvl="8" w:tplc="100A001B" w:tentative="1">
      <w:start w:val="1"/>
      <w:numFmt w:val="lowerRoman"/>
      <w:lvlText w:val="%9."/>
      <w:lvlJc w:val="right"/>
      <w:pPr>
        <w:ind w:left="6124" w:hanging="180"/>
      </w:pPr>
    </w:lvl>
  </w:abstractNum>
  <w:abstractNum w:abstractNumId="4" w15:restartNumberingAfterBreak="0">
    <w:nsid w:val="5B0D38FE"/>
    <w:multiLevelType w:val="hybridMultilevel"/>
    <w:tmpl w:val="6D721B00"/>
    <w:lvl w:ilvl="0" w:tplc="212AAF78">
      <w:start w:val="2"/>
      <w:numFmt w:val="decimal"/>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19B0D8A0">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23AE4596">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FB3CF5DA">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5854FD14">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7EB2164A">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97D65524">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C828385E">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FA2609F6">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ED"/>
    <w:rsid w:val="002774ED"/>
    <w:rsid w:val="00BC7C3B"/>
    <w:rsid w:val="00EA70DC"/>
    <w:rsid w:val="00F3457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4F70"/>
  <w15:docId w15:val="{C882273A-C36E-4DAA-A7EE-C345FA82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GT" w:eastAsia="es-G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400"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numPr>
        <w:numId w:val="4"/>
      </w:numPr>
      <w:spacing w:after="3" w:line="265" w:lineRule="auto"/>
      <w:ind w:left="10" w:right="40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4"/>
      </w:numPr>
      <w:spacing w:after="3" w:line="265" w:lineRule="auto"/>
      <w:ind w:left="10" w:right="400"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F34576"/>
    <w:pPr>
      <w:spacing w:after="160" w:line="259" w:lineRule="auto"/>
      <w:ind w:left="720" w:right="0" w:firstLine="0"/>
      <w:contextualSpacing/>
      <w:jc w:val="left"/>
    </w:pPr>
    <w:rPr>
      <w:rFonts w:asciiTheme="minorHAnsi" w:eastAsiaTheme="minorHAnsi" w:hAnsiTheme="minorHAnsi" w:cstheme="minorBidi"/>
      <w:color w:val="auto"/>
      <w:kern w:val="0"/>
      <w:sz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5568</Words>
  <Characters>30630</Characters>
  <Application>Microsoft Office Word</Application>
  <DocSecurity>0</DocSecurity>
  <Lines>255</Lines>
  <Paragraphs>72</Paragraphs>
  <ScaleCrop>false</ScaleCrop>
  <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Magdalena Xicará López</dc:creator>
  <cp:keywords/>
  <cp:lastModifiedBy>Wendy Gabriela De Paz Meléndez</cp:lastModifiedBy>
  <cp:revision>2</cp:revision>
  <dcterms:created xsi:type="dcterms:W3CDTF">2023-10-25T17:43:00Z</dcterms:created>
  <dcterms:modified xsi:type="dcterms:W3CDTF">2023-10-25T17:43:00Z</dcterms:modified>
</cp:coreProperties>
</file>