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B70E5" w14:textId="77777777" w:rsidR="00CA6FCF" w:rsidRDefault="00BD1552" w:rsidP="00393907">
      <w:pPr>
        <w:spacing w:line="290" w:lineRule="auto"/>
        <w:ind w:left="4439" w:right="2838" w:hanging="378"/>
        <w:rPr>
          <w:b/>
          <w:sz w:val="24"/>
        </w:rPr>
      </w:pPr>
      <w:r>
        <w:rPr>
          <w:b/>
          <w:sz w:val="24"/>
        </w:rPr>
        <w:t>MINISTERIO DE EDUCACIÓN AUDITORÍ</w:t>
      </w:r>
      <w:r w:rsidR="00345AA4">
        <w:rPr>
          <w:b/>
          <w:sz w:val="24"/>
        </w:rPr>
        <w:t xml:space="preserve">A INTERNA </w:t>
      </w:r>
    </w:p>
    <w:p w14:paraId="10670631" w14:textId="77777777" w:rsidR="00A255F0" w:rsidRDefault="00D2541F" w:rsidP="00393907">
      <w:pPr>
        <w:spacing w:line="290" w:lineRule="auto"/>
        <w:ind w:left="2880" w:right="2838" w:firstLine="720"/>
        <w:jc w:val="center"/>
        <w:rPr>
          <w:b/>
          <w:sz w:val="24"/>
        </w:rPr>
      </w:pPr>
      <w:r>
        <w:rPr>
          <w:b/>
          <w:sz w:val="24"/>
        </w:rPr>
        <w:t xml:space="preserve">    </w:t>
      </w:r>
      <w:r w:rsidR="00177A94">
        <w:rPr>
          <w:b/>
          <w:sz w:val="24"/>
        </w:rPr>
        <w:t xml:space="preserve">Informe </w:t>
      </w:r>
      <w:r w:rsidR="00A255F0">
        <w:rPr>
          <w:b/>
          <w:sz w:val="24"/>
        </w:rPr>
        <w:t>O</w:t>
      </w:r>
      <w:r w:rsidR="00177A94">
        <w:rPr>
          <w:b/>
          <w:sz w:val="24"/>
        </w:rPr>
        <w:t>-</w:t>
      </w:r>
      <w:r w:rsidR="00C53C4A">
        <w:rPr>
          <w:b/>
          <w:sz w:val="24"/>
        </w:rPr>
        <w:t>DIDAI/SUB-225</w:t>
      </w:r>
      <w:r w:rsidR="0084247C">
        <w:rPr>
          <w:b/>
          <w:sz w:val="24"/>
        </w:rPr>
        <w:t>-2022</w:t>
      </w:r>
    </w:p>
    <w:p w14:paraId="5B654929" w14:textId="77777777" w:rsidR="00177A94" w:rsidRDefault="00C53C4A" w:rsidP="00393907">
      <w:pPr>
        <w:spacing w:line="290" w:lineRule="auto"/>
        <w:ind w:left="2880" w:right="2838" w:firstLine="720"/>
        <w:jc w:val="center"/>
        <w:rPr>
          <w:b/>
          <w:sz w:val="24"/>
        </w:rPr>
      </w:pPr>
      <w:r>
        <w:rPr>
          <w:b/>
          <w:sz w:val="24"/>
        </w:rPr>
        <w:t>SIAD 607150</w:t>
      </w:r>
    </w:p>
    <w:p w14:paraId="57B48F0C" w14:textId="77777777" w:rsidR="00CA6FCF" w:rsidRDefault="00CA6FCF">
      <w:pPr>
        <w:pStyle w:val="Textoindependiente"/>
        <w:rPr>
          <w:b/>
          <w:sz w:val="26"/>
        </w:rPr>
      </w:pPr>
    </w:p>
    <w:p w14:paraId="44E0A171" w14:textId="77777777" w:rsidR="00CA6FCF" w:rsidRDefault="00CA6FCF">
      <w:pPr>
        <w:pStyle w:val="Textoindependiente"/>
        <w:rPr>
          <w:b/>
          <w:sz w:val="26"/>
        </w:rPr>
      </w:pPr>
    </w:p>
    <w:p w14:paraId="789E3CF8" w14:textId="77777777" w:rsidR="00CA6FCF" w:rsidRDefault="00CA6FCF">
      <w:pPr>
        <w:pStyle w:val="Textoindependiente"/>
        <w:rPr>
          <w:b/>
          <w:sz w:val="26"/>
        </w:rPr>
      </w:pPr>
    </w:p>
    <w:p w14:paraId="6995FCE3" w14:textId="77777777" w:rsidR="00CA6FCF" w:rsidRDefault="00CA6FCF">
      <w:pPr>
        <w:pStyle w:val="Textoindependiente"/>
        <w:rPr>
          <w:b/>
          <w:sz w:val="26"/>
        </w:rPr>
      </w:pPr>
    </w:p>
    <w:p w14:paraId="3A1387FA" w14:textId="77777777" w:rsidR="00CA6FCF" w:rsidRDefault="00CA6FCF">
      <w:pPr>
        <w:pStyle w:val="Textoindependiente"/>
        <w:rPr>
          <w:b/>
          <w:sz w:val="26"/>
        </w:rPr>
      </w:pPr>
    </w:p>
    <w:p w14:paraId="1A5450CC" w14:textId="77777777" w:rsidR="00CA6FCF" w:rsidRDefault="00CA6FCF">
      <w:pPr>
        <w:pStyle w:val="Textoindependiente"/>
        <w:rPr>
          <w:b/>
          <w:sz w:val="26"/>
        </w:rPr>
      </w:pPr>
    </w:p>
    <w:p w14:paraId="2FAC66D2" w14:textId="77777777" w:rsidR="00CA6FCF" w:rsidRDefault="00CA6FCF">
      <w:pPr>
        <w:pStyle w:val="Textoindependiente"/>
        <w:rPr>
          <w:b/>
          <w:sz w:val="26"/>
        </w:rPr>
      </w:pPr>
    </w:p>
    <w:p w14:paraId="03F14F6C" w14:textId="77777777" w:rsidR="00CA6FCF" w:rsidRDefault="00CA6FCF">
      <w:pPr>
        <w:pStyle w:val="Textoindependiente"/>
        <w:rPr>
          <w:b/>
          <w:sz w:val="26"/>
        </w:rPr>
      </w:pPr>
    </w:p>
    <w:p w14:paraId="5B80A080" w14:textId="77777777" w:rsidR="00CA6FCF" w:rsidRDefault="00CA6FCF">
      <w:pPr>
        <w:pStyle w:val="Textoindependiente"/>
        <w:rPr>
          <w:b/>
          <w:sz w:val="26"/>
        </w:rPr>
      </w:pPr>
    </w:p>
    <w:p w14:paraId="709A262A" w14:textId="77777777" w:rsidR="00CA6FCF" w:rsidRDefault="00CA6FCF">
      <w:pPr>
        <w:pStyle w:val="Textoindependiente"/>
        <w:rPr>
          <w:b/>
          <w:sz w:val="26"/>
        </w:rPr>
      </w:pPr>
    </w:p>
    <w:p w14:paraId="64B70707" w14:textId="77777777" w:rsidR="00CA6FCF" w:rsidRDefault="000779CC" w:rsidP="00C53C4A">
      <w:pPr>
        <w:spacing w:before="3" w:line="290" w:lineRule="auto"/>
        <w:ind w:left="2353" w:right="1158" w:firstLine="1"/>
        <w:jc w:val="center"/>
        <w:rPr>
          <w:b/>
          <w:sz w:val="20"/>
        </w:rPr>
      </w:pPr>
      <w:r>
        <w:rPr>
          <w:b/>
          <w:sz w:val="24"/>
        </w:rPr>
        <w:t>Consejo o consultoría de s</w:t>
      </w:r>
      <w:r w:rsidR="00A255F0">
        <w:rPr>
          <w:b/>
          <w:sz w:val="24"/>
        </w:rPr>
        <w:t xml:space="preserve">egundo </w:t>
      </w:r>
      <w:r w:rsidR="00345AA4">
        <w:rPr>
          <w:b/>
          <w:sz w:val="24"/>
        </w:rPr>
        <w:t xml:space="preserve">seguimiento a las recomendaciones </w:t>
      </w:r>
      <w:r w:rsidR="00367107">
        <w:rPr>
          <w:b/>
          <w:sz w:val="24"/>
        </w:rPr>
        <w:t>emitidas por la</w:t>
      </w:r>
      <w:r w:rsidR="00345AA4">
        <w:rPr>
          <w:b/>
          <w:sz w:val="24"/>
        </w:rPr>
        <w:t xml:space="preserve"> </w:t>
      </w:r>
      <w:r w:rsidR="00C53C4A">
        <w:rPr>
          <w:b/>
          <w:sz w:val="24"/>
        </w:rPr>
        <w:t>Dirección de Auditoría Interna, que quedaron en proceso</w:t>
      </w:r>
      <w:r w:rsidR="00BD1552">
        <w:rPr>
          <w:b/>
          <w:sz w:val="24"/>
        </w:rPr>
        <w:t xml:space="preserve"> en el Informe Ejecutivo O-DIDA</w:t>
      </w:r>
      <w:r w:rsidR="00C53C4A">
        <w:rPr>
          <w:b/>
          <w:sz w:val="24"/>
        </w:rPr>
        <w:t>I/SUB-179-2022-B, sobre la audito</w:t>
      </w:r>
      <w:r w:rsidR="00344880">
        <w:rPr>
          <w:b/>
          <w:sz w:val="24"/>
        </w:rPr>
        <w:t>ría de Cumplimiento y Financiera</w:t>
      </w:r>
      <w:r w:rsidR="00C53C4A">
        <w:rPr>
          <w:b/>
          <w:sz w:val="24"/>
        </w:rPr>
        <w:t xml:space="preserve"> del 01 de enero al 31 de mayo de 2022, respecto a la verificación que los fondos sean ejecutados de conformidad a las cláusulas del convenio suscrito con la Asociación de Obras Sociales de las Dominicas de la Anunciata -OSDA-, bajo la jurisdicción de la Dirección Departamental de Educación Guatemala Norte.</w:t>
      </w:r>
    </w:p>
    <w:p w14:paraId="5C95756D" w14:textId="77777777" w:rsidR="00CA6FCF" w:rsidRDefault="00CA6FCF">
      <w:pPr>
        <w:pStyle w:val="Textoindependiente"/>
        <w:rPr>
          <w:b/>
          <w:sz w:val="20"/>
        </w:rPr>
      </w:pPr>
    </w:p>
    <w:p w14:paraId="6CC6C74A" w14:textId="77777777" w:rsidR="00CA6FCF" w:rsidRDefault="00CA6FCF">
      <w:pPr>
        <w:pStyle w:val="Textoindependiente"/>
        <w:rPr>
          <w:b/>
          <w:sz w:val="20"/>
        </w:rPr>
      </w:pPr>
    </w:p>
    <w:p w14:paraId="20D842EB" w14:textId="77777777" w:rsidR="00CA6FCF" w:rsidRDefault="00CA6FCF">
      <w:pPr>
        <w:pStyle w:val="Textoindependiente"/>
        <w:rPr>
          <w:b/>
          <w:sz w:val="20"/>
        </w:rPr>
      </w:pPr>
    </w:p>
    <w:p w14:paraId="238BED8A" w14:textId="77777777" w:rsidR="00CA6FCF" w:rsidRDefault="00CA6FCF">
      <w:pPr>
        <w:pStyle w:val="Textoindependiente"/>
        <w:rPr>
          <w:b/>
          <w:sz w:val="20"/>
        </w:rPr>
      </w:pPr>
    </w:p>
    <w:p w14:paraId="4A249B80" w14:textId="77777777" w:rsidR="00CA6FCF" w:rsidRDefault="00CA6FCF">
      <w:pPr>
        <w:pStyle w:val="Textoindependiente"/>
        <w:rPr>
          <w:b/>
          <w:sz w:val="20"/>
        </w:rPr>
      </w:pPr>
    </w:p>
    <w:p w14:paraId="796E6B91" w14:textId="77777777" w:rsidR="00CA6FCF" w:rsidRDefault="00CA6FCF">
      <w:pPr>
        <w:pStyle w:val="Textoindependiente"/>
        <w:rPr>
          <w:b/>
          <w:sz w:val="20"/>
        </w:rPr>
      </w:pPr>
    </w:p>
    <w:p w14:paraId="1C21935D" w14:textId="77777777" w:rsidR="00CA6FCF" w:rsidRDefault="00CA6FCF">
      <w:pPr>
        <w:pStyle w:val="Textoindependiente"/>
        <w:rPr>
          <w:b/>
          <w:sz w:val="20"/>
        </w:rPr>
      </w:pPr>
    </w:p>
    <w:p w14:paraId="4F1F09A9" w14:textId="77777777" w:rsidR="00CA6FCF" w:rsidRDefault="00CA6FCF">
      <w:pPr>
        <w:pStyle w:val="Textoindependiente"/>
        <w:rPr>
          <w:b/>
          <w:sz w:val="20"/>
        </w:rPr>
      </w:pPr>
    </w:p>
    <w:p w14:paraId="74C27F0B" w14:textId="77777777" w:rsidR="00CA6FCF" w:rsidRDefault="00CA6FCF">
      <w:pPr>
        <w:pStyle w:val="Textoindependiente"/>
        <w:rPr>
          <w:b/>
          <w:sz w:val="20"/>
        </w:rPr>
      </w:pPr>
    </w:p>
    <w:p w14:paraId="6490C35A" w14:textId="77777777" w:rsidR="00CA6FCF" w:rsidRDefault="00CA6FCF">
      <w:pPr>
        <w:pStyle w:val="Textoindependiente"/>
        <w:rPr>
          <w:b/>
          <w:sz w:val="20"/>
        </w:rPr>
      </w:pPr>
    </w:p>
    <w:p w14:paraId="20A3455D" w14:textId="77777777" w:rsidR="00CA6FCF" w:rsidRDefault="00CA6FCF">
      <w:pPr>
        <w:pStyle w:val="Textoindependiente"/>
        <w:rPr>
          <w:b/>
          <w:sz w:val="20"/>
        </w:rPr>
      </w:pPr>
    </w:p>
    <w:p w14:paraId="32A8C951" w14:textId="77777777" w:rsidR="00CA6FCF" w:rsidRDefault="00CA6FCF">
      <w:pPr>
        <w:pStyle w:val="Textoindependiente"/>
        <w:rPr>
          <w:b/>
          <w:sz w:val="20"/>
        </w:rPr>
      </w:pPr>
    </w:p>
    <w:p w14:paraId="103FFBAD" w14:textId="77777777" w:rsidR="00CA6FCF" w:rsidRDefault="00CA6FCF">
      <w:pPr>
        <w:pStyle w:val="Textoindependiente"/>
        <w:rPr>
          <w:b/>
          <w:sz w:val="20"/>
        </w:rPr>
      </w:pPr>
    </w:p>
    <w:p w14:paraId="01A6C7C3" w14:textId="77777777" w:rsidR="00CA6FCF" w:rsidRDefault="00CA6FCF">
      <w:pPr>
        <w:pStyle w:val="Textoindependiente"/>
        <w:rPr>
          <w:b/>
          <w:sz w:val="20"/>
        </w:rPr>
      </w:pPr>
    </w:p>
    <w:p w14:paraId="764A21E2" w14:textId="77777777" w:rsidR="00CA6FCF" w:rsidRDefault="00CA6FCF">
      <w:pPr>
        <w:pStyle w:val="Textoindependiente"/>
        <w:rPr>
          <w:b/>
          <w:sz w:val="20"/>
        </w:rPr>
      </w:pPr>
    </w:p>
    <w:p w14:paraId="1502D517" w14:textId="77777777" w:rsidR="00CA6FCF" w:rsidRDefault="00CA6FCF">
      <w:pPr>
        <w:pStyle w:val="Textoindependiente"/>
        <w:rPr>
          <w:b/>
          <w:sz w:val="20"/>
        </w:rPr>
      </w:pPr>
    </w:p>
    <w:p w14:paraId="28B58748" w14:textId="77777777" w:rsidR="00CA6FCF" w:rsidRDefault="00CA6FCF">
      <w:pPr>
        <w:pStyle w:val="Textoindependiente"/>
        <w:rPr>
          <w:b/>
          <w:sz w:val="20"/>
        </w:rPr>
      </w:pPr>
    </w:p>
    <w:p w14:paraId="5713AA46" w14:textId="77777777" w:rsidR="00CA6FCF" w:rsidRDefault="00CA6FCF">
      <w:pPr>
        <w:pStyle w:val="Textoindependiente"/>
        <w:rPr>
          <w:b/>
          <w:sz w:val="20"/>
        </w:rPr>
      </w:pPr>
    </w:p>
    <w:p w14:paraId="28782675" w14:textId="77777777" w:rsidR="00CA6FCF" w:rsidRDefault="00CA6FCF">
      <w:pPr>
        <w:pStyle w:val="Textoindependiente"/>
        <w:rPr>
          <w:b/>
          <w:sz w:val="20"/>
        </w:rPr>
      </w:pPr>
    </w:p>
    <w:p w14:paraId="246826FB" w14:textId="77777777" w:rsidR="00CA6FCF" w:rsidRDefault="00CA6FCF">
      <w:pPr>
        <w:pStyle w:val="Textoindependiente"/>
        <w:rPr>
          <w:b/>
          <w:sz w:val="20"/>
        </w:rPr>
      </w:pPr>
    </w:p>
    <w:p w14:paraId="4AAC21CE" w14:textId="77777777" w:rsidR="00CA6FCF" w:rsidRDefault="00CA6FCF">
      <w:pPr>
        <w:pStyle w:val="Textoindependiente"/>
        <w:rPr>
          <w:b/>
          <w:sz w:val="20"/>
        </w:rPr>
      </w:pPr>
    </w:p>
    <w:p w14:paraId="4899C5A2" w14:textId="77777777" w:rsidR="00CA6FCF" w:rsidRDefault="00CA6FCF">
      <w:pPr>
        <w:pStyle w:val="Textoindependiente"/>
        <w:rPr>
          <w:b/>
          <w:sz w:val="20"/>
        </w:rPr>
      </w:pPr>
    </w:p>
    <w:p w14:paraId="4E3FC3F9" w14:textId="77777777" w:rsidR="00CA6FCF" w:rsidRDefault="00CA6FCF">
      <w:pPr>
        <w:pStyle w:val="Textoindependiente"/>
        <w:spacing w:before="8"/>
        <w:rPr>
          <w:b/>
          <w:sz w:val="26"/>
        </w:rPr>
      </w:pPr>
    </w:p>
    <w:p w14:paraId="7F4E056A" w14:textId="77777777" w:rsidR="00CA6FCF" w:rsidRDefault="00345AA4">
      <w:pPr>
        <w:spacing w:before="92"/>
        <w:ind w:left="3801"/>
        <w:rPr>
          <w:b/>
          <w:sz w:val="24"/>
        </w:rPr>
      </w:pPr>
      <w:r>
        <w:rPr>
          <w:b/>
          <w:sz w:val="24"/>
        </w:rPr>
        <w:t xml:space="preserve">GUATEMALA, </w:t>
      </w:r>
      <w:r w:rsidR="00C53C4A">
        <w:rPr>
          <w:b/>
          <w:sz w:val="24"/>
        </w:rPr>
        <w:t>NOVIEMBRE</w:t>
      </w:r>
      <w:r w:rsidR="00A255F0">
        <w:rPr>
          <w:b/>
          <w:sz w:val="24"/>
        </w:rPr>
        <w:t xml:space="preserve"> </w:t>
      </w:r>
      <w:r>
        <w:rPr>
          <w:b/>
          <w:sz w:val="24"/>
        </w:rPr>
        <w:t>DE 202</w:t>
      </w:r>
      <w:r w:rsidR="00A255F0">
        <w:rPr>
          <w:b/>
          <w:sz w:val="24"/>
        </w:rPr>
        <w:t>2</w:t>
      </w:r>
    </w:p>
    <w:p w14:paraId="6F32AB2A" w14:textId="77777777" w:rsidR="00CA6FCF" w:rsidRDefault="00CA6FCF">
      <w:pPr>
        <w:rPr>
          <w:sz w:val="24"/>
        </w:rPr>
        <w:sectPr w:rsidR="00CA6FCF">
          <w:type w:val="continuous"/>
          <w:pgSz w:w="12240" w:h="15840"/>
          <w:pgMar w:top="1080" w:right="1600" w:bottom="0" w:left="400" w:header="720" w:footer="720" w:gutter="0"/>
          <w:cols w:space="720"/>
        </w:sectPr>
      </w:pPr>
    </w:p>
    <w:p w14:paraId="05DD6D9C"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1AC2BD2F" w14:textId="77777777" w:rsidR="00CA6FCF" w:rsidRDefault="0062797B">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3BE080CD" w14:textId="77777777" w:rsidR="00CA6FCF" w:rsidRDefault="00345AA4">
          <w:pPr>
            <w:pStyle w:val="TDC1"/>
            <w:tabs>
              <w:tab w:val="right" w:pos="9427"/>
            </w:tabs>
            <w:rPr>
              <w:b w:val="0"/>
            </w:rPr>
          </w:pPr>
          <w:r>
            <w:t>OBJETIVOS</w:t>
          </w:r>
          <w:r>
            <w:tab/>
          </w:r>
          <w:r>
            <w:rPr>
              <w:b w:val="0"/>
              <w:position w:val="-3"/>
            </w:rPr>
            <w:t>1</w:t>
          </w:r>
        </w:p>
        <w:p w14:paraId="2EBA1250" w14:textId="77777777" w:rsidR="00CA6FCF" w:rsidRDefault="0062797B">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335D58BC" w14:textId="77777777" w:rsidR="00CA6FCF" w:rsidRDefault="0062797B">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1F21FDB0" w14:textId="77777777" w:rsidR="00CA6FCF" w:rsidRDefault="0062797B">
          <w:pPr>
            <w:pStyle w:val="TDC1"/>
            <w:tabs>
              <w:tab w:val="right" w:pos="9427"/>
            </w:tabs>
            <w:spacing w:before="154"/>
            <w:rPr>
              <w:b w:val="0"/>
            </w:rPr>
          </w:pPr>
          <w:hyperlink w:anchor="_TOC_250000" w:history="1">
            <w:r w:rsidR="0098289C">
              <w:t>ANEXOS</w:t>
            </w:r>
            <w:r w:rsidR="00345AA4">
              <w:tab/>
            </w:r>
          </w:hyperlink>
          <w:r w:rsidR="00AA176A" w:rsidRPr="004C5EA1">
            <w:rPr>
              <w:position w:val="-3"/>
            </w:rPr>
            <w:t>3</w:t>
          </w:r>
        </w:p>
      </w:sdtContent>
    </w:sdt>
    <w:p w14:paraId="760E1729" w14:textId="77777777" w:rsidR="00CA6FCF" w:rsidRDefault="00CA6FCF">
      <w:pPr>
        <w:pStyle w:val="Textoindependiente"/>
        <w:rPr>
          <w:sz w:val="20"/>
        </w:rPr>
      </w:pPr>
    </w:p>
    <w:p w14:paraId="159B7203" w14:textId="77777777" w:rsidR="00CA6FCF" w:rsidRDefault="00CA6FCF">
      <w:pPr>
        <w:pStyle w:val="Textoindependiente"/>
        <w:rPr>
          <w:sz w:val="20"/>
        </w:rPr>
      </w:pPr>
    </w:p>
    <w:p w14:paraId="0771A925" w14:textId="77777777" w:rsidR="00CA6FCF" w:rsidRDefault="00CA6FCF">
      <w:pPr>
        <w:pStyle w:val="Textoindependiente"/>
        <w:rPr>
          <w:sz w:val="20"/>
        </w:rPr>
      </w:pPr>
    </w:p>
    <w:p w14:paraId="2E72B1EE" w14:textId="77777777" w:rsidR="00CA6FCF" w:rsidRDefault="00CA6FCF">
      <w:pPr>
        <w:pStyle w:val="Textoindependiente"/>
        <w:rPr>
          <w:sz w:val="20"/>
        </w:rPr>
      </w:pPr>
    </w:p>
    <w:p w14:paraId="0120C7DD" w14:textId="77777777" w:rsidR="00CA6FCF" w:rsidRDefault="00CA6FCF">
      <w:pPr>
        <w:pStyle w:val="Textoindependiente"/>
        <w:rPr>
          <w:sz w:val="20"/>
        </w:rPr>
      </w:pPr>
    </w:p>
    <w:p w14:paraId="61A018F0" w14:textId="77777777" w:rsidR="00CA6FCF" w:rsidRDefault="00CA6FCF">
      <w:pPr>
        <w:pStyle w:val="Textoindependiente"/>
        <w:rPr>
          <w:sz w:val="20"/>
        </w:rPr>
      </w:pPr>
    </w:p>
    <w:p w14:paraId="55E99D1C" w14:textId="77777777" w:rsidR="00CA6FCF" w:rsidRDefault="00CA6FCF">
      <w:pPr>
        <w:pStyle w:val="Textoindependiente"/>
        <w:rPr>
          <w:sz w:val="20"/>
        </w:rPr>
      </w:pPr>
    </w:p>
    <w:p w14:paraId="7E3D0C04" w14:textId="77777777" w:rsidR="00CA6FCF" w:rsidRDefault="00CA6FCF">
      <w:pPr>
        <w:pStyle w:val="Textoindependiente"/>
        <w:rPr>
          <w:sz w:val="20"/>
        </w:rPr>
      </w:pPr>
    </w:p>
    <w:p w14:paraId="0702F549" w14:textId="77777777" w:rsidR="00CA6FCF" w:rsidRDefault="00CA6FCF">
      <w:pPr>
        <w:pStyle w:val="Textoindependiente"/>
        <w:rPr>
          <w:sz w:val="20"/>
        </w:rPr>
      </w:pPr>
    </w:p>
    <w:p w14:paraId="1788A081" w14:textId="77777777" w:rsidR="00CA6FCF" w:rsidRDefault="00CA6FCF">
      <w:pPr>
        <w:pStyle w:val="Textoindependiente"/>
        <w:rPr>
          <w:sz w:val="20"/>
        </w:rPr>
      </w:pPr>
    </w:p>
    <w:p w14:paraId="6F822411" w14:textId="77777777" w:rsidR="00CA6FCF" w:rsidRDefault="00CA6FCF">
      <w:pPr>
        <w:pStyle w:val="Textoindependiente"/>
        <w:rPr>
          <w:sz w:val="20"/>
        </w:rPr>
      </w:pPr>
    </w:p>
    <w:p w14:paraId="6EAE8AA5" w14:textId="77777777" w:rsidR="00CA6FCF" w:rsidRDefault="00CA6FCF">
      <w:pPr>
        <w:pStyle w:val="Textoindependiente"/>
        <w:rPr>
          <w:sz w:val="20"/>
        </w:rPr>
      </w:pPr>
    </w:p>
    <w:p w14:paraId="3909E07E" w14:textId="77777777" w:rsidR="00CA6FCF" w:rsidRDefault="00CA6FCF">
      <w:pPr>
        <w:pStyle w:val="Textoindependiente"/>
        <w:rPr>
          <w:sz w:val="20"/>
        </w:rPr>
      </w:pPr>
    </w:p>
    <w:p w14:paraId="4AF601B0" w14:textId="77777777" w:rsidR="00CA6FCF" w:rsidRDefault="00CA6FCF" w:rsidP="000779CC">
      <w:pPr>
        <w:pStyle w:val="Textoindependiente"/>
        <w:jc w:val="center"/>
        <w:rPr>
          <w:sz w:val="20"/>
        </w:rPr>
      </w:pPr>
    </w:p>
    <w:p w14:paraId="5AAB9474" w14:textId="77777777" w:rsidR="00013769" w:rsidRDefault="00013769" w:rsidP="000779CC">
      <w:pPr>
        <w:pStyle w:val="Textoindependiente"/>
        <w:jc w:val="center"/>
        <w:rPr>
          <w:sz w:val="20"/>
        </w:rPr>
      </w:pPr>
    </w:p>
    <w:p w14:paraId="036B05FA" w14:textId="77777777" w:rsidR="00CA6FCF" w:rsidRDefault="00CA6FCF">
      <w:pPr>
        <w:pStyle w:val="Textoindependiente"/>
        <w:rPr>
          <w:sz w:val="20"/>
        </w:rPr>
      </w:pPr>
    </w:p>
    <w:p w14:paraId="3BD10783" w14:textId="77777777" w:rsidR="00CA6FCF" w:rsidRDefault="00CA6FCF">
      <w:pPr>
        <w:pStyle w:val="Textoindependiente"/>
        <w:rPr>
          <w:sz w:val="20"/>
        </w:rPr>
      </w:pPr>
    </w:p>
    <w:p w14:paraId="5D19EF33" w14:textId="77777777" w:rsidR="00CA6FCF" w:rsidRDefault="00CA6FCF">
      <w:pPr>
        <w:pStyle w:val="Textoindependiente"/>
        <w:rPr>
          <w:sz w:val="20"/>
        </w:rPr>
      </w:pPr>
    </w:p>
    <w:p w14:paraId="46FA63B9" w14:textId="77777777" w:rsidR="00CA6FCF" w:rsidRDefault="00CA6FCF">
      <w:pPr>
        <w:pStyle w:val="Textoindependiente"/>
        <w:rPr>
          <w:sz w:val="20"/>
        </w:rPr>
      </w:pPr>
    </w:p>
    <w:p w14:paraId="0ED09524" w14:textId="77777777" w:rsidR="00CA6FCF" w:rsidRDefault="00CA6FCF">
      <w:pPr>
        <w:pStyle w:val="Textoindependiente"/>
        <w:rPr>
          <w:sz w:val="20"/>
        </w:rPr>
      </w:pPr>
    </w:p>
    <w:p w14:paraId="72F62CE3" w14:textId="77777777" w:rsidR="00CA6FCF" w:rsidRDefault="00CA6FCF">
      <w:pPr>
        <w:pStyle w:val="Textoindependiente"/>
        <w:rPr>
          <w:sz w:val="20"/>
        </w:rPr>
      </w:pPr>
    </w:p>
    <w:p w14:paraId="6925041D" w14:textId="77777777" w:rsidR="00CA6FCF" w:rsidRDefault="00CA6FCF">
      <w:pPr>
        <w:pStyle w:val="Textoindependiente"/>
        <w:rPr>
          <w:sz w:val="20"/>
        </w:rPr>
      </w:pPr>
    </w:p>
    <w:p w14:paraId="4C1BABEB" w14:textId="77777777" w:rsidR="00CA6FCF" w:rsidRDefault="00CA6FCF">
      <w:pPr>
        <w:pStyle w:val="Textoindependiente"/>
        <w:rPr>
          <w:sz w:val="20"/>
        </w:rPr>
      </w:pPr>
    </w:p>
    <w:p w14:paraId="5C9F38FA" w14:textId="77777777" w:rsidR="00CA6FCF" w:rsidRDefault="00CA6FCF">
      <w:pPr>
        <w:pStyle w:val="Textoindependiente"/>
        <w:rPr>
          <w:sz w:val="20"/>
        </w:rPr>
      </w:pPr>
    </w:p>
    <w:p w14:paraId="6359AA28" w14:textId="77777777" w:rsidR="00CA6FCF" w:rsidRDefault="00CA6FCF">
      <w:pPr>
        <w:pStyle w:val="Textoindependiente"/>
        <w:rPr>
          <w:sz w:val="20"/>
        </w:rPr>
      </w:pPr>
    </w:p>
    <w:p w14:paraId="01E1AA7C" w14:textId="77777777" w:rsidR="00CA6FCF" w:rsidRDefault="00CA6FCF">
      <w:pPr>
        <w:pStyle w:val="Textoindependiente"/>
        <w:rPr>
          <w:sz w:val="20"/>
        </w:rPr>
      </w:pPr>
    </w:p>
    <w:p w14:paraId="49560461" w14:textId="77777777" w:rsidR="00CA6FCF" w:rsidRDefault="00CA6FCF">
      <w:pPr>
        <w:pStyle w:val="Textoindependiente"/>
        <w:rPr>
          <w:sz w:val="20"/>
        </w:rPr>
      </w:pPr>
    </w:p>
    <w:p w14:paraId="03F2D2F6" w14:textId="77777777" w:rsidR="00CA6FCF" w:rsidRDefault="00CA6FCF">
      <w:pPr>
        <w:pStyle w:val="Textoindependiente"/>
        <w:rPr>
          <w:sz w:val="20"/>
        </w:rPr>
      </w:pPr>
    </w:p>
    <w:p w14:paraId="1593EA0E" w14:textId="77777777" w:rsidR="00CA6FCF" w:rsidRDefault="00CA6FCF">
      <w:pPr>
        <w:pStyle w:val="Textoindependiente"/>
        <w:rPr>
          <w:sz w:val="20"/>
        </w:rPr>
      </w:pPr>
    </w:p>
    <w:p w14:paraId="6686E7E3" w14:textId="77777777" w:rsidR="00CA6FCF" w:rsidRDefault="00CA6FCF">
      <w:pPr>
        <w:pStyle w:val="Textoindependiente"/>
        <w:rPr>
          <w:sz w:val="20"/>
        </w:rPr>
      </w:pPr>
    </w:p>
    <w:p w14:paraId="607AD045" w14:textId="77777777" w:rsidR="00CA6FCF" w:rsidRDefault="00CA6FCF">
      <w:pPr>
        <w:pStyle w:val="Textoindependiente"/>
        <w:rPr>
          <w:sz w:val="20"/>
        </w:rPr>
      </w:pPr>
    </w:p>
    <w:p w14:paraId="6294DAFB" w14:textId="77777777" w:rsidR="00CA6FCF" w:rsidRDefault="00CA6FCF">
      <w:pPr>
        <w:pStyle w:val="Textoindependiente"/>
        <w:rPr>
          <w:sz w:val="20"/>
        </w:rPr>
      </w:pPr>
    </w:p>
    <w:p w14:paraId="03A1A8F4" w14:textId="77777777" w:rsidR="00CA6FCF" w:rsidRDefault="00CA6FCF">
      <w:pPr>
        <w:pStyle w:val="Textoindependiente"/>
        <w:rPr>
          <w:sz w:val="20"/>
        </w:rPr>
      </w:pPr>
    </w:p>
    <w:p w14:paraId="6BDB3CFA" w14:textId="77777777" w:rsidR="00CA6FCF" w:rsidRDefault="00CA6FCF">
      <w:pPr>
        <w:pStyle w:val="Textoindependiente"/>
        <w:rPr>
          <w:sz w:val="20"/>
        </w:rPr>
      </w:pPr>
    </w:p>
    <w:p w14:paraId="54BF46B1" w14:textId="77777777" w:rsidR="00CA6FCF" w:rsidRDefault="00CA6FCF">
      <w:pPr>
        <w:pStyle w:val="Textoindependiente"/>
        <w:rPr>
          <w:sz w:val="20"/>
        </w:rPr>
      </w:pPr>
    </w:p>
    <w:p w14:paraId="4907E884" w14:textId="77777777" w:rsidR="00CA6FCF" w:rsidRDefault="00CA6FCF">
      <w:pPr>
        <w:pStyle w:val="Textoindependiente"/>
        <w:rPr>
          <w:sz w:val="20"/>
        </w:rPr>
      </w:pPr>
    </w:p>
    <w:p w14:paraId="4F6FDF3A" w14:textId="77777777" w:rsidR="00CA6FCF" w:rsidRDefault="00CA6FCF">
      <w:pPr>
        <w:pStyle w:val="Textoindependiente"/>
        <w:rPr>
          <w:sz w:val="20"/>
        </w:rPr>
      </w:pPr>
    </w:p>
    <w:p w14:paraId="11D394A8" w14:textId="77777777" w:rsidR="00CA6FCF" w:rsidRDefault="00CA6FCF">
      <w:pPr>
        <w:pStyle w:val="Textoindependiente"/>
        <w:rPr>
          <w:sz w:val="20"/>
        </w:rPr>
      </w:pPr>
    </w:p>
    <w:p w14:paraId="7CFAA9AC" w14:textId="77777777" w:rsidR="00CA6FCF" w:rsidRDefault="00CA6FCF">
      <w:pPr>
        <w:pStyle w:val="Textoindependiente"/>
        <w:rPr>
          <w:sz w:val="20"/>
        </w:rPr>
      </w:pPr>
    </w:p>
    <w:p w14:paraId="374C37FA" w14:textId="77777777" w:rsidR="00CA6FCF" w:rsidRDefault="00CA6FCF">
      <w:pPr>
        <w:pStyle w:val="Textoindependiente"/>
        <w:rPr>
          <w:sz w:val="20"/>
        </w:rPr>
      </w:pPr>
    </w:p>
    <w:p w14:paraId="020C3B7B" w14:textId="77777777" w:rsidR="00CA6FCF" w:rsidRDefault="00CA6FCF">
      <w:pPr>
        <w:pStyle w:val="Textoindependiente"/>
        <w:rPr>
          <w:sz w:val="20"/>
        </w:rPr>
      </w:pPr>
    </w:p>
    <w:p w14:paraId="2A528001" w14:textId="77777777" w:rsidR="00CA6FCF" w:rsidRDefault="00CA6FCF">
      <w:pPr>
        <w:pStyle w:val="Textoindependiente"/>
        <w:rPr>
          <w:sz w:val="20"/>
        </w:rPr>
      </w:pPr>
    </w:p>
    <w:p w14:paraId="3A05612F" w14:textId="77777777" w:rsidR="00CA6FCF" w:rsidRDefault="00CA6FCF">
      <w:pPr>
        <w:pStyle w:val="Textoindependiente"/>
        <w:rPr>
          <w:sz w:val="20"/>
        </w:rPr>
      </w:pPr>
    </w:p>
    <w:p w14:paraId="7B6E291A" w14:textId="77777777" w:rsidR="00CA6FCF" w:rsidRDefault="00CA6FCF">
      <w:pPr>
        <w:pStyle w:val="Textoindependiente"/>
        <w:rPr>
          <w:sz w:val="20"/>
        </w:rPr>
      </w:pPr>
    </w:p>
    <w:p w14:paraId="4C2BD344" w14:textId="77777777" w:rsidR="00CA6FCF" w:rsidRDefault="00CA6FCF">
      <w:pPr>
        <w:pStyle w:val="Textoindependiente"/>
        <w:rPr>
          <w:sz w:val="20"/>
        </w:rPr>
      </w:pPr>
    </w:p>
    <w:p w14:paraId="4854A541" w14:textId="77777777" w:rsidR="00CA6FCF" w:rsidRDefault="00CA6FCF">
      <w:pPr>
        <w:pStyle w:val="Textoindependiente"/>
        <w:rPr>
          <w:sz w:val="20"/>
        </w:rPr>
      </w:pPr>
    </w:p>
    <w:p w14:paraId="72548860" w14:textId="77777777" w:rsidR="00CA6FCF" w:rsidRDefault="00CA6FCF">
      <w:pPr>
        <w:pStyle w:val="Textoindependiente"/>
        <w:spacing w:before="7"/>
        <w:rPr>
          <w:sz w:val="18"/>
        </w:rPr>
      </w:pPr>
    </w:p>
    <w:p w14:paraId="3000BBF1" w14:textId="77777777" w:rsidR="00CA6FCF" w:rsidRDefault="00CA6FCF">
      <w:pPr>
        <w:rPr>
          <w:sz w:val="18"/>
        </w:rPr>
        <w:sectPr w:rsidR="00CA6FCF">
          <w:pgSz w:w="12240" w:h="15840"/>
          <w:pgMar w:top="1080" w:right="1600" w:bottom="0" w:left="400" w:header="720" w:footer="720" w:gutter="0"/>
          <w:cols w:space="720"/>
        </w:sectPr>
      </w:pPr>
    </w:p>
    <w:p w14:paraId="2736EA23" w14:textId="77777777" w:rsidR="00CA6FCF" w:rsidRDefault="00345AA4">
      <w:pPr>
        <w:pStyle w:val="Ttulo1"/>
        <w:spacing w:before="82"/>
      </w:pPr>
      <w:bookmarkStart w:id="0" w:name="_TOC_250003"/>
      <w:bookmarkEnd w:id="0"/>
      <w:r>
        <w:lastRenderedPageBreak/>
        <w:t>INTRODUCCI</w:t>
      </w:r>
      <w:r w:rsidR="0017170C">
        <w:t>Ó</w:t>
      </w:r>
      <w:r>
        <w:t>N</w:t>
      </w:r>
      <w:r w:rsidR="004C39F2">
        <w:t>.</w:t>
      </w:r>
    </w:p>
    <w:p w14:paraId="00C1158A" w14:textId="77777777" w:rsidR="00CA6FCF" w:rsidRDefault="00CA6FCF">
      <w:pPr>
        <w:pStyle w:val="Textoindependiente"/>
        <w:spacing w:before="10"/>
        <w:rPr>
          <w:b/>
          <w:sz w:val="33"/>
        </w:rPr>
      </w:pPr>
    </w:p>
    <w:p w14:paraId="0A63F3ED" w14:textId="77777777" w:rsidR="0085090A" w:rsidRPr="00280995" w:rsidRDefault="0085090A" w:rsidP="0085090A">
      <w:pPr>
        <w:pStyle w:val="Sinespaciado"/>
        <w:ind w:left="1301"/>
        <w:jc w:val="both"/>
        <w:rPr>
          <w:rFonts w:ascii="Arial" w:hAnsi="Arial" w:cs="Arial"/>
        </w:rPr>
      </w:pPr>
      <w:r w:rsidRPr="00280995">
        <w:rPr>
          <w:rFonts w:ascii="Arial" w:hAnsi="Arial" w:cs="Arial"/>
        </w:rPr>
        <w:t>De conformidad con el nombramiento</w:t>
      </w:r>
      <w:r w:rsidR="001065CE">
        <w:rPr>
          <w:rFonts w:ascii="Arial" w:hAnsi="Arial" w:cs="Arial"/>
        </w:rPr>
        <w:t xml:space="preserve"> de auditoría No. O-DIDAI/SUB-225</w:t>
      </w:r>
      <w:r w:rsidR="009171B3">
        <w:rPr>
          <w:rFonts w:ascii="Arial" w:hAnsi="Arial" w:cs="Arial"/>
        </w:rPr>
        <w:t xml:space="preserve">-2022, de fecha </w:t>
      </w:r>
      <w:r w:rsidR="001065CE">
        <w:rPr>
          <w:rFonts w:ascii="Arial" w:hAnsi="Arial" w:cs="Arial"/>
        </w:rPr>
        <w:t>02 de noviembre</w:t>
      </w:r>
      <w:r w:rsidRPr="00280995">
        <w:rPr>
          <w:rFonts w:ascii="Arial" w:hAnsi="Arial" w:cs="Arial"/>
        </w:rPr>
        <w:t xml:space="preserve"> de 2022, fui nombrado para realizar,</w:t>
      </w:r>
      <w:r w:rsidR="001065CE">
        <w:rPr>
          <w:rFonts w:ascii="Arial" w:hAnsi="Arial" w:cs="Arial"/>
        </w:rPr>
        <w:t xml:space="preserve"> consejo o consultoría de</w:t>
      </w:r>
      <w:r w:rsidRPr="00280995">
        <w:rPr>
          <w:rFonts w:ascii="Arial" w:hAnsi="Arial" w:cs="Arial"/>
        </w:rPr>
        <w:t xml:space="preserve"> segundo seguimiento a las recomendaciones emitidas por la </w:t>
      </w:r>
      <w:r w:rsidR="001065CE">
        <w:rPr>
          <w:rFonts w:ascii="Arial" w:hAnsi="Arial" w:cs="Arial"/>
        </w:rPr>
        <w:t>Dirección de Auditoria Interna</w:t>
      </w:r>
      <w:r w:rsidRPr="00280995">
        <w:rPr>
          <w:rFonts w:ascii="Arial" w:hAnsi="Arial" w:cs="Arial"/>
        </w:rPr>
        <w:t xml:space="preserve">, </w:t>
      </w:r>
      <w:r w:rsidR="001065CE">
        <w:rPr>
          <w:rFonts w:ascii="Arial" w:hAnsi="Arial" w:cs="Arial"/>
        </w:rPr>
        <w:t>que quedaron en proceso en el Informe Ejecutivo O-DIDAI/SUB-179-2022-B, sobre la Audito</w:t>
      </w:r>
      <w:r w:rsidR="00344880">
        <w:rPr>
          <w:rFonts w:ascii="Arial" w:hAnsi="Arial" w:cs="Arial"/>
        </w:rPr>
        <w:t>ría de Cumplimiento y Financiera</w:t>
      </w:r>
      <w:r w:rsidR="001065CE">
        <w:rPr>
          <w:rFonts w:ascii="Arial" w:hAnsi="Arial" w:cs="Arial"/>
        </w:rPr>
        <w:t xml:space="preserve"> del 01 de enero al 31 de mayo de 2022, respecto a la verific</w:t>
      </w:r>
      <w:r w:rsidR="0085408F">
        <w:rPr>
          <w:rFonts w:ascii="Arial" w:hAnsi="Arial" w:cs="Arial"/>
        </w:rPr>
        <w:t>a</w:t>
      </w:r>
      <w:r w:rsidR="001065CE">
        <w:rPr>
          <w:rFonts w:ascii="Arial" w:hAnsi="Arial" w:cs="Arial"/>
        </w:rPr>
        <w:t xml:space="preserve">ción que los fondos sean ejecutados de conformidad a las cláusulas del convenio suscrito con la Asociación Obras Sociales de las Dominicas de la Anunciata </w:t>
      </w:r>
      <w:r w:rsidR="00BD1552">
        <w:rPr>
          <w:rFonts w:ascii="Arial" w:hAnsi="Arial" w:cs="Arial"/>
        </w:rPr>
        <w:t>-</w:t>
      </w:r>
      <w:r w:rsidR="001065CE">
        <w:rPr>
          <w:rFonts w:ascii="Arial" w:hAnsi="Arial" w:cs="Arial"/>
        </w:rPr>
        <w:t>OSDA-, bajo la jurisdicción de la Dirección Departamental de Educaci</w:t>
      </w:r>
      <w:r w:rsidR="0085408F">
        <w:rPr>
          <w:rFonts w:ascii="Arial" w:hAnsi="Arial" w:cs="Arial"/>
        </w:rPr>
        <w:t>ón Guatemala Norte</w:t>
      </w:r>
      <w:r w:rsidRPr="00280995">
        <w:rPr>
          <w:rFonts w:ascii="Arial" w:hAnsi="Arial" w:cs="Arial"/>
        </w:rPr>
        <w:t>.</w:t>
      </w:r>
    </w:p>
    <w:p w14:paraId="379185B2" w14:textId="77777777" w:rsidR="00CA6FCF" w:rsidRDefault="00CA6FCF">
      <w:pPr>
        <w:pStyle w:val="Textoindependiente"/>
        <w:spacing w:before="7"/>
        <w:rPr>
          <w:sz w:val="28"/>
        </w:rPr>
      </w:pPr>
    </w:p>
    <w:p w14:paraId="64C2BE4A" w14:textId="77777777" w:rsidR="00CA6FCF" w:rsidRDefault="00345AA4">
      <w:pPr>
        <w:spacing w:line="578" w:lineRule="auto"/>
        <w:ind w:left="1301" w:right="7545"/>
        <w:rPr>
          <w:b/>
          <w:sz w:val="24"/>
        </w:rPr>
      </w:pPr>
      <w:r>
        <w:rPr>
          <w:b/>
          <w:sz w:val="24"/>
        </w:rPr>
        <w:t>OBJETIVOS GENERAL</w:t>
      </w:r>
    </w:p>
    <w:p w14:paraId="1E0AFD18" w14:textId="77777777" w:rsidR="00CA6FCF" w:rsidRPr="00FC3A24" w:rsidRDefault="00345AA4">
      <w:pPr>
        <w:pStyle w:val="Textoindependiente"/>
        <w:spacing w:line="278" w:lineRule="auto"/>
        <w:ind w:left="1301" w:right="103"/>
        <w:jc w:val="both"/>
        <w:rPr>
          <w:sz w:val="22"/>
          <w:szCs w:val="22"/>
        </w:rPr>
      </w:pPr>
      <w:r w:rsidRPr="00FC3A24">
        <w:rPr>
          <w:sz w:val="22"/>
          <w:szCs w:val="22"/>
        </w:rPr>
        <w:t xml:space="preserve">Realizar </w:t>
      </w:r>
      <w:r w:rsidR="00E35922" w:rsidRPr="00FC3A24">
        <w:rPr>
          <w:sz w:val="22"/>
          <w:szCs w:val="22"/>
        </w:rPr>
        <w:t xml:space="preserve">segundo </w:t>
      </w:r>
      <w:r w:rsidRPr="00FC3A24">
        <w:rPr>
          <w:sz w:val="22"/>
          <w:szCs w:val="22"/>
        </w:rPr>
        <w:t xml:space="preserve">seguimiento a las recomendaciones emitidas por la </w:t>
      </w:r>
      <w:r w:rsidR="0085408F">
        <w:rPr>
          <w:sz w:val="22"/>
          <w:szCs w:val="22"/>
        </w:rPr>
        <w:t>Dirección de Auditoría Interna</w:t>
      </w:r>
      <w:r w:rsidRPr="00FC3A24">
        <w:rPr>
          <w:sz w:val="22"/>
          <w:szCs w:val="22"/>
        </w:rPr>
        <w:t>.</w:t>
      </w:r>
    </w:p>
    <w:p w14:paraId="269C3DE3" w14:textId="77777777" w:rsidR="00CA6FCF" w:rsidRDefault="00CA6FCF">
      <w:pPr>
        <w:pStyle w:val="Textoindependiente"/>
        <w:spacing w:before="7"/>
        <w:rPr>
          <w:sz w:val="26"/>
        </w:rPr>
      </w:pPr>
    </w:p>
    <w:p w14:paraId="52FF01D5" w14:textId="77777777" w:rsidR="00CA6FCF" w:rsidRDefault="00345AA4">
      <w:pPr>
        <w:spacing w:before="1"/>
        <w:ind w:left="1301"/>
        <w:rPr>
          <w:b/>
          <w:sz w:val="24"/>
        </w:rPr>
      </w:pPr>
      <w:r>
        <w:rPr>
          <w:b/>
          <w:sz w:val="24"/>
        </w:rPr>
        <w:t>ESPECÍFICO</w:t>
      </w:r>
    </w:p>
    <w:p w14:paraId="1BF63673" w14:textId="77777777" w:rsidR="00CA6FCF" w:rsidRDefault="00CA6FCF">
      <w:pPr>
        <w:pStyle w:val="Textoindependiente"/>
        <w:spacing w:before="7"/>
        <w:rPr>
          <w:b/>
          <w:sz w:val="32"/>
        </w:rPr>
      </w:pPr>
    </w:p>
    <w:p w14:paraId="4F93AD19" w14:textId="77777777" w:rsidR="00CA6FCF" w:rsidRPr="00FC3A24" w:rsidRDefault="00345AA4">
      <w:pPr>
        <w:pStyle w:val="Textoindependiente"/>
        <w:ind w:left="1301"/>
        <w:jc w:val="both"/>
        <w:rPr>
          <w:sz w:val="22"/>
          <w:szCs w:val="22"/>
        </w:rPr>
      </w:pPr>
      <w:r w:rsidRPr="00FC3A24">
        <w:rPr>
          <w:sz w:val="22"/>
          <w:szCs w:val="22"/>
        </w:rPr>
        <w:t>Verificar si existen recomendaciones implementadas, en proceso e incumplidas.</w:t>
      </w:r>
    </w:p>
    <w:p w14:paraId="6F647152" w14:textId="77777777" w:rsidR="00CA6FCF" w:rsidRDefault="00CA6FCF">
      <w:pPr>
        <w:pStyle w:val="Textoindependiente"/>
        <w:spacing w:before="9"/>
        <w:rPr>
          <w:sz w:val="32"/>
        </w:rPr>
      </w:pPr>
    </w:p>
    <w:p w14:paraId="7B5C3D70" w14:textId="77777777" w:rsidR="00CA6FCF" w:rsidRDefault="00345AA4">
      <w:pPr>
        <w:pStyle w:val="Ttulo1"/>
        <w:spacing w:before="1"/>
      </w:pPr>
      <w:bookmarkStart w:id="1" w:name="_TOC_250002"/>
      <w:bookmarkEnd w:id="1"/>
      <w:r>
        <w:t>ALCANCE DE LA ACTIVIDAD</w:t>
      </w:r>
    </w:p>
    <w:p w14:paraId="1CADEC33" w14:textId="77777777" w:rsidR="00CA6FCF" w:rsidRPr="00344880" w:rsidRDefault="00CA6FCF">
      <w:pPr>
        <w:pStyle w:val="Textoindependiente"/>
        <w:spacing w:before="9"/>
        <w:rPr>
          <w:b/>
          <w:sz w:val="36"/>
        </w:rPr>
      </w:pPr>
    </w:p>
    <w:p w14:paraId="574B1367" w14:textId="77777777" w:rsidR="00CA6FCF" w:rsidRPr="00367107" w:rsidRDefault="00EF7A79" w:rsidP="00367107">
      <w:pPr>
        <w:pStyle w:val="Textoindependiente"/>
        <w:spacing w:before="8"/>
        <w:ind w:left="1301"/>
        <w:jc w:val="both"/>
        <w:rPr>
          <w:sz w:val="22"/>
          <w:szCs w:val="22"/>
        </w:rPr>
      </w:pPr>
      <w:r w:rsidRPr="00367107">
        <w:rPr>
          <w:sz w:val="22"/>
          <w:szCs w:val="22"/>
        </w:rPr>
        <w:t xml:space="preserve">Se efectuó segundo </w:t>
      </w:r>
      <w:r w:rsidR="00BD292C">
        <w:rPr>
          <w:sz w:val="22"/>
          <w:szCs w:val="22"/>
        </w:rPr>
        <w:t xml:space="preserve">seguimiento a </w:t>
      </w:r>
      <w:r w:rsidR="00344880">
        <w:rPr>
          <w:sz w:val="22"/>
          <w:szCs w:val="22"/>
        </w:rPr>
        <w:t>2</w:t>
      </w:r>
      <w:r w:rsidR="000853BD">
        <w:rPr>
          <w:sz w:val="22"/>
          <w:szCs w:val="22"/>
        </w:rPr>
        <w:t xml:space="preserve"> </w:t>
      </w:r>
      <w:r w:rsidR="0085408F">
        <w:rPr>
          <w:sz w:val="22"/>
          <w:szCs w:val="22"/>
        </w:rPr>
        <w:t>recomendaciones emitidas por la Dirección de Auditoría Interna,</w:t>
      </w:r>
      <w:r w:rsidR="00BD292C">
        <w:rPr>
          <w:sz w:val="22"/>
          <w:szCs w:val="22"/>
        </w:rPr>
        <w:t xml:space="preserve"> que qued</w:t>
      </w:r>
      <w:r w:rsidR="0085408F">
        <w:rPr>
          <w:sz w:val="22"/>
          <w:szCs w:val="22"/>
        </w:rPr>
        <w:t>aron</w:t>
      </w:r>
      <w:r w:rsidRPr="00367107">
        <w:rPr>
          <w:sz w:val="22"/>
          <w:szCs w:val="22"/>
        </w:rPr>
        <w:t xml:space="preserve"> en proceso </w:t>
      </w:r>
      <w:r w:rsidR="0085408F">
        <w:rPr>
          <w:sz w:val="22"/>
          <w:szCs w:val="22"/>
        </w:rPr>
        <w:t>en el Informe Ejecutivo O-DIDAI/SUB-179-2022-B</w:t>
      </w:r>
      <w:r w:rsidRPr="00367107">
        <w:rPr>
          <w:sz w:val="22"/>
          <w:szCs w:val="22"/>
        </w:rPr>
        <w:t xml:space="preserve">, </w:t>
      </w:r>
      <w:r w:rsidR="0085408F">
        <w:rPr>
          <w:sz w:val="22"/>
          <w:szCs w:val="22"/>
        </w:rPr>
        <w:t>sobre la Audito</w:t>
      </w:r>
      <w:r w:rsidR="00344880">
        <w:rPr>
          <w:sz w:val="22"/>
          <w:szCs w:val="22"/>
        </w:rPr>
        <w:t>ría de Cumplimiento y Financiera</w:t>
      </w:r>
      <w:r w:rsidR="0085408F">
        <w:rPr>
          <w:sz w:val="22"/>
          <w:szCs w:val="22"/>
        </w:rPr>
        <w:t xml:space="preserve"> del 01 de enero al 31 de mayo de 2022, respecto a la verificación que los fondos sean ejecutados de conformidad a las cláusulas del convenio suscrito con la Asociación Obras Sociales de las Dominicas de la Anunciata </w:t>
      </w:r>
      <w:r w:rsidR="0083416D">
        <w:rPr>
          <w:sz w:val="22"/>
          <w:szCs w:val="22"/>
        </w:rPr>
        <w:t>-</w:t>
      </w:r>
      <w:r w:rsidR="0085408F">
        <w:rPr>
          <w:sz w:val="22"/>
          <w:szCs w:val="22"/>
        </w:rPr>
        <w:t>OSDA-, bajo la jurisdicción de la Dire</w:t>
      </w:r>
      <w:r w:rsidR="0083416D">
        <w:rPr>
          <w:sz w:val="22"/>
          <w:szCs w:val="22"/>
        </w:rPr>
        <w:t>cción Departamental de Educción Guatemala Norte</w:t>
      </w:r>
      <w:r w:rsidRPr="00367107">
        <w:rPr>
          <w:sz w:val="22"/>
          <w:szCs w:val="22"/>
        </w:rPr>
        <w:t>.</w:t>
      </w:r>
      <w:r w:rsidR="001423BA">
        <w:rPr>
          <w:sz w:val="22"/>
          <w:szCs w:val="22"/>
        </w:rPr>
        <w:t xml:space="preserve"> </w:t>
      </w:r>
    </w:p>
    <w:p w14:paraId="76343D11" w14:textId="77777777" w:rsidR="00EF7A79" w:rsidRPr="00344880" w:rsidRDefault="00EF7A79">
      <w:pPr>
        <w:pStyle w:val="Textoindependiente"/>
        <w:spacing w:before="8"/>
        <w:rPr>
          <w:sz w:val="40"/>
        </w:rPr>
      </w:pPr>
    </w:p>
    <w:p w14:paraId="4D17AF89" w14:textId="77777777" w:rsidR="00DF391E" w:rsidRDefault="00345AA4" w:rsidP="00DF391E">
      <w:pPr>
        <w:pStyle w:val="Ttulo1"/>
        <w:spacing w:before="1"/>
      </w:pPr>
      <w:bookmarkStart w:id="2" w:name="_TOC_250001"/>
      <w:bookmarkEnd w:id="2"/>
      <w:r>
        <w:t>RESULTADOS DE LA ACTIVIDAD</w:t>
      </w:r>
    </w:p>
    <w:p w14:paraId="20B5E613" w14:textId="77777777" w:rsidR="00880817" w:rsidRPr="00344880" w:rsidRDefault="00880817" w:rsidP="00DF391E">
      <w:pPr>
        <w:pStyle w:val="Ttulo1"/>
        <w:spacing w:before="1"/>
        <w:rPr>
          <w:sz w:val="32"/>
        </w:rPr>
      </w:pPr>
    </w:p>
    <w:p w14:paraId="7D482F6E" w14:textId="77777777" w:rsidR="00344880" w:rsidRPr="00D91DA5" w:rsidRDefault="00344880" w:rsidP="00344880">
      <w:pPr>
        <w:pStyle w:val="Ttulo1"/>
        <w:spacing w:before="1"/>
        <w:jc w:val="both"/>
        <w:rPr>
          <w:b w:val="0"/>
        </w:rPr>
      </w:pPr>
      <w:r>
        <w:rPr>
          <w:b w:val="0"/>
          <w:sz w:val="22"/>
          <w:szCs w:val="22"/>
          <w:lang w:val="es-ES"/>
        </w:rPr>
        <w:t xml:space="preserve">De conformidad con el formulario SR1 de seguimiento a la implementación de recomendaciones, firmado por la </w:t>
      </w:r>
      <w:r w:rsidRPr="00344880">
        <w:rPr>
          <w:rFonts w:eastAsia="Calibri"/>
          <w:b w:val="0"/>
          <w:sz w:val="22"/>
          <w:szCs w:val="22"/>
        </w:rPr>
        <w:t>Presidenta de la Junta Directiva y Representante Legal</w:t>
      </w:r>
      <w:r>
        <w:rPr>
          <w:rFonts w:eastAsia="Calibri"/>
          <w:b w:val="0"/>
          <w:sz w:val="22"/>
          <w:szCs w:val="22"/>
        </w:rPr>
        <w:t>,</w:t>
      </w:r>
      <w:r>
        <w:rPr>
          <w:b w:val="0"/>
        </w:rPr>
        <w:t xml:space="preserve"> </w:t>
      </w:r>
      <w:r w:rsidRPr="00344880">
        <w:rPr>
          <w:rFonts w:eastAsia="Calibri"/>
          <w:b w:val="0"/>
          <w:sz w:val="22"/>
          <w:szCs w:val="22"/>
        </w:rPr>
        <w:t>Directora</w:t>
      </w:r>
      <w:r>
        <w:rPr>
          <w:rFonts w:eastAsia="Calibri"/>
          <w:b w:val="0"/>
          <w:sz w:val="22"/>
          <w:szCs w:val="22"/>
        </w:rPr>
        <w:t xml:space="preserve"> y</w:t>
      </w:r>
      <w:r>
        <w:rPr>
          <w:b w:val="0"/>
        </w:rPr>
        <w:t xml:space="preserve"> </w:t>
      </w:r>
      <w:r w:rsidRPr="00344880">
        <w:rPr>
          <w:rFonts w:eastAsia="Calibri"/>
          <w:b w:val="0"/>
          <w:sz w:val="22"/>
          <w:szCs w:val="22"/>
        </w:rPr>
        <w:t>Administrador</w:t>
      </w:r>
      <w:r w:rsidR="00D91DA5">
        <w:rPr>
          <w:rFonts w:eastAsia="Calibri"/>
          <w:b w:val="0"/>
          <w:sz w:val="22"/>
          <w:szCs w:val="22"/>
        </w:rPr>
        <w:t xml:space="preserve"> de la </w:t>
      </w:r>
      <w:r w:rsidR="00D91DA5" w:rsidRPr="00D91DA5">
        <w:rPr>
          <w:b w:val="0"/>
          <w:sz w:val="22"/>
          <w:szCs w:val="22"/>
        </w:rPr>
        <w:t>Asociación Obras Sociales de las Dominicas de la Anunciata -OSDA-</w:t>
      </w:r>
      <w:r w:rsidR="00D91DA5">
        <w:rPr>
          <w:b w:val="0"/>
          <w:sz w:val="22"/>
          <w:szCs w:val="22"/>
        </w:rPr>
        <w:t xml:space="preserve"> el estado de las recomendaciones se describe a continuación:</w:t>
      </w:r>
    </w:p>
    <w:p w14:paraId="55508892" w14:textId="77777777" w:rsidR="00344880" w:rsidRPr="00D91DA5" w:rsidRDefault="00344880" w:rsidP="0086102D">
      <w:pPr>
        <w:pStyle w:val="Ttulo1"/>
        <w:spacing w:before="1"/>
        <w:rPr>
          <w:b w:val="0"/>
          <w:sz w:val="36"/>
          <w:szCs w:val="22"/>
        </w:rPr>
      </w:pPr>
    </w:p>
    <w:p w14:paraId="0D941B63" w14:textId="77777777" w:rsidR="0086102D" w:rsidRPr="00173575" w:rsidRDefault="0083416D" w:rsidP="0086102D">
      <w:pPr>
        <w:pStyle w:val="Ttulo1"/>
        <w:spacing w:before="1"/>
        <w:rPr>
          <w:sz w:val="22"/>
          <w:szCs w:val="22"/>
        </w:rPr>
      </w:pPr>
      <w:r>
        <w:rPr>
          <w:sz w:val="22"/>
          <w:szCs w:val="22"/>
        </w:rPr>
        <w:t>RECOMENDACIONES</w:t>
      </w:r>
      <w:r w:rsidR="0086102D">
        <w:rPr>
          <w:sz w:val="22"/>
          <w:szCs w:val="22"/>
        </w:rPr>
        <w:t xml:space="preserve"> IMPLEMENTADA</w:t>
      </w:r>
      <w:r>
        <w:rPr>
          <w:sz w:val="22"/>
          <w:szCs w:val="22"/>
        </w:rPr>
        <w:t>S</w:t>
      </w:r>
      <w:r w:rsidR="00D91DA5">
        <w:rPr>
          <w:sz w:val="22"/>
          <w:szCs w:val="22"/>
        </w:rPr>
        <w:t xml:space="preserve"> (Ver detalle en formulario SR1)</w:t>
      </w:r>
    </w:p>
    <w:p w14:paraId="05EB7059" w14:textId="77777777" w:rsidR="004D68C9" w:rsidRPr="00344880" w:rsidRDefault="004D68C9" w:rsidP="00F42320">
      <w:pPr>
        <w:pStyle w:val="Sinespaciado"/>
        <w:ind w:left="1276"/>
        <w:jc w:val="both"/>
        <w:rPr>
          <w:rFonts w:ascii="Arial" w:hAnsi="Arial" w:cs="Arial"/>
          <w:sz w:val="32"/>
        </w:rPr>
      </w:pPr>
    </w:p>
    <w:p w14:paraId="3441AF78" w14:textId="77777777" w:rsidR="00A73954" w:rsidRDefault="002C34C3" w:rsidP="00A73954">
      <w:pPr>
        <w:pStyle w:val="Ttulo1"/>
        <w:spacing w:before="1"/>
        <w:jc w:val="both"/>
        <w:rPr>
          <w:b w:val="0"/>
          <w:sz w:val="22"/>
          <w:szCs w:val="22"/>
          <w:lang w:val="es-ES"/>
        </w:rPr>
      </w:pPr>
      <w:r w:rsidRPr="006957F8">
        <w:rPr>
          <w:b w:val="0"/>
          <w:sz w:val="22"/>
          <w:szCs w:val="22"/>
        </w:rPr>
        <w:t xml:space="preserve">De conformidad con el formulario SR1 </w:t>
      </w:r>
      <w:r w:rsidRPr="006957F8">
        <w:rPr>
          <w:b w:val="0"/>
          <w:sz w:val="22"/>
          <w:szCs w:val="22"/>
          <w:lang w:val="es-ES"/>
        </w:rPr>
        <w:t xml:space="preserve">“Implementación de Recomendaciones” y la evaluación realizada a los argumentos y documentos presentados, se estableció </w:t>
      </w:r>
      <w:r>
        <w:rPr>
          <w:b w:val="0"/>
          <w:sz w:val="22"/>
          <w:szCs w:val="22"/>
          <w:lang w:val="es-ES"/>
        </w:rPr>
        <w:t>que la</w:t>
      </w:r>
      <w:r w:rsidR="00EB21E6">
        <w:rPr>
          <w:b w:val="0"/>
          <w:sz w:val="22"/>
          <w:szCs w:val="22"/>
          <w:lang w:val="es-ES"/>
        </w:rPr>
        <w:t>s recomendaciones</w:t>
      </w:r>
      <w:r>
        <w:rPr>
          <w:b w:val="0"/>
          <w:sz w:val="22"/>
          <w:szCs w:val="22"/>
          <w:lang w:val="es-ES"/>
        </w:rPr>
        <w:t xml:space="preserve"> de la</w:t>
      </w:r>
      <w:r w:rsidR="00EB21E6">
        <w:rPr>
          <w:b w:val="0"/>
          <w:sz w:val="22"/>
          <w:szCs w:val="22"/>
          <w:lang w:val="es-ES"/>
        </w:rPr>
        <w:t>s</w:t>
      </w:r>
      <w:r>
        <w:rPr>
          <w:b w:val="0"/>
          <w:sz w:val="22"/>
          <w:szCs w:val="22"/>
          <w:lang w:val="es-ES"/>
        </w:rPr>
        <w:t xml:space="preserve"> deficiencia</w:t>
      </w:r>
      <w:r w:rsidR="00EB21E6">
        <w:rPr>
          <w:b w:val="0"/>
          <w:sz w:val="22"/>
          <w:szCs w:val="22"/>
          <w:lang w:val="es-ES"/>
        </w:rPr>
        <w:t>s</w:t>
      </w:r>
      <w:r>
        <w:rPr>
          <w:b w:val="0"/>
          <w:sz w:val="22"/>
          <w:szCs w:val="22"/>
          <w:lang w:val="es-ES"/>
        </w:rPr>
        <w:t xml:space="preserve"> establecida</w:t>
      </w:r>
      <w:r w:rsidR="00EB21E6">
        <w:rPr>
          <w:b w:val="0"/>
          <w:sz w:val="22"/>
          <w:szCs w:val="22"/>
          <w:lang w:val="es-ES"/>
        </w:rPr>
        <w:t>s están</w:t>
      </w:r>
      <w:r>
        <w:rPr>
          <w:b w:val="0"/>
          <w:sz w:val="22"/>
          <w:szCs w:val="22"/>
          <w:lang w:val="es-ES"/>
        </w:rPr>
        <w:t xml:space="preserve"> implementada</w:t>
      </w:r>
      <w:r w:rsidR="00EB21E6">
        <w:rPr>
          <w:b w:val="0"/>
          <w:sz w:val="22"/>
          <w:szCs w:val="22"/>
          <w:lang w:val="es-ES"/>
        </w:rPr>
        <w:t>s</w:t>
      </w:r>
      <w:r w:rsidRPr="006957F8">
        <w:rPr>
          <w:b w:val="0"/>
          <w:sz w:val="22"/>
          <w:szCs w:val="22"/>
          <w:lang w:val="es-ES"/>
        </w:rPr>
        <w:t>, por las razones siguientes:</w:t>
      </w:r>
    </w:p>
    <w:p w14:paraId="56F55DB8" w14:textId="77777777" w:rsidR="00D91DA5" w:rsidRDefault="00D91DA5" w:rsidP="00A73954">
      <w:pPr>
        <w:pStyle w:val="Ttulo1"/>
        <w:spacing w:before="1"/>
        <w:jc w:val="both"/>
        <w:rPr>
          <w:b w:val="0"/>
          <w:sz w:val="40"/>
          <w:szCs w:val="22"/>
          <w:lang w:val="es-ES"/>
        </w:rPr>
      </w:pPr>
    </w:p>
    <w:p w14:paraId="1E192E7E" w14:textId="77777777" w:rsidR="00EA760B" w:rsidRPr="00344880" w:rsidRDefault="00EA760B" w:rsidP="00A73954">
      <w:pPr>
        <w:pStyle w:val="Ttulo1"/>
        <w:spacing w:before="1"/>
        <w:jc w:val="both"/>
        <w:rPr>
          <w:b w:val="0"/>
          <w:sz w:val="40"/>
          <w:szCs w:val="22"/>
          <w:lang w:val="es-ES"/>
        </w:rPr>
      </w:pPr>
    </w:p>
    <w:p w14:paraId="471958A9" w14:textId="77777777" w:rsidR="00A73954" w:rsidRPr="00A73954" w:rsidRDefault="00A73954" w:rsidP="00A73954">
      <w:pPr>
        <w:pStyle w:val="Ttulo1"/>
        <w:spacing w:before="1"/>
        <w:jc w:val="both"/>
        <w:rPr>
          <w:b w:val="0"/>
          <w:sz w:val="22"/>
          <w:szCs w:val="22"/>
          <w:lang w:val="es-ES"/>
        </w:rPr>
      </w:pPr>
      <w:r w:rsidRPr="007161D8">
        <w:rPr>
          <w:color w:val="000000"/>
          <w:sz w:val="22"/>
          <w:szCs w:val="22"/>
          <w:lang w:val="es-ES" w:eastAsia="es-ES"/>
        </w:rPr>
        <w:lastRenderedPageBreak/>
        <w:t xml:space="preserve">Informe  CAI: 00042 </w:t>
      </w:r>
      <w:r w:rsidRPr="007161D8">
        <w:rPr>
          <w:sz w:val="22"/>
          <w:szCs w:val="22"/>
        </w:rPr>
        <w:t>Audito</w:t>
      </w:r>
      <w:r>
        <w:rPr>
          <w:sz w:val="22"/>
          <w:szCs w:val="22"/>
        </w:rPr>
        <w:t>ría de Cumplimiento y Financiera</w:t>
      </w:r>
    </w:p>
    <w:p w14:paraId="326B30C6" w14:textId="77777777" w:rsidR="00344880" w:rsidRPr="00EA760B" w:rsidRDefault="00344880" w:rsidP="003B7F54">
      <w:pPr>
        <w:pStyle w:val="Ttulo1"/>
        <w:spacing w:before="1"/>
        <w:jc w:val="both"/>
        <w:rPr>
          <w:sz w:val="14"/>
          <w:szCs w:val="22"/>
          <w:lang w:val="es-ES"/>
        </w:rPr>
      </w:pPr>
    </w:p>
    <w:p w14:paraId="553AEC8D" w14:textId="77777777" w:rsidR="003B7F54" w:rsidRDefault="00EA760B" w:rsidP="003B7F54">
      <w:pPr>
        <w:pStyle w:val="Ttulo1"/>
        <w:spacing w:before="1"/>
        <w:jc w:val="both"/>
        <w:rPr>
          <w:sz w:val="22"/>
          <w:szCs w:val="22"/>
          <w:lang w:val="es-ES"/>
        </w:rPr>
      </w:pPr>
      <w:r>
        <w:rPr>
          <w:sz w:val="22"/>
          <w:szCs w:val="22"/>
          <w:lang w:val="es-ES"/>
        </w:rPr>
        <w:t>Número</w:t>
      </w:r>
      <w:r w:rsidR="00A73954" w:rsidRPr="00A73954">
        <w:rPr>
          <w:sz w:val="22"/>
          <w:szCs w:val="22"/>
          <w:lang w:val="es-ES"/>
        </w:rPr>
        <w:t xml:space="preserve"> 1</w:t>
      </w:r>
      <w:r w:rsidR="00A73954">
        <w:rPr>
          <w:sz w:val="22"/>
          <w:szCs w:val="22"/>
          <w:lang w:val="es-ES"/>
        </w:rPr>
        <w:t xml:space="preserve"> </w:t>
      </w:r>
    </w:p>
    <w:p w14:paraId="5091C825" w14:textId="77777777" w:rsidR="003B6A2B" w:rsidRDefault="00A73954" w:rsidP="003B6A2B">
      <w:pPr>
        <w:pStyle w:val="Ttulo1"/>
        <w:spacing w:before="1"/>
        <w:jc w:val="both"/>
        <w:rPr>
          <w:sz w:val="22"/>
          <w:szCs w:val="22"/>
        </w:rPr>
      </w:pPr>
      <w:r w:rsidRPr="007161D8">
        <w:rPr>
          <w:sz w:val="22"/>
          <w:szCs w:val="22"/>
        </w:rPr>
        <w:t xml:space="preserve">Deficiencia en </w:t>
      </w:r>
      <w:r>
        <w:rPr>
          <w:sz w:val="22"/>
          <w:szCs w:val="22"/>
        </w:rPr>
        <w:t>la operatoria de Caja Fiscal y Bancos</w:t>
      </w:r>
    </w:p>
    <w:p w14:paraId="03B81501" w14:textId="77777777" w:rsidR="003B6A2B" w:rsidRPr="001B3239" w:rsidRDefault="003B6A2B" w:rsidP="003B6A2B">
      <w:pPr>
        <w:pStyle w:val="Ttulo1"/>
        <w:spacing w:before="1"/>
        <w:jc w:val="both"/>
        <w:rPr>
          <w:sz w:val="20"/>
          <w:szCs w:val="22"/>
        </w:rPr>
      </w:pPr>
    </w:p>
    <w:p w14:paraId="480A6782" w14:textId="77777777" w:rsidR="003B6A2B" w:rsidRPr="003B6A2B" w:rsidRDefault="003B6A2B" w:rsidP="003B6A2B">
      <w:pPr>
        <w:pStyle w:val="Ttulo1"/>
        <w:spacing w:before="1"/>
        <w:jc w:val="both"/>
        <w:rPr>
          <w:b w:val="0"/>
          <w:sz w:val="22"/>
          <w:szCs w:val="22"/>
        </w:rPr>
      </w:pPr>
      <w:r>
        <w:rPr>
          <w:b w:val="0"/>
          <w:sz w:val="22"/>
          <w:szCs w:val="22"/>
          <w:lang w:eastAsia="es-GT"/>
        </w:rPr>
        <w:t>Corrección sugerida en la recomendación de auditoría,</w:t>
      </w:r>
      <w:r w:rsidRPr="003B6A2B">
        <w:rPr>
          <w:b w:val="0"/>
          <w:sz w:val="22"/>
          <w:szCs w:val="22"/>
          <w:lang w:eastAsia="es-GT"/>
        </w:rPr>
        <w:t xml:space="preserve"> </w:t>
      </w:r>
      <w:r>
        <w:rPr>
          <w:b w:val="0"/>
          <w:sz w:val="22"/>
          <w:szCs w:val="22"/>
          <w:lang w:eastAsia="es-GT"/>
        </w:rPr>
        <w:t>realizada en caja fiscal que se detalla a continuación:</w:t>
      </w:r>
    </w:p>
    <w:p w14:paraId="5231BD25" w14:textId="77777777" w:rsidR="00A73954" w:rsidRPr="001B3239" w:rsidRDefault="00A73954" w:rsidP="00A73954">
      <w:pPr>
        <w:pStyle w:val="Ttulo1"/>
        <w:spacing w:before="1"/>
        <w:jc w:val="both"/>
        <w:rPr>
          <w:sz w:val="20"/>
          <w:szCs w:val="22"/>
        </w:rPr>
      </w:pPr>
    </w:p>
    <w:p w14:paraId="593202E4" w14:textId="77777777" w:rsidR="00C91F42" w:rsidRPr="000D0B15" w:rsidRDefault="002636C7" w:rsidP="000D0B15">
      <w:pPr>
        <w:pStyle w:val="Ttulo1"/>
        <w:spacing w:before="1"/>
        <w:jc w:val="both"/>
        <w:rPr>
          <w:b w:val="0"/>
          <w:sz w:val="22"/>
          <w:szCs w:val="22"/>
        </w:rPr>
      </w:pPr>
      <w:r w:rsidRPr="00C91F42">
        <w:rPr>
          <w:b w:val="0"/>
          <w:color w:val="000000"/>
          <w:sz w:val="22"/>
          <w:szCs w:val="22"/>
        </w:rPr>
        <w:t xml:space="preserve">En </w:t>
      </w:r>
      <w:r w:rsidR="00C91F42" w:rsidRPr="00C91F42">
        <w:rPr>
          <w:b w:val="0"/>
          <w:color w:val="000000"/>
          <w:sz w:val="22"/>
          <w:szCs w:val="22"/>
        </w:rPr>
        <w:t xml:space="preserve">la </w:t>
      </w:r>
      <w:r w:rsidR="00A73954" w:rsidRPr="00C91F42">
        <w:rPr>
          <w:b w:val="0"/>
          <w:color w:val="000000"/>
          <w:sz w:val="22"/>
          <w:szCs w:val="22"/>
        </w:rPr>
        <w:t xml:space="preserve">Caja Fiscal de Egresos, </w:t>
      </w:r>
      <w:r w:rsidR="00C91F42" w:rsidRPr="00C91F42">
        <w:rPr>
          <w:b w:val="0"/>
          <w:color w:val="000000"/>
          <w:sz w:val="22"/>
          <w:szCs w:val="22"/>
        </w:rPr>
        <w:t>Correlativo</w:t>
      </w:r>
      <w:r w:rsidR="00A73954" w:rsidRPr="00C91F42">
        <w:rPr>
          <w:b w:val="0"/>
          <w:color w:val="000000"/>
          <w:sz w:val="22"/>
          <w:szCs w:val="22"/>
        </w:rPr>
        <w:t xml:space="preserve"> CGC </w:t>
      </w:r>
      <w:r w:rsidR="00D91DA5">
        <w:rPr>
          <w:b w:val="0"/>
          <w:color w:val="000000"/>
          <w:sz w:val="22"/>
          <w:szCs w:val="22"/>
        </w:rPr>
        <w:t xml:space="preserve">Folio </w:t>
      </w:r>
      <w:r w:rsidR="00A73954" w:rsidRPr="00C91F42">
        <w:rPr>
          <w:b w:val="0"/>
          <w:color w:val="000000"/>
          <w:sz w:val="22"/>
          <w:szCs w:val="22"/>
        </w:rPr>
        <w:t>No. 126 del mes de septiembre de 202</w:t>
      </w:r>
      <w:r w:rsidR="00C91F42" w:rsidRPr="00C91F42">
        <w:rPr>
          <w:b w:val="0"/>
          <w:color w:val="000000"/>
          <w:sz w:val="22"/>
          <w:szCs w:val="22"/>
        </w:rPr>
        <w:t>2</w:t>
      </w:r>
      <w:r w:rsidR="00A73954" w:rsidRPr="00C91F42">
        <w:rPr>
          <w:b w:val="0"/>
          <w:color w:val="000000"/>
          <w:sz w:val="22"/>
          <w:szCs w:val="22"/>
        </w:rPr>
        <w:t xml:space="preserve">, al dorso </w:t>
      </w:r>
      <w:r w:rsidR="00C91F42" w:rsidRPr="00C91F42">
        <w:rPr>
          <w:b w:val="0"/>
          <w:color w:val="000000"/>
          <w:sz w:val="22"/>
          <w:szCs w:val="22"/>
        </w:rPr>
        <w:t xml:space="preserve">en la sección de correcciones </w:t>
      </w:r>
      <w:r w:rsidR="00A73954" w:rsidRPr="00C91F42">
        <w:rPr>
          <w:b w:val="0"/>
          <w:color w:val="000000"/>
          <w:sz w:val="22"/>
          <w:szCs w:val="22"/>
        </w:rPr>
        <w:t xml:space="preserve">se </w:t>
      </w:r>
      <w:r w:rsidR="00C91F42" w:rsidRPr="00C91F42">
        <w:rPr>
          <w:b w:val="0"/>
          <w:color w:val="000000"/>
          <w:sz w:val="22"/>
          <w:szCs w:val="22"/>
        </w:rPr>
        <w:t>consignó:</w:t>
      </w:r>
      <w:r w:rsidR="00A73954" w:rsidRPr="00C91F42">
        <w:rPr>
          <w:b w:val="0"/>
          <w:color w:val="000000"/>
          <w:sz w:val="22"/>
          <w:szCs w:val="22"/>
        </w:rPr>
        <w:t xml:space="preserve"> </w:t>
      </w:r>
      <w:r w:rsidR="00C91F42" w:rsidRPr="00C91F42">
        <w:rPr>
          <w:b w:val="0"/>
          <w:color w:val="000000"/>
          <w:sz w:val="22"/>
          <w:szCs w:val="22"/>
        </w:rPr>
        <w:t xml:space="preserve">(*) </w:t>
      </w:r>
      <w:r w:rsidR="00C91F42" w:rsidRPr="00C91F42">
        <w:rPr>
          <w:b w:val="0"/>
          <w:sz w:val="22"/>
          <w:szCs w:val="22"/>
        </w:rPr>
        <w:t>En la caja del mes de enero del año 2022 se operó el cheque No. 10801609 por error involuntario, que quedo en circulación en el mes de Diciembre del año 2021.</w:t>
      </w:r>
      <w:r w:rsidR="00EA4A90">
        <w:rPr>
          <w:b w:val="0"/>
          <w:sz w:val="22"/>
          <w:szCs w:val="22"/>
        </w:rPr>
        <w:t xml:space="preserve"> </w:t>
      </w:r>
      <w:r w:rsidR="000D0B15">
        <w:rPr>
          <w:b w:val="0"/>
          <w:sz w:val="22"/>
          <w:szCs w:val="22"/>
        </w:rPr>
        <w:t xml:space="preserve"> </w:t>
      </w:r>
      <w:r w:rsidR="003B6A2B">
        <w:rPr>
          <w:b w:val="0"/>
          <w:sz w:val="22"/>
          <w:szCs w:val="22"/>
        </w:rPr>
        <w:t xml:space="preserve">Por lo anterior la recomendación de auditoria interna </w:t>
      </w:r>
      <w:r w:rsidR="003D0E11">
        <w:rPr>
          <w:b w:val="0"/>
          <w:sz w:val="22"/>
          <w:szCs w:val="22"/>
        </w:rPr>
        <w:t>se considera</w:t>
      </w:r>
      <w:r w:rsidR="003B6A2B">
        <w:rPr>
          <w:b w:val="0"/>
          <w:sz w:val="22"/>
          <w:szCs w:val="22"/>
        </w:rPr>
        <w:t xml:space="preserve"> implementada.</w:t>
      </w:r>
    </w:p>
    <w:p w14:paraId="6EA5C57C" w14:textId="77777777" w:rsidR="00C91F42" w:rsidRPr="001B3239" w:rsidRDefault="00C91F42" w:rsidP="00A73954">
      <w:pPr>
        <w:pStyle w:val="Ttulo1"/>
        <w:spacing w:before="1"/>
        <w:jc w:val="both"/>
        <w:rPr>
          <w:b w:val="0"/>
          <w:color w:val="000000"/>
          <w:sz w:val="22"/>
        </w:rPr>
      </w:pPr>
    </w:p>
    <w:p w14:paraId="68960C06" w14:textId="77777777" w:rsidR="00EA4A90" w:rsidRDefault="001B3239" w:rsidP="00EA4A90">
      <w:pPr>
        <w:pStyle w:val="Ttulo1"/>
        <w:spacing w:before="1"/>
        <w:jc w:val="both"/>
        <w:rPr>
          <w:sz w:val="22"/>
          <w:szCs w:val="22"/>
        </w:rPr>
      </w:pPr>
      <w:r>
        <w:rPr>
          <w:sz w:val="22"/>
          <w:szCs w:val="22"/>
          <w:lang w:val="es-ES"/>
        </w:rPr>
        <w:t>Nú</w:t>
      </w:r>
      <w:r w:rsidR="00AF52CB">
        <w:rPr>
          <w:sz w:val="22"/>
          <w:szCs w:val="22"/>
          <w:lang w:val="es-ES"/>
        </w:rPr>
        <w:t>mero</w:t>
      </w:r>
      <w:r w:rsidR="00EA4A90" w:rsidRPr="00A73954">
        <w:rPr>
          <w:sz w:val="22"/>
          <w:szCs w:val="22"/>
          <w:lang w:val="es-ES"/>
        </w:rPr>
        <w:t xml:space="preserve"> </w:t>
      </w:r>
      <w:r w:rsidR="00EA4A90">
        <w:rPr>
          <w:sz w:val="22"/>
          <w:szCs w:val="22"/>
          <w:lang w:val="es-ES"/>
        </w:rPr>
        <w:t xml:space="preserve">2 </w:t>
      </w:r>
      <w:r w:rsidR="00EA4A90">
        <w:rPr>
          <w:sz w:val="22"/>
          <w:szCs w:val="22"/>
        </w:rPr>
        <w:t xml:space="preserve"> </w:t>
      </w:r>
    </w:p>
    <w:p w14:paraId="5F582442" w14:textId="77777777" w:rsidR="003D0E11" w:rsidRDefault="00EA4A90" w:rsidP="003D0E11">
      <w:pPr>
        <w:pStyle w:val="Ttulo1"/>
        <w:spacing w:before="1"/>
        <w:jc w:val="both"/>
        <w:rPr>
          <w:sz w:val="22"/>
          <w:szCs w:val="22"/>
        </w:rPr>
      </w:pPr>
      <w:r w:rsidRPr="00EA4A90">
        <w:rPr>
          <w:sz w:val="22"/>
          <w:szCs w:val="22"/>
        </w:rPr>
        <w:t xml:space="preserve">Se contrató por el ciclo escolar 2022 con la jornada ordinaria de trabajo de 7:30 a 13:00 al Profesor Diego Ajanel Ramos como Director del establecimiento educativo Anunciata, quien tiene relación laboral con el Ministerio de Educación, como técnico de educación extraescolar II en la DIDEDUC de Quiche, según contrato de </w:t>
      </w:r>
      <w:r w:rsidR="0085504E">
        <w:rPr>
          <w:sz w:val="22"/>
          <w:szCs w:val="22"/>
        </w:rPr>
        <w:t>servicios temporales DIGEEX-14-</w:t>
      </w:r>
      <w:r w:rsidRPr="00EA4A90">
        <w:rPr>
          <w:sz w:val="22"/>
          <w:szCs w:val="22"/>
        </w:rPr>
        <w:t>CEMUCAF-02-2022 de fecha 03/01/2022, por un plazo que vence el 31 de diciembre de 2022 y una jornada de 8 horas diarias.</w:t>
      </w:r>
    </w:p>
    <w:p w14:paraId="5373EF43" w14:textId="77777777" w:rsidR="003D0E11" w:rsidRPr="001B3239" w:rsidRDefault="003D0E11" w:rsidP="003D0E11">
      <w:pPr>
        <w:pStyle w:val="Ttulo1"/>
        <w:spacing w:before="1"/>
        <w:jc w:val="both"/>
        <w:rPr>
          <w:sz w:val="20"/>
          <w:szCs w:val="22"/>
        </w:rPr>
      </w:pPr>
    </w:p>
    <w:p w14:paraId="21AEBDC6" w14:textId="77777777" w:rsidR="00522ECF" w:rsidRPr="003D0E11" w:rsidRDefault="00522ECF" w:rsidP="003D0E11">
      <w:pPr>
        <w:pStyle w:val="Ttulo1"/>
        <w:spacing w:before="1"/>
        <w:jc w:val="both"/>
        <w:rPr>
          <w:b w:val="0"/>
          <w:sz w:val="22"/>
          <w:szCs w:val="22"/>
        </w:rPr>
      </w:pPr>
      <w:r w:rsidRPr="003D0E11">
        <w:rPr>
          <w:b w:val="0"/>
          <w:sz w:val="22"/>
          <w:szCs w:val="22"/>
          <w:lang w:eastAsia="es-GT"/>
        </w:rPr>
        <w:t xml:space="preserve">Oficio sin número, de fecha 17 de octubre de 2022, emitido por el Profesor Diego Ajanel Ramos, dirigido al Director Departamental de Educación de Quiché, </w:t>
      </w:r>
      <w:r w:rsidRPr="003D0E11">
        <w:rPr>
          <w:b w:val="0"/>
          <w:sz w:val="22"/>
          <w:szCs w:val="22"/>
        </w:rPr>
        <w:t>manifiesta: “…Por este medio quiero presentar oficialmente m</w:t>
      </w:r>
      <w:r w:rsidR="003D0E11" w:rsidRPr="003D0E11">
        <w:rPr>
          <w:b w:val="0"/>
          <w:sz w:val="22"/>
          <w:szCs w:val="22"/>
        </w:rPr>
        <w:t>i renuncia al Contrato 021 del Ministerio de E</w:t>
      </w:r>
      <w:r w:rsidRPr="003D0E11">
        <w:rPr>
          <w:b w:val="0"/>
          <w:sz w:val="22"/>
          <w:szCs w:val="22"/>
        </w:rPr>
        <w:t>ducación (DIGEEX-14-CEMUCAF-2-2022). Por asuntos personales he tomado ésta decisión surtiendo efecto a partir de la fecha 17 de octubre de 2022…”.</w:t>
      </w:r>
    </w:p>
    <w:p w14:paraId="47B32601" w14:textId="77777777" w:rsidR="001D26A9" w:rsidRPr="004904AC" w:rsidRDefault="001D26A9" w:rsidP="00B91FCB">
      <w:pPr>
        <w:pStyle w:val="Ttulo1"/>
        <w:spacing w:before="1"/>
        <w:jc w:val="both"/>
        <w:rPr>
          <w:sz w:val="20"/>
          <w:szCs w:val="22"/>
        </w:rPr>
      </w:pPr>
    </w:p>
    <w:p w14:paraId="3EC5BC5F" w14:textId="77777777" w:rsidR="009A6C90" w:rsidRDefault="000D0B15" w:rsidP="00B91FCB">
      <w:pPr>
        <w:pStyle w:val="Ttulo1"/>
        <w:spacing w:before="1"/>
        <w:jc w:val="both"/>
        <w:rPr>
          <w:b w:val="0"/>
          <w:color w:val="000000"/>
          <w:sz w:val="22"/>
          <w:szCs w:val="22"/>
          <w:lang w:val="es-ES" w:eastAsia="es-ES"/>
        </w:rPr>
      </w:pPr>
      <w:r>
        <w:rPr>
          <w:b w:val="0"/>
          <w:color w:val="000000"/>
          <w:sz w:val="22"/>
          <w:szCs w:val="22"/>
          <w:lang w:val="es-ES" w:eastAsia="es-ES"/>
        </w:rPr>
        <w:t>Según</w:t>
      </w:r>
      <w:r w:rsidR="00801BB0" w:rsidRPr="00B91FCB">
        <w:rPr>
          <w:b w:val="0"/>
          <w:color w:val="000000"/>
          <w:sz w:val="22"/>
          <w:szCs w:val="22"/>
          <w:lang w:val="es-ES" w:eastAsia="es-ES"/>
        </w:rPr>
        <w:t xml:space="preserve"> el Sistema de Nómina y Registro de Personal Guatenóminas de fecha 03/11/2022, </w:t>
      </w:r>
      <w:r>
        <w:rPr>
          <w:b w:val="0"/>
          <w:color w:val="000000"/>
          <w:sz w:val="22"/>
          <w:szCs w:val="22"/>
          <w:lang w:val="es-ES" w:eastAsia="es-ES"/>
        </w:rPr>
        <w:t xml:space="preserve">en Consulta de pagos, </w:t>
      </w:r>
      <w:r w:rsidR="00801BB0" w:rsidRPr="00B91FCB">
        <w:rPr>
          <w:b w:val="0"/>
          <w:color w:val="000000"/>
          <w:sz w:val="22"/>
          <w:szCs w:val="22"/>
          <w:lang w:val="es-ES" w:eastAsia="es-ES"/>
        </w:rPr>
        <w:t>Diego Ajanel Ramos,</w:t>
      </w:r>
      <w:r w:rsidR="0085504E">
        <w:rPr>
          <w:b w:val="0"/>
          <w:color w:val="000000"/>
          <w:sz w:val="22"/>
          <w:szCs w:val="22"/>
          <w:lang w:val="es-ES" w:eastAsia="es-ES"/>
        </w:rPr>
        <w:t xml:space="preserve"> </w:t>
      </w:r>
      <w:r w:rsidR="00801BB0" w:rsidRPr="00B91FCB">
        <w:rPr>
          <w:b w:val="0"/>
          <w:color w:val="000000"/>
          <w:sz w:val="22"/>
          <w:szCs w:val="22"/>
          <w:lang w:val="es-ES" w:eastAsia="es-ES"/>
        </w:rPr>
        <w:t>Código No. 9901071231</w:t>
      </w:r>
      <w:r w:rsidR="00B91FCB">
        <w:rPr>
          <w:b w:val="0"/>
          <w:color w:val="000000"/>
          <w:sz w:val="22"/>
          <w:szCs w:val="22"/>
          <w:lang w:val="es-ES" w:eastAsia="es-ES"/>
        </w:rPr>
        <w:t>,</w:t>
      </w:r>
      <w:r w:rsidR="00801BB0" w:rsidRPr="00B91FCB">
        <w:rPr>
          <w:b w:val="0"/>
          <w:color w:val="000000"/>
          <w:sz w:val="22"/>
          <w:szCs w:val="22"/>
          <w:lang w:val="es-ES" w:eastAsia="es-ES"/>
        </w:rPr>
        <w:t xml:space="preserve"> el último pago recibido fue al 30/09/2022. En Movimientos Administrativos </w:t>
      </w:r>
      <w:r w:rsidR="003D0E11">
        <w:rPr>
          <w:b w:val="0"/>
          <w:color w:val="000000"/>
          <w:sz w:val="22"/>
          <w:szCs w:val="22"/>
          <w:lang w:val="es-ES" w:eastAsia="es-ES"/>
        </w:rPr>
        <w:t>con</w:t>
      </w:r>
      <w:r w:rsidR="00801BB0" w:rsidRPr="00B91FCB">
        <w:rPr>
          <w:b w:val="0"/>
          <w:color w:val="000000"/>
          <w:sz w:val="22"/>
          <w:szCs w:val="22"/>
          <w:lang w:val="es-ES" w:eastAsia="es-ES"/>
        </w:rPr>
        <w:t xml:space="preserve"> fecha de registro 18/10/</w:t>
      </w:r>
      <w:r w:rsidR="003D0E11">
        <w:rPr>
          <w:b w:val="0"/>
          <w:color w:val="000000"/>
          <w:sz w:val="22"/>
          <w:szCs w:val="22"/>
          <w:lang w:val="es-ES" w:eastAsia="es-ES"/>
        </w:rPr>
        <w:t xml:space="preserve">2022 se </w:t>
      </w:r>
      <w:r w:rsidR="003D0E11" w:rsidRPr="00B91FCB">
        <w:rPr>
          <w:b w:val="0"/>
          <w:color w:val="000000"/>
          <w:sz w:val="22"/>
          <w:szCs w:val="22"/>
          <w:lang w:val="es-ES" w:eastAsia="es-ES"/>
        </w:rPr>
        <w:t>Bloqueó</w:t>
      </w:r>
      <w:r w:rsidR="003D0E11">
        <w:rPr>
          <w:b w:val="0"/>
          <w:color w:val="000000"/>
          <w:sz w:val="22"/>
          <w:szCs w:val="22"/>
          <w:lang w:val="es-ES" w:eastAsia="es-ES"/>
        </w:rPr>
        <w:t xml:space="preserve"> de Pago a partir del</w:t>
      </w:r>
      <w:r w:rsidR="00801BB0" w:rsidRPr="00B91FCB">
        <w:rPr>
          <w:b w:val="0"/>
          <w:color w:val="000000"/>
          <w:sz w:val="22"/>
          <w:szCs w:val="22"/>
          <w:lang w:val="es-ES" w:eastAsia="es-ES"/>
        </w:rPr>
        <w:t xml:space="preserve"> 17/10/2022. </w:t>
      </w:r>
    </w:p>
    <w:p w14:paraId="42D85158" w14:textId="77777777" w:rsidR="003D0E11" w:rsidRPr="004904AC" w:rsidRDefault="003D0E11" w:rsidP="00B91FCB">
      <w:pPr>
        <w:pStyle w:val="Ttulo1"/>
        <w:spacing w:before="1"/>
        <w:jc w:val="both"/>
        <w:rPr>
          <w:b w:val="0"/>
          <w:color w:val="000000"/>
          <w:sz w:val="20"/>
          <w:szCs w:val="22"/>
          <w:lang w:val="es-ES" w:eastAsia="es-ES"/>
        </w:rPr>
      </w:pPr>
    </w:p>
    <w:p w14:paraId="7FB565B8" w14:textId="77777777" w:rsidR="003D0E11" w:rsidRDefault="00C03EF9" w:rsidP="000335B4">
      <w:pPr>
        <w:pStyle w:val="Ttulo1"/>
        <w:spacing w:before="1"/>
        <w:jc w:val="both"/>
        <w:rPr>
          <w:b w:val="0"/>
          <w:color w:val="000000"/>
          <w:sz w:val="22"/>
          <w:szCs w:val="22"/>
          <w:lang w:val="es-ES" w:eastAsia="es-ES"/>
        </w:rPr>
      </w:pPr>
      <w:r>
        <w:rPr>
          <w:b w:val="0"/>
          <w:color w:val="000000"/>
          <w:sz w:val="22"/>
          <w:szCs w:val="22"/>
          <w:lang w:val="es-ES" w:eastAsia="es-ES"/>
        </w:rPr>
        <w:t xml:space="preserve">Por lo anteriormente descrito </w:t>
      </w:r>
      <w:r w:rsidR="003D0E11">
        <w:rPr>
          <w:b w:val="0"/>
          <w:color w:val="000000"/>
          <w:sz w:val="22"/>
          <w:szCs w:val="22"/>
          <w:lang w:val="es-ES" w:eastAsia="es-ES"/>
        </w:rPr>
        <w:t>la recomendación de auditoría interna se considera implementada.</w:t>
      </w:r>
    </w:p>
    <w:p w14:paraId="6D0C525B" w14:textId="77777777" w:rsidR="000335B4" w:rsidRPr="004904AC" w:rsidRDefault="000335B4" w:rsidP="00B91FCB">
      <w:pPr>
        <w:pStyle w:val="Ttulo1"/>
        <w:spacing w:before="1"/>
        <w:jc w:val="both"/>
        <w:rPr>
          <w:b w:val="0"/>
          <w:sz w:val="20"/>
          <w:szCs w:val="22"/>
        </w:rPr>
      </w:pPr>
    </w:p>
    <w:p w14:paraId="0CC0597C" w14:textId="77777777" w:rsidR="002C34C3" w:rsidRPr="002C34C3" w:rsidRDefault="002C34C3" w:rsidP="002C34C3">
      <w:pPr>
        <w:pStyle w:val="Prrafodelista"/>
        <w:widowControl/>
        <w:autoSpaceDE/>
        <w:autoSpaceDN/>
        <w:spacing w:line="276" w:lineRule="auto"/>
        <w:ind w:left="1276"/>
        <w:contextualSpacing/>
        <w:jc w:val="both"/>
        <w:rPr>
          <w:bCs/>
        </w:rPr>
      </w:pPr>
      <w:r w:rsidRPr="002C34C3">
        <w:t>El beneficio y resultado de la implementación de la</w:t>
      </w:r>
      <w:r w:rsidR="0082789D">
        <w:t>s recomendaciones</w:t>
      </w:r>
      <w:r w:rsidRPr="002C34C3">
        <w:t xml:space="preserve"> propicia, asegurar el cumplimiento de los requisitos legales que facilitan la toma de decisiones.</w:t>
      </w:r>
    </w:p>
    <w:p w14:paraId="4A35973A" w14:textId="77777777" w:rsidR="009341F2" w:rsidRPr="004904AC" w:rsidRDefault="009341F2" w:rsidP="008E4E6A">
      <w:pPr>
        <w:pStyle w:val="CM9"/>
        <w:ind w:left="1276"/>
        <w:jc w:val="both"/>
        <w:rPr>
          <w:sz w:val="20"/>
          <w:szCs w:val="22"/>
        </w:rPr>
      </w:pPr>
    </w:p>
    <w:p w14:paraId="04F77A38" w14:textId="77777777" w:rsidR="009D6BD4" w:rsidRPr="009D6BD4" w:rsidRDefault="00FC3A24" w:rsidP="009D6BD4">
      <w:pPr>
        <w:pStyle w:val="Sinespaciado"/>
        <w:ind w:left="1276"/>
        <w:jc w:val="both"/>
        <w:rPr>
          <w:rFonts w:ascii="Arial" w:hAnsi="Arial" w:cs="Arial"/>
          <w:b/>
        </w:rPr>
      </w:pPr>
      <w:r w:rsidRPr="009D6BD4">
        <w:rPr>
          <w:rFonts w:ascii="Arial" w:hAnsi="Arial" w:cs="Arial"/>
          <w:b/>
        </w:rPr>
        <w:t>COMENTARIO DE AUDITORÍA</w:t>
      </w:r>
    </w:p>
    <w:p w14:paraId="25186A45" w14:textId="77777777" w:rsidR="0082789D" w:rsidRPr="0082789D" w:rsidRDefault="00377322" w:rsidP="0082789D">
      <w:pPr>
        <w:pStyle w:val="Ttulo1"/>
        <w:spacing w:before="1"/>
        <w:jc w:val="both"/>
        <w:rPr>
          <w:b w:val="0"/>
          <w:sz w:val="22"/>
          <w:szCs w:val="22"/>
        </w:rPr>
      </w:pPr>
      <w:r w:rsidRPr="0082789D">
        <w:rPr>
          <w:b w:val="0"/>
          <w:sz w:val="22"/>
          <w:szCs w:val="22"/>
          <w:lang w:val="es-MX"/>
        </w:rPr>
        <w:t xml:space="preserve">Derivado a que </w:t>
      </w:r>
      <w:r w:rsidR="0082789D" w:rsidRPr="0082789D">
        <w:rPr>
          <w:b w:val="0"/>
          <w:sz w:val="22"/>
          <w:szCs w:val="22"/>
          <w:lang w:val="es-MX"/>
        </w:rPr>
        <w:t xml:space="preserve">se </w:t>
      </w:r>
      <w:r w:rsidRPr="0082789D">
        <w:rPr>
          <w:b w:val="0"/>
          <w:sz w:val="22"/>
          <w:szCs w:val="22"/>
          <w:lang w:val="es-MX"/>
        </w:rPr>
        <w:t xml:space="preserve">efectúo el segundo y último seguimiento a las recomendaciones emitidas por la </w:t>
      </w:r>
      <w:r w:rsidR="0082789D" w:rsidRPr="0082789D">
        <w:rPr>
          <w:b w:val="0"/>
          <w:sz w:val="22"/>
          <w:szCs w:val="22"/>
          <w:lang w:val="es-MX"/>
        </w:rPr>
        <w:t>Dirección de Auditoría Interna</w:t>
      </w:r>
      <w:r w:rsidRPr="0082789D">
        <w:rPr>
          <w:b w:val="0"/>
          <w:sz w:val="22"/>
          <w:szCs w:val="22"/>
          <w:lang w:val="es-MX"/>
        </w:rPr>
        <w:t xml:space="preserve">, </w:t>
      </w:r>
      <w:r w:rsidR="004F2ED7" w:rsidRPr="0082789D">
        <w:rPr>
          <w:b w:val="0"/>
          <w:sz w:val="22"/>
          <w:szCs w:val="22"/>
          <w:lang w:val="es-MX"/>
        </w:rPr>
        <w:t>y la</w:t>
      </w:r>
      <w:r w:rsidR="0082789D" w:rsidRPr="0082789D">
        <w:rPr>
          <w:b w:val="0"/>
          <w:sz w:val="22"/>
          <w:szCs w:val="22"/>
          <w:lang w:val="es-MX"/>
        </w:rPr>
        <w:t>s</w:t>
      </w:r>
      <w:r w:rsidR="004F2ED7" w:rsidRPr="0082789D">
        <w:rPr>
          <w:b w:val="0"/>
          <w:sz w:val="22"/>
          <w:szCs w:val="22"/>
          <w:lang w:val="es-MX"/>
        </w:rPr>
        <w:t xml:space="preserve"> misma</w:t>
      </w:r>
      <w:r w:rsidR="0082789D" w:rsidRPr="0082789D">
        <w:rPr>
          <w:b w:val="0"/>
          <w:sz w:val="22"/>
          <w:szCs w:val="22"/>
          <w:lang w:val="es-MX"/>
        </w:rPr>
        <w:t>s</w:t>
      </w:r>
      <w:r w:rsidR="004F2ED7" w:rsidRPr="0082789D">
        <w:rPr>
          <w:b w:val="0"/>
          <w:sz w:val="22"/>
          <w:szCs w:val="22"/>
          <w:lang w:val="es-MX"/>
        </w:rPr>
        <w:t xml:space="preserve"> se considera</w:t>
      </w:r>
      <w:r w:rsidR="0082789D" w:rsidRPr="0082789D">
        <w:rPr>
          <w:b w:val="0"/>
          <w:sz w:val="22"/>
          <w:szCs w:val="22"/>
          <w:lang w:val="es-MX"/>
        </w:rPr>
        <w:t>n</w:t>
      </w:r>
      <w:r w:rsidR="004F2ED7" w:rsidRPr="0082789D">
        <w:rPr>
          <w:b w:val="0"/>
          <w:sz w:val="22"/>
          <w:szCs w:val="22"/>
          <w:lang w:val="es-MX"/>
        </w:rPr>
        <w:t xml:space="preserve"> cumplida</w:t>
      </w:r>
      <w:r w:rsidR="0082789D" w:rsidRPr="0082789D">
        <w:rPr>
          <w:b w:val="0"/>
          <w:sz w:val="22"/>
          <w:szCs w:val="22"/>
          <w:lang w:val="es-MX"/>
        </w:rPr>
        <w:t>s</w:t>
      </w:r>
      <w:r w:rsidR="004F2ED7" w:rsidRPr="0082789D">
        <w:rPr>
          <w:b w:val="0"/>
          <w:sz w:val="22"/>
          <w:szCs w:val="22"/>
          <w:lang w:val="es-MX"/>
        </w:rPr>
        <w:t xml:space="preserve"> </w:t>
      </w:r>
      <w:r w:rsidRPr="0082789D">
        <w:rPr>
          <w:b w:val="0"/>
          <w:sz w:val="22"/>
          <w:szCs w:val="22"/>
          <w:lang w:val="es-MX"/>
        </w:rPr>
        <w:t xml:space="preserve">queda bajo la responsabilidad </w:t>
      </w:r>
      <w:r w:rsidR="0082789D" w:rsidRPr="0082789D">
        <w:rPr>
          <w:b w:val="0"/>
          <w:sz w:val="22"/>
          <w:szCs w:val="22"/>
          <w:lang w:val="es-MX"/>
        </w:rPr>
        <w:t xml:space="preserve">de la </w:t>
      </w:r>
      <w:r w:rsidR="0082789D" w:rsidRPr="0082789D">
        <w:rPr>
          <w:b w:val="0"/>
          <w:sz w:val="22"/>
          <w:szCs w:val="22"/>
          <w:lang w:eastAsia="es-GT"/>
        </w:rPr>
        <w:t>Asociación Obras Sociales de las Dominicas de la Anunciata -OSDA-</w:t>
      </w:r>
      <w:r w:rsidR="0082789D">
        <w:rPr>
          <w:b w:val="0"/>
          <w:sz w:val="22"/>
          <w:szCs w:val="22"/>
          <w:lang w:eastAsia="es-GT"/>
        </w:rPr>
        <w:t xml:space="preserve"> le den continuidad a las recomendaciones </w:t>
      </w:r>
      <w:r w:rsidR="004904AC">
        <w:rPr>
          <w:b w:val="0"/>
          <w:sz w:val="22"/>
          <w:szCs w:val="22"/>
          <w:lang w:eastAsia="es-GT"/>
        </w:rPr>
        <w:t xml:space="preserve">implementadas, </w:t>
      </w:r>
      <w:r w:rsidR="00645D06">
        <w:rPr>
          <w:b w:val="0"/>
          <w:sz w:val="22"/>
          <w:szCs w:val="22"/>
          <w:lang w:eastAsia="es-GT"/>
        </w:rPr>
        <w:t xml:space="preserve">específicamente </w:t>
      </w:r>
      <w:r w:rsidR="00EE29A5">
        <w:rPr>
          <w:b w:val="0"/>
          <w:sz w:val="22"/>
          <w:szCs w:val="22"/>
          <w:lang w:eastAsia="es-GT"/>
        </w:rPr>
        <w:t>en el cumplimiento de las cláusulas del convenio suscrito</w:t>
      </w:r>
      <w:r w:rsidR="00645D06">
        <w:rPr>
          <w:b w:val="0"/>
          <w:sz w:val="22"/>
          <w:szCs w:val="22"/>
          <w:lang w:eastAsia="es-GT"/>
        </w:rPr>
        <w:t>.</w:t>
      </w:r>
    </w:p>
    <w:p w14:paraId="34B1AE30" w14:textId="77777777" w:rsidR="0082789D" w:rsidRDefault="0082789D" w:rsidP="005A1B00">
      <w:pPr>
        <w:pStyle w:val="Sinespaciado"/>
        <w:ind w:left="1276"/>
        <w:jc w:val="both"/>
        <w:rPr>
          <w:rFonts w:ascii="Arial" w:hAnsi="Arial" w:cs="Arial"/>
          <w:lang w:val="es-MX"/>
        </w:rPr>
      </w:pPr>
    </w:p>
    <w:p w14:paraId="1F74281A" w14:textId="77777777" w:rsidR="00012B13" w:rsidRPr="009D6BD4" w:rsidRDefault="00012B13" w:rsidP="00012B13">
      <w:pPr>
        <w:pStyle w:val="Sinespaciado"/>
        <w:ind w:left="1276"/>
        <w:jc w:val="both"/>
        <w:rPr>
          <w:rFonts w:ascii="Arial" w:hAnsi="Arial" w:cs="Arial"/>
          <w:b/>
        </w:rPr>
      </w:pPr>
    </w:p>
    <w:p w14:paraId="46333DEB" w14:textId="77777777" w:rsidR="00012B13" w:rsidRDefault="00012B13" w:rsidP="009D6BD4">
      <w:pPr>
        <w:pStyle w:val="Sinespaciado"/>
        <w:ind w:left="1276"/>
        <w:jc w:val="both"/>
        <w:rPr>
          <w:rFonts w:ascii="Arial" w:hAnsi="Arial" w:cs="Arial"/>
        </w:rPr>
      </w:pPr>
    </w:p>
    <w:p w14:paraId="36DB3D5C" w14:textId="77777777" w:rsidR="00012B13" w:rsidRDefault="00012B13" w:rsidP="00650CC3">
      <w:pPr>
        <w:pStyle w:val="Sinespaciado"/>
        <w:ind w:left="1276"/>
        <w:jc w:val="both"/>
      </w:pPr>
    </w:p>
    <w:p w14:paraId="13CDB5DC" w14:textId="77777777" w:rsidR="00012B13" w:rsidRDefault="00012B13" w:rsidP="00650CC3">
      <w:pPr>
        <w:pStyle w:val="Sinespaciado"/>
        <w:ind w:left="1276"/>
        <w:jc w:val="both"/>
      </w:pPr>
    </w:p>
    <w:p w14:paraId="55C67EAE" w14:textId="77777777" w:rsidR="00012B13" w:rsidRDefault="00012B13" w:rsidP="00650CC3">
      <w:pPr>
        <w:pStyle w:val="Sinespaciado"/>
        <w:ind w:left="1276"/>
        <w:jc w:val="both"/>
      </w:pPr>
    </w:p>
    <w:p w14:paraId="3AF6B72C" w14:textId="77777777" w:rsidR="00012B13" w:rsidRDefault="00012B13" w:rsidP="00650CC3">
      <w:pPr>
        <w:pStyle w:val="Sinespaciado"/>
        <w:ind w:left="1276"/>
        <w:jc w:val="both"/>
      </w:pPr>
    </w:p>
    <w:p w14:paraId="25DDE449" w14:textId="77777777" w:rsidR="00012B13" w:rsidRDefault="00012B13" w:rsidP="00650CC3">
      <w:pPr>
        <w:pStyle w:val="Sinespaciado"/>
        <w:ind w:left="1276"/>
        <w:jc w:val="both"/>
      </w:pPr>
    </w:p>
    <w:p w14:paraId="4C8B7B11" w14:textId="77777777" w:rsidR="00012B13" w:rsidRDefault="00012B13" w:rsidP="00650CC3">
      <w:pPr>
        <w:pStyle w:val="Sinespaciado"/>
        <w:ind w:left="1276"/>
        <w:jc w:val="both"/>
      </w:pPr>
    </w:p>
    <w:p w14:paraId="1DFD1E02" w14:textId="77777777" w:rsidR="00012B13" w:rsidRDefault="00012B13" w:rsidP="00650CC3">
      <w:pPr>
        <w:pStyle w:val="Sinespaciado"/>
        <w:ind w:left="1276"/>
        <w:jc w:val="both"/>
      </w:pPr>
    </w:p>
    <w:p w14:paraId="1274FC9C" w14:textId="77777777" w:rsidR="00042B17" w:rsidRDefault="00042B17">
      <w:pPr>
        <w:ind w:left="-1440" w:right="10800"/>
      </w:pPr>
      <w:r>
        <w:rPr>
          <w:noProof/>
        </w:rPr>
        <w:lastRenderedPageBreak/>
        <w:drawing>
          <wp:anchor distT="0" distB="0" distL="114300" distR="114300" simplePos="0" relativeHeight="251659264" behindDoc="0" locked="0" layoutInCell="1" allowOverlap="0" wp14:anchorId="08ED900B" wp14:editId="1CBBA368">
            <wp:simplePos x="0" y="0"/>
            <wp:positionH relativeFrom="page">
              <wp:posOffset>0</wp:posOffset>
            </wp:positionH>
            <wp:positionV relativeFrom="page">
              <wp:posOffset>0</wp:posOffset>
            </wp:positionV>
            <wp:extent cx="7772400" cy="10055352"/>
            <wp:effectExtent l="0" t="0" r="0" b="0"/>
            <wp:wrapTopAndBottom/>
            <wp:docPr id="13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8"/>
                    <a:stretch>
                      <a:fillRect/>
                    </a:stretch>
                  </pic:blipFill>
                  <pic:spPr>
                    <a:xfrm>
                      <a:off x="0" y="0"/>
                      <a:ext cx="7772400" cy="10055352"/>
                    </a:xfrm>
                    <a:prstGeom prst="rect">
                      <a:avLst/>
                    </a:prstGeom>
                  </pic:spPr>
                </pic:pic>
              </a:graphicData>
            </a:graphic>
          </wp:anchor>
        </w:drawing>
      </w:r>
      <w:r>
        <w:br w:type="page"/>
      </w:r>
    </w:p>
    <w:p w14:paraId="2D0BA3E5" w14:textId="77777777" w:rsidR="00042B17" w:rsidRDefault="00042B17">
      <w:pPr>
        <w:ind w:left="-1440" w:right="10800"/>
      </w:pPr>
      <w:r>
        <w:rPr>
          <w:noProof/>
        </w:rPr>
        <w:lastRenderedPageBreak/>
        <w:drawing>
          <wp:anchor distT="0" distB="0" distL="114300" distR="114300" simplePos="0" relativeHeight="251660288" behindDoc="0" locked="0" layoutInCell="1" allowOverlap="0" wp14:anchorId="6578831A" wp14:editId="5B4A70BC">
            <wp:simplePos x="0" y="0"/>
            <wp:positionH relativeFrom="page">
              <wp:posOffset>0</wp:posOffset>
            </wp:positionH>
            <wp:positionV relativeFrom="page">
              <wp:posOffset>0</wp:posOffset>
            </wp:positionV>
            <wp:extent cx="7772400" cy="10055352"/>
            <wp:effectExtent l="0" t="0" r="0" b="0"/>
            <wp:wrapTopAndBottom/>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9"/>
                    <a:stretch>
                      <a:fillRect/>
                    </a:stretch>
                  </pic:blipFill>
                  <pic:spPr>
                    <a:xfrm>
                      <a:off x="0" y="0"/>
                      <a:ext cx="7772400" cy="10055352"/>
                    </a:xfrm>
                    <a:prstGeom prst="rect">
                      <a:avLst/>
                    </a:prstGeom>
                  </pic:spPr>
                </pic:pic>
              </a:graphicData>
            </a:graphic>
          </wp:anchor>
        </w:drawing>
      </w:r>
      <w:r>
        <w:br w:type="page"/>
      </w:r>
    </w:p>
    <w:p w14:paraId="329B5D03" w14:textId="77777777" w:rsidR="00042B17" w:rsidRDefault="00042B17">
      <w:pPr>
        <w:ind w:left="-1440" w:right="10800"/>
      </w:pPr>
      <w:r>
        <w:rPr>
          <w:noProof/>
        </w:rPr>
        <w:lastRenderedPageBreak/>
        <w:drawing>
          <wp:anchor distT="0" distB="0" distL="114300" distR="114300" simplePos="0" relativeHeight="251661312" behindDoc="0" locked="0" layoutInCell="1" allowOverlap="0" wp14:anchorId="51D3B28A" wp14:editId="41753498">
            <wp:simplePos x="0" y="0"/>
            <wp:positionH relativeFrom="page">
              <wp:posOffset>0</wp:posOffset>
            </wp:positionH>
            <wp:positionV relativeFrom="page">
              <wp:posOffset>0</wp:posOffset>
            </wp:positionV>
            <wp:extent cx="7772400" cy="10055352"/>
            <wp:effectExtent l="0" t="0" r="0" b="0"/>
            <wp:wrapTopAndBottom/>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10"/>
                    <a:stretch>
                      <a:fillRect/>
                    </a:stretch>
                  </pic:blipFill>
                  <pic:spPr>
                    <a:xfrm>
                      <a:off x="0" y="0"/>
                      <a:ext cx="7772400" cy="10055352"/>
                    </a:xfrm>
                    <a:prstGeom prst="rect">
                      <a:avLst/>
                    </a:prstGeom>
                  </pic:spPr>
                </pic:pic>
              </a:graphicData>
            </a:graphic>
          </wp:anchor>
        </w:drawing>
      </w:r>
      <w:r>
        <w:br w:type="page"/>
      </w:r>
    </w:p>
    <w:p w14:paraId="0D4C073F" w14:textId="77777777" w:rsidR="00042B17" w:rsidRDefault="00042B17">
      <w:pPr>
        <w:ind w:left="-1440" w:right="10800"/>
      </w:pPr>
      <w:r>
        <w:rPr>
          <w:noProof/>
        </w:rPr>
        <w:lastRenderedPageBreak/>
        <w:drawing>
          <wp:anchor distT="0" distB="0" distL="114300" distR="114300" simplePos="0" relativeHeight="251662336" behindDoc="0" locked="0" layoutInCell="1" allowOverlap="0" wp14:anchorId="486F8A9A" wp14:editId="7A25188C">
            <wp:simplePos x="0" y="0"/>
            <wp:positionH relativeFrom="page">
              <wp:posOffset>0</wp:posOffset>
            </wp:positionH>
            <wp:positionV relativeFrom="page">
              <wp:posOffset>0</wp:posOffset>
            </wp:positionV>
            <wp:extent cx="7772400" cy="10055352"/>
            <wp:effectExtent l="0" t="0" r="0" b="0"/>
            <wp:wrapTopAndBottom/>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1"/>
                    <a:stretch>
                      <a:fillRect/>
                    </a:stretch>
                  </pic:blipFill>
                  <pic:spPr>
                    <a:xfrm>
                      <a:off x="0" y="0"/>
                      <a:ext cx="7772400" cy="10055352"/>
                    </a:xfrm>
                    <a:prstGeom prst="rect">
                      <a:avLst/>
                    </a:prstGeom>
                  </pic:spPr>
                </pic:pic>
              </a:graphicData>
            </a:graphic>
          </wp:anchor>
        </w:drawing>
      </w:r>
      <w:r>
        <w:br w:type="page"/>
      </w:r>
    </w:p>
    <w:p w14:paraId="38BEB67B" w14:textId="77777777" w:rsidR="00042B17" w:rsidRDefault="00042B17">
      <w:pPr>
        <w:ind w:left="-1440" w:right="10800"/>
      </w:pPr>
      <w:r>
        <w:rPr>
          <w:noProof/>
        </w:rPr>
        <w:lastRenderedPageBreak/>
        <w:drawing>
          <wp:anchor distT="0" distB="0" distL="114300" distR="114300" simplePos="0" relativeHeight="251663360" behindDoc="0" locked="0" layoutInCell="1" allowOverlap="0" wp14:anchorId="7C2BB48F" wp14:editId="33BABBF9">
            <wp:simplePos x="0" y="0"/>
            <wp:positionH relativeFrom="page">
              <wp:posOffset>0</wp:posOffset>
            </wp:positionH>
            <wp:positionV relativeFrom="page">
              <wp:posOffset>0</wp:posOffset>
            </wp:positionV>
            <wp:extent cx="7772400" cy="10055352"/>
            <wp:effectExtent l="0" t="0" r="0" b="0"/>
            <wp:wrapTopAndBottom/>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12"/>
                    <a:stretch>
                      <a:fillRect/>
                    </a:stretch>
                  </pic:blipFill>
                  <pic:spPr>
                    <a:xfrm>
                      <a:off x="0" y="0"/>
                      <a:ext cx="7772400" cy="10055352"/>
                    </a:xfrm>
                    <a:prstGeom prst="rect">
                      <a:avLst/>
                    </a:prstGeom>
                  </pic:spPr>
                </pic:pic>
              </a:graphicData>
            </a:graphic>
          </wp:anchor>
        </w:drawing>
      </w:r>
      <w:r>
        <w:br w:type="page"/>
      </w:r>
    </w:p>
    <w:p w14:paraId="076B682D" w14:textId="77777777" w:rsidR="00042B17" w:rsidRDefault="00042B17">
      <w:pPr>
        <w:ind w:left="-1440" w:right="10800"/>
      </w:pPr>
      <w:r>
        <w:rPr>
          <w:noProof/>
        </w:rPr>
        <w:lastRenderedPageBreak/>
        <w:drawing>
          <wp:anchor distT="0" distB="0" distL="114300" distR="114300" simplePos="0" relativeHeight="251664384" behindDoc="0" locked="0" layoutInCell="1" allowOverlap="0" wp14:anchorId="1DCA1A33" wp14:editId="6D5BC8BA">
            <wp:simplePos x="0" y="0"/>
            <wp:positionH relativeFrom="page">
              <wp:posOffset>0</wp:posOffset>
            </wp:positionH>
            <wp:positionV relativeFrom="page">
              <wp:posOffset>0</wp:posOffset>
            </wp:positionV>
            <wp:extent cx="7772400" cy="10055352"/>
            <wp:effectExtent l="0" t="0" r="0" b="0"/>
            <wp:wrapTopAndBottom/>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13"/>
                    <a:stretch>
                      <a:fillRect/>
                    </a:stretch>
                  </pic:blipFill>
                  <pic:spPr>
                    <a:xfrm>
                      <a:off x="0" y="0"/>
                      <a:ext cx="7772400" cy="10055352"/>
                    </a:xfrm>
                    <a:prstGeom prst="rect">
                      <a:avLst/>
                    </a:prstGeom>
                  </pic:spPr>
                </pic:pic>
              </a:graphicData>
            </a:graphic>
          </wp:anchor>
        </w:drawing>
      </w:r>
      <w:r>
        <w:br w:type="page"/>
      </w:r>
    </w:p>
    <w:p w14:paraId="3E883182" w14:textId="77777777" w:rsidR="00042B17" w:rsidRDefault="00042B17">
      <w:pPr>
        <w:ind w:left="-1440" w:right="10800"/>
      </w:pPr>
      <w:r>
        <w:rPr>
          <w:noProof/>
        </w:rPr>
        <w:lastRenderedPageBreak/>
        <w:drawing>
          <wp:anchor distT="0" distB="0" distL="114300" distR="114300" simplePos="0" relativeHeight="251665408" behindDoc="0" locked="0" layoutInCell="1" allowOverlap="0" wp14:anchorId="75307C3B" wp14:editId="601ADC97">
            <wp:simplePos x="0" y="0"/>
            <wp:positionH relativeFrom="page">
              <wp:posOffset>0</wp:posOffset>
            </wp:positionH>
            <wp:positionV relativeFrom="page">
              <wp:posOffset>0</wp:posOffset>
            </wp:positionV>
            <wp:extent cx="7772400" cy="10055352"/>
            <wp:effectExtent l="0" t="0" r="0" b="0"/>
            <wp:wrapTopAndBottom/>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4"/>
                    <a:stretch>
                      <a:fillRect/>
                    </a:stretch>
                  </pic:blipFill>
                  <pic:spPr>
                    <a:xfrm>
                      <a:off x="0" y="0"/>
                      <a:ext cx="7772400" cy="10055352"/>
                    </a:xfrm>
                    <a:prstGeom prst="rect">
                      <a:avLst/>
                    </a:prstGeom>
                  </pic:spPr>
                </pic:pic>
              </a:graphicData>
            </a:graphic>
          </wp:anchor>
        </w:drawing>
      </w:r>
      <w:r>
        <w:br w:type="page"/>
      </w:r>
    </w:p>
    <w:p w14:paraId="09E013AF" w14:textId="77777777" w:rsidR="00042B17" w:rsidRDefault="00042B17">
      <w:pPr>
        <w:ind w:left="-1440" w:right="10800"/>
      </w:pPr>
      <w:r>
        <w:rPr>
          <w:noProof/>
        </w:rPr>
        <w:lastRenderedPageBreak/>
        <w:drawing>
          <wp:anchor distT="0" distB="0" distL="114300" distR="114300" simplePos="0" relativeHeight="251666432" behindDoc="0" locked="0" layoutInCell="1" allowOverlap="0" wp14:anchorId="018D821F" wp14:editId="2CC59D01">
            <wp:simplePos x="0" y="0"/>
            <wp:positionH relativeFrom="page">
              <wp:posOffset>0</wp:posOffset>
            </wp:positionH>
            <wp:positionV relativeFrom="page">
              <wp:posOffset>0</wp:posOffset>
            </wp:positionV>
            <wp:extent cx="7772400" cy="10055352"/>
            <wp:effectExtent l="0" t="0" r="0" b="0"/>
            <wp:wrapTopAndBottom/>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5"/>
                    <a:stretch>
                      <a:fillRect/>
                    </a:stretch>
                  </pic:blipFill>
                  <pic:spPr>
                    <a:xfrm>
                      <a:off x="0" y="0"/>
                      <a:ext cx="7772400" cy="10055352"/>
                    </a:xfrm>
                    <a:prstGeom prst="rect">
                      <a:avLst/>
                    </a:prstGeom>
                  </pic:spPr>
                </pic:pic>
              </a:graphicData>
            </a:graphic>
          </wp:anchor>
        </w:drawing>
      </w:r>
      <w:r>
        <w:br w:type="page"/>
      </w:r>
    </w:p>
    <w:p w14:paraId="745FD0AD" w14:textId="77777777" w:rsidR="00042B17" w:rsidRDefault="00042B17">
      <w:pPr>
        <w:ind w:left="-1440" w:right="10800"/>
      </w:pPr>
      <w:r>
        <w:rPr>
          <w:noProof/>
        </w:rPr>
        <w:lastRenderedPageBreak/>
        <w:drawing>
          <wp:anchor distT="0" distB="0" distL="114300" distR="114300" simplePos="0" relativeHeight="251667456" behindDoc="0" locked="0" layoutInCell="1" allowOverlap="0" wp14:anchorId="3424FC9E" wp14:editId="09FC02CB">
            <wp:simplePos x="0" y="0"/>
            <wp:positionH relativeFrom="page">
              <wp:posOffset>0</wp:posOffset>
            </wp:positionH>
            <wp:positionV relativeFrom="page">
              <wp:posOffset>0</wp:posOffset>
            </wp:positionV>
            <wp:extent cx="7772400" cy="10055352"/>
            <wp:effectExtent l="0" t="0" r="0" b="0"/>
            <wp:wrapTopAndBottom/>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16"/>
                    <a:stretch>
                      <a:fillRect/>
                    </a:stretch>
                  </pic:blipFill>
                  <pic:spPr>
                    <a:xfrm>
                      <a:off x="0" y="0"/>
                      <a:ext cx="7772400" cy="10055352"/>
                    </a:xfrm>
                    <a:prstGeom prst="rect">
                      <a:avLst/>
                    </a:prstGeom>
                  </pic:spPr>
                </pic:pic>
              </a:graphicData>
            </a:graphic>
          </wp:anchor>
        </w:drawing>
      </w:r>
      <w:r>
        <w:br w:type="page"/>
      </w:r>
    </w:p>
    <w:p w14:paraId="1AD56E37" w14:textId="77777777" w:rsidR="00042B17" w:rsidRDefault="00042B17">
      <w:pPr>
        <w:ind w:left="-1440" w:right="10800"/>
      </w:pPr>
      <w:r>
        <w:rPr>
          <w:noProof/>
        </w:rPr>
        <w:lastRenderedPageBreak/>
        <w:drawing>
          <wp:anchor distT="0" distB="0" distL="114300" distR="114300" simplePos="0" relativeHeight="251668480" behindDoc="0" locked="0" layoutInCell="1" allowOverlap="0" wp14:anchorId="2403E939" wp14:editId="4516E5C5">
            <wp:simplePos x="0" y="0"/>
            <wp:positionH relativeFrom="page">
              <wp:posOffset>0</wp:posOffset>
            </wp:positionH>
            <wp:positionV relativeFrom="page">
              <wp:posOffset>0</wp:posOffset>
            </wp:positionV>
            <wp:extent cx="7772400" cy="10055352"/>
            <wp:effectExtent l="0" t="0" r="0" b="0"/>
            <wp:wrapTopAndBottom/>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7"/>
                    <a:stretch>
                      <a:fillRect/>
                    </a:stretch>
                  </pic:blipFill>
                  <pic:spPr>
                    <a:xfrm>
                      <a:off x="0" y="0"/>
                      <a:ext cx="7772400" cy="10055352"/>
                    </a:xfrm>
                    <a:prstGeom prst="rect">
                      <a:avLst/>
                    </a:prstGeom>
                  </pic:spPr>
                </pic:pic>
              </a:graphicData>
            </a:graphic>
          </wp:anchor>
        </w:drawing>
      </w:r>
    </w:p>
    <w:p w14:paraId="08F20714" w14:textId="77777777" w:rsidR="00012B13" w:rsidRDefault="00012B13" w:rsidP="00650CC3">
      <w:pPr>
        <w:pStyle w:val="Sinespaciado"/>
        <w:ind w:left="1276"/>
        <w:jc w:val="both"/>
      </w:pPr>
    </w:p>
    <w:p w14:paraId="48064E9A" w14:textId="77777777" w:rsidR="00012B13" w:rsidRDefault="00012B13" w:rsidP="00650CC3">
      <w:pPr>
        <w:pStyle w:val="Sinespaciado"/>
        <w:ind w:left="1276"/>
        <w:jc w:val="both"/>
      </w:pPr>
    </w:p>
    <w:p w14:paraId="35023699" w14:textId="77777777" w:rsidR="00012B13" w:rsidRDefault="00012B13" w:rsidP="00650CC3">
      <w:pPr>
        <w:pStyle w:val="Sinespaciado"/>
        <w:ind w:left="1276"/>
        <w:jc w:val="both"/>
      </w:pPr>
    </w:p>
    <w:p w14:paraId="30F55E74" w14:textId="77777777" w:rsidR="00012B13" w:rsidRDefault="00012B13" w:rsidP="00650CC3">
      <w:pPr>
        <w:pStyle w:val="Sinespaciado"/>
        <w:ind w:left="1276"/>
        <w:jc w:val="both"/>
      </w:pPr>
    </w:p>
    <w:p w14:paraId="50355DEF" w14:textId="77777777" w:rsidR="00012B13" w:rsidRDefault="00012B13" w:rsidP="00650CC3">
      <w:pPr>
        <w:pStyle w:val="Sinespaciado"/>
        <w:ind w:left="1276"/>
        <w:jc w:val="both"/>
      </w:pPr>
    </w:p>
    <w:p w14:paraId="2A6172D7" w14:textId="77777777" w:rsidR="00012B13" w:rsidRDefault="00012B13" w:rsidP="00650CC3">
      <w:pPr>
        <w:pStyle w:val="Sinespaciado"/>
        <w:ind w:left="1276"/>
        <w:jc w:val="both"/>
      </w:pPr>
    </w:p>
    <w:p w14:paraId="777F73D9" w14:textId="77777777" w:rsidR="00012B13" w:rsidRDefault="00012B13" w:rsidP="00650CC3">
      <w:pPr>
        <w:pStyle w:val="Sinespaciado"/>
        <w:ind w:left="1276"/>
        <w:jc w:val="both"/>
      </w:pPr>
    </w:p>
    <w:p w14:paraId="6F8C528D" w14:textId="77777777" w:rsidR="00012B13" w:rsidRDefault="00012B13" w:rsidP="00650CC3">
      <w:pPr>
        <w:pStyle w:val="Sinespaciado"/>
        <w:ind w:left="1276"/>
        <w:jc w:val="both"/>
      </w:pPr>
    </w:p>
    <w:p w14:paraId="7547DBD6" w14:textId="77777777" w:rsidR="00012B13" w:rsidRDefault="00012B13" w:rsidP="00650CC3">
      <w:pPr>
        <w:pStyle w:val="Sinespaciado"/>
        <w:ind w:left="1276"/>
        <w:jc w:val="both"/>
      </w:pPr>
    </w:p>
    <w:p w14:paraId="60C9A13E" w14:textId="77777777" w:rsidR="00012B13" w:rsidRDefault="00012B13" w:rsidP="00650CC3">
      <w:pPr>
        <w:pStyle w:val="Sinespaciado"/>
        <w:ind w:left="1276"/>
        <w:jc w:val="both"/>
      </w:pPr>
    </w:p>
    <w:p w14:paraId="323BB525" w14:textId="77777777" w:rsidR="00012B13" w:rsidRDefault="00012B13" w:rsidP="00650CC3">
      <w:pPr>
        <w:pStyle w:val="Sinespaciado"/>
        <w:ind w:left="1276"/>
        <w:jc w:val="both"/>
      </w:pPr>
    </w:p>
    <w:p w14:paraId="37A11C51" w14:textId="77777777" w:rsidR="00012B13" w:rsidRDefault="00012B13" w:rsidP="00650CC3">
      <w:pPr>
        <w:pStyle w:val="Sinespaciado"/>
        <w:ind w:left="1276"/>
        <w:jc w:val="both"/>
      </w:pPr>
    </w:p>
    <w:p w14:paraId="3AC81B07" w14:textId="77777777" w:rsidR="00012B13" w:rsidRDefault="00012B13" w:rsidP="00650CC3">
      <w:pPr>
        <w:pStyle w:val="Sinespaciado"/>
        <w:ind w:left="1276"/>
        <w:jc w:val="both"/>
      </w:pPr>
    </w:p>
    <w:p w14:paraId="29C1BFF3" w14:textId="77777777" w:rsidR="00012B13" w:rsidRDefault="00012B13" w:rsidP="00650CC3">
      <w:pPr>
        <w:pStyle w:val="Sinespaciado"/>
        <w:ind w:left="1276"/>
        <w:jc w:val="both"/>
      </w:pPr>
    </w:p>
    <w:sectPr w:rsidR="00012B13" w:rsidSect="00E4367E">
      <w:headerReference w:type="default" r:id="rId18"/>
      <w:footerReference w:type="default" r:id="rId19"/>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2F7E3" w14:textId="77777777" w:rsidR="00F56862" w:rsidRDefault="00F56862">
      <w:r>
        <w:separator/>
      </w:r>
    </w:p>
  </w:endnote>
  <w:endnote w:type="continuationSeparator" w:id="0">
    <w:p w14:paraId="353C4090" w14:textId="77777777" w:rsidR="00F56862" w:rsidRDefault="00F5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1D5" w14:textId="77777777" w:rsidR="00CA6FCF" w:rsidRDefault="000239B3">
    <w:pPr>
      <w:pStyle w:val="Textoindependiente"/>
      <w:spacing w:line="14" w:lineRule="auto"/>
      <w:rPr>
        <w:sz w:val="20"/>
      </w:rPr>
    </w:pPr>
    <w:r>
      <w:rPr>
        <w:noProof/>
        <w:lang w:eastAsia="es-GT"/>
      </w:rPr>
      <mc:AlternateContent>
        <mc:Choice Requires="wps">
          <w:drawing>
            <wp:anchor distT="0" distB="0" distL="114300" distR="114300" simplePos="0" relativeHeight="487431680" behindDoc="1" locked="0" layoutInCell="1" allowOverlap="1" wp14:anchorId="22F1FE0C" wp14:editId="38ABCB61">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eastAsia="es-GT"/>
      </w:rPr>
      <mc:AlternateContent>
        <mc:Choice Requires="wps">
          <w:drawing>
            <wp:anchor distT="0" distB="0" distL="114300" distR="114300" simplePos="0" relativeHeight="487432192" behindDoc="1" locked="0" layoutInCell="1" allowOverlap="1" wp14:anchorId="31A62AD8" wp14:editId="4EC67BCE">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1959"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32704" behindDoc="1" locked="0" layoutInCell="1" allowOverlap="1" wp14:anchorId="2F8877C9" wp14:editId="21682DB7">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EEC2"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42B17">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42B17">
                      <w:rPr>
                        <w:noProof/>
                        <w:color w:val="666666"/>
                        <w:sz w:val="1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7F49" w14:textId="77777777" w:rsidR="00F56862" w:rsidRDefault="00F56862">
      <w:r>
        <w:separator/>
      </w:r>
    </w:p>
  </w:footnote>
  <w:footnote w:type="continuationSeparator" w:id="0">
    <w:p w14:paraId="36A3A273" w14:textId="77777777" w:rsidR="00F56862" w:rsidRDefault="00F56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0F7E" w14:textId="77777777" w:rsidR="00CA6FCF" w:rsidRDefault="00BD2D48">
    <w:pPr>
      <w:pStyle w:val="Textoindependiente"/>
      <w:spacing w:line="14" w:lineRule="auto"/>
      <w:rPr>
        <w:sz w:val="20"/>
      </w:rPr>
    </w:pPr>
    <w:r>
      <w:rPr>
        <w:noProof/>
        <w:lang w:eastAsia="es-GT"/>
      </w:rPr>
      <mc:AlternateContent>
        <mc:Choice Requires="wps">
          <w:drawing>
            <wp:anchor distT="0" distB="0" distL="114300" distR="114300" simplePos="0" relativeHeight="487430144" behindDoc="1" locked="0" layoutInCell="1" allowOverlap="1" wp14:anchorId="62D4E75D" wp14:editId="1CBCC3E9">
              <wp:simplePos x="0" y="0"/>
              <wp:positionH relativeFrom="page">
                <wp:posOffset>1104900</wp:posOffset>
              </wp:positionH>
              <wp:positionV relativeFrom="page">
                <wp:posOffset>365760</wp:posOffset>
              </wp:positionV>
              <wp:extent cx="1677726" cy="158778"/>
              <wp:effectExtent l="0" t="0" r="17780"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6" cy="15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9B33" w14:textId="77777777" w:rsidR="00CA6FCF" w:rsidRDefault="00592926">
                          <w:pPr>
                            <w:spacing w:before="15"/>
                            <w:ind w:left="20"/>
                            <w:rPr>
                              <w:sz w:val="14"/>
                            </w:rPr>
                          </w:pPr>
                          <w:r>
                            <w:rPr>
                              <w:color w:val="666666"/>
                              <w:sz w:val="14"/>
                            </w:rPr>
                            <w:t>DIRECCIÓN DE AUDITORÍA</w:t>
                          </w:r>
                          <w:r w:rsidR="00BD2D48">
                            <w:rPr>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586A8" id="_x0000_t202" coordsize="21600,21600" o:spt="202" path="m,l,21600r21600,l21600,xe">
              <v:stroke joinstyle="miter"/>
              <v:path gradientshapeok="t" o:connecttype="rect"/>
            </v:shapetype>
            <v:shape id="Text Box 6" o:spid="_x0000_s1026" type="#_x0000_t202" style="position:absolute;margin-left:87pt;margin-top:28.8pt;width:132.1pt;height:12.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KNrAIAAKo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" filled="f" stroked="f">
              <v:textbox inset="0,0,0,0">
                <w:txbxContent>
                  <w:p w:rsidR="00CA6FCF" w:rsidRDefault="00592926">
                    <w:pPr>
                      <w:spacing w:before="15"/>
                      <w:ind w:left="20"/>
                      <w:rPr>
                        <w:sz w:val="14"/>
                      </w:rPr>
                    </w:pPr>
                    <w:r>
                      <w:rPr>
                        <w:color w:val="666666"/>
                        <w:sz w:val="14"/>
                      </w:rPr>
                      <w:t>DIRECCIÓN DE AUDITORÍA</w:t>
                    </w:r>
                    <w:r w:rsidR="00BD2D48">
                      <w:rPr>
                        <w:color w:val="666666"/>
                        <w:sz w:val="14"/>
                      </w:rPr>
                      <w:t xml:space="preserve"> INTERNA</w:t>
                    </w:r>
                  </w:p>
                </w:txbxContent>
              </v:textbox>
              <w10:wrap anchorx="page" anchory="page"/>
            </v:shape>
          </w:pict>
        </mc:Fallback>
      </mc:AlternateContent>
    </w:r>
    <w:r w:rsidR="00192A05">
      <w:rPr>
        <w:noProof/>
        <w:lang w:eastAsia="es-GT"/>
      </w:rPr>
      <mc:AlternateContent>
        <mc:Choice Requires="wps">
          <w:drawing>
            <wp:anchor distT="0" distB="0" distL="114300" distR="114300" simplePos="0" relativeHeight="487429632" behindDoc="1" locked="0" layoutInCell="1" allowOverlap="1" wp14:anchorId="10B4956B" wp14:editId="7AD4E031">
              <wp:simplePos x="0" y="0"/>
              <wp:positionH relativeFrom="page">
                <wp:posOffset>5041127</wp:posOffset>
              </wp:positionH>
              <wp:positionV relativeFrom="page">
                <wp:posOffset>373711</wp:posOffset>
              </wp:positionV>
              <wp:extent cx="1618974" cy="191770"/>
              <wp:effectExtent l="0" t="0" r="63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974"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E45" w14:textId="77777777" w:rsidR="00CA6FCF" w:rsidRPr="00192A05" w:rsidRDefault="00592926">
                          <w:pPr>
                            <w:spacing w:before="15"/>
                            <w:ind w:left="20"/>
                            <w:rPr>
                              <w:sz w:val="14"/>
                            </w:rPr>
                          </w:pPr>
                          <w:r>
                            <w:rPr>
                              <w:sz w:val="14"/>
                            </w:rPr>
                            <w:t xml:space="preserve"> </w:t>
                          </w:r>
                          <w:r w:rsidR="004C39F2">
                            <w:rPr>
                              <w:sz w:val="14"/>
                            </w:rPr>
                            <w:t xml:space="preserve"> </w:t>
                          </w:r>
                          <w:r>
                            <w:rPr>
                              <w:sz w:val="14"/>
                            </w:rPr>
                            <w:t>INFORME No. O-DIDAI/SUB-225</w:t>
                          </w:r>
                          <w:r w:rsidR="00192A05">
                            <w:rPr>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2900" id="Text Box 7" o:spid="_x0000_s1027" type="#_x0000_t202" style="position:absolute;margin-left:396.95pt;margin-top:29.45pt;width:127.5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" filled="f" stroked="f">
              <v:textbox inset="0,0,0,0">
                <w:txbxContent>
                  <w:p w:rsidR="00CA6FCF" w:rsidRPr="00192A05" w:rsidRDefault="00592926">
                    <w:pPr>
                      <w:spacing w:before="15"/>
                      <w:ind w:left="20"/>
                      <w:rPr>
                        <w:sz w:val="14"/>
                      </w:rPr>
                    </w:pPr>
                    <w:r>
                      <w:rPr>
                        <w:sz w:val="14"/>
                      </w:rPr>
                      <w:t xml:space="preserve"> </w:t>
                    </w:r>
                    <w:r w:rsidR="004C39F2">
                      <w:rPr>
                        <w:sz w:val="14"/>
                      </w:rPr>
                      <w:t xml:space="preserve"> </w:t>
                    </w:r>
                    <w:r>
                      <w:rPr>
                        <w:sz w:val="14"/>
                      </w:rPr>
                      <w:t>INFORME No. O-DIDAI/SUB-225</w:t>
                    </w:r>
                    <w:r w:rsidR="00192A05">
                      <w:rPr>
                        <w:sz w:val="14"/>
                      </w:rPr>
                      <w:t>-2022</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53A9AC17" wp14:editId="2F3BC499">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27B47F5"/>
    <w:multiLevelType w:val="hybridMultilevel"/>
    <w:tmpl w:val="8E68CB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E032C37"/>
    <w:multiLevelType w:val="hybridMultilevel"/>
    <w:tmpl w:val="DA80DF3C"/>
    <w:lvl w:ilvl="0" w:tplc="F1EC74C8">
      <w:start w:val="1"/>
      <w:numFmt w:val="decimal"/>
      <w:lvlText w:val="%1."/>
      <w:lvlJc w:val="left"/>
      <w:pPr>
        <w:ind w:left="333" w:hanging="333"/>
      </w:pPr>
      <w:rPr>
        <w:rFonts w:ascii="Arial" w:eastAsia="Arial" w:hAnsi="Arial" w:cs="Arial" w:hint="default"/>
        <w:b/>
        <w:spacing w:val="-32"/>
        <w:w w:val="100"/>
        <w:sz w:val="16"/>
        <w:szCs w:val="16"/>
        <w:lang w:val="es-ES" w:eastAsia="en-US" w:bidi="ar-SA"/>
      </w:rPr>
    </w:lvl>
    <w:lvl w:ilvl="1" w:tplc="00CC0BD4">
      <w:numFmt w:val="bullet"/>
      <w:lvlText w:val="•"/>
      <w:lvlJc w:val="left"/>
      <w:pPr>
        <w:ind w:left="1166" w:hanging="333"/>
      </w:pPr>
      <w:rPr>
        <w:lang w:val="es-ES" w:eastAsia="en-US" w:bidi="ar-SA"/>
      </w:rPr>
    </w:lvl>
    <w:lvl w:ilvl="2" w:tplc="25B271EA">
      <w:numFmt w:val="bullet"/>
      <w:lvlText w:val="•"/>
      <w:lvlJc w:val="left"/>
      <w:pPr>
        <w:ind w:left="2000" w:hanging="333"/>
      </w:pPr>
      <w:rPr>
        <w:lang w:val="es-ES" w:eastAsia="en-US" w:bidi="ar-SA"/>
      </w:rPr>
    </w:lvl>
    <w:lvl w:ilvl="3" w:tplc="B510BEDC">
      <w:numFmt w:val="bullet"/>
      <w:lvlText w:val="•"/>
      <w:lvlJc w:val="left"/>
      <w:pPr>
        <w:ind w:left="2834" w:hanging="333"/>
      </w:pPr>
      <w:rPr>
        <w:lang w:val="es-ES" w:eastAsia="en-US" w:bidi="ar-SA"/>
      </w:rPr>
    </w:lvl>
    <w:lvl w:ilvl="4" w:tplc="89F6254A">
      <w:numFmt w:val="bullet"/>
      <w:lvlText w:val="•"/>
      <w:lvlJc w:val="left"/>
      <w:pPr>
        <w:ind w:left="3668" w:hanging="333"/>
      </w:pPr>
      <w:rPr>
        <w:lang w:val="es-ES" w:eastAsia="en-US" w:bidi="ar-SA"/>
      </w:rPr>
    </w:lvl>
    <w:lvl w:ilvl="5" w:tplc="CC44F264">
      <w:numFmt w:val="bullet"/>
      <w:lvlText w:val="•"/>
      <w:lvlJc w:val="left"/>
      <w:pPr>
        <w:ind w:left="4502" w:hanging="333"/>
      </w:pPr>
      <w:rPr>
        <w:lang w:val="es-ES" w:eastAsia="en-US" w:bidi="ar-SA"/>
      </w:rPr>
    </w:lvl>
    <w:lvl w:ilvl="6" w:tplc="67DAA484">
      <w:numFmt w:val="bullet"/>
      <w:lvlText w:val="•"/>
      <w:lvlJc w:val="left"/>
      <w:pPr>
        <w:ind w:left="5336" w:hanging="333"/>
      </w:pPr>
      <w:rPr>
        <w:lang w:val="es-ES" w:eastAsia="en-US" w:bidi="ar-SA"/>
      </w:rPr>
    </w:lvl>
    <w:lvl w:ilvl="7" w:tplc="0E529FBA">
      <w:numFmt w:val="bullet"/>
      <w:lvlText w:val="•"/>
      <w:lvlJc w:val="left"/>
      <w:pPr>
        <w:ind w:left="6170" w:hanging="333"/>
      </w:pPr>
      <w:rPr>
        <w:lang w:val="es-ES" w:eastAsia="en-US" w:bidi="ar-SA"/>
      </w:rPr>
    </w:lvl>
    <w:lvl w:ilvl="8" w:tplc="524471F6">
      <w:numFmt w:val="bullet"/>
      <w:lvlText w:val="•"/>
      <w:lvlJc w:val="left"/>
      <w:pPr>
        <w:ind w:left="7004" w:hanging="333"/>
      </w:pPr>
      <w:rPr>
        <w:lang w:val="es-ES" w:eastAsia="en-US" w:bidi="ar-SA"/>
      </w:rPr>
    </w:lvl>
  </w:abstractNum>
  <w:abstractNum w:abstractNumId="5"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F345145"/>
    <w:multiLevelType w:val="hybridMultilevel"/>
    <w:tmpl w:val="A1EEC338"/>
    <w:lvl w:ilvl="0" w:tplc="2DB62666">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57035913"/>
    <w:multiLevelType w:val="hybridMultilevel"/>
    <w:tmpl w:val="4C88819E"/>
    <w:lvl w:ilvl="0" w:tplc="D25EF966">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12"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9"/>
  </w:num>
  <w:num w:numId="2">
    <w:abstractNumId w:val="5"/>
  </w:num>
  <w:num w:numId="3">
    <w:abstractNumId w:val="7"/>
  </w:num>
  <w:num w:numId="4">
    <w:abstractNumId w:val="12"/>
  </w:num>
  <w:num w:numId="5">
    <w:abstractNumId w:val="3"/>
  </w:num>
  <w:num w:numId="6">
    <w:abstractNumId w:val="2"/>
  </w:num>
  <w:num w:numId="7">
    <w:abstractNumId w:val="8"/>
  </w:num>
  <w:num w:numId="8">
    <w:abstractNumId w:val="0"/>
  </w:num>
  <w:num w:numId="9">
    <w:abstractNumId w:val="6"/>
  </w:num>
  <w:num w:numId="10">
    <w:abstractNumId w:val="10"/>
  </w:num>
  <w:num w:numId="11">
    <w:abstractNumId w:val="11"/>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168A"/>
    <w:rsid w:val="00012B13"/>
    <w:rsid w:val="00013769"/>
    <w:rsid w:val="000174D5"/>
    <w:rsid w:val="00021E6A"/>
    <w:rsid w:val="000235E9"/>
    <w:rsid w:val="00023820"/>
    <w:rsid w:val="000239B3"/>
    <w:rsid w:val="000335B4"/>
    <w:rsid w:val="000349AC"/>
    <w:rsid w:val="000353A6"/>
    <w:rsid w:val="00041871"/>
    <w:rsid w:val="00042B17"/>
    <w:rsid w:val="00050F47"/>
    <w:rsid w:val="00055AC7"/>
    <w:rsid w:val="00055FD0"/>
    <w:rsid w:val="00063333"/>
    <w:rsid w:val="00071017"/>
    <w:rsid w:val="000779CC"/>
    <w:rsid w:val="000853BD"/>
    <w:rsid w:val="00097C04"/>
    <w:rsid w:val="000D0B15"/>
    <w:rsid w:val="000E1608"/>
    <w:rsid w:val="000F6206"/>
    <w:rsid w:val="001065CE"/>
    <w:rsid w:val="00126CB1"/>
    <w:rsid w:val="001271A1"/>
    <w:rsid w:val="001423BA"/>
    <w:rsid w:val="00145F8B"/>
    <w:rsid w:val="0014744E"/>
    <w:rsid w:val="00147AB6"/>
    <w:rsid w:val="00151C6B"/>
    <w:rsid w:val="0017170C"/>
    <w:rsid w:val="00173575"/>
    <w:rsid w:val="00175B46"/>
    <w:rsid w:val="00177A94"/>
    <w:rsid w:val="001872A0"/>
    <w:rsid w:val="00192A05"/>
    <w:rsid w:val="001A0D2D"/>
    <w:rsid w:val="001A23F1"/>
    <w:rsid w:val="001A7092"/>
    <w:rsid w:val="001A7E4B"/>
    <w:rsid w:val="001B3239"/>
    <w:rsid w:val="001B68A4"/>
    <w:rsid w:val="001B7AC6"/>
    <w:rsid w:val="001C6A8F"/>
    <w:rsid w:val="001D26A9"/>
    <w:rsid w:val="001E0739"/>
    <w:rsid w:val="00213F5E"/>
    <w:rsid w:val="00215D65"/>
    <w:rsid w:val="002552D8"/>
    <w:rsid w:val="002636C7"/>
    <w:rsid w:val="00272772"/>
    <w:rsid w:val="002743DB"/>
    <w:rsid w:val="00274647"/>
    <w:rsid w:val="002C34C3"/>
    <w:rsid w:val="002F3500"/>
    <w:rsid w:val="00303EB9"/>
    <w:rsid w:val="00305313"/>
    <w:rsid w:val="00307A52"/>
    <w:rsid w:val="003126DE"/>
    <w:rsid w:val="00334BEF"/>
    <w:rsid w:val="00344880"/>
    <w:rsid w:val="00345AA4"/>
    <w:rsid w:val="003555B0"/>
    <w:rsid w:val="00367107"/>
    <w:rsid w:val="0037612B"/>
    <w:rsid w:val="00376335"/>
    <w:rsid w:val="00377322"/>
    <w:rsid w:val="00393907"/>
    <w:rsid w:val="003A0A5E"/>
    <w:rsid w:val="003B6A2B"/>
    <w:rsid w:val="003B7F54"/>
    <w:rsid w:val="003D0E11"/>
    <w:rsid w:val="003E40C2"/>
    <w:rsid w:val="0040037C"/>
    <w:rsid w:val="004013E4"/>
    <w:rsid w:val="0041107A"/>
    <w:rsid w:val="00411D09"/>
    <w:rsid w:val="00411FCF"/>
    <w:rsid w:val="00442D9A"/>
    <w:rsid w:val="00445B88"/>
    <w:rsid w:val="00451629"/>
    <w:rsid w:val="004526B6"/>
    <w:rsid w:val="00472E07"/>
    <w:rsid w:val="00485FB3"/>
    <w:rsid w:val="00486505"/>
    <w:rsid w:val="004904AC"/>
    <w:rsid w:val="004A35B6"/>
    <w:rsid w:val="004C39F2"/>
    <w:rsid w:val="004C5EA1"/>
    <w:rsid w:val="004C6CE7"/>
    <w:rsid w:val="004C7909"/>
    <w:rsid w:val="004D0331"/>
    <w:rsid w:val="004D68C9"/>
    <w:rsid w:val="004E3BE1"/>
    <w:rsid w:val="004F237A"/>
    <w:rsid w:val="004F2ED7"/>
    <w:rsid w:val="00522C5C"/>
    <w:rsid w:val="00522ECF"/>
    <w:rsid w:val="005413A9"/>
    <w:rsid w:val="005437BB"/>
    <w:rsid w:val="005539EE"/>
    <w:rsid w:val="0056309F"/>
    <w:rsid w:val="005706BA"/>
    <w:rsid w:val="005771C3"/>
    <w:rsid w:val="00592926"/>
    <w:rsid w:val="005A1B00"/>
    <w:rsid w:val="005C4BD9"/>
    <w:rsid w:val="005D59D2"/>
    <w:rsid w:val="005E2525"/>
    <w:rsid w:val="005E3B52"/>
    <w:rsid w:val="005F1A02"/>
    <w:rsid w:val="005F5B3D"/>
    <w:rsid w:val="00606DE3"/>
    <w:rsid w:val="0062797B"/>
    <w:rsid w:val="00632D4C"/>
    <w:rsid w:val="006425B5"/>
    <w:rsid w:val="00645D06"/>
    <w:rsid w:val="00650CC3"/>
    <w:rsid w:val="00661BAD"/>
    <w:rsid w:val="006665FE"/>
    <w:rsid w:val="00681AB7"/>
    <w:rsid w:val="006856F5"/>
    <w:rsid w:val="006B5A73"/>
    <w:rsid w:val="006C4886"/>
    <w:rsid w:val="006C4CB0"/>
    <w:rsid w:val="006E7FE2"/>
    <w:rsid w:val="006F3C97"/>
    <w:rsid w:val="006F596B"/>
    <w:rsid w:val="00706944"/>
    <w:rsid w:val="00722B66"/>
    <w:rsid w:val="00735ABC"/>
    <w:rsid w:val="00740F86"/>
    <w:rsid w:val="007412D3"/>
    <w:rsid w:val="007472C8"/>
    <w:rsid w:val="0076243E"/>
    <w:rsid w:val="007723BE"/>
    <w:rsid w:val="00790FEA"/>
    <w:rsid w:val="007B6CBC"/>
    <w:rsid w:val="007C509C"/>
    <w:rsid w:val="00801BB0"/>
    <w:rsid w:val="00807FB8"/>
    <w:rsid w:val="00810487"/>
    <w:rsid w:val="00811BE1"/>
    <w:rsid w:val="0082789D"/>
    <w:rsid w:val="00830E7A"/>
    <w:rsid w:val="0083416D"/>
    <w:rsid w:val="00835D63"/>
    <w:rsid w:val="0084247C"/>
    <w:rsid w:val="00847BD1"/>
    <w:rsid w:val="0085090A"/>
    <w:rsid w:val="0085408F"/>
    <w:rsid w:val="0085504E"/>
    <w:rsid w:val="0086102D"/>
    <w:rsid w:val="008664E0"/>
    <w:rsid w:val="00872897"/>
    <w:rsid w:val="00872A31"/>
    <w:rsid w:val="008763BD"/>
    <w:rsid w:val="00880817"/>
    <w:rsid w:val="008872F8"/>
    <w:rsid w:val="008A5CCC"/>
    <w:rsid w:val="008C4BBF"/>
    <w:rsid w:val="008D0ABA"/>
    <w:rsid w:val="008D1CD0"/>
    <w:rsid w:val="008E1006"/>
    <w:rsid w:val="008E4E6A"/>
    <w:rsid w:val="00902E27"/>
    <w:rsid w:val="00903822"/>
    <w:rsid w:val="009159EF"/>
    <w:rsid w:val="009171B3"/>
    <w:rsid w:val="009341F2"/>
    <w:rsid w:val="00960E08"/>
    <w:rsid w:val="009779D5"/>
    <w:rsid w:val="0098289C"/>
    <w:rsid w:val="00983507"/>
    <w:rsid w:val="00995919"/>
    <w:rsid w:val="009A6C90"/>
    <w:rsid w:val="009B0531"/>
    <w:rsid w:val="009D0184"/>
    <w:rsid w:val="009D6BD4"/>
    <w:rsid w:val="009E4536"/>
    <w:rsid w:val="009E7EB1"/>
    <w:rsid w:val="00A03CC4"/>
    <w:rsid w:val="00A14EDA"/>
    <w:rsid w:val="00A255F0"/>
    <w:rsid w:val="00A26081"/>
    <w:rsid w:val="00A26DB6"/>
    <w:rsid w:val="00A46FF6"/>
    <w:rsid w:val="00A73954"/>
    <w:rsid w:val="00A87ECD"/>
    <w:rsid w:val="00AA176A"/>
    <w:rsid w:val="00AC35EA"/>
    <w:rsid w:val="00AC3CA7"/>
    <w:rsid w:val="00AE045D"/>
    <w:rsid w:val="00AF52CB"/>
    <w:rsid w:val="00B04BBE"/>
    <w:rsid w:val="00B157BF"/>
    <w:rsid w:val="00B2023B"/>
    <w:rsid w:val="00B21336"/>
    <w:rsid w:val="00B221C1"/>
    <w:rsid w:val="00B275C5"/>
    <w:rsid w:val="00B30FA6"/>
    <w:rsid w:val="00B55CFE"/>
    <w:rsid w:val="00B563FC"/>
    <w:rsid w:val="00B5778A"/>
    <w:rsid w:val="00B74599"/>
    <w:rsid w:val="00B91FCB"/>
    <w:rsid w:val="00B93466"/>
    <w:rsid w:val="00BB2013"/>
    <w:rsid w:val="00BB2871"/>
    <w:rsid w:val="00BD0965"/>
    <w:rsid w:val="00BD136C"/>
    <w:rsid w:val="00BD1552"/>
    <w:rsid w:val="00BD292C"/>
    <w:rsid w:val="00BD2D48"/>
    <w:rsid w:val="00BD652B"/>
    <w:rsid w:val="00C02E15"/>
    <w:rsid w:val="00C03EF9"/>
    <w:rsid w:val="00C14FBC"/>
    <w:rsid w:val="00C246F5"/>
    <w:rsid w:val="00C41E19"/>
    <w:rsid w:val="00C45D07"/>
    <w:rsid w:val="00C51D23"/>
    <w:rsid w:val="00C53C4A"/>
    <w:rsid w:val="00C546F1"/>
    <w:rsid w:val="00C629F1"/>
    <w:rsid w:val="00C91F42"/>
    <w:rsid w:val="00CA6FCF"/>
    <w:rsid w:val="00CE6A78"/>
    <w:rsid w:val="00D2541F"/>
    <w:rsid w:val="00D4258E"/>
    <w:rsid w:val="00D47B46"/>
    <w:rsid w:val="00D60B8D"/>
    <w:rsid w:val="00D72E2A"/>
    <w:rsid w:val="00D76CF1"/>
    <w:rsid w:val="00D91DA5"/>
    <w:rsid w:val="00D92D36"/>
    <w:rsid w:val="00D944D2"/>
    <w:rsid w:val="00DB0B2C"/>
    <w:rsid w:val="00DB1785"/>
    <w:rsid w:val="00DB5A6C"/>
    <w:rsid w:val="00DC5373"/>
    <w:rsid w:val="00DF391E"/>
    <w:rsid w:val="00E35922"/>
    <w:rsid w:val="00E36E8A"/>
    <w:rsid w:val="00E4367E"/>
    <w:rsid w:val="00E57D5A"/>
    <w:rsid w:val="00E57E0E"/>
    <w:rsid w:val="00E604EF"/>
    <w:rsid w:val="00E85F5A"/>
    <w:rsid w:val="00E976C9"/>
    <w:rsid w:val="00EA34AF"/>
    <w:rsid w:val="00EA4A90"/>
    <w:rsid w:val="00EA760B"/>
    <w:rsid w:val="00EB21E6"/>
    <w:rsid w:val="00EC14E8"/>
    <w:rsid w:val="00EC4793"/>
    <w:rsid w:val="00ED46E8"/>
    <w:rsid w:val="00ED47D5"/>
    <w:rsid w:val="00EE29A5"/>
    <w:rsid w:val="00EF4465"/>
    <w:rsid w:val="00EF7A79"/>
    <w:rsid w:val="00F20717"/>
    <w:rsid w:val="00F40FC7"/>
    <w:rsid w:val="00F42320"/>
    <w:rsid w:val="00F47FAB"/>
    <w:rsid w:val="00F5226C"/>
    <w:rsid w:val="00F56862"/>
    <w:rsid w:val="00F657DC"/>
    <w:rsid w:val="00F932A0"/>
    <w:rsid w:val="00F9352A"/>
    <w:rsid w:val="00FA4CC4"/>
    <w:rsid w:val="00FA7366"/>
    <w:rsid w:val="00FC3A24"/>
    <w:rsid w:val="00FD124D"/>
    <w:rsid w:val="00FD1788"/>
    <w:rsid w:val="00FD3D9C"/>
    <w:rsid w:val="00FE2CDD"/>
    <w:rsid w:val="00FE76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DFA9E"/>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 w:type="paragraph" w:customStyle="1" w:styleId="CM9">
    <w:name w:val="CM9"/>
    <w:basedOn w:val="Normal"/>
    <w:next w:val="Normal"/>
    <w:uiPriority w:val="99"/>
    <w:rsid w:val="009D6BD4"/>
    <w:pPr>
      <w:widowControl/>
      <w:adjustRightInd w:val="0"/>
    </w:pPr>
    <w:rPr>
      <w:rFonts w:eastAsia="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33FAE-1C92-40E5-85CD-8733A618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869</Words>
  <Characters>4785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2022-03-03T20:51:00Z</cp:lastPrinted>
  <dcterms:created xsi:type="dcterms:W3CDTF">2022-11-25T23:27:00Z</dcterms:created>
  <dcterms:modified xsi:type="dcterms:W3CDTF">2022-11-25T23:27:00Z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