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356" w14:textId="283DB9AD" w:rsidR="004A00DE" w:rsidRPr="0092675D" w:rsidRDefault="004A00DE" w:rsidP="005644CE">
      <w:pPr>
        <w:widowControl w:val="0"/>
        <w:autoSpaceDE w:val="0"/>
        <w:autoSpaceDN w:val="0"/>
        <w:adjustRightInd w:val="0"/>
        <w:spacing w:after="40"/>
        <w:ind w:right="-660"/>
        <w:jc w:val="center"/>
        <w:rPr>
          <w:b/>
          <w:bCs/>
          <w:color w:val="auto"/>
          <w:spacing w:val="-2"/>
          <w:szCs w:val="24"/>
        </w:rPr>
      </w:pPr>
      <w:r w:rsidRPr="0092675D">
        <w:rPr>
          <w:b/>
          <w:bCs/>
          <w:color w:val="auto"/>
          <w:spacing w:val="-2"/>
          <w:szCs w:val="24"/>
        </w:rPr>
        <w:t>NISTERIO DE EDUCACIÓN</w:t>
      </w:r>
    </w:p>
    <w:p w14:paraId="4D1920DD" w14:textId="77777777" w:rsidR="004A00DE" w:rsidRPr="0092675D" w:rsidRDefault="004A00DE" w:rsidP="005644CE">
      <w:pPr>
        <w:widowControl w:val="0"/>
        <w:autoSpaceDE w:val="0"/>
        <w:autoSpaceDN w:val="0"/>
        <w:adjustRightInd w:val="0"/>
        <w:spacing w:after="40"/>
        <w:ind w:right="-802"/>
        <w:jc w:val="center"/>
        <w:rPr>
          <w:b/>
          <w:bCs/>
          <w:color w:val="auto"/>
          <w:spacing w:val="-2"/>
          <w:szCs w:val="24"/>
        </w:rPr>
      </w:pPr>
      <w:r w:rsidRPr="0092675D">
        <w:rPr>
          <w:b/>
          <w:bCs/>
          <w:color w:val="auto"/>
          <w:spacing w:val="-2"/>
          <w:szCs w:val="24"/>
        </w:rPr>
        <w:t>DIRECCIÓN DE AUDITORIA INTERNA</w:t>
      </w:r>
    </w:p>
    <w:p w14:paraId="580EA815" w14:textId="5C6512EE" w:rsidR="004A00DE" w:rsidRPr="0092675D" w:rsidRDefault="004A00DE" w:rsidP="005644CE">
      <w:pPr>
        <w:widowControl w:val="0"/>
        <w:autoSpaceDE w:val="0"/>
        <w:autoSpaceDN w:val="0"/>
        <w:adjustRightInd w:val="0"/>
        <w:ind w:right="-660"/>
        <w:jc w:val="center"/>
        <w:rPr>
          <w:b/>
          <w:bCs/>
          <w:color w:val="auto"/>
          <w:spacing w:val="-2"/>
          <w:szCs w:val="24"/>
        </w:rPr>
      </w:pPr>
      <w:bookmarkStart w:id="0" w:name="Pg1"/>
      <w:bookmarkEnd w:id="0"/>
      <w:r w:rsidRPr="0092675D">
        <w:rPr>
          <w:b/>
          <w:bCs/>
          <w:color w:val="auto"/>
          <w:spacing w:val="-2"/>
          <w:szCs w:val="24"/>
        </w:rPr>
        <w:t>INFORME O-DIDAI/SUB-</w:t>
      </w:r>
      <w:r w:rsidR="009F43F5">
        <w:rPr>
          <w:b/>
          <w:bCs/>
          <w:color w:val="auto"/>
          <w:spacing w:val="-2"/>
          <w:szCs w:val="24"/>
        </w:rPr>
        <w:t>040</w:t>
      </w:r>
      <w:r w:rsidRPr="0092675D">
        <w:rPr>
          <w:b/>
          <w:bCs/>
          <w:color w:val="auto"/>
          <w:spacing w:val="-2"/>
          <w:szCs w:val="24"/>
        </w:rPr>
        <w:t>-</w:t>
      </w:r>
      <w:r w:rsidR="009F43F5">
        <w:rPr>
          <w:b/>
          <w:bCs/>
          <w:color w:val="auto"/>
          <w:spacing w:val="-2"/>
          <w:szCs w:val="24"/>
        </w:rPr>
        <w:t>2023</w:t>
      </w:r>
    </w:p>
    <w:p w14:paraId="455319C0" w14:textId="284E574C" w:rsidR="004A00DE" w:rsidRPr="0092675D" w:rsidRDefault="004A00DE" w:rsidP="005644CE">
      <w:pPr>
        <w:widowControl w:val="0"/>
        <w:autoSpaceDE w:val="0"/>
        <w:autoSpaceDN w:val="0"/>
        <w:adjustRightInd w:val="0"/>
        <w:ind w:right="-660"/>
        <w:jc w:val="center"/>
        <w:rPr>
          <w:b/>
          <w:bCs/>
          <w:color w:val="auto"/>
          <w:spacing w:val="-2"/>
          <w:szCs w:val="24"/>
        </w:rPr>
      </w:pPr>
      <w:r w:rsidRPr="0092675D">
        <w:rPr>
          <w:b/>
          <w:bCs/>
          <w:color w:val="auto"/>
          <w:spacing w:val="-2"/>
          <w:szCs w:val="24"/>
        </w:rPr>
        <w:t xml:space="preserve">SIAD </w:t>
      </w:r>
      <w:r w:rsidR="009F43F5">
        <w:rPr>
          <w:b/>
          <w:bCs/>
          <w:color w:val="auto"/>
          <w:spacing w:val="-2"/>
          <w:szCs w:val="24"/>
        </w:rPr>
        <w:t>620731</w:t>
      </w:r>
    </w:p>
    <w:p w14:paraId="200FB8B6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62DEF6B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B46926A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D6BF5B3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8224886" w14:textId="0065FCAD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39B3ADC" w14:textId="552DE4BC" w:rsidR="00A06929" w:rsidRPr="0092675D" w:rsidRDefault="00A0692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CACEE37" w14:textId="77777777" w:rsidR="00A06929" w:rsidRPr="0092675D" w:rsidRDefault="00A0692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9C938EF" w14:textId="77777777" w:rsidR="00A06929" w:rsidRPr="0092675D" w:rsidRDefault="00A0692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6450D61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CAC608C" w14:textId="77777777" w:rsidR="005644CE" w:rsidRPr="0092675D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565C86A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CC633B8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ABAEFF0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09398B7" w14:textId="3E0C876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1B3535D" w14:textId="5791BB33" w:rsidR="006E6E1F" w:rsidRPr="0092675D" w:rsidRDefault="006E6E1F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CC77803" w14:textId="02C347AB" w:rsidR="006E6E1F" w:rsidRPr="0092675D" w:rsidRDefault="006E6E1F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8A10F17" w14:textId="6E12FAFC" w:rsidR="006E6E1F" w:rsidRPr="0092675D" w:rsidRDefault="006E6E1F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9338F87" w14:textId="77777777" w:rsidR="006E6E1F" w:rsidRPr="0092675D" w:rsidRDefault="006E6E1F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9A4C6E9" w14:textId="45F84E8F" w:rsidR="00AB035F" w:rsidRPr="003F2AEE" w:rsidRDefault="00AB035F" w:rsidP="009F43F5">
      <w:pPr>
        <w:widowControl w:val="0"/>
        <w:autoSpaceDE w:val="0"/>
        <w:autoSpaceDN w:val="0"/>
        <w:adjustRightInd w:val="0"/>
        <w:spacing w:after="40"/>
        <w:ind w:right="-660"/>
        <w:rPr>
          <w:b/>
          <w:bCs/>
          <w:color w:val="auto"/>
          <w:spacing w:val="-2"/>
          <w:szCs w:val="24"/>
        </w:rPr>
      </w:pPr>
      <w:r w:rsidRPr="00AB035F">
        <w:rPr>
          <w:b/>
          <w:bCs/>
          <w:color w:val="auto"/>
          <w:spacing w:val="-2"/>
          <w:szCs w:val="24"/>
        </w:rPr>
        <w:t xml:space="preserve">CONSEJO O CONSULTORÍA DE </w:t>
      </w:r>
      <w:r w:rsidR="009F43F5">
        <w:rPr>
          <w:b/>
          <w:bCs/>
          <w:color w:val="auto"/>
          <w:spacing w:val="-2"/>
          <w:szCs w:val="24"/>
        </w:rPr>
        <w:t>VERIFICACIÓN DE POSIBLES COBROS REALIZADOS EN EL INSTITUTO NORMAL DE VARONES “ANTONIO LARRAZABAL</w:t>
      </w:r>
      <w:r w:rsidR="003E7B90">
        <w:rPr>
          <w:b/>
          <w:bCs/>
          <w:color w:val="auto"/>
          <w:spacing w:val="-2"/>
          <w:szCs w:val="24"/>
        </w:rPr>
        <w:t>”</w:t>
      </w:r>
      <w:r w:rsidR="009F43F5">
        <w:rPr>
          <w:b/>
          <w:bCs/>
          <w:color w:val="auto"/>
          <w:spacing w:val="-2"/>
          <w:szCs w:val="24"/>
        </w:rPr>
        <w:t xml:space="preserve"> EN ANTIGUA GUATEMALA, BAJO LA JURISDICCIÓN DE LA DIRECCIÓN DEPARTAMENTAL DE EDUCACIÓN DE SACATEPÉQUEZ</w:t>
      </w:r>
    </w:p>
    <w:p w14:paraId="5A8554A1" w14:textId="77777777" w:rsidR="004A00DE" w:rsidRPr="003F2AEE" w:rsidRDefault="004A00DE" w:rsidP="009F43F5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rPr>
          <w:b/>
          <w:bCs/>
          <w:color w:val="auto"/>
          <w:spacing w:val="-2"/>
          <w:szCs w:val="24"/>
        </w:rPr>
      </w:pPr>
    </w:p>
    <w:p w14:paraId="480C830C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30C460B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8E7CFF1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0211003" w14:textId="36DC40E1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AB1D45A" w14:textId="532C47A7" w:rsidR="006E6E1F" w:rsidRPr="0092675D" w:rsidRDefault="006E6E1F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4C5AC08" w14:textId="77777777" w:rsidR="006E6E1F" w:rsidRPr="0092675D" w:rsidRDefault="006E6E1F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F703D85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FF50FE0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4D0E453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left="0" w:right="127" w:firstLine="0"/>
        <w:jc w:val="center"/>
        <w:rPr>
          <w:b/>
          <w:bCs/>
          <w:color w:val="auto"/>
          <w:spacing w:val="-2"/>
          <w:szCs w:val="24"/>
        </w:rPr>
      </w:pPr>
    </w:p>
    <w:p w14:paraId="4CD40E68" w14:textId="77777777" w:rsidR="004A00DE" w:rsidRPr="0092675D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703AF59" w14:textId="77777777" w:rsidR="005644CE" w:rsidRPr="0092675D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36AB36F" w14:textId="7799F3C0" w:rsidR="005644CE" w:rsidRPr="0092675D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E9BB290" w14:textId="261DFFBA" w:rsidR="00A06929" w:rsidRPr="0092675D" w:rsidRDefault="00A0692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7E84BFF" w14:textId="55B87623" w:rsidR="00A06929" w:rsidRPr="0092675D" w:rsidRDefault="00A0692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0990A43" w14:textId="77777777" w:rsidR="00A06929" w:rsidRPr="0092675D" w:rsidRDefault="00A0692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E96E5E2" w14:textId="77777777" w:rsidR="005644CE" w:rsidRPr="0092675D" w:rsidRDefault="005644CE" w:rsidP="005644CE">
      <w:pPr>
        <w:spacing w:after="33" w:line="259" w:lineRule="auto"/>
        <w:ind w:left="722" w:right="-660"/>
        <w:jc w:val="center"/>
        <w:rPr>
          <w:b/>
          <w:bCs/>
          <w:color w:val="auto"/>
          <w:spacing w:val="-2"/>
          <w:szCs w:val="24"/>
        </w:rPr>
      </w:pPr>
    </w:p>
    <w:p w14:paraId="2FBFCDBA" w14:textId="433F34EE" w:rsidR="00AB01AF" w:rsidRPr="0092675D" w:rsidRDefault="004A00DE" w:rsidP="005644CE">
      <w:pPr>
        <w:spacing w:after="33" w:line="259" w:lineRule="auto"/>
        <w:ind w:left="722" w:right="-660"/>
        <w:jc w:val="center"/>
        <w:rPr>
          <w:b/>
          <w:color w:val="auto"/>
        </w:rPr>
        <w:sectPr w:rsidR="00AB01AF" w:rsidRPr="0092675D" w:rsidSect="00AA61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57" w:right="2410" w:bottom="663" w:left="1701" w:header="720" w:footer="522" w:gutter="0"/>
          <w:cols w:space="720"/>
        </w:sectPr>
      </w:pPr>
      <w:r w:rsidRPr="0092675D">
        <w:rPr>
          <w:b/>
          <w:bCs/>
          <w:color w:val="auto"/>
          <w:spacing w:val="-2"/>
          <w:szCs w:val="24"/>
        </w:rPr>
        <w:t xml:space="preserve">GUATEMALA, </w:t>
      </w:r>
      <w:r w:rsidR="00F10D14">
        <w:rPr>
          <w:b/>
          <w:bCs/>
          <w:color w:val="auto"/>
          <w:spacing w:val="-2"/>
          <w:szCs w:val="24"/>
        </w:rPr>
        <w:t>ABRIL</w:t>
      </w:r>
      <w:r w:rsidR="009F5031">
        <w:rPr>
          <w:b/>
          <w:bCs/>
          <w:color w:val="auto"/>
          <w:spacing w:val="-2"/>
          <w:szCs w:val="24"/>
        </w:rPr>
        <w:t xml:space="preserve"> </w:t>
      </w:r>
      <w:r w:rsidRPr="0092675D">
        <w:rPr>
          <w:b/>
          <w:bCs/>
          <w:color w:val="auto"/>
          <w:spacing w:val="-2"/>
          <w:szCs w:val="24"/>
        </w:rPr>
        <w:t>DE 202</w:t>
      </w:r>
      <w:r w:rsidR="009F43F5">
        <w:rPr>
          <w:b/>
          <w:bCs/>
          <w:color w:val="auto"/>
          <w:spacing w:val="-2"/>
          <w:szCs w:val="24"/>
        </w:rPr>
        <w:t>3</w:t>
      </w:r>
    </w:p>
    <w:p w14:paraId="43431D6C" w14:textId="6BF2C317" w:rsidR="00DB777A" w:rsidRDefault="0022299B" w:rsidP="00EB0751">
      <w:pPr>
        <w:spacing w:after="33" w:line="259" w:lineRule="auto"/>
        <w:ind w:left="722" w:right="-662"/>
        <w:jc w:val="center"/>
        <w:rPr>
          <w:b/>
          <w:color w:val="auto"/>
        </w:rPr>
      </w:pPr>
      <w:r w:rsidRPr="0092675D">
        <w:rPr>
          <w:b/>
          <w:color w:val="auto"/>
        </w:rPr>
        <w:lastRenderedPageBreak/>
        <w:t>I</w:t>
      </w:r>
      <w:r w:rsidR="00B35046" w:rsidRPr="0092675D">
        <w:rPr>
          <w:b/>
          <w:color w:val="auto"/>
        </w:rPr>
        <w:t>NDICE</w:t>
      </w:r>
    </w:p>
    <w:p w14:paraId="5B33285D" w14:textId="7B10A952" w:rsidR="00C1566D" w:rsidRDefault="00C1566D" w:rsidP="00EB0751">
      <w:pPr>
        <w:spacing w:after="33" w:line="259" w:lineRule="auto"/>
        <w:ind w:left="722" w:right="-662"/>
        <w:jc w:val="center"/>
        <w:rPr>
          <w:b/>
          <w:color w:val="auto"/>
        </w:rPr>
      </w:pPr>
    </w:p>
    <w:p w14:paraId="493C96B7" w14:textId="24A28E8D" w:rsidR="00C1566D" w:rsidRDefault="00C1566D" w:rsidP="00EB0751">
      <w:pPr>
        <w:spacing w:after="33" w:line="259" w:lineRule="auto"/>
        <w:ind w:left="722" w:right="-662"/>
        <w:jc w:val="center"/>
        <w:rPr>
          <w:b/>
          <w:color w:val="auto"/>
        </w:rPr>
      </w:pPr>
    </w:p>
    <w:p w14:paraId="5DDC4018" w14:textId="6915849E" w:rsidR="00C1566D" w:rsidRPr="001F1B60" w:rsidRDefault="00C1566D" w:rsidP="00C1566D">
      <w:pPr>
        <w:rPr>
          <w:b/>
        </w:rPr>
      </w:pPr>
      <w:r w:rsidRPr="001F1B60">
        <w:rPr>
          <w:b/>
        </w:rPr>
        <w:t xml:space="preserve">INTRODUCCIÓN                                                     </w:t>
      </w:r>
      <w:r w:rsidR="001F1B60">
        <w:rPr>
          <w:b/>
        </w:rPr>
        <w:t xml:space="preserve">                                   </w:t>
      </w:r>
      <w:r w:rsidRPr="001F1B60">
        <w:rPr>
          <w:b/>
        </w:rPr>
        <w:t xml:space="preserve">        1</w:t>
      </w:r>
    </w:p>
    <w:p w14:paraId="60475590" w14:textId="77777777" w:rsidR="001F1B60" w:rsidRDefault="001F1B60" w:rsidP="00C1566D">
      <w:pPr>
        <w:rPr>
          <w:b/>
        </w:rPr>
      </w:pPr>
    </w:p>
    <w:p w14:paraId="6593CF2E" w14:textId="161E44A6" w:rsidR="00C1566D" w:rsidRPr="001F1B60" w:rsidRDefault="00C1566D" w:rsidP="00C1566D">
      <w:pPr>
        <w:rPr>
          <w:b/>
        </w:rPr>
      </w:pPr>
      <w:r w:rsidRPr="001F1B60">
        <w:rPr>
          <w:b/>
        </w:rPr>
        <w:t xml:space="preserve">OBJETIVOS                                                                   </w:t>
      </w:r>
      <w:r w:rsidR="001F1B60">
        <w:rPr>
          <w:b/>
        </w:rPr>
        <w:t xml:space="preserve">                               </w:t>
      </w:r>
      <w:r w:rsidRPr="001F1B60">
        <w:rPr>
          <w:b/>
        </w:rPr>
        <w:t xml:space="preserve"> 1</w:t>
      </w:r>
    </w:p>
    <w:p w14:paraId="56121E72" w14:textId="77777777" w:rsidR="001F1B60" w:rsidRDefault="001F1B60" w:rsidP="00C1566D">
      <w:pPr>
        <w:rPr>
          <w:b/>
        </w:rPr>
      </w:pPr>
    </w:p>
    <w:p w14:paraId="727FF837" w14:textId="3802E5B8" w:rsidR="00C1566D" w:rsidRPr="001F1B60" w:rsidRDefault="00C1566D" w:rsidP="00C1566D">
      <w:pPr>
        <w:rPr>
          <w:b/>
        </w:rPr>
      </w:pPr>
      <w:r w:rsidRPr="001F1B60">
        <w:rPr>
          <w:b/>
        </w:rPr>
        <w:t xml:space="preserve">ANTECEDENTES </w:t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="001F1B60">
        <w:rPr>
          <w:b/>
        </w:rPr>
        <w:t xml:space="preserve">            </w:t>
      </w:r>
      <w:r w:rsidR="001F1B60" w:rsidRPr="001F1B60">
        <w:rPr>
          <w:b/>
        </w:rPr>
        <w:t xml:space="preserve"> </w:t>
      </w:r>
      <w:r w:rsidRPr="001F1B60">
        <w:rPr>
          <w:b/>
        </w:rPr>
        <w:t>1</w:t>
      </w:r>
    </w:p>
    <w:p w14:paraId="6FB52A91" w14:textId="77777777" w:rsidR="001F1B60" w:rsidRDefault="001F1B60" w:rsidP="00C1566D">
      <w:pPr>
        <w:rPr>
          <w:b/>
        </w:rPr>
      </w:pPr>
    </w:p>
    <w:p w14:paraId="32625463" w14:textId="39E1DEAE" w:rsidR="00C1566D" w:rsidRPr="001F1B60" w:rsidRDefault="00C1566D" w:rsidP="00C1566D">
      <w:pPr>
        <w:rPr>
          <w:b/>
        </w:rPr>
      </w:pPr>
      <w:r w:rsidRPr="001F1B60">
        <w:rPr>
          <w:b/>
        </w:rPr>
        <w:t>ALCANCE DE LA ACTIVIDAD</w:t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="001F1B60">
        <w:rPr>
          <w:b/>
        </w:rPr>
        <w:t xml:space="preserve">                       </w:t>
      </w:r>
      <w:r w:rsidRPr="001F1B60">
        <w:rPr>
          <w:b/>
        </w:rPr>
        <w:t xml:space="preserve"> 1</w:t>
      </w:r>
    </w:p>
    <w:p w14:paraId="2C9915AD" w14:textId="77777777" w:rsidR="001F1B60" w:rsidRDefault="001F1B60" w:rsidP="00C1566D">
      <w:pPr>
        <w:rPr>
          <w:b/>
        </w:rPr>
      </w:pPr>
    </w:p>
    <w:p w14:paraId="014C1DEE" w14:textId="46BC5101" w:rsidR="00C1566D" w:rsidRPr="001F1B60" w:rsidRDefault="00C1566D" w:rsidP="00C1566D">
      <w:pPr>
        <w:rPr>
          <w:b/>
        </w:rPr>
      </w:pPr>
      <w:r w:rsidRPr="001F1B60">
        <w:rPr>
          <w:b/>
        </w:rPr>
        <w:t xml:space="preserve">RESULTADOS DE LA ACTIVIDAD </w:t>
      </w:r>
      <w:r w:rsidRPr="001F1B60">
        <w:rPr>
          <w:b/>
        </w:rPr>
        <w:tab/>
      </w:r>
      <w:r w:rsidRPr="001F1B60">
        <w:rPr>
          <w:b/>
        </w:rPr>
        <w:tab/>
        <w:t xml:space="preserve">     </w:t>
      </w:r>
      <w:r w:rsidR="001F1B60" w:rsidRPr="001F1B60">
        <w:rPr>
          <w:b/>
        </w:rPr>
        <w:t xml:space="preserve">   </w:t>
      </w:r>
      <w:r w:rsidR="001F1B60">
        <w:rPr>
          <w:b/>
        </w:rPr>
        <w:t xml:space="preserve">                           </w:t>
      </w:r>
      <w:r w:rsidR="001F1B60" w:rsidRPr="001F1B60">
        <w:rPr>
          <w:b/>
        </w:rPr>
        <w:t xml:space="preserve">  </w:t>
      </w:r>
      <w:r w:rsidR="001F1B60">
        <w:rPr>
          <w:b/>
        </w:rPr>
        <w:t xml:space="preserve"> </w:t>
      </w:r>
      <w:r w:rsidR="001F1B60" w:rsidRPr="001F1B60">
        <w:rPr>
          <w:b/>
        </w:rPr>
        <w:t xml:space="preserve">  </w:t>
      </w:r>
      <w:r w:rsidRPr="001F1B60">
        <w:rPr>
          <w:b/>
        </w:rPr>
        <w:t xml:space="preserve">  </w:t>
      </w:r>
      <w:r w:rsidR="0087491F">
        <w:rPr>
          <w:b/>
        </w:rPr>
        <w:t>3</w:t>
      </w:r>
      <w:r w:rsidRPr="001F1B60">
        <w:rPr>
          <w:b/>
        </w:rPr>
        <w:t>-</w:t>
      </w:r>
      <w:r w:rsidR="0087491F">
        <w:rPr>
          <w:b/>
        </w:rPr>
        <w:t>5</w:t>
      </w:r>
    </w:p>
    <w:p w14:paraId="77CC095E" w14:textId="77777777" w:rsidR="001F1B60" w:rsidRDefault="001F1B60" w:rsidP="00C1566D">
      <w:pPr>
        <w:rPr>
          <w:b/>
        </w:rPr>
      </w:pPr>
    </w:p>
    <w:p w14:paraId="6024DD45" w14:textId="5BE6A78A" w:rsidR="00C1566D" w:rsidRPr="001F1B60" w:rsidRDefault="00C1566D" w:rsidP="00C1566D">
      <w:pPr>
        <w:rPr>
          <w:b/>
        </w:rPr>
      </w:pPr>
      <w:r w:rsidRPr="001F1B60">
        <w:rPr>
          <w:b/>
        </w:rPr>
        <w:t xml:space="preserve">CONCLUSION </w:t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r w:rsidRPr="001F1B60">
        <w:rPr>
          <w:b/>
        </w:rPr>
        <w:tab/>
      </w:r>
      <w:proofErr w:type="gramStart"/>
      <w:r w:rsidRPr="001F1B60">
        <w:rPr>
          <w:b/>
        </w:rPr>
        <w:tab/>
      </w:r>
      <w:r w:rsidR="001F1B60" w:rsidRPr="001F1B60">
        <w:rPr>
          <w:b/>
        </w:rPr>
        <w:t xml:space="preserve">  </w:t>
      </w:r>
      <w:r w:rsidRPr="001F1B60">
        <w:rPr>
          <w:b/>
        </w:rPr>
        <w:tab/>
      </w:r>
      <w:proofErr w:type="gramEnd"/>
      <w:r w:rsidR="001F1B60" w:rsidRPr="001F1B60">
        <w:rPr>
          <w:b/>
        </w:rPr>
        <w:t xml:space="preserve"> </w:t>
      </w:r>
      <w:r w:rsidR="001F1B60">
        <w:rPr>
          <w:b/>
        </w:rPr>
        <w:t xml:space="preserve">            </w:t>
      </w:r>
      <w:r w:rsidR="0087491F">
        <w:rPr>
          <w:b/>
        </w:rPr>
        <w:t>6</w:t>
      </w:r>
    </w:p>
    <w:p w14:paraId="7438044E" w14:textId="77777777" w:rsidR="00F10D14" w:rsidRDefault="00F10D14" w:rsidP="00C1566D">
      <w:pPr>
        <w:spacing w:after="33" w:line="259" w:lineRule="auto"/>
        <w:ind w:left="0" w:right="-662" w:firstLine="0"/>
        <w:rPr>
          <w:b/>
          <w:color w:val="auto"/>
        </w:rPr>
      </w:pPr>
    </w:p>
    <w:p w14:paraId="3013DA6E" w14:textId="588E5AB8" w:rsidR="00C1566D" w:rsidRPr="0092675D" w:rsidRDefault="00F10D14" w:rsidP="00C1566D">
      <w:pPr>
        <w:spacing w:after="33" w:line="259" w:lineRule="auto"/>
        <w:ind w:left="0" w:right="-662" w:firstLine="0"/>
        <w:rPr>
          <w:color w:val="auto"/>
        </w:rPr>
      </w:pPr>
      <w:r>
        <w:rPr>
          <w:b/>
          <w:color w:val="auto"/>
        </w:rPr>
        <w:t>RECOMENDACIONES                                                                                  6</w:t>
      </w:r>
      <w:r w:rsidR="00C1566D">
        <w:rPr>
          <w:b/>
          <w:color w:val="auto"/>
        </w:rPr>
        <w:tab/>
      </w:r>
      <w:r w:rsidR="00C1566D">
        <w:rPr>
          <w:b/>
          <w:color w:val="auto"/>
        </w:rPr>
        <w:tab/>
      </w:r>
      <w:r w:rsidR="00C1566D">
        <w:rPr>
          <w:b/>
          <w:color w:val="auto"/>
        </w:rPr>
        <w:tab/>
      </w:r>
      <w:r w:rsidR="00C1566D">
        <w:rPr>
          <w:b/>
          <w:color w:val="auto"/>
        </w:rPr>
        <w:tab/>
      </w:r>
      <w:r w:rsidR="00C1566D">
        <w:rPr>
          <w:b/>
          <w:color w:val="auto"/>
        </w:rPr>
        <w:tab/>
      </w:r>
    </w:p>
    <w:p w14:paraId="43431D6D" w14:textId="77777777" w:rsidR="00DB777A" w:rsidRPr="0092675D" w:rsidRDefault="00B35046">
      <w:pPr>
        <w:spacing w:after="22" w:line="259" w:lineRule="auto"/>
        <w:ind w:left="0" w:firstLine="0"/>
        <w:jc w:val="left"/>
        <w:rPr>
          <w:color w:val="auto"/>
        </w:rPr>
      </w:pPr>
      <w:r w:rsidRPr="0092675D">
        <w:rPr>
          <w:color w:val="auto"/>
        </w:rPr>
        <w:t xml:space="preserve"> </w:t>
      </w:r>
    </w:p>
    <w:p w14:paraId="43431D6E" w14:textId="77777777" w:rsidR="00DB777A" w:rsidRPr="0092675D" w:rsidRDefault="00B35046">
      <w:pPr>
        <w:spacing w:after="85" w:line="259" w:lineRule="auto"/>
        <w:ind w:left="0" w:firstLine="0"/>
        <w:jc w:val="left"/>
        <w:rPr>
          <w:color w:val="auto"/>
        </w:rPr>
      </w:pPr>
      <w:r w:rsidRPr="0092675D">
        <w:rPr>
          <w:color w:val="auto"/>
        </w:rPr>
        <w:t xml:space="preserve"> </w:t>
      </w:r>
    </w:p>
    <w:p w14:paraId="43431D75" w14:textId="3E3F8599" w:rsidR="00DB777A" w:rsidRPr="0092675D" w:rsidRDefault="00DB777A" w:rsidP="00AF0CD3">
      <w:pPr>
        <w:pStyle w:val="TDC1"/>
        <w:tabs>
          <w:tab w:val="right" w:pos="8117"/>
        </w:tabs>
        <w:rPr>
          <w:color w:val="auto"/>
        </w:rPr>
        <w:sectPr w:rsidR="00DB777A" w:rsidRPr="0092675D" w:rsidSect="004A0EA2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49BC599E" w14:textId="77777777" w:rsidR="00A4501D" w:rsidRDefault="00A4501D" w:rsidP="009738C4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  <w:bookmarkStart w:id="1" w:name="_Hlk94083246"/>
      <w:bookmarkStart w:id="2" w:name="_Toc63597052"/>
    </w:p>
    <w:p w14:paraId="0F0D3224" w14:textId="65B0C682" w:rsidR="00AD5BA2" w:rsidRPr="0092675D" w:rsidRDefault="00AD5BA2" w:rsidP="009738C4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92675D">
        <w:rPr>
          <w:rFonts w:eastAsia="Times New Roman"/>
          <w:b/>
          <w:color w:val="auto"/>
          <w:sz w:val="22"/>
          <w:bdr w:val="none" w:sz="0" w:space="0" w:color="auto" w:frame="1"/>
        </w:rPr>
        <w:t>INTRODUCCIÓN</w:t>
      </w:r>
    </w:p>
    <w:p w14:paraId="1E402724" w14:textId="77777777" w:rsidR="00F06F34" w:rsidRPr="0092675D" w:rsidRDefault="00F06F34" w:rsidP="009738C4">
      <w:pPr>
        <w:rPr>
          <w:rFonts w:eastAsia="Times New Roman"/>
          <w:color w:val="auto"/>
          <w:sz w:val="22"/>
          <w:bdr w:val="none" w:sz="0" w:space="0" w:color="auto" w:frame="1"/>
        </w:rPr>
      </w:pPr>
    </w:p>
    <w:p w14:paraId="288A46A6" w14:textId="4283CD83" w:rsidR="0002572A" w:rsidRPr="0002572A" w:rsidRDefault="00AD5BA2" w:rsidP="0002572A">
      <w:pPr>
        <w:rPr>
          <w:rFonts w:eastAsia="Times New Roman"/>
          <w:color w:val="auto"/>
          <w:sz w:val="22"/>
          <w:bdr w:val="none" w:sz="0" w:space="0" w:color="auto" w:frame="1"/>
        </w:rPr>
      </w:pPr>
      <w:r w:rsidRPr="0092675D">
        <w:rPr>
          <w:rFonts w:eastAsia="Times New Roman"/>
          <w:color w:val="auto"/>
          <w:sz w:val="22"/>
          <w:bdr w:val="none" w:sz="0" w:space="0" w:color="auto" w:frame="1"/>
        </w:rPr>
        <w:t>De conformidad con el nombramiento de auditoría No. O-DIDAI/SUB-</w:t>
      </w:r>
      <w:r w:rsidR="00F85842">
        <w:rPr>
          <w:rFonts w:eastAsia="Times New Roman"/>
          <w:color w:val="auto"/>
          <w:sz w:val="22"/>
          <w:bdr w:val="none" w:sz="0" w:space="0" w:color="auto" w:frame="1"/>
        </w:rPr>
        <w:t>040</w:t>
      </w:r>
      <w:r w:rsidRPr="0092675D">
        <w:rPr>
          <w:rFonts w:eastAsia="Times New Roman"/>
          <w:color w:val="auto"/>
          <w:sz w:val="22"/>
          <w:bdr w:val="none" w:sz="0" w:space="0" w:color="auto" w:frame="1"/>
        </w:rPr>
        <w:t>-202</w:t>
      </w:r>
      <w:r w:rsidR="00F85842">
        <w:rPr>
          <w:rFonts w:eastAsia="Times New Roman"/>
          <w:color w:val="auto"/>
          <w:sz w:val="22"/>
          <w:bdr w:val="none" w:sz="0" w:space="0" w:color="auto" w:frame="1"/>
        </w:rPr>
        <w:t>3</w:t>
      </w:r>
      <w:r w:rsidRPr="0092675D">
        <w:rPr>
          <w:rFonts w:eastAsia="Times New Roman"/>
          <w:color w:val="auto"/>
          <w:sz w:val="22"/>
          <w:bdr w:val="none" w:sz="0" w:space="0" w:color="auto" w:frame="1"/>
        </w:rPr>
        <w:t xml:space="preserve">, de fecha </w:t>
      </w:r>
      <w:r w:rsidR="00F85842">
        <w:rPr>
          <w:rFonts w:eastAsia="Times New Roman"/>
          <w:color w:val="auto"/>
          <w:sz w:val="22"/>
          <w:bdr w:val="none" w:sz="0" w:space="0" w:color="auto" w:frame="1"/>
        </w:rPr>
        <w:t>13</w:t>
      </w:r>
      <w:r w:rsidR="0002572A">
        <w:rPr>
          <w:rFonts w:eastAsia="Times New Roman"/>
          <w:color w:val="auto"/>
          <w:sz w:val="22"/>
          <w:bdr w:val="none" w:sz="0" w:space="0" w:color="auto" w:frame="1"/>
        </w:rPr>
        <w:t xml:space="preserve"> de </w:t>
      </w:r>
      <w:r w:rsidR="00F85842">
        <w:rPr>
          <w:rFonts w:eastAsia="Times New Roman"/>
          <w:color w:val="auto"/>
          <w:sz w:val="22"/>
          <w:bdr w:val="none" w:sz="0" w:space="0" w:color="auto" w:frame="1"/>
        </w:rPr>
        <w:t>marzo</w:t>
      </w:r>
      <w:r w:rsidR="0002572A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Pr="0092675D">
        <w:rPr>
          <w:rFonts w:eastAsia="Times New Roman"/>
          <w:color w:val="auto"/>
          <w:sz w:val="22"/>
          <w:bdr w:val="none" w:sz="0" w:space="0" w:color="auto" w:frame="1"/>
        </w:rPr>
        <w:t>de 202</w:t>
      </w:r>
      <w:r w:rsidR="00F85842">
        <w:rPr>
          <w:rFonts w:eastAsia="Times New Roman"/>
          <w:color w:val="auto"/>
          <w:sz w:val="22"/>
          <w:bdr w:val="none" w:sz="0" w:space="0" w:color="auto" w:frame="1"/>
        </w:rPr>
        <w:t>3</w:t>
      </w:r>
      <w:r w:rsidRPr="0092675D">
        <w:rPr>
          <w:rFonts w:eastAsia="Times New Roman"/>
          <w:color w:val="auto"/>
          <w:sz w:val="22"/>
          <w:bdr w:val="none" w:sz="0" w:space="0" w:color="auto" w:frame="1"/>
        </w:rPr>
        <w:t xml:space="preserve">, emitido por la Licda. Julia Victoria Monzón Pérez, </w:t>
      </w:r>
      <w:r w:rsidR="00F85842" w:rsidRPr="0092675D">
        <w:rPr>
          <w:rFonts w:eastAsia="Times New Roman"/>
          <w:color w:val="auto"/>
          <w:sz w:val="22"/>
          <w:bdr w:val="none" w:sz="0" w:space="0" w:color="auto" w:frame="1"/>
        </w:rPr>
        <w:t>directora</w:t>
      </w:r>
      <w:r w:rsidR="00AD614E">
        <w:rPr>
          <w:rFonts w:eastAsia="Times New Roman"/>
          <w:color w:val="auto"/>
          <w:sz w:val="22"/>
          <w:bdr w:val="none" w:sz="0" w:space="0" w:color="auto" w:frame="1"/>
        </w:rPr>
        <w:t xml:space="preserve"> de la Dirección de </w:t>
      </w:r>
      <w:r w:rsidR="00AD614E" w:rsidRPr="005B14D5">
        <w:rPr>
          <w:rFonts w:eastAsia="Times New Roman"/>
          <w:color w:val="auto"/>
          <w:sz w:val="22"/>
          <w:bdr w:val="none" w:sz="0" w:space="0" w:color="auto" w:frame="1"/>
        </w:rPr>
        <w:t>Auditorí</w:t>
      </w:r>
      <w:r w:rsidRPr="005B14D5">
        <w:rPr>
          <w:rFonts w:eastAsia="Times New Roman"/>
          <w:color w:val="auto"/>
          <w:sz w:val="22"/>
          <w:bdr w:val="none" w:sz="0" w:space="0" w:color="auto" w:frame="1"/>
        </w:rPr>
        <w:t xml:space="preserve">a </w:t>
      </w:r>
      <w:r w:rsidRPr="0092675D">
        <w:rPr>
          <w:rFonts w:eastAsia="Times New Roman"/>
          <w:color w:val="auto"/>
          <w:sz w:val="22"/>
          <w:bdr w:val="none" w:sz="0" w:space="0" w:color="auto" w:frame="1"/>
        </w:rPr>
        <w:t>Interna del</w:t>
      </w:r>
      <w:r w:rsidR="000B7BA5">
        <w:rPr>
          <w:rFonts w:eastAsia="Times New Roman"/>
          <w:color w:val="auto"/>
          <w:sz w:val="22"/>
          <w:bdr w:val="none" w:sz="0" w:space="0" w:color="auto" w:frame="1"/>
        </w:rPr>
        <w:t xml:space="preserve"> Ministerio de Educación, fui</w:t>
      </w:r>
      <w:r w:rsidRPr="0092675D">
        <w:rPr>
          <w:rFonts w:eastAsia="Times New Roman"/>
          <w:color w:val="auto"/>
          <w:sz w:val="22"/>
          <w:bdr w:val="none" w:sz="0" w:space="0" w:color="auto" w:frame="1"/>
        </w:rPr>
        <w:t xml:space="preserve"> designado para realizar </w:t>
      </w:r>
      <w:r w:rsidR="0009118F">
        <w:rPr>
          <w:rFonts w:eastAsia="Times New Roman"/>
          <w:color w:val="auto"/>
          <w:sz w:val="22"/>
          <w:bdr w:val="none" w:sz="0" w:space="0" w:color="auto" w:frame="1"/>
        </w:rPr>
        <w:t>c</w:t>
      </w:r>
      <w:r w:rsidR="0002572A" w:rsidRPr="0002572A">
        <w:rPr>
          <w:rFonts w:eastAsia="Times New Roman"/>
          <w:color w:val="auto"/>
          <w:sz w:val="22"/>
          <w:bdr w:val="none" w:sz="0" w:space="0" w:color="auto" w:frame="1"/>
        </w:rPr>
        <w:t xml:space="preserve">onsejo o consultoría de </w:t>
      </w:r>
      <w:r w:rsidR="00F85842">
        <w:rPr>
          <w:rFonts w:eastAsia="Times New Roman"/>
          <w:color w:val="auto"/>
          <w:sz w:val="22"/>
          <w:bdr w:val="none" w:sz="0" w:space="0" w:color="auto" w:frame="1"/>
        </w:rPr>
        <w:t xml:space="preserve">verificación de posibles cobros realizados en el Instituto Normal de Varones Antonio Larrazábal en Antigua Guatemala, bajo la jurisdicción de la Dirección Departamental de Educación de Sacatepéquez. </w:t>
      </w:r>
    </w:p>
    <w:p w14:paraId="7C298329" w14:textId="77777777" w:rsidR="00AD5BA2" w:rsidRPr="0092675D" w:rsidRDefault="00AD5BA2" w:rsidP="009738C4">
      <w:pPr>
        <w:rPr>
          <w:bCs/>
          <w:color w:val="auto"/>
          <w:spacing w:val="-2"/>
          <w:sz w:val="22"/>
        </w:rPr>
      </w:pPr>
    </w:p>
    <w:p w14:paraId="5F99C3D0" w14:textId="77777777" w:rsidR="00AD5BA2" w:rsidRPr="00A7443F" w:rsidRDefault="00AD5BA2" w:rsidP="009738C4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7443F">
        <w:rPr>
          <w:rFonts w:eastAsia="Times New Roman"/>
          <w:b/>
          <w:color w:val="auto"/>
          <w:sz w:val="22"/>
          <w:bdr w:val="none" w:sz="0" w:space="0" w:color="auto" w:frame="1"/>
        </w:rPr>
        <w:t>OBJETIVOS</w:t>
      </w:r>
    </w:p>
    <w:p w14:paraId="28F9EF96" w14:textId="77777777" w:rsidR="00AD5BA2" w:rsidRPr="00A7443F" w:rsidRDefault="00AD5BA2" w:rsidP="009738C4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3C09159D" w14:textId="7C49D5B1" w:rsidR="00B24C52" w:rsidRDefault="00B24C52" w:rsidP="00B24C52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7443F">
        <w:rPr>
          <w:rFonts w:eastAsia="Times New Roman"/>
          <w:b/>
          <w:color w:val="auto"/>
          <w:sz w:val="22"/>
          <w:bdr w:val="none" w:sz="0" w:space="0" w:color="auto" w:frame="1"/>
        </w:rPr>
        <w:t>GENERAL</w:t>
      </w:r>
    </w:p>
    <w:p w14:paraId="3797F4B1" w14:textId="77777777" w:rsidR="00FA573B" w:rsidRPr="00A7443F" w:rsidRDefault="00FA573B" w:rsidP="00B24C52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18BFD07C" w14:textId="2442C7D8" w:rsidR="00B24C52" w:rsidRPr="00A7443F" w:rsidRDefault="00F85842" w:rsidP="00B24C52">
      <w:pPr>
        <w:ind w:left="9"/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>Verificar los posibles cobros realizados a los alumnos en año de graduación para el trámite de título.</w:t>
      </w:r>
    </w:p>
    <w:p w14:paraId="1037F352" w14:textId="77777777" w:rsidR="00B24C52" w:rsidRPr="00A7443F" w:rsidRDefault="00B24C52" w:rsidP="00B24C52">
      <w:pPr>
        <w:ind w:left="9"/>
        <w:rPr>
          <w:rFonts w:eastAsia="Times New Roman"/>
          <w:color w:val="auto"/>
          <w:sz w:val="22"/>
          <w:bdr w:val="none" w:sz="0" w:space="0" w:color="auto" w:frame="1"/>
        </w:rPr>
      </w:pPr>
    </w:p>
    <w:p w14:paraId="11ADDFF2" w14:textId="5B92FAD9" w:rsidR="00B24C52" w:rsidRDefault="00B24C52" w:rsidP="00B24C52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7443F">
        <w:rPr>
          <w:rFonts w:eastAsia="Times New Roman"/>
          <w:b/>
          <w:color w:val="auto"/>
          <w:sz w:val="22"/>
          <w:bdr w:val="none" w:sz="0" w:space="0" w:color="auto" w:frame="1"/>
        </w:rPr>
        <w:t>ESPECÍFICO</w:t>
      </w:r>
    </w:p>
    <w:p w14:paraId="30AE3ACA" w14:textId="77777777" w:rsidR="00FA573B" w:rsidRPr="00A7443F" w:rsidRDefault="00FA573B" w:rsidP="00B24C52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58006272" w14:textId="7EF45F84" w:rsidR="00A27857" w:rsidRDefault="00F85842" w:rsidP="00B24C52">
      <w:pPr>
        <w:spacing w:after="81"/>
        <w:ind w:left="9"/>
        <w:rPr>
          <w:rFonts w:eastAsia="Times New Roman"/>
          <w:bCs/>
          <w:color w:val="auto"/>
          <w:sz w:val="22"/>
          <w:bdr w:val="none" w:sz="0" w:space="0" w:color="auto" w:frame="1"/>
        </w:rPr>
      </w:pPr>
      <w:r>
        <w:rPr>
          <w:rFonts w:eastAsia="Times New Roman"/>
          <w:bCs/>
          <w:color w:val="auto"/>
          <w:sz w:val="22"/>
          <w:bdr w:val="none" w:sz="0" w:space="0" w:color="auto" w:frame="1"/>
        </w:rPr>
        <w:t>Determinar si se realizaron cobros por trámites de títulos.</w:t>
      </w:r>
    </w:p>
    <w:p w14:paraId="3D7F1C59" w14:textId="3AE3DCD7" w:rsidR="00F85842" w:rsidRDefault="00F85842" w:rsidP="00F85842">
      <w:pPr>
        <w:spacing w:after="81"/>
        <w:ind w:left="9"/>
        <w:rPr>
          <w:rFonts w:eastAsia="Times New Roman"/>
          <w:bCs/>
          <w:color w:val="auto"/>
          <w:sz w:val="22"/>
          <w:bdr w:val="none" w:sz="0" w:space="0" w:color="auto" w:frame="1"/>
        </w:rPr>
      </w:pPr>
      <w:r>
        <w:rPr>
          <w:rFonts w:eastAsia="Times New Roman"/>
          <w:bCs/>
          <w:color w:val="auto"/>
          <w:sz w:val="22"/>
          <w:bdr w:val="none" w:sz="0" w:space="0" w:color="auto" w:frame="1"/>
        </w:rPr>
        <w:t>Establecer el posible monto cobrado de cada alumno para el trámite de título.</w:t>
      </w:r>
    </w:p>
    <w:p w14:paraId="529C085C" w14:textId="77777777" w:rsidR="00F85842" w:rsidRPr="00F85842" w:rsidRDefault="00F85842" w:rsidP="00F85842">
      <w:pPr>
        <w:spacing w:after="81"/>
        <w:ind w:left="9"/>
        <w:rPr>
          <w:rFonts w:eastAsia="Times New Roman"/>
          <w:bCs/>
          <w:color w:val="auto"/>
          <w:sz w:val="22"/>
          <w:bdr w:val="none" w:sz="0" w:space="0" w:color="auto" w:frame="1"/>
        </w:rPr>
      </w:pPr>
    </w:p>
    <w:p w14:paraId="37EC7CB4" w14:textId="271216B3" w:rsidR="00A27857" w:rsidRDefault="00A27857" w:rsidP="00A27857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4E05FD">
        <w:rPr>
          <w:rFonts w:eastAsia="Times New Roman"/>
          <w:b/>
          <w:color w:val="auto"/>
          <w:sz w:val="22"/>
          <w:bdr w:val="none" w:sz="0" w:space="0" w:color="auto" w:frame="1"/>
        </w:rPr>
        <w:t>ANTECEDENTES</w:t>
      </w:r>
    </w:p>
    <w:p w14:paraId="7BFD9728" w14:textId="77777777" w:rsidR="00FA573B" w:rsidRPr="004E05FD" w:rsidRDefault="00FA573B" w:rsidP="00A27857">
      <w:pPr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2982D352" w14:textId="760D8CB8" w:rsidR="00342039" w:rsidRDefault="003E3AFE" w:rsidP="00A27857">
      <w:pPr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 xml:space="preserve">Se realizó </w:t>
      </w:r>
      <w:r w:rsidR="00496B2A">
        <w:rPr>
          <w:rFonts w:eastAsia="Times New Roman"/>
          <w:color w:val="auto"/>
          <w:sz w:val="22"/>
          <w:bdr w:val="none" w:sz="0" w:space="0" w:color="auto" w:frame="1"/>
        </w:rPr>
        <w:t>c</w:t>
      </w:r>
      <w:r w:rsidR="00A27857" w:rsidRPr="0002572A">
        <w:rPr>
          <w:rFonts w:eastAsia="Times New Roman"/>
          <w:color w:val="auto"/>
          <w:sz w:val="22"/>
          <w:bdr w:val="none" w:sz="0" w:space="0" w:color="auto" w:frame="1"/>
        </w:rPr>
        <w:t xml:space="preserve">onsejo o consultoría de verificación </w:t>
      </w:r>
      <w:r w:rsidR="002167DB">
        <w:rPr>
          <w:rFonts w:eastAsia="Times New Roman"/>
          <w:color w:val="auto"/>
          <w:sz w:val="22"/>
          <w:bdr w:val="none" w:sz="0" w:space="0" w:color="auto" w:frame="1"/>
        </w:rPr>
        <w:t>para determinar si se realizaron posibles</w:t>
      </w:r>
      <w:r w:rsidR="00342039">
        <w:rPr>
          <w:rFonts w:eastAsia="Times New Roman"/>
          <w:color w:val="auto"/>
          <w:sz w:val="22"/>
          <w:bdr w:val="none" w:sz="0" w:space="0" w:color="auto" w:frame="1"/>
        </w:rPr>
        <w:t xml:space="preserve"> cobros</w:t>
      </w:r>
      <w:r w:rsidR="00CD339C">
        <w:rPr>
          <w:rFonts w:eastAsia="Times New Roman"/>
          <w:color w:val="auto"/>
          <w:sz w:val="22"/>
          <w:bdr w:val="none" w:sz="0" w:space="0" w:color="auto" w:frame="1"/>
        </w:rPr>
        <w:t xml:space="preserve"> a</w:t>
      </w:r>
      <w:r w:rsidR="00342039">
        <w:rPr>
          <w:rFonts w:eastAsia="Times New Roman"/>
          <w:color w:val="auto"/>
          <w:sz w:val="22"/>
          <w:bdr w:val="none" w:sz="0" w:space="0" w:color="auto" w:frame="1"/>
        </w:rPr>
        <w:t xml:space="preserve"> alumnos graduandos </w:t>
      </w:r>
      <w:r>
        <w:rPr>
          <w:rFonts w:eastAsia="Times New Roman"/>
          <w:color w:val="auto"/>
          <w:sz w:val="22"/>
          <w:bdr w:val="none" w:sz="0" w:space="0" w:color="auto" w:frame="1"/>
        </w:rPr>
        <w:t>del Instituto Normal de Varones “Antonio Larrazábal”,</w:t>
      </w:r>
      <w:r w:rsidR="0080257E">
        <w:rPr>
          <w:rFonts w:eastAsia="Times New Roman"/>
          <w:color w:val="auto"/>
          <w:sz w:val="22"/>
          <w:bdr w:val="none" w:sz="0" w:space="0" w:color="auto" w:frame="1"/>
        </w:rPr>
        <w:t xml:space="preserve"> la visita se realizó en la semana correspondiente del 14 al 22 de marzo 2023, por el período que corresponde a los años 2022 y los meses transcurridos del 2023.</w:t>
      </w:r>
      <w:r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</w:p>
    <w:p w14:paraId="46E38C16" w14:textId="77777777" w:rsidR="00342039" w:rsidRDefault="00342039" w:rsidP="00A27857">
      <w:pPr>
        <w:rPr>
          <w:rFonts w:eastAsia="Times New Roman"/>
          <w:color w:val="auto"/>
          <w:sz w:val="22"/>
          <w:bdr w:val="none" w:sz="0" w:space="0" w:color="auto" w:frame="1"/>
        </w:rPr>
      </w:pPr>
    </w:p>
    <w:p w14:paraId="692365C8" w14:textId="4A9CDA55" w:rsidR="00AD5BA2" w:rsidRDefault="00AD5BA2" w:rsidP="003E3AFE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92675D">
        <w:rPr>
          <w:rFonts w:eastAsia="Times New Roman"/>
          <w:b/>
          <w:color w:val="auto"/>
          <w:sz w:val="22"/>
          <w:bdr w:val="none" w:sz="0" w:space="0" w:color="auto" w:frame="1"/>
        </w:rPr>
        <w:t>ALCANCE DE LA ACTIVIDAD</w:t>
      </w:r>
    </w:p>
    <w:p w14:paraId="7E70D201" w14:textId="77777777" w:rsidR="00FA573B" w:rsidRPr="0092675D" w:rsidRDefault="00FA573B" w:rsidP="003E3AFE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38B96B11" w14:textId="28C10FE7" w:rsidR="00703662" w:rsidRDefault="00882574" w:rsidP="005D4504">
      <w:pPr>
        <w:rPr>
          <w:rFonts w:eastAsia="Times New Roman"/>
          <w:color w:val="auto"/>
          <w:sz w:val="22"/>
          <w:bdr w:val="none" w:sz="0" w:space="0" w:color="auto" w:frame="1"/>
        </w:rPr>
      </w:pPr>
      <w:r>
        <w:rPr>
          <w:rFonts w:eastAsia="Times New Roman"/>
          <w:color w:val="auto"/>
          <w:sz w:val="22"/>
          <w:bdr w:val="none" w:sz="0" w:space="0" w:color="auto" w:frame="1"/>
        </w:rPr>
        <w:t>De conformidad con el no</w:t>
      </w:r>
      <w:r w:rsidR="00AD5BA2" w:rsidRPr="0092675D">
        <w:rPr>
          <w:rFonts w:eastAsia="Times New Roman"/>
          <w:color w:val="auto"/>
          <w:sz w:val="22"/>
          <w:bdr w:val="none" w:sz="0" w:space="0" w:color="auto" w:frame="1"/>
        </w:rPr>
        <w:t xml:space="preserve">mbramiento de </w:t>
      </w:r>
      <w:r>
        <w:rPr>
          <w:rFonts w:eastAsia="Times New Roman"/>
          <w:color w:val="auto"/>
          <w:sz w:val="22"/>
          <w:bdr w:val="none" w:sz="0" w:space="0" w:color="auto" w:frame="1"/>
        </w:rPr>
        <w:t>a</w:t>
      </w:r>
      <w:r w:rsidR="00AD5BA2" w:rsidRPr="0092675D">
        <w:rPr>
          <w:rFonts w:eastAsia="Times New Roman"/>
          <w:color w:val="auto"/>
          <w:sz w:val="22"/>
          <w:bdr w:val="none" w:sz="0" w:space="0" w:color="auto" w:frame="1"/>
        </w:rPr>
        <w:t>uditoría No. O-DIDAI/SUB-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>040</w:t>
      </w:r>
      <w:r w:rsidR="00AD5BA2" w:rsidRPr="0092675D">
        <w:rPr>
          <w:rFonts w:eastAsia="Times New Roman"/>
          <w:color w:val="auto"/>
          <w:sz w:val="22"/>
          <w:bdr w:val="none" w:sz="0" w:space="0" w:color="auto" w:frame="1"/>
        </w:rPr>
        <w:t>-202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>3</w:t>
      </w:r>
      <w:r w:rsidR="00AD5BA2" w:rsidRPr="0092675D">
        <w:rPr>
          <w:rFonts w:eastAsia="Times New Roman"/>
          <w:color w:val="auto"/>
          <w:sz w:val="22"/>
          <w:bdr w:val="none" w:sz="0" w:space="0" w:color="auto" w:frame="1"/>
        </w:rPr>
        <w:t xml:space="preserve">, de fecha 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>13</w:t>
      </w:r>
      <w:r w:rsidR="00A7443F">
        <w:rPr>
          <w:rFonts w:eastAsia="Times New Roman"/>
          <w:color w:val="auto"/>
          <w:sz w:val="22"/>
          <w:bdr w:val="none" w:sz="0" w:space="0" w:color="auto" w:frame="1"/>
        </w:rPr>
        <w:t xml:space="preserve"> de 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>marzo</w:t>
      </w:r>
      <w:r w:rsidR="00A7443F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AD5BA2" w:rsidRPr="0092675D">
        <w:rPr>
          <w:rFonts w:eastAsia="Times New Roman"/>
          <w:color w:val="auto"/>
          <w:sz w:val="22"/>
          <w:bdr w:val="none" w:sz="0" w:space="0" w:color="auto" w:frame="1"/>
        </w:rPr>
        <w:t>de 202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>3</w:t>
      </w:r>
      <w:r w:rsidR="00AD5BA2" w:rsidRPr="0092675D">
        <w:rPr>
          <w:rFonts w:eastAsia="Times New Roman"/>
          <w:color w:val="auto"/>
          <w:sz w:val="22"/>
          <w:bdr w:val="none" w:sz="0" w:space="0" w:color="auto" w:frame="1"/>
        </w:rPr>
        <w:t xml:space="preserve">, </w:t>
      </w:r>
      <w:r w:rsidR="00D80513">
        <w:rPr>
          <w:rFonts w:eastAsia="Times New Roman"/>
          <w:color w:val="auto"/>
          <w:sz w:val="22"/>
          <w:bdr w:val="none" w:sz="0" w:space="0" w:color="auto" w:frame="1"/>
        </w:rPr>
        <w:t xml:space="preserve">se realizó </w:t>
      </w:r>
      <w:r w:rsidR="005D4504">
        <w:rPr>
          <w:rFonts w:eastAsia="Times New Roman"/>
          <w:color w:val="auto"/>
          <w:sz w:val="22"/>
          <w:bdr w:val="none" w:sz="0" w:space="0" w:color="auto" w:frame="1"/>
        </w:rPr>
        <w:t xml:space="preserve">visita 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>al Instituto Normal de Varones “Antonio Larrazábal” de la jornada vespertina,</w:t>
      </w:r>
      <w:r w:rsidR="005C0D6C">
        <w:rPr>
          <w:rFonts w:eastAsia="Times New Roman"/>
          <w:color w:val="auto"/>
          <w:sz w:val="22"/>
          <w:bdr w:val="none" w:sz="0" w:space="0" w:color="auto" w:frame="1"/>
        </w:rPr>
        <w:t xml:space="preserve"> bajo la jurisdicción de la Dirección Departamental de Educación de Sacatepéquez,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 xml:space="preserve"> que cuenta con alumnos del nivel diversificado y </w:t>
      </w:r>
      <w:r w:rsidR="006778EE">
        <w:rPr>
          <w:rFonts w:eastAsia="Times New Roman"/>
          <w:color w:val="auto"/>
          <w:sz w:val="22"/>
          <w:bdr w:val="none" w:sz="0" w:space="0" w:color="auto" w:frame="1"/>
        </w:rPr>
        <w:t>que,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 xml:space="preserve"> durante el 2022, se inscribieron 2</w:t>
      </w:r>
      <w:r w:rsidR="00FA6B46">
        <w:rPr>
          <w:rFonts w:eastAsia="Times New Roman"/>
          <w:color w:val="auto"/>
          <w:sz w:val="22"/>
          <w:bdr w:val="none" w:sz="0" w:space="0" w:color="auto" w:frame="1"/>
        </w:rPr>
        <w:t xml:space="preserve">21 alumnos en 05 carreras de acuerdo al código </w:t>
      </w:r>
      <w:r w:rsidR="00FA6B46" w:rsidRPr="00FA6B46">
        <w:rPr>
          <w:rFonts w:eastAsia="Times New Roman"/>
          <w:color w:val="auto"/>
          <w:sz w:val="22"/>
          <w:bdr w:val="none" w:sz="0" w:space="0" w:color="auto" w:frame="1"/>
        </w:rPr>
        <w:t>03-01-0059-46</w:t>
      </w:r>
      <w:r w:rsidR="009A6D31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1E101B">
        <w:rPr>
          <w:rFonts w:eastAsia="Times New Roman"/>
          <w:color w:val="auto"/>
          <w:sz w:val="22"/>
          <w:bdr w:val="none" w:sz="0" w:space="0" w:color="auto" w:frame="1"/>
        </w:rPr>
        <w:t>como lo son Bachillerato en Ciencias y Letras con Orientación en Ciencias Biológicas</w:t>
      </w:r>
      <w:r w:rsidR="00A4501D">
        <w:rPr>
          <w:rFonts w:eastAsia="Times New Roman"/>
          <w:color w:val="auto"/>
          <w:sz w:val="22"/>
          <w:bdr w:val="none" w:sz="0" w:space="0" w:color="auto" w:frame="1"/>
        </w:rPr>
        <w:t>, Bachillerato en Ciencias y Letras con Orientación en Educación, Bachillerato en Ciencias y Letras con Orientación en Educación Musical, Bachillerato en Ciencias y Letras con Orientación en Turismo y Perito Contador con Orientación en Computación</w:t>
      </w:r>
      <w:r w:rsidR="00FA6B46">
        <w:rPr>
          <w:rFonts w:eastAsia="Times New Roman"/>
          <w:color w:val="auto"/>
          <w:sz w:val="22"/>
          <w:bdr w:val="none" w:sz="0" w:space="0" w:color="auto" w:frame="1"/>
        </w:rPr>
        <w:t xml:space="preserve"> y 30 en </w:t>
      </w:r>
      <w:r w:rsidR="006778EE">
        <w:rPr>
          <w:rFonts w:eastAsia="Times New Roman"/>
          <w:color w:val="auto"/>
          <w:sz w:val="22"/>
          <w:bdr w:val="none" w:sz="0" w:space="0" w:color="auto" w:frame="1"/>
        </w:rPr>
        <w:t>la</w:t>
      </w:r>
      <w:r w:rsidR="00FA6B46">
        <w:rPr>
          <w:rFonts w:eastAsia="Times New Roman"/>
          <w:color w:val="auto"/>
          <w:sz w:val="22"/>
          <w:bdr w:val="none" w:sz="0" w:space="0" w:color="auto" w:frame="1"/>
        </w:rPr>
        <w:t xml:space="preserve"> carrera con el código </w:t>
      </w:r>
      <w:r w:rsidR="00FA6B46" w:rsidRPr="00FA6B46">
        <w:rPr>
          <w:rFonts w:eastAsia="Times New Roman"/>
          <w:color w:val="auto"/>
          <w:sz w:val="22"/>
          <w:bdr w:val="none" w:sz="0" w:space="0" w:color="auto" w:frame="1"/>
        </w:rPr>
        <w:t>03-01-0195-46</w:t>
      </w:r>
      <w:r w:rsidR="00FA6B46">
        <w:rPr>
          <w:rFonts w:eastAsia="Times New Roman"/>
          <w:color w:val="auto"/>
          <w:sz w:val="22"/>
          <w:bdr w:val="none" w:sz="0" w:space="0" w:color="auto" w:frame="1"/>
        </w:rPr>
        <w:t>;</w:t>
      </w:r>
      <w:r w:rsidR="00A4501D">
        <w:rPr>
          <w:rFonts w:eastAsia="Times New Roman"/>
          <w:color w:val="auto"/>
          <w:sz w:val="22"/>
          <w:bdr w:val="none" w:sz="0" w:space="0" w:color="auto" w:frame="1"/>
        </w:rPr>
        <w:t xml:space="preserve"> Perito en Administración y Gestión Turística la cual cuenta con jornada doble,</w:t>
      </w:r>
      <w:r w:rsidR="00FA6B46">
        <w:rPr>
          <w:rFonts w:eastAsia="Times New Roman"/>
          <w:color w:val="auto"/>
          <w:sz w:val="22"/>
          <w:bdr w:val="none" w:sz="0" w:space="0" w:color="auto" w:frame="1"/>
        </w:rPr>
        <w:t xml:space="preserve"> de los cuales</w:t>
      </w:r>
      <w:r w:rsidR="006778EE">
        <w:rPr>
          <w:rFonts w:eastAsia="Times New Roman"/>
          <w:color w:val="auto"/>
          <w:sz w:val="22"/>
          <w:bdr w:val="none" w:sz="0" w:space="0" w:color="auto" w:frame="1"/>
        </w:rPr>
        <w:t xml:space="preserve"> se graduaron 205 alumnos</w:t>
      </w:r>
      <w:r w:rsidR="00A4501D">
        <w:rPr>
          <w:rFonts w:eastAsia="Times New Roman"/>
          <w:color w:val="auto"/>
          <w:sz w:val="22"/>
          <w:bdr w:val="none" w:sz="0" w:space="0" w:color="auto" w:frame="1"/>
        </w:rPr>
        <w:t xml:space="preserve"> en las 06 carreras</w:t>
      </w:r>
      <w:r w:rsidR="006778EE">
        <w:rPr>
          <w:rFonts w:eastAsia="Times New Roman"/>
          <w:color w:val="auto"/>
          <w:sz w:val="22"/>
          <w:bdr w:val="none" w:sz="0" w:space="0" w:color="auto" w:frame="1"/>
        </w:rPr>
        <w:t>, para lo cual se verificó tanto en la sección de títulos y diplomas</w:t>
      </w:r>
      <w:r w:rsidR="0080257E">
        <w:rPr>
          <w:rFonts w:eastAsia="Times New Roman"/>
          <w:color w:val="auto"/>
          <w:sz w:val="22"/>
          <w:bdr w:val="none" w:sz="0" w:space="0" w:color="auto" w:frame="1"/>
        </w:rPr>
        <w:t xml:space="preserve"> de la Dirección Departamental de Educación de Sacatepéquez</w:t>
      </w:r>
      <w:r w:rsidR="006778EE">
        <w:rPr>
          <w:rFonts w:eastAsia="Times New Roman"/>
          <w:color w:val="auto"/>
          <w:sz w:val="22"/>
          <w:bdr w:val="none" w:sz="0" w:space="0" w:color="auto" w:frame="1"/>
        </w:rPr>
        <w:t xml:space="preserve"> y en el centro educativo </w:t>
      </w:r>
      <w:r w:rsidR="00094125">
        <w:rPr>
          <w:rFonts w:eastAsia="Times New Roman"/>
          <w:color w:val="auto"/>
          <w:sz w:val="22"/>
          <w:bdr w:val="none" w:sz="0" w:space="0" w:color="auto" w:frame="1"/>
        </w:rPr>
        <w:t>si todos los tr</w:t>
      </w:r>
      <w:r w:rsidR="00B34240">
        <w:rPr>
          <w:rFonts w:eastAsia="Times New Roman"/>
          <w:color w:val="auto"/>
          <w:sz w:val="22"/>
          <w:bdr w:val="none" w:sz="0" w:space="0" w:color="auto" w:frame="1"/>
        </w:rPr>
        <w:t>á</w:t>
      </w:r>
      <w:r w:rsidR="00094125">
        <w:rPr>
          <w:rFonts w:eastAsia="Times New Roman"/>
          <w:color w:val="auto"/>
          <w:sz w:val="22"/>
          <w:bdr w:val="none" w:sz="0" w:space="0" w:color="auto" w:frame="1"/>
        </w:rPr>
        <w:t>mites se realizado en forma gratuita.</w:t>
      </w:r>
      <w:r w:rsidR="00FA6B46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703662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</w:p>
    <w:p w14:paraId="71F15DD7" w14:textId="3D36FF24" w:rsidR="005D4504" w:rsidRPr="000A07EE" w:rsidRDefault="005D4504" w:rsidP="00FA6B46">
      <w:pPr>
        <w:ind w:left="0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23F547F0" w14:textId="77777777" w:rsidR="00FA573B" w:rsidRDefault="00FA573B" w:rsidP="007A5C92">
      <w:pPr>
        <w:ind w:left="-5"/>
        <w:rPr>
          <w:b/>
          <w:szCs w:val="24"/>
        </w:rPr>
      </w:pPr>
      <w:bookmarkStart w:id="3" w:name="_Hlk103072337"/>
    </w:p>
    <w:p w14:paraId="009F5A75" w14:textId="77777777" w:rsidR="00FA573B" w:rsidRDefault="00FA573B" w:rsidP="007A5C92">
      <w:pPr>
        <w:ind w:left="-5"/>
        <w:rPr>
          <w:b/>
          <w:szCs w:val="24"/>
        </w:rPr>
      </w:pPr>
    </w:p>
    <w:p w14:paraId="3AD2E41B" w14:textId="77777777" w:rsidR="00FA573B" w:rsidRDefault="00FA573B" w:rsidP="007A5C92">
      <w:pPr>
        <w:ind w:left="-5"/>
        <w:rPr>
          <w:b/>
          <w:szCs w:val="24"/>
        </w:rPr>
      </w:pPr>
    </w:p>
    <w:p w14:paraId="71329B56" w14:textId="77777777" w:rsidR="00FA573B" w:rsidRDefault="00FA573B" w:rsidP="007A5C92">
      <w:pPr>
        <w:ind w:left="-5"/>
        <w:rPr>
          <w:b/>
          <w:szCs w:val="24"/>
        </w:rPr>
      </w:pPr>
    </w:p>
    <w:p w14:paraId="4695426D" w14:textId="77777777" w:rsidR="00FA573B" w:rsidRDefault="00FA573B" w:rsidP="007A5C92">
      <w:pPr>
        <w:ind w:left="-5"/>
        <w:rPr>
          <w:b/>
          <w:szCs w:val="24"/>
        </w:rPr>
      </w:pPr>
    </w:p>
    <w:p w14:paraId="5909425C" w14:textId="2B06FFEF" w:rsidR="007A5C92" w:rsidRPr="004714D2" w:rsidRDefault="00EB4210" w:rsidP="007A5C92">
      <w:pPr>
        <w:ind w:left="-5"/>
        <w:rPr>
          <w:b/>
          <w:szCs w:val="24"/>
        </w:rPr>
      </w:pPr>
      <w:r w:rsidRPr="004714D2">
        <w:rPr>
          <w:b/>
          <w:szCs w:val="24"/>
        </w:rPr>
        <w:lastRenderedPageBreak/>
        <w:t>INFORMACIÓN EXAMINADA</w:t>
      </w:r>
    </w:p>
    <w:p w14:paraId="2BBCE845" w14:textId="77777777" w:rsidR="00094125" w:rsidRDefault="00094125" w:rsidP="00FA573B">
      <w:pPr>
        <w:ind w:left="-5"/>
        <w:rPr>
          <w:b/>
          <w:szCs w:val="24"/>
        </w:rPr>
      </w:pPr>
    </w:p>
    <w:p w14:paraId="102E7CD3" w14:textId="5CA92B16" w:rsidR="005C0D6C" w:rsidRDefault="005C0D6C" w:rsidP="005C0D6C">
      <w:p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Dirección Departamental de Educación de Sacatepéquez</w:t>
      </w:r>
    </w:p>
    <w:p w14:paraId="6E5805D6" w14:textId="34648AD2" w:rsidR="00094125" w:rsidRPr="00094125" w:rsidRDefault="00094125" w:rsidP="00094125">
      <w:pPr>
        <w:ind w:left="-5"/>
        <w:jc w:val="center"/>
        <w:rPr>
          <w:b/>
          <w:szCs w:val="24"/>
        </w:rPr>
      </w:pPr>
      <w:r w:rsidRPr="00094125">
        <w:rPr>
          <w:b/>
          <w:szCs w:val="24"/>
        </w:rPr>
        <w:t>Instituto Normal de Varones “Antonio Larrazábal” de la jornada vespertina, de Antigua Guatemala</w:t>
      </w:r>
    </w:p>
    <w:p w14:paraId="4FE0B11A" w14:textId="6AAB31C3" w:rsidR="007A5C92" w:rsidRDefault="00094125" w:rsidP="007A5C92">
      <w:pPr>
        <w:ind w:left="-5"/>
        <w:jc w:val="center"/>
        <w:rPr>
          <w:b/>
          <w:szCs w:val="24"/>
        </w:rPr>
      </w:pPr>
      <w:r>
        <w:rPr>
          <w:b/>
          <w:szCs w:val="24"/>
        </w:rPr>
        <w:t>Alumnos inscritos y promovidos en ciclo regula</w:t>
      </w:r>
      <w:r w:rsidR="00394788">
        <w:rPr>
          <w:b/>
          <w:szCs w:val="24"/>
        </w:rPr>
        <w:t>r</w:t>
      </w:r>
      <w:r>
        <w:rPr>
          <w:b/>
          <w:szCs w:val="24"/>
        </w:rPr>
        <w:t xml:space="preserve"> y primera recuperación</w:t>
      </w:r>
    </w:p>
    <w:p w14:paraId="3565D32E" w14:textId="6F2C4EA5" w:rsidR="00094125" w:rsidRDefault="00094125" w:rsidP="005C0D6C">
      <w:pPr>
        <w:ind w:left="-5"/>
        <w:jc w:val="center"/>
        <w:rPr>
          <w:b/>
          <w:szCs w:val="24"/>
        </w:rPr>
      </w:pPr>
      <w:r>
        <w:rPr>
          <w:b/>
          <w:szCs w:val="24"/>
        </w:rPr>
        <w:t>Año 2022 y 2023</w:t>
      </w:r>
    </w:p>
    <w:tbl>
      <w:tblPr>
        <w:tblStyle w:val="Tablaconcuadrcula"/>
        <w:tblpPr w:leftFromText="141" w:rightFromText="141" w:vertAnchor="text" w:horzAnchor="margin" w:tblpXSpec="center" w:tblpY="159"/>
        <w:tblW w:w="8825" w:type="dxa"/>
        <w:tblLook w:val="04A0" w:firstRow="1" w:lastRow="0" w:firstColumn="1" w:lastColumn="0" w:noHBand="0" w:noVBand="1"/>
      </w:tblPr>
      <w:tblGrid>
        <w:gridCol w:w="513"/>
        <w:gridCol w:w="1328"/>
        <w:gridCol w:w="839"/>
        <w:gridCol w:w="1070"/>
        <w:gridCol w:w="1145"/>
        <w:gridCol w:w="1193"/>
        <w:gridCol w:w="973"/>
        <w:gridCol w:w="1145"/>
        <w:gridCol w:w="619"/>
      </w:tblGrid>
      <w:tr w:rsidR="007B4548" w:rsidRPr="0041793E" w14:paraId="2F261A20" w14:textId="77777777" w:rsidTr="00BB0369">
        <w:trPr>
          <w:trHeight w:val="1146"/>
        </w:trPr>
        <w:tc>
          <w:tcPr>
            <w:tcW w:w="513" w:type="dxa"/>
            <w:shd w:val="clear" w:color="auto" w:fill="BFBFBF" w:themeFill="background1" w:themeFillShade="BF"/>
            <w:noWrap/>
            <w:vAlign w:val="center"/>
            <w:hideMark/>
          </w:tcPr>
          <w:p w14:paraId="1EDD7836" w14:textId="77777777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bookmarkStart w:id="4" w:name="RANGE!B10:M17"/>
            <w:r w:rsidRPr="0041793E">
              <w:rPr>
                <w:b/>
                <w:bCs/>
                <w:sz w:val="14"/>
                <w:szCs w:val="14"/>
              </w:rPr>
              <w:t>No.</w:t>
            </w:r>
            <w:bookmarkEnd w:id="4"/>
          </w:p>
        </w:tc>
        <w:tc>
          <w:tcPr>
            <w:tcW w:w="1328" w:type="dxa"/>
            <w:shd w:val="clear" w:color="auto" w:fill="BFBFBF" w:themeFill="background1" w:themeFillShade="BF"/>
            <w:noWrap/>
            <w:vAlign w:val="center"/>
            <w:hideMark/>
          </w:tcPr>
          <w:p w14:paraId="50BF18E9" w14:textId="77777777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r w:rsidRPr="0041793E">
              <w:rPr>
                <w:b/>
                <w:bCs/>
                <w:sz w:val="14"/>
                <w:szCs w:val="14"/>
              </w:rPr>
              <w:t>Nombre de la carrera</w:t>
            </w:r>
          </w:p>
        </w:tc>
        <w:tc>
          <w:tcPr>
            <w:tcW w:w="839" w:type="dxa"/>
            <w:shd w:val="clear" w:color="auto" w:fill="BFBFBF" w:themeFill="background1" w:themeFillShade="BF"/>
            <w:noWrap/>
            <w:vAlign w:val="center"/>
            <w:hideMark/>
          </w:tcPr>
          <w:p w14:paraId="4E2B8A7F" w14:textId="77777777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r w:rsidRPr="0041793E">
              <w:rPr>
                <w:b/>
                <w:bCs/>
                <w:sz w:val="14"/>
                <w:szCs w:val="14"/>
              </w:rPr>
              <w:t>Alumnos inscritos</w:t>
            </w:r>
          </w:p>
        </w:tc>
        <w:tc>
          <w:tcPr>
            <w:tcW w:w="1070" w:type="dxa"/>
            <w:shd w:val="clear" w:color="auto" w:fill="BFBFBF" w:themeFill="background1" w:themeFillShade="BF"/>
            <w:noWrap/>
            <w:vAlign w:val="center"/>
            <w:hideMark/>
          </w:tcPr>
          <w:p w14:paraId="776CFA88" w14:textId="565689F0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r w:rsidRPr="0041793E">
              <w:rPr>
                <w:b/>
                <w:bCs/>
                <w:sz w:val="14"/>
                <w:szCs w:val="14"/>
              </w:rPr>
              <w:t>Alumnos Promovidos</w:t>
            </w:r>
          </w:p>
        </w:tc>
        <w:tc>
          <w:tcPr>
            <w:tcW w:w="1145" w:type="dxa"/>
            <w:shd w:val="clear" w:color="auto" w:fill="BFBFBF" w:themeFill="background1" w:themeFillShade="BF"/>
            <w:noWrap/>
            <w:vAlign w:val="center"/>
            <w:hideMark/>
          </w:tcPr>
          <w:p w14:paraId="35E825EF" w14:textId="77777777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r w:rsidRPr="0041793E">
              <w:rPr>
                <w:b/>
                <w:bCs/>
                <w:sz w:val="14"/>
                <w:szCs w:val="14"/>
              </w:rPr>
              <w:t>Alumnos para recuperación</w:t>
            </w:r>
          </w:p>
        </w:tc>
        <w:tc>
          <w:tcPr>
            <w:tcW w:w="1193" w:type="dxa"/>
            <w:shd w:val="clear" w:color="auto" w:fill="BFBFBF" w:themeFill="background1" w:themeFillShade="BF"/>
            <w:noWrap/>
            <w:vAlign w:val="center"/>
            <w:hideMark/>
          </w:tcPr>
          <w:p w14:paraId="2604234F" w14:textId="77777777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r w:rsidRPr="0041793E">
              <w:rPr>
                <w:b/>
                <w:bCs/>
                <w:sz w:val="14"/>
                <w:szCs w:val="14"/>
              </w:rPr>
              <w:t>Alumnos promovidos en 1era. Recuperación 2023</w:t>
            </w:r>
          </w:p>
        </w:tc>
        <w:tc>
          <w:tcPr>
            <w:tcW w:w="973" w:type="dxa"/>
            <w:shd w:val="clear" w:color="auto" w:fill="BFBFBF" w:themeFill="background1" w:themeFillShade="BF"/>
            <w:noWrap/>
            <w:vAlign w:val="center"/>
            <w:hideMark/>
          </w:tcPr>
          <w:p w14:paraId="07CB4D3E" w14:textId="77777777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proofErr w:type="gramStart"/>
            <w:r w:rsidRPr="0041793E">
              <w:rPr>
                <w:b/>
                <w:bCs/>
                <w:sz w:val="14"/>
                <w:szCs w:val="14"/>
              </w:rPr>
              <w:t>Total</w:t>
            </w:r>
            <w:proofErr w:type="gramEnd"/>
            <w:r w:rsidRPr="0041793E">
              <w:rPr>
                <w:b/>
                <w:bCs/>
                <w:sz w:val="14"/>
                <w:szCs w:val="14"/>
              </w:rPr>
              <w:t xml:space="preserve"> de alumnos graduados</w:t>
            </w:r>
          </w:p>
        </w:tc>
        <w:tc>
          <w:tcPr>
            <w:tcW w:w="1145" w:type="dxa"/>
            <w:shd w:val="clear" w:color="auto" w:fill="BFBFBF" w:themeFill="background1" w:themeFillShade="BF"/>
            <w:noWrap/>
            <w:vAlign w:val="center"/>
            <w:hideMark/>
          </w:tcPr>
          <w:p w14:paraId="1D5EF833" w14:textId="6952EB10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r w:rsidRPr="0041793E">
              <w:rPr>
                <w:b/>
                <w:bCs/>
                <w:sz w:val="14"/>
                <w:szCs w:val="14"/>
              </w:rPr>
              <w:t xml:space="preserve">Alumnos pendientes para </w:t>
            </w:r>
            <w:r>
              <w:rPr>
                <w:b/>
                <w:bCs/>
                <w:sz w:val="14"/>
                <w:szCs w:val="14"/>
              </w:rPr>
              <w:t xml:space="preserve">2° </w:t>
            </w:r>
            <w:r w:rsidRPr="0041793E">
              <w:rPr>
                <w:b/>
                <w:bCs/>
                <w:sz w:val="14"/>
                <w:szCs w:val="14"/>
              </w:rPr>
              <w:t>recuperación</w:t>
            </w:r>
          </w:p>
        </w:tc>
        <w:tc>
          <w:tcPr>
            <w:tcW w:w="619" w:type="dxa"/>
            <w:shd w:val="clear" w:color="auto" w:fill="BFBFBF" w:themeFill="background1" w:themeFillShade="BF"/>
            <w:noWrap/>
            <w:vAlign w:val="center"/>
            <w:hideMark/>
          </w:tcPr>
          <w:p w14:paraId="5F648A9A" w14:textId="77777777" w:rsidR="007B4548" w:rsidRPr="0041793E" w:rsidRDefault="007B4548" w:rsidP="0041793E">
            <w:pPr>
              <w:ind w:left="-6" w:hanging="11"/>
              <w:rPr>
                <w:b/>
                <w:bCs/>
                <w:sz w:val="14"/>
                <w:szCs w:val="14"/>
              </w:rPr>
            </w:pPr>
            <w:r w:rsidRPr="0041793E">
              <w:rPr>
                <w:b/>
                <w:bCs/>
                <w:sz w:val="14"/>
                <w:szCs w:val="14"/>
              </w:rPr>
              <w:t>Notas</w:t>
            </w:r>
          </w:p>
        </w:tc>
      </w:tr>
      <w:tr w:rsidR="007B4548" w:rsidRPr="0041793E" w14:paraId="145DC7A2" w14:textId="77777777" w:rsidTr="00BB0369">
        <w:trPr>
          <w:trHeight w:val="846"/>
        </w:trPr>
        <w:tc>
          <w:tcPr>
            <w:tcW w:w="513" w:type="dxa"/>
            <w:noWrap/>
            <w:vAlign w:val="center"/>
            <w:hideMark/>
          </w:tcPr>
          <w:p w14:paraId="63C511D8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328" w:type="dxa"/>
            <w:noWrap/>
            <w:vAlign w:val="center"/>
            <w:hideMark/>
          </w:tcPr>
          <w:p w14:paraId="340ECE82" w14:textId="77777777" w:rsidR="007B4548" w:rsidRPr="0041793E" w:rsidRDefault="007B4548" w:rsidP="0041793E">
            <w:pPr>
              <w:ind w:left="-6" w:hanging="11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BACHILLERATO EN CIENCIAS Y LETRAS CON ORIENTACION EN CIENCIAS BIOLOGICAS</w:t>
            </w:r>
          </w:p>
        </w:tc>
        <w:tc>
          <w:tcPr>
            <w:tcW w:w="839" w:type="dxa"/>
            <w:noWrap/>
            <w:vAlign w:val="center"/>
            <w:hideMark/>
          </w:tcPr>
          <w:p w14:paraId="371529B8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97</w:t>
            </w:r>
          </w:p>
        </w:tc>
        <w:tc>
          <w:tcPr>
            <w:tcW w:w="1070" w:type="dxa"/>
            <w:noWrap/>
            <w:vAlign w:val="center"/>
            <w:hideMark/>
          </w:tcPr>
          <w:p w14:paraId="41EE3F2D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74</w:t>
            </w:r>
          </w:p>
        </w:tc>
        <w:tc>
          <w:tcPr>
            <w:tcW w:w="1145" w:type="dxa"/>
            <w:noWrap/>
            <w:vAlign w:val="center"/>
            <w:hideMark/>
          </w:tcPr>
          <w:p w14:paraId="28412A16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23</w:t>
            </w:r>
          </w:p>
        </w:tc>
        <w:tc>
          <w:tcPr>
            <w:tcW w:w="1193" w:type="dxa"/>
            <w:noWrap/>
            <w:vAlign w:val="center"/>
            <w:hideMark/>
          </w:tcPr>
          <w:p w14:paraId="66F85B2B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973" w:type="dxa"/>
            <w:noWrap/>
            <w:vAlign w:val="center"/>
            <w:hideMark/>
          </w:tcPr>
          <w:p w14:paraId="60CE74E8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81</w:t>
            </w:r>
          </w:p>
        </w:tc>
        <w:tc>
          <w:tcPr>
            <w:tcW w:w="1145" w:type="dxa"/>
            <w:noWrap/>
            <w:vAlign w:val="center"/>
            <w:hideMark/>
          </w:tcPr>
          <w:p w14:paraId="6B67E4E2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16</w:t>
            </w:r>
          </w:p>
        </w:tc>
        <w:tc>
          <w:tcPr>
            <w:tcW w:w="619" w:type="dxa"/>
            <w:noWrap/>
            <w:vAlign w:val="center"/>
            <w:hideMark/>
          </w:tcPr>
          <w:p w14:paraId="0BC4B4EE" w14:textId="77777777" w:rsidR="007B4548" w:rsidRPr="00A21FE1" w:rsidRDefault="007B4548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A21FE1">
              <w:rPr>
                <w:b/>
                <w:sz w:val="12"/>
                <w:szCs w:val="12"/>
              </w:rPr>
              <w:t>1</w:t>
            </w:r>
          </w:p>
        </w:tc>
      </w:tr>
      <w:tr w:rsidR="007B4548" w:rsidRPr="0041793E" w14:paraId="7DE5C668" w14:textId="77777777" w:rsidTr="00BB0369">
        <w:trPr>
          <w:trHeight w:val="844"/>
        </w:trPr>
        <w:tc>
          <w:tcPr>
            <w:tcW w:w="513" w:type="dxa"/>
            <w:noWrap/>
            <w:vAlign w:val="center"/>
            <w:hideMark/>
          </w:tcPr>
          <w:p w14:paraId="6CC05C07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1328" w:type="dxa"/>
            <w:noWrap/>
            <w:vAlign w:val="center"/>
            <w:hideMark/>
          </w:tcPr>
          <w:p w14:paraId="0EFD54C7" w14:textId="77777777" w:rsidR="007B4548" w:rsidRPr="0041793E" w:rsidRDefault="007B4548" w:rsidP="0041793E">
            <w:pPr>
              <w:ind w:left="-6" w:hanging="11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BACHILLERATO EN CIENCIAS Y LETRAS CON ORIENTACION EN EDUCACION</w:t>
            </w:r>
          </w:p>
        </w:tc>
        <w:tc>
          <w:tcPr>
            <w:tcW w:w="839" w:type="dxa"/>
            <w:noWrap/>
            <w:vAlign w:val="center"/>
            <w:hideMark/>
          </w:tcPr>
          <w:p w14:paraId="27AA038D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32</w:t>
            </w:r>
          </w:p>
        </w:tc>
        <w:tc>
          <w:tcPr>
            <w:tcW w:w="1070" w:type="dxa"/>
            <w:noWrap/>
            <w:vAlign w:val="center"/>
            <w:hideMark/>
          </w:tcPr>
          <w:p w14:paraId="405706F9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17</w:t>
            </w:r>
          </w:p>
        </w:tc>
        <w:tc>
          <w:tcPr>
            <w:tcW w:w="1145" w:type="dxa"/>
            <w:noWrap/>
            <w:vAlign w:val="center"/>
            <w:hideMark/>
          </w:tcPr>
          <w:p w14:paraId="590EB7E7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15</w:t>
            </w:r>
          </w:p>
        </w:tc>
        <w:tc>
          <w:tcPr>
            <w:tcW w:w="1193" w:type="dxa"/>
            <w:noWrap/>
            <w:vAlign w:val="center"/>
            <w:hideMark/>
          </w:tcPr>
          <w:p w14:paraId="24B1FB27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973" w:type="dxa"/>
            <w:noWrap/>
            <w:vAlign w:val="center"/>
            <w:hideMark/>
          </w:tcPr>
          <w:p w14:paraId="5AFCBFAA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1145" w:type="dxa"/>
            <w:noWrap/>
            <w:vAlign w:val="center"/>
            <w:hideMark/>
          </w:tcPr>
          <w:p w14:paraId="2D51B4F3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619" w:type="dxa"/>
            <w:noWrap/>
            <w:vAlign w:val="center"/>
            <w:hideMark/>
          </w:tcPr>
          <w:p w14:paraId="3297A01A" w14:textId="77777777" w:rsidR="007B4548" w:rsidRPr="00A21FE1" w:rsidRDefault="007B4548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A21FE1">
              <w:rPr>
                <w:b/>
                <w:sz w:val="12"/>
                <w:szCs w:val="12"/>
              </w:rPr>
              <w:t>2</w:t>
            </w:r>
          </w:p>
        </w:tc>
      </w:tr>
      <w:tr w:rsidR="007B4548" w:rsidRPr="0041793E" w14:paraId="17B2A629" w14:textId="77777777" w:rsidTr="00BB0369">
        <w:trPr>
          <w:trHeight w:val="713"/>
        </w:trPr>
        <w:tc>
          <w:tcPr>
            <w:tcW w:w="513" w:type="dxa"/>
            <w:noWrap/>
            <w:vAlign w:val="center"/>
            <w:hideMark/>
          </w:tcPr>
          <w:p w14:paraId="72F97020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1328" w:type="dxa"/>
            <w:noWrap/>
            <w:vAlign w:val="center"/>
            <w:hideMark/>
          </w:tcPr>
          <w:p w14:paraId="10545C87" w14:textId="77777777" w:rsidR="007B4548" w:rsidRPr="0041793E" w:rsidRDefault="007B4548" w:rsidP="0041793E">
            <w:pPr>
              <w:ind w:left="-6" w:hanging="11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BACHILLERATO EN CIENCIAS Y LETRAS CON ORIENTACION EN EDUCACION MUSICAL</w:t>
            </w:r>
          </w:p>
        </w:tc>
        <w:tc>
          <w:tcPr>
            <w:tcW w:w="839" w:type="dxa"/>
            <w:noWrap/>
            <w:vAlign w:val="center"/>
            <w:hideMark/>
          </w:tcPr>
          <w:p w14:paraId="0F6E5D72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1070" w:type="dxa"/>
            <w:noWrap/>
            <w:vAlign w:val="center"/>
            <w:hideMark/>
          </w:tcPr>
          <w:p w14:paraId="18038CF3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17</w:t>
            </w:r>
          </w:p>
        </w:tc>
        <w:tc>
          <w:tcPr>
            <w:tcW w:w="1145" w:type="dxa"/>
            <w:noWrap/>
            <w:vAlign w:val="center"/>
            <w:hideMark/>
          </w:tcPr>
          <w:p w14:paraId="2D7887AC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1193" w:type="dxa"/>
            <w:noWrap/>
            <w:vAlign w:val="center"/>
            <w:hideMark/>
          </w:tcPr>
          <w:p w14:paraId="03F99F7D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973" w:type="dxa"/>
            <w:noWrap/>
            <w:vAlign w:val="center"/>
            <w:hideMark/>
          </w:tcPr>
          <w:p w14:paraId="1A683543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1145" w:type="dxa"/>
            <w:noWrap/>
            <w:vAlign w:val="center"/>
            <w:hideMark/>
          </w:tcPr>
          <w:p w14:paraId="2ACFFD52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619" w:type="dxa"/>
            <w:noWrap/>
            <w:vAlign w:val="center"/>
            <w:hideMark/>
          </w:tcPr>
          <w:p w14:paraId="0835EC30" w14:textId="77777777" w:rsidR="007B4548" w:rsidRPr="00A21FE1" w:rsidRDefault="007B4548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A21FE1">
              <w:rPr>
                <w:b/>
                <w:sz w:val="12"/>
                <w:szCs w:val="12"/>
              </w:rPr>
              <w:t>3</w:t>
            </w:r>
          </w:p>
        </w:tc>
      </w:tr>
      <w:tr w:rsidR="007B4548" w:rsidRPr="0041793E" w14:paraId="1637C032" w14:textId="77777777" w:rsidTr="00BB0369">
        <w:trPr>
          <w:trHeight w:val="725"/>
        </w:trPr>
        <w:tc>
          <w:tcPr>
            <w:tcW w:w="513" w:type="dxa"/>
            <w:noWrap/>
            <w:vAlign w:val="center"/>
            <w:hideMark/>
          </w:tcPr>
          <w:p w14:paraId="3B9D39A1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1328" w:type="dxa"/>
            <w:noWrap/>
            <w:vAlign w:val="center"/>
            <w:hideMark/>
          </w:tcPr>
          <w:p w14:paraId="5A1D1E5D" w14:textId="77777777" w:rsidR="007B4548" w:rsidRPr="0041793E" w:rsidRDefault="007B4548" w:rsidP="0041793E">
            <w:pPr>
              <w:ind w:left="-6" w:hanging="11"/>
              <w:rPr>
                <w:bCs/>
                <w:sz w:val="12"/>
                <w:szCs w:val="12"/>
              </w:rPr>
            </w:pPr>
            <w:bookmarkStart w:id="5" w:name="_Hlk130904793"/>
            <w:r w:rsidRPr="0041793E">
              <w:rPr>
                <w:bCs/>
                <w:sz w:val="12"/>
                <w:szCs w:val="12"/>
              </w:rPr>
              <w:t>BACHILLERATO EN CIENCIAS Y LETRAS CON ORIENTACION EN TURISMO</w:t>
            </w:r>
            <w:bookmarkEnd w:id="5"/>
          </w:p>
        </w:tc>
        <w:tc>
          <w:tcPr>
            <w:tcW w:w="839" w:type="dxa"/>
            <w:noWrap/>
            <w:vAlign w:val="center"/>
            <w:hideMark/>
          </w:tcPr>
          <w:p w14:paraId="2A22B791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28</w:t>
            </w:r>
          </w:p>
        </w:tc>
        <w:tc>
          <w:tcPr>
            <w:tcW w:w="1070" w:type="dxa"/>
            <w:noWrap/>
            <w:vAlign w:val="center"/>
            <w:hideMark/>
          </w:tcPr>
          <w:p w14:paraId="10E91117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22</w:t>
            </w:r>
          </w:p>
        </w:tc>
        <w:tc>
          <w:tcPr>
            <w:tcW w:w="1145" w:type="dxa"/>
            <w:noWrap/>
            <w:vAlign w:val="center"/>
            <w:hideMark/>
          </w:tcPr>
          <w:p w14:paraId="7DE83D6F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1193" w:type="dxa"/>
            <w:noWrap/>
            <w:vAlign w:val="center"/>
            <w:hideMark/>
          </w:tcPr>
          <w:p w14:paraId="5189C036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973" w:type="dxa"/>
            <w:noWrap/>
            <w:vAlign w:val="center"/>
            <w:hideMark/>
          </w:tcPr>
          <w:p w14:paraId="2C9FBF3F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25</w:t>
            </w:r>
          </w:p>
        </w:tc>
        <w:tc>
          <w:tcPr>
            <w:tcW w:w="1145" w:type="dxa"/>
            <w:noWrap/>
            <w:vAlign w:val="center"/>
            <w:hideMark/>
          </w:tcPr>
          <w:p w14:paraId="07788F62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619" w:type="dxa"/>
            <w:noWrap/>
            <w:vAlign w:val="center"/>
            <w:hideMark/>
          </w:tcPr>
          <w:p w14:paraId="37215E9F" w14:textId="77777777" w:rsidR="007B4548" w:rsidRPr="00A21FE1" w:rsidRDefault="007B4548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A21FE1">
              <w:rPr>
                <w:b/>
                <w:sz w:val="12"/>
                <w:szCs w:val="12"/>
              </w:rPr>
              <w:t>4</w:t>
            </w:r>
          </w:p>
        </w:tc>
      </w:tr>
      <w:tr w:rsidR="007B4548" w:rsidRPr="0041793E" w14:paraId="3B768E22" w14:textId="77777777" w:rsidTr="00BB0369">
        <w:trPr>
          <w:trHeight w:val="705"/>
        </w:trPr>
        <w:tc>
          <w:tcPr>
            <w:tcW w:w="513" w:type="dxa"/>
            <w:noWrap/>
            <w:vAlign w:val="center"/>
            <w:hideMark/>
          </w:tcPr>
          <w:p w14:paraId="73D50E1C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1328" w:type="dxa"/>
            <w:noWrap/>
            <w:vAlign w:val="center"/>
            <w:hideMark/>
          </w:tcPr>
          <w:p w14:paraId="2C4D893E" w14:textId="77777777" w:rsidR="007B4548" w:rsidRPr="0041793E" w:rsidRDefault="007B4548" w:rsidP="0041793E">
            <w:pPr>
              <w:ind w:left="-6" w:hanging="11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PERITO CONTADOR CON ORIENTACION EN COMPUTACION</w:t>
            </w:r>
          </w:p>
        </w:tc>
        <w:tc>
          <w:tcPr>
            <w:tcW w:w="839" w:type="dxa"/>
            <w:noWrap/>
            <w:vAlign w:val="center"/>
            <w:hideMark/>
          </w:tcPr>
          <w:p w14:paraId="3596E099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34</w:t>
            </w:r>
          </w:p>
        </w:tc>
        <w:tc>
          <w:tcPr>
            <w:tcW w:w="1070" w:type="dxa"/>
            <w:noWrap/>
            <w:vAlign w:val="center"/>
            <w:hideMark/>
          </w:tcPr>
          <w:p w14:paraId="78331596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27</w:t>
            </w:r>
          </w:p>
        </w:tc>
        <w:tc>
          <w:tcPr>
            <w:tcW w:w="1145" w:type="dxa"/>
            <w:noWrap/>
            <w:vAlign w:val="center"/>
            <w:hideMark/>
          </w:tcPr>
          <w:p w14:paraId="230AD074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1193" w:type="dxa"/>
            <w:noWrap/>
            <w:vAlign w:val="center"/>
            <w:hideMark/>
          </w:tcPr>
          <w:p w14:paraId="70EBB832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973" w:type="dxa"/>
            <w:noWrap/>
            <w:vAlign w:val="center"/>
            <w:hideMark/>
          </w:tcPr>
          <w:p w14:paraId="1E065000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31</w:t>
            </w:r>
          </w:p>
        </w:tc>
        <w:tc>
          <w:tcPr>
            <w:tcW w:w="1145" w:type="dxa"/>
            <w:noWrap/>
            <w:vAlign w:val="center"/>
            <w:hideMark/>
          </w:tcPr>
          <w:p w14:paraId="7337D0F6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619" w:type="dxa"/>
            <w:noWrap/>
            <w:vAlign w:val="center"/>
            <w:hideMark/>
          </w:tcPr>
          <w:p w14:paraId="3F5859B7" w14:textId="77777777" w:rsidR="007B4548" w:rsidRPr="00A21FE1" w:rsidRDefault="007B4548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A21FE1">
              <w:rPr>
                <w:b/>
                <w:sz w:val="12"/>
                <w:szCs w:val="12"/>
              </w:rPr>
              <w:t>5</w:t>
            </w:r>
          </w:p>
        </w:tc>
      </w:tr>
      <w:tr w:rsidR="007B4548" w:rsidRPr="0041793E" w14:paraId="0C7D4975" w14:textId="77777777" w:rsidTr="00BB0369">
        <w:trPr>
          <w:trHeight w:val="716"/>
        </w:trPr>
        <w:tc>
          <w:tcPr>
            <w:tcW w:w="513" w:type="dxa"/>
            <w:noWrap/>
            <w:vAlign w:val="center"/>
            <w:hideMark/>
          </w:tcPr>
          <w:p w14:paraId="4E378139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1328" w:type="dxa"/>
            <w:noWrap/>
            <w:vAlign w:val="center"/>
            <w:hideMark/>
          </w:tcPr>
          <w:p w14:paraId="40F53084" w14:textId="77777777" w:rsidR="007B4548" w:rsidRPr="0041793E" w:rsidRDefault="007B4548" w:rsidP="0041793E">
            <w:pPr>
              <w:ind w:left="-6" w:hanging="11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PERITO EN ADMINISTRACION Y GESTION TURISTICA</w:t>
            </w:r>
          </w:p>
        </w:tc>
        <w:tc>
          <w:tcPr>
            <w:tcW w:w="839" w:type="dxa"/>
            <w:noWrap/>
            <w:vAlign w:val="center"/>
            <w:hideMark/>
          </w:tcPr>
          <w:p w14:paraId="195309B4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1070" w:type="dxa"/>
            <w:noWrap/>
            <w:vAlign w:val="center"/>
            <w:hideMark/>
          </w:tcPr>
          <w:p w14:paraId="21A7F863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22</w:t>
            </w:r>
          </w:p>
        </w:tc>
        <w:tc>
          <w:tcPr>
            <w:tcW w:w="1145" w:type="dxa"/>
            <w:noWrap/>
            <w:vAlign w:val="center"/>
            <w:hideMark/>
          </w:tcPr>
          <w:p w14:paraId="1453A694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1193" w:type="dxa"/>
            <w:noWrap/>
            <w:vAlign w:val="center"/>
            <w:hideMark/>
          </w:tcPr>
          <w:p w14:paraId="682A480A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973" w:type="dxa"/>
            <w:noWrap/>
            <w:vAlign w:val="center"/>
            <w:hideMark/>
          </w:tcPr>
          <w:p w14:paraId="391AA464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30</w:t>
            </w:r>
          </w:p>
        </w:tc>
        <w:tc>
          <w:tcPr>
            <w:tcW w:w="1145" w:type="dxa"/>
            <w:noWrap/>
            <w:vAlign w:val="center"/>
            <w:hideMark/>
          </w:tcPr>
          <w:p w14:paraId="4E21545D" w14:textId="77777777" w:rsidR="007B4548" w:rsidRPr="0041793E" w:rsidRDefault="007B4548" w:rsidP="0041793E">
            <w:pPr>
              <w:ind w:left="-5"/>
              <w:jc w:val="center"/>
              <w:rPr>
                <w:bCs/>
                <w:sz w:val="12"/>
                <w:szCs w:val="12"/>
              </w:rPr>
            </w:pPr>
            <w:r w:rsidRPr="004179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19" w:type="dxa"/>
            <w:noWrap/>
            <w:vAlign w:val="center"/>
            <w:hideMark/>
          </w:tcPr>
          <w:p w14:paraId="6FAE4AED" w14:textId="77777777" w:rsidR="007B4548" w:rsidRPr="00A21FE1" w:rsidRDefault="007B4548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A21FE1">
              <w:rPr>
                <w:b/>
                <w:sz w:val="12"/>
                <w:szCs w:val="12"/>
              </w:rPr>
              <w:t>6</w:t>
            </w:r>
          </w:p>
        </w:tc>
      </w:tr>
      <w:tr w:rsidR="00623CCB" w:rsidRPr="0041793E" w14:paraId="49D096E8" w14:textId="77777777" w:rsidTr="00BB0369">
        <w:trPr>
          <w:trHeight w:val="716"/>
        </w:trPr>
        <w:tc>
          <w:tcPr>
            <w:tcW w:w="513" w:type="dxa"/>
            <w:noWrap/>
            <w:vAlign w:val="center"/>
          </w:tcPr>
          <w:p w14:paraId="269E3E25" w14:textId="623A2A81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328" w:type="dxa"/>
            <w:noWrap/>
            <w:vAlign w:val="center"/>
          </w:tcPr>
          <w:p w14:paraId="1FC2EB35" w14:textId="7AD32BEB" w:rsidR="00623CCB" w:rsidRPr="00623CCB" w:rsidRDefault="00623CCB" w:rsidP="00623CCB">
            <w:pPr>
              <w:ind w:left="-6" w:hanging="11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TOTALES</w:t>
            </w:r>
          </w:p>
        </w:tc>
        <w:tc>
          <w:tcPr>
            <w:tcW w:w="839" w:type="dxa"/>
            <w:noWrap/>
            <w:vAlign w:val="center"/>
          </w:tcPr>
          <w:p w14:paraId="13C61AF6" w14:textId="53247CD1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251</w:t>
            </w:r>
          </w:p>
        </w:tc>
        <w:tc>
          <w:tcPr>
            <w:tcW w:w="1070" w:type="dxa"/>
            <w:noWrap/>
            <w:vAlign w:val="center"/>
          </w:tcPr>
          <w:p w14:paraId="32050684" w14:textId="1D1B7BBF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179</w:t>
            </w:r>
          </w:p>
        </w:tc>
        <w:tc>
          <w:tcPr>
            <w:tcW w:w="1145" w:type="dxa"/>
            <w:noWrap/>
            <w:vAlign w:val="center"/>
          </w:tcPr>
          <w:p w14:paraId="05D7C3CF" w14:textId="79B4BA71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1193" w:type="dxa"/>
            <w:noWrap/>
            <w:vAlign w:val="center"/>
          </w:tcPr>
          <w:p w14:paraId="417F851C" w14:textId="267505B6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973" w:type="dxa"/>
            <w:noWrap/>
            <w:vAlign w:val="center"/>
          </w:tcPr>
          <w:p w14:paraId="542263C1" w14:textId="30B767B8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205</w:t>
            </w:r>
          </w:p>
        </w:tc>
        <w:tc>
          <w:tcPr>
            <w:tcW w:w="1145" w:type="dxa"/>
            <w:noWrap/>
            <w:vAlign w:val="center"/>
          </w:tcPr>
          <w:p w14:paraId="4659C21F" w14:textId="78EC061D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 w:rsidRPr="00623CCB">
              <w:rPr>
                <w:b/>
                <w:sz w:val="12"/>
                <w:szCs w:val="12"/>
              </w:rPr>
              <w:t>46</w:t>
            </w:r>
          </w:p>
        </w:tc>
        <w:tc>
          <w:tcPr>
            <w:tcW w:w="619" w:type="dxa"/>
            <w:noWrap/>
            <w:vAlign w:val="center"/>
          </w:tcPr>
          <w:p w14:paraId="7C790563" w14:textId="378464AE" w:rsidR="00623CCB" w:rsidRPr="00623CCB" w:rsidRDefault="00623CCB" w:rsidP="0041793E">
            <w:pPr>
              <w:ind w:left="-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</w:tr>
    </w:tbl>
    <w:p w14:paraId="11D20309" w14:textId="40CB23BF" w:rsidR="0041793E" w:rsidRPr="0041793E" w:rsidRDefault="0041793E" w:rsidP="005C0D6C">
      <w:pPr>
        <w:ind w:left="-5"/>
        <w:jc w:val="center"/>
        <w:rPr>
          <w:b/>
          <w:sz w:val="12"/>
          <w:szCs w:val="12"/>
        </w:rPr>
      </w:pPr>
    </w:p>
    <w:p w14:paraId="6687FD1B" w14:textId="79264EA9" w:rsidR="00F260C2" w:rsidRDefault="005C0D6C" w:rsidP="00BB0369">
      <w:pPr>
        <w:tabs>
          <w:tab w:val="left" w:pos="567"/>
        </w:tabs>
        <w:ind w:left="0" w:firstLine="0"/>
        <w:jc w:val="left"/>
        <w:rPr>
          <w:bCs/>
          <w:sz w:val="12"/>
          <w:szCs w:val="12"/>
        </w:rPr>
      </w:pPr>
      <w:r w:rsidRPr="005C0D6C">
        <w:rPr>
          <w:bCs/>
          <w:sz w:val="12"/>
          <w:szCs w:val="12"/>
        </w:rPr>
        <w:t xml:space="preserve">Fuente: Base de datos proporcionada por la -DIPLAN- y el conocimiento No. 258-2022 del libro de conocimientos de la Sección de Títulos y Diplomas de la </w:t>
      </w:r>
      <w:r w:rsidR="00BB0369">
        <w:rPr>
          <w:bCs/>
          <w:sz w:val="12"/>
          <w:szCs w:val="12"/>
        </w:rPr>
        <w:t xml:space="preserve">        </w:t>
      </w:r>
      <w:r w:rsidRPr="005C0D6C">
        <w:rPr>
          <w:bCs/>
          <w:sz w:val="12"/>
          <w:szCs w:val="12"/>
        </w:rPr>
        <w:t>DIDEDUC de Sacatepéquez autorizado por la Contraloría General de Cuentas con registro No. 4758 de fecha 19 de febrero de 2021.</w:t>
      </w:r>
    </w:p>
    <w:p w14:paraId="71FFB2B2" w14:textId="77777777" w:rsidR="001804D2" w:rsidRDefault="001804D2" w:rsidP="0041793E">
      <w:pPr>
        <w:ind w:left="-1276" w:firstLine="0"/>
        <w:jc w:val="left"/>
        <w:rPr>
          <w:bCs/>
          <w:sz w:val="12"/>
          <w:szCs w:val="12"/>
        </w:rPr>
      </w:pPr>
    </w:p>
    <w:p w14:paraId="7D4007E2" w14:textId="19587692" w:rsidR="00094125" w:rsidRPr="001804D2" w:rsidRDefault="001804D2" w:rsidP="00BB0369">
      <w:pPr>
        <w:ind w:left="0" w:firstLine="0"/>
        <w:jc w:val="left"/>
        <w:rPr>
          <w:bCs/>
          <w:sz w:val="12"/>
          <w:szCs w:val="12"/>
        </w:rPr>
      </w:pPr>
      <w:r>
        <w:rPr>
          <w:bCs/>
          <w:sz w:val="12"/>
          <w:szCs w:val="12"/>
        </w:rPr>
        <w:t>NOTA</w:t>
      </w:r>
      <w:r w:rsidR="00A72A3A">
        <w:rPr>
          <w:bCs/>
          <w:sz w:val="12"/>
          <w:szCs w:val="12"/>
        </w:rPr>
        <w:t>: L</w:t>
      </w:r>
      <w:r w:rsidR="00A72A3A" w:rsidRPr="001804D2">
        <w:rPr>
          <w:bCs/>
          <w:sz w:val="12"/>
          <w:szCs w:val="12"/>
        </w:rPr>
        <w:t xml:space="preserve">os numerales del 01 al 05 corresponden al código 03-01-0059-46 y el numeral 06 al código 03-01-0195-46 </w:t>
      </w:r>
      <w:r w:rsidR="00A72A3A">
        <w:rPr>
          <w:bCs/>
          <w:sz w:val="12"/>
          <w:szCs w:val="12"/>
        </w:rPr>
        <w:t xml:space="preserve">ambos códigos </w:t>
      </w:r>
      <w:r w:rsidR="00A72A3A" w:rsidRPr="001804D2">
        <w:rPr>
          <w:bCs/>
          <w:sz w:val="12"/>
          <w:szCs w:val="12"/>
        </w:rPr>
        <w:t xml:space="preserve">corresponden al </w:t>
      </w:r>
      <w:r w:rsidR="00A72A3A">
        <w:rPr>
          <w:bCs/>
          <w:sz w:val="12"/>
          <w:szCs w:val="12"/>
        </w:rPr>
        <w:t>INVAL</w:t>
      </w:r>
      <w:r w:rsidR="005C0D6C" w:rsidRPr="005C0D6C">
        <w:rPr>
          <w:bCs/>
          <w:sz w:val="22"/>
        </w:rPr>
        <w:tab/>
      </w:r>
      <w:r w:rsidR="005C0D6C" w:rsidRPr="005C0D6C">
        <w:rPr>
          <w:bCs/>
          <w:sz w:val="22"/>
        </w:rPr>
        <w:tab/>
      </w:r>
      <w:r w:rsidR="005C0D6C" w:rsidRPr="005C0D6C">
        <w:rPr>
          <w:bCs/>
          <w:sz w:val="22"/>
        </w:rPr>
        <w:tab/>
      </w:r>
      <w:r w:rsidR="005C0D6C" w:rsidRPr="005C0D6C">
        <w:rPr>
          <w:bCs/>
          <w:sz w:val="22"/>
        </w:rPr>
        <w:tab/>
      </w:r>
      <w:r w:rsidR="005C0D6C" w:rsidRPr="005C0D6C">
        <w:rPr>
          <w:bCs/>
          <w:sz w:val="22"/>
        </w:rPr>
        <w:tab/>
      </w:r>
      <w:r w:rsidR="005C0D6C" w:rsidRPr="005C0D6C">
        <w:rPr>
          <w:bCs/>
          <w:sz w:val="22"/>
        </w:rPr>
        <w:tab/>
      </w:r>
      <w:r w:rsidR="005C0D6C" w:rsidRPr="005C0D6C">
        <w:rPr>
          <w:bCs/>
          <w:sz w:val="22"/>
        </w:rPr>
        <w:tab/>
      </w:r>
      <w:r w:rsidR="005C0D6C" w:rsidRPr="005C0D6C">
        <w:rPr>
          <w:bCs/>
          <w:sz w:val="22"/>
        </w:rPr>
        <w:tab/>
      </w:r>
    </w:p>
    <w:p w14:paraId="2CC79C0C" w14:textId="77777777" w:rsidR="00094125" w:rsidRDefault="00094125" w:rsidP="005C0D6C">
      <w:pPr>
        <w:ind w:left="0" w:firstLine="0"/>
        <w:rPr>
          <w:b/>
          <w:sz w:val="22"/>
        </w:rPr>
      </w:pPr>
    </w:p>
    <w:p w14:paraId="6BD2F43C" w14:textId="069062B6" w:rsidR="007A5C92" w:rsidRPr="003A3A45" w:rsidRDefault="007A5C92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A3A45">
        <w:rPr>
          <w:rFonts w:eastAsia="Times New Roman"/>
          <w:b/>
          <w:color w:val="auto"/>
          <w:sz w:val="22"/>
          <w:bdr w:val="none" w:sz="0" w:space="0" w:color="auto" w:frame="1"/>
        </w:rPr>
        <w:t>NOTAS A LA INFORMACION EXAMINADA</w:t>
      </w:r>
    </w:p>
    <w:p w14:paraId="16F08EAC" w14:textId="77777777" w:rsidR="007A5C92" w:rsidRPr="003A3A45" w:rsidRDefault="007A5C92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259E0D1D" w14:textId="1DA0AA20" w:rsidR="007A5C92" w:rsidRDefault="007A5C92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A3A45">
        <w:rPr>
          <w:rFonts w:eastAsia="Times New Roman"/>
          <w:b/>
          <w:color w:val="auto"/>
          <w:sz w:val="22"/>
          <w:bdr w:val="none" w:sz="0" w:space="0" w:color="auto" w:frame="1"/>
        </w:rPr>
        <w:t>Nota 1</w:t>
      </w:r>
      <w:r w:rsidR="00026AB8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</w:t>
      </w:r>
    </w:p>
    <w:p w14:paraId="4C40D968" w14:textId="79AAD380" w:rsidR="00F645DE" w:rsidRPr="00F645DE" w:rsidRDefault="00F645DE" w:rsidP="00F645DE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  <w:r>
        <w:rPr>
          <w:rFonts w:eastAsia="Times New Roman"/>
          <w:bCs/>
          <w:color w:val="auto"/>
          <w:sz w:val="22"/>
          <w:bdr w:val="none" w:sz="0" w:space="0" w:color="auto" w:frame="1"/>
        </w:rPr>
        <w:t>D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e los 97 alumnos inscritos en la carrera de Bachillerato en Ciencias y Letras con Orientación en Ciencias Biológicas durante el ciclo escolar 2022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se graduaron 74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alumnos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y en 1ª. recuperación en el año 2023</w:t>
      </w:r>
      <w:r w:rsidR="00C60562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salieron promovidos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7 haciendo un total de 81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graduandos,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quedando pendiente para una 2ª.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recuperación en el presente ciclo escolar 16 alumnos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.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</w:p>
    <w:p w14:paraId="1E25EBB4" w14:textId="77777777" w:rsidR="00F645DE" w:rsidRPr="00F645DE" w:rsidRDefault="00F645DE" w:rsidP="003A3A45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</w:p>
    <w:p w14:paraId="4129D3B3" w14:textId="2719A6EF" w:rsidR="007A5C92" w:rsidRDefault="007A5C92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A3A45">
        <w:rPr>
          <w:rFonts w:eastAsia="Times New Roman"/>
          <w:b/>
          <w:color w:val="auto"/>
          <w:sz w:val="22"/>
          <w:bdr w:val="none" w:sz="0" w:space="0" w:color="auto" w:frame="1"/>
        </w:rPr>
        <w:t>Nota 2</w:t>
      </w:r>
    </w:p>
    <w:p w14:paraId="2062D505" w14:textId="638AC632" w:rsidR="00C60562" w:rsidRPr="00F645DE" w:rsidRDefault="00C60562" w:rsidP="00C60562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De los 32 alumnos inscritos </w:t>
      </w:r>
      <w:r w:rsidR="00BA06D1">
        <w:rPr>
          <w:rFonts w:eastAsia="Times New Roman"/>
          <w:bCs/>
          <w:color w:val="auto"/>
          <w:sz w:val="22"/>
          <w:bdr w:val="none" w:sz="0" w:space="0" w:color="auto" w:frame="1"/>
        </w:rPr>
        <w:t>en la carrera de B</w:t>
      </w:r>
      <w:r w:rsidR="00BA06D1"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achillerato en </w:t>
      </w:r>
      <w:r w:rsidR="00BA06D1">
        <w:rPr>
          <w:rFonts w:eastAsia="Times New Roman"/>
          <w:bCs/>
          <w:color w:val="auto"/>
          <w:sz w:val="22"/>
          <w:bdr w:val="none" w:sz="0" w:space="0" w:color="auto" w:frame="1"/>
        </w:rPr>
        <w:t>C</w:t>
      </w:r>
      <w:r w:rsidR="00BA06D1"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iencias y </w:t>
      </w:r>
      <w:r w:rsidR="00BA06D1">
        <w:rPr>
          <w:rFonts w:eastAsia="Times New Roman"/>
          <w:bCs/>
          <w:color w:val="auto"/>
          <w:sz w:val="22"/>
          <w:bdr w:val="none" w:sz="0" w:space="0" w:color="auto" w:frame="1"/>
        </w:rPr>
        <w:t>L</w:t>
      </w:r>
      <w:r w:rsidR="00BA06D1"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etras con </w:t>
      </w:r>
      <w:r w:rsidR="00BA06D1">
        <w:rPr>
          <w:rFonts w:eastAsia="Times New Roman"/>
          <w:bCs/>
          <w:color w:val="auto"/>
          <w:sz w:val="22"/>
          <w:bdr w:val="none" w:sz="0" w:space="0" w:color="auto" w:frame="1"/>
        </w:rPr>
        <w:t>O</w:t>
      </w:r>
      <w:r w:rsidR="00BA06D1"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rientación en </w:t>
      </w:r>
      <w:r w:rsidR="00BA06D1">
        <w:rPr>
          <w:rFonts w:eastAsia="Times New Roman"/>
          <w:bCs/>
          <w:color w:val="auto"/>
          <w:sz w:val="22"/>
          <w:bdr w:val="none" w:sz="0" w:space="0" w:color="auto" w:frame="1"/>
        </w:rPr>
        <w:t>E</w:t>
      </w:r>
      <w:r w:rsidR="00BA06D1"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>ducación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,</w:t>
      </w:r>
      <w:r w:rsid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durante el ciclo escolar 2022</w:t>
      </w:r>
      <w:r w:rsidR="00394788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jornada vespertina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se graduaron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17 alumnos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y en 1ª. recuperación en el año 2023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salieron promovidos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02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haciendo un total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lastRenderedPageBreak/>
        <w:t xml:space="preserve">de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19 graduandos,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quedando pendiente para una 2ª.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recuperación en el presente ciclo escolar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13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alumnos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.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</w:p>
    <w:p w14:paraId="6C056A9D" w14:textId="77777777" w:rsidR="003A3A45" w:rsidRDefault="003A3A45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52F3F166" w14:textId="4CCD3959" w:rsidR="007A5C92" w:rsidRDefault="007A5C92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A3A45">
        <w:rPr>
          <w:rFonts w:eastAsia="Times New Roman"/>
          <w:b/>
          <w:color w:val="auto"/>
          <w:sz w:val="22"/>
          <w:bdr w:val="none" w:sz="0" w:space="0" w:color="auto" w:frame="1"/>
        </w:rPr>
        <w:t>Nota 3</w:t>
      </w:r>
    </w:p>
    <w:p w14:paraId="2D86C8B3" w14:textId="3BB24073" w:rsidR="00C60562" w:rsidRPr="00F645DE" w:rsidRDefault="00C60562" w:rsidP="00C60562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  <w:r>
        <w:rPr>
          <w:rFonts w:eastAsia="Times New Roman"/>
          <w:bCs/>
          <w:color w:val="auto"/>
          <w:sz w:val="22"/>
          <w:bdr w:val="none" w:sz="0" w:space="0" w:color="auto" w:frame="1"/>
        </w:rPr>
        <w:t>De los 30 alumnos inscritos en la carrera de B</w:t>
      </w:r>
      <w:r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achillerato en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C</w:t>
      </w:r>
      <w:r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iencias y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L</w:t>
      </w:r>
      <w:r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etras con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O</w:t>
      </w:r>
      <w:r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rientación en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E</w:t>
      </w:r>
      <w:r w:rsidRPr="00BA06D1">
        <w:rPr>
          <w:rFonts w:eastAsia="Times New Roman"/>
          <w:bCs/>
          <w:color w:val="auto"/>
          <w:sz w:val="22"/>
          <w:bdr w:val="none" w:sz="0" w:space="0" w:color="auto" w:frame="1"/>
        </w:rPr>
        <w:t>ducación musical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,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durante el ciclo escolar 2022</w:t>
      </w:r>
      <w:r w:rsidR="00394788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jornada vespertina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se graduaron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1</w:t>
      </w:r>
      <w:r w:rsidR="00A72A3A">
        <w:rPr>
          <w:rFonts w:eastAsia="Times New Roman"/>
          <w:bCs/>
          <w:color w:val="auto"/>
          <w:sz w:val="22"/>
          <w:bdr w:val="none" w:sz="0" w:space="0" w:color="auto" w:frame="1"/>
        </w:rPr>
        <w:t>7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alumnos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y en 1ª. recuperación en el año 2023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salieron promovidos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02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haciendo un total de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19 graduandos,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quedando pendiente para una 2ª.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recuperación en el presente ciclo escolar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11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alumnos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.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</w:p>
    <w:p w14:paraId="26CE4A9A" w14:textId="77777777" w:rsidR="00C60562" w:rsidRDefault="00C60562" w:rsidP="00C60562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</w:p>
    <w:p w14:paraId="2418A3F1" w14:textId="39CD6CD6" w:rsidR="007F32C8" w:rsidRDefault="007F32C8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A3A45">
        <w:rPr>
          <w:rFonts w:eastAsia="Times New Roman"/>
          <w:b/>
          <w:color w:val="auto"/>
          <w:sz w:val="22"/>
          <w:bdr w:val="none" w:sz="0" w:space="0" w:color="auto" w:frame="1"/>
        </w:rPr>
        <w:t>Nota 4</w:t>
      </w:r>
    </w:p>
    <w:p w14:paraId="4CB5483D" w14:textId="1D27895C" w:rsidR="006922EB" w:rsidRPr="00F645DE" w:rsidRDefault="006922EB" w:rsidP="006922EB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  <w:r>
        <w:rPr>
          <w:rFonts w:eastAsia="Times New Roman"/>
          <w:bCs/>
          <w:color w:val="auto"/>
          <w:sz w:val="22"/>
          <w:bdr w:val="none" w:sz="0" w:space="0" w:color="auto" w:frame="1"/>
        </w:rPr>
        <w:t>De los 28 alumnos inscritos en la carrera de B</w:t>
      </w:r>
      <w:r w:rsidRPr="00A62395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achillerato en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C</w:t>
      </w:r>
      <w:r w:rsidRPr="00A62395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iencias y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L</w:t>
      </w:r>
      <w:r w:rsidRPr="00A62395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etras con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O</w:t>
      </w:r>
      <w:r w:rsidRPr="00A62395">
        <w:rPr>
          <w:rFonts w:eastAsia="Times New Roman"/>
          <w:bCs/>
          <w:color w:val="auto"/>
          <w:sz w:val="22"/>
          <w:bdr w:val="none" w:sz="0" w:space="0" w:color="auto" w:frame="1"/>
        </w:rPr>
        <w:t>rientación en turismo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,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durante el ciclo escolar 2022</w:t>
      </w:r>
      <w:r w:rsidR="00394788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jornada vespertina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se graduaron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22 alumnos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y en 1ª. recuperación en el año 2023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salieron promovidos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03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haciendo un total de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25 graduandos,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quedando pendiente para una 2ª.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recuperación en el presente ciclo escolar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03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alumnos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.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</w:p>
    <w:p w14:paraId="605616D3" w14:textId="738609A6" w:rsidR="007F32C8" w:rsidRPr="003A3A45" w:rsidRDefault="007F32C8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786D850E" w14:textId="6004366A" w:rsidR="00A12A5A" w:rsidRDefault="00A12A5A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A3A45">
        <w:rPr>
          <w:rFonts w:eastAsia="Times New Roman"/>
          <w:b/>
          <w:color w:val="auto"/>
          <w:sz w:val="22"/>
          <w:bdr w:val="none" w:sz="0" w:space="0" w:color="auto" w:frame="1"/>
        </w:rPr>
        <w:t>Nota 5</w:t>
      </w:r>
    </w:p>
    <w:p w14:paraId="298757E3" w14:textId="3A13816C" w:rsidR="00394788" w:rsidRPr="00F645DE" w:rsidRDefault="00394788" w:rsidP="00394788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  <w:bookmarkStart w:id="6" w:name="_Hlk131080971"/>
      <w:r>
        <w:rPr>
          <w:rFonts w:eastAsia="Times New Roman"/>
          <w:bCs/>
          <w:color w:val="auto"/>
          <w:sz w:val="22"/>
          <w:bdr w:val="none" w:sz="0" w:space="0" w:color="auto" w:frame="1"/>
        </w:rPr>
        <w:t>De los 34 alumnos inscritos en la carrera de P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erito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C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ontador con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O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rientación en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C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>omputación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,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durante el ciclo escolar 2022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jornada vespertina,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se graduaron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27 alumnos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y en 1ª. recuperación en el año 2023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salieron promovidos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04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haciendo un total de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31 graduandos,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quedando pendiente para una 2ª.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recuperación en el presente ciclo escolar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03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alumnos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.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</w:p>
    <w:p w14:paraId="39B4E641" w14:textId="6BF219B0" w:rsidR="00B2785F" w:rsidRDefault="00B2785F" w:rsidP="00B2785F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</w:p>
    <w:bookmarkEnd w:id="6"/>
    <w:p w14:paraId="5438E35C" w14:textId="7C2541E6" w:rsidR="00B2785F" w:rsidRDefault="00B2785F" w:rsidP="00B2785F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A3A4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Nota </w:t>
      </w:r>
      <w:r>
        <w:rPr>
          <w:rFonts w:eastAsia="Times New Roman"/>
          <w:b/>
          <w:color w:val="auto"/>
          <w:sz w:val="22"/>
          <w:bdr w:val="none" w:sz="0" w:space="0" w:color="auto" w:frame="1"/>
        </w:rPr>
        <w:t>6</w:t>
      </w:r>
    </w:p>
    <w:p w14:paraId="33969475" w14:textId="71C98252" w:rsidR="00394788" w:rsidRDefault="00394788" w:rsidP="00394788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  <w:r>
        <w:rPr>
          <w:rFonts w:eastAsia="Times New Roman"/>
          <w:bCs/>
          <w:color w:val="auto"/>
          <w:sz w:val="22"/>
          <w:bdr w:val="none" w:sz="0" w:space="0" w:color="auto" w:frame="1"/>
        </w:rPr>
        <w:t>De los 30 alumnos inscritos en la carrera de P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erito en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A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dministración y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G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estión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T</w:t>
      </w:r>
      <w:r w:rsidRPr="00B2785F">
        <w:rPr>
          <w:rFonts w:eastAsia="Times New Roman"/>
          <w:bCs/>
          <w:color w:val="auto"/>
          <w:sz w:val="22"/>
          <w:bdr w:val="none" w:sz="0" w:space="0" w:color="auto" w:frame="1"/>
        </w:rPr>
        <w:t>urística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,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durante el ciclo escolar 2022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jornada doble,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se graduaron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22 alumnos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y en 1ª. recuperación en el año 2023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, salieron promovidos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08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haciendo un total de 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>30 graduandos.</w:t>
      </w:r>
    </w:p>
    <w:p w14:paraId="5A998856" w14:textId="4F103185" w:rsidR="00A72A3A" w:rsidRDefault="00A72A3A" w:rsidP="00394788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</w:p>
    <w:p w14:paraId="3B4892D5" w14:textId="0205D113" w:rsidR="00A72A3A" w:rsidRDefault="00A72A3A" w:rsidP="00394788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72A3A">
        <w:rPr>
          <w:rFonts w:eastAsia="Times New Roman"/>
          <w:b/>
          <w:color w:val="auto"/>
          <w:sz w:val="22"/>
          <w:bdr w:val="none" w:sz="0" w:space="0" w:color="auto" w:frame="1"/>
        </w:rPr>
        <w:t>Nota 7</w:t>
      </w:r>
    </w:p>
    <w:p w14:paraId="34327ED9" w14:textId="0B42A4DF" w:rsidR="00A72A3A" w:rsidRPr="00A72A3A" w:rsidRDefault="00A72A3A" w:rsidP="00394788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  <w:r w:rsidRPr="00A72A3A">
        <w:rPr>
          <w:rFonts w:eastAsia="Times New Roman"/>
          <w:bCs/>
          <w:color w:val="auto"/>
          <w:sz w:val="22"/>
          <w:bdr w:val="none" w:sz="0" w:space="0" w:color="auto" w:frame="1"/>
        </w:rPr>
        <w:t>De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los 251 alumnos inscritos en 06 carreras que impartió el </w:t>
      </w:r>
      <w:r>
        <w:rPr>
          <w:rFonts w:eastAsia="Times New Roman"/>
          <w:color w:val="auto"/>
          <w:sz w:val="22"/>
          <w:bdr w:val="none" w:sz="0" w:space="0" w:color="auto" w:frame="1"/>
        </w:rPr>
        <w:t xml:space="preserve">Instituto Normal de Varones “Antonio Larrazábal” de la jornada vespertina, durante el ciclo escolar 2022, se graduaron 179 alumnos y en la 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1ª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recuperación en el año 2023, salieron promovidos 26 haciendo un total de 205 alumnos graduados, quedando pendientes para la 2</w:t>
      </w:r>
      <w:r w:rsidRPr="00F645DE">
        <w:rPr>
          <w:rFonts w:eastAsia="Times New Roman"/>
          <w:bCs/>
          <w:color w:val="auto"/>
          <w:sz w:val="22"/>
          <w:bdr w:val="none" w:sz="0" w:space="0" w:color="auto" w:frame="1"/>
        </w:rPr>
        <w:t>ª</w:t>
      </w:r>
      <w:r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oportunidad de recuperación 46 alumnos.</w:t>
      </w:r>
    </w:p>
    <w:p w14:paraId="32CA1C87" w14:textId="77777777" w:rsidR="00394788" w:rsidRDefault="00394788" w:rsidP="00394788">
      <w:pPr>
        <w:ind w:left="0" w:firstLine="0"/>
        <w:rPr>
          <w:rFonts w:eastAsia="Times New Roman"/>
          <w:bCs/>
          <w:color w:val="auto"/>
          <w:sz w:val="22"/>
          <w:bdr w:val="none" w:sz="0" w:space="0" w:color="auto" w:frame="1"/>
        </w:rPr>
      </w:pPr>
    </w:p>
    <w:p w14:paraId="35ECDA0F" w14:textId="2CF13DDA" w:rsidR="00EB4210" w:rsidRDefault="00EB4210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92675D">
        <w:rPr>
          <w:rFonts w:eastAsia="Times New Roman"/>
          <w:b/>
          <w:color w:val="auto"/>
          <w:sz w:val="22"/>
          <w:bdr w:val="none" w:sz="0" w:space="0" w:color="auto" w:frame="1"/>
        </w:rPr>
        <w:t>RESULTADOS DE LA ACTIVIDAD</w:t>
      </w:r>
    </w:p>
    <w:p w14:paraId="3DDEA50B" w14:textId="77777777" w:rsidR="00126927" w:rsidRDefault="00126927" w:rsidP="003A3A4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47307EB4" w14:textId="0796FD89" w:rsidR="001E0586" w:rsidRPr="001E0586" w:rsidRDefault="001E0586" w:rsidP="00394788">
      <w:pPr>
        <w:ind w:left="0" w:firstLine="0"/>
        <w:rPr>
          <w:bCs/>
          <w:sz w:val="22"/>
        </w:rPr>
      </w:pPr>
      <w:r w:rsidRPr="001E0586">
        <w:rPr>
          <w:bCs/>
          <w:sz w:val="22"/>
        </w:rPr>
        <w:t xml:space="preserve">Según reporte de seguimiento proporcionado por la Dirección de Acreditación y Certificación -DIGEACE- al 17 de marzo de </w:t>
      </w:r>
      <w:r w:rsidR="00394788" w:rsidRPr="001E0586">
        <w:rPr>
          <w:bCs/>
          <w:sz w:val="22"/>
        </w:rPr>
        <w:t>2023, la</w:t>
      </w:r>
      <w:r w:rsidRPr="001E0586">
        <w:rPr>
          <w:bCs/>
          <w:sz w:val="22"/>
        </w:rPr>
        <w:t xml:space="preserve"> Dirección Departamental de Educación de Sacatepéquez report</w:t>
      </w:r>
      <w:r w:rsidR="0080257E">
        <w:rPr>
          <w:bCs/>
          <w:sz w:val="22"/>
        </w:rPr>
        <w:t>ó</w:t>
      </w:r>
      <w:r w:rsidRPr="001E0586">
        <w:rPr>
          <w:bCs/>
          <w:sz w:val="22"/>
        </w:rPr>
        <w:t xml:space="preserve"> un total de </w:t>
      </w:r>
      <w:r w:rsidR="00394788" w:rsidRPr="001E0586">
        <w:rPr>
          <w:bCs/>
          <w:sz w:val="22"/>
        </w:rPr>
        <w:t xml:space="preserve">3974 </w:t>
      </w:r>
      <w:r w:rsidR="00394788">
        <w:rPr>
          <w:bCs/>
          <w:sz w:val="22"/>
        </w:rPr>
        <w:t>de</w:t>
      </w:r>
      <w:r w:rsidR="00BB0369" w:rsidRPr="00BB0369">
        <w:rPr>
          <w:bCs/>
          <w:color w:val="000000" w:themeColor="text1"/>
          <w:sz w:val="22"/>
        </w:rPr>
        <w:t xml:space="preserve"> alumnos </w:t>
      </w:r>
      <w:r w:rsidR="00394788" w:rsidRPr="00BB0369">
        <w:rPr>
          <w:bCs/>
          <w:color w:val="000000" w:themeColor="text1"/>
          <w:sz w:val="22"/>
        </w:rPr>
        <w:t>graduandos</w:t>
      </w:r>
      <w:r w:rsidR="00567EEC">
        <w:rPr>
          <w:bCs/>
          <w:color w:val="000000" w:themeColor="text1"/>
          <w:sz w:val="22"/>
        </w:rPr>
        <w:t xml:space="preserve"> del ciclo escolar 2022</w:t>
      </w:r>
      <w:r w:rsidR="00394788" w:rsidRPr="00BB0369">
        <w:rPr>
          <w:bCs/>
          <w:color w:val="000000" w:themeColor="text1"/>
          <w:sz w:val="22"/>
        </w:rPr>
        <w:t xml:space="preserve"> de</w:t>
      </w:r>
      <w:r w:rsidR="00BB0369" w:rsidRPr="00BB0369">
        <w:rPr>
          <w:bCs/>
          <w:color w:val="000000" w:themeColor="text1"/>
          <w:sz w:val="22"/>
        </w:rPr>
        <w:t xml:space="preserve"> los cuales se han impreso</w:t>
      </w:r>
      <w:r w:rsidRPr="001E0586">
        <w:rPr>
          <w:bCs/>
          <w:sz w:val="22"/>
        </w:rPr>
        <w:t xml:space="preserve"> 3,690 títulos y diplomas </w:t>
      </w:r>
      <w:r w:rsidR="0080257E" w:rsidRPr="001E0586">
        <w:rPr>
          <w:bCs/>
          <w:sz w:val="22"/>
        </w:rPr>
        <w:t>válidos</w:t>
      </w:r>
      <w:r w:rsidRPr="001E0586">
        <w:rPr>
          <w:bCs/>
          <w:sz w:val="22"/>
        </w:rPr>
        <w:t>, teniendo pendientes de impresión</w:t>
      </w:r>
      <w:r>
        <w:rPr>
          <w:bCs/>
          <w:sz w:val="22"/>
        </w:rPr>
        <w:t xml:space="preserve"> únicamente</w:t>
      </w:r>
      <w:r w:rsidRPr="001E0586">
        <w:rPr>
          <w:bCs/>
          <w:sz w:val="22"/>
        </w:rPr>
        <w:t xml:space="preserve"> 284.</w:t>
      </w:r>
    </w:p>
    <w:p w14:paraId="5A765361" w14:textId="77777777" w:rsidR="00EB4210" w:rsidRPr="001E0586" w:rsidRDefault="00EB4210" w:rsidP="00EB4210">
      <w:pPr>
        <w:rPr>
          <w:sz w:val="22"/>
        </w:rPr>
      </w:pPr>
    </w:p>
    <w:p w14:paraId="2D543A64" w14:textId="77777777" w:rsidR="00445055" w:rsidRDefault="00EB4210" w:rsidP="00EB4210">
      <w:pPr>
        <w:rPr>
          <w:b/>
          <w:szCs w:val="24"/>
        </w:rPr>
      </w:pPr>
      <w:r w:rsidRPr="00ED4EE5">
        <w:rPr>
          <w:b/>
          <w:szCs w:val="24"/>
        </w:rPr>
        <w:t>El resultado al trabajo realizado se resume a continuación:</w:t>
      </w:r>
    </w:p>
    <w:p w14:paraId="6ACEF10A" w14:textId="77777777" w:rsidR="00C648EA" w:rsidRDefault="00C648EA" w:rsidP="005E4A28">
      <w:pPr>
        <w:autoSpaceDE w:val="0"/>
        <w:autoSpaceDN w:val="0"/>
        <w:adjustRightInd w:val="0"/>
        <w:rPr>
          <w:sz w:val="22"/>
        </w:rPr>
      </w:pPr>
    </w:p>
    <w:p w14:paraId="7AAA7677" w14:textId="216E7076" w:rsidR="001A764C" w:rsidRDefault="007A47E4" w:rsidP="001A764C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En relación a los posibles cobros</w:t>
      </w:r>
      <w:r w:rsidR="00A446DA" w:rsidRPr="001A764C">
        <w:rPr>
          <w:sz w:val="22"/>
        </w:rPr>
        <w:t xml:space="preserve"> a los alumnos graduandos </w:t>
      </w:r>
      <w:r>
        <w:rPr>
          <w:sz w:val="22"/>
        </w:rPr>
        <w:t>respecto</w:t>
      </w:r>
      <w:r w:rsidR="00A446DA" w:rsidRPr="001A764C">
        <w:rPr>
          <w:sz w:val="22"/>
        </w:rPr>
        <w:t xml:space="preserve"> al trámite e impresión de títulos o diplomas </w:t>
      </w:r>
      <w:r w:rsidR="001A764C" w:rsidRPr="001A764C">
        <w:rPr>
          <w:sz w:val="22"/>
        </w:rPr>
        <w:t>en el</w:t>
      </w:r>
      <w:r w:rsidR="00A446DA" w:rsidRPr="001A764C">
        <w:rPr>
          <w:sz w:val="22"/>
        </w:rPr>
        <w:t xml:space="preserve"> </w:t>
      </w:r>
      <w:r w:rsidR="001A764C" w:rsidRPr="001A764C">
        <w:rPr>
          <w:rFonts w:eastAsia="Times New Roman"/>
          <w:bCs/>
          <w:color w:val="auto"/>
          <w:sz w:val="22"/>
          <w:bdr w:val="none" w:sz="0" w:space="0" w:color="auto" w:frame="1"/>
        </w:rPr>
        <w:t>Instituto Normal de Varones “Antonio Larrazábal” de la jornada vespertina</w:t>
      </w:r>
      <w:r w:rsidR="00216060" w:rsidRPr="001A764C">
        <w:rPr>
          <w:sz w:val="22"/>
        </w:rPr>
        <w:t xml:space="preserve">, </w:t>
      </w:r>
      <w:r>
        <w:rPr>
          <w:sz w:val="22"/>
        </w:rPr>
        <w:t>se indica lo</w:t>
      </w:r>
      <w:r w:rsidR="00AC4252" w:rsidRPr="001A764C">
        <w:rPr>
          <w:sz w:val="22"/>
        </w:rPr>
        <w:t xml:space="preserve"> siguiente:</w:t>
      </w:r>
    </w:p>
    <w:p w14:paraId="24DD3410" w14:textId="77777777" w:rsidR="00126927" w:rsidRDefault="00126927" w:rsidP="001A764C">
      <w:pPr>
        <w:autoSpaceDE w:val="0"/>
        <w:autoSpaceDN w:val="0"/>
        <w:adjustRightInd w:val="0"/>
        <w:rPr>
          <w:sz w:val="22"/>
        </w:rPr>
      </w:pPr>
    </w:p>
    <w:p w14:paraId="3A0C1048" w14:textId="77777777" w:rsidR="001A764C" w:rsidRDefault="001A764C" w:rsidP="001A764C">
      <w:pPr>
        <w:autoSpaceDE w:val="0"/>
        <w:autoSpaceDN w:val="0"/>
        <w:adjustRightInd w:val="0"/>
        <w:rPr>
          <w:sz w:val="22"/>
        </w:rPr>
      </w:pPr>
    </w:p>
    <w:p w14:paraId="2B873FEC" w14:textId="49172083" w:rsidR="00F80339" w:rsidRDefault="001A764C" w:rsidP="001A764C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lastRenderedPageBreak/>
        <w:t>Mediante oficio S/N de fecha 15 de marzo de 2023, se le solicitó al Director Departamental de Educación de Sacatepéquez</w:t>
      </w:r>
      <w:r w:rsidR="00CE3FD4">
        <w:rPr>
          <w:rFonts w:eastAsiaTheme="minorEastAsia"/>
          <w:color w:val="auto"/>
          <w:sz w:val="22"/>
        </w:rPr>
        <w:t>,</w:t>
      </w:r>
      <w:r>
        <w:rPr>
          <w:rFonts w:eastAsiaTheme="minorEastAsia"/>
          <w:color w:val="auto"/>
          <w:sz w:val="22"/>
        </w:rPr>
        <w:t xml:space="preserve"> la estadística </w:t>
      </w:r>
      <w:r w:rsidR="00A31109">
        <w:rPr>
          <w:rFonts w:eastAsiaTheme="minorEastAsia"/>
          <w:color w:val="auto"/>
          <w:sz w:val="22"/>
        </w:rPr>
        <w:t xml:space="preserve">de alumnos graduados del </w:t>
      </w:r>
      <w:r w:rsidR="00813C7E" w:rsidRPr="00BB0369">
        <w:rPr>
          <w:rFonts w:eastAsia="Times New Roman"/>
          <w:bCs/>
          <w:color w:val="auto"/>
          <w:sz w:val="22"/>
          <w:bdr w:val="none" w:sz="0" w:space="0" w:color="auto" w:frame="1"/>
        </w:rPr>
        <w:t>Instituto Normal de Varones “Antonio Larrazábal”</w:t>
      </w:r>
      <w:r w:rsidR="00813C7E">
        <w:rPr>
          <w:rFonts w:eastAsia="Times New Roman"/>
          <w:bCs/>
          <w:color w:val="auto"/>
          <w:sz w:val="22"/>
          <w:bdr w:val="none" w:sz="0" w:space="0" w:color="auto" w:frame="1"/>
        </w:rPr>
        <w:t xml:space="preserve"> </w:t>
      </w:r>
      <w:r w:rsidR="00A31109">
        <w:rPr>
          <w:rFonts w:eastAsiaTheme="minorEastAsia"/>
          <w:color w:val="auto"/>
          <w:sz w:val="22"/>
        </w:rPr>
        <w:t xml:space="preserve">INVAL J.V. </w:t>
      </w:r>
      <w:r w:rsidR="00BB0369" w:rsidRPr="00BB0369">
        <w:rPr>
          <w:rFonts w:eastAsiaTheme="minorEastAsia"/>
          <w:color w:val="auto"/>
          <w:sz w:val="22"/>
        </w:rPr>
        <w:t>durante el ciclo escolar 2022 y los alumnos pendientes de recuperación</w:t>
      </w:r>
      <w:r w:rsidR="00BB0369">
        <w:rPr>
          <w:rFonts w:eastAsiaTheme="minorEastAsia"/>
          <w:color w:val="auto"/>
          <w:sz w:val="22"/>
        </w:rPr>
        <w:t xml:space="preserve">  </w:t>
      </w:r>
      <w:r w:rsidR="00A31109">
        <w:rPr>
          <w:rFonts w:eastAsiaTheme="minorEastAsia"/>
          <w:color w:val="auto"/>
          <w:sz w:val="22"/>
        </w:rPr>
        <w:t>y mediante oficio No. 05-2023 MAOM/</w:t>
      </w:r>
      <w:proofErr w:type="spellStart"/>
      <w:r w:rsidR="00A31109">
        <w:rPr>
          <w:rFonts w:eastAsiaTheme="minorEastAsia"/>
          <w:color w:val="auto"/>
          <w:sz w:val="22"/>
        </w:rPr>
        <w:t>maom</w:t>
      </w:r>
      <w:proofErr w:type="spellEnd"/>
      <w:r w:rsidR="00A31109">
        <w:rPr>
          <w:rFonts w:eastAsiaTheme="minorEastAsia"/>
          <w:color w:val="auto"/>
          <w:sz w:val="22"/>
        </w:rPr>
        <w:t xml:space="preserve"> de fecha 17 de marzo </w:t>
      </w:r>
      <w:r w:rsidR="005175E0">
        <w:rPr>
          <w:rFonts w:eastAsiaTheme="minorEastAsia"/>
          <w:color w:val="auto"/>
          <w:sz w:val="22"/>
        </w:rPr>
        <w:t>proporcionaron la base de datos de la Dirección de Planificación Educativa del año 2022, en la cual aparecen inscritos 251 alumnos de los cuales 221 alumnos correspondían a 05 carreras de la jornada vespertina y 30 correspondían a la</w:t>
      </w:r>
      <w:r w:rsidR="00CE3FD4">
        <w:rPr>
          <w:rFonts w:eastAsiaTheme="minorEastAsia"/>
          <w:color w:val="auto"/>
          <w:sz w:val="22"/>
        </w:rPr>
        <w:t xml:space="preserve"> jornada doble,. Además, proporcionaron 01 muestra de expediente con los requisitos que le solicita</w:t>
      </w:r>
      <w:r w:rsidR="00C62A4E">
        <w:rPr>
          <w:rFonts w:eastAsiaTheme="minorEastAsia"/>
          <w:color w:val="auto"/>
          <w:sz w:val="22"/>
        </w:rPr>
        <w:t xml:space="preserve"> la Coordinación de Certificación </w:t>
      </w:r>
      <w:r w:rsidR="00CE3FD4">
        <w:rPr>
          <w:rFonts w:eastAsiaTheme="minorEastAsia"/>
          <w:color w:val="auto"/>
          <w:sz w:val="22"/>
        </w:rPr>
        <w:t xml:space="preserve">Acreditamiento </w:t>
      </w:r>
      <w:r w:rsidR="00C62A4E">
        <w:rPr>
          <w:rFonts w:eastAsiaTheme="minorEastAsia"/>
          <w:color w:val="auto"/>
          <w:sz w:val="22"/>
        </w:rPr>
        <w:t xml:space="preserve">de la DIDEDUC de Sacatepéquez para la impresión de </w:t>
      </w:r>
      <w:r w:rsidR="00FB457C">
        <w:rPr>
          <w:rFonts w:eastAsiaTheme="minorEastAsia"/>
          <w:color w:val="auto"/>
          <w:sz w:val="22"/>
        </w:rPr>
        <w:t>título</w:t>
      </w:r>
      <w:r w:rsidR="00C62A4E">
        <w:rPr>
          <w:rFonts w:eastAsiaTheme="minorEastAsia"/>
          <w:color w:val="auto"/>
          <w:sz w:val="22"/>
        </w:rPr>
        <w:t xml:space="preserve"> o diploma del alumno graduado como: Cierre de Pensum, Certificación General de Estudios, Certificación de RENAP y el título del alumno para que posteriormente se le acredite y se le pueda colocar el sello dorado.</w:t>
      </w:r>
    </w:p>
    <w:p w14:paraId="1ECF6370" w14:textId="60B7E800" w:rsidR="0022325F" w:rsidRDefault="0022325F" w:rsidP="0022325F">
      <w:pPr>
        <w:autoSpaceDE w:val="0"/>
        <w:autoSpaceDN w:val="0"/>
        <w:adjustRightInd w:val="0"/>
        <w:rPr>
          <w:rFonts w:eastAsiaTheme="minorEastAsia"/>
          <w:color w:val="auto"/>
          <w:sz w:val="22"/>
        </w:rPr>
      </w:pPr>
    </w:p>
    <w:p w14:paraId="7D7A1E3F" w14:textId="4B1054F7" w:rsidR="00567EEC" w:rsidRDefault="0022325F" w:rsidP="00567EEC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 xml:space="preserve">Mediante oficio S/N de fecha 16 de marzo de 2023, se le solicitó al Director del </w:t>
      </w:r>
      <w:bookmarkStart w:id="7" w:name="_Hlk130993595"/>
      <w:bookmarkStart w:id="8" w:name="_Hlk130999298"/>
      <w:r>
        <w:rPr>
          <w:rFonts w:eastAsiaTheme="minorEastAsia"/>
          <w:color w:val="auto"/>
          <w:sz w:val="22"/>
        </w:rPr>
        <w:t>Instituto Normal para Varones Antonio Larrazábal</w:t>
      </w:r>
      <w:bookmarkEnd w:id="7"/>
      <w:bookmarkEnd w:id="8"/>
      <w:r w:rsidR="00BB0369">
        <w:rPr>
          <w:rFonts w:eastAsiaTheme="minorEastAsia"/>
          <w:color w:val="auto"/>
          <w:sz w:val="22"/>
        </w:rPr>
        <w:t>,</w:t>
      </w:r>
      <w:r>
        <w:rPr>
          <w:rFonts w:eastAsiaTheme="minorEastAsia"/>
          <w:color w:val="auto"/>
          <w:sz w:val="22"/>
        </w:rPr>
        <w:t xml:space="preserve"> el apoyo </w:t>
      </w:r>
      <w:r w:rsidR="00377682">
        <w:rPr>
          <w:rFonts w:eastAsiaTheme="minorEastAsia"/>
          <w:color w:val="auto"/>
          <w:sz w:val="22"/>
        </w:rPr>
        <w:t xml:space="preserve"> </w:t>
      </w:r>
      <w:r w:rsidR="00BB0369" w:rsidRPr="00BB0369">
        <w:rPr>
          <w:rFonts w:eastAsiaTheme="minorEastAsia"/>
          <w:color w:val="auto"/>
          <w:sz w:val="22"/>
        </w:rPr>
        <w:t>para</w:t>
      </w:r>
      <w:r w:rsidR="00377682" w:rsidRPr="00BB0369">
        <w:rPr>
          <w:rFonts w:eastAsiaTheme="minorEastAsia"/>
          <w:color w:val="auto"/>
          <w:sz w:val="22"/>
        </w:rPr>
        <w:t xml:space="preserve"> </w:t>
      </w:r>
      <w:r w:rsidR="00C16C67">
        <w:rPr>
          <w:rFonts w:eastAsiaTheme="minorEastAsia"/>
          <w:color w:val="auto"/>
          <w:sz w:val="22"/>
        </w:rPr>
        <w:t xml:space="preserve"> </w:t>
      </w:r>
      <w:r>
        <w:rPr>
          <w:rFonts w:eastAsiaTheme="minorEastAsia"/>
          <w:color w:val="auto"/>
          <w:sz w:val="22"/>
        </w:rPr>
        <w:t>que se cit</w:t>
      </w:r>
      <w:r w:rsidR="00005624">
        <w:rPr>
          <w:rFonts w:eastAsiaTheme="minorEastAsia"/>
          <w:color w:val="auto"/>
          <w:sz w:val="22"/>
        </w:rPr>
        <w:t xml:space="preserve">ara </w:t>
      </w:r>
      <w:r>
        <w:rPr>
          <w:rFonts w:eastAsiaTheme="minorEastAsia"/>
          <w:color w:val="auto"/>
          <w:sz w:val="22"/>
        </w:rPr>
        <w:t>a padres de familia y exalumnos del año 2022</w:t>
      </w:r>
      <w:r w:rsidR="00005624">
        <w:rPr>
          <w:rFonts w:eastAsiaTheme="minorEastAsia"/>
          <w:color w:val="auto"/>
          <w:sz w:val="22"/>
        </w:rPr>
        <w:t xml:space="preserve">, </w:t>
      </w:r>
      <w:r w:rsidR="006012BA">
        <w:rPr>
          <w:rFonts w:eastAsiaTheme="minorEastAsia"/>
          <w:color w:val="auto"/>
          <w:sz w:val="22"/>
        </w:rPr>
        <w:t>proporcion</w:t>
      </w:r>
      <w:r w:rsidR="00567EEC">
        <w:rPr>
          <w:rFonts w:eastAsiaTheme="minorEastAsia"/>
          <w:color w:val="auto"/>
          <w:sz w:val="22"/>
        </w:rPr>
        <w:t>aran</w:t>
      </w:r>
      <w:r w:rsidR="006012BA">
        <w:rPr>
          <w:rFonts w:eastAsiaTheme="minorEastAsia"/>
          <w:color w:val="auto"/>
          <w:sz w:val="22"/>
        </w:rPr>
        <w:t xml:space="preserve"> información sobre posibles cobros</w:t>
      </w:r>
      <w:r w:rsidR="00005624">
        <w:rPr>
          <w:rFonts w:eastAsiaTheme="minorEastAsia"/>
          <w:color w:val="auto"/>
          <w:sz w:val="22"/>
        </w:rPr>
        <w:t>,</w:t>
      </w:r>
      <w:r w:rsidR="006012BA">
        <w:rPr>
          <w:rFonts w:eastAsiaTheme="minorEastAsia"/>
          <w:color w:val="auto"/>
          <w:sz w:val="22"/>
        </w:rPr>
        <w:t xml:space="preserve"> </w:t>
      </w:r>
      <w:r w:rsidR="006012BA" w:rsidRPr="00123AB9">
        <w:rPr>
          <w:rFonts w:eastAsiaTheme="minorEastAsia"/>
          <w:b/>
          <w:bCs/>
          <w:color w:val="auto"/>
          <w:sz w:val="22"/>
        </w:rPr>
        <w:t xml:space="preserve">a </w:t>
      </w:r>
      <w:r w:rsidR="00005624" w:rsidRPr="00005624">
        <w:rPr>
          <w:rFonts w:eastAsiaTheme="minorEastAsia"/>
          <w:b/>
          <w:bCs/>
          <w:color w:val="auto"/>
          <w:sz w:val="22"/>
          <w:shd w:val="clear" w:color="auto" w:fill="FFFFFF" w:themeFill="background1"/>
        </w:rPr>
        <w:t>lo cual</w:t>
      </w:r>
      <w:r w:rsidR="00005624">
        <w:rPr>
          <w:rFonts w:eastAsiaTheme="minorEastAsia"/>
          <w:b/>
          <w:bCs/>
          <w:color w:val="auto"/>
          <w:sz w:val="22"/>
        </w:rPr>
        <w:t xml:space="preserve"> </w:t>
      </w:r>
      <w:r w:rsidR="006012BA" w:rsidRPr="00123AB9">
        <w:rPr>
          <w:rFonts w:eastAsiaTheme="minorEastAsia"/>
          <w:b/>
          <w:bCs/>
          <w:color w:val="auto"/>
          <w:sz w:val="22"/>
        </w:rPr>
        <w:t>algunos de ellos accedieron a llegar y se obtuvo como respuesta que si se solicita un único pago al año de Q 300.00</w:t>
      </w:r>
      <w:r w:rsidR="007A47E4">
        <w:rPr>
          <w:rFonts w:eastAsiaTheme="minorEastAsia"/>
          <w:b/>
          <w:bCs/>
          <w:color w:val="auto"/>
          <w:sz w:val="22"/>
        </w:rPr>
        <w:t>, el cual es avalado</w:t>
      </w:r>
      <w:r w:rsidR="006012BA" w:rsidRPr="00123AB9">
        <w:rPr>
          <w:rFonts w:eastAsiaTheme="minorEastAsia"/>
          <w:b/>
          <w:bCs/>
          <w:color w:val="auto"/>
          <w:sz w:val="22"/>
        </w:rPr>
        <w:t xml:space="preserve"> </w:t>
      </w:r>
      <w:r w:rsidR="007A47E4" w:rsidRPr="00123AB9">
        <w:rPr>
          <w:rFonts w:eastAsiaTheme="minorEastAsia"/>
          <w:b/>
          <w:bCs/>
          <w:color w:val="auto"/>
          <w:sz w:val="22"/>
        </w:rPr>
        <w:t xml:space="preserve">por la Junta Directiva de la Asociación de Padres de Familia </w:t>
      </w:r>
      <w:r w:rsidR="006012BA">
        <w:rPr>
          <w:rFonts w:eastAsiaTheme="minorEastAsia"/>
          <w:color w:val="auto"/>
          <w:sz w:val="22"/>
        </w:rPr>
        <w:t xml:space="preserve">y que es consensuado al inicio del año para cubrir los </w:t>
      </w:r>
      <w:r w:rsidR="005E4A4C">
        <w:rPr>
          <w:rFonts w:eastAsiaTheme="minorEastAsia"/>
          <w:color w:val="auto"/>
          <w:sz w:val="22"/>
        </w:rPr>
        <w:t xml:space="preserve">gastos de </w:t>
      </w:r>
      <w:r w:rsidR="001226EF">
        <w:rPr>
          <w:rFonts w:eastAsiaTheme="minorEastAsia"/>
          <w:color w:val="auto"/>
          <w:sz w:val="22"/>
        </w:rPr>
        <w:t>trámite</w:t>
      </w:r>
      <w:r w:rsidR="005E4A4C">
        <w:rPr>
          <w:rFonts w:eastAsiaTheme="minorEastAsia"/>
          <w:color w:val="auto"/>
          <w:sz w:val="22"/>
        </w:rPr>
        <w:t xml:space="preserve"> de título</w:t>
      </w:r>
      <w:r w:rsidR="001226EF">
        <w:rPr>
          <w:rFonts w:eastAsiaTheme="minorEastAsia"/>
          <w:color w:val="auto"/>
          <w:sz w:val="22"/>
        </w:rPr>
        <w:t xml:space="preserve"> para los alumnos graduandos.</w:t>
      </w:r>
    </w:p>
    <w:p w14:paraId="50E75E48" w14:textId="77777777" w:rsidR="00567EEC" w:rsidRPr="00567EEC" w:rsidRDefault="00567EEC" w:rsidP="00567EEC">
      <w:pPr>
        <w:pStyle w:val="Prrafodelista"/>
        <w:rPr>
          <w:rFonts w:eastAsiaTheme="minorEastAsia"/>
          <w:b/>
          <w:bCs/>
          <w:color w:val="auto"/>
          <w:sz w:val="22"/>
        </w:rPr>
      </w:pPr>
    </w:p>
    <w:p w14:paraId="7F92BE26" w14:textId="4D3AD16C" w:rsidR="00567EEC" w:rsidRPr="00567EEC" w:rsidRDefault="00567EEC" w:rsidP="00567EEC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 w:rsidRPr="00567EEC">
        <w:rPr>
          <w:rFonts w:eastAsiaTheme="minorEastAsia"/>
          <w:b/>
          <w:bCs/>
          <w:color w:val="auto"/>
          <w:sz w:val="22"/>
        </w:rPr>
        <w:t>17 exalumnos</w:t>
      </w:r>
      <w:r w:rsidR="007A47E4">
        <w:rPr>
          <w:rFonts w:eastAsiaTheme="minorEastAsia"/>
          <w:b/>
          <w:bCs/>
          <w:color w:val="auto"/>
          <w:sz w:val="22"/>
        </w:rPr>
        <w:t xml:space="preserve"> </w:t>
      </w:r>
      <w:r w:rsidRPr="00567EEC">
        <w:rPr>
          <w:rFonts w:eastAsiaTheme="minorEastAsia"/>
          <w:b/>
          <w:bCs/>
          <w:color w:val="auto"/>
          <w:sz w:val="22"/>
        </w:rPr>
        <w:t>graduados durante el ciclo escolar 2022</w:t>
      </w:r>
      <w:r w:rsidRPr="00567EEC">
        <w:rPr>
          <w:rFonts w:eastAsiaTheme="minorEastAsia"/>
          <w:color w:val="auto"/>
          <w:sz w:val="22"/>
        </w:rPr>
        <w:t>, indicaron que efectivamente les solicitaban Q 300.00 para el trámite del título y que lo cancelaban en la secretaría de la Dirección del INVAL J.V. en efectivo</w:t>
      </w:r>
      <w:r w:rsidR="007A47E4">
        <w:rPr>
          <w:rFonts w:eastAsiaTheme="minorEastAsia"/>
          <w:color w:val="auto"/>
          <w:sz w:val="22"/>
        </w:rPr>
        <w:t xml:space="preserve"> aprobado por los padres de familia mediante acta administrativa No. 18-2022 firmada por los padres de familia</w:t>
      </w:r>
      <w:r w:rsidRPr="00567EEC">
        <w:rPr>
          <w:rFonts w:eastAsiaTheme="minorEastAsia"/>
          <w:color w:val="auto"/>
          <w:sz w:val="22"/>
        </w:rPr>
        <w:t>.</w:t>
      </w:r>
    </w:p>
    <w:p w14:paraId="34200626" w14:textId="77777777" w:rsidR="00624A2B" w:rsidRPr="00624A2B" w:rsidRDefault="00624A2B" w:rsidP="00624A2B">
      <w:pPr>
        <w:pStyle w:val="Prrafodelista"/>
        <w:rPr>
          <w:rFonts w:eastAsiaTheme="minorEastAsia"/>
          <w:color w:val="auto"/>
          <w:sz w:val="22"/>
        </w:rPr>
      </w:pPr>
    </w:p>
    <w:p w14:paraId="349ADCA4" w14:textId="5752C380" w:rsidR="00624A2B" w:rsidRDefault="00005624" w:rsidP="00624A2B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>E</w:t>
      </w:r>
      <w:r w:rsidR="00624A2B">
        <w:rPr>
          <w:rFonts w:eastAsiaTheme="minorEastAsia"/>
          <w:color w:val="auto"/>
          <w:sz w:val="22"/>
        </w:rPr>
        <w:t xml:space="preserve">l director del Instituto Normal para Varones Antonio Larrazábal de la jornada vespertina, </w:t>
      </w:r>
      <w:r w:rsidR="00624A2B" w:rsidRPr="00123AB9">
        <w:rPr>
          <w:rFonts w:eastAsiaTheme="minorEastAsia"/>
          <w:b/>
          <w:bCs/>
          <w:color w:val="auto"/>
          <w:sz w:val="22"/>
        </w:rPr>
        <w:t xml:space="preserve">indicó que efectivamente se </w:t>
      </w:r>
      <w:r w:rsidR="00567EEC">
        <w:rPr>
          <w:rFonts w:eastAsiaTheme="minorEastAsia"/>
          <w:b/>
          <w:bCs/>
          <w:color w:val="auto"/>
          <w:sz w:val="22"/>
        </w:rPr>
        <w:t>solicita la colaboración voluntaria de</w:t>
      </w:r>
      <w:r w:rsidR="00624A2B" w:rsidRPr="00123AB9">
        <w:rPr>
          <w:rFonts w:eastAsiaTheme="minorEastAsia"/>
          <w:b/>
          <w:bCs/>
          <w:color w:val="auto"/>
          <w:sz w:val="22"/>
        </w:rPr>
        <w:t xml:space="preserve"> </w:t>
      </w:r>
      <w:r w:rsidR="00567EEC">
        <w:rPr>
          <w:rFonts w:eastAsiaTheme="minorEastAsia"/>
          <w:b/>
          <w:bCs/>
          <w:color w:val="auto"/>
          <w:sz w:val="22"/>
        </w:rPr>
        <w:t xml:space="preserve">         </w:t>
      </w:r>
      <w:r w:rsidR="00624A2B" w:rsidRPr="00123AB9">
        <w:rPr>
          <w:rFonts w:eastAsiaTheme="minorEastAsia"/>
          <w:b/>
          <w:bCs/>
          <w:color w:val="auto"/>
          <w:sz w:val="22"/>
        </w:rPr>
        <w:t xml:space="preserve">Q 300.00 para el trámite e impresión de títulos por alumno graduando, los cuales </w:t>
      </w:r>
      <w:r w:rsidRPr="00005624">
        <w:rPr>
          <w:rFonts w:eastAsiaTheme="minorEastAsia"/>
          <w:b/>
          <w:bCs/>
          <w:color w:val="auto"/>
          <w:sz w:val="22"/>
        </w:rPr>
        <w:t>son</w:t>
      </w:r>
      <w:r w:rsidR="00AF2444">
        <w:rPr>
          <w:rFonts w:eastAsiaTheme="minorEastAsia"/>
          <w:b/>
          <w:bCs/>
          <w:color w:val="auto"/>
          <w:sz w:val="22"/>
        </w:rPr>
        <w:t xml:space="preserve"> </w:t>
      </w:r>
      <w:r w:rsidR="00624A2B" w:rsidRPr="00123AB9">
        <w:rPr>
          <w:rFonts w:eastAsiaTheme="minorEastAsia"/>
          <w:b/>
          <w:bCs/>
          <w:color w:val="auto"/>
          <w:sz w:val="22"/>
        </w:rPr>
        <w:t xml:space="preserve">utilizados para sufragar los gastos de dicho </w:t>
      </w:r>
      <w:r w:rsidRPr="00123AB9">
        <w:rPr>
          <w:rFonts w:eastAsiaTheme="minorEastAsia"/>
          <w:b/>
          <w:bCs/>
          <w:color w:val="auto"/>
          <w:sz w:val="22"/>
        </w:rPr>
        <w:t>trámite</w:t>
      </w:r>
      <w:r w:rsidR="00624A2B" w:rsidRPr="00123AB9">
        <w:rPr>
          <w:rFonts w:eastAsiaTheme="minorEastAsia"/>
          <w:b/>
          <w:bCs/>
          <w:color w:val="auto"/>
          <w:sz w:val="22"/>
        </w:rPr>
        <w:t xml:space="preserve"> de la siguiente manera.</w:t>
      </w:r>
    </w:p>
    <w:p w14:paraId="47C63507" w14:textId="77777777" w:rsidR="00ED67B3" w:rsidRPr="00567EEC" w:rsidRDefault="00ED67B3" w:rsidP="00567EEC">
      <w:pPr>
        <w:ind w:left="0" w:firstLine="0"/>
        <w:rPr>
          <w:rFonts w:eastAsiaTheme="minorEastAsia"/>
          <w:b/>
          <w:bCs/>
          <w:color w:val="auto"/>
          <w:sz w:val="18"/>
          <w:szCs w:val="18"/>
        </w:rPr>
      </w:pPr>
    </w:p>
    <w:p w14:paraId="38ED3935" w14:textId="77777777" w:rsidR="00ED67B3" w:rsidRDefault="00ED67B3" w:rsidP="00ED67B3">
      <w:pPr>
        <w:pStyle w:val="Prrafodelista"/>
        <w:jc w:val="center"/>
        <w:rPr>
          <w:rFonts w:eastAsiaTheme="minorEastAsia"/>
          <w:b/>
          <w:bCs/>
          <w:color w:val="auto"/>
          <w:sz w:val="18"/>
          <w:szCs w:val="18"/>
        </w:rPr>
      </w:pPr>
    </w:p>
    <w:p w14:paraId="3E7209B7" w14:textId="19ED1FE4" w:rsidR="00624A2B" w:rsidRDefault="00ED67B3" w:rsidP="00ED67B3">
      <w:pPr>
        <w:pStyle w:val="Prrafodelista"/>
        <w:jc w:val="center"/>
        <w:rPr>
          <w:rFonts w:eastAsiaTheme="minorEastAsia"/>
          <w:b/>
          <w:bCs/>
          <w:color w:val="auto"/>
          <w:sz w:val="18"/>
          <w:szCs w:val="18"/>
        </w:rPr>
      </w:pPr>
      <w:r w:rsidRPr="00ED67B3">
        <w:rPr>
          <w:rFonts w:eastAsiaTheme="minorEastAsia"/>
          <w:b/>
          <w:bCs/>
          <w:color w:val="auto"/>
          <w:sz w:val="18"/>
          <w:szCs w:val="18"/>
        </w:rPr>
        <w:t>INFORME INVAL J.V. SOBRE GASTOS EN TRAMITE E IMPRESIÓN DE TÍTULOS</w:t>
      </w:r>
    </w:p>
    <w:p w14:paraId="4F1C9C34" w14:textId="68256815" w:rsidR="00ED67B3" w:rsidRPr="00ED67B3" w:rsidRDefault="00ED67B3" w:rsidP="00ED67B3">
      <w:pPr>
        <w:pStyle w:val="Prrafodelista"/>
        <w:jc w:val="center"/>
        <w:rPr>
          <w:rFonts w:eastAsiaTheme="minorEastAsia"/>
          <w:b/>
          <w:bCs/>
          <w:color w:val="auto"/>
          <w:sz w:val="18"/>
          <w:szCs w:val="18"/>
        </w:rPr>
      </w:pPr>
      <w:r>
        <w:rPr>
          <w:rFonts w:eastAsiaTheme="minorEastAsia"/>
          <w:b/>
          <w:bCs/>
          <w:color w:val="auto"/>
          <w:sz w:val="18"/>
          <w:szCs w:val="18"/>
        </w:rPr>
        <w:t>DEL AÑO 2022.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1931"/>
        <w:gridCol w:w="1985"/>
        <w:gridCol w:w="3852"/>
      </w:tblGrid>
      <w:tr w:rsidR="00624A2B" w14:paraId="647AF030" w14:textId="77777777" w:rsidTr="00E23022">
        <w:trPr>
          <w:trHeight w:val="310"/>
          <w:jc w:val="center"/>
        </w:trPr>
        <w:tc>
          <w:tcPr>
            <w:tcW w:w="474" w:type="dxa"/>
            <w:shd w:val="clear" w:color="auto" w:fill="BFBFBF" w:themeFill="background1" w:themeFillShade="BF"/>
            <w:vAlign w:val="center"/>
          </w:tcPr>
          <w:p w14:paraId="4FC82B36" w14:textId="770F49A3" w:rsidR="00624A2B" w:rsidRPr="00624A2B" w:rsidRDefault="00624A2B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624A2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4D2E8870" w14:textId="1E073ED9" w:rsidR="00624A2B" w:rsidRPr="00624A2B" w:rsidRDefault="00005624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005624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Descripción</w:t>
            </w:r>
            <w:r w:rsidR="00E35FF7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D351804" w14:textId="0ED7F9AC" w:rsidR="00624A2B" w:rsidRPr="00624A2B" w:rsidRDefault="00624A2B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624A2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Monto</w:t>
            </w:r>
            <w:r w:rsidR="00106197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05624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(Q)</w:t>
            </w:r>
          </w:p>
        </w:tc>
        <w:tc>
          <w:tcPr>
            <w:tcW w:w="3852" w:type="dxa"/>
            <w:shd w:val="clear" w:color="auto" w:fill="BFBFBF" w:themeFill="background1" w:themeFillShade="BF"/>
          </w:tcPr>
          <w:p w14:paraId="48E71770" w14:textId="30A98FEE" w:rsidR="00624A2B" w:rsidRPr="00624A2B" w:rsidRDefault="00624A2B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624A2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Observación realizada por el director del INVAL J.V.</w:t>
            </w:r>
          </w:p>
        </w:tc>
      </w:tr>
      <w:tr w:rsidR="00106197" w14:paraId="3D7A4FB2" w14:textId="77777777" w:rsidTr="00E23022">
        <w:trPr>
          <w:trHeight w:val="170"/>
          <w:jc w:val="center"/>
        </w:trPr>
        <w:tc>
          <w:tcPr>
            <w:tcW w:w="474" w:type="dxa"/>
            <w:vAlign w:val="center"/>
          </w:tcPr>
          <w:p w14:paraId="36E78722" w14:textId="4285A056" w:rsidR="00106197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106197">
              <w:rPr>
                <w:rFonts w:eastAsiaTheme="minor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1931" w:type="dxa"/>
            <w:vAlign w:val="center"/>
          </w:tcPr>
          <w:p w14:paraId="6B37E955" w14:textId="7C715B9E" w:rsidR="00106197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106197">
              <w:rPr>
                <w:rFonts w:eastAsiaTheme="minorEastAsia"/>
                <w:color w:val="auto"/>
                <w:sz w:val="16"/>
                <w:szCs w:val="16"/>
              </w:rPr>
              <w:t>Formato del título</w:t>
            </w:r>
          </w:p>
        </w:tc>
        <w:tc>
          <w:tcPr>
            <w:tcW w:w="1985" w:type="dxa"/>
            <w:vAlign w:val="center"/>
          </w:tcPr>
          <w:p w14:paraId="5AFF54BE" w14:textId="3FCA82F3" w:rsidR="00106197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106197">
              <w:rPr>
                <w:rFonts w:eastAsiaTheme="minorEastAsia"/>
                <w:color w:val="auto"/>
                <w:sz w:val="16"/>
                <w:szCs w:val="16"/>
              </w:rPr>
              <w:t>105.00</w:t>
            </w:r>
          </w:p>
        </w:tc>
        <w:tc>
          <w:tcPr>
            <w:tcW w:w="3852" w:type="dxa"/>
            <w:vMerge w:val="restart"/>
          </w:tcPr>
          <w:p w14:paraId="1062E866" w14:textId="0BB5C4BE" w:rsidR="00106197" w:rsidRPr="00106197" w:rsidRDefault="00FA573B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Se solicita impresión de formatos extras por posibles equivocaciones.</w:t>
            </w:r>
          </w:p>
        </w:tc>
      </w:tr>
      <w:tr w:rsidR="00106197" w14:paraId="4D94DE1F" w14:textId="77777777" w:rsidTr="00E23022">
        <w:trPr>
          <w:trHeight w:val="176"/>
          <w:jc w:val="center"/>
        </w:trPr>
        <w:tc>
          <w:tcPr>
            <w:tcW w:w="474" w:type="dxa"/>
            <w:vAlign w:val="center"/>
          </w:tcPr>
          <w:p w14:paraId="51D637F8" w14:textId="35FC3D66" w:rsidR="00106197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1931" w:type="dxa"/>
            <w:vAlign w:val="center"/>
          </w:tcPr>
          <w:p w14:paraId="222E109E" w14:textId="48ACC474" w:rsidR="00106197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Sellos dorados</w:t>
            </w:r>
          </w:p>
        </w:tc>
        <w:tc>
          <w:tcPr>
            <w:tcW w:w="1985" w:type="dxa"/>
            <w:vAlign w:val="center"/>
          </w:tcPr>
          <w:p w14:paraId="5C4049F9" w14:textId="35160360" w:rsidR="00106197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3.50</w:t>
            </w:r>
          </w:p>
        </w:tc>
        <w:tc>
          <w:tcPr>
            <w:tcW w:w="3852" w:type="dxa"/>
            <w:vMerge/>
          </w:tcPr>
          <w:p w14:paraId="2962C7B9" w14:textId="77777777" w:rsidR="00106197" w:rsidRPr="00106197" w:rsidRDefault="00106197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</w:tr>
      <w:tr w:rsidR="00624A2B" w14:paraId="1F6BEFEB" w14:textId="77777777" w:rsidTr="00E23022">
        <w:trPr>
          <w:trHeight w:val="170"/>
          <w:jc w:val="center"/>
        </w:trPr>
        <w:tc>
          <w:tcPr>
            <w:tcW w:w="474" w:type="dxa"/>
            <w:vAlign w:val="center"/>
          </w:tcPr>
          <w:p w14:paraId="43CF78E4" w14:textId="17BCFF72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3</w:t>
            </w:r>
          </w:p>
        </w:tc>
        <w:tc>
          <w:tcPr>
            <w:tcW w:w="1931" w:type="dxa"/>
            <w:vAlign w:val="center"/>
          </w:tcPr>
          <w:p w14:paraId="095DA177" w14:textId="5CAD7C9C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Impresión de folder</w:t>
            </w:r>
          </w:p>
        </w:tc>
        <w:tc>
          <w:tcPr>
            <w:tcW w:w="1985" w:type="dxa"/>
            <w:vAlign w:val="center"/>
          </w:tcPr>
          <w:p w14:paraId="68081584" w14:textId="288C4EC5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1.50</w:t>
            </w:r>
          </w:p>
        </w:tc>
        <w:tc>
          <w:tcPr>
            <w:tcW w:w="3852" w:type="dxa"/>
          </w:tcPr>
          <w:p w14:paraId="192E4724" w14:textId="77777777" w:rsidR="00624A2B" w:rsidRPr="00106197" w:rsidRDefault="00624A2B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16"/>
                <w:szCs w:val="16"/>
              </w:rPr>
            </w:pPr>
          </w:p>
        </w:tc>
      </w:tr>
      <w:tr w:rsidR="00624A2B" w14:paraId="4479DBA8" w14:textId="77777777" w:rsidTr="00E23022">
        <w:trPr>
          <w:trHeight w:val="352"/>
          <w:jc w:val="center"/>
        </w:trPr>
        <w:tc>
          <w:tcPr>
            <w:tcW w:w="474" w:type="dxa"/>
            <w:vAlign w:val="center"/>
          </w:tcPr>
          <w:p w14:paraId="11C70708" w14:textId="7F42C744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1931" w:type="dxa"/>
            <w:vAlign w:val="center"/>
          </w:tcPr>
          <w:p w14:paraId="1B657AAD" w14:textId="01E45881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Fotografías para títulos</w:t>
            </w:r>
          </w:p>
        </w:tc>
        <w:tc>
          <w:tcPr>
            <w:tcW w:w="1985" w:type="dxa"/>
            <w:vAlign w:val="center"/>
          </w:tcPr>
          <w:p w14:paraId="1F1FFE3D" w14:textId="29B6ADB1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90.00</w:t>
            </w:r>
          </w:p>
        </w:tc>
        <w:tc>
          <w:tcPr>
            <w:tcW w:w="3852" w:type="dxa"/>
          </w:tcPr>
          <w:p w14:paraId="29693743" w14:textId="5BCC5E42" w:rsidR="00624A2B" w:rsidRPr="00106197" w:rsidRDefault="00106197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 xml:space="preserve">Se agregan 04 fotografías para el título, 04 fotografías a color y </w:t>
            </w:r>
            <w:r w:rsidR="002A30DB">
              <w:rPr>
                <w:rFonts w:eastAsiaTheme="minorEastAsia"/>
                <w:color w:val="auto"/>
                <w:sz w:val="16"/>
                <w:szCs w:val="16"/>
              </w:rPr>
              <w:t>un tamaño</w:t>
            </w:r>
            <w:r>
              <w:rPr>
                <w:rFonts w:eastAsiaTheme="minorEastAsia"/>
                <w:color w:val="auto"/>
                <w:sz w:val="16"/>
                <w:szCs w:val="16"/>
              </w:rPr>
              <w:t xml:space="preserve"> 8x10 grupal</w:t>
            </w:r>
          </w:p>
        </w:tc>
      </w:tr>
      <w:tr w:rsidR="00624A2B" w14:paraId="1C4313CC" w14:textId="77777777" w:rsidTr="00E23022">
        <w:trPr>
          <w:trHeight w:val="401"/>
          <w:jc w:val="center"/>
        </w:trPr>
        <w:tc>
          <w:tcPr>
            <w:tcW w:w="474" w:type="dxa"/>
            <w:vAlign w:val="center"/>
          </w:tcPr>
          <w:p w14:paraId="569311FD" w14:textId="603215C6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5</w:t>
            </w:r>
          </w:p>
        </w:tc>
        <w:tc>
          <w:tcPr>
            <w:tcW w:w="1931" w:type="dxa"/>
            <w:vAlign w:val="center"/>
          </w:tcPr>
          <w:p w14:paraId="6325EC7A" w14:textId="0A57D61E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Juegos de impresión</w:t>
            </w:r>
          </w:p>
        </w:tc>
        <w:tc>
          <w:tcPr>
            <w:tcW w:w="1985" w:type="dxa"/>
            <w:vAlign w:val="center"/>
          </w:tcPr>
          <w:p w14:paraId="40EDEECB" w14:textId="4DA2C81D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20.00</w:t>
            </w:r>
          </w:p>
        </w:tc>
        <w:tc>
          <w:tcPr>
            <w:tcW w:w="3852" w:type="dxa"/>
          </w:tcPr>
          <w:p w14:paraId="02EEBFDC" w14:textId="1468F659" w:rsidR="00624A2B" w:rsidRPr="00106197" w:rsidRDefault="00106197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05 juegos de certificaciones para presentar con cada expediente, cierre de pensum</w:t>
            </w:r>
          </w:p>
        </w:tc>
      </w:tr>
      <w:tr w:rsidR="00624A2B" w14:paraId="05E8CE1B" w14:textId="77777777" w:rsidTr="00C330D2">
        <w:trPr>
          <w:trHeight w:val="264"/>
          <w:jc w:val="center"/>
        </w:trPr>
        <w:tc>
          <w:tcPr>
            <w:tcW w:w="474" w:type="dxa"/>
            <w:vAlign w:val="center"/>
          </w:tcPr>
          <w:p w14:paraId="469E30F3" w14:textId="19BF5EF8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6</w:t>
            </w:r>
          </w:p>
        </w:tc>
        <w:tc>
          <w:tcPr>
            <w:tcW w:w="1931" w:type="dxa"/>
            <w:vAlign w:val="center"/>
          </w:tcPr>
          <w:p w14:paraId="3DC8A19C" w14:textId="645C5172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Transporte</w:t>
            </w:r>
          </w:p>
        </w:tc>
        <w:tc>
          <w:tcPr>
            <w:tcW w:w="1985" w:type="dxa"/>
            <w:vAlign w:val="center"/>
          </w:tcPr>
          <w:p w14:paraId="54ECB483" w14:textId="6E664E1A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10.00</w:t>
            </w:r>
          </w:p>
        </w:tc>
        <w:tc>
          <w:tcPr>
            <w:tcW w:w="3852" w:type="dxa"/>
          </w:tcPr>
          <w:p w14:paraId="17D5F370" w14:textId="4C9466CF" w:rsidR="00624A2B" w:rsidRPr="00106197" w:rsidRDefault="00106197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Transporte para primera revisión segunda y tercera de expedientes.</w:t>
            </w:r>
          </w:p>
        </w:tc>
      </w:tr>
      <w:tr w:rsidR="00624A2B" w14:paraId="4CEDFC7D" w14:textId="77777777" w:rsidTr="00E23022">
        <w:trPr>
          <w:trHeight w:val="341"/>
          <w:jc w:val="center"/>
        </w:trPr>
        <w:tc>
          <w:tcPr>
            <w:tcW w:w="474" w:type="dxa"/>
            <w:vAlign w:val="center"/>
          </w:tcPr>
          <w:p w14:paraId="6009A33A" w14:textId="7438FA4D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7</w:t>
            </w:r>
          </w:p>
        </w:tc>
        <w:tc>
          <w:tcPr>
            <w:tcW w:w="1931" w:type="dxa"/>
            <w:vAlign w:val="center"/>
          </w:tcPr>
          <w:p w14:paraId="6CC7D95C" w14:textId="05E5F132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Empastados</w:t>
            </w:r>
          </w:p>
        </w:tc>
        <w:tc>
          <w:tcPr>
            <w:tcW w:w="1985" w:type="dxa"/>
            <w:vAlign w:val="center"/>
          </w:tcPr>
          <w:p w14:paraId="49EA90D6" w14:textId="5736A20E" w:rsidR="00624A2B" w:rsidRPr="00106197" w:rsidRDefault="00106197" w:rsidP="00ED67B3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10.00</w:t>
            </w:r>
          </w:p>
        </w:tc>
        <w:tc>
          <w:tcPr>
            <w:tcW w:w="3852" w:type="dxa"/>
          </w:tcPr>
          <w:p w14:paraId="46C349AB" w14:textId="533ABCED" w:rsidR="00624A2B" w:rsidRPr="00106197" w:rsidRDefault="00106197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 xml:space="preserve">Empastados para archivo de las copias para desglose </w:t>
            </w:r>
          </w:p>
        </w:tc>
      </w:tr>
      <w:tr w:rsidR="00624A2B" w14:paraId="6172871A" w14:textId="77777777" w:rsidTr="00C330D2">
        <w:trPr>
          <w:trHeight w:val="927"/>
          <w:jc w:val="center"/>
        </w:trPr>
        <w:tc>
          <w:tcPr>
            <w:tcW w:w="474" w:type="dxa"/>
            <w:vAlign w:val="center"/>
          </w:tcPr>
          <w:p w14:paraId="48F306D6" w14:textId="0F6EA140" w:rsidR="00624A2B" w:rsidRPr="00106197" w:rsidRDefault="00106197" w:rsidP="00106197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106197">
              <w:rPr>
                <w:rFonts w:eastAsiaTheme="minorEastAsia"/>
                <w:color w:val="auto"/>
                <w:sz w:val="16"/>
                <w:szCs w:val="16"/>
              </w:rPr>
              <w:t>8</w:t>
            </w:r>
          </w:p>
        </w:tc>
        <w:tc>
          <w:tcPr>
            <w:tcW w:w="1931" w:type="dxa"/>
            <w:vAlign w:val="center"/>
          </w:tcPr>
          <w:p w14:paraId="2E5A092C" w14:textId="5CD5EBC3" w:rsidR="00624A2B" w:rsidRPr="00ED67B3" w:rsidRDefault="00106197" w:rsidP="00ED67B3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16"/>
                <w:szCs w:val="16"/>
              </w:rPr>
            </w:pPr>
            <w:r w:rsidRPr="00ED67B3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Varios</w:t>
            </w:r>
          </w:p>
        </w:tc>
        <w:tc>
          <w:tcPr>
            <w:tcW w:w="1985" w:type="dxa"/>
            <w:vAlign w:val="center"/>
          </w:tcPr>
          <w:p w14:paraId="4F1EB71F" w14:textId="32656231" w:rsidR="00624A2B" w:rsidRPr="00ED67B3" w:rsidRDefault="00106197" w:rsidP="00ED67B3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ED67B3">
              <w:rPr>
                <w:rFonts w:eastAsiaTheme="minorEastAsia"/>
                <w:color w:val="auto"/>
                <w:sz w:val="16"/>
                <w:szCs w:val="16"/>
              </w:rPr>
              <w:t>60.00</w:t>
            </w:r>
          </w:p>
        </w:tc>
        <w:tc>
          <w:tcPr>
            <w:tcW w:w="3852" w:type="dxa"/>
          </w:tcPr>
          <w:p w14:paraId="68640DCE" w14:textId="428D7B53" w:rsidR="00624A2B" w:rsidRDefault="00ED67B3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color w:val="auto"/>
                <w:sz w:val="22"/>
              </w:rPr>
            </w:pPr>
            <w:r w:rsidRPr="00ED67B3">
              <w:rPr>
                <w:rFonts w:eastAsiaTheme="minorEastAsia"/>
                <w:color w:val="auto"/>
                <w:sz w:val="16"/>
                <w:szCs w:val="16"/>
              </w:rPr>
              <w:t>Excedentes de formatos y sellos dorados, impresión de documentos si el alumno deja primera y segunda recuperación, transporte, formatos para impresión de títulos, sellos dorados, certificaciones generales, cierre de pensum y tinta para impresión</w:t>
            </w:r>
          </w:p>
        </w:tc>
      </w:tr>
      <w:tr w:rsidR="00ED67B3" w:rsidRPr="00ED67B3" w14:paraId="0B213209" w14:textId="77777777" w:rsidTr="00E23022">
        <w:trPr>
          <w:trHeight w:val="170"/>
          <w:jc w:val="center"/>
        </w:trPr>
        <w:tc>
          <w:tcPr>
            <w:tcW w:w="2405" w:type="dxa"/>
            <w:gridSpan w:val="2"/>
            <w:vAlign w:val="center"/>
          </w:tcPr>
          <w:p w14:paraId="030E2747" w14:textId="240F0AFB" w:rsidR="00ED67B3" w:rsidRPr="00ED67B3" w:rsidRDefault="00ED67B3" w:rsidP="00ED67B3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16"/>
                <w:szCs w:val="16"/>
              </w:rPr>
            </w:pPr>
            <w:r w:rsidRPr="00ED67B3">
              <w:rPr>
                <w:rFonts w:eastAsiaTheme="minorEastAsia"/>
                <w:b/>
                <w:bCs/>
                <w:color w:val="auto"/>
                <w:sz w:val="16"/>
                <w:szCs w:val="16"/>
              </w:rPr>
              <w:t>TOTAL</w:t>
            </w:r>
          </w:p>
        </w:tc>
        <w:tc>
          <w:tcPr>
            <w:tcW w:w="1985" w:type="dxa"/>
            <w:vAlign w:val="center"/>
          </w:tcPr>
          <w:p w14:paraId="51057801" w14:textId="601485BE" w:rsidR="00ED67B3" w:rsidRPr="00ED67B3" w:rsidRDefault="00ED67B3" w:rsidP="00ED67B3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16"/>
                <w:szCs w:val="16"/>
              </w:rPr>
            </w:pPr>
            <w:r w:rsidRPr="00ED67B3">
              <w:rPr>
                <w:rFonts w:eastAsiaTheme="minorEastAsia"/>
                <w:b/>
                <w:bCs/>
                <w:color w:val="auto"/>
                <w:sz w:val="16"/>
                <w:szCs w:val="16"/>
              </w:rPr>
              <w:t>300.00</w:t>
            </w:r>
          </w:p>
        </w:tc>
        <w:tc>
          <w:tcPr>
            <w:tcW w:w="3852" w:type="dxa"/>
          </w:tcPr>
          <w:p w14:paraId="59D99475" w14:textId="77777777" w:rsidR="00ED67B3" w:rsidRPr="00ED67B3" w:rsidRDefault="00ED67B3" w:rsidP="00624A2B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4AC9E564" w14:textId="082FEF01" w:rsidR="00624A2B" w:rsidRDefault="00ED67B3" w:rsidP="00624A2B">
      <w:pPr>
        <w:pStyle w:val="Prrafodelista"/>
        <w:autoSpaceDE w:val="0"/>
        <w:autoSpaceDN w:val="0"/>
        <w:adjustRightInd w:val="0"/>
        <w:ind w:left="426" w:firstLine="0"/>
        <w:rPr>
          <w:rFonts w:eastAsiaTheme="minorEastAsia"/>
          <w:b/>
          <w:bCs/>
          <w:color w:val="auto"/>
          <w:sz w:val="14"/>
          <w:szCs w:val="14"/>
        </w:rPr>
      </w:pPr>
      <w:r w:rsidRPr="00ED67B3">
        <w:rPr>
          <w:rFonts w:eastAsiaTheme="minorEastAsia"/>
          <w:b/>
          <w:bCs/>
          <w:color w:val="auto"/>
          <w:sz w:val="14"/>
          <w:szCs w:val="14"/>
        </w:rPr>
        <w:t xml:space="preserve">    Fuente: Informe de graduandos proporcionado por el director de INVAL J.V.</w:t>
      </w:r>
    </w:p>
    <w:p w14:paraId="31F09EAE" w14:textId="77043E38" w:rsidR="00ED67B3" w:rsidRDefault="00ED67B3" w:rsidP="00624A2B">
      <w:pPr>
        <w:pStyle w:val="Prrafodelista"/>
        <w:autoSpaceDE w:val="0"/>
        <w:autoSpaceDN w:val="0"/>
        <w:adjustRightInd w:val="0"/>
        <w:ind w:left="426" w:firstLine="0"/>
        <w:rPr>
          <w:rFonts w:eastAsiaTheme="minorEastAsia"/>
          <w:b/>
          <w:bCs/>
          <w:color w:val="auto"/>
          <w:sz w:val="14"/>
          <w:szCs w:val="14"/>
        </w:rPr>
      </w:pPr>
    </w:p>
    <w:p w14:paraId="3D610EC4" w14:textId="77777777" w:rsidR="00126927" w:rsidRDefault="00126927" w:rsidP="00624A2B">
      <w:pPr>
        <w:pStyle w:val="Prrafodelista"/>
        <w:autoSpaceDE w:val="0"/>
        <w:autoSpaceDN w:val="0"/>
        <w:adjustRightInd w:val="0"/>
        <w:ind w:left="426" w:firstLine="0"/>
        <w:rPr>
          <w:rFonts w:eastAsiaTheme="minorEastAsia"/>
          <w:color w:val="auto"/>
          <w:sz w:val="22"/>
        </w:rPr>
      </w:pPr>
    </w:p>
    <w:p w14:paraId="78D3CF58" w14:textId="55231171" w:rsidR="00ED67B3" w:rsidRDefault="00005624" w:rsidP="00624A2B">
      <w:pPr>
        <w:pStyle w:val="Prrafodelista"/>
        <w:autoSpaceDE w:val="0"/>
        <w:autoSpaceDN w:val="0"/>
        <w:adjustRightInd w:val="0"/>
        <w:ind w:left="426" w:firstLine="0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lastRenderedPageBreak/>
        <w:t>A</w:t>
      </w:r>
      <w:r w:rsidRPr="00005624">
        <w:rPr>
          <w:rFonts w:eastAsiaTheme="minorEastAsia"/>
          <w:color w:val="auto"/>
          <w:sz w:val="22"/>
        </w:rPr>
        <w:t>dicionalmente el director manifestó</w:t>
      </w:r>
      <w:r>
        <w:rPr>
          <w:rFonts w:eastAsiaTheme="minorEastAsia"/>
          <w:color w:val="auto"/>
          <w:sz w:val="22"/>
        </w:rPr>
        <w:t xml:space="preserve"> </w:t>
      </w:r>
      <w:r w:rsidR="00ED67B3">
        <w:rPr>
          <w:rFonts w:eastAsiaTheme="minorEastAsia"/>
          <w:color w:val="auto"/>
          <w:sz w:val="22"/>
        </w:rPr>
        <w:t xml:space="preserve">que a la fecha no se ha recibido ninguna denuncia </w:t>
      </w:r>
      <w:r w:rsidR="00123F5B">
        <w:rPr>
          <w:rFonts w:eastAsiaTheme="minorEastAsia"/>
          <w:color w:val="auto"/>
          <w:sz w:val="22"/>
        </w:rPr>
        <w:t xml:space="preserve">por </w:t>
      </w:r>
      <w:r>
        <w:rPr>
          <w:rFonts w:eastAsiaTheme="minorEastAsia"/>
          <w:color w:val="auto"/>
          <w:sz w:val="22"/>
        </w:rPr>
        <w:t>cobros,</w:t>
      </w:r>
      <w:r w:rsidR="00123F5B">
        <w:rPr>
          <w:rFonts w:eastAsiaTheme="minorEastAsia"/>
          <w:color w:val="auto"/>
          <w:sz w:val="22"/>
        </w:rPr>
        <w:t xml:space="preserve"> pero si la visita de la Dirección de Atención y Asistencia al Consumidor </w:t>
      </w:r>
      <w:r>
        <w:rPr>
          <w:rFonts w:eastAsiaTheme="minorEastAsia"/>
          <w:color w:val="auto"/>
          <w:sz w:val="22"/>
        </w:rPr>
        <w:t xml:space="preserve">            </w:t>
      </w:r>
      <w:r w:rsidR="00123F5B">
        <w:rPr>
          <w:rFonts w:eastAsiaTheme="minorEastAsia"/>
          <w:color w:val="auto"/>
          <w:sz w:val="22"/>
        </w:rPr>
        <w:t>-DIACO- para verificar el mismo tema, además de contar con libros de inscripción oficiales del MINEDUC y el libro de conocimientos de entrega de los títulos a graduandos.</w:t>
      </w:r>
    </w:p>
    <w:p w14:paraId="47BADD99" w14:textId="66D40E52" w:rsidR="00123F5B" w:rsidRDefault="00123F5B" w:rsidP="00624A2B">
      <w:pPr>
        <w:pStyle w:val="Prrafodelista"/>
        <w:autoSpaceDE w:val="0"/>
        <w:autoSpaceDN w:val="0"/>
        <w:adjustRightInd w:val="0"/>
        <w:ind w:left="426" w:firstLine="0"/>
        <w:rPr>
          <w:rFonts w:eastAsiaTheme="minorEastAsia"/>
          <w:color w:val="auto"/>
          <w:sz w:val="22"/>
        </w:rPr>
      </w:pPr>
    </w:p>
    <w:p w14:paraId="677BA083" w14:textId="78758EBD" w:rsidR="00423204" w:rsidRPr="006D3EE5" w:rsidRDefault="00123F5B" w:rsidP="006D3EE5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b/>
          <w:bCs/>
          <w:color w:val="auto"/>
          <w:sz w:val="14"/>
          <w:szCs w:val="14"/>
        </w:rPr>
      </w:pPr>
      <w:r w:rsidRPr="006D3EE5">
        <w:rPr>
          <w:rFonts w:eastAsiaTheme="minorEastAsia"/>
          <w:color w:val="auto"/>
          <w:sz w:val="22"/>
        </w:rPr>
        <w:t xml:space="preserve">Según </w:t>
      </w:r>
      <w:r w:rsidR="00423204" w:rsidRPr="006D3EE5">
        <w:rPr>
          <w:rFonts w:eastAsiaTheme="minorEastAsia"/>
          <w:b/>
          <w:bCs/>
          <w:color w:val="auto"/>
          <w:sz w:val="22"/>
        </w:rPr>
        <w:t>acta No. 18-2022 de fecha 24 de enero de 2022</w:t>
      </w:r>
      <w:r w:rsidR="00423204" w:rsidRPr="006D3EE5">
        <w:rPr>
          <w:rFonts w:eastAsiaTheme="minorEastAsia"/>
          <w:color w:val="auto"/>
          <w:sz w:val="22"/>
        </w:rPr>
        <w:t xml:space="preserve"> de los folios 664 al 697, suscrita en el libro autorizado por el supervisor educativo del distrito No. 03-001 en su punto </w:t>
      </w:r>
      <w:r w:rsidR="00423204" w:rsidRPr="006D3EE5">
        <w:rPr>
          <w:rFonts w:eastAsiaTheme="minorEastAsia"/>
          <w:b/>
          <w:bCs/>
          <w:color w:val="auto"/>
          <w:sz w:val="22"/>
        </w:rPr>
        <w:t>CUARTO</w:t>
      </w:r>
      <w:r w:rsidR="00423204" w:rsidRPr="006D3EE5">
        <w:rPr>
          <w:rFonts w:eastAsiaTheme="minorEastAsia"/>
          <w:color w:val="auto"/>
          <w:sz w:val="22"/>
        </w:rPr>
        <w:t xml:space="preserve"> indica textualmente: “Se establece por parte de la Organización de Padres de Familia -OPF- una cuota de doscientos cincuenta quetzales (Q 250.00)</w:t>
      </w:r>
      <w:r w:rsidR="003D3B98" w:rsidRPr="006D3EE5">
        <w:rPr>
          <w:rFonts w:eastAsiaTheme="minorEastAsia"/>
          <w:color w:val="auto"/>
          <w:sz w:val="22"/>
        </w:rPr>
        <w:t xml:space="preserve"> para cubrir las necesidades que no cubre el Ministerio de Educación, de 02 catedráticos de  Ciencias Económica Contable, 01 catedrático de formación musical, 01 secretaria auxiliar y 01 conserje”,  además en punto </w:t>
      </w:r>
      <w:r w:rsidR="003D3B98" w:rsidRPr="006D3EE5">
        <w:rPr>
          <w:rFonts w:eastAsiaTheme="minorEastAsia"/>
          <w:b/>
          <w:bCs/>
          <w:color w:val="auto"/>
          <w:sz w:val="22"/>
        </w:rPr>
        <w:t>QUINTO</w:t>
      </w:r>
      <w:r w:rsidR="003D3B98" w:rsidRPr="006D3EE5">
        <w:rPr>
          <w:rFonts w:eastAsiaTheme="minorEastAsia"/>
          <w:color w:val="auto"/>
          <w:sz w:val="22"/>
        </w:rPr>
        <w:t xml:space="preserve"> se indica textualmente “</w:t>
      </w:r>
      <w:r w:rsidR="00423204" w:rsidRPr="006D3EE5">
        <w:rPr>
          <w:rFonts w:eastAsiaTheme="minorEastAsia"/>
          <w:color w:val="auto"/>
          <w:sz w:val="22"/>
        </w:rPr>
        <w:t>…Así también en caso de los</w:t>
      </w:r>
      <w:r w:rsidR="003D3B98" w:rsidRPr="006D3EE5">
        <w:rPr>
          <w:rFonts w:eastAsiaTheme="minorEastAsia"/>
          <w:color w:val="auto"/>
          <w:sz w:val="22"/>
        </w:rPr>
        <w:t xml:space="preserve"> alumnos</w:t>
      </w:r>
      <w:r w:rsidR="00423204" w:rsidRPr="006D3EE5">
        <w:rPr>
          <w:rFonts w:eastAsiaTheme="minorEastAsia"/>
          <w:color w:val="auto"/>
          <w:sz w:val="22"/>
        </w:rPr>
        <w:t xml:space="preserve"> graduandos establece una contribución económica</w:t>
      </w:r>
      <w:r w:rsidR="003D3B98" w:rsidRPr="006D3EE5">
        <w:rPr>
          <w:rFonts w:eastAsiaTheme="minorEastAsia"/>
          <w:color w:val="auto"/>
          <w:sz w:val="22"/>
        </w:rPr>
        <w:t xml:space="preserve"> que establece la Organización de Padres de Familia -OPF-</w:t>
      </w:r>
      <w:r w:rsidR="00423204" w:rsidRPr="006D3EE5">
        <w:rPr>
          <w:rFonts w:eastAsiaTheme="minorEastAsia"/>
          <w:color w:val="auto"/>
          <w:sz w:val="22"/>
        </w:rPr>
        <w:t xml:space="preserve"> </w:t>
      </w:r>
      <w:r w:rsidR="00423204" w:rsidRPr="006D3EE5">
        <w:rPr>
          <w:rFonts w:eastAsiaTheme="minorEastAsia"/>
          <w:b/>
          <w:bCs/>
          <w:color w:val="auto"/>
          <w:sz w:val="22"/>
        </w:rPr>
        <w:t>de trescientos quetzales (Q 300.00)</w:t>
      </w:r>
      <w:r w:rsidR="00423204" w:rsidRPr="006D3EE5">
        <w:rPr>
          <w:rFonts w:eastAsiaTheme="minorEastAsia"/>
          <w:color w:val="auto"/>
          <w:sz w:val="22"/>
        </w:rPr>
        <w:t xml:space="preserve"> los cuales serán utilizados en trámite de título (impresión del formato de título, sellos dorados, juegos de fotografías, impresiones, tintas, transporte para la revisión por parte del Ministerio de Educación</w:t>
      </w:r>
      <w:r w:rsidR="006D3EE5">
        <w:rPr>
          <w:rFonts w:eastAsiaTheme="minorEastAsia"/>
          <w:color w:val="auto"/>
          <w:sz w:val="22"/>
        </w:rPr>
        <w:t>…”</w:t>
      </w:r>
      <w:r w:rsidR="00423204" w:rsidRPr="006D3EE5">
        <w:rPr>
          <w:rFonts w:eastAsiaTheme="minorEastAsia"/>
          <w:color w:val="auto"/>
          <w:sz w:val="22"/>
        </w:rPr>
        <w:t xml:space="preserve">, </w:t>
      </w:r>
      <w:r w:rsidR="00423204" w:rsidRPr="006D3EE5">
        <w:rPr>
          <w:rFonts w:eastAsiaTheme="minorEastAsia"/>
          <w:b/>
          <w:bCs/>
          <w:color w:val="auto"/>
          <w:sz w:val="22"/>
        </w:rPr>
        <w:t xml:space="preserve">dicha acta se encuentra firmada por el director del centro educativo y por los padres de familia de primer ingreso y graduandos del INVAL J.V., Presidente de la Organización de Padres de Familia, personal administrativo y comisión de evaluación. </w:t>
      </w:r>
    </w:p>
    <w:p w14:paraId="157AC0B2" w14:textId="77777777" w:rsidR="006D3EE5" w:rsidRPr="006D3EE5" w:rsidRDefault="006D3EE5" w:rsidP="006D3EE5">
      <w:pPr>
        <w:pStyle w:val="Prrafodelista"/>
        <w:autoSpaceDE w:val="0"/>
        <w:autoSpaceDN w:val="0"/>
        <w:adjustRightInd w:val="0"/>
        <w:ind w:left="426" w:firstLine="0"/>
        <w:rPr>
          <w:rFonts w:eastAsiaTheme="minorEastAsia"/>
          <w:b/>
          <w:bCs/>
          <w:color w:val="auto"/>
          <w:sz w:val="14"/>
          <w:szCs w:val="14"/>
        </w:rPr>
      </w:pPr>
    </w:p>
    <w:p w14:paraId="012F717C" w14:textId="512485A0" w:rsidR="001F6262" w:rsidRPr="00005624" w:rsidRDefault="00123F5B" w:rsidP="00005624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 xml:space="preserve">Acta </w:t>
      </w:r>
      <w:r w:rsidR="00F72CA1" w:rsidRPr="00005624">
        <w:rPr>
          <w:rFonts w:eastAsiaTheme="minorEastAsia"/>
          <w:color w:val="auto"/>
          <w:sz w:val="22"/>
        </w:rPr>
        <w:t>S/N</w:t>
      </w:r>
      <w:r w:rsidR="00F72CA1">
        <w:rPr>
          <w:rFonts w:eastAsiaTheme="minorEastAsia"/>
          <w:color w:val="auto"/>
          <w:sz w:val="22"/>
        </w:rPr>
        <w:t xml:space="preserve"> </w:t>
      </w:r>
      <w:r>
        <w:rPr>
          <w:rFonts w:eastAsiaTheme="minorEastAsia"/>
          <w:color w:val="auto"/>
          <w:sz w:val="22"/>
        </w:rPr>
        <w:t xml:space="preserve">de verificación Colegio Privado de la Dirección de Atención y Asistencia al Consumidor -DIACO- </w:t>
      </w:r>
      <w:r w:rsidR="0023065F">
        <w:rPr>
          <w:rFonts w:eastAsiaTheme="minorEastAsia"/>
          <w:color w:val="auto"/>
          <w:sz w:val="22"/>
        </w:rPr>
        <w:t xml:space="preserve"> </w:t>
      </w:r>
      <w:r>
        <w:rPr>
          <w:rFonts w:eastAsiaTheme="minorEastAsia"/>
          <w:color w:val="auto"/>
          <w:sz w:val="22"/>
        </w:rPr>
        <w:t>visita que realizó el 10 de febrero de 2023</w:t>
      </w:r>
      <w:r w:rsidR="003878E2">
        <w:rPr>
          <w:rFonts w:eastAsiaTheme="minorEastAsia"/>
          <w:color w:val="auto"/>
          <w:sz w:val="22"/>
        </w:rPr>
        <w:t xml:space="preserve">, al Instituto Normal para Varones Antonio Larrazábal de la jornada vespertina, como parte del convenio que existe entre el Ministerio de Economía y el Ministerio de Educación suscrito el 28 de diciembre de 2004, visita que obedeció a una queja donde se </w:t>
      </w:r>
      <w:r w:rsidR="00567EEC">
        <w:rPr>
          <w:rFonts w:eastAsiaTheme="minorEastAsia"/>
          <w:color w:val="auto"/>
          <w:sz w:val="22"/>
        </w:rPr>
        <w:t>indicaba que se cobra</w:t>
      </w:r>
      <w:r w:rsidR="003878E2">
        <w:rPr>
          <w:rFonts w:eastAsiaTheme="minorEastAsia"/>
          <w:color w:val="auto"/>
          <w:sz w:val="22"/>
        </w:rPr>
        <w:t xml:space="preserve"> en el establecimiento Q 250.00, por trámite de título de último año, a lo que el director respondió que efectivamente se hace este cobro, pero que es a través </w:t>
      </w:r>
      <w:r w:rsidR="00123AB9">
        <w:rPr>
          <w:rFonts w:eastAsiaTheme="minorEastAsia"/>
          <w:color w:val="auto"/>
          <w:sz w:val="22"/>
        </w:rPr>
        <w:t xml:space="preserve">de la </w:t>
      </w:r>
      <w:r w:rsidR="00123AB9" w:rsidRPr="007842DC">
        <w:rPr>
          <w:rFonts w:eastAsiaTheme="minorEastAsia"/>
          <w:color w:val="auto"/>
          <w:sz w:val="22"/>
        </w:rPr>
        <w:t>Organización de Padres de Familia,</w:t>
      </w:r>
      <w:r w:rsidR="00123AB9">
        <w:rPr>
          <w:rFonts w:eastAsiaTheme="minorEastAsia"/>
          <w:color w:val="auto"/>
          <w:sz w:val="22"/>
        </w:rPr>
        <w:t xml:space="preserve"> </w:t>
      </w:r>
      <w:r w:rsidR="00123AB9" w:rsidRPr="00123AB9">
        <w:rPr>
          <w:rFonts w:eastAsiaTheme="minorEastAsia"/>
          <w:b/>
          <w:bCs/>
          <w:color w:val="auto"/>
          <w:sz w:val="22"/>
        </w:rPr>
        <w:t xml:space="preserve">por lo que los delegados de la -DIACO- indicaron en su conclusión que tuvieron a la vista la documentación por lo tanto no encontraron ninguna anomalía en la donación que hacen los padres de familia </w:t>
      </w:r>
      <w:r w:rsidR="00123AB9">
        <w:rPr>
          <w:rFonts w:eastAsiaTheme="minorEastAsia"/>
          <w:color w:val="auto"/>
          <w:sz w:val="22"/>
        </w:rPr>
        <w:t>y por ser un Instituto Nacional, no se niega el servicio a ningún estudiante.</w:t>
      </w:r>
    </w:p>
    <w:p w14:paraId="0AD0B4CC" w14:textId="77777777" w:rsidR="001226EF" w:rsidRPr="006D3EE5" w:rsidRDefault="001226EF" w:rsidP="006D3EE5">
      <w:pPr>
        <w:ind w:left="0" w:firstLine="0"/>
        <w:rPr>
          <w:rFonts w:eastAsiaTheme="minorEastAsia"/>
          <w:color w:val="auto"/>
          <w:sz w:val="22"/>
        </w:rPr>
      </w:pPr>
    </w:p>
    <w:p w14:paraId="5A87122A" w14:textId="4C464055" w:rsidR="001226EF" w:rsidRDefault="00D165DE" w:rsidP="0022325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>
        <w:rPr>
          <w:rFonts w:eastAsiaTheme="minorEastAsia"/>
          <w:b/>
          <w:bCs/>
          <w:color w:val="auto"/>
          <w:sz w:val="22"/>
        </w:rPr>
        <w:t>E</w:t>
      </w:r>
      <w:r w:rsidR="005A6EB1" w:rsidRPr="00445055">
        <w:rPr>
          <w:rFonts w:eastAsiaTheme="minorEastAsia"/>
          <w:b/>
          <w:bCs/>
          <w:color w:val="auto"/>
          <w:sz w:val="22"/>
        </w:rPr>
        <w:t xml:space="preserve">l </w:t>
      </w:r>
      <w:proofErr w:type="gramStart"/>
      <w:r w:rsidR="005A6EB1" w:rsidRPr="00445055">
        <w:rPr>
          <w:rFonts w:eastAsiaTheme="minorEastAsia"/>
          <w:b/>
          <w:bCs/>
          <w:color w:val="auto"/>
          <w:sz w:val="22"/>
        </w:rPr>
        <w:t>Director</w:t>
      </w:r>
      <w:proofErr w:type="gramEnd"/>
      <w:r w:rsidR="005A6EB1" w:rsidRPr="00445055">
        <w:rPr>
          <w:rFonts w:eastAsiaTheme="minorEastAsia"/>
          <w:b/>
          <w:bCs/>
          <w:color w:val="auto"/>
          <w:sz w:val="22"/>
        </w:rPr>
        <w:t xml:space="preserve"> Departamental de Educación </w:t>
      </w:r>
      <w:r w:rsidR="00A84229" w:rsidRPr="00445055">
        <w:rPr>
          <w:rFonts w:eastAsiaTheme="minorEastAsia"/>
          <w:b/>
          <w:bCs/>
          <w:color w:val="auto"/>
          <w:sz w:val="22"/>
        </w:rPr>
        <w:t>de Sacatepéquez</w:t>
      </w:r>
      <w:r w:rsidR="00CC0345" w:rsidRPr="00445055">
        <w:rPr>
          <w:rFonts w:eastAsiaTheme="minorEastAsia"/>
          <w:b/>
          <w:bCs/>
          <w:color w:val="auto"/>
          <w:sz w:val="22"/>
        </w:rPr>
        <w:t>,</w:t>
      </w:r>
      <w:r w:rsidR="00CC0345">
        <w:rPr>
          <w:rFonts w:eastAsiaTheme="minorEastAsia"/>
          <w:color w:val="auto"/>
          <w:sz w:val="22"/>
        </w:rPr>
        <w:t xml:space="preserve"> indicó que no existe ninguna instrucción por parte del Ministerio de Educación </w:t>
      </w:r>
      <w:r w:rsidR="00B63559">
        <w:rPr>
          <w:rFonts w:eastAsiaTheme="minorEastAsia"/>
          <w:color w:val="auto"/>
          <w:sz w:val="22"/>
        </w:rPr>
        <w:t xml:space="preserve">en </w:t>
      </w:r>
      <w:r w:rsidR="00CC0345">
        <w:rPr>
          <w:rFonts w:eastAsiaTheme="minorEastAsia"/>
          <w:color w:val="auto"/>
          <w:sz w:val="22"/>
        </w:rPr>
        <w:t xml:space="preserve">casos especiales </w:t>
      </w:r>
      <w:r w:rsidR="00B63559">
        <w:rPr>
          <w:rFonts w:eastAsiaTheme="minorEastAsia"/>
          <w:color w:val="auto"/>
          <w:sz w:val="22"/>
        </w:rPr>
        <w:t xml:space="preserve">para </w:t>
      </w:r>
      <w:r w:rsidR="00CC0345">
        <w:rPr>
          <w:rFonts w:eastAsiaTheme="minorEastAsia"/>
          <w:color w:val="auto"/>
          <w:sz w:val="22"/>
        </w:rPr>
        <w:t xml:space="preserve">el cobro por el </w:t>
      </w:r>
      <w:r>
        <w:rPr>
          <w:rFonts w:eastAsiaTheme="minorEastAsia"/>
          <w:color w:val="auto"/>
          <w:sz w:val="22"/>
        </w:rPr>
        <w:t>trámite</w:t>
      </w:r>
      <w:r w:rsidR="00CC0345">
        <w:rPr>
          <w:rFonts w:eastAsiaTheme="minorEastAsia"/>
          <w:color w:val="auto"/>
          <w:sz w:val="22"/>
        </w:rPr>
        <w:t xml:space="preserve"> del título para alumnos graduandos, </w:t>
      </w:r>
      <w:r w:rsidR="00B63559">
        <w:rPr>
          <w:rFonts w:eastAsiaTheme="minorEastAsia"/>
          <w:color w:val="auto"/>
          <w:sz w:val="22"/>
        </w:rPr>
        <w:t>únicamente el cobro por Operación Escuela, además indica que si en asamblea general los padres de familia aprueban algún cobro, el acta o documento que se suscribe es de carácter interno.</w:t>
      </w:r>
    </w:p>
    <w:p w14:paraId="2896954D" w14:textId="77777777" w:rsidR="007272B5" w:rsidRPr="007272B5" w:rsidRDefault="007272B5" w:rsidP="007272B5">
      <w:pPr>
        <w:pStyle w:val="Prrafodelista"/>
        <w:rPr>
          <w:rFonts w:eastAsiaTheme="minorEastAsia"/>
          <w:color w:val="auto"/>
          <w:sz w:val="22"/>
        </w:rPr>
      </w:pPr>
    </w:p>
    <w:p w14:paraId="6089FC07" w14:textId="3E1ED1EC" w:rsidR="007272B5" w:rsidRDefault="007272B5" w:rsidP="0022325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 w:rsidRPr="00445055">
        <w:rPr>
          <w:rFonts w:eastAsiaTheme="minorEastAsia"/>
          <w:b/>
          <w:bCs/>
          <w:color w:val="auto"/>
          <w:sz w:val="22"/>
        </w:rPr>
        <w:t>La encargada de títulos y diplomas que pertenece a la Sección de Acreditamiento y Certificación</w:t>
      </w:r>
      <w:r>
        <w:rPr>
          <w:rFonts w:eastAsiaTheme="minorEastAsia"/>
          <w:color w:val="auto"/>
          <w:sz w:val="22"/>
        </w:rPr>
        <w:t xml:space="preserve"> indica que todos los directores de los centros educativos cuentan con sus propios lineamientos para el proceso de graduación en reunión conjuntamente con los padres de familia y en común acuerdo dejar es</w:t>
      </w:r>
      <w:r w:rsidR="00E0708A">
        <w:rPr>
          <w:rFonts w:eastAsiaTheme="minorEastAsia"/>
          <w:color w:val="auto"/>
          <w:sz w:val="22"/>
        </w:rPr>
        <w:t>tablecido que actividades se realizaran para el acto de graduación, en el caso de la Sección de Acreditamiento y Certificación solo imprime los títulos y diplomas y termina el proceso cuando se entregan a los directores de los establecimientos.</w:t>
      </w:r>
    </w:p>
    <w:p w14:paraId="62571F46" w14:textId="77777777" w:rsidR="00E0708A" w:rsidRPr="00E0708A" w:rsidRDefault="00E0708A" w:rsidP="00E0708A">
      <w:pPr>
        <w:pStyle w:val="Prrafodelista"/>
        <w:rPr>
          <w:rFonts w:eastAsiaTheme="minorEastAsia"/>
          <w:color w:val="auto"/>
          <w:sz w:val="22"/>
        </w:rPr>
      </w:pPr>
    </w:p>
    <w:p w14:paraId="4655BD97" w14:textId="73CD7D38" w:rsidR="00E0708A" w:rsidRDefault="00E0708A" w:rsidP="00E0708A">
      <w:pPr>
        <w:pStyle w:val="Prrafodelista"/>
        <w:autoSpaceDE w:val="0"/>
        <w:autoSpaceDN w:val="0"/>
        <w:adjustRightInd w:val="0"/>
        <w:ind w:left="426" w:firstLine="0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 xml:space="preserve">Por otra </w:t>
      </w:r>
      <w:r w:rsidR="000C216B">
        <w:rPr>
          <w:rFonts w:eastAsiaTheme="minorEastAsia"/>
          <w:color w:val="auto"/>
          <w:sz w:val="22"/>
        </w:rPr>
        <w:t>parte,</w:t>
      </w:r>
      <w:r>
        <w:rPr>
          <w:rFonts w:eastAsiaTheme="minorEastAsia"/>
          <w:color w:val="auto"/>
          <w:sz w:val="22"/>
        </w:rPr>
        <w:t xml:space="preserve"> indica que el </w:t>
      </w:r>
      <w:r w:rsidR="000C216B">
        <w:rPr>
          <w:rFonts w:eastAsiaTheme="minorEastAsia"/>
          <w:color w:val="auto"/>
          <w:sz w:val="22"/>
        </w:rPr>
        <w:t>director</w:t>
      </w:r>
      <w:r>
        <w:rPr>
          <w:rFonts w:eastAsiaTheme="minorEastAsia"/>
          <w:color w:val="auto"/>
          <w:sz w:val="22"/>
        </w:rPr>
        <w:t xml:space="preserve"> de cada centro educativo debe presentar como requisitos un expediente por código estadístico que incluya la certificación del RENAP reciente</w:t>
      </w:r>
      <w:r w:rsidR="000C216B">
        <w:rPr>
          <w:rFonts w:eastAsiaTheme="minorEastAsia"/>
          <w:color w:val="auto"/>
          <w:sz w:val="22"/>
        </w:rPr>
        <w:t xml:space="preserve">, pensum y certificación general de estudios, resoluciones de la creación del centro educativo y creación de la carrera, declaración jurada con el visto bueno del </w:t>
      </w:r>
      <w:r w:rsidR="000C216B">
        <w:rPr>
          <w:rFonts w:eastAsiaTheme="minorEastAsia"/>
          <w:color w:val="auto"/>
          <w:sz w:val="22"/>
        </w:rPr>
        <w:lastRenderedPageBreak/>
        <w:t xml:space="preserve">Coordinador Técnico Administrativo -CTA-, registro de firmas y dictámenes. Indica, además que durante el 2022 no se tuvo ningún problema en cuanto la impresión de títulos y diplomas del sector oficial. De igual manera se le envió a los Coordinadores Técnicos Administrativos el 21/12/2022, donde </w:t>
      </w:r>
      <w:r w:rsidR="00172D37">
        <w:rPr>
          <w:rFonts w:eastAsiaTheme="minorEastAsia"/>
          <w:color w:val="auto"/>
          <w:sz w:val="22"/>
        </w:rPr>
        <w:t>les</w:t>
      </w:r>
      <w:r w:rsidR="000C216B">
        <w:rPr>
          <w:rFonts w:eastAsiaTheme="minorEastAsia"/>
          <w:color w:val="auto"/>
          <w:sz w:val="22"/>
        </w:rPr>
        <w:t xml:space="preserve"> informe a los directores de los diferentes sectores y niveles que todo tr</w:t>
      </w:r>
      <w:r w:rsidR="0023089D">
        <w:rPr>
          <w:rFonts w:eastAsiaTheme="minorEastAsia"/>
          <w:color w:val="auto"/>
          <w:sz w:val="22"/>
        </w:rPr>
        <w:t>á</w:t>
      </w:r>
      <w:r w:rsidR="000C216B">
        <w:rPr>
          <w:rFonts w:eastAsiaTheme="minorEastAsia"/>
          <w:color w:val="auto"/>
          <w:sz w:val="22"/>
        </w:rPr>
        <w:t>mite que se realiza en la unidad de acreditación es completamente gratuito.</w:t>
      </w:r>
    </w:p>
    <w:p w14:paraId="09E3B9C8" w14:textId="77777777" w:rsidR="00DC55F9" w:rsidRPr="00D165DE" w:rsidRDefault="00DC55F9" w:rsidP="00D165DE">
      <w:pPr>
        <w:ind w:left="0" w:firstLine="0"/>
        <w:rPr>
          <w:rFonts w:eastAsiaTheme="minorEastAsia"/>
          <w:color w:val="auto"/>
          <w:sz w:val="22"/>
        </w:rPr>
      </w:pPr>
    </w:p>
    <w:p w14:paraId="48D5DFE4" w14:textId="01272079" w:rsidR="00D81438" w:rsidRDefault="00D81438" w:rsidP="0022325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 w:rsidRPr="00445055">
        <w:rPr>
          <w:rFonts w:eastAsiaTheme="minorEastAsia"/>
          <w:b/>
          <w:bCs/>
          <w:color w:val="auto"/>
          <w:sz w:val="22"/>
        </w:rPr>
        <w:t>El coordinador Financiero de la Dirección Departamental de Educación de Sacatepéquez</w:t>
      </w:r>
      <w:r>
        <w:rPr>
          <w:rFonts w:eastAsiaTheme="minorEastAsia"/>
          <w:color w:val="auto"/>
          <w:sz w:val="22"/>
        </w:rPr>
        <w:t xml:space="preserve"> </w:t>
      </w:r>
      <w:r w:rsidR="00D165DE">
        <w:rPr>
          <w:rFonts w:eastAsiaTheme="minorEastAsia"/>
          <w:color w:val="auto"/>
          <w:sz w:val="22"/>
        </w:rPr>
        <w:t>indicó</w:t>
      </w:r>
      <w:r w:rsidR="00690BA3">
        <w:rPr>
          <w:rFonts w:eastAsiaTheme="minorEastAsia"/>
          <w:color w:val="auto"/>
          <w:sz w:val="22"/>
        </w:rPr>
        <w:t xml:space="preserve"> </w:t>
      </w:r>
      <w:r>
        <w:rPr>
          <w:rFonts w:eastAsiaTheme="minorEastAsia"/>
          <w:color w:val="auto"/>
          <w:sz w:val="22"/>
        </w:rPr>
        <w:t xml:space="preserve">que no se cuenta </w:t>
      </w:r>
      <w:r w:rsidR="00D165DE" w:rsidRPr="00D165DE">
        <w:rPr>
          <w:rFonts w:eastAsiaTheme="minorEastAsia"/>
          <w:color w:val="auto"/>
          <w:sz w:val="22"/>
        </w:rPr>
        <w:t>con</w:t>
      </w:r>
      <w:r w:rsidR="001B3818">
        <w:rPr>
          <w:rFonts w:eastAsiaTheme="minorEastAsia"/>
          <w:color w:val="auto"/>
          <w:sz w:val="22"/>
        </w:rPr>
        <w:t xml:space="preserve"> </w:t>
      </w:r>
      <w:r>
        <w:rPr>
          <w:rFonts w:eastAsiaTheme="minorEastAsia"/>
          <w:color w:val="auto"/>
          <w:sz w:val="22"/>
        </w:rPr>
        <w:t xml:space="preserve">partida o renglón presupuestario para poder cubrir gastos de los centros educativos del nivel diversificado para el </w:t>
      </w:r>
      <w:r w:rsidR="00D165DE">
        <w:rPr>
          <w:rFonts w:eastAsiaTheme="minorEastAsia"/>
          <w:color w:val="auto"/>
          <w:sz w:val="22"/>
        </w:rPr>
        <w:t>trámite</w:t>
      </w:r>
      <w:r>
        <w:rPr>
          <w:rFonts w:eastAsiaTheme="minorEastAsia"/>
          <w:color w:val="auto"/>
          <w:sz w:val="22"/>
        </w:rPr>
        <w:t xml:space="preserve"> e impresión de títulos de los alumnos graduandos en sus diferentes carreras ni se brindan los insumos para poderlos realizar.</w:t>
      </w:r>
    </w:p>
    <w:p w14:paraId="3FE1ECD2" w14:textId="77777777" w:rsidR="00D81438" w:rsidRPr="00D81438" w:rsidRDefault="00D81438" w:rsidP="00D81438">
      <w:pPr>
        <w:pStyle w:val="Prrafodelista"/>
        <w:rPr>
          <w:rFonts w:eastAsiaTheme="minorEastAsia"/>
          <w:color w:val="auto"/>
          <w:sz w:val="22"/>
        </w:rPr>
      </w:pPr>
    </w:p>
    <w:p w14:paraId="1D9BCE7D" w14:textId="46C70981" w:rsidR="00B30E8F" w:rsidRDefault="00D81438" w:rsidP="0022325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 w:rsidRPr="00445055">
        <w:rPr>
          <w:rFonts w:eastAsiaTheme="minorEastAsia"/>
          <w:b/>
          <w:bCs/>
          <w:color w:val="auto"/>
          <w:sz w:val="22"/>
        </w:rPr>
        <w:t xml:space="preserve">La Coordinadora Técnica Administrativa -CTA- </w:t>
      </w:r>
      <w:r w:rsidR="00B30E8F" w:rsidRPr="00445055">
        <w:rPr>
          <w:rFonts w:eastAsiaTheme="minorEastAsia"/>
          <w:b/>
          <w:bCs/>
          <w:color w:val="auto"/>
          <w:sz w:val="22"/>
        </w:rPr>
        <w:t>del distrito No. 03-009</w:t>
      </w:r>
      <w:r w:rsidR="00B30E8F">
        <w:rPr>
          <w:rFonts w:eastAsiaTheme="minorEastAsia"/>
          <w:color w:val="auto"/>
          <w:sz w:val="22"/>
        </w:rPr>
        <w:t xml:space="preserve"> quien da acompañamiento a los procesos a partir del año 2023 </w:t>
      </w:r>
      <w:bookmarkStart w:id="9" w:name="_Hlk132107065"/>
      <w:r w:rsidR="00B30E8F">
        <w:rPr>
          <w:rFonts w:eastAsiaTheme="minorEastAsia"/>
          <w:color w:val="auto"/>
          <w:sz w:val="22"/>
        </w:rPr>
        <w:t>del Instituto Normal para Varones Antonio Larrazábal de la jornada vespertina</w:t>
      </w:r>
      <w:bookmarkEnd w:id="9"/>
      <w:r w:rsidR="00B30E8F">
        <w:rPr>
          <w:rFonts w:eastAsiaTheme="minorEastAsia"/>
          <w:color w:val="auto"/>
          <w:sz w:val="22"/>
        </w:rPr>
        <w:t xml:space="preserve">, indicó que no tenía conocimiento sobre cobros que se estuvieran dando en el establecimiento por el trámite e impresión de título de los alumnos graduandos del </w:t>
      </w:r>
      <w:r w:rsidR="00D165DE">
        <w:rPr>
          <w:rFonts w:eastAsiaTheme="minorEastAsia"/>
          <w:color w:val="auto"/>
          <w:sz w:val="22"/>
        </w:rPr>
        <w:t>último</w:t>
      </w:r>
      <w:r w:rsidR="00B30E8F">
        <w:rPr>
          <w:rFonts w:eastAsiaTheme="minorEastAsia"/>
          <w:color w:val="auto"/>
          <w:sz w:val="22"/>
        </w:rPr>
        <w:t xml:space="preserve"> año en sus distintas carreras. </w:t>
      </w:r>
    </w:p>
    <w:p w14:paraId="11D77776" w14:textId="77777777" w:rsidR="00445055" w:rsidRPr="00DE3EED" w:rsidRDefault="00445055" w:rsidP="00DE3EED">
      <w:pPr>
        <w:ind w:left="0" w:firstLine="0"/>
        <w:rPr>
          <w:rFonts w:eastAsiaTheme="minorEastAsia"/>
          <w:color w:val="auto"/>
          <w:sz w:val="22"/>
        </w:rPr>
      </w:pPr>
    </w:p>
    <w:p w14:paraId="33FB0454" w14:textId="78A00629" w:rsidR="00D81438" w:rsidRDefault="00B30E8F" w:rsidP="0022325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 w:rsidRPr="00445055">
        <w:rPr>
          <w:rFonts w:eastAsiaTheme="minorEastAsia"/>
          <w:b/>
          <w:bCs/>
          <w:color w:val="auto"/>
          <w:sz w:val="22"/>
        </w:rPr>
        <w:t>El ex Coordinador Técnico Administrativo -CTA- que actualmente es el Coordinador de DIGEEX en la Dirección Departamental de Educación de Sacatepéquez y que durante los años 2021 y 2022 tuvo a cargo el INVAL J.V</w:t>
      </w:r>
      <w:r w:rsidR="00D165DE">
        <w:rPr>
          <w:rFonts w:eastAsiaTheme="minorEastAsia"/>
          <w:b/>
          <w:bCs/>
          <w:color w:val="auto"/>
          <w:sz w:val="22"/>
        </w:rPr>
        <w:t>,</w:t>
      </w:r>
      <w:r w:rsidR="00AA541A">
        <w:rPr>
          <w:rFonts w:eastAsiaTheme="minorEastAsia"/>
          <w:color w:val="auto"/>
          <w:sz w:val="22"/>
        </w:rPr>
        <w:t xml:space="preserve"> indicó que se tuvo el conocimiento de cobros en dicho establecimiento pero que el caso se había resuelto en su oportunidad.</w:t>
      </w:r>
    </w:p>
    <w:p w14:paraId="2C0942CC" w14:textId="77777777" w:rsidR="00AA541A" w:rsidRPr="00AA541A" w:rsidRDefault="00AA541A" w:rsidP="00AA541A">
      <w:pPr>
        <w:pStyle w:val="Prrafodelista"/>
        <w:rPr>
          <w:rFonts w:eastAsiaTheme="minorEastAsia"/>
          <w:color w:val="auto"/>
          <w:sz w:val="22"/>
        </w:rPr>
      </w:pPr>
    </w:p>
    <w:p w14:paraId="6C2D561C" w14:textId="49C35FAF" w:rsidR="00E0708A" w:rsidRPr="00670690" w:rsidRDefault="00D165DE" w:rsidP="0022325F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Theme="minorEastAsia"/>
          <w:color w:val="auto"/>
          <w:sz w:val="22"/>
        </w:rPr>
      </w:pPr>
      <w:r>
        <w:rPr>
          <w:rFonts w:eastAsiaTheme="minorEastAsia"/>
          <w:b/>
          <w:bCs/>
          <w:color w:val="auto"/>
          <w:sz w:val="22"/>
        </w:rPr>
        <w:t>E</w:t>
      </w:r>
      <w:r w:rsidR="00AA541A" w:rsidRPr="00445055">
        <w:rPr>
          <w:rFonts w:eastAsiaTheme="minorEastAsia"/>
          <w:b/>
          <w:bCs/>
          <w:color w:val="auto"/>
          <w:sz w:val="22"/>
        </w:rPr>
        <w:t>l Coordinador Técnico Administrativo -CTA-</w:t>
      </w:r>
      <w:r w:rsidR="00AA541A">
        <w:rPr>
          <w:rFonts w:eastAsiaTheme="minorEastAsia"/>
          <w:color w:val="auto"/>
          <w:sz w:val="22"/>
        </w:rPr>
        <w:t xml:space="preserve"> que tuvo a cargo el acompañamiento en los procesos del</w:t>
      </w:r>
      <w:r w:rsidR="00AA541A" w:rsidRPr="00AA541A">
        <w:rPr>
          <w:rFonts w:eastAsiaTheme="minorEastAsia"/>
          <w:color w:val="auto"/>
          <w:sz w:val="22"/>
        </w:rPr>
        <w:t xml:space="preserve"> </w:t>
      </w:r>
      <w:r w:rsidR="00AA541A">
        <w:rPr>
          <w:rFonts w:eastAsiaTheme="minorEastAsia"/>
          <w:color w:val="auto"/>
          <w:sz w:val="22"/>
        </w:rPr>
        <w:t xml:space="preserve">Instituto Normal para Varones Antonio Larrazábal de la jornada vespertina, durante el año 2022, indicó no tener conocimiento de cobros a los alumnos graduandos por el </w:t>
      </w:r>
      <w:r w:rsidR="006D3EE5">
        <w:rPr>
          <w:rFonts w:eastAsiaTheme="minorEastAsia"/>
          <w:color w:val="auto"/>
          <w:sz w:val="22"/>
        </w:rPr>
        <w:t>trámite</w:t>
      </w:r>
      <w:r w:rsidR="00AA541A">
        <w:rPr>
          <w:rFonts w:eastAsiaTheme="minorEastAsia"/>
          <w:color w:val="auto"/>
          <w:sz w:val="22"/>
        </w:rPr>
        <w:t xml:space="preserve"> e impresión de título, que de darse ese tipo de cobro se cercioraría de la veracidad de la denuncia, a través de una visita directa y se comprobara tal extremo, se les solicitaría la documentación de respaldo como actas a la Organización de Padres de Familia -OPF- </w:t>
      </w:r>
      <w:r w:rsidR="007272B5" w:rsidRPr="00670690">
        <w:rPr>
          <w:rFonts w:eastAsiaTheme="minorEastAsia"/>
          <w:color w:val="auto"/>
          <w:sz w:val="22"/>
        </w:rPr>
        <w:t>quienes cuentan con personería jurídica quienes podrían solicitar ayuda económica en beneficio de la comunidad educativa.</w:t>
      </w:r>
    </w:p>
    <w:p w14:paraId="45E27F32" w14:textId="58F13E5C" w:rsidR="000E0E7A" w:rsidRPr="00670690" w:rsidRDefault="000E0E7A" w:rsidP="005074C0">
      <w:pPr>
        <w:ind w:left="0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11D14BD4" w14:textId="44B67554" w:rsidR="00FC61C5" w:rsidRDefault="006A37A2" w:rsidP="00A75C2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>
        <w:rPr>
          <w:rFonts w:eastAsia="Times New Roman"/>
          <w:b/>
          <w:color w:val="auto"/>
          <w:sz w:val="22"/>
          <w:bdr w:val="none" w:sz="0" w:space="0" w:color="auto" w:frame="1"/>
        </w:rPr>
        <w:t>CONCLUSIÓN</w:t>
      </w:r>
    </w:p>
    <w:p w14:paraId="26BFF39B" w14:textId="77777777" w:rsidR="00126927" w:rsidRPr="00FC61C5" w:rsidRDefault="00126927" w:rsidP="00A75C25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04E5E31C" w14:textId="1D32B114" w:rsidR="00253C25" w:rsidRPr="00BD4382" w:rsidRDefault="006A37A2" w:rsidP="00E868CF">
      <w:pPr>
        <w:rPr>
          <w:sz w:val="22"/>
          <w:szCs w:val="20"/>
        </w:rPr>
      </w:pPr>
      <w:r w:rsidRPr="00BD4382">
        <w:rPr>
          <w:sz w:val="22"/>
          <w:szCs w:val="20"/>
        </w:rPr>
        <w:t>Como resultado del trabajo efectuado</w:t>
      </w:r>
      <w:r w:rsidR="00253C25" w:rsidRPr="00BD4382">
        <w:rPr>
          <w:sz w:val="22"/>
          <w:szCs w:val="20"/>
        </w:rPr>
        <w:t xml:space="preserve"> y </w:t>
      </w:r>
      <w:r w:rsidR="00E868CF" w:rsidRPr="00BD4382">
        <w:rPr>
          <w:sz w:val="22"/>
          <w:szCs w:val="20"/>
        </w:rPr>
        <w:t xml:space="preserve">la evidencia obtenida </w:t>
      </w:r>
      <w:r w:rsidR="00E868CF" w:rsidRPr="00BD4382">
        <w:rPr>
          <w:b/>
          <w:bCs/>
          <w:sz w:val="22"/>
          <w:szCs w:val="20"/>
        </w:rPr>
        <w:t>se concluye</w:t>
      </w:r>
      <w:r w:rsidR="00E868CF" w:rsidRPr="00BD4382">
        <w:rPr>
          <w:sz w:val="22"/>
          <w:szCs w:val="20"/>
        </w:rPr>
        <w:t xml:space="preserve"> que mediante la Organización de Padres de Familia -OPF- aprobaron mediante contribución voluntaria </w:t>
      </w:r>
      <w:r w:rsidR="002A30DB" w:rsidRPr="00BD4382">
        <w:rPr>
          <w:sz w:val="22"/>
          <w:szCs w:val="20"/>
        </w:rPr>
        <w:t>los</w:t>
      </w:r>
      <w:r w:rsidR="00E868CF" w:rsidRPr="00BD4382">
        <w:rPr>
          <w:sz w:val="22"/>
          <w:szCs w:val="20"/>
        </w:rPr>
        <w:t xml:space="preserve"> Q 300.00</w:t>
      </w:r>
      <w:r w:rsidR="002A30DB" w:rsidRPr="00BD4382">
        <w:rPr>
          <w:sz w:val="22"/>
          <w:szCs w:val="20"/>
        </w:rPr>
        <w:t>,</w:t>
      </w:r>
      <w:r w:rsidR="00E868CF" w:rsidRPr="00BD4382">
        <w:rPr>
          <w:sz w:val="22"/>
          <w:szCs w:val="20"/>
        </w:rPr>
        <w:t xml:space="preserve"> para el trámite de los títulos y diplomas de los alumnos graduandos.</w:t>
      </w:r>
      <w:r w:rsidR="00FA573B" w:rsidRPr="00BD4382">
        <w:rPr>
          <w:sz w:val="22"/>
          <w:szCs w:val="20"/>
        </w:rPr>
        <w:t xml:space="preserve"> </w:t>
      </w:r>
    </w:p>
    <w:p w14:paraId="3CC0195E" w14:textId="309A0178" w:rsidR="00F66AFF" w:rsidRDefault="00F66AFF" w:rsidP="00E868CF"/>
    <w:p w14:paraId="1F3715AA" w14:textId="6AA1D9E7" w:rsidR="00F66AFF" w:rsidRDefault="00F66AFF" w:rsidP="00F66AFF">
      <w:pPr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F66AFF">
        <w:rPr>
          <w:rFonts w:eastAsia="Times New Roman"/>
          <w:b/>
          <w:color w:val="auto"/>
          <w:sz w:val="22"/>
          <w:bdr w:val="none" w:sz="0" w:space="0" w:color="auto" w:frame="1"/>
        </w:rPr>
        <w:t>RECOMENDACIONES</w:t>
      </w:r>
    </w:p>
    <w:p w14:paraId="5DBECF0F" w14:textId="77777777" w:rsidR="00BD4382" w:rsidRDefault="00BD4382" w:rsidP="007C2ADF">
      <w:pPr>
        <w:ind w:left="0" w:firstLine="0"/>
        <w:rPr>
          <w:rFonts w:eastAsiaTheme="minorEastAsia"/>
          <w:color w:val="auto"/>
          <w:sz w:val="22"/>
        </w:rPr>
      </w:pPr>
    </w:p>
    <w:p w14:paraId="2C50AAC3" w14:textId="6AA82476" w:rsidR="007C2ADF" w:rsidRDefault="00FB457C" w:rsidP="007C2ADF">
      <w:pPr>
        <w:ind w:left="0" w:firstLine="0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>P</w:t>
      </w:r>
      <w:r w:rsidR="003B6B7F">
        <w:rPr>
          <w:rFonts w:eastAsiaTheme="minorEastAsia"/>
          <w:color w:val="auto"/>
          <w:sz w:val="22"/>
        </w:rPr>
        <w:t xml:space="preserve">or medio del Coordinador Técnico Administrativo -CTA- y la </w:t>
      </w:r>
      <w:r w:rsidR="0090518B">
        <w:rPr>
          <w:rFonts w:eastAsiaTheme="minorEastAsia"/>
          <w:color w:val="auto"/>
          <w:sz w:val="22"/>
        </w:rPr>
        <w:t>unidad</w:t>
      </w:r>
      <w:r w:rsidR="003B6B7F">
        <w:rPr>
          <w:rFonts w:eastAsiaTheme="minorEastAsia"/>
          <w:color w:val="auto"/>
          <w:sz w:val="22"/>
        </w:rPr>
        <w:t xml:space="preserve"> de Demanda Educativa de la Dirección Departamental de Educación de Sacatepéquez, realicen las gestiones administrativas</w:t>
      </w:r>
      <w:r>
        <w:rPr>
          <w:rFonts w:eastAsiaTheme="minorEastAsia"/>
          <w:color w:val="auto"/>
          <w:sz w:val="22"/>
        </w:rPr>
        <w:t xml:space="preserve"> encaminadas a que el personal asignado </w:t>
      </w:r>
      <w:proofErr w:type="gramStart"/>
      <w:r>
        <w:rPr>
          <w:rFonts w:eastAsiaTheme="minorEastAsia"/>
          <w:color w:val="auto"/>
          <w:sz w:val="22"/>
        </w:rPr>
        <w:t xml:space="preserve">al </w:t>
      </w:r>
      <w:r w:rsidR="003B6B7F">
        <w:rPr>
          <w:rFonts w:eastAsiaTheme="minorEastAsia"/>
          <w:color w:val="auto"/>
          <w:sz w:val="22"/>
        </w:rPr>
        <w:t xml:space="preserve"> </w:t>
      </w:r>
      <w:r w:rsidR="007C2ADF">
        <w:rPr>
          <w:rFonts w:eastAsiaTheme="minorEastAsia"/>
          <w:color w:val="auto"/>
          <w:sz w:val="22"/>
        </w:rPr>
        <w:t>Instituto</w:t>
      </w:r>
      <w:proofErr w:type="gramEnd"/>
      <w:r w:rsidR="007C2ADF">
        <w:rPr>
          <w:rFonts w:eastAsiaTheme="minorEastAsia"/>
          <w:color w:val="auto"/>
          <w:sz w:val="22"/>
        </w:rPr>
        <w:t xml:space="preserve"> Normal para Varones Antonio Larrazábal -INVAL- J.V.</w:t>
      </w:r>
      <w:r>
        <w:rPr>
          <w:rFonts w:eastAsiaTheme="minorEastAsia"/>
          <w:color w:val="auto"/>
          <w:sz w:val="22"/>
        </w:rPr>
        <w:t xml:space="preserve">, sea en base a requerimientos necesarios y a las necesidades </w:t>
      </w:r>
      <w:r w:rsidR="00BB0ADD">
        <w:rPr>
          <w:rFonts w:eastAsiaTheme="minorEastAsia"/>
          <w:color w:val="auto"/>
          <w:sz w:val="22"/>
        </w:rPr>
        <w:t>en el</w:t>
      </w:r>
      <w:r>
        <w:rPr>
          <w:rFonts w:eastAsiaTheme="minorEastAsia"/>
          <w:color w:val="auto"/>
          <w:sz w:val="22"/>
        </w:rPr>
        <w:t xml:space="preserve"> servicio.</w:t>
      </w:r>
      <w:r w:rsidR="003B6B7F">
        <w:rPr>
          <w:rFonts w:eastAsiaTheme="minorEastAsia"/>
          <w:color w:val="auto"/>
          <w:sz w:val="22"/>
        </w:rPr>
        <w:t xml:space="preserve"> </w:t>
      </w:r>
    </w:p>
    <w:p w14:paraId="13EB37B8" w14:textId="77777777" w:rsidR="00FB457C" w:rsidRDefault="00FB457C" w:rsidP="007C2ADF">
      <w:pPr>
        <w:ind w:left="0" w:firstLine="0"/>
        <w:rPr>
          <w:rFonts w:eastAsiaTheme="minorEastAsia"/>
          <w:color w:val="auto"/>
          <w:sz w:val="22"/>
        </w:rPr>
      </w:pPr>
    </w:p>
    <w:p w14:paraId="59EB2A6C" w14:textId="77777777" w:rsidR="00FB457C" w:rsidRDefault="00FB457C" w:rsidP="007C2ADF">
      <w:pPr>
        <w:ind w:left="0" w:firstLine="0"/>
        <w:rPr>
          <w:rFonts w:eastAsiaTheme="minorEastAsia"/>
          <w:color w:val="auto"/>
          <w:sz w:val="22"/>
        </w:rPr>
      </w:pPr>
    </w:p>
    <w:p w14:paraId="51F6C54E" w14:textId="77777777" w:rsidR="00FB457C" w:rsidRDefault="00FB457C" w:rsidP="007C2ADF">
      <w:pPr>
        <w:ind w:left="0" w:firstLine="0"/>
        <w:rPr>
          <w:rFonts w:eastAsiaTheme="minorEastAsia"/>
          <w:color w:val="auto"/>
          <w:sz w:val="22"/>
        </w:rPr>
      </w:pPr>
    </w:p>
    <w:p w14:paraId="1F37E1AA" w14:textId="77777777" w:rsidR="00FB457C" w:rsidRDefault="00FB457C" w:rsidP="007C2ADF">
      <w:pPr>
        <w:ind w:left="0" w:firstLine="0"/>
        <w:rPr>
          <w:rFonts w:eastAsiaTheme="minorEastAsia"/>
          <w:color w:val="auto"/>
          <w:sz w:val="22"/>
        </w:rPr>
      </w:pPr>
    </w:p>
    <w:p w14:paraId="49B45B8C" w14:textId="47DA3EB8" w:rsidR="003B6B7F" w:rsidRDefault="003B6B7F" w:rsidP="007C2ADF">
      <w:pPr>
        <w:ind w:left="0" w:firstLine="0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lastRenderedPageBreak/>
        <w:t>Que el Técnico de Servicios de Apoyo</w:t>
      </w:r>
      <w:r w:rsidR="00E52C81">
        <w:rPr>
          <w:rFonts w:eastAsiaTheme="minorEastAsia"/>
          <w:color w:val="auto"/>
          <w:sz w:val="22"/>
        </w:rPr>
        <w:t xml:space="preserve"> del </w:t>
      </w:r>
      <w:r w:rsidR="00E52C81" w:rsidRPr="00953462">
        <w:rPr>
          <w:rFonts w:eastAsiaTheme="minorEastAsia"/>
          <w:color w:val="auto"/>
          <w:sz w:val="22"/>
        </w:rPr>
        <w:t>distrito</w:t>
      </w:r>
      <w:r w:rsidR="00953462">
        <w:rPr>
          <w:rFonts w:eastAsiaTheme="minorEastAsia"/>
          <w:color w:val="FF0000"/>
          <w:sz w:val="22"/>
        </w:rPr>
        <w:t xml:space="preserve"> </w:t>
      </w:r>
      <w:r w:rsidR="00953462" w:rsidRPr="00953462">
        <w:rPr>
          <w:rFonts w:eastAsiaTheme="minorEastAsia"/>
          <w:color w:val="auto"/>
          <w:sz w:val="22"/>
        </w:rPr>
        <w:t>capacite</w:t>
      </w:r>
      <w:r w:rsidR="00953462">
        <w:rPr>
          <w:rFonts w:eastAsiaTheme="minorEastAsia"/>
          <w:color w:val="FF0000"/>
          <w:sz w:val="22"/>
        </w:rPr>
        <w:t xml:space="preserve"> </w:t>
      </w:r>
      <w:r w:rsidR="00953462" w:rsidRPr="00953462">
        <w:rPr>
          <w:rFonts w:eastAsiaTheme="minorEastAsia"/>
          <w:color w:val="auto"/>
          <w:sz w:val="22"/>
        </w:rPr>
        <w:t>y de</w:t>
      </w:r>
      <w:r w:rsidRPr="00953462">
        <w:rPr>
          <w:rFonts w:eastAsiaTheme="minorEastAsia"/>
          <w:color w:val="auto"/>
          <w:sz w:val="22"/>
        </w:rPr>
        <w:t xml:space="preserve"> </w:t>
      </w:r>
      <w:r>
        <w:rPr>
          <w:rFonts w:eastAsiaTheme="minorEastAsia"/>
          <w:color w:val="auto"/>
          <w:sz w:val="22"/>
        </w:rPr>
        <w:t>acompañamiento a la Organización de Padres de Familia -OPF- del</w:t>
      </w:r>
      <w:r w:rsidR="00524234">
        <w:rPr>
          <w:rFonts w:eastAsiaTheme="minorEastAsia"/>
          <w:color w:val="auto"/>
          <w:sz w:val="22"/>
        </w:rPr>
        <w:t xml:space="preserve"> Instituto</w:t>
      </w:r>
      <w:r>
        <w:rPr>
          <w:rFonts w:eastAsiaTheme="minorEastAsia"/>
          <w:color w:val="auto"/>
          <w:sz w:val="22"/>
        </w:rPr>
        <w:t xml:space="preserve"> Normal para Varones Antonio Larrazábal -INVAL- J.V.</w:t>
      </w:r>
      <w:r w:rsidR="00524234">
        <w:rPr>
          <w:rFonts w:eastAsiaTheme="minorEastAsia"/>
          <w:color w:val="auto"/>
          <w:sz w:val="22"/>
        </w:rPr>
        <w:t xml:space="preserve"> </w:t>
      </w:r>
      <w:r w:rsidR="0090518B">
        <w:rPr>
          <w:rFonts w:eastAsiaTheme="minorEastAsia"/>
          <w:color w:val="auto"/>
          <w:sz w:val="22"/>
        </w:rPr>
        <w:t>informe</w:t>
      </w:r>
      <w:r w:rsidR="00524234">
        <w:rPr>
          <w:rFonts w:eastAsiaTheme="minorEastAsia"/>
          <w:color w:val="auto"/>
          <w:sz w:val="22"/>
        </w:rPr>
        <w:t xml:space="preserve"> a los miembros de la Junta Directiva </w:t>
      </w:r>
      <w:r w:rsidR="0090518B">
        <w:rPr>
          <w:rFonts w:eastAsiaTheme="minorEastAsia"/>
          <w:color w:val="auto"/>
          <w:sz w:val="22"/>
        </w:rPr>
        <w:t>de la -OPF- sobre su función</w:t>
      </w:r>
      <w:r w:rsidR="00524234">
        <w:rPr>
          <w:rFonts w:eastAsiaTheme="minorEastAsia"/>
          <w:color w:val="auto"/>
          <w:sz w:val="22"/>
        </w:rPr>
        <w:t xml:space="preserve"> de acuerdo a </w:t>
      </w:r>
      <w:r w:rsidR="0090518B">
        <w:rPr>
          <w:rFonts w:eastAsiaTheme="minorEastAsia"/>
          <w:color w:val="auto"/>
          <w:sz w:val="22"/>
        </w:rPr>
        <w:t>lo establecido</w:t>
      </w:r>
      <w:r w:rsidR="00524234">
        <w:rPr>
          <w:rFonts w:eastAsiaTheme="minorEastAsia"/>
          <w:color w:val="auto"/>
          <w:sz w:val="22"/>
        </w:rPr>
        <w:t xml:space="preserve"> en</w:t>
      </w:r>
      <w:r w:rsidR="00953462">
        <w:rPr>
          <w:rFonts w:eastAsiaTheme="minorEastAsia"/>
          <w:color w:val="auto"/>
          <w:sz w:val="22"/>
        </w:rPr>
        <w:t xml:space="preserve"> el</w:t>
      </w:r>
      <w:r w:rsidR="00524234">
        <w:rPr>
          <w:rFonts w:eastAsiaTheme="minorEastAsia"/>
          <w:color w:val="auto"/>
          <w:sz w:val="22"/>
        </w:rPr>
        <w:t xml:space="preserve"> convenio suscrito entre el Ministerio de Educación y la -OPF-.</w:t>
      </w:r>
    </w:p>
    <w:p w14:paraId="37D54A72" w14:textId="0C95D6E0" w:rsidR="007C2ADF" w:rsidRDefault="007C2ADF" w:rsidP="007C2ADF">
      <w:pPr>
        <w:ind w:left="0" w:firstLine="0"/>
        <w:rPr>
          <w:rFonts w:eastAsiaTheme="minorEastAsia"/>
          <w:color w:val="auto"/>
          <w:sz w:val="22"/>
        </w:rPr>
      </w:pPr>
    </w:p>
    <w:p w14:paraId="6B611295" w14:textId="16F40878" w:rsidR="007C2ADF" w:rsidRDefault="007C2ADF" w:rsidP="007C2ADF">
      <w:pPr>
        <w:ind w:left="0" w:firstLine="0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 xml:space="preserve">Que el </w:t>
      </w:r>
      <w:proofErr w:type="gramStart"/>
      <w:r w:rsidR="008702AB">
        <w:rPr>
          <w:rFonts w:eastAsiaTheme="minorEastAsia"/>
          <w:color w:val="auto"/>
          <w:sz w:val="22"/>
        </w:rPr>
        <w:t>Director</w:t>
      </w:r>
      <w:proofErr w:type="gramEnd"/>
      <w:r>
        <w:rPr>
          <w:rFonts w:eastAsiaTheme="minorEastAsia"/>
          <w:color w:val="auto"/>
          <w:sz w:val="22"/>
        </w:rPr>
        <w:t xml:space="preserve"> del Instituto Normal para Varones Antonio Larrazábal-INVAL- J.V.</w:t>
      </w:r>
      <w:r w:rsidR="00B34240">
        <w:rPr>
          <w:rFonts w:eastAsiaTheme="minorEastAsia"/>
          <w:color w:val="auto"/>
          <w:sz w:val="22"/>
        </w:rPr>
        <w:t xml:space="preserve"> </w:t>
      </w:r>
      <w:r w:rsidR="00953462">
        <w:rPr>
          <w:rFonts w:eastAsiaTheme="minorEastAsia"/>
          <w:color w:val="auto"/>
          <w:sz w:val="22"/>
        </w:rPr>
        <w:t xml:space="preserve">no utilice su cargo para solicitar </w:t>
      </w:r>
      <w:r w:rsidR="00B34240">
        <w:rPr>
          <w:rFonts w:eastAsiaTheme="minorEastAsia"/>
          <w:color w:val="auto"/>
          <w:sz w:val="22"/>
        </w:rPr>
        <w:t>por medio de la Organización de Padres de Familia -OPF-</w:t>
      </w:r>
      <w:r w:rsidR="00953462">
        <w:rPr>
          <w:rFonts w:eastAsiaTheme="minorEastAsia"/>
          <w:color w:val="auto"/>
          <w:sz w:val="22"/>
        </w:rPr>
        <w:t>,</w:t>
      </w:r>
      <w:r w:rsidR="005E00C9">
        <w:rPr>
          <w:rFonts w:eastAsiaTheme="minorEastAsia"/>
          <w:color w:val="auto"/>
          <w:sz w:val="22"/>
        </w:rPr>
        <w:t xml:space="preserve"> </w:t>
      </w:r>
      <w:r w:rsidR="00B34240">
        <w:rPr>
          <w:rFonts w:eastAsiaTheme="minorEastAsia"/>
          <w:color w:val="auto"/>
          <w:sz w:val="22"/>
        </w:rPr>
        <w:t>contribución</w:t>
      </w:r>
      <w:r w:rsidR="0090518B">
        <w:rPr>
          <w:rFonts w:eastAsiaTheme="minorEastAsia"/>
          <w:color w:val="auto"/>
          <w:sz w:val="22"/>
        </w:rPr>
        <w:t xml:space="preserve"> económica</w:t>
      </w:r>
      <w:r w:rsidR="00B34240">
        <w:rPr>
          <w:rFonts w:eastAsiaTheme="minorEastAsia"/>
          <w:color w:val="auto"/>
          <w:sz w:val="22"/>
        </w:rPr>
        <w:t xml:space="preserve"> a los padres de familia</w:t>
      </w:r>
      <w:r w:rsidR="0090518B">
        <w:rPr>
          <w:rFonts w:eastAsiaTheme="minorEastAsia"/>
          <w:color w:val="auto"/>
          <w:sz w:val="22"/>
        </w:rPr>
        <w:t xml:space="preserve"> para el trámite </w:t>
      </w:r>
      <w:r w:rsidR="00FD68CA">
        <w:rPr>
          <w:rFonts w:eastAsiaTheme="minorEastAsia"/>
          <w:color w:val="auto"/>
          <w:sz w:val="22"/>
        </w:rPr>
        <w:t>e impresión de títulos y diplomas de alumnos graduandos</w:t>
      </w:r>
      <w:r w:rsidR="00953462">
        <w:rPr>
          <w:rFonts w:eastAsiaTheme="minorEastAsia"/>
          <w:color w:val="auto"/>
          <w:sz w:val="22"/>
        </w:rPr>
        <w:t xml:space="preserve"> y cualquier otro servicio.</w:t>
      </w:r>
    </w:p>
    <w:p w14:paraId="2480AA0F" w14:textId="6A925BD1" w:rsidR="00524234" w:rsidRDefault="00524234" w:rsidP="007C2ADF">
      <w:pPr>
        <w:ind w:left="0" w:firstLine="0"/>
        <w:rPr>
          <w:rFonts w:eastAsiaTheme="minorEastAsia"/>
          <w:color w:val="auto"/>
          <w:sz w:val="22"/>
        </w:rPr>
      </w:pPr>
    </w:p>
    <w:p w14:paraId="0BD95B96" w14:textId="7FB9EBAF" w:rsidR="00953462" w:rsidRDefault="00953462" w:rsidP="007C2ADF">
      <w:pPr>
        <w:ind w:left="0" w:firstLine="0"/>
        <w:rPr>
          <w:rFonts w:eastAsiaTheme="minorEastAsia"/>
          <w:color w:val="auto"/>
          <w:sz w:val="22"/>
        </w:rPr>
      </w:pPr>
      <w:r>
        <w:rPr>
          <w:rFonts w:eastAsiaTheme="minorEastAsia"/>
          <w:color w:val="auto"/>
          <w:sz w:val="22"/>
        </w:rPr>
        <w:t xml:space="preserve">El </w:t>
      </w:r>
      <w:proofErr w:type="gramStart"/>
      <w:r>
        <w:rPr>
          <w:rFonts w:eastAsiaTheme="minorEastAsia"/>
          <w:color w:val="auto"/>
          <w:sz w:val="22"/>
        </w:rPr>
        <w:t>Director</w:t>
      </w:r>
      <w:proofErr w:type="gramEnd"/>
      <w:r>
        <w:rPr>
          <w:rFonts w:eastAsiaTheme="minorEastAsia"/>
          <w:color w:val="auto"/>
          <w:sz w:val="22"/>
        </w:rPr>
        <w:t xml:space="preserve"> Departamental de Educación de Sacatepéquez</w:t>
      </w:r>
      <w:r w:rsidR="000C0908">
        <w:rPr>
          <w:rFonts w:eastAsiaTheme="minorEastAsia"/>
          <w:color w:val="auto"/>
          <w:sz w:val="22"/>
        </w:rPr>
        <w:t>,</w:t>
      </w:r>
      <w:r>
        <w:rPr>
          <w:rFonts w:eastAsiaTheme="minorEastAsia"/>
          <w:color w:val="auto"/>
          <w:sz w:val="22"/>
        </w:rPr>
        <w:t xml:space="preserve"> deberá realizar las acciones que corresponda con el personal que consideré necesario con la finalidad de establecer el monto solicitado y recaudado para el presente ciclo escolar 2023, en el</w:t>
      </w:r>
      <w:r w:rsidR="000C0908">
        <w:rPr>
          <w:rFonts w:eastAsiaTheme="minorEastAsia"/>
          <w:color w:val="auto"/>
          <w:sz w:val="22"/>
        </w:rPr>
        <w:t xml:space="preserve"> Instituto Normal para Varones Antonio Larrazábal -INVAL- J.V., de ser así se deberá efectuar el reintegro correspondiente, sobre dicha acción y remitir a la Dirección Departamental los documentos de soporte correspondiente.</w:t>
      </w:r>
    </w:p>
    <w:p w14:paraId="1A938E37" w14:textId="39AE1B8A" w:rsidR="00A177E0" w:rsidRDefault="00A177E0" w:rsidP="007C2ADF">
      <w:pPr>
        <w:ind w:left="0" w:firstLine="0"/>
        <w:rPr>
          <w:rFonts w:eastAsiaTheme="minorEastAsia"/>
          <w:color w:val="auto"/>
          <w:sz w:val="22"/>
        </w:rPr>
      </w:pPr>
    </w:p>
    <w:p w14:paraId="67635E2A" w14:textId="271A4184" w:rsidR="00A177E0" w:rsidRDefault="00A177E0" w:rsidP="007C2ADF">
      <w:pPr>
        <w:ind w:left="0" w:firstLine="0"/>
        <w:rPr>
          <w:rFonts w:eastAsiaTheme="minorEastAsia"/>
          <w:color w:val="auto"/>
          <w:sz w:val="22"/>
        </w:rPr>
      </w:pPr>
      <w:proofErr w:type="gramStart"/>
      <w:r>
        <w:rPr>
          <w:rFonts w:eastAsiaTheme="minorEastAsia"/>
          <w:color w:val="auto"/>
          <w:sz w:val="22"/>
        </w:rPr>
        <w:t>Además</w:t>
      </w:r>
      <w:proofErr w:type="gramEnd"/>
      <w:r>
        <w:rPr>
          <w:rFonts w:eastAsiaTheme="minorEastAsia"/>
          <w:color w:val="auto"/>
          <w:sz w:val="22"/>
        </w:rPr>
        <w:t xml:space="preserve"> realizar un monitoreo por medio del personal responsable de los distintos distritos de los municipios del departamento de Sacatepéquez, para establecer si en otros Institutos </w:t>
      </w:r>
      <w:r w:rsidR="001B5B09">
        <w:rPr>
          <w:rFonts w:eastAsiaTheme="minorEastAsia"/>
          <w:color w:val="auto"/>
          <w:sz w:val="22"/>
        </w:rPr>
        <w:t>N</w:t>
      </w:r>
      <w:r>
        <w:rPr>
          <w:rFonts w:eastAsiaTheme="minorEastAsia"/>
          <w:color w:val="auto"/>
          <w:sz w:val="22"/>
        </w:rPr>
        <w:t xml:space="preserve">acionales se </w:t>
      </w:r>
      <w:proofErr w:type="spellStart"/>
      <w:r>
        <w:rPr>
          <w:rFonts w:eastAsiaTheme="minorEastAsia"/>
          <w:color w:val="auto"/>
          <w:sz w:val="22"/>
        </w:rPr>
        <w:t>esta</w:t>
      </w:r>
      <w:proofErr w:type="spellEnd"/>
      <w:r>
        <w:rPr>
          <w:rFonts w:eastAsiaTheme="minorEastAsia"/>
          <w:color w:val="auto"/>
          <w:sz w:val="22"/>
        </w:rPr>
        <w:t xml:space="preserve"> presentando el mismo problema</w:t>
      </w:r>
      <w:r w:rsidR="001B5B09">
        <w:rPr>
          <w:rFonts w:eastAsiaTheme="minorEastAsia"/>
          <w:color w:val="auto"/>
          <w:sz w:val="22"/>
        </w:rPr>
        <w:t>,</w:t>
      </w:r>
      <w:r>
        <w:rPr>
          <w:rFonts w:eastAsiaTheme="minorEastAsia"/>
          <w:color w:val="auto"/>
          <w:sz w:val="22"/>
        </w:rPr>
        <w:t xml:space="preserve"> sobre posibles cobros por trámites </w:t>
      </w:r>
      <w:r w:rsidR="001B5B09">
        <w:rPr>
          <w:rFonts w:eastAsiaTheme="minorEastAsia"/>
          <w:color w:val="auto"/>
          <w:sz w:val="22"/>
        </w:rPr>
        <w:t>e impresión de títulos y diplomas para alumnos graduandos en sus diferentes carreras.</w:t>
      </w:r>
    </w:p>
    <w:bookmarkEnd w:id="1"/>
    <w:bookmarkEnd w:id="2"/>
    <w:bookmarkEnd w:id="3"/>
    <w:p w14:paraId="23E851AA" w14:textId="77777777" w:rsidR="00953462" w:rsidRDefault="00953462" w:rsidP="007C2ADF">
      <w:pPr>
        <w:ind w:left="0" w:firstLine="0"/>
        <w:rPr>
          <w:rFonts w:eastAsiaTheme="minorEastAsia"/>
          <w:color w:val="auto"/>
          <w:sz w:val="22"/>
        </w:rPr>
      </w:pPr>
    </w:p>
    <w:sectPr w:rsidR="00953462" w:rsidSect="003C44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F05E" w14:textId="77777777" w:rsidR="007B6C97" w:rsidRDefault="007B6C97">
      <w:r>
        <w:separator/>
      </w:r>
    </w:p>
  </w:endnote>
  <w:endnote w:type="continuationSeparator" w:id="0">
    <w:p w14:paraId="5C77DD79" w14:textId="77777777" w:rsidR="007B6C97" w:rsidRDefault="007B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1E5B06" w:rsidRDefault="001E5B06">
    <w:pPr>
      <w:spacing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5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1E5B06" w:rsidRDefault="001E5B06">
    <w:pPr>
      <w:spacing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1E5B06" w:rsidRDefault="001E5B06">
    <w:pPr>
      <w:spacing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6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1E5B06" w:rsidRDefault="001E5B06">
    <w:pPr>
      <w:spacing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1E5B06" w:rsidRDefault="001E5B06">
    <w:pPr>
      <w:spacing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F2A47BA">
              <wp:simplePos x="0" y="0"/>
              <wp:positionH relativeFrom="page">
                <wp:posOffset>1076325</wp:posOffset>
              </wp:positionH>
              <wp:positionV relativeFrom="page">
                <wp:posOffset>9572625</wp:posOffset>
              </wp:positionV>
              <wp:extent cx="5632476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2476" cy="269366"/>
                        <a:chOff x="762635" y="72898"/>
                        <a:chExt cx="5632476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1E5B06" w:rsidRPr="00E2329C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  <w:color w:val="auto"/>
                              </w:rPr>
                            </w:pPr>
                            <w:r w:rsidRPr="00E2329C">
                              <w:rPr>
                                <w:b/>
                                <w:color w:val="auto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8988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1E5B06" w:rsidRPr="00E2329C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  <w:color w:val="auto"/>
                              </w:rPr>
                            </w:pPr>
                            <w:r w:rsidRPr="00E2329C">
                              <w:rPr>
                                <w:b/>
                                <w:color w:val="auto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A411EE5" w:rsidR="001E5B06" w:rsidRPr="00E2329C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</w:rPr>
                            </w:pPr>
                            <w:r w:rsidRPr="00E2329C">
                              <w:rPr>
                                <w:b/>
                              </w:rPr>
                              <w:fldChar w:fldCharType="begin"/>
                            </w:r>
                            <w:r w:rsidRPr="00E2329C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E2329C">
                              <w:rPr>
                                <w:b/>
                              </w:rPr>
                              <w:fldChar w:fldCharType="separate"/>
                            </w:r>
                            <w:r w:rsidR="003626C6" w:rsidRPr="003626C6">
                              <w:rPr>
                                <w:b/>
                                <w:noProof/>
                                <w:color w:val="666666"/>
                                <w:sz w:val="14"/>
                              </w:rPr>
                              <w:t>6</w:t>
                            </w:r>
                            <w:r w:rsidRPr="00E2329C">
                              <w:rPr>
                                <w:b/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75pt;margin-top:753.75pt;width:443.5pt;height:21.2pt;z-index:251665408;mso-position-horizontal-relative:page;mso-position-vertical-relative:page;mso-width-relative:margin;mso-height-relative:margin" coordorigin="7626,728" coordsize="56324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1E5B06" w:rsidRPr="00E2329C" w:rsidRDefault="001E5B0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  <w:color w:val="auto"/>
                        </w:rPr>
                      </w:pPr>
                      <w:r w:rsidRPr="00E2329C">
                        <w:rPr>
                          <w:b/>
                          <w:color w:val="auto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89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1E5B06" w:rsidRPr="00E2329C" w:rsidRDefault="001E5B0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  <w:color w:val="auto"/>
                        </w:rPr>
                      </w:pPr>
                      <w:r w:rsidRPr="00E2329C">
                        <w:rPr>
                          <w:b/>
                          <w:color w:val="auto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A411EE5" w:rsidR="001E5B06" w:rsidRPr="00E2329C" w:rsidRDefault="001E5B0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</w:rPr>
                      </w:pPr>
                      <w:r w:rsidRPr="00E2329C">
                        <w:rPr>
                          <w:b/>
                        </w:rPr>
                        <w:fldChar w:fldCharType="begin"/>
                      </w:r>
                      <w:r w:rsidRPr="00E2329C">
                        <w:rPr>
                          <w:b/>
                        </w:rPr>
                        <w:instrText xml:space="preserve"> PAGE   \* MERGEFORMAT </w:instrText>
                      </w:r>
                      <w:r w:rsidRPr="00E2329C">
                        <w:rPr>
                          <w:b/>
                        </w:rPr>
                        <w:fldChar w:fldCharType="separate"/>
                      </w:r>
                      <w:r w:rsidR="003626C6" w:rsidRPr="003626C6">
                        <w:rPr>
                          <w:b/>
                          <w:noProof/>
                          <w:color w:val="666666"/>
                          <w:sz w:val="14"/>
                        </w:rPr>
                        <w:t>6</w:t>
                      </w:r>
                      <w:r w:rsidRPr="00E2329C">
                        <w:rPr>
                          <w:b/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1E5B06" w:rsidRDefault="001E5B06">
    <w:pPr>
      <w:spacing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1E5B06" w:rsidRDefault="001E5B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1E5B06" w:rsidRDefault="001E5B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682A" w14:textId="77777777" w:rsidR="007B6C97" w:rsidRDefault="007B6C97">
      <w:r>
        <w:separator/>
      </w:r>
    </w:p>
  </w:footnote>
  <w:footnote w:type="continuationSeparator" w:id="0">
    <w:p w14:paraId="13A94B62" w14:textId="77777777" w:rsidR="007B6C97" w:rsidRDefault="007B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1E5B06" w:rsidRDefault="001E5B0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31D05245" w:rsidR="001E5B06" w:rsidRDefault="001E5B0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1E5B06" w:rsidRDefault="001E5B0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1E5B06" w:rsidRDefault="001E5B0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1E5B06" w:rsidRDefault="001E5B06">
    <w:pPr>
      <w:tabs>
        <w:tab w:val="center" w:pos="4361"/>
        <w:tab w:val="right" w:pos="8835"/>
      </w:tabs>
      <w:spacing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9124035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777B8600" w:rsidR="001E5B06" w:rsidRPr="002123B3" w:rsidRDefault="001E5B06">
    <w:pPr>
      <w:tabs>
        <w:tab w:val="center" w:pos="4361"/>
        <w:tab w:val="right" w:pos="8835"/>
      </w:tabs>
      <w:spacing w:line="259" w:lineRule="auto"/>
      <w:ind w:left="0" w:right="-2" w:firstLine="0"/>
      <w:jc w:val="left"/>
      <w:rPr>
        <w:color w:val="auto"/>
      </w:rPr>
    </w:pPr>
    <w:r w:rsidRPr="002123B3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5D98686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2123B3">
      <w:rPr>
        <w:color w:val="auto"/>
        <w:sz w:val="14"/>
      </w:rPr>
      <w:t xml:space="preserve">AUDITORÍA INTERNA   </w:t>
    </w:r>
    <w:r w:rsidRPr="002123B3">
      <w:rPr>
        <w:color w:val="auto"/>
        <w:sz w:val="14"/>
      </w:rPr>
      <w:tab/>
      <w:t xml:space="preserve">         </w:t>
    </w:r>
    <w:r w:rsidR="005120A4">
      <w:rPr>
        <w:color w:val="auto"/>
        <w:sz w:val="14"/>
      </w:rPr>
      <w:t xml:space="preserve">                </w:t>
    </w:r>
    <w:r w:rsidR="00441251">
      <w:rPr>
        <w:color w:val="auto"/>
        <w:sz w:val="14"/>
      </w:rPr>
      <w:t xml:space="preserve">                                                                                                              </w:t>
    </w:r>
    <w:r w:rsidR="005120A4">
      <w:rPr>
        <w:color w:val="auto"/>
        <w:sz w:val="14"/>
      </w:rPr>
      <w:t>Informe O-DIDAI/SUB-</w:t>
    </w:r>
    <w:r w:rsidR="00441251">
      <w:rPr>
        <w:color w:val="auto"/>
        <w:sz w:val="14"/>
      </w:rPr>
      <w:t>040</w:t>
    </w:r>
    <w:r w:rsidRPr="002123B3">
      <w:rPr>
        <w:color w:val="auto"/>
        <w:sz w:val="14"/>
      </w:rPr>
      <w:t>-202</w:t>
    </w:r>
    <w:r w:rsidR="00441251">
      <w:rPr>
        <w:color w:val="auto"/>
        <w:sz w:val="14"/>
      </w:rP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1E5B06" w:rsidRDefault="001E5B06">
    <w:pPr>
      <w:tabs>
        <w:tab w:val="center" w:pos="4361"/>
        <w:tab w:val="right" w:pos="8835"/>
      </w:tabs>
      <w:spacing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7890A2E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88E"/>
    <w:multiLevelType w:val="hybridMultilevel"/>
    <w:tmpl w:val="ABFA45FA"/>
    <w:lvl w:ilvl="0" w:tplc="04B62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39E"/>
    <w:multiLevelType w:val="hybridMultilevel"/>
    <w:tmpl w:val="6F3CE97A"/>
    <w:lvl w:ilvl="0" w:tplc="100A0017">
      <w:start w:val="1"/>
      <w:numFmt w:val="lowerLetter"/>
      <w:lvlText w:val="%1)"/>
      <w:lvlJc w:val="lef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E37801"/>
    <w:multiLevelType w:val="hybridMultilevel"/>
    <w:tmpl w:val="8C8E952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EF4"/>
    <w:multiLevelType w:val="hybridMultilevel"/>
    <w:tmpl w:val="743CB6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667E"/>
    <w:multiLevelType w:val="hybridMultilevel"/>
    <w:tmpl w:val="8FAE90B4"/>
    <w:lvl w:ilvl="0" w:tplc="100A0017">
      <w:start w:val="1"/>
      <w:numFmt w:val="lowerLetter"/>
      <w:lvlText w:val="%1)"/>
      <w:lvlJc w:val="left"/>
      <w:pPr>
        <w:ind w:left="729" w:hanging="360"/>
      </w:pPr>
    </w:lvl>
    <w:lvl w:ilvl="1" w:tplc="100A0019" w:tentative="1">
      <w:start w:val="1"/>
      <w:numFmt w:val="lowerLetter"/>
      <w:lvlText w:val="%2."/>
      <w:lvlJc w:val="left"/>
      <w:pPr>
        <w:ind w:left="1449" w:hanging="360"/>
      </w:pPr>
    </w:lvl>
    <w:lvl w:ilvl="2" w:tplc="100A001B" w:tentative="1">
      <w:start w:val="1"/>
      <w:numFmt w:val="lowerRoman"/>
      <w:lvlText w:val="%3."/>
      <w:lvlJc w:val="right"/>
      <w:pPr>
        <w:ind w:left="2169" w:hanging="180"/>
      </w:pPr>
    </w:lvl>
    <w:lvl w:ilvl="3" w:tplc="100A000F" w:tentative="1">
      <w:start w:val="1"/>
      <w:numFmt w:val="decimal"/>
      <w:lvlText w:val="%4."/>
      <w:lvlJc w:val="left"/>
      <w:pPr>
        <w:ind w:left="2889" w:hanging="360"/>
      </w:pPr>
    </w:lvl>
    <w:lvl w:ilvl="4" w:tplc="100A0019" w:tentative="1">
      <w:start w:val="1"/>
      <w:numFmt w:val="lowerLetter"/>
      <w:lvlText w:val="%5."/>
      <w:lvlJc w:val="left"/>
      <w:pPr>
        <w:ind w:left="3609" w:hanging="360"/>
      </w:pPr>
    </w:lvl>
    <w:lvl w:ilvl="5" w:tplc="100A001B" w:tentative="1">
      <w:start w:val="1"/>
      <w:numFmt w:val="lowerRoman"/>
      <w:lvlText w:val="%6."/>
      <w:lvlJc w:val="right"/>
      <w:pPr>
        <w:ind w:left="4329" w:hanging="180"/>
      </w:pPr>
    </w:lvl>
    <w:lvl w:ilvl="6" w:tplc="100A000F" w:tentative="1">
      <w:start w:val="1"/>
      <w:numFmt w:val="decimal"/>
      <w:lvlText w:val="%7."/>
      <w:lvlJc w:val="left"/>
      <w:pPr>
        <w:ind w:left="5049" w:hanging="360"/>
      </w:pPr>
    </w:lvl>
    <w:lvl w:ilvl="7" w:tplc="100A0019" w:tentative="1">
      <w:start w:val="1"/>
      <w:numFmt w:val="lowerLetter"/>
      <w:lvlText w:val="%8."/>
      <w:lvlJc w:val="left"/>
      <w:pPr>
        <w:ind w:left="5769" w:hanging="360"/>
      </w:pPr>
    </w:lvl>
    <w:lvl w:ilvl="8" w:tplc="100A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69E0447"/>
    <w:multiLevelType w:val="hybridMultilevel"/>
    <w:tmpl w:val="A61627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AF9"/>
    <w:multiLevelType w:val="hybridMultilevel"/>
    <w:tmpl w:val="A8D0A1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AE5"/>
    <w:multiLevelType w:val="hybridMultilevel"/>
    <w:tmpl w:val="9064ADB8"/>
    <w:lvl w:ilvl="0" w:tplc="10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0DE0"/>
    <w:multiLevelType w:val="hybridMultilevel"/>
    <w:tmpl w:val="A1E4336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564AD"/>
    <w:multiLevelType w:val="hybridMultilevel"/>
    <w:tmpl w:val="E2AC5DCC"/>
    <w:lvl w:ilvl="0" w:tplc="F3CC7E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3F5E"/>
    <w:multiLevelType w:val="hybridMultilevel"/>
    <w:tmpl w:val="C5585BD0"/>
    <w:lvl w:ilvl="0" w:tplc="10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F2664"/>
    <w:multiLevelType w:val="hybridMultilevel"/>
    <w:tmpl w:val="D9F6371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F4047"/>
    <w:multiLevelType w:val="hybridMultilevel"/>
    <w:tmpl w:val="616A8F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F1640"/>
    <w:multiLevelType w:val="hybridMultilevel"/>
    <w:tmpl w:val="A59606E8"/>
    <w:lvl w:ilvl="0" w:tplc="100A000F">
      <w:start w:val="1"/>
      <w:numFmt w:val="decimal"/>
      <w:lvlText w:val="%1."/>
      <w:lvlJc w:val="left"/>
      <w:pPr>
        <w:ind w:left="719" w:hanging="360"/>
      </w:pPr>
    </w:lvl>
    <w:lvl w:ilvl="1" w:tplc="100A0019" w:tentative="1">
      <w:start w:val="1"/>
      <w:numFmt w:val="lowerLetter"/>
      <w:lvlText w:val="%2."/>
      <w:lvlJc w:val="left"/>
      <w:pPr>
        <w:ind w:left="1439" w:hanging="360"/>
      </w:pPr>
    </w:lvl>
    <w:lvl w:ilvl="2" w:tplc="100A001B" w:tentative="1">
      <w:start w:val="1"/>
      <w:numFmt w:val="lowerRoman"/>
      <w:lvlText w:val="%3."/>
      <w:lvlJc w:val="right"/>
      <w:pPr>
        <w:ind w:left="2159" w:hanging="180"/>
      </w:pPr>
    </w:lvl>
    <w:lvl w:ilvl="3" w:tplc="100A000F" w:tentative="1">
      <w:start w:val="1"/>
      <w:numFmt w:val="decimal"/>
      <w:lvlText w:val="%4."/>
      <w:lvlJc w:val="left"/>
      <w:pPr>
        <w:ind w:left="2879" w:hanging="360"/>
      </w:pPr>
    </w:lvl>
    <w:lvl w:ilvl="4" w:tplc="100A0019" w:tentative="1">
      <w:start w:val="1"/>
      <w:numFmt w:val="lowerLetter"/>
      <w:lvlText w:val="%5."/>
      <w:lvlJc w:val="left"/>
      <w:pPr>
        <w:ind w:left="3599" w:hanging="360"/>
      </w:pPr>
    </w:lvl>
    <w:lvl w:ilvl="5" w:tplc="100A001B" w:tentative="1">
      <w:start w:val="1"/>
      <w:numFmt w:val="lowerRoman"/>
      <w:lvlText w:val="%6."/>
      <w:lvlJc w:val="right"/>
      <w:pPr>
        <w:ind w:left="4319" w:hanging="180"/>
      </w:pPr>
    </w:lvl>
    <w:lvl w:ilvl="6" w:tplc="100A000F" w:tentative="1">
      <w:start w:val="1"/>
      <w:numFmt w:val="decimal"/>
      <w:lvlText w:val="%7."/>
      <w:lvlJc w:val="left"/>
      <w:pPr>
        <w:ind w:left="5039" w:hanging="360"/>
      </w:pPr>
    </w:lvl>
    <w:lvl w:ilvl="7" w:tplc="100A0019" w:tentative="1">
      <w:start w:val="1"/>
      <w:numFmt w:val="lowerLetter"/>
      <w:lvlText w:val="%8."/>
      <w:lvlJc w:val="left"/>
      <w:pPr>
        <w:ind w:left="5759" w:hanging="360"/>
      </w:pPr>
    </w:lvl>
    <w:lvl w:ilvl="8" w:tplc="10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0D73BA2"/>
    <w:multiLevelType w:val="hybridMultilevel"/>
    <w:tmpl w:val="CFE04C06"/>
    <w:lvl w:ilvl="0" w:tplc="100A0017">
      <w:start w:val="1"/>
      <w:numFmt w:val="lowerLetter"/>
      <w:lvlText w:val="%1)"/>
      <w:lvlJc w:val="left"/>
      <w:pPr>
        <w:ind w:left="730" w:hanging="360"/>
      </w:pPr>
    </w:lvl>
    <w:lvl w:ilvl="1" w:tplc="100A0019" w:tentative="1">
      <w:start w:val="1"/>
      <w:numFmt w:val="lowerLetter"/>
      <w:lvlText w:val="%2."/>
      <w:lvlJc w:val="left"/>
      <w:pPr>
        <w:ind w:left="1450" w:hanging="360"/>
      </w:pPr>
    </w:lvl>
    <w:lvl w:ilvl="2" w:tplc="100A001B" w:tentative="1">
      <w:start w:val="1"/>
      <w:numFmt w:val="lowerRoman"/>
      <w:lvlText w:val="%3."/>
      <w:lvlJc w:val="right"/>
      <w:pPr>
        <w:ind w:left="2170" w:hanging="180"/>
      </w:pPr>
    </w:lvl>
    <w:lvl w:ilvl="3" w:tplc="100A000F" w:tentative="1">
      <w:start w:val="1"/>
      <w:numFmt w:val="decimal"/>
      <w:lvlText w:val="%4."/>
      <w:lvlJc w:val="left"/>
      <w:pPr>
        <w:ind w:left="2890" w:hanging="360"/>
      </w:pPr>
    </w:lvl>
    <w:lvl w:ilvl="4" w:tplc="100A0019" w:tentative="1">
      <w:start w:val="1"/>
      <w:numFmt w:val="lowerLetter"/>
      <w:lvlText w:val="%5."/>
      <w:lvlJc w:val="left"/>
      <w:pPr>
        <w:ind w:left="3610" w:hanging="360"/>
      </w:pPr>
    </w:lvl>
    <w:lvl w:ilvl="5" w:tplc="100A001B" w:tentative="1">
      <w:start w:val="1"/>
      <w:numFmt w:val="lowerRoman"/>
      <w:lvlText w:val="%6."/>
      <w:lvlJc w:val="right"/>
      <w:pPr>
        <w:ind w:left="4330" w:hanging="180"/>
      </w:pPr>
    </w:lvl>
    <w:lvl w:ilvl="6" w:tplc="100A000F" w:tentative="1">
      <w:start w:val="1"/>
      <w:numFmt w:val="decimal"/>
      <w:lvlText w:val="%7."/>
      <w:lvlJc w:val="left"/>
      <w:pPr>
        <w:ind w:left="5050" w:hanging="360"/>
      </w:pPr>
    </w:lvl>
    <w:lvl w:ilvl="7" w:tplc="100A0019" w:tentative="1">
      <w:start w:val="1"/>
      <w:numFmt w:val="lowerLetter"/>
      <w:lvlText w:val="%8."/>
      <w:lvlJc w:val="left"/>
      <w:pPr>
        <w:ind w:left="5770" w:hanging="360"/>
      </w:pPr>
    </w:lvl>
    <w:lvl w:ilvl="8" w:tplc="10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39C4"/>
    <w:multiLevelType w:val="hybridMultilevel"/>
    <w:tmpl w:val="D616C8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B64C6"/>
    <w:multiLevelType w:val="hybridMultilevel"/>
    <w:tmpl w:val="99E0ACFC"/>
    <w:lvl w:ilvl="0" w:tplc="65D8A8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66AD0"/>
    <w:multiLevelType w:val="multilevel"/>
    <w:tmpl w:val="DC4A98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3A7821"/>
    <w:multiLevelType w:val="hybridMultilevel"/>
    <w:tmpl w:val="AE161158"/>
    <w:lvl w:ilvl="0" w:tplc="3A9CC2B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F4CED"/>
    <w:multiLevelType w:val="hybridMultilevel"/>
    <w:tmpl w:val="7A22D2D0"/>
    <w:lvl w:ilvl="0" w:tplc="7EEE120A">
      <w:start w:val="1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6034752A"/>
    <w:multiLevelType w:val="multilevel"/>
    <w:tmpl w:val="5E2E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C1D06"/>
    <w:multiLevelType w:val="hybridMultilevel"/>
    <w:tmpl w:val="A8D0A1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23B0"/>
    <w:multiLevelType w:val="hybridMultilevel"/>
    <w:tmpl w:val="0A30580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0488B"/>
    <w:multiLevelType w:val="hybridMultilevel"/>
    <w:tmpl w:val="B720BB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7C5D4E"/>
    <w:multiLevelType w:val="hybridMultilevel"/>
    <w:tmpl w:val="743CB6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305D"/>
    <w:multiLevelType w:val="hybridMultilevel"/>
    <w:tmpl w:val="6EFADF2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D7942"/>
    <w:multiLevelType w:val="hybridMultilevel"/>
    <w:tmpl w:val="99B4117C"/>
    <w:lvl w:ilvl="0" w:tplc="CFBC1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85F0C"/>
    <w:multiLevelType w:val="multilevel"/>
    <w:tmpl w:val="5FDCFF00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10"/>
  </w:num>
  <w:num w:numId="5">
    <w:abstractNumId w:val="0"/>
  </w:num>
  <w:num w:numId="6">
    <w:abstractNumId w:val="29"/>
  </w:num>
  <w:num w:numId="7">
    <w:abstractNumId w:val="32"/>
  </w:num>
  <w:num w:numId="8">
    <w:abstractNumId w:val="7"/>
  </w:num>
  <w:num w:numId="9">
    <w:abstractNumId w:val="21"/>
  </w:num>
  <w:num w:numId="10">
    <w:abstractNumId w:val="12"/>
  </w:num>
  <w:num w:numId="11">
    <w:abstractNumId w:val="22"/>
  </w:num>
  <w:num w:numId="12">
    <w:abstractNumId w:val="14"/>
  </w:num>
  <w:num w:numId="13">
    <w:abstractNumId w:val="11"/>
  </w:num>
  <w:num w:numId="14">
    <w:abstractNumId w:val="27"/>
  </w:num>
  <w:num w:numId="15">
    <w:abstractNumId w:val="4"/>
  </w:num>
  <w:num w:numId="16">
    <w:abstractNumId w:val="30"/>
  </w:num>
  <w:num w:numId="17">
    <w:abstractNumId w:val="2"/>
  </w:num>
  <w:num w:numId="18">
    <w:abstractNumId w:val="20"/>
  </w:num>
  <w:num w:numId="19">
    <w:abstractNumId w:val="24"/>
  </w:num>
  <w:num w:numId="20">
    <w:abstractNumId w:val="15"/>
  </w:num>
  <w:num w:numId="21">
    <w:abstractNumId w:val="25"/>
  </w:num>
  <w:num w:numId="22">
    <w:abstractNumId w:val="9"/>
  </w:num>
  <w:num w:numId="23">
    <w:abstractNumId w:val="1"/>
  </w:num>
  <w:num w:numId="24">
    <w:abstractNumId w:val="13"/>
  </w:num>
  <w:num w:numId="25">
    <w:abstractNumId w:val="31"/>
  </w:num>
  <w:num w:numId="26">
    <w:abstractNumId w:val="3"/>
  </w:num>
  <w:num w:numId="27">
    <w:abstractNumId w:val="19"/>
  </w:num>
  <w:num w:numId="28">
    <w:abstractNumId w:val="28"/>
  </w:num>
  <w:num w:numId="29">
    <w:abstractNumId w:val="5"/>
  </w:num>
  <w:num w:numId="30">
    <w:abstractNumId w:val="17"/>
  </w:num>
  <w:num w:numId="31">
    <w:abstractNumId w:val="26"/>
  </w:num>
  <w:num w:numId="32">
    <w:abstractNumId w:val="16"/>
  </w:num>
  <w:num w:numId="33">
    <w:abstractNumId w:val="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1F61"/>
    <w:rsid w:val="00002790"/>
    <w:rsid w:val="00002905"/>
    <w:rsid w:val="00003FC8"/>
    <w:rsid w:val="0000428C"/>
    <w:rsid w:val="00004D61"/>
    <w:rsid w:val="00005505"/>
    <w:rsid w:val="00005624"/>
    <w:rsid w:val="00010F69"/>
    <w:rsid w:val="00012C87"/>
    <w:rsid w:val="00012F3F"/>
    <w:rsid w:val="000150FC"/>
    <w:rsid w:val="00015ADC"/>
    <w:rsid w:val="00017205"/>
    <w:rsid w:val="000177BE"/>
    <w:rsid w:val="000227AF"/>
    <w:rsid w:val="00022D20"/>
    <w:rsid w:val="0002572A"/>
    <w:rsid w:val="000257D2"/>
    <w:rsid w:val="000258A8"/>
    <w:rsid w:val="00025B68"/>
    <w:rsid w:val="00026AB8"/>
    <w:rsid w:val="00030C19"/>
    <w:rsid w:val="00031FBC"/>
    <w:rsid w:val="0003230B"/>
    <w:rsid w:val="00034D5E"/>
    <w:rsid w:val="00035144"/>
    <w:rsid w:val="0003551F"/>
    <w:rsid w:val="000369BC"/>
    <w:rsid w:val="000407A8"/>
    <w:rsid w:val="00040CA7"/>
    <w:rsid w:val="00046759"/>
    <w:rsid w:val="000468A7"/>
    <w:rsid w:val="000533B9"/>
    <w:rsid w:val="00055708"/>
    <w:rsid w:val="000567C1"/>
    <w:rsid w:val="0005750E"/>
    <w:rsid w:val="000611BE"/>
    <w:rsid w:val="0006324C"/>
    <w:rsid w:val="00063FEF"/>
    <w:rsid w:val="00064E6E"/>
    <w:rsid w:val="000708D5"/>
    <w:rsid w:val="00071D6D"/>
    <w:rsid w:val="00073933"/>
    <w:rsid w:val="000739B1"/>
    <w:rsid w:val="0007430D"/>
    <w:rsid w:val="0007686F"/>
    <w:rsid w:val="000813B0"/>
    <w:rsid w:val="00083017"/>
    <w:rsid w:val="00083099"/>
    <w:rsid w:val="0009118F"/>
    <w:rsid w:val="000934A5"/>
    <w:rsid w:val="00094125"/>
    <w:rsid w:val="000A07EE"/>
    <w:rsid w:val="000A0D5B"/>
    <w:rsid w:val="000A1DD9"/>
    <w:rsid w:val="000A2141"/>
    <w:rsid w:val="000A38F6"/>
    <w:rsid w:val="000A643D"/>
    <w:rsid w:val="000A6EC9"/>
    <w:rsid w:val="000A7D58"/>
    <w:rsid w:val="000B088D"/>
    <w:rsid w:val="000B12E3"/>
    <w:rsid w:val="000B2FCB"/>
    <w:rsid w:val="000B40EF"/>
    <w:rsid w:val="000B4AB5"/>
    <w:rsid w:val="000B4B82"/>
    <w:rsid w:val="000B5523"/>
    <w:rsid w:val="000B75DA"/>
    <w:rsid w:val="000B7BA5"/>
    <w:rsid w:val="000C0908"/>
    <w:rsid w:val="000C216B"/>
    <w:rsid w:val="000C21B7"/>
    <w:rsid w:val="000C260F"/>
    <w:rsid w:val="000C3303"/>
    <w:rsid w:val="000C4B1A"/>
    <w:rsid w:val="000C4F88"/>
    <w:rsid w:val="000C656E"/>
    <w:rsid w:val="000C719A"/>
    <w:rsid w:val="000C7621"/>
    <w:rsid w:val="000D0E32"/>
    <w:rsid w:val="000D0EF4"/>
    <w:rsid w:val="000D3EA9"/>
    <w:rsid w:val="000D677A"/>
    <w:rsid w:val="000D6A35"/>
    <w:rsid w:val="000E0563"/>
    <w:rsid w:val="000E0E7A"/>
    <w:rsid w:val="000E5155"/>
    <w:rsid w:val="000E6958"/>
    <w:rsid w:val="000F0011"/>
    <w:rsid w:val="000F1303"/>
    <w:rsid w:val="000F1735"/>
    <w:rsid w:val="000F3E80"/>
    <w:rsid w:val="000F6054"/>
    <w:rsid w:val="00101628"/>
    <w:rsid w:val="00101ADF"/>
    <w:rsid w:val="00105BCB"/>
    <w:rsid w:val="00106197"/>
    <w:rsid w:val="001076B4"/>
    <w:rsid w:val="00107865"/>
    <w:rsid w:val="0010795F"/>
    <w:rsid w:val="00110EA5"/>
    <w:rsid w:val="001129B7"/>
    <w:rsid w:val="00112E03"/>
    <w:rsid w:val="0011424A"/>
    <w:rsid w:val="001154FF"/>
    <w:rsid w:val="00120E1C"/>
    <w:rsid w:val="001226EF"/>
    <w:rsid w:val="00123AB9"/>
    <w:rsid w:val="00123F5B"/>
    <w:rsid w:val="00124F1C"/>
    <w:rsid w:val="0012605F"/>
    <w:rsid w:val="00126927"/>
    <w:rsid w:val="001301D3"/>
    <w:rsid w:val="001351AB"/>
    <w:rsid w:val="00135818"/>
    <w:rsid w:val="00135BAA"/>
    <w:rsid w:val="00135D9F"/>
    <w:rsid w:val="001403D0"/>
    <w:rsid w:val="00140F59"/>
    <w:rsid w:val="00141720"/>
    <w:rsid w:val="001418CC"/>
    <w:rsid w:val="001419B8"/>
    <w:rsid w:val="00142497"/>
    <w:rsid w:val="00143471"/>
    <w:rsid w:val="00143741"/>
    <w:rsid w:val="001466F5"/>
    <w:rsid w:val="001467D2"/>
    <w:rsid w:val="00146C37"/>
    <w:rsid w:val="0014705E"/>
    <w:rsid w:val="001550F4"/>
    <w:rsid w:val="00161D98"/>
    <w:rsid w:val="00161E78"/>
    <w:rsid w:val="001657AC"/>
    <w:rsid w:val="001661DB"/>
    <w:rsid w:val="00166AA7"/>
    <w:rsid w:val="0017083B"/>
    <w:rsid w:val="00171AEE"/>
    <w:rsid w:val="00172D37"/>
    <w:rsid w:val="00175544"/>
    <w:rsid w:val="0017572A"/>
    <w:rsid w:val="001804D2"/>
    <w:rsid w:val="00180C4B"/>
    <w:rsid w:val="0018148D"/>
    <w:rsid w:val="00182BBB"/>
    <w:rsid w:val="00183637"/>
    <w:rsid w:val="00184722"/>
    <w:rsid w:val="00185226"/>
    <w:rsid w:val="00187032"/>
    <w:rsid w:val="00187227"/>
    <w:rsid w:val="001905F3"/>
    <w:rsid w:val="00191BC1"/>
    <w:rsid w:val="0019431E"/>
    <w:rsid w:val="001951E7"/>
    <w:rsid w:val="00196A71"/>
    <w:rsid w:val="00197123"/>
    <w:rsid w:val="001A0180"/>
    <w:rsid w:val="001A1506"/>
    <w:rsid w:val="001A1812"/>
    <w:rsid w:val="001A2B39"/>
    <w:rsid w:val="001A2D12"/>
    <w:rsid w:val="001A36B8"/>
    <w:rsid w:val="001A5441"/>
    <w:rsid w:val="001A6013"/>
    <w:rsid w:val="001A764C"/>
    <w:rsid w:val="001B1E11"/>
    <w:rsid w:val="001B26B2"/>
    <w:rsid w:val="001B314A"/>
    <w:rsid w:val="001B3818"/>
    <w:rsid w:val="001B3E56"/>
    <w:rsid w:val="001B4D3E"/>
    <w:rsid w:val="001B4D68"/>
    <w:rsid w:val="001B5B09"/>
    <w:rsid w:val="001C0ED7"/>
    <w:rsid w:val="001D1752"/>
    <w:rsid w:val="001D3806"/>
    <w:rsid w:val="001D54BF"/>
    <w:rsid w:val="001D60FC"/>
    <w:rsid w:val="001D7626"/>
    <w:rsid w:val="001E0586"/>
    <w:rsid w:val="001E101B"/>
    <w:rsid w:val="001E1628"/>
    <w:rsid w:val="001E3D7E"/>
    <w:rsid w:val="001E44D1"/>
    <w:rsid w:val="001E48D0"/>
    <w:rsid w:val="001E5625"/>
    <w:rsid w:val="001E5B06"/>
    <w:rsid w:val="001E7426"/>
    <w:rsid w:val="001F1B60"/>
    <w:rsid w:val="001F254D"/>
    <w:rsid w:val="001F447A"/>
    <w:rsid w:val="001F6262"/>
    <w:rsid w:val="00201B4C"/>
    <w:rsid w:val="00202BD4"/>
    <w:rsid w:val="00204AC3"/>
    <w:rsid w:val="00212137"/>
    <w:rsid w:val="002123B3"/>
    <w:rsid w:val="00216060"/>
    <w:rsid w:val="002165C1"/>
    <w:rsid w:val="002167DB"/>
    <w:rsid w:val="00216F7A"/>
    <w:rsid w:val="00220909"/>
    <w:rsid w:val="0022147B"/>
    <w:rsid w:val="00221905"/>
    <w:rsid w:val="0022299B"/>
    <w:rsid w:val="0022325F"/>
    <w:rsid w:val="0022358F"/>
    <w:rsid w:val="002247E0"/>
    <w:rsid w:val="00224C8B"/>
    <w:rsid w:val="00225500"/>
    <w:rsid w:val="002264B9"/>
    <w:rsid w:val="0022654D"/>
    <w:rsid w:val="00227648"/>
    <w:rsid w:val="0023065F"/>
    <w:rsid w:val="0023089D"/>
    <w:rsid w:val="00232C7C"/>
    <w:rsid w:val="00240DF5"/>
    <w:rsid w:val="00241C01"/>
    <w:rsid w:val="00244431"/>
    <w:rsid w:val="00244480"/>
    <w:rsid w:val="00245416"/>
    <w:rsid w:val="0024783F"/>
    <w:rsid w:val="00247AFA"/>
    <w:rsid w:val="00250762"/>
    <w:rsid w:val="00250DE9"/>
    <w:rsid w:val="002517B4"/>
    <w:rsid w:val="002536AB"/>
    <w:rsid w:val="002538DA"/>
    <w:rsid w:val="00253C25"/>
    <w:rsid w:val="002574B5"/>
    <w:rsid w:val="00257945"/>
    <w:rsid w:val="00257C35"/>
    <w:rsid w:val="00260E9A"/>
    <w:rsid w:val="0026565B"/>
    <w:rsid w:val="00265C79"/>
    <w:rsid w:val="00265D80"/>
    <w:rsid w:val="00266B3B"/>
    <w:rsid w:val="00271364"/>
    <w:rsid w:val="00271F8C"/>
    <w:rsid w:val="0027517B"/>
    <w:rsid w:val="00277C40"/>
    <w:rsid w:val="00282CE9"/>
    <w:rsid w:val="002844C3"/>
    <w:rsid w:val="00285746"/>
    <w:rsid w:val="00287456"/>
    <w:rsid w:val="00290872"/>
    <w:rsid w:val="00290AAD"/>
    <w:rsid w:val="00290D5A"/>
    <w:rsid w:val="00291DF1"/>
    <w:rsid w:val="00293D9E"/>
    <w:rsid w:val="002949FB"/>
    <w:rsid w:val="00297B64"/>
    <w:rsid w:val="002A20F8"/>
    <w:rsid w:val="002A226D"/>
    <w:rsid w:val="002A30DB"/>
    <w:rsid w:val="002A359F"/>
    <w:rsid w:val="002A4A2E"/>
    <w:rsid w:val="002B2B99"/>
    <w:rsid w:val="002B2E59"/>
    <w:rsid w:val="002B5642"/>
    <w:rsid w:val="002B5AAE"/>
    <w:rsid w:val="002B6616"/>
    <w:rsid w:val="002B696A"/>
    <w:rsid w:val="002B6BD8"/>
    <w:rsid w:val="002C1472"/>
    <w:rsid w:val="002C18E4"/>
    <w:rsid w:val="002C6071"/>
    <w:rsid w:val="002C6603"/>
    <w:rsid w:val="002D00F1"/>
    <w:rsid w:val="002D124B"/>
    <w:rsid w:val="002D1338"/>
    <w:rsid w:val="002D2ACC"/>
    <w:rsid w:val="002D2F4F"/>
    <w:rsid w:val="002D3417"/>
    <w:rsid w:val="002D3C4D"/>
    <w:rsid w:val="002D4670"/>
    <w:rsid w:val="002D6663"/>
    <w:rsid w:val="002D7D41"/>
    <w:rsid w:val="002E1784"/>
    <w:rsid w:val="002E53B1"/>
    <w:rsid w:val="002F1441"/>
    <w:rsid w:val="002F39D5"/>
    <w:rsid w:val="002F410D"/>
    <w:rsid w:val="002F4278"/>
    <w:rsid w:val="002F4963"/>
    <w:rsid w:val="002F4ACC"/>
    <w:rsid w:val="002F5216"/>
    <w:rsid w:val="002F6193"/>
    <w:rsid w:val="002F7ABC"/>
    <w:rsid w:val="00301206"/>
    <w:rsid w:val="00303836"/>
    <w:rsid w:val="00306FC3"/>
    <w:rsid w:val="003110B7"/>
    <w:rsid w:val="00311F9A"/>
    <w:rsid w:val="00312CCE"/>
    <w:rsid w:val="00315F58"/>
    <w:rsid w:val="00320031"/>
    <w:rsid w:val="00320165"/>
    <w:rsid w:val="003231EF"/>
    <w:rsid w:val="003234DE"/>
    <w:rsid w:val="003249F8"/>
    <w:rsid w:val="00325A80"/>
    <w:rsid w:val="003263BE"/>
    <w:rsid w:val="0032695C"/>
    <w:rsid w:val="00331EB7"/>
    <w:rsid w:val="00333E1C"/>
    <w:rsid w:val="00337D1C"/>
    <w:rsid w:val="003400D0"/>
    <w:rsid w:val="0034123B"/>
    <w:rsid w:val="00342039"/>
    <w:rsid w:val="00343D1A"/>
    <w:rsid w:val="003476C1"/>
    <w:rsid w:val="003517BC"/>
    <w:rsid w:val="00352FBF"/>
    <w:rsid w:val="00354690"/>
    <w:rsid w:val="003550A7"/>
    <w:rsid w:val="00355812"/>
    <w:rsid w:val="00355B10"/>
    <w:rsid w:val="003568A5"/>
    <w:rsid w:val="003613C7"/>
    <w:rsid w:val="00361CB6"/>
    <w:rsid w:val="00361FBB"/>
    <w:rsid w:val="003626C6"/>
    <w:rsid w:val="003631C0"/>
    <w:rsid w:val="00367D55"/>
    <w:rsid w:val="00371039"/>
    <w:rsid w:val="003732E7"/>
    <w:rsid w:val="003739AE"/>
    <w:rsid w:val="0037607D"/>
    <w:rsid w:val="00376D69"/>
    <w:rsid w:val="00377682"/>
    <w:rsid w:val="00380468"/>
    <w:rsid w:val="00380F7C"/>
    <w:rsid w:val="0038146A"/>
    <w:rsid w:val="00383D6D"/>
    <w:rsid w:val="0038464C"/>
    <w:rsid w:val="00386443"/>
    <w:rsid w:val="00386A53"/>
    <w:rsid w:val="003877A4"/>
    <w:rsid w:val="003878E2"/>
    <w:rsid w:val="00390E32"/>
    <w:rsid w:val="00390FE4"/>
    <w:rsid w:val="00392CD5"/>
    <w:rsid w:val="00394788"/>
    <w:rsid w:val="00394D5C"/>
    <w:rsid w:val="0039507F"/>
    <w:rsid w:val="003A04AA"/>
    <w:rsid w:val="003A0820"/>
    <w:rsid w:val="003A0F57"/>
    <w:rsid w:val="003A33E5"/>
    <w:rsid w:val="003A3818"/>
    <w:rsid w:val="003A383C"/>
    <w:rsid w:val="003A3A45"/>
    <w:rsid w:val="003A60AE"/>
    <w:rsid w:val="003B060A"/>
    <w:rsid w:val="003B0FFC"/>
    <w:rsid w:val="003B2200"/>
    <w:rsid w:val="003B2778"/>
    <w:rsid w:val="003B3092"/>
    <w:rsid w:val="003B4CE1"/>
    <w:rsid w:val="003B6B7F"/>
    <w:rsid w:val="003C130C"/>
    <w:rsid w:val="003C1C63"/>
    <w:rsid w:val="003C4443"/>
    <w:rsid w:val="003C53AD"/>
    <w:rsid w:val="003D0EAA"/>
    <w:rsid w:val="003D140A"/>
    <w:rsid w:val="003D2DA4"/>
    <w:rsid w:val="003D3B98"/>
    <w:rsid w:val="003D3D42"/>
    <w:rsid w:val="003D4AC1"/>
    <w:rsid w:val="003D6846"/>
    <w:rsid w:val="003D6F2E"/>
    <w:rsid w:val="003D722C"/>
    <w:rsid w:val="003E03E7"/>
    <w:rsid w:val="003E1818"/>
    <w:rsid w:val="003E1D3F"/>
    <w:rsid w:val="003E27D2"/>
    <w:rsid w:val="003E3AFE"/>
    <w:rsid w:val="003E7B90"/>
    <w:rsid w:val="003F03A4"/>
    <w:rsid w:val="003F1031"/>
    <w:rsid w:val="003F1504"/>
    <w:rsid w:val="003F21E4"/>
    <w:rsid w:val="003F2AEE"/>
    <w:rsid w:val="003F63A0"/>
    <w:rsid w:val="003F7375"/>
    <w:rsid w:val="003F7652"/>
    <w:rsid w:val="00404AB2"/>
    <w:rsid w:val="00404B87"/>
    <w:rsid w:val="00407F52"/>
    <w:rsid w:val="004124E3"/>
    <w:rsid w:val="00413E59"/>
    <w:rsid w:val="0041793E"/>
    <w:rsid w:val="00417A8C"/>
    <w:rsid w:val="004201D4"/>
    <w:rsid w:val="004207B8"/>
    <w:rsid w:val="004217DF"/>
    <w:rsid w:val="00422DA0"/>
    <w:rsid w:val="00423204"/>
    <w:rsid w:val="0043067B"/>
    <w:rsid w:val="0043088B"/>
    <w:rsid w:val="00432C19"/>
    <w:rsid w:val="0043322C"/>
    <w:rsid w:val="0043353A"/>
    <w:rsid w:val="00435EFE"/>
    <w:rsid w:val="00436446"/>
    <w:rsid w:val="00436E98"/>
    <w:rsid w:val="00441251"/>
    <w:rsid w:val="004412A5"/>
    <w:rsid w:val="00441CC7"/>
    <w:rsid w:val="0044324F"/>
    <w:rsid w:val="004442C7"/>
    <w:rsid w:val="00445055"/>
    <w:rsid w:val="00445536"/>
    <w:rsid w:val="004509EF"/>
    <w:rsid w:val="00451598"/>
    <w:rsid w:val="00452E04"/>
    <w:rsid w:val="0045542D"/>
    <w:rsid w:val="00461B3B"/>
    <w:rsid w:val="00462102"/>
    <w:rsid w:val="004623FC"/>
    <w:rsid w:val="00466A22"/>
    <w:rsid w:val="004713F5"/>
    <w:rsid w:val="00471D72"/>
    <w:rsid w:val="00473564"/>
    <w:rsid w:val="004750DA"/>
    <w:rsid w:val="0047622D"/>
    <w:rsid w:val="004767D0"/>
    <w:rsid w:val="0048009B"/>
    <w:rsid w:val="00483472"/>
    <w:rsid w:val="004879E1"/>
    <w:rsid w:val="00490B91"/>
    <w:rsid w:val="00491099"/>
    <w:rsid w:val="0049112C"/>
    <w:rsid w:val="004940D6"/>
    <w:rsid w:val="00496B2A"/>
    <w:rsid w:val="00497F77"/>
    <w:rsid w:val="004A00DE"/>
    <w:rsid w:val="004A0EA2"/>
    <w:rsid w:val="004A309A"/>
    <w:rsid w:val="004A4146"/>
    <w:rsid w:val="004A6030"/>
    <w:rsid w:val="004B246E"/>
    <w:rsid w:val="004B3DCA"/>
    <w:rsid w:val="004B68E7"/>
    <w:rsid w:val="004B7229"/>
    <w:rsid w:val="004C09EA"/>
    <w:rsid w:val="004C0E05"/>
    <w:rsid w:val="004C1217"/>
    <w:rsid w:val="004C13EC"/>
    <w:rsid w:val="004C159A"/>
    <w:rsid w:val="004C215A"/>
    <w:rsid w:val="004C2937"/>
    <w:rsid w:val="004C50F5"/>
    <w:rsid w:val="004C6501"/>
    <w:rsid w:val="004C7CC0"/>
    <w:rsid w:val="004D06A4"/>
    <w:rsid w:val="004D7BFD"/>
    <w:rsid w:val="004E05FD"/>
    <w:rsid w:val="004E1B0E"/>
    <w:rsid w:val="004E2980"/>
    <w:rsid w:val="004E3DDB"/>
    <w:rsid w:val="004F0948"/>
    <w:rsid w:val="004F0D33"/>
    <w:rsid w:val="004F4C79"/>
    <w:rsid w:val="004F5970"/>
    <w:rsid w:val="004F59E4"/>
    <w:rsid w:val="005009ED"/>
    <w:rsid w:val="00504041"/>
    <w:rsid w:val="005059E4"/>
    <w:rsid w:val="005074C0"/>
    <w:rsid w:val="00507A07"/>
    <w:rsid w:val="005114AF"/>
    <w:rsid w:val="00511DE5"/>
    <w:rsid w:val="005120A4"/>
    <w:rsid w:val="00512512"/>
    <w:rsid w:val="00513D3D"/>
    <w:rsid w:val="0051586C"/>
    <w:rsid w:val="0051682D"/>
    <w:rsid w:val="005175E0"/>
    <w:rsid w:val="00517E21"/>
    <w:rsid w:val="005209B7"/>
    <w:rsid w:val="00524234"/>
    <w:rsid w:val="005259DA"/>
    <w:rsid w:val="00527758"/>
    <w:rsid w:val="0053447D"/>
    <w:rsid w:val="005357D9"/>
    <w:rsid w:val="0053644A"/>
    <w:rsid w:val="00537EFE"/>
    <w:rsid w:val="005421A5"/>
    <w:rsid w:val="00544289"/>
    <w:rsid w:val="00544E0C"/>
    <w:rsid w:val="005463E0"/>
    <w:rsid w:val="00546B17"/>
    <w:rsid w:val="005475AD"/>
    <w:rsid w:val="00547AE4"/>
    <w:rsid w:val="00553417"/>
    <w:rsid w:val="00553CDD"/>
    <w:rsid w:val="0055531D"/>
    <w:rsid w:val="00556FB1"/>
    <w:rsid w:val="005578B0"/>
    <w:rsid w:val="00560458"/>
    <w:rsid w:val="005644CE"/>
    <w:rsid w:val="00564703"/>
    <w:rsid w:val="00566539"/>
    <w:rsid w:val="00567166"/>
    <w:rsid w:val="00567EEC"/>
    <w:rsid w:val="00570A0D"/>
    <w:rsid w:val="00571EA6"/>
    <w:rsid w:val="00576328"/>
    <w:rsid w:val="00580A01"/>
    <w:rsid w:val="005822B7"/>
    <w:rsid w:val="00586984"/>
    <w:rsid w:val="00587C31"/>
    <w:rsid w:val="00592FCC"/>
    <w:rsid w:val="005949F3"/>
    <w:rsid w:val="0059677A"/>
    <w:rsid w:val="005A0528"/>
    <w:rsid w:val="005A3A27"/>
    <w:rsid w:val="005A4EA3"/>
    <w:rsid w:val="005A6EB1"/>
    <w:rsid w:val="005A7AAA"/>
    <w:rsid w:val="005B0E80"/>
    <w:rsid w:val="005B14D5"/>
    <w:rsid w:val="005B3D3B"/>
    <w:rsid w:val="005B4122"/>
    <w:rsid w:val="005B7246"/>
    <w:rsid w:val="005C027B"/>
    <w:rsid w:val="005C0D6C"/>
    <w:rsid w:val="005C1DDA"/>
    <w:rsid w:val="005C3D5E"/>
    <w:rsid w:val="005C4011"/>
    <w:rsid w:val="005C44AF"/>
    <w:rsid w:val="005C783D"/>
    <w:rsid w:val="005C7CA9"/>
    <w:rsid w:val="005D2C10"/>
    <w:rsid w:val="005D35E2"/>
    <w:rsid w:val="005D4504"/>
    <w:rsid w:val="005D5B00"/>
    <w:rsid w:val="005D5DF5"/>
    <w:rsid w:val="005E00C9"/>
    <w:rsid w:val="005E1249"/>
    <w:rsid w:val="005E19E1"/>
    <w:rsid w:val="005E19FF"/>
    <w:rsid w:val="005E3C04"/>
    <w:rsid w:val="005E4106"/>
    <w:rsid w:val="005E4A28"/>
    <w:rsid w:val="005E4A4C"/>
    <w:rsid w:val="005E4F3F"/>
    <w:rsid w:val="005E715C"/>
    <w:rsid w:val="005F0595"/>
    <w:rsid w:val="005F0834"/>
    <w:rsid w:val="005F1610"/>
    <w:rsid w:val="005F2D37"/>
    <w:rsid w:val="005F3624"/>
    <w:rsid w:val="005F7803"/>
    <w:rsid w:val="006012BA"/>
    <w:rsid w:val="00604540"/>
    <w:rsid w:val="00605BBF"/>
    <w:rsid w:val="00610638"/>
    <w:rsid w:val="00611226"/>
    <w:rsid w:val="0061152E"/>
    <w:rsid w:val="00613723"/>
    <w:rsid w:val="0061425E"/>
    <w:rsid w:val="00615FB0"/>
    <w:rsid w:val="00616249"/>
    <w:rsid w:val="00616926"/>
    <w:rsid w:val="00616F3D"/>
    <w:rsid w:val="006200F9"/>
    <w:rsid w:val="0062185E"/>
    <w:rsid w:val="00622ED6"/>
    <w:rsid w:val="00623CCB"/>
    <w:rsid w:val="00623E73"/>
    <w:rsid w:val="00624023"/>
    <w:rsid w:val="00624A2B"/>
    <w:rsid w:val="0062731D"/>
    <w:rsid w:val="00634D0D"/>
    <w:rsid w:val="00635DD0"/>
    <w:rsid w:val="00641B15"/>
    <w:rsid w:val="00641FAE"/>
    <w:rsid w:val="006426AA"/>
    <w:rsid w:val="00643FD9"/>
    <w:rsid w:val="00646AE5"/>
    <w:rsid w:val="00650AAC"/>
    <w:rsid w:val="006529EB"/>
    <w:rsid w:val="00653C8A"/>
    <w:rsid w:val="00656F4E"/>
    <w:rsid w:val="00660361"/>
    <w:rsid w:val="00662510"/>
    <w:rsid w:val="00662A53"/>
    <w:rsid w:val="00670690"/>
    <w:rsid w:val="00670EA9"/>
    <w:rsid w:val="00670F53"/>
    <w:rsid w:val="00671C9D"/>
    <w:rsid w:val="00672575"/>
    <w:rsid w:val="00672660"/>
    <w:rsid w:val="0067303E"/>
    <w:rsid w:val="006731CB"/>
    <w:rsid w:val="00673A54"/>
    <w:rsid w:val="006747C5"/>
    <w:rsid w:val="00674E91"/>
    <w:rsid w:val="00674F6F"/>
    <w:rsid w:val="00675A67"/>
    <w:rsid w:val="00675D6C"/>
    <w:rsid w:val="006778EE"/>
    <w:rsid w:val="00677A09"/>
    <w:rsid w:val="00677A9E"/>
    <w:rsid w:val="006800B1"/>
    <w:rsid w:val="0068037C"/>
    <w:rsid w:val="0068388E"/>
    <w:rsid w:val="006842E2"/>
    <w:rsid w:val="006861EE"/>
    <w:rsid w:val="00686A3A"/>
    <w:rsid w:val="006871E6"/>
    <w:rsid w:val="00687397"/>
    <w:rsid w:val="00687C28"/>
    <w:rsid w:val="00690BA3"/>
    <w:rsid w:val="006912D9"/>
    <w:rsid w:val="006922EB"/>
    <w:rsid w:val="00692AD6"/>
    <w:rsid w:val="006934A7"/>
    <w:rsid w:val="00695620"/>
    <w:rsid w:val="00696587"/>
    <w:rsid w:val="006A0BF6"/>
    <w:rsid w:val="006A1280"/>
    <w:rsid w:val="006A169C"/>
    <w:rsid w:val="006A2408"/>
    <w:rsid w:val="006A37A2"/>
    <w:rsid w:val="006A527C"/>
    <w:rsid w:val="006A540B"/>
    <w:rsid w:val="006A5454"/>
    <w:rsid w:val="006A58C3"/>
    <w:rsid w:val="006A63EB"/>
    <w:rsid w:val="006A72C5"/>
    <w:rsid w:val="006A76AB"/>
    <w:rsid w:val="006A7935"/>
    <w:rsid w:val="006B0068"/>
    <w:rsid w:val="006B07CD"/>
    <w:rsid w:val="006B2F27"/>
    <w:rsid w:val="006B2F82"/>
    <w:rsid w:val="006B5CAB"/>
    <w:rsid w:val="006B623D"/>
    <w:rsid w:val="006C0F75"/>
    <w:rsid w:val="006C36AC"/>
    <w:rsid w:val="006C5C40"/>
    <w:rsid w:val="006C6D0C"/>
    <w:rsid w:val="006C7255"/>
    <w:rsid w:val="006D3EE5"/>
    <w:rsid w:val="006E0962"/>
    <w:rsid w:val="006E0AF4"/>
    <w:rsid w:val="006E407E"/>
    <w:rsid w:val="006E4464"/>
    <w:rsid w:val="006E6E1F"/>
    <w:rsid w:val="006E7BC9"/>
    <w:rsid w:val="006F3C42"/>
    <w:rsid w:val="006F4180"/>
    <w:rsid w:val="006F537A"/>
    <w:rsid w:val="006F5CF6"/>
    <w:rsid w:val="0070062A"/>
    <w:rsid w:val="007008F7"/>
    <w:rsid w:val="007028EC"/>
    <w:rsid w:val="00703662"/>
    <w:rsid w:val="00707612"/>
    <w:rsid w:val="00707D5D"/>
    <w:rsid w:val="00711E41"/>
    <w:rsid w:val="00712571"/>
    <w:rsid w:val="007129EA"/>
    <w:rsid w:val="0071478A"/>
    <w:rsid w:val="007170A4"/>
    <w:rsid w:val="00717A2B"/>
    <w:rsid w:val="00721027"/>
    <w:rsid w:val="007242DC"/>
    <w:rsid w:val="00724E97"/>
    <w:rsid w:val="00725E77"/>
    <w:rsid w:val="007267E1"/>
    <w:rsid w:val="00726A7C"/>
    <w:rsid w:val="007272B5"/>
    <w:rsid w:val="007302F6"/>
    <w:rsid w:val="00730C3C"/>
    <w:rsid w:val="00733336"/>
    <w:rsid w:val="00733EAC"/>
    <w:rsid w:val="00734B54"/>
    <w:rsid w:val="00736659"/>
    <w:rsid w:val="00736C14"/>
    <w:rsid w:val="00740128"/>
    <w:rsid w:val="0074044C"/>
    <w:rsid w:val="00740B60"/>
    <w:rsid w:val="00742811"/>
    <w:rsid w:val="00744CF3"/>
    <w:rsid w:val="00745ACF"/>
    <w:rsid w:val="00745EC1"/>
    <w:rsid w:val="00746489"/>
    <w:rsid w:val="0074769A"/>
    <w:rsid w:val="00747CB0"/>
    <w:rsid w:val="00747E50"/>
    <w:rsid w:val="00747E96"/>
    <w:rsid w:val="00750A22"/>
    <w:rsid w:val="00751AB6"/>
    <w:rsid w:val="007520DC"/>
    <w:rsid w:val="00753E9A"/>
    <w:rsid w:val="0075409D"/>
    <w:rsid w:val="0075645F"/>
    <w:rsid w:val="00756566"/>
    <w:rsid w:val="00767EEE"/>
    <w:rsid w:val="00771CE4"/>
    <w:rsid w:val="00773D88"/>
    <w:rsid w:val="00776A4A"/>
    <w:rsid w:val="00777E96"/>
    <w:rsid w:val="00777F67"/>
    <w:rsid w:val="00780E7B"/>
    <w:rsid w:val="0078134D"/>
    <w:rsid w:val="00782FEE"/>
    <w:rsid w:val="007842DC"/>
    <w:rsid w:val="00790AE3"/>
    <w:rsid w:val="007933C9"/>
    <w:rsid w:val="00793CA7"/>
    <w:rsid w:val="007951AF"/>
    <w:rsid w:val="007A0367"/>
    <w:rsid w:val="007A47E4"/>
    <w:rsid w:val="007A5C92"/>
    <w:rsid w:val="007A5E47"/>
    <w:rsid w:val="007A78CC"/>
    <w:rsid w:val="007B1F57"/>
    <w:rsid w:val="007B309B"/>
    <w:rsid w:val="007B4548"/>
    <w:rsid w:val="007B6C97"/>
    <w:rsid w:val="007C2ADF"/>
    <w:rsid w:val="007C5949"/>
    <w:rsid w:val="007C7A17"/>
    <w:rsid w:val="007D1461"/>
    <w:rsid w:val="007D2771"/>
    <w:rsid w:val="007D7090"/>
    <w:rsid w:val="007E1369"/>
    <w:rsid w:val="007E2B4B"/>
    <w:rsid w:val="007E2F0C"/>
    <w:rsid w:val="007E3241"/>
    <w:rsid w:val="007E35B8"/>
    <w:rsid w:val="007E3D3F"/>
    <w:rsid w:val="007E3FE9"/>
    <w:rsid w:val="007E486D"/>
    <w:rsid w:val="007E502D"/>
    <w:rsid w:val="007E59B7"/>
    <w:rsid w:val="007E78FA"/>
    <w:rsid w:val="007F029D"/>
    <w:rsid w:val="007F0AB8"/>
    <w:rsid w:val="007F15FD"/>
    <w:rsid w:val="007F32C8"/>
    <w:rsid w:val="007F5C40"/>
    <w:rsid w:val="007F5DC2"/>
    <w:rsid w:val="007F709B"/>
    <w:rsid w:val="00800B73"/>
    <w:rsid w:val="00801F12"/>
    <w:rsid w:val="00802429"/>
    <w:rsid w:val="0080257E"/>
    <w:rsid w:val="0080290F"/>
    <w:rsid w:val="00802CE8"/>
    <w:rsid w:val="00805818"/>
    <w:rsid w:val="00805B62"/>
    <w:rsid w:val="00805FFF"/>
    <w:rsid w:val="00807D1C"/>
    <w:rsid w:val="00810020"/>
    <w:rsid w:val="00810B8A"/>
    <w:rsid w:val="008123CC"/>
    <w:rsid w:val="00813C7E"/>
    <w:rsid w:val="00814892"/>
    <w:rsid w:val="00821AF3"/>
    <w:rsid w:val="00823205"/>
    <w:rsid w:val="008237AD"/>
    <w:rsid w:val="0082445C"/>
    <w:rsid w:val="00824BFA"/>
    <w:rsid w:val="008263C5"/>
    <w:rsid w:val="0083136C"/>
    <w:rsid w:val="0084118E"/>
    <w:rsid w:val="00841E09"/>
    <w:rsid w:val="00842BD2"/>
    <w:rsid w:val="008453CC"/>
    <w:rsid w:val="00846087"/>
    <w:rsid w:val="008500F4"/>
    <w:rsid w:val="0085326A"/>
    <w:rsid w:val="008533CE"/>
    <w:rsid w:val="008534B2"/>
    <w:rsid w:val="0085478D"/>
    <w:rsid w:val="008605A9"/>
    <w:rsid w:val="0086337B"/>
    <w:rsid w:val="008634F9"/>
    <w:rsid w:val="008668C2"/>
    <w:rsid w:val="00867140"/>
    <w:rsid w:val="008702AB"/>
    <w:rsid w:val="00873813"/>
    <w:rsid w:val="0087491F"/>
    <w:rsid w:val="0087596C"/>
    <w:rsid w:val="008766C5"/>
    <w:rsid w:val="00882574"/>
    <w:rsid w:val="0088470E"/>
    <w:rsid w:val="00886AD8"/>
    <w:rsid w:val="0088731B"/>
    <w:rsid w:val="008903FE"/>
    <w:rsid w:val="00890E90"/>
    <w:rsid w:val="00893C52"/>
    <w:rsid w:val="0089591B"/>
    <w:rsid w:val="00895B7D"/>
    <w:rsid w:val="00895D0E"/>
    <w:rsid w:val="008A0D39"/>
    <w:rsid w:val="008A35E6"/>
    <w:rsid w:val="008A43CA"/>
    <w:rsid w:val="008A46AA"/>
    <w:rsid w:val="008A5944"/>
    <w:rsid w:val="008A6A5E"/>
    <w:rsid w:val="008B0FE2"/>
    <w:rsid w:val="008B1511"/>
    <w:rsid w:val="008B1B4F"/>
    <w:rsid w:val="008B4551"/>
    <w:rsid w:val="008B51A6"/>
    <w:rsid w:val="008C55B7"/>
    <w:rsid w:val="008C5A16"/>
    <w:rsid w:val="008C5FBD"/>
    <w:rsid w:val="008C6DE4"/>
    <w:rsid w:val="008D43D9"/>
    <w:rsid w:val="008D7CB0"/>
    <w:rsid w:val="008E1533"/>
    <w:rsid w:val="008E1C0C"/>
    <w:rsid w:val="008E2567"/>
    <w:rsid w:val="008E3B2D"/>
    <w:rsid w:val="008E4C54"/>
    <w:rsid w:val="008E5CDA"/>
    <w:rsid w:val="008F04E7"/>
    <w:rsid w:val="008F1F29"/>
    <w:rsid w:val="008F53DF"/>
    <w:rsid w:val="008F619C"/>
    <w:rsid w:val="00901197"/>
    <w:rsid w:val="00902844"/>
    <w:rsid w:val="0090518B"/>
    <w:rsid w:val="009068E4"/>
    <w:rsid w:val="00906DB7"/>
    <w:rsid w:val="009135A3"/>
    <w:rsid w:val="00913CDD"/>
    <w:rsid w:val="00913DBE"/>
    <w:rsid w:val="00916772"/>
    <w:rsid w:val="00916FFB"/>
    <w:rsid w:val="0092018A"/>
    <w:rsid w:val="00922DDA"/>
    <w:rsid w:val="0092574D"/>
    <w:rsid w:val="0092675D"/>
    <w:rsid w:val="009273AD"/>
    <w:rsid w:val="0092773D"/>
    <w:rsid w:val="00927994"/>
    <w:rsid w:val="009322DC"/>
    <w:rsid w:val="00933422"/>
    <w:rsid w:val="009338B7"/>
    <w:rsid w:val="00933DA2"/>
    <w:rsid w:val="0093607E"/>
    <w:rsid w:val="009367FE"/>
    <w:rsid w:val="00937BC4"/>
    <w:rsid w:val="0094354C"/>
    <w:rsid w:val="00946D9E"/>
    <w:rsid w:val="00951074"/>
    <w:rsid w:val="00953462"/>
    <w:rsid w:val="009554F3"/>
    <w:rsid w:val="00955ED4"/>
    <w:rsid w:val="00955F5C"/>
    <w:rsid w:val="009563BC"/>
    <w:rsid w:val="00956B76"/>
    <w:rsid w:val="00962347"/>
    <w:rsid w:val="00962643"/>
    <w:rsid w:val="00963BA3"/>
    <w:rsid w:val="00971232"/>
    <w:rsid w:val="009738C4"/>
    <w:rsid w:val="00975FFE"/>
    <w:rsid w:val="00976245"/>
    <w:rsid w:val="00980409"/>
    <w:rsid w:val="00985F2E"/>
    <w:rsid w:val="00987F07"/>
    <w:rsid w:val="00990858"/>
    <w:rsid w:val="00991F57"/>
    <w:rsid w:val="00992807"/>
    <w:rsid w:val="00994034"/>
    <w:rsid w:val="009949D1"/>
    <w:rsid w:val="009955C7"/>
    <w:rsid w:val="00995BCC"/>
    <w:rsid w:val="009A2044"/>
    <w:rsid w:val="009A3927"/>
    <w:rsid w:val="009A45A2"/>
    <w:rsid w:val="009A678C"/>
    <w:rsid w:val="009A6D31"/>
    <w:rsid w:val="009B1B4C"/>
    <w:rsid w:val="009B347C"/>
    <w:rsid w:val="009B7370"/>
    <w:rsid w:val="009C06B9"/>
    <w:rsid w:val="009C0BB7"/>
    <w:rsid w:val="009C36F4"/>
    <w:rsid w:val="009C5A6C"/>
    <w:rsid w:val="009C79D2"/>
    <w:rsid w:val="009D0E64"/>
    <w:rsid w:val="009D14D9"/>
    <w:rsid w:val="009D1D04"/>
    <w:rsid w:val="009D320B"/>
    <w:rsid w:val="009D35EA"/>
    <w:rsid w:val="009D4A5D"/>
    <w:rsid w:val="009E0019"/>
    <w:rsid w:val="009E0495"/>
    <w:rsid w:val="009E26E2"/>
    <w:rsid w:val="009E37FD"/>
    <w:rsid w:val="009E4039"/>
    <w:rsid w:val="009E4CB1"/>
    <w:rsid w:val="009E531C"/>
    <w:rsid w:val="009E6821"/>
    <w:rsid w:val="009F3F74"/>
    <w:rsid w:val="009F41A5"/>
    <w:rsid w:val="009F43F5"/>
    <w:rsid w:val="009F471A"/>
    <w:rsid w:val="009F5031"/>
    <w:rsid w:val="009F5123"/>
    <w:rsid w:val="009F5162"/>
    <w:rsid w:val="009F553B"/>
    <w:rsid w:val="009F5A31"/>
    <w:rsid w:val="00A01386"/>
    <w:rsid w:val="00A01FFC"/>
    <w:rsid w:val="00A029F6"/>
    <w:rsid w:val="00A03707"/>
    <w:rsid w:val="00A04770"/>
    <w:rsid w:val="00A06929"/>
    <w:rsid w:val="00A10149"/>
    <w:rsid w:val="00A10D06"/>
    <w:rsid w:val="00A12A5A"/>
    <w:rsid w:val="00A148E3"/>
    <w:rsid w:val="00A15423"/>
    <w:rsid w:val="00A15846"/>
    <w:rsid w:val="00A16996"/>
    <w:rsid w:val="00A177E0"/>
    <w:rsid w:val="00A21FE1"/>
    <w:rsid w:val="00A22A74"/>
    <w:rsid w:val="00A231E7"/>
    <w:rsid w:val="00A26724"/>
    <w:rsid w:val="00A27154"/>
    <w:rsid w:val="00A277E8"/>
    <w:rsid w:val="00A27857"/>
    <w:rsid w:val="00A31109"/>
    <w:rsid w:val="00A311A7"/>
    <w:rsid w:val="00A3168A"/>
    <w:rsid w:val="00A31B5E"/>
    <w:rsid w:val="00A33FBF"/>
    <w:rsid w:val="00A42059"/>
    <w:rsid w:val="00A424DC"/>
    <w:rsid w:val="00A429C7"/>
    <w:rsid w:val="00A446DA"/>
    <w:rsid w:val="00A4501D"/>
    <w:rsid w:val="00A46E79"/>
    <w:rsid w:val="00A4744A"/>
    <w:rsid w:val="00A51AE4"/>
    <w:rsid w:val="00A54ECE"/>
    <w:rsid w:val="00A56D5E"/>
    <w:rsid w:val="00A62395"/>
    <w:rsid w:val="00A630FA"/>
    <w:rsid w:val="00A67FAA"/>
    <w:rsid w:val="00A72A3A"/>
    <w:rsid w:val="00A7443F"/>
    <w:rsid w:val="00A75C25"/>
    <w:rsid w:val="00A75C51"/>
    <w:rsid w:val="00A822AE"/>
    <w:rsid w:val="00A82C83"/>
    <w:rsid w:val="00A84229"/>
    <w:rsid w:val="00A86039"/>
    <w:rsid w:val="00A870B9"/>
    <w:rsid w:val="00A91504"/>
    <w:rsid w:val="00A95DAF"/>
    <w:rsid w:val="00A961C0"/>
    <w:rsid w:val="00AA06DF"/>
    <w:rsid w:val="00AA1A61"/>
    <w:rsid w:val="00AA541A"/>
    <w:rsid w:val="00AA61A2"/>
    <w:rsid w:val="00AB01AF"/>
    <w:rsid w:val="00AB035F"/>
    <w:rsid w:val="00AB141B"/>
    <w:rsid w:val="00AB1FFA"/>
    <w:rsid w:val="00AB4A6A"/>
    <w:rsid w:val="00AB4B2B"/>
    <w:rsid w:val="00AB62D9"/>
    <w:rsid w:val="00AC31D2"/>
    <w:rsid w:val="00AC4252"/>
    <w:rsid w:val="00AC4D25"/>
    <w:rsid w:val="00AC52B3"/>
    <w:rsid w:val="00AC564F"/>
    <w:rsid w:val="00AC5B16"/>
    <w:rsid w:val="00AD06D3"/>
    <w:rsid w:val="00AD25CA"/>
    <w:rsid w:val="00AD2EE3"/>
    <w:rsid w:val="00AD4373"/>
    <w:rsid w:val="00AD5BA2"/>
    <w:rsid w:val="00AD614E"/>
    <w:rsid w:val="00AE4645"/>
    <w:rsid w:val="00AF035E"/>
    <w:rsid w:val="00AF09E1"/>
    <w:rsid w:val="00AF0CD3"/>
    <w:rsid w:val="00AF1290"/>
    <w:rsid w:val="00AF2444"/>
    <w:rsid w:val="00AF3FA2"/>
    <w:rsid w:val="00AF74B2"/>
    <w:rsid w:val="00B000B3"/>
    <w:rsid w:val="00B003A2"/>
    <w:rsid w:val="00B01BC4"/>
    <w:rsid w:val="00B0621C"/>
    <w:rsid w:val="00B07CD6"/>
    <w:rsid w:val="00B1235E"/>
    <w:rsid w:val="00B12655"/>
    <w:rsid w:val="00B12727"/>
    <w:rsid w:val="00B12BA4"/>
    <w:rsid w:val="00B13D2D"/>
    <w:rsid w:val="00B1442D"/>
    <w:rsid w:val="00B14A65"/>
    <w:rsid w:val="00B1571D"/>
    <w:rsid w:val="00B158F3"/>
    <w:rsid w:val="00B15B20"/>
    <w:rsid w:val="00B16E82"/>
    <w:rsid w:val="00B2094B"/>
    <w:rsid w:val="00B225E8"/>
    <w:rsid w:val="00B23147"/>
    <w:rsid w:val="00B23FC7"/>
    <w:rsid w:val="00B24C52"/>
    <w:rsid w:val="00B253F8"/>
    <w:rsid w:val="00B25FC0"/>
    <w:rsid w:val="00B2785F"/>
    <w:rsid w:val="00B30E8F"/>
    <w:rsid w:val="00B318AF"/>
    <w:rsid w:val="00B3294A"/>
    <w:rsid w:val="00B34240"/>
    <w:rsid w:val="00B34A78"/>
    <w:rsid w:val="00B35046"/>
    <w:rsid w:val="00B407A4"/>
    <w:rsid w:val="00B53810"/>
    <w:rsid w:val="00B5523D"/>
    <w:rsid w:val="00B5562F"/>
    <w:rsid w:val="00B61187"/>
    <w:rsid w:val="00B63559"/>
    <w:rsid w:val="00B64863"/>
    <w:rsid w:val="00B64C9F"/>
    <w:rsid w:val="00B65FAA"/>
    <w:rsid w:val="00B711E4"/>
    <w:rsid w:val="00B76AB0"/>
    <w:rsid w:val="00B77700"/>
    <w:rsid w:val="00B8032C"/>
    <w:rsid w:val="00B804F3"/>
    <w:rsid w:val="00B82017"/>
    <w:rsid w:val="00B82159"/>
    <w:rsid w:val="00B8336A"/>
    <w:rsid w:val="00B8381A"/>
    <w:rsid w:val="00B84840"/>
    <w:rsid w:val="00B85C0B"/>
    <w:rsid w:val="00B86A65"/>
    <w:rsid w:val="00B92FC2"/>
    <w:rsid w:val="00BA06D1"/>
    <w:rsid w:val="00BA262A"/>
    <w:rsid w:val="00BA389C"/>
    <w:rsid w:val="00BA4EC8"/>
    <w:rsid w:val="00BB0369"/>
    <w:rsid w:val="00BB05E4"/>
    <w:rsid w:val="00BB0ADD"/>
    <w:rsid w:val="00BB2133"/>
    <w:rsid w:val="00BB2FB4"/>
    <w:rsid w:val="00BC0628"/>
    <w:rsid w:val="00BC2389"/>
    <w:rsid w:val="00BC533B"/>
    <w:rsid w:val="00BD0879"/>
    <w:rsid w:val="00BD27B2"/>
    <w:rsid w:val="00BD2E73"/>
    <w:rsid w:val="00BD4382"/>
    <w:rsid w:val="00BD4A26"/>
    <w:rsid w:val="00BE0FE5"/>
    <w:rsid w:val="00BE2139"/>
    <w:rsid w:val="00BE2F15"/>
    <w:rsid w:val="00BE5474"/>
    <w:rsid w:val="00BE7081"/>
    <w:rsid w:val="00BF1074"/>
    <w:rsid w:val="00BF10E4"/>
    <w:rsid w:val="00BF12F0"/>
    <w:rsid w:val="00BF1D43"/>
    <w:rsid w:val="00BF274A"/>
    <w:rsid w:val="00BF4D7E"/>
    <w:rsid w:val="00BF69CF"/>
    <w:rsid w:val="00BF7535"/>
    <w:rsid w:val="00C00BBF"/>
    <w:rsid w:val="00C00CB0"/>
    <w:rsid w:val="00C07E7F"/>
    <w:rsid w:val="00C11E2A"/>
    <w:rsid w:val="00C1566D"/>
    <w:rsid w:val="00C15B1E"/>
    <w:rsid w:val="00C16C67"/>
    <w:rsid w:val="00C17FAC"/>
    <w:rsid w:val="00C22FB5"/>
    <w:rsid w:val="00C30203"/>
    <w:rsid w:val="00C32659"/>
    <w:rsid w:val="00C32AC0"/>
    <w:rsid w:val="00C330D2"/>
    <w:rsid w:val="00C3782E"/>
    <w:rsid w:val="00C40EF9"/>
    <w:rsid w:val="00C41324"/>
    <w:rsid w:val="00C4211B"/>
    <w:rsid w:val="00C429D7"/>
    <w:rsid w:val="00C44EB5"/>
    <w:rsid w:val="00C4502F"/>
    <w:rsid w:val="00C451FB"/>
    <w:rsid w:val="00C458D3"/>
    <w:rsid w:val="00C466BD"/>
    <w:rsid w:val="00C47603"/>
    <w:rsid w:val="00C47DED"/>
    <w:rsid w:val="00C557B4"/>
    <w:rsid w:val="00C55B44"/>
    <w:rsid w:val="00C55C2D"/>
    <w:rsid w:val="00C6005D"/>
    <w:rsid w:val="00C60562"/>
    <w:rsid w:val="00C607A6"/>
    <w:rsid w:val="00C62A4E"/>
    <w:rsid w:val="00C63682"/>
    <w:rsid w:val="00C64309"/>
    <w:rsid w:val="00C648EA"/>
    <w:rsid w:val="00C64ECE"/>
    <w:rsid w:val="00C65452"/>
    <w:rsid w:val="00C7059B"/>
    <w:rsid w:val="00C7115B"/>
    <w:rsid w:val="00C737BE"/>
    <w:rsid w:val="00C75EDC"/>
    <w:rsid w:val="00C76F0D"/>
    <w:rsid w:val="00C7779B"/>
    <w:rsid w:val="00C777B5"/>
    <w:rsid w:val="00C77D08"/>
    <w:rsid w:val="00C857E6"/>
    <w:rsid w:val="00C85EAD"/>
    <w:rsid w:val="00C933C5"/>
    <w:rsid w:val="00C93F78"/>
    <w:rsid w:val="00CA005B"/>
    <w:rsid w:val="00CA18D1"/>
    <w:rsid w:val="00CA2279"/>
    <w:rsid w:val="00CA3246"/>
    <w:rsid w:val="00CA434C"/>
    <w:rsid w:val="00CA44BA"/>
    <w:rsid w:val="00CA4946"/>
    <w:rsid w:val="00CA5231"/>
    <w:rsid w:val="00CA5315"/>
    <w:rsid w:val="00CA5A22"/>
    <w:rsid w:val="00CA5C6C"/>
    <w:rsid w:val="00CB0E85"/>
    <w:rsid w:val="00CB1D6D"/>
    <w:rsid w:val="00CB2062"/>
    <w:rsid w:val="00CB21A7"/>
    <w:rsid w:val="00CB3CFF"/>
    <w:rsid w:val="00CB3EB3"/>
    <w:rsid w:val="00CB5360"/>
    <w:rsid w:val="00CC0345"/>
    <w:rsid w:val="00CC2107"/>
    <w:rsid w:val="00CC270D"/>
    <w:rsid w:val="00CC441D"/>
    <w:rsid w:val="00CC4D2C"/>
    <w:rsid w:val="00CC5454"/>
    <w:rsid w:val="00CD0517"/>
    <w:rsid w:val="00CD28E1"/>
    <w:rsid w:val="00CD339C"/>
    <w:rsid w:val="00CD35A3"/>
    <w:rsid w:val="00CD4CF3"/>
    <w:rsid w:val="00CD6B8E"/>
    <w:rsid w:val="00CE1DE0"/>
    <w:rsid w:val="00CE2373"/>
    <w:rsid w:val="00CE39FF"/>
    <w:rsid w:val="00CE3FD4"/>
    <w:rsid w:val="00CE4803"/>
    <w:rsid w:val="00CE689E"/>
    <w:rsid w:val="00CE770C"/>
    <w:rsid w:val="00CF0513"/>
    <w:rsid w:val="00CF0FE5"/>
    <w:rsid w:val="00CF2488"/>
    <w:rsid w:val="00CF34A3"/>
    <w:rsid w:val="00CF4242"/>
    <w:rsid w:val="00D00F0E"/>
    <w:rsid w:val="00D01B56"/>
    <w:rsid w:val="00D01F07"/>
    <w:rsid w:val="00D06107"/>
    <w:rsid w:val="00D06E8F"/>
    <w:rsid w:val="00D11A8F"/>
    <w:rsid w:val="00D11E76"/>
    <w:rsid w:val="00D13259"/>
    <w:rsid w:val="00D15D12"/>
    <w:rsid w:val="00D165DE"/>
    <w:rsid w:val="00D169C8"/>
    <w:rsid w:val="00D174E0"/>
    <w:rsid w:val="00D23E91"/>
    <w:rsid w:val="00D2701F"/>
    <w:rsid w:val="00D300F1"/>
    <w:rsid w:val="00D3139B"/>
    <w:rsid w:val="00D344A3"/>
    <w:rsid w:val="00D35721"/>
    <w:rsid w:val="00D36F48"/>
    <w:rsid w:val="00D37E34"/>
    <w:rsid w:val="00D4146D"/>
    <w:rsid w:val="00D41ADB"/>
    <w:rsid w:val="00D42E0B"/>
    <w:rsid w:val="00D43AE0"/>
    <w:rsid w:val="00D453A9"/>
    <w:rsid w:val="00D4671A"/>
    <w:rsid w:val="00D46DA1"/>
    <w:rsid w:val="00D5146D"/>
    <w:rsid w:val="00D55DF5"/>
    <w:rsid w:val="00D5608C"/>
    <w:rsid w:val="00D56749"/>
    <w:rsid w:val="00D61886"/>
    <w:rsid w:val="00D642E2"/>
    <w:rsid w:val="00D64C58"/>
    <w:rsid w:val="00D65EC9"/>
    <w:rsid w:val="00D6650B"/>
    <w:rsid w:val="00D66F49"/>
    <w:rsid w:val="00D677B8"/>
    <w:rsid w:val="00D701F4"/>
    <w:rsid w:val="00D72928"/>
    <w:rsid w:val="00D74E58"/>
    <w:rsid w:val="00D76B28"/>
    <w:rsid w:val="00D7712E"/>
    <w:rsid w:val="00D774E2"/>
    <w:rsid w:val="00D80513"/>
    <w:rsid w:val="00D81438"/>
    <w:rsid w:val="00D82BB0"/>
    <w:rsid w:val="00D834C7"/>
    <w:rsid w:val="00D91546"/>
    <w:rsid w:val="00D917D5"/>
    <w:rsid w:val="00D9367C"/>
    <w:rsid w:val="00D976C2"/>
    <w:rsid w:val="00DA2E4C"/>
    <w:rsid w:val="00DA304E"/>
    <w:rsid w:val="00DB0DE5"/>
    <w:rsid w:val="00DB3B6E"/>
    <w:rsid w:val="00DB43D9"/>
    <w:rsid w:val="00DB516D"/>
    <w:rsid w:val="00DB6363"/>
    <w:rsid w:val="00DB777A"/>
    <w:rsid w:val="00DC36EF"/>
    <w:rsid w:val="00DC55F9"/>
    <w:rsid w:val="00DC58C3"/>
    <w:rsid w:val="00DC6A74"/>
    <w:rsid w:val="00DC7410"/>
    <w:rsid w:val="00DD0F66"/>
    <w:rsid w:val="00DD2D94"/>
    <w:rsid w:val="00DD3FAE"/>
    <w:rsid w:val="00DD3FD1"/>
    <w:rsid w:val="00DD4F18"/>
    <w:rsid w:val="00DD6745"/>
    <w:rsid w:val="00DD7C95"/>
    <w:rsid w:val="00DE1146"/>
    <w:rsid w:val="00DE119D"/>
    <w:rsid w:val="00DE1365"/>
    <w:rsid w:val="00DE13E3"/>
    <w:rsid w:val="00DE23AC"/>
    <w:rsid w:val="00DE293C"/>
    <w:rsid w:val="00DE314C"/>
    <w:rsid w:val="00DE3EED"/>
    <w:rsid w:val="00DE6DEA"/>
    <w:rsid w:val="00DF3A07"/>
    <w:rsid w:val="00DF3B7B"/>
    <w:rsid w:val="00DF65F3"/>
    <w:rsid w:val="00DF73EF"/>
    <w:rsid w:val="00DF7A3D"/>
    <w:rsid w:val="00E0708A"/>
    <w:rsid w:val="00E076F9"/>
    <w:rsid w:val="00E1053D"/>
    <w:rsid w:val="00E126A6"/>
    <w:rsid w:val="00E1294F"/>
    <w:rsid w:val="00E14496"/>
    <w:rsid w:val="00E146F7"/>
    <w:rsid w:val="00E1717D"/>
    <w:rsid w:val="00E17271"/>
    <w:rsid w:val="00E17901"/>
    <w:rsid w:val="00E2168C"/>
    <w:rsid w:val="00E21970"/>
    <w:rsid w:val="00E23022"/>
    <w:rsid w:val="00E2329C"/>
    <w:rsid w:val="00E25B64"/>
    <w:rsid w:val="00E265B9"/>
    <w:rsid w:val="00E27562"/>
    <w:rsid w:val="00E31406"/>
    <w:rsid w:val="00E3301D"/>
    <w:rsid w:val="00E35FF7"/>
    <w:rsid w:val="00E37785"/>
    <w:rsid w:val="00E409E5"/>
    <w:rsid w:val="00E40B58"/>
    <w:rsid w:val="00E416A5"/>
    <w:rsid w:val="00E439B6"/>
    <w:rsid w:val="00E440C0"/>
    <w:rsid w:val="00E45370"/>
    <w:rsid w:val="00E46177"/>
    <w:rsid w:val="00E47A8F"/>
    <w:rsid w:val="00E52C81"/>
    <w:rsid w:val="00E60978"/>
    <w:rsid w:val="00E609B6"/>
    <w:rsid w:val="00E62AA9"/>
    <w:rsid w:val="00E6633E"/>
    <w:rsid w:val="00E675B9"/>
    <w:rsid w:val="00E67ACF"/>
    <w:rsid w:val="00E701A1"/>
    <w:rsid w:val="00E707EE"/>
    <w:rsid w:val="00E74CBA"/>
    <w:rsid w:val="00E75699"/>
    <w:rsid w:val="00E8096A"/>
    <w:rsid w:val="00E80F72"/>
    <w:rsid w:val="00E81BCB"/>
    <w:rsid w:val="00E8318A"/>
    <w:rsid w:val="00E8434D"/>
    <w:rsid w:val="00E84CA3"/>
    <w:rsid w:val="00E868CF"/>
    <w:rsid w:val="00E8700E"/>
    <w:rsid w:val="00E91055"/>
    <w:rsid w:val="00E94E9D"/>
    <w:rsid w:val="00E977B5"/>
    <w:rsid w:val="00EA0A08"/>
    <w:rsid w:val="00EA0BF4"/>
    <w:rsid w:val="00EA0E39"/>
    <w:rsid w:val="00EA1ED5"/>
    <w:rsid w:val="00EA4233"/>
    <w:rsid w:val="00EA63CC"/>
    <w:rsid w:val="00EB0751"/>
    <w:rsid w:val="00EB4210"/>
    <w:rsid w:val="00EB43D6"/>
    <w:rsid w:val="00EC2EB7"/>
    <w:rsid w:val="00EC35A9"/>
    <w:rsid w:val="00EC369D"/>
    <w:rsid w:val="00EC4AFE"/>
    <w:rsid w:val="00EC5A76"/>
    <w:rsid w:val="00EC60F7"/>
    <w:rsid w:val="00EC6F7A"/>
    <w:rsid w:val="00ED0BB8"/>
    <w:rsid w:val="00ED13A8"/>
    <w:rsid w:val="00ED146D"/>
    <w:rsid w:val="00ED195C"/>
    <w:rsid w:val="00ED2292"/>
    <w:rsid w:val="00ED4EE5"/>
    <w:rsid w:val="00ED67B3"/>
    <w:rsid w:val="00EE0124"/>
    <w:rsid w:val="00EE0D46"/>
    <w:rsid w:val="00EE1925"/>
    <w:rsid w:val="00EE1B9C"/>
    <w:rsid w:val="00EE2B19"/>
    <w:rsid w:val="00EE4C26"/>
    <w:rsid w:val="00EE5767"/>
    <w:rsid w:val="00EE57D5"/>
    <w:rsid w:val="00EE5B9F"/>
    <w:rsid w:val="00EE713A"/>
    <w:rsid w:val="00EE7806"/>
    <w:rsid w:val="00EF18C8"/>
    <w:rsid w:val="00EF2776"/>
    <w:rsid w:val="00EF3CFE"/>
    <w:rsid w:val="00EF3D1A"/>
    <w:rsid w:val="00EF6614"/>
    <w:rsid w:val="00F01E64"/>
    <w:rsid w:val="00F05F93"/>
    <w:rsid w:val="00F06724"/>
    <w:rsid w:val="00F06CE1"/>
    <w:rsid w:val="00F06F34"/>
    <w:rsid w:val="00F103E9"/>
    <w:rsid w:val="00F10D14"/>
    <w:rsid w:val="00F14055"/>
    <w:rsid w:val="00F15A5E"/>
    <w:rsid w:val="00F16549"/>
    <w:rsid w:val="00F1721D"/>
    <w:rsid w:val="00F21373"/>
    <w:rsid w:val="00F2169D"/>
    <w:rsid w:val="00F2330C"/>
    <w:rsid w:val="00F24244"/>
    <w:rsid w:val="00F260C2"/>
    <w:rsid w:val="00F27616"/>
    <w:rsid w:val="00F35518"/>
    <w:rsid w:val="00F3666A"/>
    <w:rsid w:val="00F40860"/>
    <w:rsid w:val="00F419FE"/>
    <w:rsid w:val="00F41CFD"/>
    <w:rsid w:val="00F43167"/>
    <w:rsid w:val="00F43860"/>
    <w:rsid w:val="00F50164"/>
    <w:rsid w:val="00F50363"/>
    <w:rsid w:val="00F54A3E"/>
    <w:rsid w:val="00F55E40"/>
    <w:rsid w:val="00F57F91"/>
    <w:rsid w:val="00F63726"/>
    <w:rsid w:val="00F645D7"/>
    <w:rsid w:val="00F645DE"/>
    <w:rsid w:val="00F66AFF"/>
    <w:rsid w:val="00F66B74"/>
    <w:rsid w:val="00F673D3"/>
    <w:rsid w:val="00F67915"/>
    <w:rsid w:val="00F7106A"/>
    <w:rsid w:val="00F72CA1"/>
    <w:rsid w:val="00F74BF9"/>
    <w:rsid w:val="00F80339"/>
    <w:rsid w:val="00F8367C"/>
    <w:rsid w:val="00F8421F"/>
    <w:rsid w:val="00F85842"/>
    <w:rsid w:val="00F862A8"/>
    <w:rsid w:val="00F908E6"/>
    <w:rsid w:val="00F91C01"/>
    <w:rsid w:val="00F9352B"/>
    <w:rsid w:val="00F95812"/>
    <w:rsid w:val="00F963EB"/>
    <w:rsid w:val="00F970F9"/>
    <w:rsid w:val="00FA37D5"/>
    <w:rsid w:val="00FA573B"/>
    <w:rsid w:val="00FA58D1"/>
    <w:rsid w:val="00FA59AA"/>
    <w:rsid w:val="00FA68F8"/>
    <w:rsid w:val="00FA6B46"/>
    <w:rsid w:val="00FA751D"/>
    <w:rsid w:val="00FA7B5A"/>
    <w:rsid w:val="00FB2FFF"/>
    <w:rsid w:val="00FB457C"/>
    <w:rsid w:val="00FB479B"/>
    <w:rsid w:val="00FB6411"/>
    <w:rsid w:val="00FB6DD8"/>
    <w:rsid w:val="00FB7C74"/>
    <w:rsid w:val="00FC1782"/>
    <w:rsid w:val="00FC2B2F"/>
    <w:rsid w:val="00FC61C5"/>
    <w:rsid w:val="00FC7B5A"/>
    <w:rsid w:val="00FD0810"/>
    <w:rsid w:val="00FD1303"/>
    <w:rsid w:val="00FD13FF"/>
    <w:rsid w:val="00FD3299"/>
    <w:rsid w:val="00FD68CA"/>
    <w:rsid w:val="00FE21D5"/>
    <w:rsid w:val="00FE303C"/>
    <w:rsid w:val="00FE4AEA"/>
    <w:rsid w:val="00FE712C"/>
    <w:rsid w:val="00FF1727"/>
    <w:rsid w:val="00FF1D8E"/>
    <w:rsid w:val="00FF283A"/>
    <w:rsid w:val="00FF2931"/>
    <w:rsid w:val="00FF3561"/>
    <w:rsid w:val="00FF3571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91504"/>
    <w:pPr>
      <w:widowControl w:val="0"/>
      <w:autoSpaceDE w:val="0"/>
      <w:autoSpaceDN w:val="0"/>
      <w:ind w:left="0" w:firstLine="0"/>
      <w:jc w:val="left"/>
    </w:pPr>
    <w:rPr>
      <w:rFonts w:ascii="Roboto" w:eastAsia="Roboto" w:hAnsi="Roboto" w:cs="Roboto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1504"/>
    <w:rPr>
      <w:rFonts w:ascii="Roboto" w:eastAsia="Roboto" w:hAnsi="Roboto" w:cs="Roboto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3067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FF3CA-5BF0-41FC-8025-587FDB63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2973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2023-04-12T21:46:00Z</cp:lastPrinted>
  <dcterms:created xsi:type="dcterms:W3CDTF">2023-05-08T16:12:00Z</dcterms:created>
  <dcterms:modified xsi:type="dcterms:W3CDTF">2023-05-08T16:12:00Z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