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23A5" w:rsidRDefault="00FB189A">
      <w:pPr>
        <w:spacing w:before="71" w:line="290" w:lineRule="auto"/>
        <w:ind w:left="4439" w:right="2838" w:hanging="378"/>
        <w:rPr>
          <w:b/>
          <w:sz w:val="24"/>
        </w:rPr>
      </w:pPr>
      <w:bookmarkStart w:id="0" w:name="_GoBack"/>
      <w:bookmarkEnd w:id="0"/>
      <w:r>
        <w:rPr>
          <w:b/>
          <w:sz w:val="24"/>
        </w:rPr>
        <w:t>MINISTERIO DE EDUCACIÓN AUDITORIA INTERNA CUA No.:108054</w:t>
      </w:r>
    </w:p>
    <w:p w:rsidR="00A923A5" w:rsidRDefault="00A923A5">
      <w:pPr>
        <w:pStyle w:val="Textoindependiente"/>
        <w:rPr>
          <w:b/>
          <w:sz w:val="26"/>
        </w:rPr>
      </w:pPr>
    </w:p>
    <w:p w:rsidR="00A923A5" w:rsidRDefault="00A923A5">
      <w:pPr>
        <w:pStyle w:val="Textoindependiente"/>
        <w:rPr>
          <w:b/>
          <w:sz w:val="26"/>
        </w:rPr>
      </w:pPr>
    </w:p>
    <w:p w:rsidR="00A923A5" w:rsidRDefault="00A923A5">
      <w:pPr>
        <w:pStyle w:val="Textoindependiente"/>
        <w:rPr>
          <w:b/>
          <w:sz w:val="26"/>
        </w:rPr>
      </w:pPr>
    </w:p>
    <w:p w:rsidR="00A923A5" w:rsidRDefault="00A923A5">
      <w:pPr>
        <w:pStyle w:val="Textoindependiente"/>
        <w:rPr>
          <w:b/>
          <w:sz w:val="26"/>
        </w:rPr>
      </w:pPr>
    </w:p>
    <w:p w:rsidR="00A923A5" w:rsidRDefault="00A923A5">
      <w:pPr>
        <w:pStyle w:val="Textoindependiente"/>
        <w:rPr>
          <w:b/>
          <w:sz w:val="26"/>
        </w:rPr>
      </w:pPr>
    </w:p>
    <w:p w:rsidR="00A923A5" w:rsidRDefault="00A923A5">
      <w:pPr>
        <w:pStyle w:val="Textoindependiente"/>
        <w:rPr>
          <w:b/>
          <w:sz w:val="26"/>
        </w:rPr>
      </w:pPr>
    </w:p>
    <w:p w:rsidR="00A923A5" w:rsidRDefault="00A923A5">
      <w:pPr>
        <w:pStyle w:val="Textoindependiente"/>
        <w:rPr>
          <w:b/>
          <w:sz w:val="26"/>
        </w:rPr>
      </w:pPr>
    </w:p>
    <w:p w:rsidR="00A923A5" w:rsidRDefault="00A923A5">
      <w:pPr>
        <w:pStyle w:val="Textoindependiente"/>
        <w:rPr>
          <w:b/>
          <w:sz w:val="26"/>
        </w:rPr>
      </w:pPr>
    </w:p>
    <w:p w:rsidR="00A923A5" w:rsidRDefault="00A923A5">
      <w:pPr>
        <w:pStyle w:val="Textoindependiente"/>
        <w:rPr>
          <w:b/>
          <w:sz w:val="26"/>
        </w:rPr>
      </w:pPr>
    </w:p>
    <w:p w:rsidR="00A923A5" w:rsidRDefault="00A923A5">
      <w:pPr>
        <w:pStyle w:val="Textoindependiente"/>
        <w:rPr>
          <w:b/>
          <w:sz w:val="26"/>
        </w:rPr>
      </w:pPr>
    </w:p>
    <w:p w:rsidR="00A923A5" w:rsidRDefault="00A923A5">
      <w:pPr>
        <w:pStyle w:val="Textoindependiente"/>
        <w:rPr>
          <w:b/>
          <w:sz w:val="26"/>
        </w:rPr>
      </w:pPr>
    </w:p>
    <w:p w:rsidR="00A923A5" w:rsidRDefault="00A923A5">
      <w:pPr>
        <w:pStyle w:val="Textoindependiente"/>
        <w:rPr>
          <w:b/>
          <w:sz w:val="26"/>
        </w:rPr>
      </w:pPr>
    </w:p>
    <w:p w:rsidR="00A923A5" w:rsidRDefault="00A923A5">
      <w:pPr>
        <w:pStyle w:val="Textoindependiente"/>
        <w:rPr>
          <w:b/>
          <w:sz w:val="26"/>
        </w:rPr>
      </w:pPr>
    </w:p>
    <w:p w:rsidR="00A923A5" w:rsidRDefault="00A923A5">
      <w:pPr>
        <w:pStyle w:val="Textoindependiente"/>
        <w:rPr>
          <w:b/>
          <w:sz w:val="26"/>
        </w:rPr>
      </w:pPr>
    </w:p>
    <w:p w:rsidR="00A923A5" w:rsidRDefault="00FB189A">
      <w:pPr>
        <w:spacing w:before="185" w:line="340" w:lineRule="auto"/>
        <w:ind w:left="3767" w:right="2565" w:hanging="2"/>
        <w:jc w:val="center"/>
        <w:rPr>
          <w:b/>
          <w:sz w:val="24"/>
        </w:rPr>
      </w:pPr>
      <w:r>
        <w:rPr>
          <w:b/>
          <w:sz w:val="24"/>
        </w:rPr>
        <w:t>MINISTERIO DE EDUCACIÓN ACTIVIDADES ADMINISTRATIVAS</w:t>
      </w:r>
    </w:p>
    <w:p w:rsidR="00A923A5" w:rsidRDefault="00FB189A">
      <w:pPr>
        <w:spacing w:before="3" w:line="290" w:lineRule="auto"/>
        <w:ind w:left="2331" w:right="1136"/>
        <w:jc w:val="center"/>
        <w:rPr>
          <w:b/>
          <w:sz w:val="24"/>
        </w:rPr>
      </w:pPr>
      <w:r>
        <w:rPr>
          <w:b/>
          <w:sz w:val="24"/>
        </w:rPr>
        <w:t>Actividad Administrativa Entrega y Recepcion de cargo del Director de la Direccion Departamental de Chimaltenango</w:t>
      </w:r>
    </w:p>
    <w:p w:rsidR="00A923A5" w:rsidRDefault="00A923A5">
      <w:pPr>
        <w:pStyle w:val="Textoindependiente"/>
        <w:rPr>
          <w:b/>
          <w:sz w:val="20"/>
        </w:rPr>
      </w:pPr>
    </w:p>
    <w:p w:rsidR="00A923A5" w:rsidRDefault="00A923A5">
      <w:pPr>
        <w:pStyle w:val="Textoindependiente"/>
        <w:rPr>
          <w:b/>
          <w:sz w:val="20"/>
        </w:rPr>
      </w:pPr>
    </w:p>
    <w:p w:rsidR="00A923A5" w:rsidRDefault="00A923A5">
      <w:pPr>
        <w:pStyle w:val="Textoindependiente"/>
        <w:rPr>
          <w:b/>
          <w:sz w:val="20"/>
        </w:rPr>
      </w:pPr>
    </w:p>
    <w:p w:rsidR="00A923A5" w:rsidRDefault="00A923A5">
      <w:pPr>
        <w:pStyle w:val="Textoindependiente"/>
        <w:rPr>
          <w:b/>
          <w:sz w:val="20"/>
        </w:rPr>
      </w:pPr>
    </w:p>
    <w:p w:rsidR="00A923A5" w:rsidRDefault="00A923A5">
      <w:pPr>
        <w:pStyle w:val="Textoindependiente"/>
        <w:rPr>
          <w:b/>
          <w:sz w:val="20"/>
        </w:rPr>
      </w:pPr>
    </w:p>
    <w:p w:rsidR="00A923A5" w:rsidRDefault="00A923A5">
      <w:pPr>
        <w:pStyle w:val="Textoindependiente"/>
        <w:rPr>
          <w:b/>
          <w:sz w:val="20"/>
        </w:rPr>
      </w:pPr>
    </w:p>
    <w:p w:rsidR="00A923A5" w:rsidRDefault="00A923A5">
      <w:pPr>
        <w:pStyle w:val="Textoindependiente"/>
        <w:rPr>
          <w:b/>
          <w:sz w:val="20"/>
        </w:rPr>
      </w:pPr>
    </w:p>
    <w:p w:rsidR="00A923A5" w:rsidRDefault="00A923A5">
      <w:pPr>
        <w:pStyle w:val="Textoindependiente"/>
        <w:rPr>
          <w:b/>
          <w:sz w:val="20"/>
        </w:rPr>
      </w:pPr>
    </w:p>
    <w:p w:rsidR="00A923A5" w:rsidRDefault="00A923A5">
      <w:pPr>
        <w:pStyle w:val="Textoindependiente"/>
        <w:rPr>
          <w:b/>
          <w:sz w:val="20"/>
        </w:rPr>
      </w:pPr>
    </w:p>
    <w:p w:rsidR="00A923A5" w:rsidRDefault="00A923A5">
      <w:pPr>
        <w:pStyle w:val="Textoindependiente"/>
        <w:rPr>
          <w:b/>
          <w:sz w:val="20"/>
        </w:rPr>
      </w:pPr>
    </w:p>
    <w:p w:rsidR="00A923A5" w:rsidRDefault="00A923A5">
      <w:pPr>
        <w:pStyle w:val="Textoindependiente"/>
        <w:rPr>
          <w:b/>
          <w:sz w:val="20"/>
        </w:rPr>
      </w:pPr>
    </w:p>
    <w:p w:rsidR="00A923A5" w:rsidRDefault="00A923A5">
      <w:pPr>
        <w:pStyle w:val="Textoindependiente"/>
        <w:rPr>
          <w:b/>
          <w:sz w:val="20"/>
        </w:rPr>
      </w:pPr>
    </w:p>
    <w:p w:rsidR="00A923A5" w:rsidRDefault="00A923A5">
      <w:pPr>
        <w:pStyle w:val="Textoindependiente"/>
        <w:rPr>
          <w:b/>
          <w:sz w:val="20"/>
        </w:rPr>
      </w:pPr>
    </w:p>
    <w:p w:rsidR="00A923A5" w:rsidRDefault="00A923A5">
      <w:pPr>
        <w:pStyle w:val="Textoindependiente"/>
        <w:rPr>
          <w:b/>
          <w:sz w:val="20"/>
        </w:rPr>
      </w:pPr>
    </w:p>
    <w:p w:rsidR="00A923A5" w:rsidRDefault="00A923A5">
      <w:pPr>
        <w:pStyle w:val="Textoindependiente"/>
        <w:rPr>
          <w:b/>
          <w:sz w:val="20"/>
        </w:rPr>
      </w:pPr>
    </w:p>
    <w:p w:rsidR="00A923A5" w:rsidRDefault="00A923A5">
      <w:pPr>
        <w:pStyle w:val="Textoindependiente"/>
        <w:rPr>
          <w:b/>
          <w:sz w:val="20"/>
        </w:rPr>
      </w:pPr>
    </w:p>
    <w:p w:rsidR="00A923A5" w:rsidRDefault="00A923A5">
      <w:pPr>
        <w:pStyle w:val="Textoindependiente"/>
        <w:rPr>
          <w:b/>
          <w:sz w:val="20"/>
        </w:rPr>
      </w:pPr>
    </w:p>
    <w:p w:rsidR="00A923A5" w:rsidRDefault="00A923A5">
      <w:pPr>
        <w:pStyle w:val="Textoindependiente"/>
        <w:rPr>
          <w:b/>
          <w:sz w:val="20"/>
        </w:rPr>
      </w:pPr>
    </w:p>
    <w:p w:rsidR="00A923A5" w:rsidRDefault="00A923A5">
      <w:pPr>
        <w:pStyle w:val="Textoindependiente"/>
        <w:rPr>
          <w:b/>
          <w:sz w:val="20"/>
        </w:rPr>
      </w:pPr>
    </w:p>
    <w:p w:rsidR="00A923A5" w:rsidRDefault="00A923A5">
      <w:pPr>
        <w:pStyle w:val="Textoindependiente"/>
        <w:rPr>
          <w:b/>
          <w:sz w:val="20"/>
        </w:rPr>
      </w:pPr>
    </w:p>
    <w:p w:rsidR="00A923A5" w:rsidRDefault="00A923A5">
      <w:pPr>
        <w:pStyle w:val="Textoindependiente"/>
        <w:rPr>
          <w:b/>
          <w:sz w:val="20"/>
        </w:rPr>
      </w:pPr>
    </w:p>
    <w:p w:rsidR="00A923A5" w:rsidRDefault="00A923A5">
      <w:pPr>
        <w:pStyle w:val="Textoindependiente"/>
        <w:rPr>
          <w:b/>
          <w:sz w:val="20"/>
        </w:rPr>
      </w:pPr>
    </w:p>
    <w:p w:rsidR="00A923A5" w:rsidRDefault="00A923A5">
      <w:pPr>
        <w:pStyle w:val="Textoindependiente"/>
        <w:rPr>
          <w:b/>
          <w:sz w:val="20"/>
        </w:rPr>
      </w:pPr>
    </w:p>
    <w:p w:rsidR="00A923A5" w:rsidRDefault="00A923A5">
      <w:pPr>
        <w:pStyle w:val="Textoindependiente"/>
        <w:rPr>
          <w:b/>
          <w:sz w:val="20"/>
        </w:rPr>
      </w:pPr>
    </w:p>
    <w:p w:rsidR="00A923A5" w:rsidRDefault="00A923A5">
      <w:pPr>
        <w:pStyle w:val="Textoindependiente"/>
        <w:rPr>
          <w:b/>
          <w:sz w:val="20"/>
        </w:rPr>
      </w:pPr>
    </w:p>
    <w:p w:rsidR="00A923A5" w:rsidRDefault="00A923A5">
      <w:pPr>
        <w:pStyle w:val="Textoindependiente"/>
        <w:rPr>
          <w:b/>
          <w:sz w:val="20"/>
        </w:rPr>
      </w:pPr>
    </w:p>
    <w:p w:rsidR="00A923A5" w:rsidRDefault="00A923A5">
      <w:pPr>
        <w:pStyle w:val="Textoindependiente"/>
        <w:rPr>
          <w:b/>
          <w:sz w:val="20"/>
        </w:rPr>
      </w:pPr>
    </w:p>
    <w:p w:rsidR="00A923A5" w:rsidRDefault="00A923A5">
      <w:pPr>
        <w:pStyle w:val="Textoindependiente"/>
        <w:rPr>
          <w:b/>
          <w:sz w:val="20"/>
        </w:rPr>
      </w:pPr>
    </w:p>
    <w:p w:rsidR="00A923A5" w:rsidRDefault="00A923A5">
      <w:pPr>
        <w:pStyle w:val="Textoindependiente"/>
        <w:rPr>
          <w:b/>
          <w:sz w:val="20"/>
        </w:rPr>
      </w:pPr>
    </w:p>
    <w:p w:rsidR="00A923A5" w:rsidRDefault="00A923A5">
      <w:pPr>
        <w:pStyle w:val="Textoindependiente"/>
        <w:spacing w:before="9"/>
        <w:rPr>
          <w:b/>
          <w:sz w:val="21"/>
        </w:rPr>
      </w:pPr>
    </w:p>
    <w:p w:rsidR="00A923A5" w:rsidRDefault="00FB189A">
      <w:pPr>
        <w:ind w:left="4021"/>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41476</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914400" cy="365759"/>
                    </a:xfrm>
                    <a:prstGeom prst="rect">
                      <a:avLst/>
                    </a:prstGeom>
                  </pic:spPr>
                </pic:pic>
              </a:graphicData>
            </a:graphic>
          </wp:anchor>
        </w:drawing>
      </w:r>
      <w:r>
        <w:rPr>
          <w:b/>
          <w:sz w:val="24"/>
        </w:rPr>
        <w:t>GUATEMALA, ABRIL DE 2021</w:t>
      </w:r>
    </w:p>
    <w:p w:rsidR="00A923A5" w:rsidRDefault="00A923A5">
      <w:pPr>
        <w:rPr>
          <w:sz w:val="24"/>
        </w:rPr>
        <w:sectPr w:rsidR="00A923A5">
          <w:type w:val="continuous"/>
          <w:pgSz w:w="12240" w:h="15840"/>
          <w:pgMar w:top="1080" w:right="1600" w:bottom="0" w:left="400" w:header="720" w:footer="720" w:gutter="0"/>
          <w:cols w:space="720"/>
        </w:sectPr>
      </w:pPr>
    </w:p>
    <w:p w:rsidR="00A923A5" w:rsidRDefault="00FB189A">
      <w:pPr>
        <w:spacing w:before="71"/>
        <w:ind w:left="1627" w:right="1136"/>
        <w:jc w:val="center"/>
        <w:rPr>
          <w:b/>
          <w:sz w:val="24"/>
        </w:rPr>
      </w:pPr>
      <w:r>
        <w:rPr>
          <w:b/>
          <w:sz w:val="24"/>
        </w:rPr>
        <w:lastRenderedPageBreak/>
        <w:t>INDICE</w:t>
      </w:r>
    </w:p>
    <w:sdt>
      <w:sdtPr>
        <w:rPr>
          <w:b w:val="0"/>
          <w:bCs w:val="0"/>
          <w:sz w:val="22"/>
          <w:szCs w:val="22"/>
        </w:rPr>
        <w:id w:val="1418366576"/>
        <w:docPartObj>
          <w:docPartGallery w:val="Table of Contents"/>
          <w:docPartUnique/>
        </w:docPartObj>
      </w:sdtPr>
      <w:sdtEndPr/>
      <w:sdtContent>
        <w:p w:rsidR="00A923A5" w:rsidRDefault="00FB189A">
          <w:pPr>
            <w:pStyle w:val="TDC1"/>
            <w:tabs>
              <w:tab w:val="right" w:pos="9427"/>
            </w:tabs>
            <w:spacing w:before="741"/>
            <w:rPr>
              <w:b w:val="0"/>
            </w:rPr>
          </w:pPr>
          <w:r>
            <w:fldChar w:fldCharType="begin"/>
          </w:r>
          <w:r>
            <w:instrText xml:space="preserve">TOC \o "1-1" \h \z \u </w:instrText>
          </w:r>
          <w:r>
            <w:fldChar w:fldCharType="separate"/>
          </w:r>
          <w:hyperlink w:anchor="_TOC_250004" w:history="1">
            <w:r>
              <w:t>INTRODUCCION</w:t>
            </w:r>
            <w:r>
              <w:tab/>
            </w:r>
            <w:r>
              <w:rPr>
                <w:b w:val="0"/>
                <w:position w:val="-3"/>
              </w:rPr>
              <w:t>1</w:t>
            </w:r>
          </w:hyperlink>
        </w:p>
        <w:p w:rsidR="00A923A5" w:rsidRDefault="00FB189A">
          <w:pPr>
            <w:pStyle w:val="TDC1"/>
            <w:tabs>
              <w:tab w:val="right" w:pos="9427"/>
            </w:tabs>
            <w:rPr>
              <w:b w:val="0"/>
            </w:rPr>
          </w:pPr>
          <w:hyperlink w:anchor="_TOC_250003" w:history="1">
            <w:r>
              <w:t>OBJETIVOS</w:t>
            </w:r>
            <w:r>
              <w:tab/>
            </w:r>
            <w:r>
              <w:rPr>
                <w:b w:val="0"/>
                <w:position w:val="-3"/>
              </w:rPr>
              <w:t>1</w:t>
            </w:r>
          </w:hyperlink>
        </w:p>
        <w:p w:rsidR="00A923A5" w:rsidRDefault="00FB189A">
          <w:pPr>
            <w:pStyle w:val="TDC1"/>
            <w:tabs>
              <w:tab w:val="right" w:pos="9427"/>
            </w:tabs>
            <w:spacing w:before="154"/>
            <w:rPr>
              <w:b w:val="0"/>
            </w:rPr>
          </w:pPr>
          <w:hyperlink w:anchor="_TOC_250002" w:history="1">
            <w:r>
              <w:t>ALCANCE DE</w:t>
            </w:r>
            <w:r>
              <w:rPr>
                <w:spacing w:val="-3"/>
              </w:rPr>
              <w:t xml:space="preserve"> </w:t>
            </w:r>
            <w:r>
              <w:t>LA</w:t>
            </w:r>
            <w:r>
              <w:rPr>
                <w:spacing w:val="-1"/>
              </w:rPr>
              <w:t xml:space="preserve"> </w:t>
            </w:r>
            <w:r>
              <w:t>ACTIVIDAD</w:t>
            </w:r>
            <w:r>
              <w:tab/>
            </w:r>
            <w:r>
              <w:rPr>
                <w:b w:val="0"/>
                <w:position w:val="-3"/>
              </w:rPr>
              <w:t>1</w:t>
            </w:r>
          </w:hyperlink>
        </w:p>
        <w:p w:rsidR="00A923A5" w:rsidRDefault="00FB189A">
          <w:pPr>
            <w:pStyle w:val="TDC1"/>
            <w:tabs>
              <w:tab w:val="right" w:pos="9427"/>
            </w:tabs>
            <w:rPr>
              <w:b w:val="0"/>
            </w:rPr>
          </w:pPr>
          <w:hyperlink w:anchor="_TOC_250001" w:history="1">
            <w:r>
              <w:t>RESULTADOS DE</w:t>
            </w:r>
            <w:r>
              <w:rPr>
                <w:spacing w:val="-3"/>
              </w:rPr>
              <w:t xml:space="preserve"> </w:t>
            </w:r>
            <w:r>
              <w:t>LA</w:t>
            </w:r>
            <w:r>
              <w:rPr>
                <w:spacing w:val="-1"/>
              </w:rPr>
              <w:t xml:space="preserve"> </w:t>
            </w:r>
            <w:r>
              <w:t>ACTIVIDAD</w:t>
            </w:r>
            <w:r>
              <w:tab/>
            </w:r>
            <w:r>
              <w:rPr>
                <w:b w:val="0"/>
                <w:position w:val="-3"/>
              </w:rPr>
              <w:t>2</w:t>
            </w:r>
          </w:hyperlink>
        </w:p>
        <w:p w:rsidR="00A923A5" w:rsidRDefault="00FB189A">
          <w:pPr>
            <w:pStyle w:val="TDC1"/>
            <w:tabs>
              <w:tab w:val="right" w:pos="9427"/>
            </w:tabs>
            <w:spacing w:before="154"/>
            <w:rPr>
              <w:b w:val="0"/>
            </w:rPr>
          </w:pPr>
          <w:hyperlink w:anchor="_TOC_250000" w:history="1">
            <w:r>
              <w:t>ANEXOS</w:t>
            </w:r>
            <w:r>
              <w:tab/>
            </w:r>
            <w:r>
              <w:rPr>
                <w:b w:val="0"/>
                <w:position w:val="-3"/>
              </w:rPr>
              <w:t>6</w:t>
            </w:r>
          </w:hyperlink>
        </w:p>
        <w:p w:rsidR="00A923A5" w:rsidRDefault="00FB189A">
          <w:pPr>
            <w:rPr>
              <w:sz w:val="20"/>
            </w:rPr>
          </w:pPr>
          <w:r>
            <w:fldChar w:fldCharType="end"/>
          </w:r>
        </w:p>
      </w:sdtContent>
    </w:sdt>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FB189A">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7" cstate="print"/>
                    <a:stretch>
                      <a:fillRect/>
                    </a:stretch>
                  </pic:blipFill>
                  <pic:spPr>
                    <a:xfrm>
                      <a:off x="0" y="0"/>
                      <a:ext cx="914400" cy="365760"/>
                    </a:xfrm>
                    <a:prstGeom prst="rect">
                      <a:avLst/>
                    </a:prstGeom>
                  </pic:spPr>
                </pic:pic>
              </a:graphicData>
            </a:graphic>
          </wp:anchor>
        </w:drawing>
      </w:r>
    </w:p>
    <w:p w:rsidR="00A923A5" w:rsidRDefault="00A923A5">
      <w:pPr>
        <w:rPr>
          <w:sz w:val="18"/>
        </w:rPr>
        <w:sectPr w:rsidR="00A923A5">
          <w:pgSz w:w="12240" w:h="15840"/>
          <w:pgMar w:top="1080" w:right="1600" w:bottom="0" w:left="400" w:header="720" w:footer="720" w:gutter="0"/>
          <w:cols w:space="720"/>
        </w:sectPr>
      </w:pPr>
    </w:p>
    <w:p w:rsidR="00A923A5" w:rsidRDefault="00FB189A">
      <w:pPr>
        <w:pStyle w:val="Ttulo1"/>
        <w:spacing w:before="82"/>
      </w:pPr>
      <w:bookmarkStart w:id="1" w:name="_TOC_250004"/>
      <w:bookmarkEnd w:id="1"/>
      <w:r>
        <w:lastRenderedPageBreak/>
        <w:t>INTRODUCCION</w:t>
      </w:r>
    </w:p>
    <w:p w:rsidR="00A923A5" w:rsidRDefault="00A923A5">
      <w:pPr>
        <w:pStyle w:val="Textoindependiente"/>
        <w:spacing w:before="10"/>
        <w:rPr>
          <w:b/>
          <w:sz w:val="33"/>
        </w:rPr>
      </w:pPr>
    </w:p>
    <w:p w:rsidR="00A923A5" w:rsidRDefault="00FB189A">
      <w:pPr>
        <w:pStyle w:val="Textoindependiente"/>
        <w:ind w:left="1301"/>
        <w:jc w:val="both"/>
      </w:pPr>
      <w:r>
        <w:t>De conformidad con el nombramiento de auditoría CUA 108054-1-2021, de fecha</w:t>
      </w:r>
    </w:p>
    <w:p w:rsidR="00A923A5" w:rsidRDefault="00FB189A">
      <w:pPr>
        <w:pStyle w:val="Textoindependiente"/>
        <w:spacing w:before="44" w:line="278" w:lineRule="auto"/>
        <w:ind w:left="1301" w:right="103"/>
        <w:jc w:val="both"/>
      </w:pPr>
      <w:r>
        <w:t>24 de marzo de 2021, el suscrito auditor fue designado para que, en representación de la Dirección de Auditoría Interna, interviniera en la Entrega y Recepción del cargo del Director de la Dirección Departamental de Educación de Chimaltenango.</w:t>
      </w:r>
    </w:p>
    <w:p w:rsidR="00A923A5" w:rsidRDefault="00A923A5">
      <w:pPr>
        <w:pStyle w:val="Textoindependiente"/>
        <w:spacing w:before="9"/>
        <w:rPr>
          <w:sz w:val="28"/>
        </w:rPr>
      </w:pPr>
    </w:p>
    <w:p w:rsidR="00A923A5" w:rsidRDefault="00FB189A">
      <w:pPr>
        <w:pStyle w:val="Ttulo1"/>
      </w:pPr>
      <w:bookmarkStart w:id="2" w:name="_TOC_250003"/>
      <w:bookmarkEnd w:id="2"/>
      <w:r>
        <w:t>OBJETIVOS</w:t>
      </w:r>
    </w:p>
    <w:p w:rsidR="00A923A5" w:rsidRDefault="00A923A5">
      <w:pPr>
        <w:pStyle w:val="Textoindependiente"/>
        <w:spacing w:before="10"/>
        <w:rPr>
          <w:b/>
          <w:sz w:val="33"/>
        </w:rPr>
      </w:pPr>
    </w:p>
    <w:p w:rsidR="00A923A5" w:rsidRDefault="00FB189A">
      <w:pPr>
        <w:spacing w:before="1"/>
        <w:ind w:left="1301"/>
        <w:rPr>
          <w:b/>
          <w:sz w:val="24"/>
        </w:rPr>
      </w:pPr>
      <w:r>
        <w:rPr>
          <w:b/>
          <w:sz w:val="24"/>
        </w:rPr>
        <w:t>General</w:t>
      </w:r>
    </w:p>
    <w:p w:rsidR="00A923A5" w:rsidRDefault="00A923A5">
      <w:pPr>
        <w:pStyle w:val="Textoindependiente"/>
        <w:spacing w:before="7"/>
        <w:rPr>
          <w:b/>
          <w:sz w:val="32"/>
        </w:rPr>
      </w:pPr>
    </w:p>
    <w:p w:rsidR="00A923A5" w:rsidRDefault="00FB189A">
      <w:pPr>
        <w:pStyle w:val="Textoindependiente"/>
        <w:spacing w:before="1" w:line="278" w:lineRule="auto"/>
        <w:ind w:left="1301" w:right="101"/>
        <w:jc w:val="both"/>
      </w:pPr>
      <w:r>
        <w:t>Establecer mediante la información entregada por los responsables, el estado o situación general de los aspectos administrativos relevantes y delimitar la responsabilidad del funcionario saliente y entrante.</w:t>
      </w:r>
    </w:p>
    <w:p w:rsidR="00A923A5" w:rsidRDefault="00A923A5">
      <w:pPr>
        <w:pStyle w:val="Textoindependiente"/>
        <w:spacing w:before="7"/>
        <w:rPr>
          <w:sz w:val="27"/>
        </w:rPr>
      </w:pPr>
    </w:p>
    <w:p w:rsidR="00A923A5" w:rsidRDefault="00FB189A">
      <w:pPr>
        <w:ind w:left="1301"/>
        <w:rPr>
          <w:b/>
          <w:sz w:val="24"/>
        </w:rPr>
      </w:pPr>
      <w:r>
        <w:rPr>
          <w:b/>
          <w:sz w:val="24"/>
        </w:rPr>
        <w:t>Específicos</w:t>
      </w:r>
    </w:p>
    <w:p w:rsidR="00A923A5" w:rsidRDefault="00A923A5">
      <w:pPr>
        <w:pStyle w:val="Textoindependiente"/>
        <w:spacing w:before="3"/>
        <w:rPr>
          <w:b/>
          <w:sz w:val="20"/>
        </w:rPr>
      </w:pPr>
    </w:p>
    <w:p w:rsidR="00A923A5" w:rsidRDefault="00FB189A">
      <w:pPr>
        <w:pStyle w:val="Prrafodelista"/>
        <w:numPr>
          <w:ilvl w:val="0"/>
          <w:numId w:val="1"/>
        </w:numPr>
        <w:tabs>
          <w:tab w:val="left" w:pos="1901"/>
        </w:tabs>
        <w:spacing w:line="278" w:lineRule="auto"/>
        <w:ind w:right="102"/>
        <w:rPr>
          <w:sz w:val="24"/>
        </w:rPr>
      </w:pPr>
      <w:r>
        <w:rPr>
          <w:sz w:val="24"/>
        </w:rPr>
        <w:t xml:space="preserve">Determinar si como parte </w:t>
      </w:r>
      <w:r>
        <w:rPr>
          <w:sz w:val="24"/>
        </w:rPr>
        <w:t>de sus funciones quedan pendientes asuntos de importancia, a los cuales es necesario darle seguimiento</w:t>
      </w:r>
      <w:r>
        <w:rPr>
          <w:spacing w:val="-29"/>
          <w:sz w:val="24"/>
        </w:rPr>
        <w:t xml:space="preserve"> </w:t>
      </w:r>
      <w:r>
        <w:rPr>
          <w:sz w:val="24"/>
        </w:rPr>
        <w:t>posteriormente.</w:t>
      </w:r>
    </w:p>
    <w:p w:rsidR="00A923A5" w:rsidRDefault="00FB189A">
      <w:pPr>
        <w:pStyle w:val="Prrafodelista"/>
        <w:numPr>
          <w:ilvl w:val="0"/>
          <w:numId w:val="1"/>
        </w:numPr>
        <w:tabs>
          <w:tab w:val="left" w:pos="1901"/>
        </w:tabs>
        <w:spacing w:before="0" w:line="278" w:lineRule="auto"/>
        <w:ind w:right="103"/>
        <w:rPr>
          <w:sz w:val="24"/>
        </w:rPr>
      </w:pPr>
      <w:r>
        <w:rPr>
          <w:sz w:val="24"/>
        </w:rPr>
        <w:t>Si todos los bienes y valores asignados al funcionario son entregados completos e</w:t>
      </w:r>
      <w:r>
        <w:rPr>
          <w:spacing w:val="-3"/>
          <w:sz w:val="24"/>
        </w:rPr>
        <w:t xml:space="preserve"> </w:t>
      </w:r>
      <w:r>
        <w:rPr>
          <w:sz w:val="24"/>
        </w:rPr>
        <w:t>íntegramente.</w:t>
      </w:r>
    </w:p>
    <w:p w:rsidR="00A923A5" w:rsidRDefault="00FB189A">
      <w:pPr>
        <w:pStyle w:val="Prrafodelista"/>
        <w:numPr>
          <w:ilvl w:val="0"/>
          <w:numId w:val="1"/>
        </w:numPr>
        <w:tabs>
          <w:tab w:val="left" w:pos="1901"/>
        </w:tabs>
        <w:spacing w:before="0" w:line="278" w:lineRule="auto"/>
        <w:ind w:right="103"/>
        <w:rPr>
          <w:sz w:val="24"/>
        </w:rPr>
      </w:pPr>
      <w:r>
        <w:rPr>
          <w:sz w:val="24"/>
        </w:rPr>
        <w:t>Que el responsable entregue conforme al formulario de control de traslado de información emitido por la Contraloría General de</w:t>
      </w:r>
      <w:r>
        <w:rPr>
          <w:spacing w:val="-19"/>
          <w:sz w:val="24"/>
        </w:rPr>
        <w:t xml:space="preserve"> </w:t>
      </w:r>
      <w:r>
        <w:rPr>
          <w:sz w:val="24"/>
        </w:rPr>
        <w:t>Cuentas.</w:t>
      </w:r>
    </w:p>
    <w:p w:rsidR="00A923A5" w:rsidRDefault="00FB189A">
      <w:pPr>
        <w:pStyle w:val="Prrafodelista"/>
        <w:numPr>
          <w:ilvl w:val="0"/>
          <w:numId w:val="1"/>
        </w:numPr>
        <w:tabs>
          <w:tab w:val="left" w:pos="1901"/>
        </w:tabs>
        <w:spacing w:before="0" w:line="275" w:lineRule="exact"/>
        <w:rPr>
          <w:sz w:val="24"/>
        </w:rPr>
      </w:pPr>
      <w:r>
        <w:rPr>
          <w:sz w:val="24"/>
        </w:rPr>
        <w:t>Que presenten los formularios de cancelación de accesos</w:t>
      </w:r>
      <w:r>
        <w:rPr>
          <w:spacing w:val="-22"/>
          <w:sz w:val="24"/>
        </w:rPr>
        <w:t xml:space="preserve"> </w:t>
      </w:r>
      <w:r>
        <w:rPr>
          <w:sz w:val="24"/>
        </w:rPr>
        <w:t>asignados.</w:t>
      </w:r>
    </w:p>
    <w:p w:rsidR="00A923A5" w:rsidRDefault="00FB189A">
      <w:pPr>
        <w:pStyle w:val="Prrafodelista"/>
        <w:numPr>
          <w:ilvl w:val="0"/>
          <w:numId w:val="1"/>
        </w:numPr>
        <w:tabs>
          <w:tab w:val="left" w:pos="1901"/>
        </w:tabs>
        <w:spacing w:before="41" w:line="278" w:lineRule="auto"/>
        <w:ind w:right="104"/>
        <w:rPr>
          <w:sz w:val="24"/>
        </w:rPr>
      </w:pPr>
      <w:r>
        <w:rPr>
          <w:sz w:val="24"/>
        </w:rPr>
        <w:t xml:space="preserve">Que se </w:t>
      </w:r>
      <w:r>
        <w:rPr>
          <w:spacing w:val="2"/>
          <w:sz w:val="24"/>
        </w:rPr>
        <w:t xml:space="preserve">realice </w:t>
      </w:r>
      <w:r>
        <w:rPr>
          <w:sz w:val="24"/>
        </w:rPr>
        <w:t xml:space="preserve">el </w:t>
      </w:r>
      <w:r>
        <w:rPr>
          <w:spacing w:val="2"/>
          <w:sz w:val="24"/>
        </w:rPr>
        <w:t xml:space="preserve">trámite </w:t>
      </w:r>
      <w:r>
        <w:rPr>
          <w:sz w:val="24"/>
        </w:rPr>
        <w:t xml:space="preserve">de </w:t>
      </w:r>
      <w:r>
        <w:rPr>
          <w:spacing w:val="2"/>
          <w:sz w:val="24"/>
        </w:rPr>
        <w:t xml:space="preserve">cancelación </w:t>
      </w:r>
      <w:r>
        <w:rPr>
          <w:sz w:val="24"/>
        </w:rPr>
        <w:t xml:space="preserve">de </w:t>
      </w:r>
      <w:r>
        <w:rPr>
          <w:spacing w:val="2"/>
          <w:sz w:val="24"/>
        </w:rPr>
        <w:t>firmas re</w:t>
      </w:r>
      <w:r>
        <w:rPr>
          <w:spacing w:val="2"/>
          <w:sz w:val="24"/>
        </w:rPr>
        <w:t xml:space="preserve">gistradas como </w:t>
      </w:r>
      <w:r>
        <w:rPr>
          <w:sz w:val="24"/>
        </w:rPr>
        <w:t>cuentadante y en otros en los cuales figure como</w:t>
      </w:r>
      <w:r>
        <w:rPr>
          <w:spacing w:val="-13"/>
          <w:sz w:val="24"/>
        </w:rPr>
        <w:t xml:space="preserve"> </w:t>
      </w:r>
      <w:r>
        <w:rPr>
          <w:sz w:val="24"/>
        </w:rPr>
        <w:t>responsable.</w:t>
      </w:r>
    </w:p>
    <w:p w:rsidR="00A923A5" w:rsidRDefault="00A923A5">
      <w:pPr>
        <w:pStyle w:val="Textoindependiente"/>
        <w:rPr>
          <w:sz w:val="20"/>
        </w:rPr>
      </w:pPr>
    </w:p>
    <w:p w:rsidR="00A923A5" w:rsidRDefault="00A923A5">
      <w:pPr>
        <w:pStyle w:val="Textoindependiente"/>
        <w:spacing w:before="3"/>
      </w:pPr>
    </w:p>
    <w:p w:rsidR="00A923A5" w:rsidRDefault="00FB189A">
      <w:pPr>
        <w:pStyle w:val="Ttulo1"/>
        <w:spacing w:before="92"/>
        <w:jc w:val="both"/>
      </w:pPr>
      <w:bookmarkStart w:id="3" w:name="_TOC_250002"/>
      <w:bookmarkEnd w:id="3"/>
      <w:r>
        <w:t>ALCANCE DE LA ACTIVIDAD</w:t>
      </w:r>
    </w:p>
    <w:p w:rsidR="00A923A5" w:rsidRDefault="00A923A5">
      <w:pPr>
        <w:pStyle w:val="Textoindependiente"/>
        <w:spacing w:before="10"/>
        <w:rPr>
          <w:b/>
          <w:sz w:val="33"/>
        </w:rPr>
      </w:pPr>
    </w:p>
    <w:p w:rsidR="00A923A5" w:rsidRDefault="00FB189A">
      <w:pPr>
        <w:pStyle w:val="Textoindependiente"/>
        <w:spacing w:line="278" w:lineRule="auto"/>
        <w:ind w:left="1301" w:right="102"/>
        <w:jc w:val="both"/>
      </w:pPr>
      <w:r>
        <w:t>De conformidad con el Acuerdo No. A-106-2019, emitido por el Contralor General de Cuentas de fecha 9 de diciembre de 2019, “Guía para la participación de las Unidades de Auditoría Interna en el control financiero-administrativo, en la toma de posesión de l</w:t>
      </w:r>
      <w:r>
        <w:t>as autoridades de las entidades de la administración central, descentralizadas, autónomas, y organismos del estado”; y el uso del formulario de control y traslado de información de las autoridades salientes a las entrantes, se procedió a intervenir en la e</w:t>
      </w:r>
      <w:r>
        <w:t>ntrega y recepción del cargo de Director de la Dirección Departamental de Educación de Chimaltenango.</w:t>
      </w:r>
    </w:p>
    <w:p w:rsidR="00A923A5" w:rsidRDefault="00A923A5">
      <w:pPr>
        <w:spacing w:line="278" w:lineRule="auto"/>
        <w:jc w:val="both"/>
        <w:sectPr w:rsidR="00A923A5">
          <w:headerReference w:type="default" r:id="rId8"/>
          <w:footerReference w:type="default" r:id="rId9"/>
          <w:pgSz w:w="12240" w:h="15840"/>
          <w:pgMar w:top="1060" w:right="1600" w:bottom="780" w:left="400" w:header="617" w:footer="596" w:gutter="0"/>
          <w:pgNumType w:start="1"/>
          <w:cols w:space="720"/>
        </w:sectPr>
      </w:pPr>
    </w:p>
    <w:p w:rsidR="00A923A5" w:rsidRDefault="00FB189A">
      <w:pPr>
        <w:pStyle w:val="Ttulo1"/>
        <w:spacing w:before="82"/>
        <w:jc w:val="both"/>
      </w:pPr>
      <w:bookmarkStart w:id="4" w:name="_TOC_250001"/>
      <w:bookmarkEnd w:id="4"/>
      <w:r>
        <w:t>RESULTADOS DE LA ACTIVIDAD</w:t>
      </w:r>
    </w:p>
    <w:p w:rsidR="00A923A5" w:rsidRDefault="00A923A5">
      <w:pPr>
        <w:pStyle w:val="Textoindependiente"/>
        <w:spacing w:before="11"/>
        <w:rPr>
          <w:b/>
          <w:sz w:val="33"/>
        </w:rPr>
      </w:pPr>
    </w:p>
    <w:p w:rsidR="00A923A5" w:rsidRDefault="00FB189A">
      <w:pPr>
        <w:ind w:left="1301"/>
        <w:jc w:val="both"/>
        <w:rPr>
          <w:b/>
          <w:sz w:val="24"/>
        </w:rPr>
      </w:pPr>
      <w:r>
        <w:rPr>
          <w:b/>
          <w:sz w:val="24"/>
        </w:rPr>
        <w:t>Los resultados del trabajo realizado se resumen a continuación:</w:t>
      </w:r>
    </w:p>
    <w:p w:rsidR="00A923A5" w:rsidRDefault="00A923A5">
      <w:pPr>
        <w:pStyle w:val="Textoindependiente"/>
        <w:spacing w:before="8"/>
        <w:rPr>
          <w:b/>
          <w:sz w:val="32"/>
        </w:rPr>
      </w:pPr>
    </w:p>
    <w:p w:rsidR="00A923A5" w:rsidRDefault="00FB189A">
      <w:pPr>
        <w:pStyle w:val="Textoindependiente"/>
        <w:spacing w:line="278" w:lineRule="auto"/>
        <w:ind w:left="1301" w:right="100"/>
        <w:jc w:val="both"/>
      </w:pPr>
      <w:r>
        <w:t xml:space="preserve">De conformidad con la guía para la participación de las Unidades de Auditoría Interna fue efectuada la entrega y recepción </w:t>
      </w:r>
      <w:r>
        <w:t>de cargo del Director de la Dirección Departamental de Educación de Chimaltenango, los puntos principales se describen a continuación:</w:t>
      </w:r>
    </w:p>
    <w:p w:rsidR="00A923A5" w:rsidRDefault="00A923A5">
      <w:pPr>
        <w:pStyle w:val="Textoindependiente"/>
        <w:spacing w:before="7"/>
        <w:rPr>
          <w:sz w:val="19"/>
        </w:rPr>
      </w:pPr>
    </w:p>
    <w:p w:rsidR="00A923A5" w:rsidRDefault="00FB189A">
      <w:pPr>
        <w:pStyle w:val="Prrafodelista"/>
        <w:numPr>
          <w:ilvl w:val="0"/>
          <w:numId w:val="2"/>
        </w:numPr>
        <w:tabs>
          <w:tab w:val="left" w:pos="1580"/>
        </w:tabs>
        <w:spacing w:line="280" w:lineRule="auto"/>
        <w:ind w:right="104" w:firstLine="0"/>
        <w:jc w:val="both"/>
        <w:rPr>
          <w:sz w:val="24"/>
        </w:rPr>
      </w:pPr>
      <w:r>
        <w:rPr>
          <w:sz w:val="24"/>
        </w:rPr>
        <w:t>Se tuvo a la vista el Acuerdo Ministerial No. DIREH-1865-2021, de fecha 24 de marzo de 2021, en el cual se indica la res</w:t>
      </w:r>
      <w:r>
        <w:rPr>
          <w:sz w:val="24"/>
        </w:rPr>
        <w:t>cisión por remoción del contrato de trabajo del Lic. Henry Estuar Ruíz Rivera, con efectos a partir del 24 de marzo de 2021, a quien en lo sucesivo podrá denominarse “Director</w:t>
      </w:r>
      <w:r>
        <w:rPr>
          <w:spacing w:val="-19"/>
          <w:sz w:val="24"/>
        </w:rPr>
        <w:t xml:space="preserve"> </w:t>
      </w:r>
      <w:r>
        <w:rPr>
          <w:sz w:val="24"/>
        </w:rPr>
        <w:t>Saliente”.</w:t>
      </w:r>
    </w:p>
    <w:p w:rsidR="00A923A5" w:rsidRDefault="00A923A5">
      <w:pPr>
        <w:pStyle w:val="Textoindependiente"/>
        <w:spacing w:before="9"/>
        <w:rPr>
          <w:sz w:val="19"/>
        </w:rPr>
      </w:pPr>
    </w:p>
    <w:p w:rsidR="00A923A5" w:rsidRDefault="00FB189A">
      <w:pPr>
        <w:pStyle w:val="Prrafodelista"/>
        <w:numPr>
          <w:ilvl w:val="0"/>
          <w:numId w:val="2"/>
        </w:numPr>
        <w:tabs>
          <w:tab w:val="left" w:pos="1580"/>
        </w:tabs>
        <w:spacing w:line="280" w:lineRule="auto"/>
        <w:ind w:right="103" w:firstLine="0"/>
        <w:jc w:val="both"/>
        <w:rPr>
          <w:sz w:val="24"/>
        </w:rPr>
      </w:pPr>
      <w:r>
        <w:rPr>
          <w:sz w:val="24"/>
        </w:rPr>
        <w:t>Se tuvo a la vista el Acuerdo Ministerial No. DIREH-1868-2021, de fecha 24 de marzo de 2021, donde se designó a partir del 24 de marzo de 2021, al Lic. Wilton Paz Catú, para desempeñar el puesto de Director en Funciones de la Dirección Departamental de Edu</w:t>
      </w:r>
      <w:r>
        <w:rPr>
          <w:sz w:val="24"/>
        </w:rPr>
        <w:t>cación de Chimaltenango del MINEDUC, y a quien en lo sucesivo podrá denominarse “Director</w:t>
      </w:r>
      <w:r>
        <w:rPr>
          <w:spacing w:val="-6"/>
          <w:sz w:val="24"/>
        </w:rPr>
        <w:t xml:space="preserve"> </w:t>
      </w:r>
      <w:r>
        <w:rPr>
          <w:sz w:val="24"/>
        </w:rPr>
        <w:t>Entrante”.</w:t>
      </w:r>
    </w:p>
    <w:p w:rsidR="00A923A5" w:rsidRDefault="00A923A5">
      <w:pPr>
        <w:pStyle w:val="Textoindependiente"/>
        <w:spacing w:before="5"/>
        <w:rPr>
          <w:sz w:val="19"/>
        </w:rPr>
      </w:pPr>
    </w:p>
    <w:p w:rsidR="00A923A5" w:rsidRDefault="00FB189A">
      <w:pPr>
        <w:pStyle w:val="Prrafodelista"/>
        <w:numPr>
          <w:ilvl w:val="0"/>
          <w:numId w:val="2"/>
        </w:numPr>
        <w:tabs>
          <w:tab w:val="left" w:pos="1602"/>
        </w:tabs>
        <w:spacing w:before="93" w:line="280" w:lineRule="auto"/>
        <w:ind w:right="103" w:firstLine="0"/>
        <w:jc w:val="both"/>
        <w:rPr>
          <w:sz w:val="24"/>
        </w:rPr>
      </w:pPr>
      <w:r>
        <w:rPr>
          <w:sz w:val="24"/>
        </w:rPr>
        <w:t>Se mostró al suscrito auditor, el Libro de Actas autorizado por la Contraloría General de Cuentas, con registro número 7824, el último número folio utiliz</w:t>
      </w:r>
      <w:r>
        <w:rPr>
          <w:sz w:val="24"/>
        </w:rPr>
        <w:t>ado es 382 y el último número de acta suscrita es 016-2021, del 24 de marzo de 2021, donde quedó asentado la toma de posesión del Director en Funciones</w:t>
      </w:r>
      <w:r>
        <w:rPr>
          <w:spacing w:val="-47"/>
          <w:sz w:val="24"/>
        </w:rPr>
        <w:t xml:space="preserve"> </w:t>
      </w:r>
      <w:r>
        <w:rPr>
          <w:sz w:val="24"/>
        </w:rPr>
        <w:t>Entrante.</w:t>
      </w:r>
    </w:p>
    <w:p w:rsidR="00A923A5" w:rsidRDefault="00A923A5">
      <w:pPr>
        <w:pStyle w:val="Textoindependiente"/>
        <w:spacing w:before="8"/>
        <w:rPr>
          <w:sz w:val="19"/>
        </w:rPr>
      </w:pPr>
    </w:p>
    <w:p w:rsidR="00A923A5" w:rsidRDefault="00FB189A">
      <w:pPr>
        <w:pStyle w:val="Prrafodelista"/>
        <w:numPr>
          <w:ilvl w:val="0"/>
          <w:numId w:val="2"/>
        </w:numPr>
        <w:tabs>
          <w:tab w:val="left" w:pos="1613"/>
        </w:tabs>
        <w:spacing w:before="93"/>
        <w:ind w:left="1612" w:hanging="312"/>
        <w:rPr>
          <w:sz w:val="24"/>
        </w:rPr>
      </w:pPr>
      <w:r>
        <w:rPr>
          <w:sz w:val="24"/>
        </w:rPr>
        <w:t>No</w:t>
      </w:r>
      <w:r>
        <w:rPr>
          <w:spacing w:val="47"/>
          <w:sz w:val="24"/>
        </w:rPr>
        <w:t xml:space="preserve"> </w:t>
      </w:r>
      <w:r>
        <w:rPr>
          <w:sz w:val="24"/>
        </w:rPr>
        <w:t>se</w:t>
      </w:r>
      <w:r>
        <w:rPr>
          <w:spacing w:val="47"/>
          <w:sz w:val="24"/>
        </w:rPr>
        <w:t xml:space="preserve"> </w:t>
      </w:r>
      <w:r>
        <w:rPr>
          <w:sz w:val="24"/>
        </w:rPr>
        <w:t>requirió</w:t>
      </w:r>
      <w:r>
        <w:rPr>
          <w:spacing w:val="48"/>
          <w:sz w:val="24"/>
        </w:rPr>
        <w:t xml:space="preserve"> </w:t>
      </w:r>
      <w:r>
        <w:rPr>
          <w:sz w:val="24"/>
        </w:rPr>
        <w:t>la</w:t>
      </w:r>
      <w:r>
        <w:rPr>
          <w:spacing w:val="47"/>
          <w:sz w:val="24"/>
        </w:rPr>
        <w:t xml:space="preserve"> </w:t>
      </w:r>
      <w:r>
        <w:rPr>
          <w:sz w:val="24"/>
        </w:rPr>
        <w:t>Constancia</w:t>
      </w:r>
      <w:r>
        <w:rPr>
          <w:spacing w:val="47"/>
          <w:sz w:val="24"/>
        </w:rPr>
        <w:t xml:space="preserve"> </w:t>
      </w:r>
      <w:r>
        <w:rPr>
          <w:sz w:val="24"/>
        </w:rPr>
        <w:t>Transitoria</w:t>
      </w:r>
      <w:r>
        <w:rPr>
          <w:spacing w:val="48"/>
          <w:sz w:val="24"/>
        </w:rPr>
        <w:t xml:space="preserve"> </w:t>
      </w:r>
      <w:r>
        <w:rPr>
          <w:sz w:val="24"/>
        </w:rPr>
        <w:t>de</w:t>
      </w:r>
      <w:r>
        <w:rPr>
          <w:spacing w:val="47"/>
          <w:sz w:val="24"/>
        </w:rPr>
        <w:t xml:space="preserve"> </w:t>
      </w:r>
      <w:r>
        <w:rPr>
          <w:sz w:val="24"/>
        </w:rPr>
        <w:t>Inexistencia</w:t>
      </w:r>
      <w:r>
        <w:rPr>
          <w:spacing w:val="47"/>
          <w:sz w:val="24"/>
        </w:rPr>
        <w:t xml:space="preserve"> </w:t>
      </w:r>
      <w:r>
        <w:rPr>
          <w:sz w:val="24"/>
        </w:rPr>
        <w:t>de</w:t>
      </w:r>
      <w:r>
        <w:rPr>
          <w:spacing w:val="48"/>
          <w:sz w:val="24"/>
        </w:rPr>
        <w:t xml:space="preserve"> </w:t>
      </w:r>
      <w:r>
        <w:rPr>
          <w:sz w:val="24"/>
        </w:rPr>
        <w:t>Reclamación</w:t>
      </w:r>
      <w:r>
        <w:rPr>
          <w:spacing w:val="47"/>
          <w:sz w:val="24"/>
        </w:rPr>
        <w:t xml:space="preserve"> </w:t>
      </w:r>
      <w:r>
        <w:rPr>
          <w:sz w:val="24"/>
        </w:rPr>
        <w:t>de</w:t>
      </w:r>
    </w:p>
    <w:p w:rsidR="00A923A5" w:rsidRDefault="00FB189A">
      <w:pPr>
        <w:pStyle w:val="Textoindependiente"/>
        <w:spacing w:before="56" w:line="278" w:lineRule="auto"/>
        <w:ind w:left="1301" w:right="102"/>
        <w:jc w:val="both"/>
      </w:pPr>
      <w:r>
        <w:t>Cargos, que emite la Contraloría General de Cuentas, al Licenciado Wilton Paz Catú, según el Acuerdo Ministerial No. DIREH- 1868-2021, de fecha 24 de marzo de 2021, establece que fue nombrado en el cargo de Director en Funciones, de la Dirección Departamen</w:t>
      </w:r>
      <w:r>
        <w:t>tal de Educación de Chimaltenango de forma interina.</w:t>
      </w:r>
    </w:p>
    <w:p w:rsidR="00A923A5" w:rsidRDefault="00A923A5">
      <w:pPr>
        <w:pStyle w:val="Textoindependiente"/>
        <w:spacing w:before="7"/>
        <w:rPr>
          <w:sz w:val="19"/>
        </w:rPr>
      </w:pPr>
    </w:p>
    <w:p w:rsidR="00A923A5" w:rsidRDefault="00FB189A">
      <w:pPr>
        <w:pStyle w:val="Prrafodelista"/>
        <w:numPr>
          <w:ilvl w:val="0"/>
          <w:numId w:val="2"/>
        </w:numPr>
        <w:tabs>
          <w:tab w:val="left" w:pos="1807"/>
          <w:tab w:val="left" w:pos="1808"/>
        </w:tabs>
        <w:ind w:left="1807" w:hanging="507"/>
        <w:rPr>
          <w:sz w:val="24"/>
        </w:rPr>
      </w:pPr>
      <w:r>
        <w:rPr>
          <w:sz w:val="24"/>
        </w:rPr>
        <w:t>El</w:t>
      </w:r>
      <w:r>
        <w:rPr>
          <w:spacing w:val="22"/>
          <w:sz w:val="24"/>
        </w:rPr>
        <w:t xml:space="preserve"> </w:t>
      </w:r>
      <w:r>
        <w:rPr>
          <w:spacing w:val="3"/>
          <w:sz w:val="24"/>
        </w:rPr>
        <w:t>arqueo</w:t>
      </w:r>
      <w:r>
        <w:rPr>
          <w:spacing w:val="20"/>
          <w:sz w:val="24"/>
        </w:rPr>
        <w:t xml:space="preserve"> </w:t>
      </w:r>
      <w:r>
        <w:rPr>
          <w:sz w:val="24"/>
        </w:rPr>
        <w:t>de</w:t>
      </w:r>
      <w:r>
        <w:rPr>
          <w:spacing w:val="22"/>
          <w:sz w:val="24"/>
        </w:rPr>
        <w:t xml:space="preserve"> </w:t>
      </w:r>
      <w:r>
        <w:rPr>
          <w:spacing w:val="2"/>
          <w:sz w:val="24"/>
        </w:rPr>
        <w:t>los</w:t>
      </w:r>
      <w:r>
        <w:rPr>
          <w:spacing w:val="21"/>
          <w:sz w:val="24"/>
        </w:rPr>
        <w:t xml:space="preserve"> </w:t>
      </w:r>
      <w:r>
        <w:rPr>
          <w:spacing w:val="3"/>
          <w:sz w:val="24"/>
        </w:rPr>
        <w:t>cupones</w:t>
      </w:r>
      <w:r>
        <w:rPr>
          <w:spacing w:val="19"/>
          <w:sz w:val="24"/>
        </w:rPr>
        <w:t xml:space="preserve"> </w:t>
      </w:r>
      <w:r>
        <w:rPr>
          <w:sz w:val="24"/>
        </w:rPr>
        <w:t>de</w:t>
      </w:r>
      <w:r>
        <w:rPr>
          <w:spacing w:val="23"/>
          <w:sz w:val="24"/>
        </w:rPr>
        <w:t xml:space="preserve"> </w:t>
      </w:r>
      <w:r>
        <w:rPr>
          <w:spacing w:val="3"/>
          <w:sz w:val="24"/>
        </w:rPr>
        <w:t>combustible</w:t>
      </w:r>
      <w:r>
        <w:rPr>
          <w:spacing w:val="19"/>
          <w:sz w:val="24"/>
        </w:rPr>
        <w:t xml:space="preserve"> </w:t>
      </w:r>
      <w:r>
        <w:rPr>
          <w:spacing w:val="3"/>
          <w:sz w:val="24"/>
        </w:rPr>
        <w:t>ascendió</w:t>
      </w:r>
      <w:r>
        <w:rPr>
          <w:spacing w:val="20"/>
          <w:sz w:val="24"/>
        </w:rPr>
        <w:t xml:space="preserve"> </w:t>
      </w:r>
      <w:r>
        <w:rPr>
          <w:sz w:val="24"/>
        </w:rPr>
        <w:t>a</w:t>
      </w:r>
      <w:r>
        <w:rPr>
          <w:spacing w:val="22"/>
          <w:sz w:val="24"/>
        </w:rPr>
        <w:t xml:space="preserve"> </w:t>
      </w:r>
      <w:r>
        <w:rPr>
          <w:sz w:val="24"/>
        </w:rPr>
        <w:t>la</w:t>
      </w:r>
      <w:r>
        <w:rPr>
          <w:spacing w:val="23"/>
          <w:sz w:val="24"/>
        </w:rPr>
        <w:t xml:space="preserve"> </w:t>
      </w:r>
      <w:r>
        <w:rPr>
          <w:spacing w:val="3"/>
          <w:sz w:val="24"/>
        </w:rPr>
        <w:t>cantidad</w:t>
      </w:r>
      <w:r>
        <w:rPr>
          <w:spacing w:val="19"/>
          <w:sz w:val="24"/>
        </w:rPr>
        <w:t xml:space="preserve"> </w:t>
      </w:r>
      <w:r>
        <w:rPr>
          <w:sz w:val="24"/>
        </w:rPr>
        <w:t>de</w:t>
      </w:r>
    </w:p>
    <w:p w:rsidR="00A923A5" w:rsidRDefault="00FB189A">
      <w:pPr>
        <w:pStyle w:val="Textoindependiente"/>
        <w:spacing w:before="56"/>
        <w:ind w:left="1301"/>
      </w:pPr>
      <w:r>
        <w:t>Q39,750.00.</w:t>
      </w:r>
    </w:p>
    <w:p w:rsidR="00A923A5" w:rsidRDefault="00A923A5">
      <w:pPr>
        <w:pStyle w:val="Textoindependiente"/>
        <w:spacing w:before="7"/>
        <w:rPr>
          <w:sz w:val="23"/>
        </w:rPr>
      </w:pPr>
    </w:p>
    <w:p w:rsidR="00A923A5" w:rsidRDefault="00FB189A">
      <w:pPr>
        <w:pStyle w:val="Prrafodelista"/>
        <w:numPr>
          <w:ilvl w:val="0"/>
          <w:numId w:val="2"/>
        </w:numPr>
        <w:tabs>
          <w:tab w:val="left" w:pos="1587"/>
        </w:tabs>
        <w:spacing w:before="93" w:line="278" w:lineRule="auto"/>
        <w:ind w:right="100" w:firstLine="0"/>
        <w:jc w:val="both"/>
        <w:rPr>
          <w:sz w:val="24"/>
        </w:rPr>
      </w:pPr>
      <w:r>
        <w:rPr>
          <w:sz w:val="24"/>
        </w:rPr>
        <w:t>Se determinó que la DIDEDUC de Chimaltenango, cuenta con cinco vehículos tipo Pick Up, uno fue asignado al Lic. Wilton Paz Catú, Director en Funciones Entrante, el vehículo Toyota Modelo 2008, Placa O-271BBG, en el Formulario SER-FOR-16 Conocimiento de Ent</w:t>
      </w:r>
      <w:r>
        <w:rPr>
          <w:sz w:val="24"/>
        </w:rPr>
        <w:t xml:space="preserve">rega de Vehículos, se anotó la observación de dos talcos traseros presentan daños o rajaduras y en el Oficio SERV. GRALES. No. 17/2021 Ref.:IDT/idt, de fecha 13 de abril de 2021, firmado por los Jefes: Sección Administrativa, Servicios Generales y Vo. Bo. </w:t>
      </w:r>
      <w:r>
        <w:rPr>
          <w:sz w:val="24"/>
        </w:rPr>
        <w:t>Administrativo Financiero, en</w:t>
      </w:r>
      <w:r>
        <w:rPr>
          <w:spacing w:val="8"/>
          <w:sz w:val="24"/>
        </w:rPr>
        <w:t xml:space="preserve"> </w:t>
      </w:r>
      <w:r>
        <w:rPr>
          <w:sz w:val="24"/>
        </w:rPr>
        <w:t>la</w:t>
      </w:r>
      <w:r>
        <w:rPr>
          <w:spacing w:val="8"/>
          <w:sz w:val="24"/>
        </w:rPr>
        <w:t xml:space="preserve"> </w:t>
      </w:r>
      <w:r>
        <w:rPr>
          <w:sz w:val="24"/>
        </w:rPr>
        <w:t>cual</w:t>
      </w:r>
      <w:r>
        <w:rPr>
          <w:spacing w:val="8"/>
          <w:sz w:val="24"/>
        </w:rPr>
        <w:t xml:space="preserve"> </w:t>
      </w:r>
      <w:r>
        <w:rPr>
          <w:sz w:val="24"/>
        </w:rPr>
        <w:t>adjuntaron</w:t>
      </w:r>
      <w:r>
        <w:rPr>
          <w:spacing w:val="8"/>
          <w:sz w:val="24"/>
        </w:rPr>
        <w:t xml:space="preserve"> </w:t>
      </w:r>
      <w:r>
        <w:rPr>
          <w:sz w:val="24"/>
        </w:rPr>
        <w:t>las</w:t>
      </w:r>
      <w:r>
        <w:rPr>
          <w:spacing w:val="8"/>
          <w:sz w:val="24"/>
        </w:rPr>
        <w:t xml:space="preserve"> </w:t>
      </w:r>
      <w:r>
        <w:rPr>
          <w:sz w:val="24"/>
        </w:rPr>
        <w:t>evidencias</w:t>
      </w:r>
      <w:r>
        <w:rPr>
          <w:spacing w:val="8"/>
          <w:sz w:val="24"/>
        </w:rPr>
        <w:t xml:space="preserve"> </w:t>
      </w:r>
      <w:r>
        <w:rPr>
          <w:sz w:val="24"/>
        </w:rPr>
        <w:t>que</w:t>
      </w:r>
      <w:r>
        <w:rPr>
          <w:spacing w:val="8"/>
          <w:sz w:val="24"/>
        </w:rPr>
        <w:t xml:space="preserve"> </w:t>
      </w:r>
      <w:r>
        <w:rPr>
          <w:sz w:val="24"/>
        </w:rPr>
        <w:t>el</w:t>
      </w:r>
      <w:r>
        <w:rPr>
          <w:spacing w:val="8"/>
          <w:sz w:val="24"/>
        </w:rPr>
        <w:t xml:space="preserve"> </w:t>
      </w:r>
      <w:r>
        <w:rPr>
          <w:sz w:val="24"/>
        </w:rPr>
        <w:t>Director</w:t>
      </w:r>
      <w:r>
        <w:rPr>
          <w:spacing w:val="8"/>
          <w:sz w:val="24"/>
        </w:rPr>
        <w:t xml:space="preserve"> </w:t>
      </w:r>
      <w:r>
        <w:rPr>
          <w:sz w:val="24"/>
        </w:rPr>
        <w:t>Saliente,</w:t>
      </w:r>
      <w:r>
        <w:rPr>
          <w:spacing w:val="7"/>
          <w:sz w:val="24"/>
        </w:rPr>
        <w:t xml:space="preserve"> </w:t>
      </w:r>
      <w:r>
        <w:rPr>
          <w:sz w:val="24"/>
        </w:rPr>
        <w:t>instaló</w:t>
      </w:r>
      <w:r>
        <w:rPr>
          <w:spacing w:val="8"/>
          <w:sz w:val="24"/>
        </w:rPr>
        <w:t xml:space="preserve"> </w:t>
      </w:r>
      <w:r>
        <w:rPr>
          <w:sz w:val="24"/>
        </w:rPr>
        <w:t>los</w:t>
      </w:r>
      <w:r>
        <w:rPr>
          <w:spacing w:val="8"/>
          <w:sz w:val="24"/>
        </w:rPr>
        <w:t xml:space="preserve"> </w:t>
      </w:r>
      <w:r>
        <w:rPr>
          <w:sz w:val="24"/>
        </w:rPr>
        <w:t>dos</w:t>
      </w:r>
      <w:r>
        <w:rPr>
          <w:spacing w:val="8"/>
          <w:sz w:val="24"/>
        </w:rPr>
        <w:t xml:space="preserve"> </w:t>
      </w:r>
      <w:r>
        <w:rPr>
          <w:sz w:val="24"/>
        </w:rPr>
        <w:t>talcos</w:t>
      </w:r>
    </w:p>
    <w:p w:rsidR="00A923A5" w:rsidRDefault="00A923A5">
      <w:pPr>
        <w:spacing w:line="278" w:lineRule="auto"/>
        <w:jc w:val="both"/>
        <w:rPr>
          <w:sz w:val="24"/>
        </w:rPr>
        <w:sectPr w:rsidR="00A923A5">
          <w:pgSz w:w="12240" w:h="15840"/>
          <w:pgMar w:top="1060" w:right="1600" w:bottom="780" w:left="400" w:header="617" w:footer="596" w:gutter="0"/>
          <w:cols w:space="720"/>
        </w:sectPr>
      </w:pPr>
    </w:p>
    <w:p w:rsidR="00A923A5" w:rsidRDefault="00FB189A">
      <w:pPr>
        <w:pStyle w:val="Textoindependiente"/>
        <w:spacing w:before="82" w:line="278" w:lineRule="auto"/>
        <w:ind w:left="1301" w:right="103"/>
        <w:jc w:val="both"/>
      </w:pPr>
      <w:r>
        <w:t xml:space="preserve">nuevos, y por lo demás, se recibió el mismo a entera satisfacción, tres están </w:t>
      </w:r>
      <w:r>
        <w:rPr>
          <w:spacing w:val="2"/>
        </w:rPr>
        <w:t xml:space="preserve">asignados </w:t>
      </w:r>
      <w:r>
        <w:t xml:space="preserve">a los </w:t>
      </w:r>
      <w:r>
        <w:rPr>
          <w:spacing w:val="2"/>
        </w:rPr>
        <w:t xml:space="preserve">Pilotos </w:t>
      </w:r>
      <w:r>
        <w:t xml:space="preserve">y </w:t>
      </w:r>
      <w:r>
        <w:rPr>
          <w:spacing w:val="2"/>
        </w:rPr>
        <w:t xml:space="preserve">otro está asignado </w:t>
      </w:r>
      <w:r>
        <w:t xml:space="preserve">al </w:t>
      </w:r>
      <w:r>
        <w:rPr>
          <w:spacing w:val="2"/>
        </w:rPr>
        <w:t xml:space="preserve">Coordinador </w:t>
      </w:r>
      <w:r>
        <w:t xml:space="preserve">de </w:t>
      </w:r>
      <w:r>
        <w:rPr>
          <w:spacing w:val="2"/>
        </w:rPr>
        <w:t xml:space="preserve">Servicios </w:t>
      </w:r>
      <w:r>
        <w:t>Generales y están registrados en las tarjetas de responsabilidad números: 000478, 02121, 02084 y</w:t>
      </w:r>
      <w:r>
        <w:rPr>
          <w:spacing w:val="-6"/>
        </w:rPr>
        <w:t xml:space="preserve"> </w:t>
      </w:r>
      <w:r>
        <w:t>000675.</w:t>
      </w:r>
    </w:p>
    <w:p w:rsidR="00A923A5" w:rsidRDefault="00A923A5">
      <w:pPr>
        <w:pStyle w:val="Textoindependiente"/>
        <w:spacing w:before="7"/>
        <w:rPr>
          <w:sz w:val="19"/>
        </w:rPr>
      </w:pPr>
    </w:p>
    <w:p w:rsidR="00A923A5" w:rsidRDefault="00FB189A">
      <w:pPr>
        <w:pStyle w:val="Prrafodelista"/>
        <w:numPr>
          <w:ilvl w:val="0"/>
          <w:numId w:val="2"/>
        </w:numPr>
        <w:tabs>
          <w:tab w:val="left" w:pos="1730"/>
          <w:tab w:val="left" w:pos="1731"/>
        </w:tabs>
        <w:ind w:left="1730" w:hanging="430"/>
        <w:rPr>
          <w:b/>
          <w:sz w:val="24"/>
        </w:rPr>
      </w:pPr>
      <w:r>
        <w:rPr>
          <w:sz w:val="24"/>
        </w:rPr>
        <w:t>La</w:t>
      </w:r>
      <w:r>
        <w:rPr>
          <w:spacing w:val="55"/>
          <w:sz w:val="24"/>
        </w:rPr>
        <w:t xml:space="preserve"> </w:t>
      </w:r>
      <w:r>
        <w:rPr>
          <w:sz w:val="24"/>
        </w:rPr>
        <w:t>DIDEDUC</w:t>
      </w:r>
      <w:r>
        <w:rPr>
          <w:spacing w:val="55"/>
          <w:sz w:val="24"/>
        </w:rPr>
        <w:t xml:space="preserve"> </w:t>
      </w:r>
      <w:r>
        <w:rPr>
          <w:sz w:val="24"/>
        </w:rPr>
        <w:t>mostró</w:t>
      </w:r>
      <w:r>
        <w:rPr>
          <w:spacing w:val="55"/>
          <w:sz w:val="24"/>
        </w:rPr>
        <w:t xml:space="preserve"> </w:t>
      </w:r>
      <w:r>
        <w:rPr>
          <w:sz w:val="24"/>
        </w:rPr>
        <w:t>el</w:t>
      </w:r>
      <w:r>
        <w:rPr>
          <w:spacing w:val="56"/>
          <w:sz w:val="24"/>
        </w:rPr>
        <w:t xml:space="preserve"> </w:t>
      </w:r>
      <w:r>
        <w:rPr>
          <w:sz w:val="24"/>
        </w:rPr>
        <w:t>saldo</w:t>
      </w:r>
      <w:r>
        <w:rPr>
          <w:spacing w:val="55"/>
          <w:sz w:val="24"/>
        </w:rPr>
        <w:t xml:space="preserve"> </w:t>
      </w:r>
      <w:r>
        <w:rPr>
          <w:sz w:val="24"/>
        </w:rPr>
        <w:t>de</w:t>
      </w:r>
      <w:r>
        <w:rPr>
          <w:spacing w:val="55"/>
          <w:sz w:val="24"/>
        </w:rPr>
        <w:t xml:space="preserve"> </w:t>
      </w:r>
      <w:r>
        <w:rPr>
          <w:sz w:val="24"/>
        </w:rPr>
        <w:t>las</w:t>
      </w:r>
      <w:r>
        <w:rPr>
          <w:spacing w:val="55"/>
          <w:sz w:val="24"/>
        </w:rPr>
        <w:t xml:space="preserve"> </w:t>
      </w:r>
      <w:r>
        <w:rPr>
          <w:sz w:val="24"/>
        </w:rPr>
        <w:t>cuentas</w:t>
      </w:r>
      <w:r>
        <w:rPr>
          <w:spacing w:val="56"/>
          <w:sz w:val="24"/>
        </w:rPr>
        <w:t xml:space="preserve"> </w:t>
      </w:r>
      <w:r>
        <w:rPr>
          <w:sz w:val="24"/>
        </w:rPr>
        <w:t>de</w:t>
      </w:r>
      <w:r>
        <w:rPr>
          <w:spacing w:val="55"/>
          <w:sz w:val="24"/>
        </w:rPr>
        <w:t xml:space="preserve"> </w:t>
      </w:r>
      <w:r>
        <w:rPr>
          <w:sz w:val="24"/>
        </w:rPr>
        <w:t>depósitos</w:t>
      </w:r>
      <w:r>
        <w:rPr>
          <w:spacing w:val="55"/>
          <w:sz w:val="24"/>
        </w:rPr>
        <w:t xml:space="preserve"> </w:t>
      </w:r>
      <w:r>
        <w:rPr>
          <w:sz w:val="24"/>
        </w:rPr>
        <w:t>monetarios:</w:t>
      </w:r>
      <w:r>
        <w:rPr>
          <w:spacing w:val="59"/>
          <w:sz w:val="24"/>
        </w:rPr>
        <w:t xml:space="preserve"> </w:t>
      </w:r>
      <w:r>
        <w:rPr>
          <w:b/>
          <w:sz w:val="24"/>
        </w:rPr>
        <w:t>a)</w:t>
      </w:r>
    </w:p>
    <w:p w:rsidR="00A923A5" w:rsidRDefault="00FB189A">
      <w:pPr>
        <w:pStyle w:val="Textoindependiente"/>
        <w:spacing w:before="56" w:line="278" w:lineRule="auto"/>
        <w:ind w:left="1301" w:right="101"/>
        <w:jc w:val="both"/>
      </w:pPr>
      <w:r>
        <w:t>Banco de Desarrollo Rural -BANRURAL, S.A.-, No. 3-018-1</w:t>
      </w:r>
      <w:r>
        <w:t xml:space="preserve">6307-3 de nombre </w:t>
      </w:r>
      <w:r>
        <w:rPr>
          <w:spacing w:val="8"/>
        </w:rPr>
        <w:t xml:space="preserve">“INGRESOS       </w:t>
      </w:r>
      <w:r>
        <w:rPr>
          <w:spacing w:val="9"/>
        </w:rPr>
        <w:t xml:space="preserve">PRIVATIVOS       </w:t>
      </w:r>
      <w:r>
        <w:rPr>
          <w:spacing w:val="8"/>
        </w:rPr>
        <w:t xml:space="preserve">OPERACIÓN       ESCUELA     </w:t>
      </w:r>
      <w:r>
        <w:rPr>
          <w:spacing w:val="22"/>
        </w:rPr>
        <w:t xml:space="preserve"> </w:t>
      </w:r>
      <w:r>
        <w:rPr>
          <w:spacing w:val="8"/>
        </w:rPr>
        <w:t>DIDEDUC</w:t>
      </w:r>
    </w:p>
    <w:p w:rsidR="00A923A5" w:rsidRDefault="00FB189A">
      <w:pPr>
        <w:pStyle w:val="Textoindependiente"/>
        <w:spacing w:line="278" w:lineRule="auto"/>
        <w:ind w:left="1301" w:right="101"/>
        <w:jc w:val="both"/>
      </w:pPr>
      <w:r>
        <w:t xml:space="preserve">CHIMALTENANGO”, asciendió a la cantidad de Q25,837.00 y Banco Crédito </w:t>
      </w:r>
      <w:r>
        <w:rPr>
          <w:spacing w:val="3"/>
        </w:rPr>
        <w:t xml:space="preserve">Hipotecario Nacional –CHN-, </w:t>
      </w:r>
      <w:r>
        <w:rPr>
          <w:spacing w:val="2"/>
        </w:rPr>
        <w:t xml:space="preserve">No. </w:t>
      </w:r>
      <w:r>
        <w:rPr>
          <w:spacing w:val="3"/>
        </w:rPr>
        <w:t xml:space="preserve">03-037-000090-2 </w:t>
      </w:r>
      <w:r>
        <w:t xml:space="preserve">de </w:t>
      </w:r>
      <w:r>
        <w:rPr>
          <w:spacing w:val="3"/>
        </w:rPr>
        <w:t xml:space="preserve">nombre “FONDO </w:t>
      </w:r>
      <w:r>
        <w:rPr>
          <w:spacing w:val="4"/>
        </w:rPr>
        <w:t>ROTATIVO   INTERNO   DIDEDUC   CHI</w:t>
      </w:r>
      <w:r>
        <w:rPr>
          <w:spacing w:val="4"/>
        </w:rPr>
        <w:t xml:space="preserve">MALTENANGO”,   </w:t>
      </w:r>
      <w:r>
        <w:rPr>
          <w:spacing w:val="2"/>
        </w:rPr>
        <w:t xml:space="preserve">el    </w:t>
      </w:r>
      <w:r>
        <w:rPr>
          <w:spacing w:val="4"/>
        </w:rPr>
        <w:t xml:space="preserve">saldo   </w:t>
      </w:r>
      <w:r>
        <w:rPr>
          <w:spacing w:val="3"/>
        </w:rPr>
        <w:t xml:space="preserve">fue   </w:t>
      </w:r>
      <w:r>
        <w:rPr>
          <w:spacing w:val="12"/>
        </w:rPr>
        <w:t xml:space="preserve"> </w:t>
      </w:r>
      <w:r>
        <w:rPr>
          <w:spacing w:val="2"/>
        </w:rPr>
        <w:t>de</w:t>
      </w:r>
    </w:p>
    <w:p w:rsidR="00A923A5" w:rsidRDefault="00FB189A">
      <w:pPr>
        <w:pStyle w:val="Textoindependiente"/>
        <w:spacing w:line="274" w:lineRule="exact"/>
        <w:ind w:left="1301"/>
      </w:pPr>
      <w:r>
        <w:t>Q73,026.50,</w:t>
      </w:r>
      <w:r>
        <w:rPr>
          <w:spacing w:val="48"/>
        </w:rPr>
        <w:t xml:space="preserve"> </w:t>
      </w:r>
      <w:r>
        <w:rPr>
          <w:b/>
        </w:rPr>
        <w:t>b)</w:t>
      </w:r>
      <w:r>
        <w:t>.</w:t>
      </w:r>
      <w:r>
        <w:rPr>
          <w:spacing w:val="48"/>
        </w:rPr>
        <w:t xml:space="preserve"> </w:t>
      </w:r>
      <w:r>
        <w:t>Se</w:t>
      </w:r>
      <w:r>
        <w:rPr>
          <w:spacing w:val="48"/>
        </w:rPr>
        <w:t xml:space="preserve"> </w:t>
      </w:r>
      <w:r>
        <w:t>verificó</w:t>
      </w:r>
      <w:r>
        <w:rPr>
          <w:spacing w:val="49"/>
        </w:rPr>
        <w:t xml:space="preserve"> </w:t>
      </w:r>
      <w:r>
        <w:t>la</w:t>
      </w:r>
      <w:r>
        <w:rPr>
          <w:spacing w:val="48"/>
        </w:rPr>
        <w:t xml:space="preserve"> </w:t>
      </w:r>
      <w:r>
        <w:t>solicitud</w:t>
      </w:r>
      <w:r>
        <w:rPr>
          <w:spacing w:val="48"/>
        </w:rPr>
        <w:t xml:space="preserve"> </w:t>
      </w:r>
      <w:r>
        <w:t>de</w:t>
      </w:r>
      <w:r>
        <w:rPr>
          <w:spacing w:val="48"/>
        </w:rPr>
        <w:t xml:space="preserve"> </w:t>
      </w:r>
      <w:r>
        <w:t>la</w:t>
      </w:r>
      <w:r>
        <w:rPr>
          <w:spacing w:val="49"/>
        </w:rPr>
        <w:t xml:space="preserve"> </w:t>
      </w:r>
      <w:r>
        <w:t>cancelación</w:t>
      </w:r>
      <w:r>
        <w:rPr>
          <w:spacing w:val="48"/>
        </w:rPr>
        <w:t xml:space="preserve"> </w:t>
      </w:r>
      <w:r>
        <w:t>de</w:t>
      </w:r>
      <w:r>
        <w:rPr>
          <w:spacing w:val="48"/>
        </w:rPr>
        <w:t xml:space="preserve"> </w:t>
      </w:r>
      <w:r>
        <w:t>firma</w:t>
      </w:r>
      <w:r>
        <w:rPr>
          <w:spacing w:val="48"/>
        </w:rPr>
        <w:t xml:space="preserve"> </w:t>
      </w:r>
      <w:r>
        <w:t>del</w:t>
      </w:r>
      <w:r>
        <w:rPr>
          <w:spacing w:val="49"/>
        </w:rPr>
        <w:t xml:space="preserve"> </w:t>
      </w:r>
      <w:r>
        <w:t>Director</w:t>
      </w:r>
    </w:p>
    <w:p w:rsidR="00A923A5" w:rsidRDefault="00FB189A">
      <w:pPr>
        <w:pStyle w:val="Textoindependiente"/>
        <w:spacing w:before="57" w:line="283" w:lineRule="auto"/>
        <w:ind w:left="1301" w:right="100"/>
        <w:jc w:val="both"/>
      </w:pPr>
      <w:r>
        <w:t xml:space="preserve">saliente de las cuentas bancarias indicadas, y </w:t>
      </w:r>
      <w:r>
        <w:rPr>
          <w:b/>
        </w:rPr>
        <w:t>c)</w:t>
      </w:r>
      <w:r>
        <w:t>. Quedó asentado en el acta, que se actualice la Cuentadancia D2-78, incorporando al Director en Funciones entrante.</w:t>
      </w:r>
    </w:p>
    <w:p w:rsidR="00A923A5" w:rsidRDefault="00A923A5">
      <w:pPr>
        <w:pStyle w:val="Textoindependiente"/>
        <w:spacing w:before="4"/>
        <w:rPr>
          <w:sz w:val="19"/>
        </w:rPr>
      </w:pPr>
    </w:p>
    <w:p w:rsidR="00A923A5" w:rsidRDefault="00FB189A">
      <w:pPr>
        <w:pStyle w:val="Prrafodelista"/>
        <w:numPr>
          <w:ilvl w:val="0"/>
          <w:numId w:val="2"/>
        </w:numPr>
        <w:tabs>
          <w:tab w:val="left" w:pos="1578"/>
        </w:tabs>
        <w:spacing w:line="280" w:lineRule="auto"/>
        <w:ind w:right="101" w:firstLine="0"/>
        <w:jc w:val="both"/>
        <w:rPr>
          <w:sz w:val="24"/>
        </w:rPr>
      </w:pPr>
      <w:r>
        <w:rPr>
          <w:sz w:val="24"/>
        </w:rPr>
        <w:t xml:space="preserve">Se obtuvo integración respecto a las formas oficiales y libros autorizados por la Contraloría General de Cuentas, y se verificó la disponibilidad de los cheques voucher de la cuenta de depósito monetario en el Banco Crédito Hipotecario Nacional –CHN-, No. </w:t>
      </w:r>
      <w:r>
        <w:rPr>
          <w:sz w:val="24"/>
        </w:rPr>
        <w:t>03-037-000090-2 y nombre “FONDO ROTATIVO INTERNO DIDEDUC CHIMALTENANGO”, el último cheque utilizado es el No. 33879 y por utilizar del No. 33880 al No.</w:t>
      </w:r>
      <w:r>
        <w:rPr>
          <w:spacing w:val="-8"/>
          <w:sz w:val="24"/>
        </w:rPr>
        <w:t xml:space="preserve"> </w:t>
      </w:r>
      <w:r>
        <w:rPr>
          <w:sz w:val="24"/>
        </w:rPr>
        <w:t>43900.</w:t>
      </w:r>
    </w:p>
    <w:p w:rsidR="00A923A5" w:rsidRDefault="00A923A5">
      <w:pPr>
        <w:pStyle w:val="Textoindependiente"/>
        <w:spacing w:before="2"/>
        <w:rPr>
          <w:sz w:val="19"/>
        </w:rPr>
      </w:pPr>
    </w:p>
    <w:p w:rsidR="00A923A5" w:rsidRDefault="00FB189A">
      <w:pPr>
        <w:pStyle w:val="Prrafodelista"/>
        <w:numPr>
          <w:ilvl w:val="0"/>
          <w:numId w:val="2"/>
        </w:numPr>
        <w:tabs>
          <w:tab w:val="left" w:pos="1591"/>
        </w:tabs>
        <w:spacing w:line="280" w:lineRule="auto"/>
        <w:ind w:right="101" w:firstLine="0"/>
        <w:jc w:val="both"/>
        <w:rPr>
          <w:sz w:val="24"/>
        </w:rPr>
      </w:pPr>
      <w:r>
        <w:rPr>
          <w:sz w:val="24"/>
        </w:rPr>
        <w:t>Mediante certificación, los responsables informaron que todos los documentos de ingresos, egreso</w:t>
      </w:r>
      <w:r>
        <w:rPr>
          <w:sz w:val="24"/>
        </w:rPr>
        <w:t xml:space="preserve">s y registros contables que respaldan las operaciones de </w:t>
      </w:r>
      <w:r>
        <w:rPr>
          <w:spacing w:val="2"/>
          <w:sz w:val="24"/>
        </w:rPr>
        <w:t xml:space="preserve">tesorería, </w:t>
      </w:r>
      <w:r>
        <w:rPr>
          <w:sz w:val="24"/>
        </w:rPr>
        <w:t xml:space="preserve">de </w:t>
      </w:r>
      <w:r>
        <w:rPr>
          <w:spacing w:val="2"/>
          <w:sz w:val="24"/>
        </w:rPr>
        <w:t xml:space="preserve">contabilidad </w:t>
      </w:r>
      <w:r>
        <w:rPr>
          <w:sz w:val="24"/>
        </w:rPr>
        <w:t xml:space="preserve">y de </w:t>
      </w:r>
      <w:r>
        <w:rPr>
          <w:spacing w:val="2"/>
          <w:sz w:val="24"/>
        </w:rPr>
        <w:t xml:space="preserve">presupuesto </w:t>
      </w:r>
      <w:r>
        <w:rPr>
          <w:sz w:val="24"/>
        </w:rPr>
        <w:t xml:space="preserve">del año </w:t>
      </w:r>
      <w:r>
        <w:rPr>
          <w:spacing w:val="2"/>
          <w:sz w:val="24"/>
        </w:rPr>
        <w:t xml:space="preserve">2019, 2020 </w:t>
      </w:r>
      <w:r>
        <w:rPr>
          <w:sz w:val="24"/>
        </w:rPr>
        <w:t xml:space="preserve">y </w:t>
      </w:r>
      <w:r>
        <w:rPr>
          <w:spacing w:val="2"/>
          <w:sz w:val="24"/>
        </w:rPr>
        <w:t xml:space="preserve">2021, </w:t>
      </w:r>
      <w:r>
        <w:rPr>
          <w:sz w:val="24"/>
        </w:rPr>
        <w:t>se encuentran archivados y bajo el resguardo y custodia en el área de Análisis Documental de la Sección Financiera de la DIDEDUC</w:t>
      </w:r>
      <w:r>
        <w:rPr>
          <w:sz w:val="24"/>
        </w:rPr>
        <w:t xml:space="preserve"> de</w:t>
      </w:r>
      <w:r>
        <w:rPr>
          <w:spacing w:val="-27"/>
          <w:sz w:val="24"/>
        </w:rPr>
        <w:t xml:space="preserve"> </w:t>
      </w:r>
      <w:r>
        <w:rPr>
          <w:sz w:val="24"/>
        </w:rPr>
        <w:t>Chimaltenango.</w:t>
      </w:r>
    </w:p>
    <w:p w:rsidR="00A923A5" w:rsidRDefault="00A923A5">
      <w:pPr>
        <w:pStyle w:val="Textoindependiente"/>
        <w:spacing w:before="5"/>
        <w:rPr>
          <w:sz w:val="19"/>
        </w:rPr>
      </w:pPr>
    </w:p>
    <w:p w:rsidR="00A923A5" w:rsidRDefault="00FB189A">
      <w:pPr>
        <w:pStyle w:val="Prrafodelista"/>
        <w:numPr>
          <w:ilvl w:val="0"/>
          <w:numId w:val="2"/>
        </w:numPr>
        <w:tabs>
          <w:tab w:val="left" w:pos="1810"/>
        </w:tabs>
        <w:spacing w:before="93"/>
        <w:ind w:left="1809" w:hanging="509"/>
        <w:rPr>
          <w:sz w:val="24"/>
        </w:rPr>
      </w:pPr>
      <w:r>
        <w:rPr>
          <w:sz w:val="24"/>
        </w:rPr>
        <w:t>La</w:t>
      </w:r>
      <w:r>
        <w:rPr>
          <w:spacing w:val="21"/>
          <w:sz w:val="24"/>
        </w:rPr>
        <w:t xml:space="preserve"> </w:t>
      </w:r>
      <w:r>
        <w:rPr>
          <w:sz w:val="24"/>
        </w:rPr>
        <w:t>última</w:t>
      </w:r>
      <w:r>
        <w:rPr>
          <w:spacing w:val="22"/>
          <w:sz w:val="24"/>
        </w:rPr>
        <w:t xml:space="preserve"> </w:t>
      </w:r>
      <w:r>
        <w:rPr>
          <w:sz w:val="24"/>
        </w:rPr>
        <w:t>rendición</w:t>
      </w:r>
      <w:r>
        <w:rPr>
          <w:spacing w:val="22"/>
          <w:sz w:val="24"/>
        </w:rPr>
        <w:t xml:space="preserve"> </w:t>
      </w:r>
      <w:r>
        <w:rPr>
          <w:sz w:val="24"/>
        </w:rPr>
        <w:t>de</w:t>
      </w:r>
      <w:r>
        <w:rPr>
          <w:spacing w:val="22"/>
          <w:sz w:val="24"/>
        </w:rPr>
        <w:t xml:space="preserve"> </w:t>
      </w:r>
      <w:r>
        <w:rPr>
          <w:sz w:val="24"/>
        </w:rPr>
        <w:t>cuentas</w:t>
      </w:r>
      <w:r>
        <w:rPr>
          <w:spacing w:val="22"/>
          <w:sz w:val="24"/>
        </w:rPr>
        <w:t xml:space="preserve"> </w:t>
      </w:r>
      <w:r>
        <w:rPr>
          <w:sz w:val="24"/>
        </w:rPr>
        <w:t>se</w:t>
      </w:r>
      <w:r>
        <w:rPr>
          <w:spacing w:val="22"/>
          <w:sz w:val="24"/>
        </w:rPr>
        <w:t xml:space="preserve"> </w:t>
      </w:r>
      <w:r>
        <w:rPr>
          <w:sz w:val="24"/>
        </w:rPr>
        <w:t>realizó</w:t>
      </w:r>
      <w:r>
        <w:rPr>
          <w:spacing w:val="22"/>
          <w:sz w:val="24"/>
        </w:rPr>
        <w:t xml:space="preserve"> </w:t>
      </w:r>
      <w:r>
        <w:rPr>
          <w:sz w:val="24"/>
        </w:rPr>
        <w:t>al</w:t>
      </w:r>
      <w:r>
        <w:rPr>
          <w:spacing w:val="22"/>
          <w:sz w:val="24"/>
        </w:rPr>
        <w:t xml:space="preserve"> </w:t>
      </w:r>
      <w:r>
        <w:rPr>
          <w:sz w:val="24"/>
        </w:rPr>
        <w:t>mes</w:t>
      </w:r>
      <w:r>
        <w:rPr>
          <w:spacing w:val="22"/>
          <w:sz w:val="24"/>
        </w:rPr>
        <w:t xml:space="preserve"> </w:t>
      </w:r>
      <w:r>
        <w:rPr>
          <w:sz w:val="24"/>
        </w:rPr>
        <w:t>de</w:t>
      </w:r>
      <w:r>
        <w:rPr>
          <w:spacing w:val="22"/>
          <w:sz w:val="24"/>
        </w:rPr>
        <w:t xml:space="preserve"> </w:t>
      </w:r>
      <w:r>
        <w:rPr>
          <w:sz w:val="24"/>
        </w:rPr>
        <w:t>febrero</w:t>
      </w:r>
      <w:r>
        <w:rPr>
          <w:spacing w:val="22"/>
          <w:sz w:val="24"/>
        </w:rPr>
        <w:t xml:space="preserve"> </w:t>
      </w:r>
      <w:r>
        <w:rPr>
          <w:sz w:val="24"/>
        </w:rPr>
        <w:t>de</w:t>
      </w:r>
      <w:r>
        <w:rPr>
          <w:spacing w:val="22"/>
          <w:sz w:val="24"/>
        </w:rPr>
        <w:t xml:space="preserve"> </w:t>
      </w:r>
      <w:r>
        <w:rPr>
          <w:sz w:val="24"/>
        </w:rPr>
        <w:t>2021,</w:t>
      </w:r>
      <w:r>
        <w:rPr>
          <w:spacing w:val="22"/>
          <w:sz w:val="24"/>
        </w:rPr>
        <w:t xml:space="preserve"> </w:t>
      </w:r>
      <w:r>
        <w:rPr>
          <w:sz w:val="24"/>
        </w:rPr>
        <w:t>con</w:t>
      </w:r>
      <w:r>
        <w:rPr>
          <w:spacing w:val="22"/>
          <w:sz w:val="24"/>
        </w:rPr>
        <w:t xml:space="preserve"> </w:t>
      </w:r>
      <w:r>
        <w:rPr>
          <w:sz w:val="24"/>
        </w:rPr>
        <w:t>la</w:t>
      </w:r>
    </w:p>
    <w:p w:rsidR="00A923A5" w:rsidRDefault="00FB189A">
      <w:pPr>
        <w:pStyle w:val="Textoindependiente"/>
        <w:spacing w:before="56" w:line="278" w:lineRule="auto"/>
        <w:ind w:left="1301"/>
      </w:pPr>
      <w:r>
        <w:t>entrega de la caja fiscal a la Delegación Departamental de Chimaltenango de la Contraloría General de Cuentas.</w:t>
      </w:r>
    </w:p>
    <w:p w:rsidR="00A923A5" w:rsidRDefault="00A923A5">
      <w:pPr>
        <w:pStyle w:val="Textoindependiente"/>
        <w:spacing w:before="8"/>
        <w:rPr>
          <w:sz w:val="19"/>
        </w:rPr>
      </w:pPr>
    </w:p>
    <w:p w:rsidR="00A923A5" w:rsidRDefault="00FB189A">
      <w:pPr>
        <w:pStyle w:val="Prrafodelista"/>
        <w:numPr>
          <w:ilvl w:val="0"/>
          <w:numId w:val="2"/>
        </w:numPr>
        <w:tabs>
          <w:tab w:val="left" w:pos="2013"/>
          <w:tab w:val="left" w:pos="2014"/>
        </w:tabs>
        <w:ind w:left="2013" w:hanging="713"/>
        <w:rPr>
          <w:sz w:val="24"/>
        </w:rPr>
      </w:pPr>
      <w:r>
        <w:rPr>
          <w:spacing w:val="3"/>
          <w:sz w:val="24"/>
        </w:rPr>
        <w:t xml:space="preserve">El </w:t>
      </w:r>
      <w:r>
        <w:rPr>
          <w:spacing w:val="5"/>
          <w:sz w:val="24"/>
        </w:rPr>
        <w:t xml:space="preserve">Coordinador </w:t>
      </w:r>
      <w:r>
        <w:rPr>
          <w:spacing w:val="3"/>
          <w:sz w:val="24"/>
        </w:rPr>
        <w:t xml:space="preserve">de la </w:t>
      </w:r>
      <w:r>
        <w:rPr>
          <w:spacing w:val="5"/>
          <w:sz w:val="24"/>
        </w:rPr>
        <w:t xml:space="preserve">Unidad </w:t>
      </w:r>
      <w:r>
        <w:rPr>
          <w:spacing w:val="3"/>
          <w:sz w:val="24"/>
        </w:rPr>
        <w:t xml:space="preserve">de </w:t>
      </w:r>
      <w:r>
        <w:rPr>
          <w:spacing w:val="5"/>
          <w:sz w:val="24"/>
        </w:rPr>
        <w:t xml:space="preserve">Informática </w:t>
      </w:r>
      <w:r>
        <w:rPr>
          <w:spacing w:val="3"/>
          <w:sz w:val="24"/>
        </w:rPr>
        <w:t xml:space="preserve">de la </w:t>
      </w:r>
      <w:r>
        <w:rPr>
          <w:spacing w:val="5"/>
          <w:sz w:val="24"/>
        </w:rPr>
        <w:t>DIDEDUC</w:t>
      </w:r>
      <w:r>
        <w:rPr>
          <w:spacing w:val="37"/>
          <w:sz w:val="24"/>
        </w:rPr>
        <w:t xml:space="preserve"> </w:t>
      </w:r>
      <w:r>
        <w:rPr>
          <w:spacing w:val="3"/>
          <w:sz w:val="24"/>
        </w:rPr>
        <w:t>de</w:t>
      </w:r>
    </w:p>
    <w:p w:rsidR="00A923A5" w:rsidRDefault="00FB189A">
      <w:pPr>
        <w:pStyle w:val="Textoindependiente"/>
        <w:spacing w:before="57" w:line="278" w:lineRule="auto"/>
        <w:ind w:left="1301" w:right="102"/>
        <w:jc w:val="both"/>
      </w:pPr>
      <w:r>
        <w:t xml:space="preserve">Chimaltenango, realizó Back Up de la computadora asignada al Lic. Henry Estuar Ruíz Rivera, Director Saliente, y no se encontró archivos en la misma y no fue necesario desactivar la cuenta de correo institucional del Director Saliente, ya </w:t>
      </w:r>
      <w:r>
        <w:t>había sido bloqueada por personal de la Dirección de Informática –DINFO- y no tuvo usuario en los Sistemas SIGES y SICOIN WEB.</w:t>
      </w:r>
    </w:p>
    <w:p w:rsidR="00A923A5" w:rsidRDefault="00A923A5">
      <w:pPr>
        <w:pStyle w:val="Textoindependiente"/>
        <w:spacing w:before="6"/>
        <w:rPr>
          <w:sz w:val="19"/>
        </w:rPr>
      </w:pPr>
    </w:p>
    <w:p w:rsidR="00A923A5" w:rsidRDefault="00FB189A">
      <w:pPr>
        <w:pStyle w:val="Prrafodelista"/>
        <w:numPr>
          <w:ilvl w:val="0"/>
          <w:numId w:val="2"/>
        </w:numPr>
        <w:tabs>
          <w:tab w:val="left" w:pos="1817"/>
        </w:tabs>
        <w:ind w:left="1816" w:hanging="516"/>
        <w:rPr>
          <w:sz w:val="24"/>
        </w:rPr>
      </w:pPr>
      <w:r>
        <w:rPr>
          <w:sz w:val="24"/>
        </w:rPr>
        <w:t>Se</w:t>
      </w:r>
      <w:r>
        <w:rPr>
          <w:spacing w:val="26"/>
          <w:sz w:val="24"/>
        </w:rPr>
        <w:t xml:space="preserve"> </w:t>
      </w:r>
      <w:r>
        <w:rPr>
          <w:sz w:val="24"/>
        </w:rPr>
        <w:t>determinó</w:t>
      </w:r>
      <w:r>
        <w:rPr>
          <w:spacing w:val="26"/>
          <w:sz w:val="24"/>
        </w:rPr>
        <w:t xml:space="preserve"> </w:t>
      </w:r>
      <w:r>
        <w:rPr>
          <w:sz w:val="24"/>
        </w:rPr>
        <w:t>que</w:t>
      </w:r>
      <w:r>
        <w:rPr>
          <w:spacing w:val="26"/>
          <w:sz w:val="24"/>
        </w:rPr>
        <w:t xml:space="preserve"> </w:t>
      </w:r>
      <w:r>
        <w:rPr>
          <w:sz w:val="24"/>
        </w:rPr>
        <w:t>la</w:t>
      </w:r>
      <w:r>
        <w:rPr>
          <w:spacing w:val="26"/>
          <w:sz w:val="24"/>
        </w:rPr>
        <w:t xml:space="preserve"> </w:t>
      </w:r>
      <w:r>
        <w:rPr>
          <w:sz w:val="24"/>
        </w:rPr>
        <w:t>DIDEDUC</w:t>
      </w:r>
      <w:r>
        <w:rPr>
          <w:spacing w:val="27"/>
          <w:sz w:val="24"/>
        </w:rPr>
        <w:t xml:space="preserve"> </w:t>
      </w:r>
      <w:r>
        <w:rPr>
          <w:sz w:val="24"/>
        </w:rPr>
        <w:t>de</w:t>
      </w:r>
      <w:r>
        <w:rPr>
          <w:spacing w:val="26"/>
          <w:sz w:val="24"/>
        </w:rPr>
        <w:t xml:space="preserve"> </w:t>
      </w:r>
      <w:r>
        <w:rPr>
          <w:sz w:val="24"/>
        </w:rPr>
        <w:t>Chimaltenango</w:t>
      </w:r>
      <w:r>
        <w:rPr>
          <w:spacing w:val="26"/>
          <w:sz w:val="24"/>
        </w:rPr>
        <w:t xml:space="preserve"> </w:t>
      </w:r>
      <w:r>
        <w:rPr>
          <w:sz w:val="24"/>
        </w:rPr>
        <w:t>al</w:t>
      </w:r>
      <w:r>
        <w:rPr>
          <w:spacing w:val="26"/>
          <w:sz w:val="24"/>
        </w:rPr>
        <w:t xml:space="preserve"> </w:t>
      </w:r>
      <w:r>
        <w:rPr>
          <w:sz w:val="24"/>
        </w:rPr>
        <w:t>24</w:t>
      </w:r>
      <w:r>
        <w:rPr>
          <w:spacing w:val="26"/>
          <w:sz w:val="24"/>
        </w:rPr>
        <w:t xml:space="preserve"> </w:t>
      </w:r>
      <w:r>
        <w:rPr>
          <w:sz w:val="24"/>
        </w:rPr>
        <w:t>de</w:t>
      </w:r>
      <w:r>
        <w:rPr>
          <w:spacing w:val="27"/>
          <w:sz w:val="24"/>
        </w:rPr>
        <w:t xml:space="preserve"> </w:t>
      </w:r>
      <w:r>
        <w:rPr>
          <w:sz w:val="24"/>
        </w:rPr>
        <w:t>marzo</w:t>
      </w:r>
      <w:r>
        <w:rPr>
          <w:spacing w:val="26"/>
          <w:sz w:val="24"/>
        </w:rPr>
        <w:t xml:space="preserve"> </w:t>
      </w:r>
      <w:r>
        <w:rPr>
          <w:sz w:val="24"/>
        </w:rPr>
        <w:t>de</w:t>
      </w:r>
      <w:r>
        <w:rPr>
          <w:spacing w:val="26"/>
          <w:sz w:val="24"/>
        </w:rPr>
        <w:t xml:space="preserve"> </w:t>
      </w:r>
      <w:r>
        <w:rPr>
          <w:sz w:val="24"/>
        </w:rPr>
        <w:t>2021,</w:t>
      </w:r>
    </w:p>
    <w:p w:rsidR="00A923A5" w:rsidRDefault="00FB189A">
      <w:pPr>
        <w:pStyle w:val="Textoindependiente"/>
        <w:spacing w:before="56"/>
        <w:ind w:left="1301"/>
      </w:pPr>
      <w:r>
        <w:t>cuenta con un inventario de bienes muebles que asciende a la cantidad</w:t>
      </w:r>
    </w:p>
    <w:p w:rsidR="00A923A5" w:rsidRDefault="00A923A5">
      <w:pPr>
        <w:sectPr w:rsidR="00A923A5">
          <w:pgSz w:w="12240" w:h="15840"/>
          <w:pgMar w:top="1060" w:right="1600" w:bottom="780" w:left="400" w:header="617" w:footer="596" w:gutter="0"/>
          <w:cols w:space="720"/>
        </w:sectPr>
      </w:pPr>
    </w:p>
    <w:p w:rsidR="00A923A5" w:rsidRDefault="00FB189A">
      <w:pPr>
        <w:pStyle w:val="Textoindependiente"/>
        <w:spacing w:before="82" w:line="278" w:lineRule="auto"/>
        <w:ind w:left="1301" w:right="100"/>
      </w:pPr>
      <w:r>
        <w:t>Q38,340,829.49 y el inventario de materiales y suministros de almacén está por un valor de Q389,679.49.</w:t>
      </w:r>
    </w:p>
    <w:p w:rsidR="00A923A5" w:rsidRDefault="00A923A5">
      <w:pPr>
        <w:pStyle w:val="Textoindependiente"/>
        <w:spacing w:before="8"/>
        <w:rPr>
          <w:sz w:val="19"/>
        </w:rPr>
      </w:pPr>
    </w:p>
    <w:p w:rsidR="00A923A5" w:rsidRDefault="00FB189A">
      <w:pPr>
        <w:pStyle w:val="Prrafodelista"/>
        <w:numPr>
          <w:ilvl w:val="0"/>
          <w:numId w:val="2"/>
        </w:numPr>
        <w:tabs>
          <w:tab w:val="left" w:pos="1735"/>
        </w:tabs>
        <w:spacing w:line="280" w:lineRule="auto"/>
        <w:ind w:right="103" w:firstLine="0"/>
        <w:jc w:val="both"/>
        <w:rPr>
          <w:sz w:val="24"/>
        </w:rPr>
      </w:pPr>
      <w:r>
        <w:rPr>
          <w:sz w:val="24"/>
        </w:rPr>
        <w:t>Se estableció que el mobiliario y quipo a cargo del Director salien</w:t>
      </w:r>
      <w:r>
        <w:rPr>
          <w:sz w:val="24"/>
        </w:rPr>
        <w:t xml:space="preserve">te con un importe total de Q191,174.56, fue entregado al Director en Funciones Entrante y </w:t>
      </w:r>
      <w:r>
        <w:rPr>
          <w:spacing w:val="2"/>
          <w:sz w:val="24"/>
        </w:rPr>
        <w:t xml:space="preserve">registrado </w:t>
      </w:r>
      <w:r>
        <w:rPr>
          <w:sz w:val="24"/>
        </w:rPr>
        <w:t xml:space="preserve">en las </w:t>
      </w:r>
      <w:r>
        <w:rPr>
          <w:spacing w:val="2"/>
          <w:sz w:val="24"/>
        </w:rPr>
        <w:t xml:space="preserve">tarjetas </w:t>
      </w:r>
      <w:r>
        <w:rPr>
          <w:sz w:val="24"/>
        </w:rPr>
        <w:t xml:space="preserve">de </w:t>
      </w:r>
      <w:r>
        <w:rPr>
          <w:spacing w:val="2"/>
          <w:sz w:val="24"/>
        </w:rPr>
        <w:t xml:space="preserve">responsabilidad números: 000675 </w:t>
      </w:r>
      <w:r>
        <w:rPr>
          <w:sz w:val="24"/>
        </w:rPr>
        <w:t xml:space="preserve">y </w:t>
      </w:r>
      <w:r>
        <w:rPr>
          <w:spacing w:val="2"/>
          <w:sz w:val="24"/>
        </w:rPr>
        <w:t xml:space="preserve">000676 </w:t>
      </w:r>
      <w:r>
        <w:rPr>
          <w:sz w:val="24"/>
        </w:rPr>
        <w:t>autorizadas por la Contraloría General de Cuentas, quien los recibió a entera satisfacción.</w:t>
      </w:r>
    </w:p>
    <w:p w:rsidR="00A923A5" w:rsidRDefault="00A923A5">
      <w:pPr>
        <w:pStyle w:val="Textoindependiente"/>
        <w:spacing w:before="5"/>
        <w:rPr>
          <w:sz w:val="19"/>
        </w:rPr>
      </w:pPr>
    </w:p>
    <w:p w:rsidR="00A923A5" w:rsidRDefault="00FB189A">
      <w:pPr>
        <w:pStyle w:val="Prrafodelista"/>
        <w:numPr>
          <w:ilvl w:val="0"/>
          <w:numId w:val="2"/>
        </w:numPr>
        <w:tabs>
          <w:tab w:val="left" w:pos="1722"/>
        </w:tabs>
        <w:spacing w:before="93" w:line="278" w:lineRule="auto"/>
        <w:ind w:right="101" w:firstLine="0"/>
        <w:jc w:val="both"/>
        <w:rPr>
          <w:sz w:val="24"/>
        </w:rPr>
      </w:pPr>
      <w:r>
        <w:rPr>
          <w:sz w:val="24"/>
        </w:rPr>
        <w:t>Se</w:t>
      </w:r>
      <w:r>
        <w:rPr>
          <w:sz w:val="24"/>
        </w:rPr>
        <w:t xml:space="preserve"> determinó respecto a los compromisos contractuales que la DIDEDUC de Chimaltenango, arrenda un inmueble que asciende a la cantidad de Q540,000.00, según Contrato Administrativo de Arrendamiento No. 01-2021-CHIM, de fecha 06 de enero de 2021 y Acuerdo Mini</w:t>
      </w:r>
      <w:r>
        <w:rPr>
          <w:sz w:val="24"/>
        </w:rPr>
        <w:t>sterial 186-2021 de fecha 20 de enero de 2021. Además, según informó la Jefa de Sección de Recursos Humanos de la DIDEDUC de Chimaltenango, hay 53 casos de docentes pendientes de pagar, por los conceptos siguientes: Suspensión del IGSS, Traslado, Reinstala</w:t>
      </w:r>
      <w:r>
        <w:rPr>
          <w:sz w:val="24"/>
        </w:rPr>
        <w:t>ción y Reingreso; montos que los establecerá la Dirección de Recursos Humanos -DIREH- del MINEDUC.</w:t>
      </w:r>
    </w:p>
    <w:p w:rsidR="00A923A5" w:rsidRDefault="00A923A5">
      <w:pPr>
        <w:pStyle w:val="Textoindependiente"/>
        <w:spacing w:before="5"/>
        <w:rPr>
          <w:sz w:val="20"/>
        </w:rPr>
      </w:pPr>
    </w:p>
    <w:p w:rsidR="00A923A5" w:rsidRDefault="00FB189A">
      <w:pPr>
        <w:pStyle w:val="Prrafodelista"/>
        <w:numPr>
          <w:ilvl w:val="0"/>
          <w:numId w:val="2"/>
        </w:numPr>
        <w:tabs>
          <w:tab w:val="left" w:pos="1702"/>
        </w:tabs>
        <w:spacing w:line="283" w:lineRule="auto"/>
        <w:ind w:right="102" w:firstLine="0"/>
        <w:jc w:val="both"/>
        <w:rPr>
          <w:sz w:val="24"/>
        </w:rPr>
      </w:pPr>
      <w:r>
        <w:rPr>
          <w:sz w:val="24"/>
        </w:rPr>
        <w:t>Se recibió información documental de la DIDEDUC de Chimaltenango, al 24 de marzo de 2021, referente al pesonal que labora en su jurisdicción, siendo un tota</w:t>
      </w:r>
      <w:r>
        <w:rPr>
          <w:sz w:val="24"/>
        </w:rPr>
        <w:t>l de 4,539 servidores</w:t>
      </w:r>
      <w:r>
        <w:rPr>
          <w:spacing w:val="-4"/>
          <w:sz w:val="24"/>
        </w:rPr>
        <w:t xml:space="preserve"> </w:t>
      </w:r>
      <w:r>
        <w:rPr>
          <w:sz w:val="24"/>
        </w:rPr>
        <w:t>públicos.</w:t>
      </w:r>
    </w:p>
    <w:p w:rsidR="00A923A5" w:rsidRDefault="00A923A5">
      <w:pPr>
        <w:pStyle w:val="Textoindependiente"/>
        <w:spacing w:before="4"/>
        <w:rPr>
          <w:sz w:val="19"/>
        </w:rPr>
      </w:pPr>
    </w:p>
    <w:p w:rsidR="00A923A5" w:rsidRDefault="00FB189A">
      <w:pPr>
        <w:pStyle w:val="Prrafodelista"/>
        <w:numPr>
          <w:ilvl w:val="0"/>
          <w:numId w:val="2"/>
        </w:numPr>
        <w:tabs>
          <w:tab w:val="left" w:pos="1769"/>
        </w:tabs>
        <w:ind w:left="1768" w:hanging="468"/>
        <w:rPr>
          <w:sz w:val="24"/>
        </w:rPr>
      </w:pPr>
      <w:r>
        <w:rPr>
          <w:sz w:val="24"/>
        </w:rPr>
        <w:t>Se estableció en base a información proporcionada por la DIDEDUC</w:t>
      </w:r>
      <w:r>
        <w:rPr>
          <w:spacing w:val="22"/>
          <w:sz w:val="24"/>
        </w:rPr>
        <w:t xml:space="preserve"> </w:t>
      </w:r>
      <w:r>
        <w:rPr>
          <w:sz w:val="24"/>
        </w:rPr>
        <w:t>de</w:t>
      </w:r>
    </w:p>
    <w:p w:rsidR="00A923A5" w:rsidRDefault="00FB189A">
      <w:pPr>
        <w:pStyle w:val="Textoindependiente"/>
        <w:spacing w:before="56" w:line="278" w:lineRule="auto"/>
        <w:ind w:left="1301" w:right="103"/>
        <w:jc w:val="both"/>
      </w:pPr>
      <w:r>
        <w:t>Chimaltenango, que si hay procesos penales pendientes de resolver ante los órganos o tribunales correspondientes, indicados por el Jefe del Departamento Jurídico y por el Director Saliente y que ahora ya son del conocimiento del Director Entrante.</w:t>
      </w:r>
    </w:p>
    <w:p w:rsidR="00A923A5" w:rsidRDefault="00A923A5">
      <w:pPr>
        <w:pStyle w:val="Textoindependiente"/>
        <w:spacing w:before="7"/>
        <w:rPr>
          <w:sz w:val="19"/>
        </w:rPr>
      </w:pPr>
    </w:p>
    <w:p w:rsidR="00A923A5" w:rsidRDefault="00FB189A">
      <w:pPr>
        <w:pStyle w:val="Prrafodelista"/>
        <w:numPr>
          <w:ilvl w:val="0"/>
          <w:numId w:val="2"/>
        </w:numPr>
        <w:tabs>
          <w:tab w:val="left" w:pos="1713"/>
        </w:tabs>
        <w:spacing w:before="93" w:line="283" w:lineRule="auto"/>
        <w:ind w:right="103" w:firstLine="0"/>
        <w:jc w:val="both"/>
        <w:rPr>
          <w:sz w:val="24"/>
        </w:rPr>
      </w:pPr>
      <w:r>
        <w:rPr>
          <w:sz w:val="24"/>
        </w:rPr>
        <w:t>Se estableció en base a la información proporcionada, que se tiene pendiente de realizar el desembolso del Programa de Gratuidad a la OPF de la Escuela de Párvulos Anexa EOUM, código 04-01-0107-42, por monto de</w:t>
      </w:r>
      <w:r>
        <w:rPr>
          <w:spacing w:val="-19"/>
          <w:sz w:val="24"/>
        </w:rPr>
        <w:t xml:space="preserve"> </w:t>
      </w:r>
      <w:r>
        <w:rPr>
          <w:sz w:val="24"/>
        </w:rPr>
        <w:t>Q80.00.</w:t>
      </w:r>
    </w:p>
    <w:p w:rsidR="00A923A5" w:rsidRDefault="00A923A5">
      <w:pPr>
        <w:pStyle w:val="Textoindependiente"/>
        <w:spacing w:before="3"/>
        <w:rPr>
          <w:sz w:val="19"/>
        </w:rPr>
      </w:pPr>
    </w:p>
    <w:p w:rsidR="00A923A5" w:rsidRDefault="00FB189A">
      <w:pPr>
        <w:pStyle w:val="Prrafodelista"/>
        <w:numPr>
          <w:ilvl w:val="0"/>
          <w:numId w:val="2"/>
        </w:numPr>
        <w:tabs>
          <w:tab w:val="left" w:pos="1768"/>
        </w:tabs>
        <w:spacing w:before="93"/>
        <w:ind w:left="1767" w:hanging="467"/>
        <w:rPr>
          <w:sz w:val="24"/>
        </w:rPr>
      </w:pPr>
      <w:r>
        <w:rPr>
          <w:sz w:val="24"/>
        </w:rPr>
        <w:t>El suscrito Auditor Interno, manifie</w:t>
      </w:r>
      <w:r>
        <w:rPr>
          <w:sz w:val="24"/>
        </w:rPr>
        <w:t>sta que el Director Saliente y</w:t>
      </w:r>
      <w:r>
        <w:rPr>
          <w:spacing w:val="38"/>
          <w:sz w:val="24"/>
        </w:rPr>
        <w:t xml:space="preserve"> </w:t>
      </w:r>
      <w:r>
        <w:rPr>
          <w:sz w:val="24"/>
        </w:rPr>
        <w:t>Director</w:t>
      </w:r>
    </w:p>
    <w:p w:rsidR="00A923A5" w:rsidRDefault="00FB189A">
      <w:pPr>
        <w:pStyle w:val="Textoindependiente"/>
        <w:spacing w:before="56" w:line="278" w:lineRule="auto"/>
        <w:ind w:left="1301" w:right="107"/>
      </w:pPr>
      <w:r>
        <w:t>Entrante elaboraron el “formulario de control de traslado de información” del cual se tiene la evidencia</w:t>
      </w:r>
      <w:r>
        <w:rPr>
          <w:spacing w:val="-5"/>
        </w:rPr>
        <w:t xml:space="preserve"> </w:t>
      </w:r>
      <w:r>
        <w:t>correspondiente.</w:t>
      </w:r>
    </w:p>
    <w:p w:rsidR="00A923A5" w:rsidRDefault="00A923A5">
      <w:pPr>
        <w:pStyle w:val="Textoindependiente"/>
        <w:spacing w:before="8"/>
        <w:rPr>
          <w:sz w:val="19"/>
        </w:rPr>
      </w:pPr>
    </w:p>
    <w:p w:rsidR="00A923A5" w:rsidRDefault="00FB189A">
      <w:pPr>
        <w:pStyle w:val="Prrafodelista"/>
        <w:numPr>
          <w:ilvl w:val="0"/>
          <w:numId w:val="2"/>
        </w:numPr>
        <w:tabs>
          <w:tab w:val="left" w:pos="1741"/>
        </w:tabs>
        <w:spacing w:before="93"/>
        <w:ind w:left="1740" w:hanging="440"/>
        <w:rPr>
          <w:sz w:val="24"/>
        </w:rPr>
      </w:pPr>
      <w:r>
        <w:rPr>
          <w:sz w:val="24"/>
        </w:rPr>
        <w:t>El</w:t>
      </w:r>
      <w:r>
        <w:rPr>
          <w:spacing w:val="40"/>
          <w:sz w:val="24"/>
        </w:rPr>
        <w:t xml:space="preserve"> </w:t>
      </w:r>
      <w:r>
        <w:rPr>
          <w:sz w:val="24"/>
        </w:rPr>
        <w:t>suscrito</w:t>
      </w:r>
      <w:r>
        <w:rPr>
          <w:spacing w:val="40"/>
          <w:sz w:val="24"/>
        </w:rPr>
        <w:t xml:space="preserve"> </w:t>
      </w:r>
      <w:r>
        <w:rPr>
          <w:sz w:val="24"/>
        </w:rPr>
        <w:t>Auditor</w:t>
      </w:r>
      <w:r>
        <w:rPr>
          <w:spacing w:val="41"/>
          <w:sz w:val="24"/>
        </w:rPr>
        <w:t xml:space="preserve"> </w:t>
      </w:r>
      <w:r>
        <w:rPr>
          <w:sz w:val="24"/>
        </w:rPr>
        <w:t>Interno,</w:t>
      </w:r>
      <w:r>
        <w:rPr>
          <w:spacing w:val="39"/>
          <w:sz w:val="24"/>
        </w:rPr>
        <w:t xml:space="preserve"> </w:t>
      </w:r>
      <w:r>
        <w:rPr>
          <w:sz w:val="24"/>
        </w:rPr>
        <w:t>también</w:t>
      </w:r>
      <w:r>
        <w:rPr>
          <w:spacing w:val="40"/>
          <w:sz w:val="24"/>
        </w:rPr>
        <w:t xml:space="preserve"> </w:t>
      </w:r>
      <w:r>
        <w:rPr>
          <w:sz w:val="24"/>
        </w:rPr>
        <w:t>manifiesta</w:t>
      </w:r>
      <w:r>
        <w:rPr>
          <w:spacing w:val="41"/>
          <w:sz w:val="24"/>
        </w:rPr>
        <w:t xml:space="preserve"> </w:t>
      </w:r>
      <w:r>
        <w:rPr>
          <w:sz w:val="24"/>
        </w:rPr>
        <w:t>que</w:t>
      </w:r>
      <w:r>
        <w:rPr>
          <w:spacing w:val="40"/>
          <w:sz w:val="24"/>
        </w:rPr>
        <w:t xml:space="preserve"> </w:t>
      </w:r>
      <w:r>
        <w:rPr>
          <w:sz w:val="24"/>
        </w:rPr>
        <w:t>su</w:t>
      </w:r>
      <w:r>
        <w:rPr>
          <w:spacing w:val="41"/>
          <w:sz w:val="24"/>
        </w:rPr>
        <w:t xml:space="preserve"> </w:t>
      </w:r>
      <w:r>
        <w:rPr>
          <w:sz w:val="24"/>
        </w:rPr>
        <w:t>comparecencia</w:t>
      </w:r>
      <w:r>
        <w:rPr>
          <w:spacing w:val="40"/>
          <w:sz w:val="24"/>
        </w:rPr>
        <w:t xml:space="preserve"> </w:t>
      </w:r>
      <w:r>
        <w:rPr>
          <w:sz w:val="24"/>
        </w:rPr>
        <w:t>en</w:t>
      </w:r>
      <w:r>
        <w:rPr>
          <w:spacing w:val="40"/>
          <w:sz w:val="24"/>
        </w:rPr>
        <w:t xml:space="preserve"> </w:t>
      </w:r>
      <w:r>
        <w:rPr>
          <w:sz w:val="24"/>
        </w:rPr>
        <w:t>el</w:t>
      </w:r>
    </w:p>
    <w:p w:rsidR="00A923A5" w:rsidRDefault="00FB189A">
      <w:pPr>
        <w:pStyle w:val="Textoindependiente"/>
        <w:spacing w:before="56" w:line="278" w:lineRule="auto"/>
        <w:ind w:left="1301" w:right="102"/>
        <w:jc w:val="both"/>
      </w:pPr>
      <w:r>
        <w:rPr>
          <w:spacing w:val="2"/>
        </w:rPr>
        <w:t xml:space="preserve">presente acto </w:t>
      </w:r>
      <w:r>
        <w:t xml:space="preserve">no </w:t>
      </w:r>
      <w:r>
        <w:rPr>
          <w:spacing w:val="2"/>
        </w:rPr>
        <w:t>p</w:t>
      </w:r>
      <w:r>
        <w:rPr>
          <w:spacing w:val="2"/>
        </w:rPr>
        <w:t xml:space="preserve">rejuzga </w:t>
      </w:r>
      <w:r>
        <w:t xml:space="preserve">la </w:t>
      </w:r>
      <w:r>
        <w:rPr>
          <w:spacing w:val="2"/>
        </w:rPr>
        <w:t xml:space="preserve">exactitud </w:t>
      </w:r>
      <w:r>
        <w:t xml:space="preserve">o </w:t>
      </w:r>
      <w:r>
        <w:rPr>
          <w:spacing w:val="2"/>
        </w:rPr>
        <w:t xml:space="preserve">razonabilidad </w:t>
      </w:r>
      <w:r>
        <w:t xml:space="preserve">de </w:t>
      </w:r>
      <w:r>
        <w:rPr>
          <w:spacing w:val="2"/>
        </w:rPr>
        <w:t xml:space="preserve">saldos, cifras </w:t>
      </w:r>
      <w:r>
        <w:t>e información consignados en el acta de entrega y recepción del cargo de Director de la DIDEDUC de Chimaltenango y en el formulario de control de traslado de información</w:t>
      </w:r>
      <w:r>
        <w:rPr>
          <w:spacing w:val="13"/>
        </w:rPr>
        <w:t xml:space="preserve"> </w:t>
      </w:r>
      <w:r>
        <w:t>en</w:t>
      </w:r>
      <w:r>
        <w:rPr>
          <w:spacing w:val="13"/>
        </w:rPr>
        <w:t xml:space="preserve"> </w:t>
      </w:r>
      <w:r>
        <w:t>virtud</w:t>
      </w:r>
      <w:r>
        <w:rPr>
          <w:spacing w:val="13"/>
        </w:rPr>
        <w:t xml:space="preserve"> </w:t>
      </w:r>
      <w:r>
        <w:t>que</w:t>
      </w:r>
      <w:r>
        <w:rPr>
          <w:spacing w:val="14"/>
        </w:rPr>
        <w:t xml:space="preserve"> </w:t>
      </w:r>
      <w:r>
        <w:t>los</w:t>
      </w:r>
      <w:r>
        <w:rPr>
          <w:spacing w:val="13"/>
        </w:rPr>
        <w:t xml:space="preserve"> </w:t>
      </w:r>
      <w:r>
        <w:t>mismos</w:t>
      </w:r>
      <w:r>
        <w:rPr>
          <w:spacing w:val="13"/>
        </w:rPr>
        <w:t xml:space="preserve"> </w:t>
      </w:r>
      <w:r>
        <w:t>son</w:t>
      </w:r>
      <w:r>
        <w:rPr>
          <w:spacing w:val="13"/>
        </w:rPr>
        <w:t xml:space="preserve"> </w:t>
      </w:r>
      <w:r>
        <w:t>re</w:t>
      </w:r>
      <w:r>
        <w:t>sponsabilidad</w:t>
      </w:r>
      <w:r>
        <w:rPr>
          <w:spacing w:val="14"/>
        </w:rPr>
        <w:t xml:space="preserve"> </w:t>
      </w:r>
      <w:r>
        <w:t>de</w:t>
      </w:r>
      <w:r>
        <w:rPr>
          <w:spacing w:val="13"/>
        </w:rPr>
        <w:t xml:space="preserve"> </w:t>
      </w:r>
      <w:r>
        <w:t>los</w:t>
      </w:r>
      <w:r>
        <w:rPr>
          <w:spacing w:val="13"/>
        </w:rPr>
        <w:t xml:space="preserve"> </w:t>
      </w:r>
      <w:r>
        <w:t>diferentes</w:t>
      </w:r>
    </w:p>
    <w:p w:rsidR="00A923A5" w:rsidRDefault="00A923A5">
      <w:pPr>
        <w:spacing w:line="278" w:lineRule="auto"/>
        <w:jc w:val="both"/>
        <w:sectPr w:rsidR="00A923A5">
          <w:pgSz w:w="12240" w:h="15840"/>
          <w:pgMar w:top="1060" w:right="1600" w:bottom="780" w:left="400" w:header="617" w:footer="596" w:gutter="0"/>
          <w:cols w:space="720"/>
        </w:sectPr>
      </w:pPr>
    </w:p>
    <w:p w:rsidR="00A923A5" w:rsidRDefault="00FB189A">
      <w:pPr>
        <w:pStyle w:val="Textoindependiente"/>
        <w:spacing w:before="82" w:line="278" w:lineRule="auto"/>
        <w:ind w:left="1301" w:right="102"/>
        <w:jc w:val="both"/>
      </w:pPr>
      <w:r>
        <w:t>departamentos quienes trasladaron la información consignada, las que quedan sujetas a posterior revisión y auditoría por la Dirección de Auditoría Interna del Ministerio de Educación o Contraloría General de</w:t>
      </w:r>
      <w:r>
        <w:rPr>
          <w:spacing w:val="-13"/>
        </w:rPr>
        <w:t xml:space="preserve"> </w:t>
      </w:r>
      <w:r>
        <w:t>Cuentas.</w:t>
      </w:r>
    </w:p>
    <w:p w:rsidR="00A923A5" w:rsidRDefault="00A923A5">
      <w:pPr>
        <w:pStyle w:val="Textoindependiente"/>
        <w:spacing w:before="7"/>
        <w:rPr>
          <w:sz w:val="27"/>
        </w:rPr>
      </w:pPr>
    </w:p>
    <w:p w:rsidR="00A923A5" w:rsidRDefault="00FB189A">
      <w:pPr>
        <w:pStyle w:val="Textoindependiente"/>
        <w:spacing w:line="278" w:lineRule="auto"/>
        <w:ind w:left="1301" w:right="103"/>
        <w:jc w:val="both"/>
      </w:pPr>
      <w:r>
        <w:t xml:space="preserve">Los puntos anteriores quedaron descritos con mayor detalle en el Acta No. DIDAI-03-2021 de fecha 24 de marzo de 2021, en los folios números: 10579        al </w:t>
      </w:r>
      <w:r>
        <w:rPr>
          <w:spacing w:val="2"/>
        </w:rPr>
        <w:t xml:space="preserve">10585 </w:t>
      </w:r>
      <w:r>
        <w:t xml:space="preserve">del </w:t>
      </w:r>
      <w:r>
        <w:rPr>
          <w:spacing w:val="2"/>
        </w:rPr>
        <w:t xml:space="preserve">Libro </w:t>
      </w:r>
      <w:r>
        <w:t xml:space="preserve">de </w:t>
      </w:r>
      <w:r>
        <w:rPr>
          <w:spacing w:val="2"/>
        </w:rPr>
        <w:t xml:space="preserve">Actas Número </w:t>
      </w:r>
      <w:r>
        <w:t xml:space="preserve">L2 </w:t>
      </w:r>
      <w:r>
        <w:rPr>
          <w:spacing w:val="2"/>
        </w:rPr>
        <w:t xml:space="preserve">30432, autorizado </w:t>
      </w:r>
      <w:r>
        <w:t xml:space="preserve">con </w:t>
      </w:r>
      <w:r>
        <w:rPr>
          <w:spacing w:val="2"/>
        </w:rPr>
        <w:t xml:space="preserve">fecha </w:t>
      </w:r>
      <w:r>
        <w:t>16 de noviembre de 2015, p</w:t>
      </w:r>
      <w:r>
        <w:t>or la Contraloría General de</w:t>
      </w:r>
      <w:r>
        <w:rPr>
          <w:spacing w:val="-15"/>
        </w:rPr>
        <w:t xml:space="preserve"> </w:t>
      </w:r>
      <w:r>
        <w:t>Cuentas.</w:t>
      </w:r>
    </w:p>
    <w:p w:rsidR="00A923A5" w:rsidRDefault="00A923A5">
      <w:pPr>
        <w:pStyle w:val="Textoindependiente"/>
        <w:spacing w:before="6"/>
        <w:rPr>
          <w:sz w:val="27"/>
        </w:rPr>
      </w:pPr>
    </w:p>
    <w:p w:rsidR="00A923A5" w:rsidRDefault="00FB189A">
      <w:pPr>
        <w:pStyle w:val="Textoindependiente"/>
        <w:spacing w:line="278" w:lineRule="auto"/>
        <w:ind w:left="1301" w:right="102"/>
        <w:jc w:val="both"/>
      </w:pPr>
      <w:r>
        <w:t>Mediante oficio sin número, con fecha 30 de marzo de 2021, se procedió con la entrega de la certificación del acta conjuntamente con el formulario de control de traslado de información de la entrega y recepción de cargo del Director Departamental de Educac</w:t>
      </w:r>
      <w:r>
        <w:t>ión de Chimaltenango, ante la Contraloría General de Cuentas, de conformidad con el Acuerdo No. A-106-2019, emitido por el Contralor</w:t>
      </w:r>
    </w:p>
    <w:p w:rsidR="00A923A5" w:rsidRDefault="00FB189A">
      <w:pPr>
        <w:spacing w:line="274" w:lineRule="exact"/>
        <w:ind w:left="1301"/>
        <w:rPr>
          <w:sz w:val="24"/>
        </w:rPr>
      </w:pPr>
      <w:r>
        <w:rPr>
          <w:sz w:val="24"/>
        </w:rPr>
        <w:t xml:space="preserve">General de Cuentas. </w:t>
      </w:r>
      <w:r>
        <w:rPr>
          <w:b/>
          <w:sz w:val="24"/>
        </w:rPr>
        <w:t>(Ver Anexos 1, 2 y 3)</w:t>
      </w:r>
      <w:r>
        <w:rPr>
          <w:sz w:val="24"/>
        </w:rPr>
        <w:t>.</w:t>
      </w: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spacing w:before="7"/>
        <w:rPr>
          <w:sz w:val="18"/>
        </w:rPr>
      </w:pPr>
    </w:p>
    <w:p w:rsidR="00A923A5" w:rsidRDefault="00FB189A">
      <w:pPr>
        <w:tabs>
          <w:tab w:val="left" w:pos="5840"/>
        </w:tabs>
        <w:spacing w:line="20" w:lineRule="exact"/>
        <w:ind w:left="1436"/>
        <w:rPr>
          <w:sz w:val="2"/>
        </w:rPr>
      </w:pPr>
      <w:r>
        <w:rPr>
          <w:noProof/>
          <w:sz w:val="2"/>
          <w:lang w:val="es-GT" w:eastAsia="es-GT"/>
        </w:rPr>
        <mc:AlternateContent>
          <mc:Choice Requires="wpg">
            <w:drawing>
              <wp:inline distT="0" distB="0" distL="0" distR="0">
                <wp:extent cx="1310640" cy="9525"/>
                <wp:effectExtent l="3810" t="0" r="0" b="2540"/>
                <wp:docPr id="2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0640" cy="9525"/>
                          <a:chOff x="0" y="0"/>
                          <a:chExt cx="2064" cy="15"/>
                        </a:xfrm>
                      </wpg:grpSpPr>
                      <wps:wsp>
                        <wps:cNvPr id="29" name="Rectangle 9"/>
                        <wps:cNvSpPr>
                          <a:spLocks noChangeArrowheads="1"/>
                        </wps:cNvSpPr>
                        <wps:spPr bwMode="auto">
                          <a:xfrm>
                            <a:off x="0" y="0"/>
                            <a:ext cx="206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D16110C" id="Group 8" o:spid="_x0000_s1026" style="width:103.2pt;height:.75pt;mso-position-horizontal-relative:char;mso-position-vertical-relative:line" coordsize="20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">
                <v:rect id="Rectangle 9" o:spid="_x0000_s1027" style="position:absolute;width:206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lNQsYA&#10;AADbAAAADwAAAGRycy9kb3ducmV2LnhtbESPQWvCQBSE74X+h+UVvNWNQUWja6iFQi9CtT3o7Zl9&#10;JiHZt+nuVtP+ercgeBxm5htmmfemFWdyvrasYDRMQBAXVtdcKvj6fHuegfABWWNrmRT8kod89fiw&#10;xEzbC2/pvAuliBD2GSqoQugyKX1RkUE/tB1x9E7WGQxRulJqh5cIN61Mk2QqDdYcFyrs6LWiotn9&#10;GAXr+Wz9/THmzd/2eKDD/thMUpcoNXjqXxYgAvXhHr6137WCdA7/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lNQsYAAADbAAAADwAAAAAAAAAAAAAAAACYAgAAZHJz&#10;L2Rvd25yZXYueG1sUEsFBgAAAAAEAAQA9QAAAIsDAAAAAA==&#10;" fillcolor="black" stroked="f"/>
                <w10:anchorlock/>
              </v:group>
            </w:pict>
          </mc:Fallback>
        </mc:AlternateContent>
      </w:r>
      <w:r>
        <w:rPr>
          <w:sz w:val="2"/>
        </w:rPr>
        <w:tab/>
      </w:r>
      <w:r>
        <w:rPr>
          <w:noProof/>
          <w:sz w:val="2"/>
          <w:lang w:val="es-GT" w:eastAsia="es-GT"/>
        </w:rPr>
        <mc:AlternateContent>
          <mc:Choice Requires="wpg">
            <w:drawing>
              <wp:inline distT="0" distB="0" distL="0" distR="0">
                <wp:extent cx="1112520" cy="9525"/>
                <wp:effectExtent l="0" t="0" r="1905" b="2540"/>
                <wp:docPr id="2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2520" cy="9525"/>
                          <a:chOff x="0" y="0"/>
                          <a:chExt cx="1752" cy="15"/>
                        </a:xfrm>
                      </wpg:grpSpPr>
                      <wps:wsp>
                        <wps:cNvPr id="27" name="Rectangle 7"/>
                        <wps:cNvSpPr>
                          <a:spLocks noChangeArrowheads="1"/>
                        </wps:cNvSpPr>
                        <wps:spPr bwMode="auto">
                          <a:xfrm>
                            <a:off x="0" y="0"/>
                            <a:ext cx="175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A0525EA" id="Group 6" o:spid="_x0000_s1026" style="width:87.6pt;height:.75pt;mso-position-horizontal-relative:char;mso-position-vertical-relative:line" coordsize="1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">
                <v:rect id="Rectangle 7" o:spid="_x0000_s1027" style="position:absolute;width:175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8q8YA&#10;AADbAAAADwAAAGRycy9kb3ducmV2LnhtbESPT2sCMRTE7wW/Q3iCt5p1qX+6NYoWBC+Fqj3U23Pz&#10;3F3cvKxJ1LWfvikIPQ4z8xtmOm9NLa7kfGVZwaCfgCDOra64UPC1Wz1PQPiArLG2TAru5GE+6zxN&#10;MdP2xhu6bkMhIoR9hgrKEJpMSp+XZND3bUMcvaN1BkOUrpDa4S3CTS3TJBlJgxXHhRIbei8pP20v&#10;RsHydbI8f77wx8/msKf99+E0TF2iVK/bLt5ABGrDf/jRXmsF6Rj+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p8q8YAAADbAAAADwAAAAAAAAAAAAAAAACYAgAAZHJz&#10;L2Rvd25yZXYueG1sUEsFBgAAAAAEAAQA9QAAAIsDAAAAAA==&#10;" fillcolor="black" stroked="f"/>
                <w10:anchorlock/>
              </v:group>
            </w:pict>
          </mc:Fallback>
        </mc:AlternateContent>
      </w:r>
    </w:p>
    <w:p w:rsidR="00A923A5" w:rsidRDefault="00A923A5">
      <w:pPr>
        <w:spacing w:line="20" w:lineRule="exact"/>
        <w:rPr>
          <w:sz w:val="2"/>
        </w:rPr>
        <w:sectPr w:rsidR="00A923A5">
          <w:pgSz w:w="12240" w:h="15840"/>
          <w:pgMar w:top="1060" w:right="1600" w:bottom="780" w:left="400" w:header="617" w:footer="596" w:gutter="0"/>
          <w:cols w:space="720"/>
        </w:sectPr>
      </w:pPr>
    </w:p>
    <w:p w:rsidR="00A923A5" w:rsidRDefault="00FB189A">
      <w:pPr>
        <w:spacing w:before="19"/>
        <w:ind w:left="1451"/>
        <w:rPr>
          <w:sz w:val="14"/>
        </w:rPr>
      </w:pPr>
      <w:r>
        <w:rPr>
          <w:sz w:val="14"/>
        </w:rPr>
        <w:t>MAXIMILIANO ABAJ SUBUYUC</w:t>
      </w:r>
    </w:p>
    <w:p w:rsidR="00A923A5" w:rsidRDefault="00FB189A">
      <w:pPr>
        <w:spacing w:before="86"/>
        <w:ind w:left="1451"/>
        <w:rPr>
          <w:sz w:val="14"/>
        </w:rPr>
      </w:pPr>
      <w:r>
        <w:rPr>
          <w:sz w:val="14"/>
        </w:rPr>
        <w:t>Auditor</w:t>
      </w:r>
    </w:p>
    <w:p w:rsidR="00A923A5" w:rsidRDefault="00FB189A">
      <w:pPr>
        <w:spacing w:before="19"/>
        <w:ind w:left="1451"/>
        <w:rPr>
          <w:sz w:val="14"/>
        </w:rPr>
      </w:pPr>
      <w:r>
        <w:br w:type="column"/>
      </w:r>
      <w:r>
        <w:rPr>
          <w:sz w:val="14"/>
        </w:rPr>
        <w:t>JORGE EFRAIN YOC COY</w:t>
      </w:r>
    </w:p>
    <w:p w:rsidR="00A923A5" w:rsidRDefault="00FB189A">
      <w:pPr>
        <w:spacing w:before="86"/>
        <w:ind w:left="1451"/>
        <w:rPr>
          <w:sz w:val="14"/>
        </w:rPr>
      </w:pPr>
      <w:r>
        <w:rPr>
          <w:sz w:val="14"/>
        </w:rPr>
        <w:t>Supervisor</w:t>
      </w:r>
    </w:p>
    <w:p w:rsidR="00A923A5" w:rsidRDefault="00A923A5">
      <w:pPr>
        <w:rPr>
          <w:sz w:val="14"/>
        </w:rPr>
        <w:sectPr w:rsidR="00A923A5">
          <w:type w:val="continuous"/>
          <w:pgSz w:w="12240" w:h="15840"/>
          <w:pgMar w:top="1080" w:right="1600" w:bottom="0" w:left="400" w:header="720" w:footer="720" w:gutter="0"/>
          <w:cols w:num="2" w:space="720" w:equalWidth="0">
            <w:col w:w="3522" w:space="882"/>
            <w:col w:w="5836"/>
          </w:cols>
        </w:sect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rPr>
          <w:sz w:val="20"/>
        </w:rPr>
      </w:pPr>
    </w:p>
    <w:p w:rsidR="00A923A5" w:rsidRDefault="00A923A5">
      <w:pPr>
        <w:pStyle w:val="Textoindependiente"/>
        <w:spacing w:before="1"/>
        <w:rPr>
          <w:sz w:val="20"/>
        </w:rPr>
      </w:pPr>
    </w:p>
    <w:p w:rsidR="00A923A5" w:rsidRDefault="00FB189A">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0" r="0" b="3810"/>
                <wp:docPr id="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24"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ACBE024"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">
                <v:rect id="Rectangle 5"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w10:anchorlock/>
              </v:group>
            </w:pict>
          </mc:Fallback>
        </mc:AlternateContent>
      </w:r>
      <w:r>
        <w:rPr>
          <w:sz w:val="2"/>
        </w:rPr>
        <w:tab/>
      </w:r>
      <w:r>
        <w:rPr>
          <w:noProof/>
          <w:sz w:val="2"/>
          <w:lang w:val="es-GT" w:eastAsia="es-GT"/>
        </w:rPr>
        <mc:AlternateContent>
          <mc:Choice Requires="wpg">
            <w:drawing>
              <wp:inline distT="0" distB="0" distL="0" distR="0">
                <wp:extent cx="1449070" cy="9525"/>
                <wp:effectExtent l="0" t="0" r="0" b="3810"/>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20"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44A717E"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">
                <v:rect id="Rectangle 3"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w10:anchorlock/>
              </v:group>
            </w:pict>
          </mc:Fallback>
        </mc:AlternateContent>
      </w:r>
    </w:p>
    <w:p w:rsidR="00A923A5" w:rsidRDefault="00A923A5">
      <w:pPr>
        <w:spacing w:line="20" w:lineRule="exact"/>
        <w:rPr>
          <w:sz w:val="2"/>
        </w:rPr>
        <w:sectPr w:rsidR="00A923A5">
          <w:type w:val="continuous"/>
          <w:pgSz w:w="12240" w:h="15840"/>
          <w:pgMar w:top="1080" w:right="1600" w:bottom="0" w:left="400" w:header="720" w:footer="720" w:gutter="0"/>
          <w:cols w:space="720"/>
        </w:sectPr>
      </w:pPr>
    </w:p>
    <w:p w:rsidR="00A923A5" w:rsidRDefault="00FB189A">
      <w:pPr>
        <w:spacing w:before="20"/>
        <w:ind w:left="1451"/>
        <w:rPr>
          <w:sz w:val="14"/>
        </w:rPr>
      </w:pPr>
      <w:r>
        <w:rPr>
          <w:sz w:val="14"/>
        </w:rPr>
        <w:t>MILDRED LORENA FUENTES DE LEON</w:t>
      </w:r>
    </w:p>
    <w:p w:rsidR="00A923A5" w:rsidRDefault="00FB189A">
      <w:pPr>
        <w:spacing w:before="85"/>
        <w:ind w:left="1451"/>
        <w:rPr>
          <w:sz w:val="14"/>
        </w:rPr>
      </w:pPr>
      <w:r>
        <w:rPr>
          <w:sz w:val="14"/>
        </w:rPr>
        <w:t>Sub Director</w:t>
      </w:r>
    </w:p>
    <w:p w:rsidR="00A923A5" w:rsidRDefault="00FB189A">
      <w:pPr>
        <w:spacing w:before="20"/>
        <w:ind w:left="1451"/>
        <w:rPr>
          <w:sz w:val="14"/>
        </w:rPr>
      </w:pPr>
      <w:r>
        <w:br w:type="column"/>
      </w:r>
      <w:r>
        <w:rPr>
          <w:sz w:val="14"/>
        </w:rPr>
        <w:t>JULIA VICTORIA MONZON PEREZ</w:t>
      </w:r>
    </w:p>
    <w:p w:rsidR="00A923A5" w:rsidRDefault="00FB189A">
      <w:pPr>
        <w:spacing w:before="85"/>
        <w:ind w:left="1451"/>
        <w:rPr>
          <w:sz w:val="14"/>
        </w:rPr>
      </w:pPr>
      <w:r>
        <w:rPr>
          <w:sz w:val="14"/>
        </w:rPr>
        <w:t>Director</w:t>
      </w:r>
    </w:p>
    <w:p w:rsidR="00A923A5" w:rsidRDefault="00A923A5">
      <w:pPr>
        <w:rPr>
          <w:sz w:val="14"/>
        </w:rPr>
        <w:sectPr w:rsidR="00A923A5">
          <w:type w:val="continuous"/>
          <w:pgSz w:w="12240" w:h="15840"/>
          <w:pgMar w:top="1080" w:right="1600" w:bottom="0" w:left="400" w:header="720" w:footer="720" w:gutter="0"/>
          <w:cols w:num="2" w:space="720" w:equalWidth="0">
            <w:col w:w="4083" w:space="321"/>
            <w:col w:w="5836"/>
          </w:cols>
        </w:sectPr>
      </w:pPr>
    </w:p>
    <w:p w:rsidR="00A923A5" w:rsidRDefault="00FB189A">
      <w:pPr>
        <w:pStyle w:val="Ttulo1"/>
        <w:spacing w:before="82"/>
      </w:pPr>
      <w:bookmarkStart w:id="5" w:name="_TOC_250000"/>
      <w:bookmarkEnd w:id="5"/>
      <w:r>
        <w:t>ANEXOS</w:t>
      </w:r>
    </w:p>
    <w:p w:rsidR="00A923A5" w:rsidRDefault="00A923A5">
      <w:pPr>
        <w:pStyle w:val="Textoindependiente"/>
        <w:spacing w:before="1"/>
        <w:rPr>
          <w:b/>
          <w:sz w:val="29"/>
        </w:rPr>
      </w:pPr>
    </w:p>
    <w:p w:rsidR="00A923A5" w:rsidRDefault="00FB189A">
      <w:pPr>
        <w:spacing w:before="94"/>
        <w:ind w:left="2350"/>
        <w:rPr>
          <w:sz w:val="16"/>
        </w:rPr>
      </w:pPr>
      <w:r>
        <w:rPr>
          <w:noProof/>
          <w:lang w:val="es-GT" w:eastAsia="es-GT"/>
        </w:rPr>
        <w:drawing>
          <wp:anchor distT="0" distB="0" distL="0" distR="0" simplePos="0" relativeHeight="6" behindDoc="0" locked="0" layoutInCell="1" allowOverlap="1">
            <wp:simplePos x="0" y="0"/>
            <wp:positionH relativeFrom="page">
              <wp:posOffset>1108710</wp:posOffset>
            </wp:positionH>
            <wp:positionV relativeFrom="paragraph">
              <wp:posOffset>226363</wp:posOffset>
            </wp:positionV>
            <wp:extent cx="5521988" cy="7330916"/>
            <wp:effectExtent l="0" t="0" r="0" b="0"/>
            <wp:wrapTopAndBottom/>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0" cstate="print"/>
                    <a:stretch>
                      <a:fillRect/>
                    </a:stretch>
                  </pic:blipFill>
                  <pic:spPr>
                    <a:xfrm>
                      <a:off x="0" y="0"/>
                      <a:ext cx="5521988" cy="7330916"/>
                    </a:xfrm>
                    <a:prstGeom prst="rect">
                      <a:avLst/>
                    </a:prstGeom>
                  </pic:spPr>
                </pic:pic>
              </a:graphicData>
            </a:graphic>
          </wp:anchor>
        </w:drawing>
      </w:r>
      <w:r>
        <w:rPr>
          <w:sz w:val="16"/>
        </w:rPr>
        <w:t>ANEXO</w:t>
      </w:r>
    </w:p>
    <w:p w:rsidR="00A923A5" w:rsidRDefault="00A923A5">
      <w:pPr>
        <w:rPr>
          <w:sz w:val="16"/>
        </w:rPr>
        <w:sectPr w:rsidR="00A923A5">
          <w:pgSz w:w="12240" w:h="15840"/>
          <w:pgMar w:top="1060" w:right="1600" w:bottom="780" w:left="400" w:header="617" w:footer="596" w:gutter="0"/>
          <w:cols w:space="720"/>
        </w:sectPr>
      </w:pPr>
    </w:p>
    <w:p w:rsidR="00A923A5" w:rsidRDefault="00FB189A">
      <w:pPr>
        <w:spacing w:before="121"/>
        <w:ind w:left="2350"/>
        <w:rPr>
          <w:sz w:val="16"/>
        </w:rPr>
      </w:pPr>
      <w:r>
        <w:rPr>
          <w:noProof/>
          <w:lang w:val="es-GT" w:eastAsia="es-GT"/>
        </w:rPr>
        <w:drawing>
          <wp:anchor distT="0" distB="0" distL="0" distR="0" simplePos="0" relativeHeight="7" behindDoc="0" locked="0" layoutInCell="1" allowOverlap="1">
            <wp:simplePos x="0" y="0"/>
            <wp:positionH relativeFrom="page">
              <wp:posOffset>1108710</wp:posOffset>
            </wp:positionH>
            <wp:positionV relativeFrom="paragraph">
              <wp:posOffset>243635</wp:posOffset>
            </wp:positionV>
            <wp:extent cx="5521988" cy="7330916"/>
            <wp:effectExtent l="0" t="0" r="0" b="0"/>
            <wp:wrapTopAndBottom/>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1" cstate="print"/>
                    <a:stretch>
                      <a:fillRect/>
                    </a:stretch>
                  </pic:blipFill>
                  <pic:spPr>
                    <a:xfrm>
                      <a:off x="0" y="0"/>
                      <a:ext cx="5521988" cy="7330916"/>
                    </a:xfrm>
                    <a:prstGeom prst="rect">
                      <a:avLst/>
                    </a:prstGeom>
                  </pic:spPr>
                </pic:pic>
              </a:graphicData>
            </a:graphic>
          </wp:anchor>
        </w:drawing>
      </w:r>
      <w:r>
        <w:rPr>
          <w:sz w:val="16"/>
        </w:rPr>
        <w:t>ANEXO</w:t>
      </w:r>
    </w:p>
    <w:p w:rsidR="00A923A5" w:rsidRDefault="00A923A5">
      <w:pPr>
        <w:rPr>
          <w:sz w:val="16"/>
        </w:rPr>
        <w:sectPr w:rsidR="00A923A5">
          <w:pgSz w:w="12240" w:h="15840"/>
          <w:pgMar w:top="1060" w:right="1600" w:bottom="780" w:left="400" w:header="617" w:footer="596" w:gutter="0"/>
          <w:cols w:space="720"/>
        </w:sectPr>
      </w:pPr>
    </w:p>
    <w:p w:rsidR="00A923A5" w:rsidRDefault="00FB189A">
      <w:pPr>
        <w:spacing w:before="121"/>
        <w:ind w:left="2350"/>
        <w:rPr>
          <w:sz w:val="16"/>
        </w:rPr>
      </w:pPr>
      <w:r>
        <w:rPr>
          <w:noProof/>
          <w:lang w:val="es-GT" w:eastAsia="es-GT"/>
        </w:rPr>
        <w:drawing>
          <wp:anchor distT="0" distB="0" distL="0" distR="0" simplePos="0" relativeHeight="8" behindDoc="0" locked="0" layoutInCell="1" allowOverlap="1">
            <wp:simplePos x="0" y="0"/>
            <wp:positionH relativeFrom="page">
              <wp:posOffset>1108710</wp:posOffset>
            </wp:positionH>
            <wp:positionV relativeFrom="paragraph">
              <wp:posOffset>243635</wp:posOffset>
            </wp:positionV>
            <wp:extent cx="5521988" cy="7330916"/>
            <wp:effectExtent l="0" t="0" r="0" b="0"/>
            <wp:wrapTopAndBottom/>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2" cstate="print"/>
                    <a:stretch>
                      <a:fillRect/>
                    </a:stretch>
                  </pic:blipFill>
                  <pic:spPr>
                    <a:xfrm>
                      <a:off x="0" y="0"/>
                      <a:ext cx="5521988" cy="7330916"/>
                    </a:xfrm>
                    <a:prstGeom prst="rect">
                      <a:avLst/>
                    </a:prstGeom>
                  </pic:spPr>
                </pic:pic>
              </a:graphicData>
            </a:graphic>
          </wp:anchor>
        </w:drawing>
      </w:r>
      <w:r>
        <w:rPr>
          <w:sz w:val="16"/>
        </w:rPr>
        <w:t>ANEXO</w:t>
      </w:r>
    </w:p>
    <w:p w:rsidR="00A923A5" w:rsidRDefault="00A923A5">
      <w:pPr>
        <w:rPr>
          <w:sz w:val="16"/>
        </w:rPr>
        <w:sectPr w:rsidR="00A923A5">
          <w:pgSz w:w="12240" w:h="15840"/>
          <w:pgMar w:top="1060" w:right="1600" w:bottom="780" w:left="400" w:header="617" w:footer="596" w:gutter="0"/>
          <w:cols w:space="720"/>
        </w:sectPr>
      </w:pPr>
    </w:p>
    <w:p w:rsidR="00A923A5" w:rsidRDefault="00FB189A">
      <w:pPr>
        <w:spacing w:before="121"/>
        <w:ind w:left="2350"/>
        <w:rPr>
          <w:sz w:val="16"/>
        </w:rPr>
      </w:pPr>
      <w:r>
        <w:rPr>
          <w:noProof/>
          <w:lang w:val="es-GT" w:eastAsia="es-GT"/>
        </w:rPr>
        <w:drawing>
          <wp:anchor distT="0" distB="0" distL="0" distR="0" simplePos="0" relativeHeight="9" behindDoc="0" locked="0" layoutInCell="1" allowOverlap="1">
            <wp:simplePos x="0" y="0"/>
            <wp:positionH relativeFrom="page">
              <wp:posOffset>1108710</wp:posOffset>
            </wp:positionH>
            <wp:positionV relativeFrom="paragraph">
              <wp:posOffset>243635</wp:posOffset>
            </wp:positionV>
            <wp:extent cx="5521988" cy="7330916"/>
            <wp:effectExtent l="0" t="0" r="0" b="0"/>
            <wp:wrapTopAndBottom/>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3" cstate="print"/>
                    <a:stretch>
                      <a:fillRect/>
                    </a:stretch>
                  </pic:blipFill>
                  <pic:spPr>
                    <a:xfrm>
                      <a:off x="0" y="0"/>
                      <a:ext cx="5521988" cy="7330916"/>
                    </a:xfrm>
                    <a:prstGeom prst="rect">
                      <a:avLst/>
                    </a:prstGeom>
                  </pic:spPr>
                </pic:pic>
              </a:graphicData>
            </a:graphic>
          </wp:anchor>
        </w:drawing>
      </w:r>
      <w:r>
        <w:rPr>
          <w:sz w:val="16"/>
        </w:rPr>
        <w:t>ANEXO</w:t>
      </w:r>
    </w:p>
    <w:p w:rsidR="00A923A5" w:rsidRDefault="00A923A5">
      <w:pPr>
        <w:rPr>
          <w:sz w:val="16"/>
        </w:rPr>
        <w:sectPr w:rsidR="00A923A5">
          <w:pgSz w:w="12240" w:h="15840"/>
          <w:pgMar w:top="1060" w:right="1600" w:bottom="780" w:left="400" w:header="617" w:footer="596" w:gutter="0"/>
          <w:cols w:space="720"/>
        </w:sectPr>
      </w:pPr>
    </w:p>
    <w:p w:rsidR="00A923A5" w:rsidRDefault="00FB189A">
      <w:pPr>
        <w:spacing w:before="121"/>
        <w:ind w:left="2350"/>
        <w:rPr>
          <w:sz w:val="16"/>
        </w:rPr>
      </w:pPr>
      <w:r>
        <w:rPr>
          <w:noProof/>
          <w:lang w:val="es-GT" w:eastAsia="es-GT"/>
        </w:rPr>
        <w:drawing>
          <wp:anchor distT="0" distB="0" distL="0" distR="0" simplePos="0" relativeHeight="10" behindDoc="0" locked="0" layoutInCell="1" allowOverlap="1">
            <wp:simplePos x="0" y="0"/>
            <wp:positionH relativeFrom="page">
              <wp:posOffset>1108710</wp:posOffset>
            </wp:positionH>
            <wp:positionV relativeFrom="paragraph">
              <wp:posOffset>243635</wp:posOffset>
            </wp:positionV>
            <wp:extent cx="5521988" cy="7330916"/>
            <wp:effectExtent l="0" t="0" r="0" b="0"/>
            <wp:wrapTopAndBottom/>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4" cstate="print"/>
                    <a:stretch>
                      <a:fillRect/>
                    </a:stretch>
                  </pic:blipFill>
                  <pic:spPr>
                    <a:xfrm>
                      <a:off x="0" y="0"/>
                      <a:ext cx="5521988" cy="7330916"/>
                    </a:xfrm>
                    <a:prstGeom prst="rect">
                      <a:avLst/>
                    </a:prstGeom>
                  </pic:spPr>
                </pic:pic>
              </a:graphicData>
            </a:graphic>
          </wp:anchor>
        </w:drawing>
      </w:r>
      <w:r>
        <w:rPr>
          <w:sz w:val="16"/>
        </w:rPr>
        <w:t>ANEXO</w:t>
      </w:r>
    </w:p>
    <w:p w:rsidR="00A923A5" w:rsidRDefault="00A923A5">
      <w:pPr>
        <w:rPr>
          <w:sz w:val="16"/>
        </w:rPr>
        <w:sectPr w:rsidR="00A923A5">
          <w:pgSz w:w="12240" w:h="15840"/>
          <w:pgMar w:top="1060" w:right="1600" w:bottom="780" w:left="400" w:header="617" w:footer="596" w:gutter="0"/>
          <w:cols w:space="720"/>
        </w:sectPr>
      </w:pPr>
    </w:p>
    <w:p w:rsidR="00A923A5" w:rsidRDefault="00FB189A">
      <w:pPr>
        <w:spacing w:before="121"/>
        <w:ind w:left="2350"/>
        <w:rPr>
          <w:sz w:val="16"/>
        </w:rPr>
      </w:pPr>
      <w:r>
        <w:rPr>
          <w:noProof/>
          <w:lang w:val="es-GT" w:eastAsia="es-GT"/>
        </w:rPr>
        <w:drawing>
          <wp:anchor distT="0" distB="0" distL="0" distR="0" simplePos="0" relativeHeight="11" behindDoc="0" locked="0" layoutInCell="1" allowOverlap="1">
            <wp:simplePos x="0" y="0"/>
            <wp:positionH relativeFrom="page">
              <wp:posOffset>1108710</wp:posOffset>
            </wp:positionH>
            <wp:positionV relativeFrom="paragraph">
              <wp:posOffset>243635</wp:posOffset>
            </wp:positionV>
            <wp:extent cx="5521988" cy="7330916"/>
            <wp:effectExtent l="0" t="0" r="0" b="0"/>
            <wp:wrapTopAndBottom/>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5" cstate="print"/>
                    <a:stretch>
                      <a:fillRect/>
                    </a:stretch>
                  </pic:blipFill>
                  <pic:spPr>
                    <a:xfrm>
                      <a:off x="0" y="0"/>
                      <a:ext cx="5521988" cy="7330916"/>
                    </a:xfrm>
                    <a:prstGeom prst="rect">
                      <a:avLst/>
                    </a:prstGeom>
                  </pic:spPr>
                </pic:pic>
              </a:graphicData>
            </a:graphic>
          </wp:anchor>
        </w:drawing>
      </w:r>
      <w:r>
        <w:rPr>
          <w:sz w:val="16"/>
        </w:rPr>
        <w:t>ANEXO</w:t>
      </w:r>
    </w:p>
    <w:p w:rsidR="00A923A5" w:rsidRDefault="00A923A5">
      <w:pPr>
        <w:rPr>
          <w:sz w:val="16"/>
        </w:rPr>
        <w:sectPr w:rsidR="00A923A5">
          <w:pgSz w:w="12240" w:h="15840"/>
          <w:pgMar w:top="1060" w:right="1600" w:bottom="780" w:left="400" w:header="617" w:footer="596" w:gutter="0"/>
          <w:cols w:space="720"/>
        </w:sectPr>
      </w:pPr>
    </w:p>
    <w:p w:rsidR="00A923A5" w:rsidRDefault="00FB189A">
      <w:pPr>
        <w:spacing w:before="121"/>
        <w:ind w:left="2350"/>
        <w:rPr>
          <w:sz w:val="16"/>
        </w:rPr>
      </w:pPr>
      <w:r>
        <w:rPr>
          <w:noProof/>
          <w:lang w:val="es-GT" w:eastAsia="es-GT"/>
        </w:rPr>
        <w:drawing>
          <wp:anchor distT="0" distB="0" distL="0" distR="0" simplePos="0" relativeHeight="12" behindDoc="0" locked="0" layoutInCell="1" allowOverlap="1">
            <wp:simplePos x="0" y="0"/>
            <wp:positionH relativeFrom="page">
              <wp:posOffset>1108710</wp:posOffset>
            </wp:positionH>
            <wp:positionV relativeFrom="paragraph">
              <wp:posOffset>243635</wp:posOffset>
            </wp:positionV>
            <wp:extent cx="5521988" cy="7330916"/>
            <wp:effectExtent l="0" t="0" r="0" b="0"/>
            <wp:wrapTopAndBottom/>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6" cstate="print"/>
                    <a:stretch>
                      <a:fillRect/>
                    </a:stretch>
                  </pic:blipFill>
                  <pic:spPr>
                    <a:xfrm>
                      <a:off x="0" y="0"/>
                      <a:ext cx="5521988" cy="7330916"/>
                    </a:xfrm>
                    <a:prstGeom prst="rect">
                      <a:avLst/>
                    </a:prstGeom>
                  </pic:spPr>
                </pic:pic>
              </a:graphicData>
            </a:graphic>
          </wp:anchor>
        </w:drawing>
      </w:r>
      <w:r>
        <w:rPr>
          <w:sz w:val="16"/>
        </w:rPr>
        <w:t>ANEXO</w:t>
      </w:r>
    </w:p>
    <w:p w:rsidR="00A923A5" w:rsidRDefault="00A923A5">
      <w:pPr>
        <w:rPr>
          <w:sz w:val="16"/>
        </w:rPr>
        <w:sectPr w:rsidR="00A923A5">
          <w:pgSz w:w="12240" w:h="15840"/>
          <w:pgMar w:top="1060" w:right="1600" w:bottom="780" w:left="400" w:header="617" w:footer="596" w:gutter="0"/>
          <w:cols w:space="720"/>
        </w:sectPr>
      </w:pPr>
    </w:p>
    <w:p w:rsidR="00A923A5" w:rsidRDefault="00FB189A">
      <w:pPr>
        <w:spacing w:before="121"/>
        <w:ind w:left="2350"/>
        <w:rPr>
          <w:sz w:val="16"/>
        </w:rPr>
      </w:pPr>
      <w:r>
        <w:rPr>
          <w:noProof/>
          <w:lang w:val="es-GT" w:eastAsia="es-GT"/>
        </w:rPr>
        <w:drawing>
          <wp:anchor distT="0" distB="0" distL="0" distR="0" simplePos="0" relativeHeight="13" behindDoc="0" locked="0" layoutInCell="1" allowOverlap="1">
            <wp:simplePos x="0" y="0"/>
            <wp:positionH relativeFrom="page">
              <wp:posOffset>1108710</wp:posOffset>
            </wp:positionH>
            <wp:positionV relativeFrom="paragraph">
              <wp:posOffset>243635</wp:posOffset>
            </wp:positionV>
            <wp:extent cx="5521988" cy="7330916"/>
            <wp:effectExtent l="0" t="0" r="0" b="0"/>
            <wp:wrapTopAndBottom/>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7" cstate="print"/>
                    <a:stretch>
                      <a:fillRect/>
                    </a:stretch>
                  </pic:blipFill>
                  <pic:spPr>
                    <a:xfrm>
                      <a:off x="0" y="0"/>
                      <a:ext cx="5521988" cy="7330916"/>
                    </a:xfrm>
                    <a:prstGeom prst="rect">
                      <a:avLst/>
                    </a:prstGeom>
                  </pic:spPr>
                </pic:pic>
              </a:graphicData>
            </a:graphic>
          </wp:anchor>
        </w:drawing>
      </w:r>
      <w:r>
        <w:rPr>
          <w:sz w:val="16"/>
        </w:rPr>
        <w:t>ANEXO</w:t>
      </w:r>
    </w:p>
    <w:p w:rsidR="00A923A5" w:rsidRDefault="00A923A5">
      <w:pPr>
        <w:rPr>
          <w:sz w:val="16"/>
        </w:rPr>
        <w:sectPr w:rsidR="00A923A5">
          <w:pgSz w:w="12240" w:h="15840"/>
          <w:pgMar w:top="1060" w:right="1600" w:bottom="780" w:left="400" w:header="617" w:footer="596" w:gutter="0"/>
          <w:cols w:space="720"/>
        </w:sectPr>
      </w:pPr>
    </w:p>
    <w:p w:rsidR="00A923A5" w:rsidRDefault="00FB189A">
      <w:pPr>
        <w:spacing w:before="121"/>
        <w:ind w:left="2350"/>
        <w:rPr>
          <w:sz w:val="16"/>
        </w:rPr>
      </w:pPr>
      <w:r>
        <w:rPr>
          <w:noProof/>
          <w:lang w:val="es-GT" w:eastAsia="es-GT"/>
        </w:rPr>
        <w:drawing>
          <wp:anchor distT="0" distB="0" distL="0" distR="0" simplePos="0" relativeHeight="14" behindDoc="0" locked="0" layoutInCell="1" allowOverlap="1">
            <wp:simplePos x="0" y="0"/>
            <wp:positionH relativeFrom="page">
              <wp:posOffset>1108710</wp:posOffset>
            </wp:positionH>
            <wp:positionV relativeFrom="paragraph">
              <wp:posOffset>243635</wp:posOffset>
            </wp:positionV>
            <wp:extent cx="5521988" cy="7330916"/>
            <wp:effectExtent l="0" t="0" r="0" b="0"/>
            <wp:wrapTopAndBottom/>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18" cstate="print"/>
                    <a:stretch>
                      <a:fillRect/>
                    </a:stretch>
                  </pic:blipFill>
                  <pic:spPr>
                    <a:xfrm>
                      <a:off x="0" y="0"/>
                      <a:ext cx="5521988" cy="7330916"/>
                    </a:xfrm>
                    <a:prstGeom prst="rect">
                      <a:avLst/>
                    </a:prstGeom>
                  </pic:spPr>
                </pic:pic>
              </a:graphicData>
            </a:graphic>
          </wp:anchor>
        </w:drawing>
      </w:r>
      <w:r>
        <w:rPr>
          <w:sz w:val="16"/>
        </w:rPr>
        <w:t>ANEXO</w:t>
      </w:r>
    </w:p>
    <w:p w:rsidR="00A923A5" w:rsidRDefault="00A923A5">
      <w:pPr>
        <w:rPr>
          <w:sz w:val="16"/>
        </w:rPr>
        <w:sectPr w:rsidR="00A923A5">
          <w:pgSz w:w="12240" w:h="15840"/>
          <w:pgMar w:top="1060" w:right="1600" w:bottom="780" w:left="400" w:header="617" w:footer="596" w:gutter="0"/>
          <w:cols w:space="720"/>
        </w:sectPr>
      </w:pPr>
    </w:p>
    <w:p w:rsidR="00A923A5" w:rsidRDefault="00FB189A">
      <w:pPr>
        <w:spacing w:before="121"/>
        <w:ind w:left="2350"/>
        <w:rPr>
          <w:sz w:val="16"/>
        </w:rPr>
      </w:pPr>
      <w:r>
        <w:rPr>
          <w:noProof/>
          <w:lang w:val="es-GT" w:eastAsia="es-GT"/>
        </w:rPr>
        <w:drawing>
          <wp:anchor distT="0" distB="0" distL="0" distR="0" simplePos="0" relativeHeight="15" behindDoc="0" locked="0" layoutInCell="1" allowOverlap="1">
            <wp:simplePos x="0" y="0"/>
            <wp:positionH relativeFrom="page">
              <wp:posOffset>1108710</wp:posOffset>
            </wp:positionH>
            <wp:positionV relativeFrom="paragraph">
              <wp:posOffset>243635</wp:posOffset>
            </wp:positionV>
            <wp:extent cx="5521988" cy="7330916"/>
            <wp:effectExtent l="0" t="0" r="0" b="0"/>
            <wp:wrapTopAndBottom/>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19" cstate="print"/>
                    <a:stretch>
                      <a:fillRect/>
                    </a:stretch>
                  </pic:blipFill>
                  <pic:spPr>
                    <a:xfrm>
                      <a:off x="0" y="0"/>
                      <a:ext cx="5521988" cy="7330916"/>
                    </a:xfrm>
                    <a:prstGeom prst="rect">
                      <a:avLst/>
                    </a:prstGeom>
                  </pic:spPr>
                </pic:pic>
              </a:graphicData>
            </a:graphic>
          </wp:anchor>
        </w:drawing>
      </w:r>
      <w:r>
        <w:rPr>
          <w:sz w:val="16"/>
        </w:rPr>
        <w:t>ANEXO</w:t>
      </w:r>
    </w:p>
    <w:p w:rsidR="00A923A5" w:rsidRDefault="00A923A5">
      <w:pPr>
        <w:rPr>
          <w:sz w:val="16"/>
        </w:rPr>
        <w:sectPr w:rsidR="00A923A5">
          <w:pgSz w:w="12240" w:h="15840"/>
          <w:pgMar w:top="1060" w:right="1600" w:bottom="780" w:left="400" w:header="617" w:footer="596" w:gutter="0"/>
          <w:cols w:space="720"/>
        </w:sectPr>
      </w:pPr>
    </w:p>
    <w:p w:rsidR="00A923A5" w:rsidRDefault="00FB189A">
      <w:pPr>
        <w:spacing w:before="121"/>
        <w:ind w:left="2350"/>
        <w:rPr>
          <w:sz w:val="16"/>
        </w:rPr>
      </w:pPr>
      <w:r>
        <w:rPr>
          <w:noProof/>
          <w:lang w:val="es-GT" w:eastAsia="es-GT"/>
        </w:rPr>
        <w:drawing>
          <wp:anchor distT="0" distB="0" distL="0" distR="0" simplePos="0" relativeHeight="16" behindDoc="0" locked="0" layoutInCell="1" allowOverlap="1">
            <wp:simplePos x="0" y="0"/>
            <wp:positionH relativeFrom="page">
              <wp:posOffset>1108710</wp:posOffset>
            </wp:positionH>
            <wp:positionV relativeFrom="paragraph">
              <wp:posOffset>243635</wp:posOffset>
            </wp:positionV>
            <wp:extent cx="5521988" cy="7330916"/>
            <wp:effectExtent l="0" t="0" r="0" b="0"/>
            <wp:wrapTopAndBottom/>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20" cstate="print"/>
                    <a:stretch>
                      <a:fillRect/>
                    </a:stretch>
                  </pic:blipFill>
                  <pic:spPr>
                    <a:xfrm>
                      <a:off x="0" y="0"/>
                      <a:ext cx="5521988" cy="7330916"/>
                    </a:xfrm>
                    <a:prstGeom prst="rect">
                      <a:avLst/>
                    </a:prstGeom>
                  </pic:spPr>
                </pic:pic>
              </a:graphicData>
            </a:graphic>
          </wp:anchor>
        </w:drawing>
      </w:r>
      <w:r>
        <w:rPr>
          <w:sz w:val="16"/>
        </w:rPr>
        <w:t>ANEXO</w:t>
      </w:r>
    </w:p>
    <w:sectPr w:rsidR="00A923A5">
      <w:pgSz w:w="12240" w:h="15840"/>
      <w:pgMar w:top="1060" w:right="1600" w:bottom="780" w:left="400" w:header="617" w:footer="5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FB189A">
      <w:r>
        <w:separator/>
      </w:r>
    </w:p>
  </w:endnote>
  <w:endnote w:type="continuationSeparator" w:id="0">
    <w:p w:rsidR="00000000" w:rsidRDefault="00FB1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3A5" w:rsidRDefault="00FB189A">
    <w:pPr>
      <w:pStyle w:val="Textoindependiente"/>
      <w:spacing w:line="14" w:lineRule="auto"/>
      <w:rPr>
        <w:sz w:val="20"/>
      </w:rPr>
    </w:pPr>
    <w:r>
      <w:rPr>
        <w:noProof/>
        <w:lang w:val="es-GT" w:eastAsia="es-GT"/>
      </w:rPr>
      <mc:AlternateContent>
        <mc:Choice Requires="wpg">
          <w:drawing>
            <wp:anchor distT="0" distB="0" distL="114300" distR="114300" simplePos="0" relativeHeight="487402496"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22301A" id="Group 3" o:spid="_x0000_s1026" style="position:absolute;margin-left:25pt;margin-top:748.2pt;width:502pt;height:28.8pt;z-index:-15913984;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LJsOAYAAJ0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YzJHBAAAA2wAAAA8AAABkcnMvZG93bnJldi54bWxEj09LA0EMxe9Cv8MQwZudVYrYtdNiRUG8&#10;9d897KQ7S2cyy07srt/eHARvCe/lvV9WmylFc6WhdJkdPMwrMMRN9h23Do6Hj/tnMEWQPcbM5OCH&#10;CmzWs5sV1j6PvKPrXlqjIVxqdBBE+tra0gRKWOa5J1btnIeEouvQWj/gqOEp2seqerIJO9aGgD29&#10;BWou++/kYHEK79vT7nK2I9rYfS0l+oU4d3c7vb6AEZrk3/x3/ekVX+n1Fx3Ar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RYzJHBAAAA2wAAAA8AAAAAAAAAAAAAAAAAnwIA&#10;AGRycy9kb3ducmV2LnhtbFBLBQYAAAAABAAEAPcAAACNAw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403008"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23A5" w:rsidRDefault="00FB189A">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91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A923A5" w:rsidRDefault="00FB189A">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03520" behindDoc="1" locked="0" layoutInCell="1" allowOverlap="1">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23A5" w:rsidRDefault="00FB189A">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Pr>
                              <w:noProof/>
                              <w:color w:val="666666"/>
                              <w:sz w:val="14"/>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1.8pt;margin-top:754.4pt;width:28.2pt;height:9.85pt;z-index:-1591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RHrwIAAK8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" filled="f" stroked="f">
              <v:textbox inset="0,0,0,0">
                <w:txbxContent>
                  <w:p w:rsidR="00A923A5" w:rsidRDefault="00FB189A">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Pr>
                        <w:noProof/>
                        <w:color w:val="666666"/>
                        <w:sz w:val="14"/>
                      </w:rP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FB189A">
      <w:r>
        <w:separator/>
      </w:r>
    </w:p>
  </w:footnote>
  <w:footnote w:type="continuationSeparator" w:id="0">
    <w:p w:rsidR="00000000" w:rsidRDefault="00FB18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3A5" w:rsidRDefault="00FB189A">
    <w:pPr>
      <w:pStyle w:val="Textoindependiente"/>
      <w:spacing w:line="14" w:lineRule="auto"/>
      <w:rPr>
        <w:sz w:val="20"/>
      </w:rPr>
    </w:pPr>
    <w:r>
      <w:rPr>
        <w:noProof/>
        <w:lang w:val="es-GT" w:eastAsia="es-GT"/>
      </w:rPr>
      <mc:AlternateContent>
        <mc:Choice Requires="wps">
          <w:drawing>
            <wp:anchor distT="0" distB="0" distL="114300" distR="114300" simplePos="0" relativeHeight="487400960"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EE851" id="Freeform 8" o:spid="_x0000_s1026" style="position:absolute;margin-left:85.05pt;margin-top:40.1pt;width:442pt;height:.75pt;z-index:-159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401472"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23A5" w:rsidRDefault="00FB189A">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591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qi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BfjiqirAIAAKkFAAAOAAAAAAAA&#10;AAAAAAAAAC4CAABkcnMvZTJvRG9jLnhtbFBLAQItABQABgAIAAAAIQBvF2dR3gAAAAkBAAAPAAAA&#10;AAAAAAAAAAAAAAYFAABkcnMvZG93bnJldi54bWxQSwUGAAAAAAQABADzAAAAEQYAAAAA&#10;" filled="f" stroked="f">
              <v:textbox inset="0,0,0,0">
                <w:txbxContent>
                  <w:p w:rsidR="00A923A5" w:rsidRDefault="00FB189A">
                    <w:pPr>
                      <w:spacing w:before="15"/>
                      <w:ind w:left="20"/>
                      <w:rPr>
                        <w:sz w:val="14"/>
                      </w:rPr>
                    </w:pPr>
                    <w:r>
                      <w:rPr>
                        <w:color w:val="666666"/>
                        <w:sz w:val="14"/>
                      </w:rPr>
                      <w:t>AUDITORÍA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01984"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23A5" w:rsidRDefault="00FB189A">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591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mF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omuhHzRlSPoGAp&#10;QGAgU5h7YDRC/sBogBmSYfV9RyTFqP3A4RWYgTMbcjY2s0F4CVczrDGazJWeBtOul2zbAPL0zri4&#10;gZdSMyviUxaH9wVzwXI5zDAzeM7X1us0aZe/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Dn3mYWuAgAAsQUAAA4AAAAA&#10;AAAAAAAAAAAALgIAAGRycy9lMm9Eb2MueG1sUEsBAi0AFAAGAAgAAAAhAOzyPhneAAAACgEAAA8A&#10;AAAAAAAAAAAAAAAACAUAAGRycy9kb3ducmV2LnhtbFBLBQYAAAAABAAEAPMAAAATBgAAAAA=&#10;" filled="f" stroked="f">
              <v:textbox inset="0,0,0,0">
                <w:txbxContent>
                  <w:p w:rsidR="00A923A5" w:rsidRDefault="00FB189A">
                    <w:pPr>
                      <w:spacing w:before="15"/>
                      <w:ind w:left="20"/>
                      <w:rPr>
                        <w:sz w:val="14"/>
                      </w:rPr>
                    </w:pPr>
                    <w:r>
                      <w:rPr>
                        <w:color w:val="666666"/>
                        <w:sz w:val="14"/>
                      </w:rPr>
                      <w:t>MINISTERIO DE EDUCACIÓN</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63436F"/>
    <w:multiLevelType w:val="hybridMultilevel"/>
    <w:tmpl w:val="883A8434"/>
    <w:lvl w:ilvl="0" w:tplc="4418A1AC">
      <w:start w:val="1"/>
      <w:numFmt w:val="decimal"/>
      <w:lvlText w:val="%1."/>
      <w:lvlJc w:val="left"/>
      <w:pPr>
        <w:ind w:left="1301" w:hanging="279"/>
        <w:jc w:val="left"/>
      </w:pPr>
      <w:rPr>
        <w:rFonts w:ascii="Arial" w:eastAsia="Arial" w:hAnsi="Arial" w:cs="Arial" w:hint="default"/>
        <w:b/>
        <w:bCs/>
        <w:w w:val="100"/>
        <w:sz w:val="24"/>
        <w:szCs w:val="24"/>
        <w:lang w:val="es-ES" w:eastAsia="en-US" w:bidi="ar-SA"/>
      </w:rPr>
    </w:lvl>
    <w:lvl w:ilvl="1" w:tplc="C3B46F34">
      <w:numFmt w:val="bullet"/>
      <w:lvlText w:val="•"/>
      <w:lvlJc w:val="left"/>
      <w:pPr>
        <w:ind w:left="2194" w:hanging="279"/>
      </w:pPr>
      <w:rPr>
        <w:rFonts w:hint="default"/>
        <w:lang w:val="es-ES" w:eastAsia="en-US" w:bidi="ar-SA"/>
      </w:rPr>
    </w:lvl>
    <w:lvl w:ilvl="2" w:tplc="B31828EC">
      <w:numFmt w:val="bullet"/>
      <w:lvlText w:val="•"/>
      <w:lvlJc w:val="left"/>
      <w:pPr>
        <w:ind w:left="3088" w:hanging="279"/>
      </w:pPr>
      <w:rPr>
        <w:rFonts w:hint="default"/>
        <w:lang w:val="es-ES" w:eastAsia="en-US" w:bidi="ar-SA"/>
      </w:rPr>
    </w:lvl>
    <w:lvl w:ilvl="3" w:tplc="3E8CCD92">
      <w:numFmt w:val="bullet"/>
      <w:lvlText w:val="•"/>
      <w:lvlJc w:val="left"/>
      <w:pPr>
        <w:ind w:left="3982" w:hanging="279"/>
      </w:pPr>
      <w:rPr>
        <w:rFonts w:hint="default"/>
        <w:lang w:val="es-ES" w:eastAsia="en-US" w:bidi="ar-SA"/>
      </w:rPr>
    </w:lvl>
    <w:lvl w:ilvl="4" w:tplc="03C04164">
      <w:numFmt w:val="bullet"/>
      <w:lvlText w:val="•"/>
      <w:lvlJc w:val="left"/>
      <w:pPr>
        <w:ind w:left="4876" w:hanging="279"/>
      </w:pPr>
      <w:rPr>
        <w:rFonts w:hint="default"/>
        <w:lang w:val="es-ES" w:eastAsia="en-US" w:bidi="ar-SA"/>
      </w:rPr>
    </w:lvl>
    <w:lvl w:ilvl="5" w:tplc="1F009B24">
      <w:numFmt w:val="bullet"/>
      <w:lvlText w:val="•"/>
      <w:lvlJc w:val="left"/>
      <w:pPr>
        <w:ind w:left="5770" w:hanging="279"/>
      </w:pPr>
      <w:rPr>
        <w:rFonts w:hint="default"/>
        <w:lang w:val="es-ES" w:eastAsia="en-US" w:bidi="ar-SA"/>
      </w:rPr>
    </w:lvl>
    <w:lvl w:ilvl="6" w:tplc="444A5B0E">
      <w:numFmt w:val="bullet"/>
      <w:lvlText w:val="•"/>
      <w:lvlJc w:val="left"/>
      <w:pPr>
        <w:ind w:left="6664" w:hanging="279"/>
      </w:pPr>
      <w:rPr>
        <w:rFonts w:hint="default"/>
        <w:lang w:val="es-ES" w:eastAsia="en-US" w:bidi="ar-SA"/>
      </w:rPr>
    </w:lvl>
    <w:lvl w:ilvl="7" w:tplc="C458D892">
      <w:numFmt w:val="bullet"/>
      <w:lvlText w:val="•"/>
      <w:lvlJc w:val="left"/>
      <w:pPr>
        <w:ind w:left="7558" w:hanging="279"/>
      </w:pPr>
      <w:rPr>
        <w:rFonts w:hint="default"/>
        <w:lang w:val="es-ES" w:eastAsia="en-US" w:bidi="ar-SA"/>
      </w:rPr>
    </w:lvl>
    <w:lvl w:ilvl="8" w:tplc="EC80AAB2">
      <w:numFmt w:val="bullet"/>
      <w:lvlText w:val="•"/>
      <w:lvlJc w:val="left"/>
      <w:pPr>
        <w:ind w:left="8452" w:hanging="279"/>
      </w:pPr>
      <w:rPr>
        <w:rFonts w:hint="default"/>
        <w:lang w:val="es-ES" w:eastAsia="en-US" w:bidi="ar-SA"/>
      </w:rPr>
    </w:lvl>
  </w:abstractNum>
  <w:abstractNum w:abstractNumId="1">
    <w:nsid w:val="218A5FF5"/>
    <w:multiLevelType w:val="hybridMultilevel"/>
    <w:tmpl w:val="ED4E5B6A"/>
    <w:lvl w:ilvl="0" w:tplc="7E888502">
      <w:start w:val="1"/>
      <w:numFmt w:val="decimal"/>
      <w:lvlText w:val="%1."/>
      <w:lvlJc w:val="left"/>
      <w:pPr>
        <w:ind w:left="1901" w:hanging="333"/>
        <w:jc w:val="left"/>
      </w:pPr>
      <w:rPr>
        <w:rFonts w:ascii="Arial" w:eastAsia="Arial" w:hAnsi="Arial" w:cs="Arial" w:hint="default"/>
        <w:spacing w:val="-1"/>
        <w:w w:val="100"/>
        <w:sz w:val="24"/>
        <w:szCs w:val="24"/>
        <w:lang w:val="es-ES" w:eastAsia="en-US" w:bidi="ar-SA"/>
      </w:rPr>
    </w:lvl>
    <w:lvl w:ilvl="1" w:tplc="113A4BBC">
      <w:numFmt w:val="bullet"/>
      <w:lvlText w:val="•"/>
      <w:lvlJc w:val="left"/>
      <w:pPr>
        <w:ind w:left="2734" w:hanging="333"/>
      </w:pPr>
      <w:rPr>
        <w:rFonts w:hint="default"/>
        <w:lang w:val="es-ES" w:eastAsia="en-US" w:bidi="ar-SA"/>
      </w:rPr>
    </w:lvl>
    <w:lvl w:ilvl="2" w:tplc="EF5075E4">
      <w:numFmt w:val="bullet"/>
      <w:lvlText w:val="•"/>
      <w:lvlJc w:val="left"/>
      <w:pPr>
        <w:ind w:left="3568" w:hanging="333"/>
      </w:pPr>
      <w:rPr>
        <w:rFonts w:hint="default"/>
        <w:lang w:val="es-ES" w:eastAsia="en-US" w:bidi="ar-SA"/>
      </w:rPr>
    </w:lvl>
    <w:lvl w:ilvl="3" w:tplc="1B54C110">
      <w:numFmt w:val="bullet"/>
      <w:lvlText w:val="•"/>
      <w:lvlJc w:val="left"/>
      <w:pPr>
        <w:ind w:left="4402" w:hanging="333"/>
      </w:pPr>
      <w:rPr>
        <w:rFonts w:hint="default"/>
        <w:lang w:val="es-ES" w:eastAsia="en-US" w:bidi="ar-SA"/>
      </w:rPr>
    </w:lvl>
    <w:lvl w:ilvl="4" w:tplc="23001F6A">
      <w:numFmt w:val="bullet"/>
      <w:lvlText w:val="•"/>
      <w:lvlJc w:val="left"/>
      <w:pPr>
        <w:ind w:left="5236" w:hanging="333"/>
      </w:pPr>
      <w:rPr>
        <w:rFonts w:hint="default"/>
        <w:lang w:val="es-ES" w:eastAsia="en-US" w:bidi="ar-SA"/>
      </w:rPr>
    </w:lvl>
    <w:lvl w:ilvl="5" w:tplc="7D6899F8">
      <w:numFmt w:val="bullet"/>
      <w:lvlText w:val="•"/>
      <w:lvlJc w:val="left"/>
      <w:pPr>
        <w:ind w:left="6070" w:hanging="333"/>
      </w:pPr>
      <w:rPr>
        <w:rFonts w:hint="default"/>
        <w:lang w:val="es-ES" w:eastAsia="en-US" w:bidi="ar-SA"/>
      </w:rPr>
    </w:lvl>
    <w:lvl w:ilvl="6" w:tplc="299A4E28">
      <w:numFmt w:val="bullet"/>
      <w:lvlText w:val="•"/>
      <w:lvlJc w:val="left"/>
      <w:pPr>
        <w:ind w:left="6904" w:hanging="333"/>
      </w:pPr>
      <w:rPr>
        <w:rFonts w:hint="default"/>
        <w:lang w:val="es-ES" w:eastAsia="en-US" w:bidi="ar-SA"/>
      </w:rPr>
    </w:lvl>
    <w:lvl w:ilvl="7" w:tplc="BF4AF440">
      <w:numFmt w:val="bullet"/>
      <w:lvlText w:val="•"/>
      <w:lvlJc w:val="left"/>
      <w:pPr>
        <w:ind w:left="7738" w:hanging="333"/>
      </w:pPr>
      <w:rPr>
        <w:rFonts w:hint="default"/>
        <w:lang w:val="es-ES" w:eastAsia="en-US" w:bidi="ar-SA"/>
      </w:rPr>
    </w:lvl>
    <w:lvl w:ilvl="8" w:tplc="DA581508">
      <w:numFmt w:val="bullet"/>
      <w:lvlText w:val="•"/>
      <w:lvlJc w:val="left"/>
      <w:pPr>
        <w:ind w:left="8572" w:hanging="333"/>
      </w:pPr>
      <w:rPr>
        <w:rFonts w:hint="default"/>
        <w:lang w:val="es-E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58"/>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3A5"/>
    <w:rsid w:val="00A923A5"/>
    <w:rsid w:val="00FB189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5:docId w15:val="{2BF84CBD-052C-4226-ABE6-A1C9C2461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spacing w:before="92"/>
      <w:ind w:left="130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1670</Words>
  <Characters>9190</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10839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dcterms:created xsi:type="dcterms:W3CDTF">2021-05-04T21:50:00Z</dcterms:created>
  <dcterms:modified xsi:type="dcterms:W3CDTF">2021-05-04T21:50:00Z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2021-05-04T00:00:00Z</vt:filetime>
  </property>
  <property fmtid="{D5CDD505-2E9C-101B-9397-08002B2CF9AE}" pid="3" name="LastSaved">
    <vt:filetime>2021-05-04T00:00:00Z</vt:filetime>
  </property>
</Properties>
</file>