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Times New Roman"/>
                <w:sz w:val="20"/>
              </w:rPr>
            </w:pPr>
            <w:r>
              <w:rPr>
                <w:rFonts w:ascii="Times New Roman"/>
                <w:sz w:val="20"/>
              </w:rPr>
              <w:drawing>
                <wp:inline distT="0" distB="0" distL="0" distR="0">
                  <wp:extent cx="1243518" cy="46634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Times New Roman"/>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spacing w:before="257"/>
        <w:ind w:left="300" w:right="952" w:firstLine="0"/>
        <w:jc w:val="center"/>
        <w:rPr>
          <w:rFonts w:ascii="Arial Black" w:hAnsi="Arial Black"/>
          <w:sz w:val="32"/>
        </w:rPr>
      </w:pPr>
      <w:r>
        <w:rPr>
          <w:rFonts w:ascii="Arial Black" w:hAnsi="Arial Black"/>
          <w:sz w:val="32"/>
        </w:rPr>
        <w:t>MANUAL DE FUNCIONES, ORGANIZACIÓN Y PUESTOS DE LA DIRECCIÓN GENERAL DE PARTICIPACIÓN COMUNITARIA Y SERVICIOS DE APOYO</w:t>
      </w:r>
    </w:p>
    <w:p>
      <w:pPr>
        <w:spacing w:before="2"/>
        <w:ind w:left="300" w:right="946" w:firstLine="0"/>
        <w:jc w:val="center"/>
        <w:rPr>
          <w:rFonts w:ascii="Arial Black"/>
          <w:sz w:val="32"/>
        </w:rPr>
      </w:pPr>
      <w:r>
        <w:rPr>
          <w:rFonts w:ascii="Arial Black"/>
          <w:sz w:val="32"/>
        </w:rPr>
        <w:t>- DIGEPSA -</w:t>
      </w: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rPr>
          <w:rFonts w:ascii="Arial Black"/>
          <w:sz w:val="20"/>
        </w:rPr>
      </w:pPr>
    </w:p>
    <w:p>
      <w:pPr>
        <w:pStyle w:val="BodyText"/>
        <w:spacing w:before="3"/>
        <w:rPr>
          <w:rFonts w:ascii="Arial Black"/>
          <w:sz w:val="26"/>
        </w:rPr>
      </w:pPr>
      <w:r>
        <w:rPr/>
        <w:drawing>
          <wp:anchor distT="0" distB="0" distL="0" distR="0" allowOverlap="1" layoutInCell="1" locked="0" behindDoc="0" simplePos="0" relativeHeight="0">
            <wp:simplePos x="0" y="0"/>
            <wp:positionH relativeFrom="page">
              <wp:posOffset>767516</wp:posOffset>
            </wp:positionH>
            <wp:positionV relativeFrom="paragraph">
              <wp:posOffset>259618</wp:posOffset>
            </wp:positionV>
            <wp:extent cx="6156146" cy="2854642"/>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8" cstate="print"/>
                    <a:stretch>
                      <a:fillRect/>
                    </a:stretch>
                  </pic:blipFill>
                  <pic:spPr>
                    <a:xfrm>
                      <a:off x="0" y="0"/>
                      <a:ext cx="6156146" cy="2854642"/>
                    </a:xfrm>
                    <a:prstGeom prst="rect">
                      <a:avLst/>
                    </a:prstGeom>
                  </pic:spPr>
                </pic:pic>
              </a:graphicData>
            </a:graphic>
          </wp:anchor>
        </w:drawing>
      </w:r>
    </w:p>
    <w:p>
      <w:pPr>
        <w:spacing w:after="0"/>
        <w:rPr>
          <w:rFonts w:ascii="Arial Black"/>
          <w:sz w:val="26"/>
        </w:rPr>
        <w:sectPr>
          <w:headerReference w:type="default" r:id="rId5"/>
          <w:footerReference w:type="default" r:id="rId6"/>
          <w:type w:val="continuous"/>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rFonts w:ascii="Arial Black"/>
                <w:sz w:val="20"/>
              </w:rPr>
            </w:pPr>
            <w:r>
              <w:rPr>
                <w:rFonts w:ascii="Arial Black"/>
                <w:sz w:val="20"/>
              </w:rPr>
              <w:drawing>
                <wp:inline distT="0" distB="0" distL="0" distR="0">
                  <wp:extent cx="1243518" cy="466344"/>
                  <wp:effectExtent l="0" t="0" r="0" b="0"/>
                  <wp:docPr id="5" name="image1.jpeg"/>
                  <wp:cNvGraphicFramePr>
                    <a:graphicFrameLocks noChangeAspect="1"/>
                  </wp:cNvGraphicFramePr>
                  <a:graphic>
                    <a:graphicData uri="http://schemas.openxmlformats.org/drawingml/2006/picture">
                      <pic:pic>
                        <pic:nvPicPr>
                          <pic:cNvPr id="6" name="image1.jpeg"/>
                          <pic:cNvPicPr/>
                        </pic:nvPicPr>
                        <pic:blipFill>
                          <a:blip r:embed="rId7" cstate="print"/>
                          <a:stretch>
                            <a:fillRect/>
                          </a:stretch>
                        </pic:blipFill>
                        <pic:spPr>
                          <a:xfrm>
                            <a:off x="0" y="0"/>
                            <a:ext cx="1243518" cy="466344"/>
                          </a:xfrm>
                          <a:prstGeom prst="rect">
                            <a:avLst/>
                          </a:prstGeom>
                        </pic:spPr>
                      </pic:pic>
                    </a:graphicData>
                  </a:graphic>
                </wp:inline>
              </w:drawing>
            </w:r>
            <w:r>
              <w:rPr>
                <w:rFonts w:ascii="Arial Black"/>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rFonts w:ascii="Arial Black"/>
          <w:sz w:val="20"/>
        </w:rPr>
      </w:pPr>
    </w:p>
    <w:p>
      <w:pPr>
        <w:pStyle w:val="BodyText"/>
        <w:spacing w:before="7"/>
        <w:rPr>
          <w:rFonts w:ascii="Arial Black"/>
          <w:sz w:val="17"/>
        </w:rPr>
      </w:pPr>
    </w:p>
    <w:p>
      <w:pPr>
        <w:pStyle w:val="Heading2"/>
        <w:numPr>
          <w:ilvl w:val="0"/>
          <w:numId w:val="1"/>
        </w:numPr>
        <w:tabs>
          <w:tab w:pos="819" w:val="left" w:leader="none"/>
          <w:tab w:pos="820" w:val="left" w:leader="none"/>
        </w:tabs>
        <w:spacing w:line="240" w:lineRule="auto" w:before="92" w:after="0"/>
        <w:ind w:left="819" w:right="0" w:hanging="709"/>
        <w:jc w:val="left"/>
      </w:pPr>
      <w:r>
        <w:rPr/>
        <w:t>INTRODUCCIÓN</w:t>
      </w:r>
    </w:p>
    <w:p>
      <w:pPr>
        <w:pStyle w:val="BodyText"/>
        <w:spacing w:before="1"/>
        <w:rPr>
          <w:b/>
        </w:rPr>
      </w:pPr>
    </w:p>
    <w:p>
      <w:pPr>
        <w:pStyle w:val="BodyText"/>
        <w:spacing w:line="360" w:lineRule="auto"/>
        <w:ind w:left="111" w:right="754"/>
        <w:jc w:val="both"/>
      </w:pPr>
      <w:r>
        <w:rPr/>
        <w:t>El presente Manual contiene la estructura organizacional de la Dirección General de Participación Comunitaria y Servicios de Apoyo -DIGEPSA-  sus funciones básicas generales, así como la organización y funciones básicas de las áreas y unidades administrativas que la</w:t>
      </w:r>
      <w:r>
        <w:rPr>
          <w:spacing w:val="-14"/>
        </w:rPr>
        <w:t> </w:t>
      </w:r>
      <w:r>
        <w:rPr/>
        <w:t>conforman.</w:t>
      </w:r>
    </w:p>
    <w:p>
      <w:pPr>
        <w:pStyle w:val="BodyText"/>
        <w:spacing w:before="1"/>
        <w:rPr>
          <w:sz w:val="33"/>
        </w:rPr>
      </w:pPr>
    </w:p>
    <w:p>
      <w:pPr>
        <w:pStyle w:val="BodyText"/>
        <w:spacing w:line="360" w:lineRule="auto"/>
        <w:ind w:left="111" w:right="760"/>
        <w:jc w:val="both"/>
      </w:pPr>
      <w:r>
        <w:rPr/>
        <w:t>La estructura organizacional y funciones propuestas, deben constituir el soporte organizativo de las diferentes operaciones que se realicen en la gestión del Ministerio de Educación de Guatemala (MINEDUC)</w:t>
      </w:r>
    </w:p>
    <w:p>
      <w:pPr>
        <w:pStyle w:val="BodyText"/>
        <w:rPr>
          <w:sz w:val="33"/>
        </w:rPr>
      </w:pPr>
    </w:p>
    <w:p>
      <w:pPr>
        <w:pStyle w:val="BodyText"/>
        <w:spacing w:line="360" w:lineRule="auto"/>
        <w:ind w:left="111" w:right="756"/>
        <w:jc w:val="both"/>
      </w:pPr>
      <w:r>
        <w:rPr/>
        <w:t>Asimismo, las funciones señaladas en el Manual; son orientadoras de las tareas que debe cumplir cada funcionario para el logro de los objetivos señalados en los diferentes planes y programas de trabajo, dejando a criterio de cada dirección la desagregación de funciones en unidades de menor jerarquía y la especificación de tareas de cada funcionario, en el marco de las funciones básicas aquí señaladas y de acuerdo a las normas de organización y de personal establecidas por las unidades competentes.</w:t>
      </w:r>
    </w:p>
    <w:p>
      <w:pPr>
        <w:pStyle w:val="BodyText"/>
        <w:rPr>
          <w:sz w:val="24"/>
        </w:rPr>
      </w:pPr>
    </w:p>
    <w:p>
      <w:pPr>
        <w:pStyle w:val="Heading2"/>
        <w:numPr>
          <w:ilvl w:val="0"/>
          <w:numId w:val="1"/>
        </w:numPr>
        <w:tabs>
          <w:tab w:pos="819" w:val="left" w:leader="none"/>
          <w:tab w:pos="820" w:val="left" w:leader="none"/>
        </w:tabs>
        <w:spacing w:line="240" w:lineRule="auto" w:before="205" w:after="0"/>
        <w:ind w:left="819" w:right="0" w:hanging="709"/>
        <w:jc w:val="left"/>
      </w:pPr>
      <w:r>
        <w:rPr/>
        <w:t>ANTECEDENTES</w:t>
      </w:r>
    </w:p>
    <w:p>
      <w:pPr>
        <w:pStyle w:val="BodyText"/>
        <w:spacing w:line="360" w:lineRule="auto" w:before="2"/>
        <w:ind w:left="111" w:right="754"/>
        <w:jc w:val="both"/>
      </w:pPr>
      <w:r>
        <w:rPr/>
        <w:t>La Dirección General de Participación Comunitaria y Servicios de Apoyo -DIGEPSA- es el órgano responsable de la prestación en forma descentralizada, de recursos económicos para obtener servicios de apoyo educativo, de conformidad con lo dispuesto en el articulo 33 inciso f) del Decreto 114-97 del Congreso de la República, Ley del Organismo Ejecutivo y a las atribuciones que Ie otorga el Reglamento Orgánico Interno del Ministerio de Educación</w:t>
      </w:r>
    </w:p>
    <w:p>
      <w:pPr>
        <w:pStyle w:val="BodyText"/>
        <w:rPr>
          <w:sz w:val="24"/>
        </w:rPr>
      </w:pPr>
    </w:p>
    <w:p>
      <w:pPr>
        <w:pStyle w:val="Heading2"/>
        <w:numPr>
          <w:ilvl w:val="0"/>
          <w:numId w:val="1"/>
        </w:numPr>
        <w:tabs>
          <w:tab w:pos="819" w:val="left" w:leader="none"/>
          <w:tab w:pos="820" w:val="left" w:leader="none"/>
        </w:tabs>
        <w:spacing w:line="240" w:lineRule="auto" w:before="206" w:after="0"/>
        <w:ind w:left="819" w:right="0" w:hanging="709"/>
        <w:jc w:val="left"/>
      </w:pPr>
      <w:r>
        <w:rPr/>
        <w:t>OBJETIVO</w:t>
      </w:r>
    </w:p>
    <w:p>
      <w:pPr>
        <w:pStyle w:val="BodyText"/>
        <w:spacing w:line="360" w:lineRule="auto" w:before="2"/>
        <w:ind w:left="111" w:right="757"/>
        <w:jc w:val="both"/>
      </w:pPr>
      <w:r>
        <w:rPr/>
        <w:t>La Dirección General de Participación Comunitaria y Servicios de Apoyo -DIGEPSA- tiene como objetivo esencial institucionalizar y unificar dentro del Ministerio de Educación la administración de la prestación de servicios de apoyo a las escuelas oficiales públicas.</w:t>
      </w:r>
    </w:p>
    <w:p>
      <w:pPr>
        <w:pStyle w:val="BodyText"/>
        <w:rPr>
          <w:sz w:val="24"/>
        </w:rPr>
      </w:pPr>
    </w:p>
    <w:p>
      <w:pPr>
        <w:pStyle w:val="BodyText"/>
        <w:spacing w:before="10"/>
        <w:rPr>
          <w:sz w:val="19"/>
        </w:rPr>
      </w:pPr>
    </w:p>
    <w:p>
      <w:pPr>
        <w:pStyle w:val="Heading2"/>
        <w:numPr>
          <w:ilvl w:val="0"/>
          <w:numId w:val="1"/>
        </w:numPr>
        <w:tabs>
          <w:tab w:pos="819" w:val="left" w:leader="none"/>
          <w:tab w:pos="820" w:val="left" w:leader="none"/>
        </w:tabs>
        <w:spacing w:line="240" w:lineRule="auto" w:before="0" w:after="0"/>
        <w:ind w:left="819" w:right="0" w:hanging="709"/>
        <w:jc w:val="left"/>
      </w:pPr>
      <w:r>
        <w:rPr/>
        <w:t>BASE</w:t>
      </w:r>
      <w:r>
        <w:rPr>
          <w:spacing w:val="-1"/>
        </w:rPr>
        <w:t> </w:t>
      </w:r>
      <w:r>
        <w:rPr/>
        <w:t>LEGAL</w:t>
      </w:r>
    </w:p>
    <w:p>
      <w:pPr>
        <w:pStyle w:val="BodyText"/>
        <w:spacing w:line="360" w:lineRule="auto" w:before="232"/>
        <w:ind w:left="111" w:right="754"/>
        <w:jc w:val="both"/>
      </w:pPr>
      <w:r>
        <w:rPr/>
        <w:t>El Presidente de la República mediante el Acuerdo Gubernativo Número 377-2007, de fecha 10 de agosto del año 2,007 “Reglamento Orgánico Interno del Ministerio de Educación”, Artículo 3º. Inciso a), numeral 8, creó la Dirección General de Participación Comunitaria y Servicios de Apoyo -DIGEPSA-; a dicho Reglamento se le propusieron modificaciones sustanciales, lo cual provocó que el mismo fuera sustituido</w:t>
      </w:r>
    </w:p>
    <w:p>
      <w:pPr>
        <w:spacing w:after="0" w:line="360" w:lineRule="auto"/>
        <w:jc w:val="both"/>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 name="image1.jpeg"/>
                  <wp:cNvGraphicFramePr>
                    <a:graphicFrameLocks noChangeAspect="1"/>
                  </wp:cNvGraphicFramePr>
                  <a:graphic>
                    <a:graphicData uri="http://schemas.openxmlformats.org/drawingml/2006/picture">
                      <pic:pic>
                        <pic:nvPicPr>
                          <pic:cNvPr id="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line="360" w:lineRule="auto" w:before="116"/>
        <w:ind w:left="111" w:right="756"/>
        <w:jc w:val="both"/>
      </w:pPr>
      <w:r>
        <w:rPr/>
        <w:t>totalmente por un nuevo Reglamento Interno, según Acuerdo Gubernativo No. 225-2008, de fecha 12 de septiembre de 2,008, en el cual según el artículo 15º, establece que la DIGEPSA es la responsable de la prestación en forma descentralizada, de recursos económicos para obtener servicios de apoyo educativo en las escuelas oficiales públicas y de promover y organizar la autogestión comunitaria, de conformidad con lo dispuesto en el articulo 33 inciso f) del Decreto Número 114-97 del Congreso de la Republica, Ley del Organismo</w:t>
      </w:r>
      <w:r>
        <w:rPr>
          <w:spacing w:val="-1"/>
        </w:rPr>
        <w:t> </w:t>
      </w:r>
      <w:r>
        <w:rPr/>
        <w:t>Ejecutivo.</w:t>
      </w:r>
    </w:p>
    <w:p>
      <w:pPr>
        <w:pStyle w:val="BodyText"/>
        <w:spacing w:before="1"/>
        <w:rPr>
          <w:sz w:val="33"/>
        </w:rPr>
      </w:pPr>
    </w:p>
    <w:p>
      <w:pPr>
        <w:pStyle w:val="BodyText"/>
        <w:spacing w:line="360" w:lineRule="auto"/>
        <w:ind w:left="111" w:right="761"/>
        <w:jc w:val="both"/>
      </w:pPr>
      <w:r>
        <w:rPr/>
        <w:t>Los puestos que la conforman fueron creados por la Oficina Nacional de Servicio Civil mediante  Resolución Número D-2007-1271 de fecha 15 de noviembre de</w:t>
      </w:r>
      <w:r>
        <w:rPr>
          <w:spacing w:val="-14"/>
        </w:rPr>
        <w:t> </w:t>
      </w:r>
      <w:r>
        <w:rPr/>
        <w:t>2,007.</w:t>
      </w:r>
    </w:p>
    <w:p>
      <w:pPr>
        <w:pStyle w:val="BodyText"/>
        <w:spacing w:before="11"/>
        <w:rPr>
          <w:sz w:val="32"/>
        </w:rPr>
      </w:pPr>
    </w:p>
    <w:p>
      <w:pPr>
        <w:pStyle w:val="BodyText"/>
        <w:spacing w:line="360" w:lineRule="auto"/>
        <w:ind w:left="111" w:right="756"/>
        <w:jc w:val="both"/>
      </w:pPr>
      <w:r>
        <w:rPr/>
        <w:t>Posteriormente, por Acuerdo Ministerial No.2490-2007 de fecha 8 de noviembre de 2,007 el Despacho Ministerial del Ministerio de Educación emitió el “Reglamento Interno de la Dirección General de Participación Comunitaria y Servicios de Apoyo –DIGEPSA-”, en el que además de la naturaleza y objetivo de la DIGEPSA, se establece la estructura organizativa de la dependencia y las funciones específicas asignadas a cada unidad.</w:t>
      </w:r>
    </w:p>
    <w:p>
      <w:pPr>
        <w:pStyle w:val="BodyText"/>
        <w:spacing w:before="1"/>
        <w:rPr>
          <w:sz w:val="33"/>
        </w:rPr>
      </w:pPr>
    </w:p>
    <w:p>
      <w:pPr>
        <w:pStyle w:val="BodyText"/>
        <w:spacing w:line="360" w:lineRule="auto"/>
        <w:ind w:left="111" w:right="754"/>
        <w:jc w:val="both"/>
      </w:pPr>
      <w:r>
        <w:rPr/>
        <w:t>El Acuerdo Ministerial No. 2490-2007 referido anteriormente, establece: en su Artículo 1º. NATURALEZA. La Dirección General de Participación Comunitaria y Servicios de Apoyo DIGEPSA es el órgano responsable de la prestación en forma descentralizada, de recursos económicos para obtener servicios de apoyo educativo, de conformidad con lo dispuesto en el articulo 33 inciso f) del Decreto 114-97 del Congreso de la República, Ley del Organismo Ejecutivo y a las atribuciones que le otorga el Reglamento Orgánico Interno del Ministerio de Educación.</w:t>
      </w:r>
    </w:p>
    <w:p>
      <w:pPr>
        <w:pStyle w:val="BodyText"/>
        <w:rPr>
          <w:sz w:val="24"/>
        </w:rPr>
      </w:pPr>
    </w:p>
    <w:p>
      <w:pPr>
        <w:pStyle w:val="BodyText"/>
        <w:rPr>
          <w:sz w:val="24"/>
        </w:rPr>
      </w:pPr>
    </w:p>
    <w:p>
      <w:pPr>
        <w:pStyle w:val="Heading2"/>
        <w:numPr>
          <w:ilvl w:val="0"/>
          <w:numId w:val="1"/>
        </w:numPr>
        <w:tabs>
          <w:tab w:pos="819" w:val="left" w:leader="none"/>
          <w:tab w:pos="820" w:val="left" w:leader="none"/>
        </w:tabs>
        <w:spacing w:line="240" w:lineRule="auto" w:before="138" w:after="0"/>
        <w:ind w:left="819" w:right="0" w:hanging="709"/>
        <w:jc w:val="left"/>
      </w:pPr>
      <w:r>
        <w:rPr/>
        <w:t>ATRIBUCIONES</w:t>
      </w:r>
    </w:p>
    <w:p>
      <w:pPr>
        <w:pStyle w:val="BodyText"/>
        <w:rPr>
          <w:b/>
          <w:sz w:val="26"/>
        </w:rPr>
      </w:pPr>
    </w:p>
    <w:p>
      <w:pPr>
        <w:pStyle w:val="ListParagraph"/>
        <w:numPr>
          <w:ilvl w:val="1"/>
          <w:numId w:val="1"/>
        </w:numPr>
        <w:tabs>
          <w:tab w:pos="819" w:val="left" w:leader="none"/>
          <w:tab w:pos="820" w:val="left" w:leader="none"/>
        </w:tabs>
        <w:spacing w:line="360" w:lineRule="auto" w:before="183" w:after="0"/>
        <w:ind w:left="111" w:right="1114" w:firstLine="0"/>
        <w:jc w:val="left"/>
        <w:rPr>
          <w:sz w:val="22"/>
        </w:rPr>
      </w:pPr>
      <w:r>
        <w:rPr>
          <w:sz w:val="22"/>
        </w:rPr>
        <w:t>Las atribuciones específicas de la Dirección General de Participación Comunitaria y Servicios de Apoyo, son las siguientes:</w:t>
      </w:r>
    </w:p>
    <w:p>
      <w:pPr>
        <w:pStyle w:val="BodyText"/>
        <w:rPr>
          <w:sz w:val="33"/>
        </w:rPr>
      </w:pPr>
    </w:p>
    <w:p>
      <w:pPr>
        <w:pStyle w:val="ListParagraph"/>
        <w:numPr>
          <w:ilvl w:val="2"/>
          <w:numId w:val="1"/>
        </w:numPr>
        <w:tabs>
          <w:tab w:pos="820" w:val="left" w:leader="none"/>
        </w:tabs>
        <w:spacing w:line="240" w:lineRule="auto" w:before="0" w:after="0"/>
        <w:ind w:left="819" w:right="0" w:hanging="349"/>
        <w:jc w:val="left"/>
        <w:rPr>
          <w:sz w:val="22"/>
        </w:rPr>
      </w:pPr>
      <w:r>
        <w:rPr>
          <w:sz w:val="22"/>
        </w:rPr>
        <w:t>Promover y organizar la participación comunitaria en las escuelas oficiales</w:t>
      </w:r>
      <w:r>
        <w:rPr>
          <w:spacing w:val="-12"/>
          <w:sz w:val="22"/>
        </w:rPr>
        <w:t> </w:t>
      </w:r>
      <w:r>
        <w:rPr>
          <w:sz w:val="22"/>
        </w:rPr>
        <w:t>públicas.</w:t>
      </w:r>
    </w:p>
    <w:p>
      <w:pPr>
        <w:pStyle w:val="ListParagraph"/>
        <w:numPr>
          <w:ilvl w:val="2"/>
          <w:numId w:val="1"/>
        </w:numPr>
        <w:tabs>
          <w:tab w:pos="820" w:val="left" w:leader="none"/>
        </w:tabs>
        <w:spacing w:line="360" w:lineRule="auto" w:before="129" w:after="0"/>
        <w:ind w:left="831" w:right="996" w:hanging="360"/>
        <w:jc w:val="left"/>
        <w:rPr>
          <w:sz w:val="22"/>
        </w:rPr>
      </w:pPr>
      <w:r>
        <w:rPr>
          <w:sz w:val="22"/>
        </w:rPr>
        <w:t>Dotar de recursos económicos, facilitar su adquisición y distribuir los servicios de apoyo, en forma descentralizada para desarrollar los procesos educativos en las escuelas</w:t>
      </w:r>
      <w:r>
        <w:rPr>
          <w:spacing w:val="-8"/>
          <w:sz w:val="22"/>
        </w:rPr>
        <w:t> </w:t>
      </w:r>
      <w:r>
        <w:rPr>
          <w:sz w:val="22"/>
        </w:rPr>
        <w:t>oficiales.</w:t>
      </w:r>
    </w:p>
    <w:p>
      <w:pPr>
        <w:spacing w:after="0" w:line="36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 name="image1.jpeg"/>
                  <wp:cNvGraphicFramePr>
                    <a:graphicFrameLocks noChangeAspect="1"/>
                  </wp:cNvGraphicFramePr>
                  <a:graphic>
                    <a:graphicData uri="http://schemas.openxmlformats.org/drawingml/2006/picture">
                      <pic:pic>
                        <pic:nvPicPr>
                          <pic:cNvPr id="1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2"/>
          <w:numId w:val="1"/>
        </w:numPr>
        <w:tabs>
          <w:tab w:pos="820" w:val="left" w:leader="none"/>
        </w:tabs>
        <w:spacing w:line="360" w:lineRule="auto" w:before="116" w:after="0"/>
        <w:ind w:left="831" w:right="883" w:hanging="360"/>
        <w:jc w:val="left"/>
        <w:rPr>
          <w:sz w:val="22"/>
        </w:rPr>
      </w:pPr>
      <w:r>
        <w:rPr>
          <w:sz w:val="22"/>
        </w:rPr>
        <w:t>Establecer los criterios para que, descentralizada y subsidiariamente, se asignen, por centro educativo, niño atendido y docente en servicio, los materiales educativos básicos y los servicios de apoyo para garantizar el derecho de la población estudiantil a una educación de</w:t>
      </w:r>
      <w:r>
        <w:rPr>
          <w:spacing w:val="-14"/>
          <w:sz w:val="22"/>
        </w:rPr>
        <w:t> </w:t>
      </w:r>
      <w:r>
        <w:rPr>
          <w:sz w:val="22"/>
        </w:rPr>
        <w:t>calidad.</w:t>
      </w:r>
    </w:p>
    <w:p>
      <w:pPr>
        <w:pStyle w:val="ListParagraph"/>
        <w:numPr>
          <w:ilvl w:val="2"/>
          <w:numId w:val="1"/>
        </w:numPr>
        <w:tabs>
          <w:tab w:pos="820" w:val="left" w:leader="none"/>
        </w:tabs>
        <w:spacing w:line="360" w:lineRule="auto" w:before="0" w:after="0"/>
        <w:ind w:left="831" w:right="808" w:hanging="360"/>
        <w:jc w:val="left"/>
        <w:rPr>
          <w:sz w:val="22"/>
        </w:rPr>
      </w:pPr>
      <w:r>
        <w:rPr>
          <w:sz w:val="22"/>
        </w:rPr>
        <w:t>Establecer los lineamientos generales para organizar voluntariamente a grupos de padres y madres de familia, docentes, directores y otros miembros de la comunidad educativa en Juntas Escolares, Consejos de Padres de Familia u otras organizaciones, a fin de que administren los servicios de apoyo a los centros educativos públicos en general, en coordinación con las Direcciones Departamentales de</w:t>
      </w:r>
      <w:r>
        <w:rPr>
          <w:spacing w:val="-3"/>
          <w:sz w:val="22"/>
        </w:rPr>
        <w:t> </w:t>
      </w:r>
      <w:r>
        <w:rPr>
          <w:sz w:val="22"/>
        </w:rPr>
        <w:t>Educación.</w:t>
      </w:r>
    </w:p>
    <w:p>
      <w:pPr>
        <w:pStyle w:val="ListParagraph"/>
        <w:numPr>
          <w:ilvl w:val="2"/>
          <w:numId w:val="1"/>
        </w:numPr>
        <w:tabs>
          <w:tab w:pos="820" w:val="left" w:leader="none"/>
        </w:tabs>
        <w:spacing w:line="360" w:lineRule="auto" w:before="1" w:after="0"/>
        <w:ind w:left="831" w:right="1033" w:hanging="360"/>
        <w:jc w:val="left"/>
        <w:rPr>
          <w:sz w:val="22"/>
        </w:rPr>
      </w:pPr>
      <w:r>
        <w:rPr>
          <w:sz w:val="22"/>
        </w:rPr>
        <w:t>Cumplir con lo establecido en los Acuerdos Gubernativos números 326-2003 y 327 -2003, ambos del 29 de mayo de 2003 y sus</w:t>
      </w:r>
      <w:r>
        <w:rPr>
          <w:spacing w:val="-9"/>
          <w:sz w:val="22"/>
        </w:rPr>
        <w:t> </w:t>
      </w:r>
      <w:r>
        <w:rPr>
          <w:sz w:val="22"/>
        </w:rPr>
        <w:t>reformas.</w:t>
      </w:r>
    </w:p>
    <w:p>
      <w:pPr>
        <w:pStyle w:val="BodyText"/>
        <w:spacing w:before="11"/>
        <w:rPr>
          <w:sz w:val="32"/>
        </w:rPr>
      </w:pPr>
    </w:p>
    <w:p>
      <w:pPr>
        <w:pStyle w:val="ListParagraph"/>
        <w:numPr>
          <w:ilvl w:val="1"/>
          <w:numId w:val="1"/>
        </w:numPr>
        <w:tabs>
          <w:tab w:pos="819" w:val="left" w:leader="none"/>
          <w:tab w:pos="820" w:val="left" w:leader="none"/>
        </w:tabs>
        <w:spacing w:line="240" w:lineRule="auto" w:before="0" w:after="0"/>
        <w:ind w:left="819" w:right="0" w:hanging="709"/>
        <w:jc w:val="left"/>
        <w:rPr>
          <w:sz w:val="22"/>
        </w:rPr>
      </w:pPr>
      <w:r>
        <w:rPr>
          <w:sz w:val="22"/>
        </w:rPr>
        <w:t>Las atribuciones específicas de la Subdirección General, son las</w:t>
      </w:r>
      <w:r>
        <w:rPr>
          <w:spacing w:val="-5"/>
          <w:sz w:val="22"/>
        </w:rPr>
        <w:t> </w:t>
      </w:r>
      <w:r>
        <w:rPr>
          <w:sz w:val="22"/>
        </w:rPr>
        <w:t>siguientes:</w:t>
      </w:r>
    </w:p>
    <w:p>
      <w:pPr>
        <w:pStyle w:val="BodyText"/>
        <w:rPr>
          <w:sz w:val="24"/>
        </w:rPr>
      </w:pPr>
    </w:p>
    <w:p>
      <w:pPr>
        <w:pStyle w:val="BodyText"/>
        <w:spacing w:before="11"/>
        <w:rPr>
          <w:sz w:val="19"/>
        </w:rPr>
      </w:pPr>
    </w:p>
    <w:p>
      <w:pPr>
        <w:pStyle w:val="ListParagraph"/>
        <w:numPr>
          <w:ilvl w:val="2"/>
          <w:numId w:val="1"/>
        </w:numPr>
        <w:tabs>
          <w:tab w:pos="820" w:val="left" w:leader="none"/>
        </w:tabs>
        <w:spacing w:line="240" w:lineRule="auto" w:before="0" w:after="0"/>
        <w:ind w:left="819" w:right="0" w:hanging="349"/>
        <w:jc w:val="left"/>
        <w:rPr>
          <w:sz w:val="22"/>
        </w:rPr>
      </w:pPr>
      <w:r>
        <w:rPr>
          <w:sz w:val="22"/>
        </w:rPr>
        <w:t>Sustituir al Director General en caso de ausencia</w:t>
      </w:r>
      <w:r>
        <w:rPr>
          <w:spacing w:val="-9"/>
          <w:sz w:val="22"/>
        </w:rPr>
        <w:t> </w:t>
      </w:r>
      <w:r>
        <w:rPr>
          <w:sz w:val="22"/>
        </w:rPr>
        <w:t>temporal.</w:t>
      </w:r>
    </w:p>
    <w:p>
      <w:pPr>
        <w:pStyle w:val="ListParagraph"/>
        <w:numPr>
          <w:ilvl w:val="2"/>
          <w:numId w:val="1"/>
        </w:numPr>
        <w:tabs>
          <w:tab w:pos="820" w:val="left" w:leader="none"/>
        </w:tabs>
        <w:spacing w:line="362" w:lineRule="auto" w:before="126" w:after="0"/>
        <w:ind w:left="831" w:right="1322" w:hanging="360"/>
        <w:jc w:val="left"/>
        <w:rPr>
          <w:sz w:val="22"/>
        </w:rPr>
      </w:pPr>
      <w:r>
        <w:rPr>
          <w:sz w:val="22"/>
        </w:rPr>
        <w:t>Atender todos los aspectos de carácter administrativo de la Dirección General de Participación Comunitaria y Servicios de Apoyo</w:t>
      </w:r>
      <w:r>
        <w:rPr>
          <w:spacing w:val="-3"/>
          <w:sz w:val="22"/>
        </w:rPr>
        <w:t> </w:t>
      </w:r>
      <w:r>
        <w:rPr>
          <w:sz w:val="22"/>
        </w:rPr>
        <w:t>–DIGEPSA-.</w:t>
      </w:r>
    </w:p>
    <w:p>
      <w:pPr>
        <w:pStyle w:val="ListParagraph"/>
        <w:numPr>
          <w:ilvl w:val="2"/>
          <w:numId w:val="1"/>
        </w:numPr>
        <w:tabs>
          <w:tab w:pos="820" w:val="left" w:leader="none"/>
        </w:tabs>
        <w:spacing w:line="360" w:lineRule="auto" w:before="0" w:after="0"/>
        <w:ind w:left="831" w:right="838" w:hanging="360"/>
        <w:jc w:val="left"/>
        <w:rPr>
          <w:sz w:val="22"/>
        </w:rPr>
      </w:pPr>
      <w:r>
        <w:rPr>
          <w:sz w:val="22"/>
        </w:rPr>
        <w:t>Colaborar con el Director General en la coordinación de los órganos directivos, de apoyo y técnicos de la Dirección General de Participación Comunitaria y Servicios de Apoyo</w:t>
      </w:r>
      <w:r>
        <w:rPr>
          <w:spacing w:val="-12"/>
          <w:sz w:val="22"/>
        </w:rPr>
        <w:t> </w:t>
      </w:r>
      <w:r>
        <w:rPr>
          <w:sz w:val="22"/>
        </w:rPr>
        <w:t>–DIGEPSA-.</w:t>
      </w:r>
    </w:p>
    <w:p>
      <w:pPr>
        <w:pStyle w:val="ListParagraph"/>
        <w:numPr>
          <w:ilvl w:val="2"/>
          <w:numId w:val="1"/>
        </w:numPr>
        <w:tabs>
          <w:tab w:pos="820" w:val="left" w:leader="none"/>
        </w:tabs>
        <w:spacing w:line="252" w:lineRule="exact" w:before="0" w:after="0"/>
        <w:ind w:left="819" w:right="0" w:hanging="349"/>
        <w:jc w:val="left"/>
        <w:rPr>
          <w:sz w:val="22"/>
        </w:rPr>
      </w:pPr>
      <w:r>
        <w:rPr>
          <w:sz w:val="22"/>
        </w:rPr>
        <w:t>Realizar otras actividades que le sean encomendadas por la Dirección</w:t>
      </w:r>
      <w:r>
        <w:rPr>
          <w:spacing w:val="-11"/>
          <w:sz w:val="22"/>
        </w:rPr>
        <w:t> </w:t>
      </w:r>
      <w:r>
        <w:rPr>
          <w:sz w:val="22"/>
        </w:rPr>
        <w:t>General.</w:t>
      </w:r>
    </w:p>
    <w:p>
      <w:pPr>
        <w:pStyle w:val="BodyText"/>
        <w:rPr>
          <w:sz w:val="24"/>
        </w:rPr>
      </w:pPr>
    </w:p>
    <w:p>
      <w:pPr>
        <w:pStyle w:val="BodyText"/>
        <w:rPr>
          <w:sz w:val="24"/>
        </w:rPr>
      </w:pPr>
    </w:p>
    <w:p>
      <w:pPr>
        <w:pStyle w:val="BodyText"/>
        <w:spacing w:before="8"/>
        <w:rPr>
          <w:sz w:val="28"/>
        </w:rPr>
      </w:pPr>
    </w:p>
    <w:p>
      <w:pPr>
        <w:pStyle w:val="ListParagraph"/>
        <w:numPr>
          <w:ilvl w:val="1"/>
          <w:numId w:val="1"/>
        </w:numPr>
        <w:tabs>
          <w:tab w:pos="819" w:val="left" w:leader="none"/>
          <w:tab w:pos="820" w:val="left" w:leader="none"/>
        </w:tabs>
        <w:spacing w:line="360" w:lineRule="auto" w:before="0" w:after="0"/>
        <w:ind w:left="111" w:right="1645" w:firstLine="0"/>
        <w:jc w:val="left"/>
        <w:rPr>
          <w:sz w:val="22"/>
        </w:rPr>
      </w:pPr>
      <w:r>
        <w:rPr>
          <w:sz w:val="22"/>
        </w:rPr>
        <w:t>Las atribuciones específicas de la Dirección de Análisis y Transferencia Financiera, son las siguientes:</w:t>
      </w:r>
    </w:p>
    <w:p>
      <w:pPr>
        <w:pStyle w:val="BodyText"/>
        <w:spacing w:before="1"/>
        <w:rPr>
          <w:sz w:val="33"/>
        </w:rPr>
      </w:pPr>
    </w:p>
    <w:p>
      <w:pPr>
        <w:pStyle w:val="ListParagraph"/>
        <w:numPr>
          <w:ilvl w:val="2"/>
          <w:numId w:val="1"/>
        </w:numPr>
        <w:tabs>
          <w:tab w:pos="820" w:val="left" w:leader="none"/>
        </w:tabs>
        <w:spacing w:line="360" w:lineRule="auto" w:before="1" w:after="0"/>
        <w:ind w:left="831" w:right="1051" w:hanging="360"/>
        <w:jc w:val="left"/>
        <w:rPr>
          <w:sz w:val="22"/>
        </w:rPr>
      </w:pPr>
      <w:r>
        <w:rPr>
          <w:sz w:val="22"/>
        </w:rPr>
        <w:t>Planificar, ejecutar y controlar los recursos financieros que el Ministerio de Educación transfiera a las organizaciones de padres de familia por conducto de la Dirección General de Participación Comunitaria y Servicios de Apoyo</w:t>
      </w:r>
      <w:r>
        <w:rPr>
          <w:spacing w:val="-5"/>
          <w:sz w:val="22"/>
        </w:rPr>
        <w:t> </w:t>
      </w:r>
      <w:r>
        <w:rPr>
          <w:sz w:val="22"/>
        </w:rPr>
        <w:t>–DIGEPSA-.</w:t>
      </w:r>
    </w:p>
    <w:p>
      <w:pPr>
        <w:pStyle w:val="ListParagraph"/>
        <w:numPr>
          <w:ilvl w:val="2"/>
          <w:numId w:val="1"/>
        </w:numPr>
        <w:tabs>
          <w:tab w:pos="820" w:val="left" w:leader="none"/>
        </w:tabs>
        <w:spacing w:line="360" w:lineRule="auto" w:before="0" w:after="0"/>
        <w:ind w:left="831" w:right="780" w:hanging="360"/>
        <w:jc w:val="left"/>
        <w:rPr>
          <w:sz w:val="22"/>
        </w:rPr>
      </w:pPr>
      <w:r>
        <w:rPr>
          <w:sz w:val="22"/>
        </w:rPr>
        <w:t>Coordinar y dirigir la elaboración del Plan Operativo Anual, Plan de Adquisiciones y Anteproyecto del Presupuesto Anual de la Dirección General de Participación Comunitaria y Servicios de Apoyo – DIGEPSA-Registrar y controlar la ejecución</w:t>
      </w:r>
      <w:r>
        <w:rPr>
          <w:spacing w:val="-7"/>
          <w:sz w:val="22"/>
        </w:rPr>
        <w:t> </w:t>
      </w:r>
      <w:r>
        <w:rPr>
          <w:sz w:val="22"/>
        </w:rPr>
        <w:t>financiera.</w:t>
      </w:r>
    </w:p>
    <w:p>
      <w:pPr>
        <w:pStyle w:val="ListParagraph"/>
        <w:numPr>
          <w:ilvl w:val="2"/>
          <w:numId w:val="1"/>
        </w:numPr>
        <w:tabs>
          <w:tab w:pos="820" w:val="left" w:leader="none"/>
        </w:tabs>
        <w:spacing w:line="360" w:lineRule="auto" w:before="0" w:after="0"/>
        <w:ind w:left="831" w:right="808" w:hanging="360"/>
        <w:jc w:val="left"/>
        <w:rPr>
          <w:sz w:val="22"/>
        </w:rPr>
      </w:pPr>
      <w:r>
        <w:rPr>
          <w:sz w:val="22"/>
        </w:rPr>
        <w:t>Velar por el oportuno y eficiente traslado de los recursos financieros a las organizaciones de padres de</w:t>
      </w:r>
      <w:r>
        <w:rPr>
          <w:spacing w:val="-3"/>
          <w:sz w:val="22"/>
        </w:rPr>
        <w:t> </w:t>
      </w:r>
      <w:r>
        <w:rPr>
          <w:sz w:val="22"/>
        </w:rPr>
        <w:t>familia.</w:t>
      </w:r>
    </w:p>
    <w:p>
      <w:pPr>
        <w:pStyle w:val="ListParagraph"/>
        <w:numPr>
          <w:ilvl w:val="2"/>
          <w:numId w:val="1"/>
        </w:numPr>
        <w:tabs>
          <w:tab w:pos="820" w:val="left" w:leader="none"/>
        </w:tabs>
        <w:spacing w:line="240" w:lineRule="auto" w:before="0" w:after="0"/>
        <w:ind w:left="819" w:right="0" w:hanging="349"/>
        <w:jc w:val="left"/>
        <w:rPr>
          <w:sz w:val="22"/>
        </w:rPr>
      </w:pPr>
      <w:r>
        <w:rPr>
          <w:sz w:val="22"/>
        </w:rPr>
        <w:t>Supervisar el sistema de registro contable presupuestal de las operaciones</w:t>
      </w:r>
      <w:r>
        <w:rPr>
          <w:spacing w:val="-13"/>
          <w:sz w:val="22"/>
        </w:rPr>
        <w:t> </w:t>
      </w:r>
      <w:r>
        <w:rPr>
          <w:sz w:val="22"/>
        </w:rPr>
        <w:t>financieras.</w:t>
      </w:r>
    </w:p>
    <w:p>
      <w:pPr>
        <w:spacing w:after="0" w:line="24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 name="image1.jpeg"/>
                  <wp:cNvGraphicFramePr>
                    <a:graphicFrameLocks noChangeAspect="1"/>
                  </wp:cNvGraphicFramePr>
                  <a:graphic>
                    <a:graphicData uri="http://schemas.openxmlformats.org/drawingml/2006/picture">
                      <pic:pic>
                        <pic:nvPicPr>
                          <pic:cNvPr id="1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2"/>
          <w:numId w:val="1"/>
        </w:numPr>
        <w:tabs>
          <w:tab w:pos="820" w:val="left" w:leader="none"/>
        </w:tabs>
        <w:spacing w:line="360" w:lineRule="auto" w:before="116" w:after="0"/>
        <w:ind w:left="831" w:right="1131" w:hanging="360"/>
        <w:jc w:val="left"/>
        <w:rPr>
          <w:sz w:val="22"/>
        </w:rPr>
      </w:pPr>
      <w:r>
        <w:rPr>
          <w:sz w:val="22"/>
        </w:rPr>
        <w:t>Resguardar los activos e inventarios fijos de la Dirección General de Participación Comunitaria y Servicios de Apoyo –DIGEPSA-.</w:t>
      </w:r>
    </w:p>
    <w:p>
      <w:pPr>
        <w:pStyle w:val="ListParagraph"/>
        <w:numPr>
          <w:ilvl w:val="2"/>
          <w:numId w:val="1"/>
        </w:numPr>
        <w:tabs>
          <w:tab w:pos="819" w:val="left" w:leader="none"/>
          <w:tab w:pos="820" w:val="left" w:leader="none"/>
        </w:tabs>
        <w:spacing w:line="252" w:lineRule="exact" w:before="0" w:after="0"/>
        <w:ind w:left="819" w:right="0" w:hanging="349"/>
        <w:jc w:val="left"/>
        <w:rPr>
          <w:sz w:val="22"/>
        </w:rPr>
      </w:pPr>
      <w:r>
        <w:rPr>
          <w:sz w:val="22"/>
        </w:rPr>
        <w:t>Realizar otras actividades de orden financiero que Ie sean</w:t>
      </w:r>
      <w:r>
        <w:rPr>
          <w:spacing w:val="-10"/>
          <w:sz w:val="22"/>
        </w:rPr>
        <w:t> </w:t>
      </w:r>
      <w:r>
        <w:rPr>
          <w:sz w:val="22"/>
        </w:rPr>
        <w:t>requeridas.</w:t>
      </w:r>
    </w:p>
    <w:p>
      <w:pPr>
        <w:pStyle w:val="BodyText"/>
        <w:rPr>
          <w:sz w:val="24"/>
        </w:rPr>
      </w:pPr>
    </w:p>
    <w:p>
      <w:pPr>
        <w:pStyle w:val="BodyText"/>
        <w:rPr>
          <w:sz w:val="20"/>
        </w:rPr>
      </w:pPr>
    </w:p>
    <w:p>
      <w:pPr>
        <w:pStyle w:val="ListParagraph"/>
        <w:numPr>
          <w:ilvl w:val="1"/>
          <w:numId w:val="1"/>
        </w:numPr>
        <w:tabs>
          <w:tab w:pos="819" w:val="left" w:leader="none"/>
          <w:tab w:pos="820" w:val="left" w:leader="none"/>
        </w:tabs>
        <w:spacing w:line="240" w:lineRule="auto" w:before="0" w:after="0"/>
        <w:ind w:left="819" w:right="0" w:hanging="709"/>
        <w:jc w:val="left"/>
        <w:rPr>
          <w:sz w:val="22"/>
        </w:rPr>
      </w:pPr>
      <w:r>
        <w:rPr>
          <w:sz w:val="22"/>
        </w:rPr>
        <w:t>Las atribuciones específicas de la Dirección de Convenios y Normas, son las</w:t>
      </w:r>
      <w:r>
        <w:rPr>
          <w:spacing w:val="-10"/>
          <w:sz w:val="22"/>
        </w:rPr>
        <w:t> </w:t>
      </w:r>
      <w:r>
        <w:rPr>
          <w:sz w:val="22"/>
        </w:rPr>
        <w:t>siguientes:</w:t>
      </w:r>
    </w:p>
    <w:p>
      <w:pPr>
        <w:pStyle w:val="BodyText"/>
        <w:rPr>
          <w:sz w:val="24"/>
        </w:rPr>
      </w:pPr>
    </w:p>
    <w:p>
      <w:pPr>
        <w:pStyle w:val="BodyText"/>
        <w:spacing w:before="1"/>
        <w:rPr>
          <w:sz w:val="20"/>
        </w:rPr>
      </w:pPr>
    </w:p>
    <w:p>
      <w:pPr>
        <w:pStyle w:val="ListParagraph"/>
        <w:numPr>
          <w:ilvl w:val="2"/>
          <w:numId w:val="1"/>
        </w:numPr>
        <w:tabs>
          <w:tab w:pos="820" w:val="left" w:leader="none"/>
        </w:tabs>
        <w:spacing w:line="360" w:lineRule="auto" w:before="1" w:after="0"/>
        <w:ind w:left="831" w:right="1428" w:hanging="360"/>
        <w:jc w:val="left"/>
        <w:rPr>
          <w:sz w:val="22"/>
        </w:rPr>
      </w:pPr>
      <w:r>
        <w:rPr>
          <w:sz w:val="22"/>
        </w:rPr>
        <w:t>Planificar, organizar y coordinar toda la actividad de orden jurídico de la Dirección General de Participación Comunitaria y Servicios de Apoyo –DIGEPSA-.</w:t>
      </w:r>
    </w:p>
    <w:p>
      <w:pPr>
        <w:pStyle w:val="ListParagraph"/>
        <w:numPr>
          <w:ilvl w:val="2"/>
          <w:numId w:val="1"/>
        </w:numPr>
        <w:tabs>
          <w:tab w:pos="820" w:val="left" w:leader="none"/>
        </w:tabs>
        <w:spacing w:line="360" w:lineRule="auto" w:before="0" w:after="0"/>
        <w:ind w:left="831" w:right="1001" w:hanging="360"/>
        <w:jc w:val="left"/>
        <w:rPr>
          <w:sz w:val="22"/>
        </w:rPr>
      </w:pPr>
      <w:r>
        <w:rPr>
          <w:sz w:val="22"/>
        </w:rPr>
        <w:t>Asesorar a la Dirección General y demás unidades que conforman la Dirección General de Participación Comunitaria y Servicios de Apoyo –DIGEPSA- en todos los aspectos legales relacionados con la prestación de servicios de apoyo a las Juntas Escolares, Consejos de Padres de Familia y demás organizaciones de padres de familia de las escuelas</w:t>
      </w:r>
      <w:r>
        <w:rPr>
          <w:spacing w:val="-13"/>
          <w:sz w:val="22"/>
        </w:rPr>
        <w:t> </w:t>
      </w:r>
      <w:r>
        <w:rPr>
          <w:sz w:val="22"/>
        </w:rPr>
        <w:t>oficiales.</w:t>
      </w:r>
    </w:p>
    <w:p>
      <w:pPr>
        <w:pStyle w:val="ListParagraph"/>
        <w:numPr>
          <w:ilvl w:val="2"/>
          <w:numId w:val="1"/>
        </w:numPr>
        <w:tabs>
          <w:tab w:pos="820" w:val="left" w:leader="none"/>
        </w:tabs>
        <w:spacing w:line="253" w:lineRule="exact" w:before="0" w:after="0"/>
        <w:ind w:left="819" w:right="0" w:hanging="349"/>
        <w:jc w:val="left"/>
        <w:rPr>
          <w:sz w:val="22"/>
        </w:rPr>
      </w:pPr>
      <w:r>
        <w:rPr>
          <w:sz w:val="22"/>
        </w:rPr>
        <w:t>Emitir dictamen en los asuntos sometidos a su</w:t>
      </w:r>
      <w:r>
        <w:rPr>
          <w:spacing w:val="-10"/>
          <w:sz w:val="22"/>
        </w:rPr>
        <w:t> </w:t>
      </w:r>
      <w:r>
        <w:rPr>
          <w:sz w:val="22"/>
        </w:rPr>
        <w:t>consideración.</w:t>
      </w:r>
    </w:p>
    <w:p>
      <w:pPr>
        <w:pStyle w:val="ListParagraph"/>
        <w:numPr>
          <w:ilvl w:val="2"/>
          <w:numId w:val="1"/>
        </w:numPr>
        <w:tabs>
          <w:tab w:pos="820" w:val="left" w:leader="none"/>
        </w:tabs>
        <w:spacing w:line="360" w:lineRule="auto" w:before="125" w:after="0"/>
        <w:ind w:left="831" w:right="1307" w:hanging="360"/>
        <w:jc w:val="left"/>
        <w:rPr>
          <w:sz w:val="22"/>
        </w:rPr>
      </w:pPr>
      <w:r>
        <w:rPr>
          <w:sz w:val="22"/>
        </w:rPr>
        <w:t>Elaborar los convenios o contratos a celebrarse entre el Ministerio de Educación o la Dirección General de Participación Comunitaria y Servicios de Apoyo –DIGEPSA- y demás personas individuales o jurídicas, en relación a los servicios de</w:t>
      </w:r>
      <w:r>
        <w:rPr>
          <w:spacing w:val="-4"/>
          <w:sz w:val="22"/>
        </w:rPr>
        <w:t> </w:t>
      </w:r>
      <w:r>
        <w:rPr>
          <w:sz w:val="22"/>
        </w:rPr>
        <w:t>apoyo.</w:t>
      </w:r>
    </w:p>
    <w:p>
      <w:pPr>
        <w:pStyle w:val="ListParagraph"/>
        <w:numPr>
          <w:ilvl w:val="2"/>
          <w:numId w:val="1"/>
        </w:numPr>
        <w:tabs>
          <w:tab w:pos="820" w:val="left" w:leader="none"/>
        </w:tabs>
        <w:spacing w:line="360" w:lineRule="auto" w:before="2" w:after="0"/>
        <w:ind w:left="831" w:right="1102" w:hanging="360"/>
        <w:jc w:val="left"/>
        <w:rPr>
          <w:sz w:val="22"/>
        </w:rPr>
      </w:pPr>
      <w:r>
        <w:rPr>
          <w:sz w:val="22"/>
        </w:rPr>
        <w:t>Integrar las comisiones de calificación o juntas de licitación o cotización que instruya la Dirección General o el Despacho</w:t>
      </w:r>
      <w:r>
        <w:rPr>
          <w:spacing w:val="-8"/>
          <w:sz w:val="22"/>
        </w:rPr>
        <w:t> </w:t>
      </w:r>
      <w:r>
        <w:rPr>
          <w:sz w:val="22"/>
        </w:rPr>
        <w:t>Ministerial.</w:t>
      </w:r>
    </w:p>
    <w:p>
      <w:pPr>
        <w:pStyle w:val="ListParagraph"/>
        <w:numPr>
          <w:ilvl w:val="2"/>
          <w:numId w:val="1"/>
        </w:numPr>
        <w:tabs>
          <w:tab w:pos="819" w:val="left" w:leader="none"/>
          <w:tab w:pos="820" w:val="left" w:leader="none"/>
        </w:tabs>
        <w:spacing w:line="360" w:lineRule="auto" w:before="0" w:after="0"/>
        <w:ind w:left="831" w:right="902" w:hanging="360"/>
        <w:jc w:val="left"/>
        <w:rPr>
          <w:sz w:val="22"/>
        </w:rPr>
      </w:pPr>
      <w:r>
        <w:rPr>
          <w:sz w:val="22"/>
        </w:rPr>
        <w:t>Elaborar los convenios a celebrar entre el Ministerio de Educación y las Juntas Escolares, Comités Educativos -COEDUCA-, Consejos de Padres de Familia y demás organizaciones de padres de familia para la administración de los servicios de apoyo en los establecimientos</w:t>
      </w:r>
      <w:r>
        <w:rPr>
          <w:spacing w:val="-17"/>
          <w:sz w:val="22"/>
        </w:rPr>
        <w:t> </w:t>
      </w:r>
      <w:r>
        <w:rPr>
          <w:sz w:val="22"/>
        </w:rPr>
        <w:t>educativos.</w:t>
      </w:r>
    </w:p>
    <w:p>
      <w:pPr>
        <w:pStyle w:val="ListParagraph"/>
        <w:numPr>
          <w:ilvl w:val="2"/>
          <w:numId w:val="1"/>
        </w:numPr>
        <w:tabs>
          <w:tab w:pos="820" w:val="left" w:leader="none"/>
        </w:tabs>
        <w:spacing w:line="360" w:lineRule="auto" w:before="0" w:after="0"/>
        <w:ind w:left="831" w:right="1327" w:hanging="360"/>
        <w:jc w:val="left"/>
        <w:rPr>
          <w:sz w:val="22"/>
        </w:rPr>
      </w:pPr>
      <w:r>
        <w:rPr>
          <w:sz w:val="22"/>
        </w:rPr>
        <w:t>Revisar permanentemente los convenios y/o contratos relacionados con las funciones de la Dirección General de Participación Comunitaria y Servicios de Apoyo –DIGEPSA-, a efecto de incorporarles aspectos de interés para el Ministerio de Educación.</w:t>
      </w:r>
      <w:r>
        <w:rPr>
          <w:spacing w:val="-10"/>
          <w:sz w:val="22"/>
        </w:rPr>
        <w:t> </w:t>
      </w:r>
      <w:r>
        <w:rPr>
          <w:sz w:val="22"/>
        </w:rPr>
        <w:t>.</w:t>
      </w:r>
    </w:p>
    <w:p>
      <w:pPr>
        <w:pStyle w:val="ListParagraph"/>
        <w:numPr>
          <w:ilvl w:val="2"/>
          <w:numId w:val="1"/>
        </w:numPr>
        <w:tabs>
          <w:tab w:pos="820" w:val="left" w:leader="none"/>
        </w:tabs>
        <w:spacing w:line="360" w:lineRule="auto" w:before="1" w:after="0"/>
        <w:ind w:left="831" w:right="1060" w:hanging="360"/>
        <w:jc w:val="left"/>
        <w:rPr>
          <w:sz w:val="22"/>
        </w:rPr>
      </w:pPr>
      <w:r>
        <w:rPr>
          <w:sz w:val="22"/>
        </w:rPr>
        <w:t>Preparar los proyectos de informes circunstanciados que solicita el Procurador de los Derechos Humanos a la Dirección General de Participación Comunitaria y Servicios de Apoyo</w:t>
      </w:r>
      <w:r>
        <w:rPr>
          <w:spacing w:val="-20"/>
          <w:sz w:val="22"/>
        </w:rPr>
        <w:t> </w:t>
      </w:r>
      <w:r>
        <w:rPr>
          <w:sz w:val="22"/>
        </w:rPr>
        <w:t>–DIGEPSA-.</w:t>
      </w:r>
    </w:p>
    <w:p>
      <w:pPr>
        <w:pStyle w:val="ListParagraph"/>
        <w:numPr>
          <w:ilvl w:val="2"/>
          <w:numId w:val="1"/>
        </w:numPr>
        <w:tabs>
          <w:tab w:pos="819" w:val="left" w:leader="none"/>
          <w:tab w:pos="820" w:val="left" w:leader="none"/>
        </w:tabs>
        <w:spacing w:line="360" w:lineRule="auto" w:before="0" w:after="0"/>
        <w:ind w:left="831" w:right="990" w:hanging="360"/>
        <w:jc w:val="left"/>
        <w:rPr>
          <w:sz w:val="22"/>
        </w:rPr>
      </w:pPr>
      <w:r>
        <w:rPr>
          <w:sz w:val="22"/>
        </w:rPr>
        <w:t>Administrar el régimen de faltas y sanciones contenidos en los convenios celebrados entre el Ministerio de Educación a través de la Dirección General de Participación Comunitaria y Servicios de Apoyo –DIGEPSA- y las Juntas Escolares, COEDUCA, Consejos de Padres de Familia y otras organizaciones de padres de familia de los establecimientos educativos</w:t>
      </w:r>
      <w:r>
        <w:rPr>
          <w:spacing w:val="-8"/>
          <w:sz w:val="22"/>
        </w:rPr>
        <w:t> </w:t>
      </w:r>
      <w:r>
        <w:rPr>
          <w:sz w:val="22"/>
        </w:rPr>
        <w:t>públicos.</w:t>
      </w:r>
    </w:p>
    <w:p>
      <w:pPr>
        <w:pStyle w:val="ListParagraph"/>
        <w:numPr>
          <w:ilvl w:val="2"/>
          <w:numId w:val="1"/>
        </w:numPr>
        <w:tabs>
          <w:tab w:pos="819" w:val="left" w:leader="none"/>
          <w:tab w:pos="820" w:val="left" w:leader="none"/>
        </w:tabs>
        <w:spacing w:line="360" w:lineRule="auto" w:before="0" w:after="0"/>
        <w:ind w:left="831" w:right="906" w:hanging="360"/>
        <w:jc w:val="left"/>
        <w:rPr>
          <w:sz w:val="22"/>
        </w:rPr>
      </w:pPr>
      <w:r>
        <w:rPr>
          <w:sz w:val="22"/>
        </w:rPr>
        <w:t>Velar por la vigencia y actualización de las juntas directivas y representantes legales de las organizaciones de padres de familia de los establecimientos educativos que tengan relación con la Dirección General de Participación Comunitaria y Servicios de Apoyo –DIGEPSA-, custodiando la documentación</w:t>
      </w:r>
      <w:r>
        <w:rPr>
          <w:spacing w:val="-1"/>
          <w:sz w:val="22"/>
        </w:rPr>
        <w:t> </w:t>
      </w:r>
      <w:r>
        <w:rPr>
          <w:sz w:val="22"/>
        </w:rPr>
        <w:t>correspondiente.</w:t>
      </w:r>
    </w:p>
    <w:p>
      <w:pPr>
        <w:spacing w:after="0" w:line="36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 name="image1.jpeg"/>
                  <wp:cNvGraphicFramePr>
                    <a:graphicFrameLocks noChangeAspect="1"/>
                  </wp:cNvGraphicFramePr>
                  <a:graphic>
                    <a:graphicData uri="http://schemas.openxmlformats.org/drawingml/2006/picture">
                      <pic:pic>
                        <pic:nvPicPr>
                          <pic:cNvPr id="1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2"/>
          <w:numId w:val="1"/>
        </w:numPr>
        <w:tabs>
          <w:tab w:pos="820" w:val="left" w:leader="none"/>
        </w:tabs>
        <w:spacing w:line="360" w:lineRule="auto" w:before="116" w:after="0"/>
        <w:ind w:left="831" w:right="1088" w:hanging="360"/>
        <w:jc w:val="left"/>
        <w:rPr>
          <w:sz w:val="22"/>
        </w:rPr>
      </w:pPr>
      <w:r>
        <w:rPr>
          <w:sz w:val="22"/>
        </w:rPr>
        <w:t>Participar en reuniones de coordinación, de unificación de criterios y de atención y/o solución de casos particulares, celebrados con los bancos del sistema, registros civiles, Superintendencia de Administración Tributaria y otras entidades que participan en el proceso de legalización y funcionamiento de las organizaciones de padres de familia, en aspectos relacionados con la Dirección General de Participación Comunitaria y Servicios de Apoyo</w:t>
      </w:r>
      <w:r>
        <w:rPr>
          <w:spacing w:val="-5"/>
          <w:sz w:val="22"/>
        </w:rPr>
        <w:t> </w:t>
      </w:r>
      <w:r>
        <w:rPr>
          <w:sz w:val="22"/>
        </w:rPr>
        <w:t>–DIGEPSA-.</w:t>
      </w:r>
    </w:p>
    <w:p>
      <w:pPr>
        <w:pStyle w:val="ListParagraph"/>
        <w:numPr>
          <w:ilvl w:val="2"/>
          <w:numId w:val="1"/>
        </w:numPr>
        <w:tabs>
          <w:tab w:pos="820" w:val="left" w:leader="none"/>
        </w:tabs>
        <w:spacing w:line="360" w:lineRule="auto" w:before="0" w:after="0"/>
        <w:ind w:left="831" w:right="1322" w:hanging="360"/>
        <w:jc w:val="both"/>
        <w:rPr>
          <w:sz w:val="22"/>
        </w:rPr>
      </w:pPr>
      <w:r>
        <w:rPr>
          <w:sz w:val="22"/>
        </w:rPr>
        <w:t>Evacuar las consultas verbales y/o escritas que en materia legal formulen otras unidades de la Dirección General de Participación Comunitaria y Servicios de Apoyo –DIGEPSA- y proveer la asesoría</w:t>
      </w:r>
      <w:r>
        <w:rPr>
          <w:spacing w:val="-1"/>
          <w:sz w:val="22"/>
        </w:rPr>
        <w:t> </w:t>
      </w:r>
      <w:r>
        <w:rPr>
          <w:sz w:val="22"/>
        </w:rPr>
        <w:t>pertinente.</w:t>
      </w:r>
    </w:p>
    <w:p>
      <w:pPr>
        <w:pStyle w:val="ListParagraph"/>
        <w:numPr>
          <w:ilvl w:val="2"/>
          <w:numId w:val="1"/>
        </w:numPr>
        <w:tabs>
          <w:tab w:pos="820" w:val="left" w:leader="none"/>
        </w:tabs>
        <w:spacing w:line="240" w:lineRule="auto" w:before="1" w:after="0"/>
        <w:ind w:left="819" w:right="0" w:hanging="349"/>
        <w:jc w:val="both"/>
        <w:rPr>
          <w:sz w:val="22"/>
        </w:rPr>
      </w:pPr>
      <w:r>
        <w:rPr>
          <w:sz w:val="22"/>
        </w:rPr>
        <w:t>Llevar a cabo las funciones notariales que requiera la Dirección</w:t>
      </w:r>
      <w:r>
        <w:rPr>
          <w:spacing w:val="-9"/>
          <w:sz w:val="22"/>
        </w:rPr>
        <w:t> </w:t>
      </w:r>
      <w:r>
        <w:rPr>
          <w:sz w:val="22"/>
        </w:rPr>
        <w:t>General;</w:t>
      </w:r>
    </w:p>
    <w:p>
      <w:pPr>
        <w:pStyle w:val="ListParagraph"/>
        <w:numPr>
          <w:ilvl w:val="2"/>
          <w:numId w:val="1"/>
        </w:numPr>
        <w:tabs>
          <w:tab w:pos="820" w:val="left" w:leader="none"/>
        </w:tabs>
        <w:spacing w:line="360" w:lineRule="auto" w:before="126" w:after="0"/>
        <w:ind w:left="831" w:right="1519" w:hanging="360"/>
        <w:jc w:val="both"/>
        <w:rPr>
          <w:sz w:val="22"/>
        </w:rPr>
      </w:pPr>
      <w:r>
        <w:rPr>
          <w:sz w:val="22"/>
        </w:rPr>
        <w:t>Coordinar acciones y unificar criterios con la Dirección de Asesoría Jurídica del Ministerio de Educación y las Direcciones Departamentales de</w:t>
      </w:r>
      <w:r>
        <w:rPr>
          <w:spacing w:val="-5"/>
          <w:sz w:val="22"/>
        </w:rPr>
        <w:t> </w:t>
      </w:r>
      <w:r>
        <w:rPr>
          <w:sz w:val="22"/>
        </w:rPr>
        <w:t>Educación.</w:t>
      </w:r>
    </w:p>
    <w:p>
      <w:pPr>
        <w:pStyle w:val="ListParagraph"/>
        <w:numPr>
          <w:ilvl w:val="2"/>
          <w:numId w:val="1"/>
        </w:numPr>
        <w:tabs>
          <w:tab w:pos="820" w:val="left" w:leader="none"/>
        </w:tabs>
        <w:spacing w:line="240" w:lineRule="auto" w:before="0" w:after="0"/>
        <w:ind w:left="819" w:right="0" w:hanging="349"/>
        <w:jc w:val="both"/>
        <w:rPr>
          <w:sz w:val="22"/>
        </w:rPr>
      </w:pPr>
      <w:r>
        <w:rPr>
          <w:sz w:val="22"/>
        </w:rPr>
        <w:t>Realizar otras actividades de asesoría y apoyo legal que Ie sean</w:t>
      </w:r>
      <w:r>
        <w:rPr>
          <w:spacing w:val="-11"/>
          <w:sz w:val="22"/>
        </w:rPr>
        <w:t> </w:t>
      </w:r>
      <w:r>
        <w:rPr>
          <w:sz w:val="22"/>
        </w:rPr>
        <w:t>requeridas.</w:t>
      </w:r>
    </w:p>
    <w:p>
      <w:pPr>
        <w:pStyle w:val="BodyText"/>
        <w:rPr>
          <w:sz w:val="24"/>
        </w:rPr>
      </w:pPr>
    </w:p>
    <w:p>
      <w:pPr>
        <w:pStyle w:val="BodyText"/>
        <w:spacing w:before="11"/>
        <w:rPr>
          <w:sz w:val="19"/>
        </w:rPr>
      </w:pPr>
    </w:p>
    <w:p>
      <w:pPr>
        <w:pStyle w:val="ListParagraph"/>
        <w:numPr>
          <w:ilvl w:val="1"/>
          <w:numId w:val="2"/>
        </w:numPr>
        <w:tabs>
          <w:tab w:pos="881" w:val="left" w:leader="none"/>
          <w:tab w:pos="883" w:val="left" w:leader="none"/>
        </w:tabs>
        <w:spacing w:line="240" w:lineRule="auto" w:before="0" w:after="0"/>
        <w:ind w:left="882" w:right="0" w:hanging="772"/>
        <w:jc w:val="left"/>
        <w:rPr>
          <w:sz w:val="22"/>
        </w:rPr>
      </w:pPr>
      <w:r>
        <w:rPr>
          <w:sz w:val="22"/>
        </w:rPr>
        <w:t>Las atribuciones específicas de la Dirección de Seguimiento y Evaluación, son las</w:t>
      </w:r>
      <w:r>
        <w:rPr>
          <w:spacing w:val="-12"/>
          <w:sz w:val="22"/>
        </w:rPr>
        <w:t> </w:t>
      </w:r>
      <w:r>
        <w:rPr>
          <w:sz w:val="22"/>
        </w:rPr>
        <w:t>siguientes:</w:t>
      </w:r>
    </w:p>
    <w:p>
      <w:pPr>
        <w:pStyle w:val="BodyText"/>
        <w:rPr>
          <w:sz w:val="24"/>
        </w:rPr>
      </w:pPr>
    </w:p>
    <w:p>
      <w:pPr>
        <w:pStyle w:val="BodyText"/>
        <w:spacing w:before="1"/>
        <w:rPr>
          <w:sz w:val="20"/>
        </w:rPr>
      </w:pPr>
    </w:p>
    <w:p>
      <w:pPr>
        <w:pStyle w:val="ListParagraph"/>
        <w:numPr>
          <w:ilvl w:val="2"/>
          <w:numId w:val="2"/>
        </w:numPr>
        <w:tabs>
          <w:tab w:pos="820" w:val="left" w:leader="none"/>
        </w:tabs>
        <w:spacing w:line="360" w:lineRule="auto" w:before="1" w:after="0"/>
        <w:ind w:left="831" w:right="857" w:hanging="360"/>
        <w:jc w:val="left"/>
        <w:rPr>
          <w:sz w:val="22"/>
        </w:rPr>
      </w:pPr>
      <w:r>
        <w:rPr>
          <w:sz w:val="22"/>
        </w:rPr>
        <w:t>Planificar y dirigir el seguimiento y evaluación de los servicios de apoyo que el Ministerio presta por conducto de la Dirección General de Participación Comunitaria y Servicios de Apoyo</w:t>
      </w:r>
      <w:r>
        <w:rPr>
          <w:spacing w:val="-20"/>
          <w:sz w:val="22"/>
        </w:rPr>
        <w:t> </w:t>
      </w:r>
      <w:r>
        <w:rPr>
          <w:sz w:val="22"/>
        </w:rPr>
        <w:t>–DIGEPSA-.</w:t>
      </w:r>
    </w:p>
    <w:p>
      <w:pPr>
        <w:pStyle w:val="ListParagraph"/>
        <w:numPr>
          <w:ilvl w:val="2"/>
          <w:numId w:val="2"/>
        </w:numPr>
        <w:tabs>
          <w:tab w:pos="820" w:val="left" w:leader="none"/>
        </w:tabs>
        <w:spacing w:line="360" w:lineRule="auto" w:before="0" w:after="0"/>
        <w:ind w:left="831" w:right="1245" w:hanging="360"/>
        <w:jc w:val="left"/>
        <w:rPr>
          <w:sz w:val="22"/>
        </w:rPr>
      </w:pPr>
      <w:r>
        <w:rPr>
          <w:sz w:val="22"/>
        </w:rPr>
        <w:t>Presentar a la Dirección General informes de indicadores de progreso general hacia el logro de resultados</w:t>
      </w:r>
      <w:r>
        <w:rPr>
          <w:spacing w:val="-3"/>
          <w:sz w:val="22"/>
        </w:rPr>
        <w:t> </w:t>
      </w:r>
      <w:r>
        <w:rPr>
          <w:sz w:val="22"/>
        </w:rPr>
        <w:t>previstos.</w:t>
      </w:r>
    </w:p>
    <w:p>
      <w:pPr>
        <w:pStyle w:val="ListParagraph"/>
        <w:numPr>
          <w:ilvl w:val="2"/>
          <w:numId w:val="2"/>
        </w:numPr>
        <w:tabs>
          <w:tab w:pos="820" w:val="left" w:leader="none"/>
        </w:tabs>
        <w:spacing w:line="360" w:lineRule="auto" w:before="0" w:after="0"/>
        <w:ind w:left="831" w:right="857" w:hanging="360"/>
        <w:jc w:val="left"/>
        <w:rPr>
          <w:sz w:val="22"/>
        </w:rPr>
      </w:pPr>
      <w:r>
        <w:rPr>
          <w:sz w:val="22"/>
        </w:rPr>
        <w:t>Planificar la ejecución de las jornadas de capacitación dirigidas a las Juntas Escolares. Comités Educativos -COEDUCA-, Consejos de Padres de Familia y otras formas de organización de padres de</w:t>
      </w:r>
      <w:r>
        <w:rPr>
          <w:spacing w:val="-3"/>
          <w:sz w:val="22"/>
        </w:rPr>
        <w:t> </w:t>
      </w:r>
      <w:r>
        <w:rPr>
          <w:sz w:val="22"/>
        </w:rPr>
        <w:t>familia.</w:t>
      </w:r>
    </w:p>
    <w:p>
      <w:pPr>
        <w:pStyle w:val="ListParagraph"/>
        <w:numPr>
          <w:ilvl w:val="2"/>
          <w:numId w:val="2"/>
        </w:numPr>
        <w:tabs>
          <w:tab w:pos="820" w:val="left" w:leader="none"/>
        </w:tabs>
        <w:spacing w:line="360" w:lineRule="auto" w:before="0" w:after="0"/>
        <w:ind w:left="831" w:right="884" w:hanging="360"/>
        <w:jc w:val="left"/>
        <w:rPr>
          <w:sz w:val="22"/>
        </w:rPr>
      </w:pPr>
      <w:r>
        <w:rPr>
          <w:sz w:val="22"/>
        </w:rPr>
        <w:t>Planificar el proceso de atención a usuarios de la Dirección General de Participación Comunitaria y Servicios de Apoyo –DIGEPSA-.</w:t>
      </w:r>
    </w:p>
    <w:p>
      <w:pPr>
        <w:pStyle w:val="ListParagraph"/>
        <w:numPr>
          <w:ilvl w:val="2"/>
          <w:numId w:val="2"/>
        </w:numPr>
        <w:tabs>
          <w:tab w:pos="820" w:val="left" w:leader="none"/>
        </w:tabs>
        <w:spacing w:line="240" w:lineRule="auto" w:before="0" w:after="0"/>
        <w:ind w:left="819" w:right="0" w:hanging="349"/>
        <w:jc w:val="left"/>
        <w:rPr>
          <w:sz w:val="20"/>
        </w:rPr>
      </w:pPr>
      <w:r>
        <w:rPr>
          <w:sz w:val="22"/>
        </w:rPr>
        <w:t>Realizar otras actividades de seguimiento y evaluación que Ie sean</w:t>
      </w:r>
      <w:r>
        <w:rPr>
          <w:spacing w:val="-10"/>
          <w:sz w:val="22"/>
        </w:rPr>
        <w:t> </w:t>
      </w:r>
      <w:r>
        <w:rPr>
          <w:sz w:val="22"/>
        </w:rPr>
        <w:t>requeridas.</w:t>
      </w:r>
    </w:p>
    <w:p>
      <w:pPr>
        <w:pStyle w:val="BodyText"/>
        <w:rPr>
          <w:sz w:val="24"/>
        </w:rPr>
      </w:pPr>
    </w:p>
    <w:p>
      <w:pPr>
        <w:pStyle w:val="BodyText"/>
        <w:spacing w:before="11"/>
        <w:rPr>
          <w:sz w:val="19"/>
        </w:rPr>
      </w:pPr>
    </w:p>
    <w:p>
      <w:pPr>
        <w:pStyle w:val="ListParagraph"/>
        <w:numPr>
          <w:ilvl w:val="1"/>
          <w:numId w:val="3"/>
        </w:numPr>
        <w:tabs>
          <w:tab w:pos="881" w:val="left" w:leader="none"/>
          <w:tab w:pos="883" w:val="left" w:leader="none"/>
        </w:tabs>
        <w:spacing w:line="360" w:lineRule="auto" w:before="0" w:after="0"/>
        <w:ind w:left="111" w:right="904" w:firstLine="0"/>
        <w:jc w:val="left"/>
        <w:rPr>
          <w:sz w:val="22"/>
        </w:rPr>
      </w:pPr>
      <w:r>
        <w:rPr>
          <w:sz w:val="22"/>
        </w:rPr>
        <w:t>Las atribuciones específicas de la Unidad de Sistemas de Información de Servicios de Apoyo, son las</w:t>
      </w:r>
      <w:r>
        <w:rPr>
          <w:spacing w:val="-1"/>
          <w:sz w:val="22"/>
        </w:rPr>
        <w:t> </w:t>
      </w:r>
      <w:r>
        <w:rPr>
          <w:sz w:val="22"/>
        </w:rPr>
        <w:t>siguientes:</w:t>
      </w:r>
    </w:p>
    <w:p>
      <w:pPr>
        <w:pStyle w:val="BodyText"/>
        <w:rPr>
          <w:sz w:val="33"/>
        </w:rPr>
      </w:pPr>
    </w:p>
    <w:p>
      <w:pPr>
        <w:pStyle w:val="ListParagraph"/>
        <w:numPr>
          <w:ilvl w:val="2"/>
          <w:numId w:val="3"/>
        </w:numPr>
        <w:tabs>
          <w:tab w:pos="820" w:val="left" w:leader="none"/>
        </w:tabs>
        <w:spacing w:line="360" w:lineRule="auto" w:before="0" w:after="0"/>
        <w:ind w:left="831" w:right="1735" w:hanging="360"/>
        <w:jc w:val="left"/>
        <w:rPr>
          <w:sz w:val="22"/>
        </w:rPr>
      </w:pPr>
      <w:r>
        <w:rPr>
          <w:sz w:val="22"/>
        </w:rPr>
        <w:t>Planear regularmente las actividades en materia de tecnología de información mediante la formulación de</w:t>
      </w:r>
      <w:r>
        <w:rPr>
          <w:spacing w:val="-1"/>
          <w:sz w:val="22"/>
        </w:rPr>
        <w:t> </w:t>
      </w:r>
      <w:r>
        <w:rPr>
          <w:sz w:val="22"/>
        </w:rPr>
        <w:t>proyectos.</w:t>
      </w:r>
    </w:p>
    <w:p>
      <w:pPr>
        <w:pStyle w:val="ListParagraph"/>
        <w:numPr>
          <w:ilvl w:val="2"/>
          <w:numId w:val="3"/>
        </w:numPr>
        <w:tabs>
          <w:tab w:pos="820" w:val="left" w:leader="none"/>
        </w:tabs>
        <w:spacing w:line="360" w:lineRule="auto" w:before="0" w:after="0"/>
        <w:ind w:left="831" w:right="1182" w:hanging="360"/>
        <w:jc w:val="left"/>
        <w:rPr>
          <w:sz w:val="22"/>
        </w:rPr>
      </w:pPr>
      <w:r>
        <w:rPr>
          <w:sz w:val="22"/>
        </w:rPr>
        <w:t>Coordinar el procesamiento de la información relacionada con Juntas Escolares, Comités Educativos -COEDUCA-, Consejos de Padres de Familia y demás organizaciones de padres de familia.</w:t>
      </w:r>
    </w:p>
    <w:p>
      <w:pPr>
        <w:spacing w:after="0" w:line="36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 name="image1.jpeg"/>
                  <wp:cNvGraphicFramePr>
                    <a:graphicFrameLocks noChangeAspect="1"/>
                  </wp:cNvGraphicFramePr>
                  <a:graphic>
                    <a:graphicData uri="http://schemas.openxmlformats.org/drawingml/2006/picture">
                      <pic:pic>
                        <pic:nvPicPr>
                          <pic:cNvPr id="1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2"/>
          <w:numId w:val="3"/>
        </w:numPr>
        <w:tabs>
          <w:tab w:pos="820" w:val="left" w:leader="none"/>
        </w:tabs>
        <w:spacing w:line="360" w:lineRule="auto" w:before="116" w:after="0"/>
        <w:ind w:left="831" w:right="1623" w:hanging="360"/>
        <w:jc w:val="left"/>
        <w:rPr>
          <w:sz w:val="22"/>
        </w:rPr>
      </w:pPr>
      <w:r>
        <w:rPr>
          <w:sz w:val="22"/>
        </w:rPr>
        <w:t>Administrar y dar mantenimiento a las aplicaciones en el sistema relacionadas con Comités Educativos</w:t>
      </w:r>
      <w:r>
        <w:rPr>
          <w:spacing w:val="-1"/>
          <w:sz w:val="22"/>
        </w:rPr>
        <w:t> </w:t>
      </w:r>
      <w:r>
        <w:rPr>
          <w:sz w:val="22"/>
        </w:rPr>
        <w:t>–COEDUCA-.</w:t>
      </w:r>
    </w:p>
    <w:p>
      <w:pPr>
        <w:pStyle w:val="ListParagraph"/>
        <w:numPr>
          <w:ilvl w:val="2"/>
          <w:numId w:val="3"/>
        </w:numPr>
        <w:tabs>
          <w:tab w:pos="820" w:val="left" w:leader="none"/>
        </w:tabs>
        <w:spacing w:line="360" w:lineRule="auto" w:before="0" w:after="0"/>
        <w:ind w:left="831" w:right="1359" w:hanging="360"/>
        <w:jc w:val="both"/>
        <w:rPr>
          <w:sz w:val="22"/>
        </w:rPr>
      </w:pPr>
      <w:r>
        <w:rPr>
          <w:sz w:val="22"/>
        </w:rPr>
        <w:t>Coordinar con la Dirección de Informática del Ministerio de Educación las modificaciones a las aplicaciones relacionadas con las Juntas Escolares, Consejos de Padres de Familia, y demás organizaciones de padres de</w:t>
      </w:r>
      <w:r>
        <w:rPr>
          <w:spacing w:val="-2"/>
          <w:sz w:val="22"/>
        </w:rPr>
        <w:t> </w:t>
      </w:r>
      <w:r>
        <w:rPr>
          <w:sz w:val="22"/>
        </w:rPr>
        <w:t>familia.</w:t>
      </w:r>
    </w:p>
    <w:p>
      <w:pPr>
        <w:pStyle w:val="ListParagraph"/>
        <w:numPr>
          <w:ilvl w:val="2"/>
          <w:numId w:val="3"/>
        </w:numPr>
        <w:tabs>
          <w:tab w:pos="820" w:val="left" w:leader="none"/>
        </w:tabs>
        <w:spacing w:line="360" w:lineRule="auto" w:before="0" w:after="0"/>
        <w:ind w:left="831" w:right="1023" w:hanging="360"/>
        <w:jc w:val="left"/>
        <w:rPr>
          <w:sz w:val="22"/>
        </w:rPr>
      </w:pPr>
      <w:r>
        <w:rPr>
          <w:sz w:val="22"/>
        </w:rPr>
        <w:t>Proporcionar las herramientas informáticas necesarias a las unidades administrativas de la Dirección General de Participación Comunitaria y Servicios de Apoyo –DIGEPSA- para apoyarlos en la mejor realización de sus</w:t>
      </w:r>
      <w:r>
        <w:rPr>
          <w:spacing w:val="-3"/>
          <w:sz w:val="22"/>
        </w:rPr>
        <w:t> </w:t>
      </w:r>
      <w:r>
        <w:rPr>
          <w:sz w:val="22"/>
        </w:rPr>
        <w:t>funciones.</w:t>
      </w:r>
    </w:p>
    <w:p>
      <w:pPr>
        <w:pStyle w:val="ListParagraph"/>
        <w:numPr>
          <w:ilvl w:val="2"/>
          <w:numId w:val="3"/>
        </w:numPr>
        <w:tabs>
          <w:tab w:pos="819" w:val="left" w:leader="none"/>
          <w:tab w:pos="820" w:val="left" w:leader="none"/>
        </w:tabs>
        <w:spacing w:line="360" w:lineRule="auto" w:before="1" w:after="0"/>
        <w:ind w:left="831" w:right="1552" w:hanging="360"/>
        <w:jc w:val="left"/>
        <w:rPr>
          <w:sz w:val="22"/>
        </w:rPr>
      </w:pPr>
      <w:r>
        <w:rPr>
          <w:sz w:val="22"/>
        </w:rPr>
        <w:t>Supervisar el funcionamiento de las redes de datos de la Dirección General de Participación Comunitaria y Servicios de Apoyo</w:t>
      </w:r>
      <w:r>
        <w:rPr>
          <w:spacing w:val="-3"/>
          <w:sz w:val="22"/>
        </w:rPr>
        <w:t> </w:t>
      </w:r>
      <w:r>
        <w:rPr>
          <w:sz w:val="22"/>
        </w:rPr>
        <w:t>–DIGEPSA-.</w:t>
      </w:r>
    </w:p>
    <w:p>
      <w:pPr>
        <w:pStyle w:val="ListParagraph"/>
        <w:numPr>
          <w:ilvl w:val="2"/>
          <w:numId w:val="3"/>
        </w:numPr>
        <w:tabs>
          <w:tab w:pos="820" w:val="left" w:leader="none"/>
        </w:tabs>
        <w:spacing w:line="360" w:lineRule="auto" w:before="0" w:after="0"/>
        <w:ind w:left="831" w:right="1447" w:hanging="360"/>
        <w:jc w:val="left"/>
        <w:rPr>
          <w:sz w:val="22"/>
        </w:rPr>
      </w:pPr>
      <w:r>
        <w:rPr>
          <w:sz w:val="22"/>
        </w:rPr>
        <w:t>Atender y capacitar en herramientas de Informática a los usuarios de la Dirección General de Participación Comunitaria y Servicios de Apoyo –DIGEPSA-.</w:t>
      </w:r>
    </w:p>
    <w:p>
      <w:pPr>
        <w:pStyle w:val="ListParagraph"/>
        <w:numPr>
          <w:ilvl w:val="2"/>
          <w:numId w:val="3"/>
        </w:numPr>
        <w:tabs>
          <w:tab w:pos="820" w:val="left" w:leader="none"/>
        </w:tabs>
        <w:spacing w:line="360" w:lineRule="auto" w:before="0" w:after="0"/>
        <w:ind w:left="831" w:right="881" w:hanging="360"/>
        <w:jc w:val="left"/>
        <w:rPr>
          <w:sz w:val="22"/>
        </w:rPr>
      </w:pPr>
      <w:r>
        <w:rPr>
          <w:sz w:val="22"/>
        </w:rPr>
        <w:t>Proporcionar asesoría a la Dirección General en la adquisición de hardware, software y material de informática.</w:t>
      </w:r>
    </w:p>
    <w:p>
      <w:pPr>
        <w:pStyle w:val="ListParagraph"/>
        <w:numPr>
          <w:ilvl w:val="2"/>
          <w:numId w:val="3"/>
        </w:numPr>
        <w:tabs>
          <w:tab w:pos="819" w:val="left" w:leader="none"/>
          <w:tab w:pos="820" w:val="left" w:leader="none"/>
        </w:tabs>
        <w:spacing w:line="362" w:lineRule="auto" w:before="0" w:after="0"/>
        <w:ind w:left="831" w:right="778" w:hanging="360"/>
        <w:jc w:val="left"/>
        <w:rPr>
          <w:sz w:val="22"/>
        </w:rPr>
      </w:pPr>
      <w:r>
        <w:rPr>
          <w:sz w:val="22"/>
        </w:rPr>
        <w:t>Realizar otras actividades relacionadas con el sistema de información de los servicios de apoyo que Ie sean</w:t>
      </w:r>
      <w:r>
        <w:rPr>
          <w:spacing w:val="-3"/>
          <w:sz w:val="22"/>
        </w:rPr>
        <w:t> </w:t>
      </w:r>
      <w:r>
        <w:rPr>
          <w:sz w:val="22"/>
        </w:rPr>
        <w:t>requeridas.</w:t>
      </w:r>
    </w:p>
    <w:p>
      <w:pPr>
        <w:pStyle w:val="BodyText"/>
        <w:spacing w:before="5"/>
        <w:rPr>
          <w:sz w:val="29"/>
        </w:rPr>
      </w:pPr>
    </w:p>
    <w:p>
      <w:pPr>
        <w:pStyle w:val="ListParagraph"/>
        <w:numPr>
          <w:ilvl w:val="1"/>
          <w:numId w:val="3"/>
        </w:numPr>
        <w:tabs>
          <w:tab w:pos="819" w:val="left" w:leader="none"/>
          <w:tab w:pos="820" w:val="left" w:leader="none"/>
        </w:tabs>
        <w:spacing w:line="362" w:lineRule="auto" w:before="0" w:after="0"/>
        <w:ind w:left="111" w:right="1062" w:firstLine="0"/>
        <w:jc w:val="left"/>
        <w:rPr>
          <w:sz w:val="22"/>
        </w:rPr>
      </w:pPr>
      <w:r>
        <w:rPr>
          <w:sz w:val="22"/>
        </w:rPr>
        <w:t>Las atribuciones específicas del Departamento de Análisis Financiero y Contable, de la Dirección de Análisis y Transferencia Financiera, son las</w:t>
      </w:r>
      <w:r>
        <w:rPr>
          <w:spacing w:val="-6"/>
          <w:sz w:val="22"/>
        </w:rPr>
        <w:t> </w:t>
      </w:r>
      <w:r>
        <w:rPr>
          <w:sz w:val="22"/>
        </w:rPr>
        <w:t>siguientes:</w:t>
      </w:r>
    </w:p>
    <w:p>
      <w:pPr>
        <w:pStyle w:val="BodyText"/>
        <w:spacing w:before="8"/>
        <w:rPr>
          <w:sz w:val="32"/>
        </w:rPr>
      </w:pPr>
    </w:p>
    <w:p>
      <w:pPr>
        <w:pStyle w:val="ListParagraph"/>
        <w:numPr>
          <w:ilvl w:val="2"/>
          <w:numId w:val="3"/>
        </w:numPr>
        <w:tabs>
          <w:tab w:pos="820" w:val="left" w:leader="none"/>
        </w:tabs>
        <w:spacing w:line="360" w:lineRule="auto" w:before="1" w:after="0"/>
        <w:ind w:left="831" w:right="877" w:hanging="360"/>
        <w:jc w:val="left"/>
        <w:rPr>
          <w:sz w:val="22"/>
        </w:rPr>
      </w:pPr>
      <w:r>
        <w:rPr>
          <w:sz w:val="22"/>
        </w:rPr>
        <w:t>Velar por el correcto registro y control de todas las operaciones financieras de la Dirección General de Participación Comunitaria y Servicios de Apoyo</w:t>
      </w:r>
      <w:r>
        <w:rPr>
          <w:spacing w:val="-1"/>
          <w:sz w:val="22"/>
        </w:rPr>
        <w:t> </w:t>
      </w:r>
      <w:r>
        <w:rPr>
          <w:sz w:val="22"/>
        </w:rPr>
        <w:t>–DIGEPSA-.</w:t>
      </w:r>
    </w:p>
    <w:p>
      <w:pPr>
        <w:pStyle w:val="ListParagraph"/>
        <w:numPr>
          <w:ilvl w:val="2"/>
          <w:numId w:val="3"/>
        </w:numPr>
        <w:tabs>
          <w:tab w:pos="820" w:val="left" w:leader="none"/>
        </w:tabs>
        <w:spacing w:line="360" w:lineRule="auto" w:before="0" w:after="0"/>
        <w:ind w:left="831" w:right="1332" w:hanging="360"/>
        <w:jc w:val="left"/>
        <w:rPr>
          <w:sz w:val="22"/>
        </w:rPr>
      </w:pPr>
      <w:r>
        <w:rPr>
          <w:sz w:val="22"/>
        </w:rPr>
        <w:t>Velar por el estricto cumplimiento de las disposiciones legales aplicables, relacionados con las fuentes de financiamiento y operación de la Dirección General de Participación Comunitaria y Servicios de Apoyo –DIGEPSA-.</w:t>
      </w:r>
    </w:p>
    <w:p>
      <w:pPr>
        <w:pStyle w:val="ListParagraph"/>
        <w:numPr>
          <w:ilvl w:val="2"/>
          <w:numId w:val="3"/>
        </w:numPr>
        <w:tabs>
          <w:tab w:pos="820" w:val="left" w:leader="none"/>
        </w:tabs>
        <w:spacing w:line="360" w:lineRule="auto" w:before="0" w:after="0"/>
        <w:ind w:left="831" w:right="2153" w:hanging="360"/>
        <w:jc w:val="left"/>
        <w:rPr>
          <w:sz w:val="22"/>
        </w:rPr>
      </w:pPr>
      <w:r>
        <w:rPr>
          <w:sz w:val="22"/>
        </w:rPr>
        <w:t>Elaborar la programación financiera de cuota trimestral y presentarla a la Dirección de Administración Financiera</w:t>
      </w:r>
      <w:r>
        <w:rPr>
          <w:spacing w:val="60"/>
          <w:sz w:val="22"/>
        </w:rPr>
        <w:t> </w:t>
      </w:r>
      <w:r>
        <w:rPr>
          <w:sz w:val="22"/>
        </w:rPr>
        <w:t>-DAFI-.</w:t>
      </w:r>
    </w:p>
    <w:p>
      <w:pPr>
        <w:pStyle w:val="ListParagraph"/>
        <w:numPr>
          <w:ilvl w:val="2"/>
          <w:numId w:val="3"/>
        </w:numPr>
        <w:tabs>
          <w:tab w:pos="820" w:val="left" w:leader="none"/>
        </w:tabs>
        <w:spacing w:line="240" w:lineRule="auto" w:before="0" w:after="0"/>
        <w:ind w:left="819" w:right="0" w:hanging="349"/>
        <w:jc w:val="left"/>
        <w:rPr>
          <w:sz w:val="22"/>
        </w:rPr>
      </w:pPr>
      <w:r>
        <w:rPr>
          <w:sz w:val="22"/>
        </w:rPr>
        <w:t>Elaborar informes periódicos de gestión y</w:t>
      </w:r>
      <w:r>
        <w:rPr>
          <w:spacing w:val="-2"/>
          <w:sz w:val="22"/>
        </w:rPr>
        <w:t> </w:t>
      </w:r>
      <w:r>
        <w:rPr>
          <w:sz w:val="22"/>
        </w:rPr>
        <w:t>ejecución.</w:t>
      </w:r>
    </w:p>
    <w:p>
      <w:pPr>
        <w:pStyle w:val="ListParagraph"/>
        <w:numPr>
          <w:ilvl w:val="2"/>
          <w:numId w:val="3"/>
        </w:numPr>
        <w:tabs>
          <w:tab w:pos="820" w:val="left" w:leader="none"/>
        </w:tabs>
        <w:spacing w:line="240" w:lineRule="auto" w:before="127" w:after="0"/>
        <w:ind w:left="819" w:right="0" w:hanging="349"/>
        <w:jc w:val="left"/>
        <w:rPr>
          <w:sz w:val="22"/>
        </w:rPr>
      </w:pPr>
      <w:r>
        <w:rPr>
          <w:sz w:val="22"/>
        </w:rPr>
        <w:t>Realizar otras actividades de orden financiero y contable que Ie sean</w:t>
      </w:r>
      <w:r>
        <w:rPr>
          <w:spacing w:val="-14"/>
          <w:sz w:val="22"/>
        </w:rPr>
        <w:t> </w:t>
      </w:r>
      <w:r>
        <w:rPr>
          <w:sz w:val="22"/>
        </w:rPr>
        <w:t>requeridas.</w:t>
      </w:r>
    </w:p>
    <w:p>
      <w:pPr>
        <w:pStyle w:val="BodyText"/>
        <w:rPr>
          <w:sz w:val="24"/>
        </w:rPr>
      </w:pPr>
    </w:p>
    <w:p>
      <w:pPr>
        <w:pStyle w:val="BodyText"/>
        <w:rPr>
          <w:sz w:val="24"/>
        </w:rPr>
      </w:pPr>
    </w:p>
    <w:p>
      <w:pPr>
        <w:pStyle w:val="BodyText"/>
        <w:spacing w:before="10"/>
        <w:rPr>
          <w:sz w:val="28"/>
        </w:rPr>
      </w:pPr>
    </w:p>
    <w:p>
      <w:pPr>
        <w:pStyle w:val="ListParagraph"/>
        <w:numPr>
          <w:ilvl w:val="1"/>
          <w:numId w:val="3"/>
        </w:numPr>
        <w:tabs>
          <w:tab w:pos="881" w:val="left" w:leader="none"/>
          <w:tab w:pos="883" w:val="left" w:leader="none"/>
        </w:tabs>
        <w:spacing w:line="360" w:lineRule="auto" w:before="1" w:after="0"/>
        <w:ind w:left="111" w:right="1550" w:firstLine="0"/>
        <w:jc w:val="left"/>
        <w:rPr>
          <w:sz w:val="22"/>
        </w:rPr>
      </w:pPr>
      <w:r>
        <w:rPr>
          <w:sz w:val="22"/>
        </w:rPr>
        <w:t>Las atribuciones específicas del Departamento de Liquidación, de la Dirección de Análisis y Transferencia Financiera, son las</w:t>
      </w:r>
      <w:r>
        <w:rPr>
          <w:spacing w:val="-1"/>
          <w:sz w:val="22"/>
        </w:rPr>
        <w:t> </w:t>
      </w:r>
      <w:r>
        <w:rPr>
          <w:sz w:val="22"/>
        </w:rPr>
        <w:t>siguientes:</w:t>
      </w:r>
    </w:p>
    <w:p>
      <w:pPr>
        <w:spacing w:after="0" w:line="36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 name="image1.jpeg"/>
                  <wp:cNvGraphicFramePr>
                    <a:graphicFrameLocks noChangeAspect="1"/>
                  </wp:cNvGraphicFramePr>
                  <a:graphic>
                    <a:graphicData uri="http://schemas.openxmlformats.org/drawingml/2006/picture">
                      <pic:pic>
                        <pic:nvPicPr>
                          <pic:cNvPr id="1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2"/>
          <w:numId w:val="3"/>
        </w:numPr>
        <w:tabs>
          <w:tab w:pos="820" w:val="left" w:leader="none"/>
        </w:tabs>
        <w:spacing w:line="360" w:lineRule="auto" w:before="116" w:after="0"/>
        <w:ind w:left="831" w:right="1621" w:hanging="360"/>
        <w:jc w:val="left"/>
        <w:rPr>
          <w:sz w:val="22"/>
        </w:rPr>
      </w:pPr>
      <w:r>
        <w:rPr>
          <w:sz w:val="22"/>
        </w:rPr>
        <w:t>Brindar lineamientos para la correcta ejecución de los recursos financieros, por parte de las organizaciones de padres de</w:t>
      </w:r>
      <w:r>
        <w:rPr>
          <w:spacing w:val="-2"/>
          <w:sz w:val="22"/>
        </w:rPr>
        <w:t> </w:t>
      </w:r>
      <w:r>
        <w:rPr>
          <w:sz w:val="22"/>
        </w:rPr>
        <w:t>familia.</w:t>
      </w:r>
    </w:p>
    <w:p>
      <w:pPr>
        <w:pStyle w:val="ListParagraph"/>
        <w:numPr>
          <w:ilvl w:val="2"/>
          <w:numId w:val="3"/>
        </w:numPr>
        <w:tabs>
          <w:tab w:pos="820" w:val="left" w:leader="none"/>
        </w:tabs>
        <w:spacing w:line="360" w:lineRule="auto" w:before="0" w:after="0"/>
        <w:ind w:left="831" w:right="878" w:hanging="360"/>
        <w:jc w:val="left"/>
        <w:rPr>
          <w:sz w:val="22"/>
        </w:rPr>
      </w:pPr>
      <w:r>
        <w:rPr>
          <w:sz w:val="22"/>
        </w:rPr>
        <w:t>Analizar y revisar la documentación correspondiente a las liquidaciones de recursos recibidos, presentadas a la Dirección General de Participación Comunitaria y Servicios de Apoyo –</w:t>
      </w:r>
      <w:r>
        <w:rPr>
          <w:spacing w:val="-22"/>
          <w:sz w:val="22"/>
        </w:rPr>
        <w:t> </w:t>
      </w:r>
      <w:r>
        <w:rPr>
          <w:sz w:val="22"/>
        </w:rPr>
        <w:t>DlGEPSA</w:t>
      </w:r>
    </w:p>
    <w:p>
      <w:pPr>
        <w:pStyle w:val="BodyText"/>
        <w:spacing w:line="252" w:lineRule="exact"/>
        <w:ind w:left="831"/>
      </w:pPr>
      <w:r>
        <w:rPr/>
        <w:t>- por las organizaciones de padres de familia.</w:t>
      </w:r>
    </w:p>
    <w:p>
      <w:pPr>
        <w:pStyle w:val="ListParagraph"/>
        <w:numPr>
          <w:ilvl w:val="2"/>
          <w:numId w:val="3"/>
        </w:numPr>
        <w:tabs>
          <w:tab w:pos="820" w:val="left" w:leader="none"/>
        </w:tabs>
        <w:spacing w:line="362" w:lineRule="auto" w:before="126" w:after="0"/>
        <w:ind w:left="831" w:right="822" w:hanging="360"/>
        <w:jc w:val="left"/>
        <w:rPr>
          <w:sz w:val="22"/>
        </w:rPr>
      </w:pPr>
      <w:r>
        <w:rPr>
          <w:sz w:val="22"/>
        </w:rPr>
        <w:t>Proponer acciones correctivas sobre hallazgos en las liquidaciones de las juntas escolares, comités educativos –COEDUCA- y Consejos de Padres de</w:t>
      </w:r>
      <w:r>
        <w:rPr>
          <w:spacing w:val="-4"/>
          <w:sz w:val="22"/>
        </w:rPr>
        <w:t> </w:t>
      </w:r>
      <w:r>
        <w:rPr>
          <w:sz w:val="22"/>
        </w:rPr>
        <w:t>Familia.</w:t>
      </w:r>
    </w:p>
    <w:p>
      <w:pPr>
        <w:pStyle w:val="ListParagraph"/>
        <w:numPr>
          <w:ilvl w:val="2"/>
          <w:numId w:val="3"/>
        </w:numPr>
        <w:tabs>
          <w:tab w:pos="820" w:val="left" w:leader="none"/>
        </w:tabs>
        <w:spacing w:line="250" w:lineRule="exact" w:before="0" w:after="0"/>
        <w:ind w:left="819" w:right="0" w:hanging="349"/>
        <w:jc w:val="left"/>
        <w:rPr>
          <w:sz w:val="22"/>
        </w:rPr>
      </w:pPr>
      <w:r>
        <w:rPr>
          <w:sz w:val="22"/>
        </w:rPr>
        <w:t>Coordinar el estudio, análisis y resolución de expedientes relacionados a</w:t>
      </w:r>
      <w:r>
        <w:rPr>
          <w:spacing w:val="-9"/>
          <w:sz w:val="22"/>
        </w:rPr>
        <w:t> </w:t>
      </w:r>
      <w:r>
        <w:rPr>
          <w:sz w:val="22"/>
        </w:rPr>
        <w:t>liquidaciones.</w:t>
      </w:r>
    </w:p>
    <w:p>
      <w:pPr>
        <w:pStyle w:val="ListParagraph"/>
        <w:numPr>
          <w:ilvl w:val="2"/>
          <w:numId w:val="3"/>
        </w:numPr>
        <w:tabs>
          <w:tab w:pos="820" w:val="left" w:leader="none"/>
        </w:tabs>
        <w:spacing w:line="360" w:lineRule="auto" w:before="126" w:after="0"/>
        <w:ind w:left="831" w:right="1649" w:hanging="360"/>
        <w:jc w:val="left"/>
        <w:rPr>
          <w:sz w:val="22"/>
        </w:rPr>
      </w:pPr>
      <w:r>
        <w:rPr>
          <w:sz w:val="22"/>
        </w:rPr>
        <w:t>Realizar otras actividades relacionadas con liquidación de recursos financieros que Ie sean requeridas.</w:t>
      </w:r>
    </w:p>
    <w:p>
      <w:pPr>
        <w:pStyle w:val="BodyText"/>
        <w:rPr>
          <w:sz w:val="33"/>
        </w:rPr>
      </w:pPr>
    </w:p>
    <w:p>
      <w:pPr>
        <w:pStyle w:val="ListParagraph"/>
        <w:numPr>
          <w:ilvl w:val="1"/>
          <w:numId w:val="3"/>
        </w:numPr>
        <w:tabs>
          <w:tab w:pos="881" w:val="left" w:leader="none"/>
          <w:tab w:pos="883" w:val="left" w:leader="none"/>
        </w:tabs>
        <w:spacing w:line="360" w:lineRule="auto" w:before="0" w:after="0"/>
        <w:ind w:left="111" w:right="1476" w:firstLine="0"/>
        <w:jc w:val="left"/>
        <w:rPr>
          <w:sz w:val="22"/>
        </w:rPr>
      </w:pPr>
      <w:r>
        <w:rPr>
          <w:sz w:val="22"/>
        </w:rPr>
        <w:t>Atribuciones especificas del Departamento de Seguimiento. Las atribuciones específicas del Departamento de Seguimiento, de la Dirección de Seguimiento y Evaluación, son las</w:t>
      </w:r>
      <w:r>
        <w:rPr>
          <w:spacing w:val="-21"/>
          <w:sz w:val="22"/>
        </w:rPr>
        <w:t> </w:t>
      </w:r>
      <w:r>
        <w:rPr>
          <w:sz w:val="22"/>
        </w:rPr>
        <w:t>siguientes:</w:t>
      </w:r>
    </w:p>
    <w:p>
      <w:pPr>
        <w:pStyle w:val="ListParagraph"/>
        <w:numPr>
          <w:ilvl w:val="2"/>
          <w:numId w:val="3"/>
        </w:numPr>
        <w:tabs>
          <w:tab w:pos="820" w:val="left" w:leader="none"/>
        </w:tabs>
        <w:spacing w:line="252" w:lineRule="exact" w:before="0" w:after="0"/>
        <w:ind w:left="819" w:right="0" w:hanging="349"/>
        <w:jc w:val="left"/>
        <w:rPr>
          <w:sz w:val="22"/>
        </w:rPr>
      </w:pPr>
      <w:r>
        <w:rPr>
          <w:sz w:val="22"/>
        </w:rPr>
        <w:t>Monitorear el funcionamiento de las juntas escolares y demás organizaciones de padres de</w:t>
      </w:r>
      <w:r>
        <w:rPr>
          <w:spacing w:val="-21"/>
          <w:sz w:val="22"/>
        </w:rPr>
        <w:t> </w:t>
      </w:r>
      <w:r>
        <w:rPr>
          <w:sz w:val="22"/>
        </w:rPr>
        <w:t>familia.</w:t>
      </w:r>
    </w:p>
    <w:p>
      <w:pPr>
        <w:pStyle w:val="ListParagraph"/>
        <w:numPr>
          <w:ilvl w:val="2"/>
          <w:numId w:val="3"/>
        </w:numPr>
        <w:tabs>
          <w:tab w:pos="820" w:val="left" w:leader="none"/>
        </w:tabs>
        <w:spacing w:line="240" w:lineRule="auto" w:before="126" w:after="0"/>
        <w:ind w:left="819" w:right="0" w:hanging="349"/>
        <w:jc w:val="left"/>
        <w:rPr>
          <w:sz w:val="22"/>
        </w:rPr>
      </w:pPr>
      <w:r>
        <w:rPr>
          <w:sz w:val="22"/>
        </w:rPr>
        <w:t>Realizar otras actividades de seguimiento que Ie sean</w:t>
      </w:r>
      <w:r>
        <w:rPr>
          <w:spacing w:val="-5"/>
          <w:sz w:val="22"/>
        </w:rPr>
        <w:t> </w:t>
      </w:r>
      <w:r>
        <w:rPr>
          <w:sz w:val="22"/>
        </w:rPr>
        <w:t>requeridas.</w:t>
      </w:r>
    </w:p>
    <w:p>
      <w:pPr>
        <w:pStyle w:val="BodyText"/>
        <w:rPr>
          <w:sz w:val="24"/>
        </w:rPr>
      </w:pPr>
    </w:p>
    <w:p>
      <w:pPr>
        <w:pStyle w:val="BodyText"/>
        <w:spacing w:before="2"/>
        <w:rPr>
          <w:sz w:val="20"/>
        </w:rPr>
      </w:pPr>
    </w:p>
    <w:p>
      <w:pPr>
        <w:pStyle w:val="ListParagraph"/>
        <w:numPr>
          <w:ilvl w:val="1"/>
          <w:numId w:val="3"/>
        </w:numPr>
        <w:tabs>
          <w:tab w:pos="881" w:val="left" w:leader="none"/>
          <w:tab w:pos="883" w:val="left" w:leader="none"/>
        </w:tabs>
        <w:spacing w:line="360" w:lineRule="auto" w:before="0" w:after="0"/>
        <w:ind w:left="111" w:right="1684" w:firstLine="0"/>
        <w:jc w:val="left"/>
        <w:rPr>
          <w:sz w:val="22"/>
        </w:rPr>
      </w:pPr>
      <w:r>
        <w:rPr>
          <w:sz w:val="22"/>
        </w:rPr>
        <w:t>Las atribuciones específicas del Departamento de Atención a Usuarios, de la Dirección de Seguimiento y Evaluación, son las</w:t>
      </w:r>
      <w:r>
        <w:rPr>
          <w:spacing w:val="-6"/>
          <w:sz w:val="22"/>
        </w:rPr>
        <w:t> </w:t>
      </w:r>
      <w:r>
        <w:rPr>
          <w:sz w:val="22"/>
        </w:rPr>
        <w:t>siguientes:</w:t>
      </w:r>
    </w:p>
    <w:p>
      <w:pPr>
        <w:pStyle w:val="ListParagraph"/>
        <w:numPr>
          <w:ilvl w:val="2"/>
          <w:numId w:val="3"/>
        </w:numPr>
        <w:tabs>
          <w:tab w:pos="820" w:val="left" w:leader="none"/>
        </w:tabs>
        <w:spacing w:line="252" w:lineRule="exact" w:before="0" w:after="0"/>
        <w:ind w:left="819" w:right="0" w:hanging="349"/>
        <w:jc w:val="left"/>
        <w:rPr>
          <w:sz w:val="22"/>
        </w:rPr>
      </w:pPr>
      <w:r>
        <w:rPr>
          <w:sz w:val="22"/>
        </w:rPr>
        <w:t>Definir las estrategias para brindar una atención efectiva a los</w:t>
      </w:r>
      <w:r>
        <w:rPr>
          <w:spacing w:val="-5"/>
          <w:sz w:val="22"/>
        </w:rPr>
        <w:t> </w:t>
      </w:r>
      <w:r>
        <w:rPr>
          <w:sz w:val="22"/>
        </w:rPr>
        <w:t>usuarios.</w:t>
      </w:r>
    </w:p>
    <w:p>
      <w:pPr>
        <w:pStyle w:val="ListParagraph"/>
        <w:numPr>
          <w:ilvl w:val="2"/>
          <w:numId w:val="3"/>
        </w:numPr>
        <w:tabs>
          <w:tab w:pos="820" w:val="left" w:leader="none"/>
        </w:tabs>
        <w:spacing w:line="360" w:lineRule="auto" w:before="127" w:after="0"/>
        <w:ind w:left="831" w:right="906" w:hanging="360"/>
        <w:jc w:val="left"/>
        <w:rPr>
          <w:sz w:val="22"/>
        </w:rPr>
      </w:pPr>
      <w:r>
        <w:rPr>
          <w:sz w:val="22"/>
        </w:rPr>
        <w:t>Atender a los miembros de las juntas directivas de las Juntas Escolares, Comités Educativos – COEDUCA-, Consejos de Padres de Familia y demás organizaciones de padres de familia, u otros entes que acuden a la Dirección General de Participación Comunitaria y Servicios de Apoyo – DIGEPSA- para exponer sus necesidades relacionadas con los servicios de</w:t>
      </w:r>
      <w:r>
        <w:rPr>
          <w:spacing w:val="-9"/>
          <w:sz w:val="22"/>
        </w:rPr>
        <w:t> </w:t>
      </w:r>
      <w:r>
        <w:rPr>
          <w:sz w:val="22"/>
        </w:rPr>
        <w:t>apoyo.</w:t>
      </w:r>
    </w:p>
    <w:p>
      <w:pPr>
        <w:pStyle w:val="ListParagraph"/>
        <w:numPr>
          <w:ilvl w:val="2"/>
          <w:numId w:val="3"/>
        </w:numPr>
        <w:tabs>
          <w:tab w:pos="820" w:val="left" w:leader="none"/>
        </w:tabs>
        <w:spacing w:line="360" w:lineRule="auto" w:before="0" w:after="0"/>
        <w:ind w:left="831" w:right="809" w:hanging="360"/>
        <w:jc w:val="left"/>
        <w:rPr>
          <w:sz w:val="22"/>
        </w:rPr>
      </w:pPr>
      <w:r>
        <w:rPr>
          <w:sz w:val="22"/>
        </w:rPr>
        <w:t>Canalizar la correspondencia a las unidades de la Dirección General de Participación Comunitaria y Servicios de Apoyo –DIGEPSA- que corresponda y registrar en el sistema de información los productos y documentos</w:t>
      </w:r>
      <w:r>
        <w:rPr>
          <w:spacing w:val="-6"/>
          <w:sz w:val="22"/>
        </w:rPr>
        <w:t> </w:t>
      </w:r>
      <w:r>
        <w:rPr>
          <w:sz w:val="22"/>
        </w:rPr>
        <w:t>recibidos.</w:t>
      </w:r>
    </w:p>
    <w:p>
      <w:pPr>
        <w:pStyle w:val="ListParagraph"/>
        <w:numPr>
          <w:ilvl w:val="2"/>
          <w:numId w:val="3"/>
        </w:numPr>
        <w:tabs>
          <w:tab w:pos="820" w:val="left" w:leader="none"/>
        </w:tabs>
        <w:spacing w:line="360" w:lineRule="auto" w:before="0" w:after="0"/>
        <w:ind w:left="831" w:right="808" w:hanging="360"/>
        <w:jc w:val="left"/>
        <w:rPr>
          <w:sz w:val="22"/>
        </w:rPr>
      </w:pPr>
      <w:r>
        <w:rPr>
          <w:sz w:val="22"/>
        </w:rPr>
        <w:t>Verificar y analizar el cumplimiento de los objetivos del plan operativo anual de la Dirección General de Participación Comunitaria y Servicios de Apoyo</w:t>
      </w:r>
      <w:r>
        <w:rPr>
          <w:spacing w:val="-1"/>
          <w:sz w:val="22"/>
        </w:rPr>
        <w:t> </w:t>
      </w:r>
      <w:r>
        <w:rPr>
          <w:sz w:val="22"/>
        </w:rPr>
        <w:t>–DIGEPSA-.</w:t>
      </w:r>
    </w:p>
    <w:p>
      <w:pPr>
        <w:pStyle w:val="ListParagraph"/>
        <w:numPr>
          <w:ilvl w:val="2"/>
          <w:numId w:val="3"/>
        </w:numPr>
        <w:tabs>
          <w:tab w:pos="820" w:val="left" w:leader="none"/>
        </w:tabs>
        <w:spacing w:line="240" w:lineRule="auto" w:before="0" w:after="0"/>
        <w:ind w:left="819" w:right="0" w:hanging="349"/>
        <w:jc w:val="left"/>
        <w:rPr>
          <w:sz w:val="22"/>
        </w:rPr>
      </w:pPr>
      <w:r>
        <w:rPr>
          <w:sz w:val="22"/>
        </w:rPr>
        <w:t>Evaluar la efectividad del programa de verificación</w:t>
      </w:r>
      <w:r>
        <w:rPr>
          <w:spacing w:val="-3"/>
          <w:sz w:val="22"/>
        </w:rPr>
        <w:t> </w:t>
      </w:r>
      <w:r>
        <w:rPr>
          <w:sz w:val="22"/>
        </w:rPr>
        <w:t>institucional.</w:t>
      </w:r>
    </w:p>
    <w:p>
      <w:pPr>
        <w:pStyle w:val="ListParagraph"/>
        <w:numPr>
          <w:ilvl w:val="2"/>
          <w:numId w:val="3"/>
        </w:numPr>
        <w:tabs>
          <w:tab w:pos="819" w:val="left" w:leader="none"/>
          <w:tab w:pos="820" w:val="left" w:leader="none"/>
        </w:tabs>
        <w:spacing w:line="360" w:lineRule="auto" w:before="127" w:after="0"/>
        <w:ind w:left="831" w:right="977" w:hanging="360"/>
        <w:jc w:val="left"/>
        <w:rPr>
          <w:sz w:val="22"/>
        </w:rPr>
      </w:pPr>
      <w:r>
        <w:rPr>
          <w:sz w:val="22"/>
        </w:rPr>
        <w:t>Sistematizar las lecciones aprendidas que permitan mejorar la practica en la administración de los servicios de</w:t>
      </w:r>
      <w:r>
        <w:rPr>
          <w:spacing w:val="-1"/>
          <w:sz w:val="22"/>
        </w:rPr>
        <w:t> </w:t>
      </w:r>
      <w:r>
        <w:rPr>
          <w:sz w:val="22"/>
        </w:rPr>
        <w:t>apoyo.</w:t>
      </w:r>
    </w:p>
    <w:p>
      <w:pPr>
        <w:pStyle w:val="ListParagraph"/>
        <w:numPr>
          <w:ilvl w:val="2"/>
          <w:numId w:val="3"/>
        </w:numPr>
        <w:tabs>
          <w:tab w:pos="820" w:val="left" w:leader="none"/>
        </w:tabs>
        <w:spacing w:line="252" w:lineRule="exact" w:before="0" w:after="0"/>
        <w:ind w:left="819" w:right="0" w:hanging="349"/>
        <w:jc w:val="left"/>
        <w:rPr>
          <w:sz w:val="22"/>
        </w:rPr>
      </w:pPr>
      <w:r>
        <w:rPr>
          <w:sz w:val="22"/>
        </w:rPr>
        <w:t>Realizar otras actividades de atención a usuarios y evaluación que Ie sean</w:t>
      </w:r>
      <w:r>
        <w:rPr>
          <w:spacing w:val="-18"/>
          <w:sz w:val="22"/>
        </w:rPr>
        <w:t> </w:t>
      </w:r>
      <w:r>
        <w:rPr>
          <w:sz w:val="22"/>
        </w:rPr>
        <w:t>requeridas.</w:t>
      </w:r>
    </w:p>
    <w:p>
      <w:pPr>
        <w:spacing w:after="0" w:line="252" w:lineRule="exact"/>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 name="image1.jpeg"/>
                  <wp:cNvGraphicFramePr>
                    <a:graphicFrameLocks noChangeAspect="1"/>
                  </wp:cNvGraphicFramePr>
                  <a:graphic>
                    <a:graphicData uri="http://schemas.openxmlformats.org/drawingml/2006/picture">
                      <pic:pic>
                        <pic:nvPicPr>
                          <pic:cNvPr id="2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51"/>
              <w:jc w:val="center"/>
              <w:rPr>
                <w:sz w:val="18"/>
              </w:rPr>
            </w:pPr>
            <w:r>
              <w:rPr>
                <w:sz w:val="18"/>
              </w:rPr>
              <w:t>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11"/>
        <w:rPr>
          <w:sz w:val="25"/>
        </w:rPr>
      </w:pPr>
    </w:p>
    <w:p>
      <w:pPr>
        <w:pStyle w:val="Heading2"/>
        <w:numPr>
          <w:ilvl w:val="0"/>
          <w:numId w:val="1"/>
        </w:numPr>
        <w:tabs>
          <w:tab w:pos="819" w:val="left" w:leader="none"/>
          <w:tab w:pos="820" w:val="left" w:leader="none"/>
        </w:tabs>
        <w:spacing w:line="240" w:lineRule="auto" w:before="92" w:after="0"/>
        <w:ind w:left="819" w:right="0" w:hanging="709"/>
        <w:jc w:val="left"/>
      </w:pPr>
      <w:r>
        <w:rPr/>
        <w:t>ESTRUCTURA</w:t>
      </w:r>
      <w:r>
        <w:rPr>
          <w:spacing w:val="-6"/>
        </w:rPr>
        <w:t> </w:t>
      </w:r>
      <w:r>
        <w:rPr/>
        <w:t>ORGÁNICA</w:t>
      </w:r>
    </w:p>
    <w:p>
      <w:pPr>
        <w:pStyle w:val="BodyText"/>
        <w:spacing w:before="10"/>
        <w:rPr>
          <w:b/>
          <w:sz w:val="31"/>
        </w:rPr>
      </w:pPr>
    </w:p>
    <w:p>
      <w:pPr>
        <w:pStyle w:val="BodyText"/>
        <w:spacing w:line="360" w:lineRule="auto"/>
        <w:ind w:left="111" w:right="676"/>
      </w:pPr>
      <w:r>
        <w:rPr/>
        <w:t>Para la consecución de sus objetivos la Dirección General de Participación Comunitaria y Servicios de Apoyo contará con la estructura organizativa siguiente:</w:t>
      </w:r>
    </w:p>
    <w:p>
      <w:pPr>
        <w:pStyle w:val="ListParagraph"/>
        <w:numPr>
          <w:ilvl w:val="0"/>
          <w:numId w:val="4"/>
        </w:numPr>
        <w:tabs>
          <w:tab w:pos="820" w:val="left" w:leader="none"/>
        </w:tabs>
        <w:spacing w:line="240" w:lineRule="auto" w:before="127" w:after="0"/>
        <w:ind w:left="819" w:right="0" w:hanging="349"/>
        <w:jc w:val="left"/>
        <w:rPr>
          <w:sz w:val="22"/>
        </w:rPr>
      </w:pPr>
      <w:r>
        <w:rPr>
          <w:sz w:val="22"/>
        </w:rPr>
        <w:t>ÓRGANOS</w:t>
      </w:r>
      <w:r>
        <w:rPr>
          <w:spacing w:val="-1"/>
          <w:sz w:val="22"/>
        </w:rPr>
        <w:t> </w:t>
      </w:r>
      <w:r>
        <w:rPr>
          <w:sz w:val="22"/>
        </w:rPr>
        <w:t>DIRECTIVOS</w:t>
      </w:r>
    </w:p>
    <w:p>
      <w:pPr>
        <w:pStyle w:val="ListParagraph"/>
        <w:numPr>
          <w:ilvl w:val="1"/>
          <w:numId w:val="4"/>
        </w:numPr>
        <w:tabs>
          <w:tab w:pos="1527" w:val="left" w:leader="none"/>
          <w:tab w:pos="1528" w:val="left" w:leader="none"/>
        </w:tabs>
        <w:spacing w:line="240" w:lineRule="auto" w:before="128" w:after="0"/>
        <w:ind w:left="1527" w:right="0" w:hanging="337"/>
        <w:jc w:val="left"/>
        <w:rPr>
          <w:sz w:val="22"/>
        </w:rPr>
      </w:pPr>
      <w:r>
        <w:rPr>
          <w:sz w:val="22"/>
        </w:rPr>
        <w:t>Dirección</w:t>
      </w:r>
      <w:r>
        <w:rPr>
          <w:spacing w:val="-1"/>
          <w:sz w:val="22"/>
        </w:rPr>
        <w:t> </w:t>
      </w:r>
      <w:r>
        <w:rPr>
          <w:sz w:val="22"/>
        </w:rPr>
        <w:t>General</w:t>
      </w:r>
    </w:p>
    <w:p>
      <w:pPr>
        <w:pStyle w:val="ListParagraph"/>
        <w:numPr>
          <w:ilvl w:val="1"/>
          <w:numId w:val="4"/>
        </w:numPr>
        <w:tabs>
          <w:tab w:pos="1527" w:val="left" w:leader="none"/>
          <w:tab w:pos="1528" w:val="left" w:leader="none"/>
        </w:tabs>
        <w:spacing w:line="240" w:lineRule="auto" w:before="124" w:after="0"/>
        <w:ind w:left="1527" w:right="0" w:hanging="337"/>
        <w:jc w:val="left"/>
        <w:rPr>
          <w:sz w:val="22"/>
        </w:rPr>
      </w:pPr>
      <w:r>
        <w:rPr>
          <w:sz w:val="22"/>
        </w:rPr>
        <w:t>Subdirección</w:t>
      </w:r>
      <w:r>
        <w:rPr>
          <w:spacing w:val="-1"/>
          <w:sz w:val="22"/>
        </w:rPr>
        <w:t> </w:t>
      </w:r>
      <w:r>
        <w:rPr>
          <w:sz w:val="22"/>
        </w:rPr>
        <w:t>General</w:t>
      </w:r>
    </w:p>
    <w:p>
      <w:pPr>
        <w:pStyle w:val="ListParagraph"/>
        <w:numPr>
          <w:ilvl w:val="1"/>
          <w:numId w:val="4"/>
        </w:numPr>
        <w:tabs>
          <w:tab w:pos="1527" w:val="left" w:leader="none"/>
          <w:tab w:pos="1528" w:val="left" w:leader="none"/>
        </w:tabs>
        <w:spacing w:line="240" w:lineRule="auto" w:before="124" w:after="0"/>
        <w:ind w:left="1527" w:right="0" w:hanging="337"/>
        <w:jc w:val="left"/>
        <w:rPr>
          <w:sz w:val="22"/>
        </w:rPr>
      </w:pPr>
      <w:r>
        <w:rPr>
          <w:sz w:val="22"/>
        </w:rPr>
        <w:t>Dirección de Análisis y Transferencia Financiera</w:t>
      </w:r>
    </w:p>
    <w:p>
      <w:pPr>
        <w:pStyle w:val="ListParagraph"/>
        <w:numPr>
          <w:ilvl w:val="1"/>
          <w:numId w:val="4"/>
        </w:numPr>
        <w:tabs>
          <w:tab w:pos="1527" w:val="left" w:leader="none"/>
          <w:tab w:pos="1528" w:val="left" w:leader="none"/>
        </w:tabs>
        <w:spacing w:line="240" w:lineRule="auto" w:before="127" w:after="0"/>
        <w:ind w:left="1527" w:right="0" w:hanging="337"/>
        <w:jc w:val="left"/>
        <w:rPr>
          <w:sz w:val="22"/>
        </w:rPr>
      </w:pPr>
      <w:r>
        <w:rPr>
          <w:sz w:val="22"/>
        </w:rPr>
        <w:t>Dirección de Convenios y</w:t>
      </w:r>
      <w:r>
        <w:rPr>
          <w:spacing w:val="-2"/>
          <w:sz w:val="22"/>
        </w:rPr>
        <w:t> </w:t>
      </w:r>
      <w:r>
        <w:rPr>
          <w:sz w:val="22"/>
        </w:rPr>
        <w:t>Normas</w:t>
      </w:r>
    </w:p>
    <w:p>
      <w:pPr>
        <w:pStyle w:val="ListParagraph"/>
        <w:numPr>
          <w:ilvl w:val="1"/>
          <w:numId w:val="4"/>
        </w:numPr>
        <w:tabs>
          <w:tab w:pos="1527" w:val="left" w:leader="none"/>
          <w:tab w:pos="1528" w:val="left" w:leader="none"/>
        </w:tabs>
        <w:spacing w:line="240" w:lineRule="auto" w:before="124" w:after="0"/>
        <w:ind w:left="1527" w:right="0" w:hanging="337"/>
        <w:jc w:val="left"/>
        <w:rPr>
          <w:sz w:val="22"/>
        </w:rPr>
      </w:pPr>
      <w:r>
        <w:rPr>
          <w:sz w:val="22"/>
        </w:rPr>
        <w:t>Dirección de Seguimiento y</w:t>
      </w:r>
      <w:r>
        <w:rPr>
          <w:spacing w:val="-2"/>
          <w:sz w:val="22"/>
        </w:rPr>
        <w:t> </w:t>
      </w:r>
      <w:r>
        <w:rPr>
          <w:sz w:val="22"/>
        </w:rPr>
        <w:t>Evaluación</w:t>
      </w:r>
    </w:p>
    <w:p>
      <w:pPr>
        <w:pStyle w:val="BodyText"/>
        <w:rPr>
          <w:sz w:val="26"/>
        </w:rPr>
      </w:pPr>
    </w:p>
    <w:p>
      <w:pPr>
        <w:pStyle w:val="ListParagraph"/>
        <w:numPr>
          <w:ilvl w:val="0"/>
          <w:numId w:val="4"/>
        </w:numPr>
        <w:tabs>
          <w:tab w:pos="820" w:val="left" w:leader="none"/>
        </w:tabs>
        <w:spacing w:line="240" w:lineRule="auto" w:before="205" w:after="0"/>
        <w:ind w:left="819" w:right="0" w:hanging="349"/>
        <w:jc w:val="left"/>
        <w:rPr>
          <w:sz w:val="22"/>
        </w:rPr>
      </w:pPr>
      <w:r>
        <w:rPr>
          <w:sz w:val="22"/>
        </w:rPr>
        <w:t>ÓRGANOS DE</w:t>
      </w:r>
      <w:r>
        <w:rPr>
          <w:spacing w:val="-1"/>
          <w:sz w:val="22"/>
        </w:rPr>
        <w:t> </w:t>
      </w:r>
      <w:r>
        <w:rPr>
          <w:sz w:val="22"/>
        </w:rPr>
        <w:t>APOYO</w:t>
      </w:r>
    </w:p>
    <w:p>
      <w:pPr>
        <w:pStyle w:val="ListParagraph"/>
        <w:numPr>
          <w:ilvl w:val="1"/>
          <w:numId w:val="4"/>
        </w:numPr>
        <w:tabs>
          <w:tab w:pos="1527" w:val="left" w:leader="none"/>
          <w:tab w:pos="1528" w:val="left" w:leader="none"/>
        </w:tabs>
        <w:spacing w:line="240" w:lineRule="auto" w:before="126" w:after="0"/>
        <w:ind w:left="1527" w:right="0" w:hanging="337"/>
        <w:jc w:val="left"/>
        <w:rPr>
          <w:sz w:val="22"/>
        </w:rPr>
      </w:pPr>
      <w:r>
        <w:rPr>
          <w:sz w:val="22"/>
        </w:rPr>
        <w:t>Unidad de Sistemas de Información de Servicios de</w:t>
      </w:r>
      <w:r>
        <w:rPr>
          <w:spacing w:val="-5"/>
          <w:sz w:val="22"/>
        </w:rPr>
        <w:t> </w:t>
      </w:r>
      <w:r>
        <w:rPr>
          <w:sz w:val="22"/>
        </w:rPr>
        <w:t>Apoyo</w:t>
      </w:r>
    </w:p>
    <w:p>
      <w:pPr>
        <w:pStyle w:val="ListParagraph"/>
        <w:numPr>
          <w:ilvl w:val="0"/>
          <w:numId w:val="4"/>
        </w:numPr>
        <w:tabs>
          <w:tab w:pos="820" w:val="left" w:leader="none"/>
        </w:tabs>
        <w:spacing w:line="240" w:lineRule="auto" w:before="127" w:after="0"/>
        <w:ind w:left="819" w:right="0" w:hanging="349"/>
        <w:jc w:val="left"/>
        <w:rPr>
          <w:sz w:val="22"/>
        </w:rPr>
      </w:pPr>
      <w:r>
        <w:rPr>
          <w:sz w:val="22"/>
        </w:rPr>
        <w:t>ÓRGANOS</w:t>
      </w:r>
      <w:r>
        <w:rPr>
          <w:spacing w:val="-3"/>
          <w:sz w:val="22"/>
        </w:rPr>
        <w:t> </w:t>
      </w:r>
      <w:r>
        <w:rPr>
          <w:sz w:val="22"/>
        </w:rPr>
        <w:t>TÉCNICOS</w:t>
      </w:r>
    </w:p>
    <w:p>
      <w:pPr>
        <w:pStyle w:val="ListParagraph"/>
        <w:numPr>
          <w:ilvl w:val="1"/>
          <w:numId w:val="4"/>
        </w:numPr>
        <w:tabs>
          <w:tab w:pos="1527" w:val="left" w:leader="none"/>
          <w:tab w:pos="1528" w:val="left" w:leader="none"/>
        </w:tabs>
        <w:spacing w:line="240" w:lineRule="auto" w:before="126" w:after="0"/>
        <w:ind w:left="1527" w:right="0" w:hanging="337"/>
        <w:jc w:val="left"/>
        <w:rPr>
          <w:sz w:val="22"/>
        </w:rPr>
      </w:pPr>
      <w:r>
        <w:rPr>
          <w:sz w:val="22"/>
        </w:rPr>
        <w:t>Departamento de Análisis Financiero</w:t>
      </w:r>
      <w:r>
        <w:rPr>
          <w:spacing w:val="-1"/>
          <w:sz w:val="22"/>
        </w:rPr>
        <w:t> </w:t>
      </w:r>
      <w:r>
        <w:rPr>
          <w:sz w:val="22"/>
        </w:rPr>
        <w:t>Contable</w:t>
      </w:r>
    </w:p>
    <w:p>
      <w:pPr>
        <w:pStyle w:val="ListParagraph"/>
        <w:numPr>
          <w:ilvl w:val="1"/>
          <w:numId w:val="4"/>
        </w:numPr>
        <w:tabs>
          <w:tab w:pos="1527" w:val="left" w:leader="none"/>
          <w:tab w:pos="1528" w:val="left" w:leader="none"/>
        </w:tabs>
        <w:spacing w:line="240" w:lineRule="auto" w:before="124" w:after="0"/>
        <w:ind w:left="1527" w:right="0" w:hanging="337"/>
        <w:jc w:val="left"/>
        <w:rPr>
          <w:sz w:val="22"/>
        </w:rPr>
      </w:pPr>
      <w:r>
        <w:rPr>
          <w:sz w:val="22"/>
        </w:rPr>
        <w:t>Departamento de</w:t>
      </w:r>
      <w:r>
        <w:rPr>
          <w:spacing w:val="-3"/>
          <w:sz w:val="22"/>
        </w:rPr>
        <w:t> </w:t>
      </w:r>
      <w:r>
        <w:rPr>
          <w:sz w:val="22"/>
        </w:rPr>
        <w:t>Liquidación</w:t>
      </w:r>
    </w:p>
    <w:p>
      <w:pPr>
        <w:pStyle w:val="ListParagraph"/>
        <w:numPr>
          <w:ilvl w:val="1"/>
          <w:numId w:val="4"/>
        </w:numPr>
        <w:tabs>
          <w:tab w:pos="1527" w:val="left" w:leader="none"/>
          <w:tab w:pos="1528" w:val="left" w:leader="none"/>
        </w:tabs>
        <w:spacing w:line="240" w:lineRule="auto" w:before="124" w:after="0"/>
        <w:ind w:left="1527" w:right="0" w:hanging="337"/>
        <w:jc w:val="left"/>
        <w:rPr>
          <w:sz w:val="22"/>
        </w:rPr>
      </w:pPr>
      <w:r>
        <w:rPr>
          <w:sz w:val="22"/>
        </w:rPr>
        <w:t>Departamento de</w:t>
      </w:r>
      <w:r>
        <w:rPr>
          <w:spacing w:val="-3"/>
          <w:sz w:val="22"/>
        </w:rPr>
        <w:t> </w:t>
      </w:r>
      <w:r>
        <w:rPr>
          <w:sz w:val="22"/>
        </w:rPr>
        <w:t>Seguimiento</w:t>
      </w:r>
    </w:p>
    <w:p>
      <w:pPr>
        <w:pStyle w:val="ListParagraph"/>
        <w:numPr>
          <w:ilvl w:val="1"/>
          <w:numId w:val="4"/>
        </w:numPr>
        <w:tabs>
          <w:tab w:pos="1527" w:val="left" w:leader="none"/>
          <w:tab w:pos="1528" w:val="left" w:leader="none"/>
        </w:tabs>
        <w:spacing w:line="240" w:lineRule="auto" w:before="126" w:after="0"/>
        <w:ind w:left="1527" w:right="0" w:hanging="337"/>
        <w:jc w:val="left"/>
        <w:rPr>
          <w:sz w:val="22"/>
        </w:rPr>
      </w:pPr>
      <w:r>
        <w:rPr>
          <w:sz w:val="22"/>
        </w:rPr>
        <w:t>Departamento de Atención a</w:t>
      </w:r>
      <w:r>
        <w:rPr>
          <w:spacing w:val="-3"/>
          <w:sz w:val="22"/>
        </w:rPr>
        <w:t> </w:t>
      </w:r>
      <w:r>
        <w:rPr>
          <w:sz w:val="22"/>
        </w:rPr>
        <w:t>Usuarios</w:t>
      </w:r>
    </w:p>
    <w:p>
      <w:pPr>
        <w:spacing w:after="0" w:line="24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1" name="image1.jpeg"/>
                  <wp:cNvGraphicFramePr>
                    <a:graphicFrameLocks noChangeAspect="1"/>
                  </wp:cNvGraphicFramePr>
                  <a:graphic>
                    <a:graphicData uri="http://schemas.openxmlformats.org/drawingml/2006/picture">
                      <pic:pic>
                        <pic:nvPicPr>
                          <pic:cNvPr id="2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sz w:val="20"/>
        </w:rPr>
      </w:pPr>
    </w:p>
    <w:p>
      <w:pPr>
        <w:pStyle w:val="BodyText"/>
        <w:spacing w:before="1"/>
        <w:rPr>
          <w:sz w:val="20"/>
        </w:rPr>
      </w:pPr>
    </w:p>
    <w:p>
      <w:pPr>
        <w:pStyle w:val="ListParagraph"/>
        <w:numPr>
          <w:ilvl w:val="1"/>
          <w:numId w:val="1"/>
        </w:numPr>
        <w:tabs>
          <w:tab w:pos="819" w:val="left" w:leader="none"/>
          <w:tab w:pos="820" w:val="left" w:leader="none"/>
        </w:tabs>
        <w:spacing w:line="240" w:lineRule="auto" w:before="1" w:after="0"/>
        <w:ind w:left="819" w:right="0" w:hanging="709"/>
        <w:jc w:val="left"/>
        <w:rPr>
          <w:sz w:val="20"/>
        </w:rPr>
      </w:pPr>
      <w:r>
        <w:rPr>
          <w:sz w:val="20"/>
        </w:rPr>
        <w:t>ORGANIGRAMA</w:t>
      </w:r>
    </w:p>
    <w:p>
      <w:pPr>
        <w:pStyle w:val="BodyText"/>
        <w:rPr>
          <w:sz w:val="20"/>
        </w:rPr>
      </w:pPr>
    </w:p>
    <w:p>
      <w:pPr>
        <w:pStyle w:val="BodyText"/>
        <w:spacing w:before="7"/>
        <w:rPr>
          <w:sz w:val="17"/>
        </w:rPr>
      </w:pPr>
      <w:r>
        <w:rPr/>
        <w:pict>
          <v:group style="position:absolute;margin-left:50.210594pt;margin-top:12.07747pt;width:523.25pt;height:253pt;mso-position-horizontal-relative:page;mso-position-vertical-relative:paragraph;z-index:-251645952;mso-wrap-distance-left:0;mso-wrap-distance-right:0" coordorigin="1004,242" coordsize="10465,5060">
            <v:shape style="position:absolute;left:4886;top:259;width:2244;height:720" coordorigin="4886,260" coordsize="2244,720" path="m4886,379l4896,333,4921,295,4960,269,5006,260,7010,260,7057,269,7095,295,7121,333,7130,379,7130,859,7121,906,7095,944,7057,969,7010,979,5006,979,4960,969,4921,944,4896,906,4886,859,4886,379xe" filled="false" stroked="true" strokeweight="1.798449pt" strokecolor="#385d89">
              <v:path arrowok="t"/>
              <v:stroke dashstyle="solid"/>
            </v:shape>
            <v:shape style="position:absolute;left:4886;top:1422;width:2244;height:720" coordorigin="4886,1422" coordsize="2244,720" path="m4886,1542l4896,1496,4921,1457,4960,1432,5006,1422,7010,1422,7057,1432,7095,1457,7121,1496,7130,1542,7130,2022,7121,2068,7095,2107,7057,2132,7010,2142,5006,2142,4960,2132,4921,2107,4896,2068,4886,2022,4886,1542xe" filled="false" stroked="true" strokeweight="1.798449pt" strokecolor="#385d89">
              <v:path arrowok="t"/>
              <v:stroke dashstyle="solid"/>
            </v:shape>
            <v:shape style="position:absolute;left:3710;top:3220;width:2256;height:720" coordorigin="3710,3221" coordsize="2256,720" path="m3710,3341l3720,3294,3745,3256,3784,3230,3830,3221,5846,3221,5893,3230,5931,3256,5957,3294,5966,3341,5966,3820,5957,3867,5931,3905,5893,3931,5846,3940,3830,3940,3784,3931,3745,3905,3720,3867,3710,3820,3710,3341xe" filled="false" stroked="true" strokeweight="1.798447pt" strokecolor="#385d89">
              <v:path arrowok="t"/>
              <v:stroke dashstyle="solid"/>
            </v:shape>
            <v:shape style="position:absolute;left:6410;top:3220;width:2256;height:720" coordorigin="6410,3221" coordsize="2256,720" path="m6410,3341l6420,3294,6445,3256,6484,3230,6530,3221,8546,3221,8593,3230,8631,3256,8657,3294,8666,3341,8666,3820,8657,3867,8631,3905,8593,3931,8546,3940,6530,3940,6484,3931,6445,3905,6420,3867,6410,3820,6410,3341xe" filled="false" stroked="true" strokeweight="1.798447pt" strokecolor="#385d89">
              <v:path arrowok="t"/>
              <v:stroke dashstyle="solid"/>
            </v:shape>
            <v:shape style="position:absolute;left:5858;top:4575;width:972;height:708" coordorigin="5858,4575" coordsize="972,708" path="m5858,4693l5868,4647,5893,4610,5930,4585,5976,4575,6712,4575,6758,4585,6796,4610,6821,4647,6830,4693,6830,5165,6821,5211,6796,5248,6758,5273,6712,5283,5976,5283,5930,5273,5893,5248,5868,5211,5858,5165,5858,4693xe" filled="false" stroked="true" strokeweight="1.79888pt" strokecolor="#385d89">
              <v:path arrowok="t"/>
              <v:stroke dashstyle="solid"/>
            </v:shape>
            <v:shape style="position:absolute;left:6998;top:4575;width:972;height:708" coordorigin="6998,4575" coordsize="972,708" path="m6998,4693l7008,4647,7033,4610,7070,4585,7116,4575,7852,4575,7898,4585,7936,4610,7961,4647,7970,4693,7970,5165,7961,5211,7936,5248,7898,5273,7852,5283,7116,5283,7070,5273,7033,5248,7008,5211,6998,5165,6998,4693xe" filled="false" stroked="true" strokeweight="1.79888pt" strokecolor="#385d89">
              <v:path arrowok="t"/>
              <v:stroke dashstyle="solid"/>
            </v:shape>
            <v:shape style="position:absolute;left:6338;top:3939;width:1195;height:630" coordorigin="6338,3940" coordsize="1195,630" path="m7532,3940l7532,4255,6338,4255,6338,4569e" filled="false" stroked="true" strokeweight=".600153pt" strokecolor="#497dba">
              <v:path arrowok="t"/>
              <v:stroke dashstyle="solid"/>
            </v:shape>
            <v:shape style="position:absolute;left:7478;top:3939;width:54;height:630" coordorigin="7478,3940" coordsize="54,630" path="m7532,3940l7532,4255,7478,4255,7478,4569e" filled="false" stroked="true" strokeweight=".600594pt" strokecolor="#497dba">
              <v:path arrowok="t"/>
              <v:stroke dashstyle="solid"/>
            </v:shape>
            <v:shape style="position:absolute;left:8138;top:4575;width:972;height:708" coordorigin="8138,4575" coordsize="972,708" path="m8138,4693l8148,4647,8173,4610,8210,4585,8256,4575,8992,4575,9038,4585,9076,4610,9101,4647,9110,4693,9110,5165,9101,5211,9076,5248,9038,5273,8992,5283,8256,5283,8210,5273,8173,5248,8148,5211,8138,5165,8138,4693xe" filled="false" stroked="true" strokeweight="1.79888pt" strokecolor="#385d89">
              <v:path arrowok="t"/>
              <v:stroke dashstyle="solid"/>
            </v:shape>
            <v:shape style="position:absolute;left:7538;top:3939;width:1087;height:630" coordorigin="7538,3940" coordsize="1087,630" path="m7538,3940l7538,4255,8624,4255,8624,4569e" filled="false" stroked="true" strokeweight=".600172pt" strokecolor="#497dba">
              <v:path arrowok="t"/>
              <v:stroke dashstyle="solid"/>
            </v:shape>
            <v:shape style="position:absolute;left:9386;top:4575;width:2064;height:708" coordorigin="9386,4575" coordsize="2064,708" path="m9386,4693l9396,4647,9421,4610,9458,4585,9504,4575,11332,4575,11378,4585,11416,4610,11441,4647,11450,4693,11450,5165,11441,5211,11416,5248,11378,5273,11332,5283,9504,5283,9458,5273,9421,5248,9396,5211,9386,5165,9386,4693xe" filled="false" stroked="true" strokeweight="1.798469pt" strokecolor="#385d89">
              <v:path arrowok="t"/>
              <v:stroke dashstyle="solid"/>
            </v:shape>
            <v:shape style="position:absolute;left:6002;top:2141;width:4412;height:2428" coordorigin="6002,2142" coordsize="4412,2428" path="m6002,2142l6002,2684,10414,2684,10414,4569e" filled="false" stroked="true" strokeweight=".600162pt" strokecolor="#497dba">
              <v:path arrowok="t"/>
              <v:stroke dashstyle="solid"/>
            </v:shape>
            <v:shape style="position:absolute;left:6002;top:2141;width:1532;height:1079" coordorigin="6002,2142" coordsize="1532,1079" path="m6002,2142l6002,2681,7534,2681,7534,3221e" filled="false" stroked="true" strokeweight=".600218pt" strokecolor="#497dba">
              <v:path arrowok="t"/>
              <v:stroke dashstyle="solid"/>
            </v:shape>
            <v:shape style="position:absolute;left:4838;top:2141;width:1170;height:1079" coordorigin="4838,2142" coordsize="1170,1079" path="m6008,2142l6008,2681,4838,2681,4838,3221e" filled="false" stroked="true" strokeweight=".600291pt" strokecolor="#497dba">
              <v:path arrowok="t"/>
              <v:stroke dashstyle="solid"/>
            </v:shape>
            <v:shape style="position:absolute;left:1106;top:3220;width:2245;height:720" coordorigin="1106,3221" coordsize="2245,720" path="m1106,3341l1116,3294,1141,3256,1179,3230,1226,3221,3230,3221,3277,3230,3315,3256,3341,3294,3350,3341,3350,3820,3341,3867,3315,3905,3277,3931,3230,3940,1226,3940,1179,3931,1141,3905,1116,3867,1106,3820,1106,3341xe" filled="false" stroked="true" strokeweight="1.798449pt" strokecolor="#385d89">
              <v:path arrowok="t"/>
              <v:stroke dashstyle="solid"/>
            </v:shape>
            <v:shape style="position:absolute;left:1022;top:4575;width:1080;height:708" coordorigin="1022,4575" coordsize="1080,708" path="m1022,4693l1031,4647,1057,4610,1094,4585,1140,4575,1984,4575,2030,4585,2068,4610,2093,4647,2102,4693,2102,5165,2093,5211,2068,5248,2030,5273,1984,5283,1140,5283,1094,5273,1057,5248,1031,5211,1022,5165,1022,4693xe" filled="false" stroked="true" strokeweight="1.798802pt" strokecolor="#385d89">
              <v:path arrowok="t"/>
              <v:stroke dashstyle="solid"/>
            </v:shape>
            <v:shape style="position:absolute;left:2282;top:4575;width:1165;height:708" coordorigin="2282,4575" coordsize="1165,708" path="m2282,4693l2291,4647,2317,4610,2354,4585,2400,4575,3328,4575,3374,4585,3412,4610,3437,4647,3446,4693,3446,5165,3437,5211,3412,5248,3374,5273,3328,5283,2400,5283,2354,5273,2317,5248,2291,5211,2282,5165,2282,4693xe" filled="false" stroked="true" strokeweight="1.79875pt" strokecolor="#385d89">
              <v:path arrowok="t"/>
              <v:stroke dashstyle="solid"/>
            </v:shape>
            <v:shape style="position:absolute;left:1562;top:3939;width:662;height:630" coordorigin="1562,3940" coordsize="662,630" path="m2224,3940l2224,4255,1562,4255,1562,4569e" filled="false" stroked="true" strokeweight=".600299pt" strokecolor="#497dba">
              <v:path arrowok="t"/>
              <v:stroke dashstyle="solid"/>
            </v:shape>
            <v:shape style="position:absolute;left:2222;top:3939;width:637;height:630" coordorigin="2222,3940" coordsize="637,630" path="m2222,3940l2222,4255,2858,4255,2858,4569e" filled="false" stroked="true" strokeweight=".600311pt" strokecolor="#497dba">
              <v:path arrowok="t"/>
              <v:stroke dashstyle="solid"/>
            </v:shape>
            <v:shape style="position:absolute;left:2222;top:2141;width:3780;height:1079" coordorigin="2222,2142" coordsize="3780,1079" path="m6002,2142l6002,2681,2222,2681,2222,3221e" filled="false" stroked="true" strokeweight=".600072pt" strokecolor="#497dba">
              <v:path arrowok="t"/>
              <v:stroke dashstyle="solid"/>
            </v:shape>
            <v:line style="position:absolute" from="6003,973" to="6003,1434" stroked="true" strokeweight=".696598pt" strokecolor="#497dba">
              <v:stroke dashstyle="solid"/>
            </v:line>
            <v:shape style="position:absolute;left:5089;top:351;width:1831;height:566" type="#_x0000_t202" filled="false" stroked="false">
              <v:textbox inset="0,0,0,0">
                <w:txbxContent>
                  <w:p>
                    <w:pPr>
                      <w:spacing w:line="257" w:lineRule="exact" w:before="0"/>
                      <w:ind w:left="0" w:right="18" w:firstLine="0"/>
                      <w:jc w:val="center"/>
                      <w:rPr>
                        <w:rFonts w:ascii="Calibri" w:hAnsi="Calibri"/>
                        <w:sz w:val="25"/>
                      </w:rPr>
                    </w:pPr>
                    <w:r>
                      <w:rPr>
                        <w:rFonts w:ascii="Calibri" w:hAnsi="Calibri"/>
                        <w:sz w:val="25"/>
                      </w:rPr>
                      <w:t>Dirección </w:t>
                    </w:r>
                    <w:r>
                      <w:rPr>
                        <w:rFonts w:ascii="Calibri" w:hAnsi="Calibri"/>
                        <w:spacing w:val="-4"/>
                        <w:sz w:val="25"/>
                      </w:rPr>
                      <w:t>General</w:t>
                    </w:r>
                  </w:p>
                  <w:p>
                    <w:pPr>
                      <w:spacing w:line="301" w:lineRule="exact" w:before="7"/>
                      <w:ind w:left="0" w:right="1" w:firstLine="0"/>
                      <w:jc w:val="center"/>
                      <w:rPr>
                        <w:rFonts w:ascii="Calibri"/>
                        <w:sz w:val="25"/>
                      </w:rPr>
                    </w:pPr>
                    <w:r>
                      <w:rPr>
                        <w:rFonts w:ascii="Calibri"/>
                        <w:sz w:val="25"/>
                      </w:rPr>
                      <w:t>DIGEPSA</w:t>
                    </w:r>
                  </w:p>
                </w:txbxContent>
              </v:textbox>
              <w10:wrap type="none"/>
            </v:shape>
            <v:shape style="position:absolute;left:5294;top:1523;width:1437;height:566" type="#_x0000_t202" filled="false" stroked="false">
              <v:textbox inset="0,0,0,0">
                <w:txbxContent>
                  <w:p>
                    <w:pPr>
                      <w:spacing w:line="257" w:lineRule="exact" w:before="0"/>
                      <w:ind w:left="0" w:right="18" w:firstLine="0"/>
                      <w:jc w:val="center"/>
                      <w:rPr>
                        <w:rFonts w:ascii="Calibri" w:hAnsi="Calibri"/>
                        <w:sz w:val="25"/>
                      </w:rPr>
                    </w:pPr>
                    <w:r>
                      <w:rPr>
                        <w:rFonts w:ascii="Calibri" w:hAnsi="Calibri"/>
                        <w:sz w:val="25"/>
                      </w:rPr>
                      <w:t>Sub-Dirección</w:t>
                    </w:r>
                  </w:p>
                  <w:p>
                    <w:pPr>
                      <w:spacing w:line="301" w:lineRule="exact" w:before="7"/>
                      <w:ind w:left="0" w:right="14" w:firstLine="0"/>
                      <w:jc w:val="center"/>
                      <w:rPr>
                        <w:rFonts w:ascii="Calibri"/>
                        <w:sz w:val="25"/>
                      </w:rPr>
                    </w:pPr>
                    <w:r>
                      <w:rPr>
                        <w:rFonts w:ascii="Calibri"/>
                        <w:sz w:val="25"/>
                      </w:rPr>
                      <w:t>DIGEPSA</w:t>
                    </w:r>
                  </w:p>
                </w:txbxContent>
              </v:textbox>
              <w10:wrap type="none"/>
            </v:shape>
            <v:shape style="position:absolute;left:1293;top:3298;width:1862;height:601" type="#_x0000_t202" filled="false" stroked="false">
              <v:textbox inset="0,0,0,0">
                <w:txbxContent>
                  <w:p>
                    <w:pPr>
                      <w:spacing w:line="176" w:lineRule="exact" w:before="0"/>
                      <w:ind w:left="0" w:right="18" w:firstLine="0"/>
                      <w:jc w:val="center"/>
                      <w:rPr>
                        <w:rFonts w:ascii="Calibri" w:hAnsi="Calibri"/>
                        <w:sz w:val="18"/>
                      </w:rPr>
                    </w:pPr>
                    <w:r>
                      <w:rPr>
                        <w:rFonts w:ascii="Calibri" w:hAnsi="Calibri"/>
                        <w:sz w:val="18"/>
                      </w:rPr>
                      <w:t>DIRECCIÓN</w:t>
                    </w:r>
                    <w:r>
                      <w:rPr>
                        <w:rFonts w:ascii="Calibri" w:hAnsi="Calibri"/>
                        <w:spacing w:val="-13"/>
                        <w:sz w:val="18"/>
                      </w:rPr>
                      <w:t> </w:t>
                    </w:r>
                    <w:r>
                      <w:rPr>
                        <w:rFonts w:ascii="Calibri" w:hAnsi="Calibri"/>
                        <w:sz w:val="18"/>
                      </w:rPr>
                      <w:t>DE</w:t>
                    </w:r>
                    <w:r>
                      <w:rPr>
                        <w:rFonts w:ascii="Calibri" w:hAnsi="Calibri"/>
                        <w:spacing w:val="-22"/>
                        <w:sz w:val="18"/>
                      </w:rPr>
                      <w:t> </w:t>
                    </w:r>
                    <w:r>
                      <w:rPr>
                        <w:rFonts w:ascii="Calibri" w:hAnsi="Calibri"/>
                        <w:sz w:val="18"/>
                      </w:rPr>
                      <w:t>ANÁLISIS</w:t>
                    </w:r>
                    <w:r>
                      <w:rPr>
                        <w:rFonts w:ascii="Calibri" w:hAnsi="Calibri"/>
                        <w:spacing w:val="-14"/>
                        <w:sz w:val="18"/>
                      </w:rPr>
                      <w:t> </w:t>
                    </w:r>
                    <w:r>
                      <w:rPr>
                        <w:rFonts w:ascii="Calibri" w:hAnsi="Calibri"/>
                        <w:sz w:val="18"/>
                      </w:rPr>
                      <w:t>Y</w:t>
                    </w:r>
                  </w:p>
                  <w:p>
                    <w:pPr>
                      <w:spacing w:line="235" w:lineRule="auto" w:before="0"/>
                      <w:ind w:left="0" w:right="25" w:firstLine="0"/>
                      <w:jc w:val="center"/>
                      <w:rPr>
                        <w:rFonts w:ascii="Calibri"/>
                        <w:sz w:val="18"/>
                      </w:rPr>
                    </w:pPr>
                    <w:r>
                      <w:rPr>
                        <w:rFonts w:ascii="Calibri"/>
                        <w:sz w:val="18"/>
                      </w:rPr>
                      <w:t>TRANSFERENCIA FINANCIERA</w:t>
                    </w:r>
                  </w:p>
                </w:txbxContent>
              </v:textbox>
              <w10:wrap type="none"/>
            </v:shape>
            <v:shape style="position:absolute;left:3858;top:3403;width:1964;height:385" type="#_x0000_t202" filled="false" stroked="false">
              <v:textbox inset="0,0,0,0">
                <w:txbxContent>
                  <w:p>
                    <w:pPr>
                      <w:spacing w:line="176" w:lineRule="exact" w:before="0"/>
                      <w:ind w:left="0" w:right="18" w:firstLine="0"/>
                      <w:jc w:val="center"/>
                      <w:rPr>
                        <w:rFonts w:ascii="Calibri" w:hAnsi="Calibri"/>
                        <w:sz w:val="18"/>
                      </w:rPr>
                    </w:pPr>
                    <w:r>
                      <w:rPr>
                        <w:rFonts w:ascii="Calibri" w:hAnsi="Calibri"/>
                        <w:sz w:val="18"/>
                      </w:rPr>
                      <w:t>DIRECCIÓN</w:t>
                    </w:r>
                    <w:r>
                      <w:rPr>
                        <w:rFonts w:ascii="Calibri" w:hAnsi="Calibri"/>
                        <w:spacing w:val="-20"/>
                        <w:sz w:val="18"/>
                      </w:rPr>
                      <w:t> </w:t>
                    </w:r>
                    <w:r>
                      <w:rPr>
                        <w:rFonts w:ascii="Calibri" w:hAnsi="Calibri"/>
                        <w:sz w:val="18"/>
                      </w:rPr>
                      <w:t>DE</w:t>
                    </w:r>
                    <w:r>
                      <w:rPr>
                        <w:rFonts w:ascii="Calibri" w:hAnsi="Calibri"/>
                        <w:spacing w:val="-26"/>
                        <w:sz w:val="18"/>
                      </w:rPr>
                      <w:t> </w:t>
                    </w:r>
                    <w:r>
                      <w:rPr>
                        <w:rFonts w:ascii="Calibri" w:hAnsi="Calibri"/>
                        <w:sz w:val="18"/>
                      </w:rPr>
                      <w:t>CONVENIOS</w:t>
                    </w:r>
                  </w:p>
                  <w:p>
                    <w:pPr>
                      <w:spacing w:line="209" w:lineRule="exact" w:before="0"/>
                      <w:ind w:left="0" w:right="18" w:firstLine="0"/>
                      <w:jc w:val="center"/>
                      <w:rPr>
                        <w:rFonts w:ascii="Calibri"/>
                        <w:sz w:val="18"/>
                      </w:rPr>
                    </w:pPr>
                    <w:r>
                      <w:rPr>
                        <w:rFonts w:ascii="Calibri"/>
                        <w:sz w:val="18"/>
                      </w:rPr>
                      <w:t>Y NORMAS</w:t>
                    </w:r>
                  </w:p>
                </w:txbxContent>
              </v:textbox>
              <w10:wrap type="none"/>
            </v:shape>
            <v:shape style="position:absolute;left:6946;top:3298;width:1203;height:601" type="#_x0000_t202" filled="false" stroked="false">
              <v:textbox inset="0,0,0,0">
                <w:txbxContent>
                  <w:p>
                    <w:pPr>
                      <w:spacing w:line="176" w:lineRule="exact" w:before="0"/>
                      <w:ind w:left="71" w:right="0" w:firstLine="0"/>
                      <w:jc w:val="left"/>
                      <w:rPr>
                        <w:rFonts w:ascii="Calibri" w:hAnsi="Calibri"/>
                        <w:sz w:val="18"/>
                      </w:rPr>
                    </w:pPr>
                    <w:r>
                      <w:rPr>
                        <w:rFonts w:ascii="Calibri" w:hAnsi="Calibri"/>
                        <w:sz w:val="18"/>
                      </w:rPr>
                      <w:t>DIRECCIÓN</w:t>
                    </w:r>
                    <w:r>
                      <w:rPr>
                        <w:rFonts w:ascii="Calibri" w:hAnsi="Calibri"/>
                        <w:spacing w:val="-22"/>
                        <w:sz w:val="18"/>
                      </w:rPr>
                      <w:t> </w:t>
                    </w:r>
                    <w:r>
                      <w:rPr>
                        <w:rFonts w:ascii="Calibri" w:hAnsi="Calibri"/>
                        <w:sz w:val="18"/>
                      </w:rPr>
                      <w:t>DE</w:t>
                    </w:r>
                  </w:p>
                  <w:p>
                    <w:pPr>
                      <w:spacing w:line="235" w:lineRule="auto" w:before="0"/>
                      <w:ind w:left="95" w:right="12" w:hanging="96"/>
                      <w:jc w:val="left"/>
                      <w:rPr>
                        <w:rFonts w:ascii="Calibri" w:hAnsi="Calibri"/>
                        <w:sz w:val="18"/>
                      </w:rPr>
                    </w:pPr>
                    <w:r>
                      <w:rPr>
                        <w:rFonts w:ascii="Calibri" w:hAnsi="Calibri"/>
                        <w:sz w:val="18"/>
                      </w:rPr>
                      <w:t>SEGUIMIENTO </w:t>
                    </w:r>
                    <w:r>
                      <w:rPr>
                        <w:rFonts w:ascii="Calibri" w:hAnsi="Calibri"/>
                        <w:spacing w:val="-12"/>
                        <w:sz w:val="18"/>
                      </w:rPr>
                      <w:t>Y </w:t>
                    </w:r>
                    <w:r>
                      <w:rPr>
                        <w:rFonts w:ascii="Calibri" w:hAnsi="Calibri"/>
                        <w:sz w:val="18"/>
                      </w:rPr>
                      <w:t>EVALUACIÓN</w:t>
                    </w:r>
                  </w:p>
                </w:txbxContent>
              </v:textbox>
              <w10:wrap type="none"/>
            </v:shape>
            <v:shape style="position:absolute;left:1178;top:4685;width:764;height:505" type="#_x0000_t202" filled="false" stroked="false">
              <v:textbox inset="0,0,0,0">
                <w:txbxContent>
                  <w:p>
                    <w:pPr>
                      <w:spacing w:line="110" w:lineRule="exact" w:before="0"/>
                      <w:ind w:left="0" w:right="0" w:firstLine="0"/>
                      <w:jc w:val="left"/>
                      <w:rPr>
                        <w:rFonts w:ascii="Calibri"/>
                        <w:sz w:val="11"/>
                      </w:rPr>
                    </w:pPr>
                    <w:r>
                      <w:rPr>
                        <w:rFonts w:ascii="Calibri"/>
                        <w:w w:val="95"/>
                        <w:sz w:val="11"/>
                      </w:rPr>
                      <w:t>DEPARTAMENTO</w:t>
                    </w:r>
                  </w:p>
                  <w:p>
                    <w:pPr>
                      <w:spacing w:line="256" w:lineRule="auto" w:before="0"/>
                      <w:ind w:left="143" w:right="123" w:hanging="36"/>
                      <w:jc w:val="both"/>
                      <w:rPr>
                        <w:rFonts w:ascii="Calibri" w:hAnsi="Calibri"/>
                        <w:sz w:val="10"/>
                      </w:rPr>
                    </w:pPr>
                    <w:r>
                      <w:rPr>
                        <w:rFonts w:ascii="Calibri" w:hAnsi="Calibri"/>
                        <w:spacing w:val="2"/>
                        <w:w w:val="105"/>
                        <w:sz w:val="11"/>
                      </w:rPr>
                      <w:t>DE</w:t>
                    </w:r>
                    <w:r>
                      <w:rPr>
                        <w:rFonts w:ascii="Calibri" w:hAnsi="Calibri"/>
                        <w:spacing w:val="-20"/>
                        <w:w w:val="105"/>
                        <w:sz w:val="11"/>
                      </w:rPr>
                      <w:t> </w:t>
                    </w:r>
                    <w:r>
                      <w:rPr>
                        <w:rFonts w:ascii="Calibri" w:hAnsi="Calibri"/>
                        <w:spacing w:val="-4"/>
                        <w:w w:val="105"/>
                        <w:sz w:val="11"/>
                      </w:rPr>
                      <w:t>ANÁLISIS </w:t>
                    </w:r>
                    <w:r>
                      <w:rPr>
                        <w:rFonts w:ascii="Calibri" w:hAnsi="Calibri"/>
                        <w:w w:val="105"/>
                        <w:sz w:val="10"/>
                      </w:rPr>
                      <w:t>FINACIERO CONTABLE</w:t>
                    </w:r>
                  </w:p>
                </w:txbxContent>
              </v:textbox>
              <w10:wrap type="none"/>
            </v:shape>
            <v:shape style="position:absolute;left:2427;top:4718;width:872;height:445" type="#_x0000_t202" filled="false" stroked="false">
              <v:textbox inset="0,0,0,0">
                <w:txbxContent>
                  <w:p>
                    <w:pPr>
                      <w:spacing w:line="133" w:lineRule="exact" w:before="0"/>
                      <w:ind w:left="29" w:right="41" w:firstLine="0"/>
                      <w:jc w:val="center"/>
                      <w:rPr>
                        <w:rFonts w:ascii="Calibri"/>
                        <w:sz w:val="13"/>
                      </w:rPr>
                    </w:pPr>
                    <w:r>
                      <w:rPr>
                        <w:rFonts w:ascii="Calibri"/>
                        <w:spacing w:val="-3"/>
                        <w:sz w:val="13"/>
                      </w:rPr>
                      <w:t>DEPARTAMEN-</w:t>
                    </w:r>
                  </w:p>
                  <w:p>
                    <w:pPr>
                      <w:spacing w:line="235" w:lineRule="auto" w:before="1"/>
                      <w:ind w:left="-1" w:right="18" w:firstLine="16"/>
                      <w:jc w:val="center"/>
                      <w:rPr>
                        <w:rFonts w:ascii="Calibri"/>
                        <w:sz w:val="13"/>
                      </w:rPr>
                    </w:pPr>
                    <w:r>
                      <w:rPr>
                        <w:rFonts w:ascii="Calibri"/>
                        <w:spacing w:val="-3"/>
                        <w:sz w:val="13"/>
                      </w:rPr>
                      <w:t>TO </w:t>
                    </w:r>
                    <w:r>
                      <w:rPr>
                        <w:rFonts w:ascii="Calibri"/>
                        <w:sz w:val="13"/>
                      </w:rPr>
                      <w:t>DE </w:t>
                    </w:r>
                    <w:r>
                      <w:rPr>
                        <w:rFonts w:ascii="Calibri"/>
                        <w:spacing w:val="-1"/>
                        <w:sz w:val="13"/>
                      </w:rPr>
                      <w:t>LIQUIDACIONES</w:t>
                    </w:r>
                  </w:p>
                </w:txbxContent>
              </v:textbox>
              <w10:wrap type="none"/>
            </v:shape>
            <v:shape style="position:absolute;left:6013;top:4641;width:674;height:589" type="#_x0000_t202" filled="false" stroked="false">
              <v:textbox inset="0,0,0,0">
                <w:txbxContent>
                  <w:p>
                    <w:pPr>
                      <w:spacing w:line="133" w:lineRule="exact" w:before="0"/>
                      <w:ind w:left="40" w:right="58" w:firstLine="0"/>
                      <w:jc w:val="center"/>
                      <w:rPr>
                        <w:rFonts w:ascii="Calibri"/>
                        <w:sz w:val="13"/>
                      </w:rPr>
                    </w:pPr>
                    <w:r>
                      <w:rPr>
                        <w:rFonts w:ascii="Calibri"/>
                        <w:sz w:val="13"/>
                      </w:rPr>
                      <w:t>DEPARTA-</w:t>
                    </w:r>
                  </w:p>
                  <w:p>
                    <w:pPr>
                      <w:spacing w:line="228" w:lineRule="auto" w:before="5"/>
                      <w:ind w:left="-1" w:right="18" w:firstLine="10"/>
                      <w:jc w:val="center"/>
                      <w:rPr>
                        <w:rFonts w:ascii="Calibri"/>
                        <w:sz w:val="13"/>
                      </w:rPr>
                    </w:pPr>
                    <w:r>
                      <w:rPr>
                        <w:rFonts w:ascii="Calibri"/>
                        <w:sz w:val="13"/>
                      </w:rPr>
                      <w:t>MENTO DE SEGUIMIEN- TO</w:t>
                    </w:r>
                  </w:p>
                </w:txbxContent>
              </v:textbox>
              <w10:wrap type="none"/>
            </v:shape>
            <v:shape style="position:absolute;left:7154;top:4641;width:674;height:589" type="#_x0000_t202" filled="false" stroked="false">
              <v:textbox inset="0,0,0,0">
                <w:txbxContent>
                  <w:p>
                    <w:pPr>
                      <w:spacing w:line="133" w:lineRule="exact" w:before="0"/>
                      <w:ind w:left="59" w:right="0" w:firstLine="0"/>
                      <w:jc w:val="left"/>
                      <w:rPr>
                        <w:rFonts w:ascii="Calibri"/>
                        <w:sz w:val="13"/>
                      </w:rPr>
                    </w:pPr>
                    <w:r>
                      <w:rPr>
                        <w:rFonts w:ascii="Calibri"/>
                        <w:sz w:val="13"/>
                      </w:rPr>
                      <w:t>DEPARTA-</w:t>
                    </w:r>
                  </w:p>
                  <w:p>
                    <w:pPr>
                      <w:spacing w:line="228" w:lineRule="auto" w:before="5"/>
                      <w:ind w:left="0" w:right="18" w:firstLine="48"/>
                      <w:jc w:val="both"/>
                      <w:rPr>
                        <w:rFonts w:ascii="Calibri" w:hAnsi="Calibri"/>
                        <w:sz w:val="13"/>
                      </w:rPr>
                    </w:pPr>
                    <w:r>
                      <w:rPr>
                        <w:rFonts w:ascii="Calibri" w:hAnsi="Calibri"/>
                        <w:spacing w:val="-4"/>
                        <w:sz w:val="13"/>
                      </w:rPr>
                      <w:t>MENTO </w:t>
                    </w:r>
                    <w:r>
                      <w:rPr>
                        <w:rFonts w:ascii="Calibri" w:hAnsi="Calibri"/>
                        <w:sz w:val="13"/>
                      </w:rPr>
                      <w:t>DE </w:t>
                    </w:r>
                    <w:r>
                      <w:rPr>
                        <w:rFonts w:ascii="Calibri" w:hAnsi="Calibri"/>
                        <w:spacing w:val="-3"/>
                        <w:sz w:val="13"/>
                      </w:rPr>
                      <w:t>ATENCIÓN </w:t>
                    </w:r>
                    <w:r>
                      <w:rPr>
                        <w:rFonts w:ascii="Calibri" w:hAnsi="Calibri"/>
                        <w:spacing w:val="-15"/>
                        <w:sz w:val="13"/>
                      </w:rPr>
                      <w:t>A </w:t>
                    </w:r>
                    <w:r>
                      <w:rPr>
                        <w:rFonts w:ascii="Calibri" w:hAnsi="Calibri"/>
                        <w:sz w:val="13"/>
                      </w:rPr>
                      <w:t>USUARIOS</w:t>
                    </w:r>
                  </w:p>
                </w:txbxContent>
              </v:textbox>
              <w10:wrap type="none"/>
            </v:shape>
            <v:shape style="position:absolute;left:8344;top:4641;width:591;height:589" type="#_x0000_t202" filled="false" stroked="false">
              <v:textbox inset="0,0,0,0">
                <w:txbxContent>
                  <w:p>
                    <w:pPr>
                      <w:spacing w:line="133" w:lineRule="exact" w:before="0"/>
                      <w:ind w:left="0" w:right="31" w:firstLine="0"/>
                      <w:jc w:val="center"/>
                      <w:rPr>
                        <w:rFonts w:ascii="Calibri"/>
                        <w:sz w:val="13"/>
                      </w:rPr>
                    </w:pPr>
                    <w:r>
                      <w:rPr>
                        <w:rFonts w:ascii="Calibri"/>
                        <w:sz w:val="13"/>
                      </w:rPr>
                      <w:t>DEPARTA-</w:t>
                    </w:r>
                  </w:p>
                  <w:p>
                    <w:pPr>
                      <w:spacing w:line="228" w:lineRule="auto" w:before="5"/>
                      <w:ind w:left="0" w:right="18" w:firstLine="0"/>
                      <w:jc w:val="center"/>
                      <w:rPr>
                        <w:rFonts w:ascii="Calibri" w:hAnsi="Calibri"/>
                        <w:sz w:val="13"/>
                      </w:rPr>
                    </w:pPr>
                    <w:r>
                      <w:rPr>
                        <w:rFonts w:ascii="Calibri" w:hAnsi="Calibri"/>
                        <w:spacing w:val="-4"/>
                        <w:sz w:val="13"/>
                      </w:rPr>
                      <w:t>MENTO </w:t>
                    </w:r>
                    <w:r>
                      <w:rPr>
                        <w:rFonts w:ascii="Calibri" w:hAnsi="Calibri"/>
                        <w:spacing w:val="-7"/>
                        <w:sz w:val="13"/>
                      </w:rPr>
                      <w:t>DE </w:t>
                    </w:r>
                    <w:r>
                      <w:rPr>
                        <w:rFonts w:ascii="Calibri" w:hAnsi="Calibri"/>
                        <w:spacing w:val="-3"/>
                        <w:sz w:val="13"/>
                      </w:rPr>
                      <w:t>EVALUA- </w:t>
                    </w:r>
                    <w:r>
                      <w:rPr>
                        <w:rFonts w:ascii="Calibri" w:hAnsi="Calibri"/>
                        <w:sz w:val="13"/>
                      </w:rPr>
                      <w:t>CIÓN</w:t>
                    </w:r>
                  </w:p>
                </w:txbxContent>
              </v:textbox>
              <w10:wrap type="none"/>
            </v:shape>
            <v:shape style="position:absolute;left:9557;top:4692;width:1732;height:493" type="#_x0000_t202" filled="false" stroked="false">
              <v:textbox inset="0,0,0,0">
                <w:txbxContent>
                  <w:p>
                    <w:pPr>
                      <w:spacing w:line="146" w:lineRule="exact" w:before="0"/>
                      <w:ind w:left="0" w:right="3" w:firstLine="0"/>
                      <w:jc w:val="center"/>
                      <w:rPr>
                        <w:rFonts w:ascii="Calibri"/>
                        <w:sz w:val="14"/>
                      </w:rPr>
                    </w:pPr>
                    <w:r>
                      <w:rPr>
                        <w:rFonts w:ascii="Calibri"/>
                        <w:w w:val="105"/>
                        <w:sz w:val="14"/>
                      </w:rPr>
                      <w:t>UNIDAD DE SISTEMAS DE</w:t>
                    </w:r>
                  </w:p>
                  <w:p>
                    <w:pPr>
                      <w:spacing w:line="235" w:lineRule="auto" w:before="12"/>
                      <w:ind w:left="0" w:right="18" w:firstLine="0"/>
                      <w:jc w:val="center"/>
                      <w:rPr>
                        <w:rFonts w:ascii="Calibri" w:hAnsi="Calibri"/>
                        <w:sz w:val="14"/>
                      </w:rPr>
                    </w:pPr>
                    <w:r>
                      <w:rPr>
                        <w:rFonts w:ascii="Calibri" w:hAnsi="Calibri"/>
                        <w:w w:val="105"/>
                        <w:sz w:val="14"/>
                      </w:rPr>
                      <w:t>INFORMACIÓN</w:t>
                    </w:r>
                    <w:r>
                      <w:rPr>
                        <w:rFonts w:ascii="Calibri" w:hAnsi="Calibri"/>
                        <w:spacing w:val="-16"/>
                        <w:w w:val="105"/>
                        <w:sz w:val="14"/>
                      </w:rPr>
                      <w:t> </w:t>
                    </w:r>
                    <w:r>
                      <w:rPr>
                        <w:rFonts w:ascii="Calibri" w:hAnsi="Calibri"/>
                        <w:spacing w:val="-3"/>
                        <w:w w:val="105"/>
                        <w:sz w:val="14"/>
                      </w:rPr>
                      <w:t>DE</w:t>
                    </w:r>
                    <w:r>
                      <w:rPr>
                        <w:rFonts w:ascii="Calibri" w:hAnsi="Calibri"/>
                        <w:spacing w:val="-17"/>
                        <w:w w:val="105"/>
                        <w:sz w:val="14"/>
                      </w:rPr>
                      <w:t> </w:t>
                    </w:r>
                    <w:r>
                      <w:rPr>
                        <w:rFonts w:ascii="Calibri" w:hAnsi="Calibri"/>
                        <w:w w:val="105"/>
                        <w:sz w:val="14"/>
                      </w:rPr>
                      <w:t>SERVICIOS </w:t>
                    </w:r>
                    <w:r>
                      <w:rPr>
                        <w:rFonts w:ascii="Calibri" w:hAnsi="Calibri"/>
                        <w:spacing w:val="-3"/>
                        <w:w w:val="105"/>
                        <w:sz w:val="14"/>
                      </w:rPr>
                      <w:t>DE</w:t>
                    </w:r>
                    <w:r>
                      <w:rPr>
                        <w:rFonts w:ascii="Calibri" w:hAnsi="Calibri"/>
                        <w:spacing w:val="-10"/>
                        <w:w w:val="105"/>
                        <w:sz w:val="14"/>
                      </w:rPr>
                      <w:t> </w:t>
                    </w:r>
                    <w:r>
                      <w:rPr>
                        <w:rFonts w:ascii="Calibri" w:hAnsi="Calibri"/>
                        <w:w w:val="105"/>
                        <w:sz w:val="14"/>
                      </w:rPr>
                      <w:t>APOYO</w:t>
                    </w:r>
                  </w:p>
                </w:txbxContent>
              </v:textbox>
              <w10:wrap type="none"/>
            </v:shape>
            <w10:wrap type="topAndBottom"/>
          </v:group>
        </w:pict>
      </w:r>
    </w:p>
    <w:p>
      <w:pPr>
        <w:spacing w:after="0"/>
        <w:rPr>
          <w:sz w:val="17"/>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 name="image1.jpeg"/>
                  <wp:cNvGraphicFramePr>
                    <a:graphicFrameLocks noChangeAspect="1"/>
                  </wp:cNvGraphicFramePr>
                  <a:graphic>
                    <a:graphicData uri="http://schemas.openxmlformats.org/drawingml/2006/picture">
                      <pic:pic>
                        <pic:nvPicPr>
                          <pic:cNvPr id="2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sz w:val="20"/>
        </w:rPr>
      </w:pPr>
    </w:p>
    <w:p>
      <w:pPr>
        <w:pStyle w:val="BodyText"/>
        <w:spacing w:before="1"/>
        <w:rPr>
          <w:sz w:val="23"/>
        </w:rPr>
      </w:pPr>
    </w:p>
    <w:p>
      <w:pPr>
        <w:pStyle w:val="Heading2"/>
        <w:numPr>
          <w:ilvl w:val="0"/>
          <w:numId w:val="1"/>
        </w:numPr>
        <w:tabs>
          <w:tab w:pos="819" w:val="left" w:leader="none"/>
          <w:tab w:pos="820" w:val="left" w:leader="none"/>
        </w:tabs>
        <w:spacing w:line="240" w:lineRule="auto" w:before="0" w:after="0"/>
        <w:ind w:left="819" w:right="0" w:hanging="709"/>
        <w:jc w:val="left"/>
      </w:pPr>
      <w:r>
        <w:rPr/>
        <w:t>DESCRIPCIONES DE</w:t>
      </w:r>
      <w:r>
        <w:rPr>
          <w:spacing w:val="-5"/>
        </w:rPr>
        <w:t> </w:t>
      </w:r>
      <w:r>
        <w:rPr/>
        <w:t>PUESTO</w:t>
      </w:r>
    </w:p>
    <w:p>
      <w:pPr>
        <w:pStyle w:val="BodyText"/>
        <w:rPr>
          <w:b/>
          <w:sz w:val="26"/>
        </w:rPr>
      </w:pPr>
    </w:p>
    <w:p>
      <w:pPr>
        <w:pStyle w:val="BodyText"/>
        <w:spacing w:before="184"/>
        <w:ind w:left="111"/>
      </w:pPr>
      <w:r>
        <w:rPr/>
        <w:t>Los puestos que conforman esta unidad son los siguientes:</w:t>
      </w:r>
    </w:p>
    <w:p>
      <w:pPr>
        <w:pStyle w:val="BodyText"/>
        <w:spacing w:before="9"/>
        <w:rPr>
          <w:sz w:val="21"/>
        </w:rPr>
      </w:pPr>
    </w:p>
    <w:p>
      <w:pPr>
        <w:pStyle w:val="ListParagraph"/>
        <w:numPr>
          <w:ilvl w:val="0"/>
          <w:numId w:val="5"/>
        </w:numPr>
        <w:tabs>
          <w:tab w:pos="1912" w:val="left" w:leader="none"/>
        </w:tabs>
        <w:spacing w:line="240" w:lineRule="auto" w:before="0" w:after="0"/>
        <w:ind w:left="1911" w:right="0" w:hanging="361"/>
        <w:jc w:val="left"/>
        <w:rPr>
          <w:b/>
          <w:sz w:val="22"/>
        </w:rPr>
      </w:pPr>
      <w:r>
        <w:rPr>
          <w:b/>
          <w:sz w:val="22"/>
        </w:rPr>
        <w:t>Director</w:t>
      </w:r>
      <w:r>
        <w:rPr>
          <w:b/>
          <w:spacing w:val="-3"/>
          <w:sz w:val="22"/>
        </w:rPr>
        <w:t> </w:t>
      </w:r>
      <w:r>
        <w:rPr>
          <w:b/>
          <w:sz w:val="22"/>
        </w:rPr>
        <w:t>General</w:t>
      </w:r>
    </w:p>
    <w:p>
      <w:pPr>
        <w:pStyle w:val="ListParagraph"/>
        <w:numPr>
          <w:ilvl w:val="0"/>
          <w:numId w:val="5"/>
        </w:numPr>
        <w:tabs>
          <w:tab w:pos="1912" w:val="left" w:leader="none"/>
        </w:tabs>
        <w:spacing w:line="240" w:lineRule="auto" w:before="129" w:after="0"/>
        <w:ind w:left="1911" w:right="0" w:hanging="361"/>
        <w:jc w:val="left"/>
        <w:rPr>
          <w:sz w:val="22"/>
        </w:rPr>
      </w:pPr>
      <w:r>
        <w:rPr>
          <w:sz w:val="22"/>
        </w:rPr>
        <w:t>Subdirector</w:t>
      </w:r>
      <w:r>
        <w:rPr>
          <w:spacing w:val="-2"/>
          <w:sz w:val="22"/>
        </w:rPr>
        <w:t> </w:t>
      </w:r>
      <w:r>
        <w:rPr>
          <w:sz w:val="22"/>
        </w:rPr>
        <w:t>General</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Asistente de</w:t>
      </w:r>
      <w:r>
        <w:rPr>
          <w:spacing w:val="2"/>
          <w:sz w:val="22"/>
        </w:rPr>
        <w:t> </w:t>
      </w:r>
      <w:r>
        <w:rPr>
          <w:sz w:val="22"/>
        </w:rPr>
        <w:t>Dirección</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Coordinador de Enlaces de Direcciones</w:t>
      </w:r>
      <w:r>
        <w:rPr>
          <w:spacing w:val="-4"/>
          <w:sz w:val="22"/>
        </w:rPr>
        <w:t> </w:t>
      </w:r>
      <w:r>
        <w:rPr>
          <w:sz w:val="22"/>
        </w:rPr>
        <w:t>Departamentales</w:t>
      </w:r>
    </w:p>
    <w:p>
      <w:pPr>
        <w:spacing w:before="126"/>
        <w:ind w:left="1191" w:right="0" w:firstLine="0"/>
        <w:jc w:val="left"/>
        <w:rPr>
          <w:b/>
          <w:sz w:val="22"/>
        </w:rPr>
      </w:pPr>
      <w:r>
        <w:rPr>
          <w:b/>
          <w:sz w:val="22"/>
        </w:rPr>
        <w:t>Subdirección de Análisis y Transferencia Financiera</w:t>
      </w:r>
    </w:p>
    <w:p>
      <w:pPr>
        <w:pStyle w:val="ListParagraph"/>
        <w:numPr>
          <w:ilvl w:val="0"/>
          <w:numId w:val="5"/>
        </w:numPr>
        <w:tabs>
          <w:tab w:pos="1912" w:val="left" w:leader="none"/>
        </w:tabs>
        <w:spacing w:line="240" w:lineRule="auto" w:before="130" w:after="0"/>
        <w:ind w:left="1911" w:right="0" w:hanging="361"/>
        <w:jc w:val="left"/>
        <w:rPr>
          <w:sz w:val="22"/>
        </w:rPr>
      </w:pPr>
      <w:r>
        <w:rPr>
          <w:sz w:val="22"/>
        </w:rPr>
        <w:t>Subdirector de Análisis y Transferencia</w:t>
      </w:r>
      <w:r>
        <w:rPr>
          <w:spacing w:val="-7"/>
          <w:sz w:val="22"/>
        </w:rPr>
        <w:t> </w:t>
      </w:r>
      <w:r>
        <w:rPr>
          <w:sz w:val="22"/>
        </w:rPr>
        <w:t>Financiera</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Asesor de Análisis y Transferencia</w:t>
      </w:r>
      <w:r>
        <w:rPr>
          <w:spacing w:val="-5"/>
          <w:sz w:val="22"/>
        </w:rPr>
        <w:t> </w:t>
      </w:r>
      <w:r>
        <w:rPr>
          <w:sz w:val="22"/>
        </w:rPr>
        <w:t>Financiera</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Asistentes de Análisis y Transferencia</w:t>
      </w:r>
      <w:r>
        <w:rPr>
          <w:spacing w:val="-6"/>
          <w:sz w:val="22"/>
        </w:rPr>
        <w:t> </w:t>
      </w:r>
      <w:r>
        <w:rPr>
          <w:sz w:val="22"/>
        </w:rPr>
        <w:t>Financiera</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Piloto mensajero</w:t>
      </w:r>
    </w:p>
    <w:p>
      <w:pPr>
        <w:spacing w:before="126"/>
        <w:ind w:left="1191" w:right="0" w:firstLine="0"/>
        <w:jc w:val="left"/>
        <w:rPr>
          <w:i/>
          <w:sz w:val="22"/>
        </w:rPr>
      </w:pPr>
      <w:r>
        <w:rPr>
          <w:i/>
          <w:sz w:val="22"/>
        </w:rPr>
        <w:t>Departamento de Liquidaciones</w:t>
      </w:r>
    </w:p>
    <w:p>
      <w:pPr>
        <w:pStyle w:val="ListParagraph"/>
        <w:numPr>
          <w:ilvl w:val="0"/>
          <w:numId w:val="5"/>
        </w:numPr>
        <w:tabs>
          <w:tab w:pos="1912" w:val="left" w:leader="none"/>
        </w:tabs>
        <w:spacing w:line="240" w:lineRule="auto" w:before="127" w:after="0"/>
        <w:ind w:left="1911" w:right="0" w:hanging="361"/>
        <w:jc w:val="left"/>
        <w:rPr>
          <w:sz w:val="22"/>
        </w:rPr>
      </w:pPr>
      <w:r>
        <w:rPr>
          <w:sz w:val="22"/>
        </w:rPr>
        <w:t>Jefe Departamento de</w:t>
      </w:r>
      <w:r>
        <w:rPr>
          <w:spacing w:val="-3"/>
          <w:sz w:val="22"/>
        </w:rPr>
        <w:t> </w:t>
      </w:r>
      <w:r>
        <w:rPr>
          <w:sz w:val="22"/>
        </w:rPr>
        <w:t>Liquidaciones</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Asesor</w:t>
      </w:r>
      <w:r>
        <w:rPr>
          <w:spacing w:val="1"/>
          <w:sz w:val="22"/>
        </w:rPr>
        <w:t> </w:t>
      </w:r>
      <w:r>
        <w:rPr>
          <w:sz w:val="22"/>
        </w:rPr>
        <w:t>Financiero</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Asesor IV de Análisis y Transferencia</w:t>
      </w:r>
      <w:r>
        <w:rPr>
          <w:spacing w:val="-5"/>
          <w:sz w:val="22"/>
        </w:rPr>
        <w:t> </w:t>
      </w:r>
      <w:r>
        <w:rPr>
          <w:sz w:val="22"/>
        </w:rPr>
        <w:t>Financiera</w:t>
      </w:r>
    </w:p>
    <w:p>
      <w:pPr>
        <w:pStyle w:val="ListParagraph"/>
        <w:numPr>
          <w:ilvl w:val="0"/>
          <w:numId w:val="5"/>
        </w:numPr>
        <w:tabs>
          <w:tab w:pos="1912" w:val="left" w:leader="none"/>
        </w:tabs>
        <w:spacing w:line="240" w:lineRule="auto" w:before="129" w:after="0"/>
        <w:ind w:left="1911" w:right="0" w:hanging="361"/>
        <w:jc w:val="left"/>
        <w:rPr>
          <w:sz w:val="22"/>
        </w:rPr>
      </w:pPr>
      <w:r>
        <w:rPr>
          <w:sz w:val="22"/>
        </w:rPr>
        <w:t>Analista Financiero III y IV de</w:t>
      </w:r>
      <w:r>
        <w:rPr>
          <w:spacing w:val="-3"/>
          <w:sz w:val="22"/>
        </w:rPr>
        <w:t> </w:t>
      </w:r>
      <w:r>
        <w:rPr>
          <w:sz w:val="22"/>
        </w:rPr>
        <w:t>Liquidaciones</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Asistente</w:t>
      </w:r>
      <w:r>
        <w:rPr>
          <w:spacing w:val="-1"/>
          <w:sz w:val="22"/>
        </w:rPr>
        <w:t> </w:t>
      </w:r>
      <w:r>
        <w:rPr>
          <w:sz w:val="22"/>
        </w:rPr>
        <w:t>Liquidador</w:t>
      </w:r>
    </w:p>
    <w:p>
      <w:pPr>
        <w:spacing w:before="127"/>
        <w:ind w:left="1191" w:right="0" w:firstLine="0"/>
        <w:jc w:val="left"/>
        <w:rPr>
          <w:i/>
          <w:sz w:val="22"/>
        </w:rPr>
      </w:pPr>
      <w:r>
        <w:rPr>
          <w:i/>
          <w:sz w:val="22"/>
        </w:rPr>
        <w:t>Departamento de Análisis Financiero y Contable</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 Financiero Contable IV</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 Financiero IV</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 IV de</w:t>
      </w:r>
      <w:r>
        <w:rPr>
          <w:spacing w:val="-3"/>
          <w:sz w:val="22"/>
        </w:rPr>
        <w:t> </w:t>
      </w:r>
      <w:r>
        <w:rPr>
          <w:sz w:val="22"/>
        </w:rPr>
        <w:t>inventarios</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Asesor</w:t>
      </w:r>
      <w:r>
        <w:rPr>
          <w:spacing w:val="-1"/>
          <w:sz w:val="22"/>
        </w:rPr>
        <w:t> </w:t>
      </w:r>
      <w:r>
        <w:rPr>
          <w:sz w:val="22"/>
        </w:rPr>
        <w:t>I</w:t>
      </w:r>
    </w:p>
    <w:p>
      <w:pPr>
        <w:pStyle w:val="ListParagraph"/>
        <w:numPr>
          <w:ilvl w:val="0"/>
          <w:numId w:val="5"/>
        </w:numPr>
        <w:tabs>
          <w:tab w:pos="1912" w:val="left" w:leader="none"/>
        </w:tabs>
        <w:spacing w:line="240" w:lineRule="auto" w:before="127" w:after="0"/>
        <w:ind w:left="1911" w:right="0" w:hanging="361"/>
        <w:jc w:val="left"/>
        <w:rPr>
          <w:sz w:val="22"/>
        </w:rPr>
      </w:pPr>
      <w:r>
        <w:rPr>
          <w:sz w:val="22"/>
        </w:rPr>
        <w:t>Asesor</w:t>
      </w:r>
      <w:r>
        <w:rPr>
          <w:spacing w:val="-1"/>
          <w:sz w:val="22"/>
        </w:rPr>
        <w:t> </w:t>
      </w:r>
      <w:r>
        <w:rPr>
          <w:sz w:val="22"/>
        </w:rPr>
        <w:t>III</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Asistente</w:t>
      </w:r>
      <w:r>
        <w:rPr>
          <w:spacing w:val="-2"/>
          <w:sz w:val="22"/>
        </w:rPr>
        <w:t> </w:t>
      </w:r>
      <w:r>
        <w:rPr>
          <w:sz w:val="22"/>
        </w:rPr>
        <w:t>IV</w:t>
      </w:r>
    </w:p>
    <w:p>
      <w:pPr>
        <w:pStyle w:val="ListParagraph"/>
        <w:numPr>
          <w:ilvl w:val="0"/>
          <w:numId w:val="5"/>
        </w:numPr>
        <w:tabs>
          <w:tab w:pos="1912" w:val="left" w:leader="none"/>
        </w:tabs>
        <w:spacing w:line="240" w:lineRule="auto" w:before="129" w:after="0"/>
        <w:ind w:left="1911" w:right="0" w:hanging="361"/>
        <w:jc w:val="left"/>
        <w:rPr>
          <w:sz w:val="22"/>
        </w:rPr>
      </w:pPr>
      <w:r>
        <w:rPr>
          <w:sz w:val="22"/>
        </w:rPr>
        <w:t>Profesional</w:t>
      </w:r>
      <w:r>
        <w:rPr>
          <w:spacing w:val="-3"/>
          <w:sz w:val="22"/>
        </w:rPr>
        <w:t> </w:t>
      </w:r>
      <w:r>
        <w:rPr>
          <w:sz w:val="22"/>
        </w:rPr>
        <w:t>III</w:t>
      </w:r>
    </w:p>
    <w:p>
      <w:pPr>
        <w:spacing w:before="123"/>
        <w:ind w:left="1244" w:right="0" w:firstLine="0"/>
        <w:jc w:val="left"/>
        <w:rPr>
          <w:b/>
          <w:sz w:val="22"/>
        </w:rPr>
      </w:pPr>
      <w:r>
        <w:rPr>
          <w:b/>
          <w:sz w:val="22"/>
        </w:rPr>
        <w:t>Subdirección de Convenios y</w:t>
      </w:r>
      <w:r>
        <w:rPr>
          <w:b/>
          <w:spacing w:val="-7"/>
          <w:sz w:val="22"/>
        </w:rPr>
        <w:t> </w:t>
      </w:r>
      <w:r>
        <w:rPr>
          <w:b/>
          <w:sz w:val="22"/>
        </w:rPr>
        <w:t>Normas</w:t>
      </w:r>
    </w:p>
    <w:p>
      <w:pPr>
        <w:pStyle w:val="ListParagraph"/>
        <w:numPr>
          <w:ilvl w:val="0"/>
          <w:numId w:val="5"/>
        </w:numPr>
        <w:tabs>
          <w:tab w:pos="1912" w:val="left" w:leader="none"/>
        </w:tabs>
        <w:spacing w:line="240" w:lineRule="auto" w:before="130" w:after="0"/>
        <w:ind w:left="1911" w:right="0" w:hanging="361"/>
        <w:jc w:val="left"/>
        <w:rPr>
          <w:sz w:val="22"/>
        </w:rPr>
      </w:pPr>
      <w:r>
        <w:rPr>
          <w:sz w:val="22"/>
        </w:rPr>
        <w:t>Subdirector (a) de Convenios y</w:t>
      </w:r>
      <w:r>
        <w:rPr>
          <w:spacing w:val="-4"/>
          <w:sz w:val="22"/>
        </w:rPr>
        <w:t> </w:t>
      </w:r>
      <w:r>
        <w:rPr>
          <w:sz w:val="22"/>
        </w:rPr>
        <w:t>Normas</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 de Expedientes I y</w:t>
      </w:r>
      <w:r>
        <w:rPr>
          <w:spacing w:val="-3"/>
          <w:sz w:val="22"/>
        </w:rPr>
        <w:t> </w:t>
      </w:r>
      <w:r>
        <w:rPr>
          <w:sz w:val="22"/>
        </w:rPr>
        <w:t>II</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 de Expedientes III y</w:t>
      </w:r>
      <w:r>
        <w:rPr>
          <w:spacing w:val="-2"/>
          <w:sz w:val="22"/>
        </w:rPr>
        <w:t> </w:t>
      </w:r>
      <w:r>
        <w:rPr>
          <w:sz w:val="22"/>
        </w:rPr>
        <w:t>IV</w:t>
      </w:r>
    </w:p>
    <w:p>
      <w:pPr>
        <w:spacing w:before="124"/>
        <w:ind w:left="1244" w:right="0" w:firstLine="0"/>
        <w:jc w:val="left"/>
        <w:rPr>
          <w:b/>
          <w:sz w:val="22"/>
        </w:rPr>
      </w:pPr>
      <w:r>
        <w:rPr>
          <w:b/>
          <w:sz w:val="22"/>
        </w:rPr>
        <w:t>Subdirección de Seguimiento y Evaluación</w:t>
      </w:r>
    </w:p>
    <w:p>
      <w:pPr>
        <w:pStyle w:val="ListParagraph"/>
        <w:numPr>
          <w:ilvl w:val="0"/>
          <w:numId w:val="5"/>
        </w:numPr>
        <w:tabs>
          <w:tab w:pos="1912" w:val="left" w:leader="none"/>
        </w:tabs>
        <w:spacing w:line="240" w:lineRule="auto" w:before="128" w:after="0"/>
        <w:ind w:left="1911" w:right="0" w:hanging="361"/>
        <w:jc w:val="left"/>
        <w:rPr>
          <w:sz w:val="22"/>
        </w:rPr>
      </w:pPr>
      <w:r>
        <w:rPr>
          <w:sz w:val="22"/>
        </w:rPr>
        <w:t>Subdirector de Seguimiento y</w:t>
      </w:r>
      <w:r>
        <w:rPr>
          <w:spacing w:val="-3"/>
          <w:sz w:val="22"/>
        </w:rPr>
        <w:t> </w:t>
      </w:r>
      <w:r>
        <w:rPr>
          <w:sz w:val="22"/>
        </w:rPr>
        <w:t>Evaluación</w:t>
      </w:r>
    </w:p>
    <w:p>
      <w:pPr>
        <w:pStyle w:val="ListParagraph"/>
        <w:numPr>
          <w:ilvl w:val="0"/>
          <w:numId w:val="5"/>
        </w:numPr>
        <w:tabs>
          <w:tab w:pos="1912" w:val="left" w:leader="none"/>
        </w:tabs>
        <w:spacing w:line="240" w:lineRule="auto" w:before="127" w:after="0"/>
        <w:ind w:left="1911" w:right="0" w:hanging="361"/>
        <w:jc w:val="left"/>
        <w:rPr>
          <w:sz w:val="22"/>
        </w:rPr>
      </w:pPr>
      <w:r>
        <w:rPr>
          <w:sz w:val="22"/>
        </w:rPr>
        <w:t>Diseñador Gráfico</w:t>
      </w:r>
    </w:p>
    <w:p>
      <w:pPr>
        <w:spacing w:after="0" w:line="24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5" name="image1.jpeg"/>
                  <wp:cNvGraphicFramePr>
                    <a:graphicFrameLocks noChangeAspect="1"/>
                  </wp:cNvGraphicFramePr>
                  <a:graphic>
                    <a:graphicData uri="http://schemas.openxmlformats.org/drawingml/2006/picture">
                      <pic:pic>
                        <pic:nvPicPr>
                          <pic:cNvPr id="2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spacing w:before="116"/>
        <w:ind w:left="1191" w:right="0" w:firstLine="0"/>
        <w:jc w:val="left"/>
        <w:rPr>
          <w:i/>
          <w:sz w:val="22"/>
        </w:rPr>
      </w:pPr>
      <w:r>
        <w:rPr>
          <w:i/>
          <w:sz w:val="22"/>
        </w:rPr>
        <w:t>Departamento de Atención a Usuarios</w:t>
      </w:r>
    </w:p>
    <w:p>
      <w:pPr>
        <w:pStyle w:val="ListParagraph"/>
        <w:numPr>
          <w:ilvl w:val="0"/>
          <w:numId w:val="5"/>
        </w:numPr>
        <w:tabs>
          <w:tab w:pos="1912" w:val="left" w:leader="none"/>
        </w:tabs>
        <w:spacing w:line="240" w:lineRule="auto" w:before="127" w:after="0"/>
        <w:ind w:left="1911" w:right="0" w:hanging="361"/>
        <w:jc w:val="left"/>
        <w:rPr>
          <w:sz w:val="22"/>
        </w:rPr>
      </w:pPr>
      <w:r>
        <w:rPr>
          <w:sz w:val="22"/>
        </w:rPr>
        <w:t>Coordinador del Departamento de Atención a</w:t>
      </w:r>
      <w:r>
        <w:rPr>
          <w:spacing w:val="-2"/>
          <w:sz w:val="22"/>
        </w:rPr>
        <w:t> </w:t>
      </w:r>
      <w:r>
        <w:rPr>
          <w:sz w:val="22"/>
        </w:rPr>
        <w:t>Usuarios</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Recepcionista</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w:t>
      </w:r>
      <w:r>
        <w:rPr>
          <w:spacing w:val="-1"/>
          <w:sz w:val="22"/>
        </w:rPr>
        <w:t> </w:t>
      </w:r>
      <w:r>
        <w:rPr>
          <w:sz w:val="22"/>
        </w:rPr>
        <w:t>Documental</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 de Atención a</w:t>
      </w:r>
      <w:r>
        <w:rPr>
          <w:spacing w:val="-1"/>
          <w:sz w:val="22"/>
        </w:rPr>
        <w:t> </w:t>
      </w:r>
      <w:r>
        <w:rPr>
          <w:sz w:val="22"/>
        </w:rPr>
        <w:t>Usuarios</w:t>
      </w:r>
    </w:p>
    <w:p>
      <w:pPr>
        <w:spacing w:before="126"/>
        <w:ind w:left="1191" w:right="0" w:firstLine="0"/>
        <w:jc w:val="left"/>
        <w:rPr>
          <w:i/>
          <w:sz w:val="22"/>
        </w:rPr>
      </w:pPr>
      <w:r>
        <w:rPr>
          <w:i/>
          <w:sz w:val="22"/>
        </w:rPr>
        <w:t>Departamento de Seguimiento</w:t>
      </w:r>
    </w:p>
    <w:p>
      <w:pPr>
        <w:pStyle w:val="ListParagraph"/>
        <w:numPr>
          <w:ilvl w:val="0"/>
          <w:numId w:val="5"/>
        </w:numPr>
        <w:tabs>
          <w:tab w:pos="1912" w:val="left" w:leader="none"/>
        </w:tabs>
        <w:spacing w:line="240" w:lineRule="auto" w:before="129" w:after="0"/>
        <w:ind w:left="1911" w:right="0" w:hanging="361"/>
        <w:jc w:val="left"/>
        <w:rPr>
          <w:sz w:val="22"/>
        </w:rPr>
      </w:pPr>
      <w:r>
        <w:rPr>
          <w:sz w:val="22"/>
        </w:rPr>
        <w:t>Coordinador Departamento de</w:t>
      </w:r>
      <w:r>
        <w:rPr>
          <w:spacing w:val="-1"/>
          <w:sz w:val="22"/>
        </w:rPr>
        <w:t> </w:t>
      </w:r>
      <w:r>
        <w:rPr>
          <w:sz w:val="22"/>
        </w:rPr>
        <w:t>Seguimiento</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Supervisor de Investigación y</w:t>
      </w:r>
      <w:r>
        <w:rPr>
          <w:spacing w:val="-2"/>
          <w:sz w:val="22"/>
        </w:rPr>
        <w:t> </w:t>
      </w:r>
      <w:r>
        <w:rPr>
          <w:sz w:val="22"/>
        </w:rPr>
        <w:t>Monitoreo</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Asesor del Departamento de Seguimiento y</w:t>
      </w:r>
      <w:r>
        <w:rPr>
          <w:spacing w:val="-5"/>
          <w:sz w:val="22"/>
        </w:rPr>
        <w:t> </w:t>
      </w:r>
      <w:r>
        <w:rPr>
          <w:sz w:val="22"/>
        </w:rPr>
        <w:t>Evaluación</w:t>
      </w:r>
    </w:p>
    <w:p>
      <w:pPr>
        <w:spacing w:before="127"/>
        <w:ind w:left="1191" w:right="0" w:firstLine="0"/>
        <w:jc w:val="left"/>
        <w:rPr>
          <w:i/>
          <w:sz w:val="22"/>
        </w:rPr>
      </w:pPr>
      <w:r>
        <w:rPr>
          <w:i/>
          <w:sz w:val="22"/>
        </w:rPr>
        <w:t>Unidad de Sistemas de Información y Servicios de Apoyo</w:t>
      </w:r>
    </w:p>
    <w:p>
      <w:pPr>
        <w:pStyle w:val="ListParagraph"/>
        <w:numPr>
          <w:ilvl w:val="0"/>
          <w:numId w:val="5"/>
        </w:numPr>
        <w:tabs>
          <w:tab w:pos="1912" w:val="left" w:leader="none"/>
        </w:tabs>
        <w:spacing w:line="240" w:lineRule="auto" w:before="127" w:after="0"/>
        <w:ind w:left="1911" w:right="0" w:hanging="361"/>
        <w:jc w:val="left"/>
        <w:rPr>
          <w:sz w:val="22"/>
        </w:rPr>
      </w:pPr>
      <w:r>
        <w:rPr>
          <w:sz w:val="22"/>
        </w:rPr>
        <w:t>Coordinador USI y</w:t>
      </w:r>
      <w:r>
        <w:rPr>
          <w:spacing w:val="-3"/>
          <w:sz w:val="22"/>
        </w:rPr>
        <w:t> </w:t>
      </w:r>
      <w:r>
        <w:rPr>
          <w:sz w:val="22"/>
        </w:rPr>
        <w:t>SA</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Analista Atención a</w:t>
      </w:r>
      <w:r>
        <w:rPr>
          <w:spacing w:val="-3"/>
          <w:sz w:val="22"/>
        </w:rPr>
        <w:t> </w:t>
      </w:r>
      <w:r>
        <w:rPr>
          <w:sz w:val="22"/>
        </w:rPr>
        <w:t>Usuarios</w:t>
      </w:r>
    </w:p>
    <w:p>
      <w:pPr>
        <w:pStyle w:val="ListParagraph"/>
        <w:numPr>
          <w:ilvl w:val="0"/>
          <w:numId w:val="5"/>
        </w:numPr>
        <w:tabs>
          <w:tab w:pos="1912" w:val="left" w:leader="none"/>
        </w:tabs>
        <w:spacing w:line="240" w:lineRule="auto" w:before="126" w:after="0"/>
        <w:ind w:left="1911" w:right="0" w:hanging="361"/>
        <w:jc w:val="left"/>
        <w:rPr>
          <w:sz w:val="22"/>
        </w:rPr>
      </w:pPr>
      <w:r>
        <w:rPr>
          <w:sz w:val="22"/>
        </w:rPr>
        <w:t>Asistente Técnico</w:t>
      </w:r>
      <w:r>
        <w:rPr>
          <w:spacing w:val="-3"/>
          <w:sz w:val="22"/>
        </w:rPr>
        <w:t> </w:t>
      </w:r>
      <w:r>
        <w:rPr>
          <w:sz w:val="22"/>
        </w:rPr>
        <w:t>USI</w:t>
      </w:r>
    </w:p>
    <w:p>
      <w:pPr>
        <w:spacing w:after="0" w:line="240" w:lineRule="auto"/>
        <w:jc w:val="left"/>
        <w:rPr>
          <w:sz w:val="2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 name="image1.jpeg"/>
                  <wp:cNvGraphicFramePr>
                    <a:graphicFrameLocks noChangeAspect="1"/>
                  </wp:cNvGraphicFramePr>
                  <a:graphic>
                    <a:graphicData uri="http://schemas.openxmlformats.org/drawingml/2006/picture">
                      <pic:pic>
                        <pic:nvPicPr>
                          <pic:cNvPr id="2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31"/>
        <w:ind w:left="300" w:right="947" w:firstLine="0"/>
        <w:jc w:val="center"/>
        <w:rPr>
          <w:b/>
          <w:sz w:val="40"/>
        </w:rPr>
      </w:pPr>
      <w:r>
        <w:rPr>
          <w:b/>
          <w:sz w:val="40"/>
        </w:rPr>
        <w:t>DESCRIPCIONES DE PUESTO</w:t>
      </w:r>
    </w:p>
    <w:p>
      <w:pPr>
        <w:spacing w:after="0"/>
        <w:jc w:val="center"/>
        <w:rPr>
          <w:sz w:val="4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9" name="image1.jpeg"/>
                  <wp:cNvGraphicFramePr>
                    <a:graphicFrameLocks noChangeAspect="1"/>
                  </wp:cNvGraphicFramePr>
                  <a:graphic>
                    <a:graphicData uri="http://schemas.openxmlformats.org/drawingml/2006/picture">
                      <pic:pic>
                        <pic:nvPicPr>
                          <pic:cNvPr id="3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Heading1"/>
        <w:numPr>
          <w:ilvl w:val="0"/>
          <w:numId w:val="6"/>
        </w:numPr>
        <w:tabs>
          <w:tab w:pos="819" w:val="left" w:leader="none"/>
          <w:tab w:pos="820" w:val="left" w:leader="none"/>
        </w:tabs>
        <w:spacing w:line="240" w:lineRule="auto" w:before="115" w:after="0"/>
        <w:ind w:left="819" w:right="0" w:hanging="709"/>
        <w:jc w:val="left"/>
      </w:pPr>
      <w:r>
        <w:rPr/>
        <w:t>DIRECCIÓN</w:t>
      </w:r>
      <w:r>
        <w:rPr>
          <w:spacing w:val="-1"/>
        </w:rPr>
        <w:t> </w:t>
      </w:r>
      <w:r>
        <w:rPr/>
        <w:t>GENERAL</w:t>
      </w:r>
    </w:p>
    <w:p>
      <w:pPr>
        <w:pStyle w:val="BodyText"/>
        <w:rPr>
          <w:b/>
          <w:sz w:val="20"/>
        </w:rPr>
      </w:pPr>
    </w:p>
    <w:p>
      <w:pPr>
        <w:pStyle w:val="BodyText"/>
        <w:spacing w:before="2"/>
        <w:rPr>
          <w:b/>
          <w:sz w:val="24"/>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before="119"/>
              <w:ind w:left="488"/>
              <w:rPr>
                <w:b/>
                <w:sz w:val="20"/>
              </w:rPr>
            </w:pPr>
            <w:r>
              <w:rPr>
                <w:b/>
                <w:sz w:val="20"/>
              </w:rPr>
              <w:t>DIRECTOR (A) GENERAL</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8"/>
              <w:rPr>
                <w:sz w:val="14"/>
              </w:rPr>
            </w:pPr>
            <w:r>
              <w:rPr>
                <w:w w:val="105"/>
                <w:sz w:val="14"/>
              </w:rPr>
              <w:t>N/A (VER OTROS)</w:t>
            </w:r>
          </w:p>
        </w:tc>
      </w:tr>
      <w:tr>
        <w:trPr>
          <w:trHeight w:val="669" w:hRule="atLeast"/>
        </w:trPr>
        <w:tc>
          <w:tcPr>
            <w:tcW w:w="1860" w:type="dxa"/>
            <w:gridSpan w:val="2"/>
            <w:tcBorders>
              <w:top w:val="single" w:sz="2" w:space="0" w:color="000000"/>
              <w:bottom w:val="single" w:sz="2" w:space="0" w:color="000000"/>
              <w:right w:val="single" w:sz="8" w:space="0" w:color="959595"/>
            </w:tcBorders>
          </w:tcPr>
          <w:p>
            <w:pPr>
              <w:pStyle w:val="TableParagraph"/>
              <w:spacing w:before="3"/>
              <w:rPr>
                <w:b/>
                <w:sz w:val="20"/>
              </w:rPr>
            </w:pPr>
          </w:p>
          <w:p>
            <w:pPr>
              <w:pStyle w:val="TableParagraph"/>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60"/>
              <w:ind w:left="175" w:right="135"/>
              <w:jc w:val="center"/>
              <w:rPr>
                <w:sz w:val="14"/>
              </w:rPr>
            </w:pPr>
            <w:r>
              <w:rPr>
                <w:w w:val="105"/>
                <w:sz w:val="14"/>
              </w:rPr>
              <w:t>DIRECCIÓN GENERAL DE PARTICIPACIÓN COMUNITARIA Y SERVICIOS DE APOYO - DIGEPSA-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3"/>
              <w:rPr>
                <w:b/>
                <w:sz w:val="20"/>
              </w:rPr>
            </w:pPr>
          </w:p>
          <w:p>
            <w:pPr>
              <w:pStyle w:val="TableParagraph"/>
              <w:ind w:left="172" w:right="132"/>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3"/>
              <w:rPr>
                <w:b/>
                <w:sz w:val="21"/>
              </w:rPr>
            </w:pPr>
          </w:p>
          <w:p>
            <w:pPr>
              <w:pStyle w:val="TableParagraph"/>
              <w:spacing w:before="1"/>
              <w:ind w:left="911"/>
              <w:rPr>
                <w:sz w:val="14"/>
              </w:rPr>
            </w:pPr>
            <w:r>
              <w:rPr>
                <w:w w:val="105"/>
                <w:sz w:val="14"/>
              </w:rPr>
              <w:t>DIRECCIÓN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MINISTRO (A) DE EDUCACIÓN</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line="276" w:lineRule="auto" w:before="79"/>
              <w:ind w:left="38"/>
              <w:rPr>
                <w:sz w:val="14"/>
              </w:rPr>
            </w:pPr>
            <w:r>
              <w:rPr>
                <w:w w:val="105"/>
                <w:sz w:val="14"/>
              </w:rPr>
              <w:t>SUBDIRECTOR (A) GENERAL, COORDINADOR (A) DE ENLACE DE DIRECCIONES DEPARTAMENTALES, ASISTENTE DE DIRECCIÓN</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8:00 a 17:00</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1" w:hRule="atLeast"/>
        </w:trPr>
        <w:tc>
          <w:tcPr>
            <w:tcW w:w="10448" w:type="dxa"/>
            <w:gridSpan w:val="9"/>
            <w:shd w:val="clear" w:color="auto" w:fill="C0C0C0"/>
          </w:tcPr>
          <w:p>
            <w:pPr>
              <w:pStyle w:val="TableParagraph"/>
              <w:spacing w:before="19"/>
              <w:ind w:left="119"/>
              <w:rPr>
                <w:b/>
                <w:sz w:val="22"/>
              </w:rPr>
            </w:pPr>
            <w:r>
              <w:rPr>
                <w:b/>
                <w:sz w:val="22"/>
              </w:rPr>
              <w:t>2 </w:t>
            </w:r>
            <w:r>
              <w:rPr>
                <w:b/>
                <w:position w:val="1"/>
                <w:sz w:val="22"/>
              </w:rPr>
              <w:t>PROPÓSITO DEL PUESTO</w:t>
            </w:r>
          </w:p>
        </w:tc>
      </w:tr>
      <w:tr>
        <w:trPr>
          <w:trHeight w:val="854" w:hRule="atLeast"/>
        </w:trPr>
        <w:tc>
          <w:tcPr>
            <w:tcW w:w="10448" w:type="dxa"/>
            <w:gridSpan w:val="9"/>
          </w:tcPr>
          <w:p>
            <w:pPr>
              <w:pStyle w:val="TableParagraph"/>
              <w:spacing w:before="6"/>
              <w:rPr>
                <w:b/>
                <w:sz w:val="19"/>
              </w:rPr>
            </w:pPr>
          </w:p>
          <w:p>
            <w:pPr>
              <w:pStyle w:val="TableParagraph"/>
              <w:spacing w:line="264" w:lineRule="auto"/>
              <w:ind w:left="19"/>
              <w:rPr>
                <w:sz w:val="16"/>
              </w:rPr>
            </w:pPr>
            <w:r>
              <w:rPr>
                <w:sz w:val="16"/>
              </w:rPr>
              <w:t>DIRIGIR Y COORDINAR LA PRESTACIÓN EN FORMA DESCENTRALIZADA DE RECURSOS ECONÓMICOS PARA OBTENER SERVICIOS DE</w:t>
            </w:r>
            <w:r>
              <w:rPr>
                <w:spacing w:val="12"/>
                <w:sz w:val="16"/>
              </w:rPr>
              <w:t> </w:t>
            </w:r>
            <w:r>
              <w:rPr>
                <w:sz w:val="16"/>
              </w:rPr>
              <w:t>APOYO</w:t>
            </w:r>
            <w:r>
              <w:rPr>
                <w:spacing w:val="11"/>
                <w:sz w:val="16"/>
              </w:rPr>
              <w:t> </w:t>
            </w:r>
            <w:r>
              <w:rPr>
                <w:sz w:val="16"/>
              </w:rPr>
              <w:t>EDUCATIVO</w:t>
            </w:r>
            <w:r>
              <w:rPr>
                <w:spacing w:val="10"/>
                <w:sz w:val="16"/>
              </w:rPr>
              <w:t> </w:t>
            </w:r>
            <w:r>
              <w:rPr>
                <w:sz w:val="16"/>
              </w:rPr>
              <w:t>EN</w:t>
            </w:r>
            <w:r>
              <w:rPr>
                <w:spacing w:val="13"/>
                <w:sz w:val="16"/>
              </w:rPr>
              <w:t> </w:t>
            </w:r>
            <w:r>
              <w:rPr>
                <w:sz w:val="16"/>
              </w:rPr>
              <w:t>LAS</w:t>
            </w:r>
            <w:r>
              <w:rPr>
                <w:spacing w:val="12"/>
                <w:sz w:val="16"/>
              </w:rPr>
              <w:t> </w:t>
            </w:r>
            <w:r>
              <w:rPr>
                <w:sz w:val="16"/>
              </w:rPr>
              <w:t>ESCUELAS</w:t>
            </w:r>
            <w:r>
              <w:rPr>
                <w:spacing w:val="12"/>
                <w:sz w:val="16"/>
              </w:rPr>
              <w:t> </w:t>
            </w:r>
            <w:r>
              <w:rPr>
                <w:sz w:val="16"/>
              </w:rPr>
              <w:t>OFICIALES</w:t>
            </w:r>
            <w:r>
              <w:rPr>
                <w:spacing w:val="12"/>
                <w:sz w:val="16"/>
              </w:rPr>
              <w:t> </w:t>
            </w:r>
            <w:r>
              <w:rPr>
                <w:sz w:val="16"/>
              </w:rPr>
              <w:t>PÚBLICAS,</w:t>
            </w:r>
            <w:r>
              <w:rPr>
                <w:spacing w:val="12"/>
                <w:sz w:val="16"/>
              </w:rPr>
              <w:t> </w:t>
            </w:r>
            <w:r>
              <w:rPr>
                <w:sz w:val="16"/>
              </w:rPr>
              <w:t>Y</w:t>
            </w:r>
            <w:r>
              <w:rPr>
                <w:spacing w:val="10"/>
                <w:sz w:val="16"/>
              </w:rPr>
              <w:t> </w:t>
            </w:r>
            <w:r>
              <w:rPr>
                <w:sz w:val="16"/>
              </w:rPr>
              <w:t>DE</w:t>
            </w:r>
            <w:r>
              <w:rPr>
                <w:spacing w:val="12"/>
                <w:sz w:val="16"/>
              </w:rPr>
              <w:t> </w:t>
            </w:r>
            <w:r>
              <w:rPr>
                <w:sz w:val="16"/>
              </w:rPr>
              <w:t>PROMOVER</w:t>
            </w:r>
            <w:r>
              <w:rPr>
                <w:spacing w:val="12"/>
                <w:sz w:val="16"/>
              </w:rPr>
              <w:t> </w:t>
            </w:r>
            <w:r>
              <w:rPr>
                <w:sz w:val="16"/>
              </w:rPr>
              <w:t>Y</w:t>
            </w:r>
            <w:r>
              <w:rPr>
                <w:spacing w:val="9"/>
                <w:sz w:val="16"/>
              </w:rPr>
              <w:t> </w:t>
            </w:r>
            <w:r>
              <w:rPr>
                <w:sz w:val="16"/>
              </w:rPr>
              <w:t>ORGANIZAR</w:t>
            </w:r>
            <w:r>
              <w:rPr>
                <w:spacing w:val="12"/>
                <w:sz w:val="16"/>
              </w:rPr>
              <w:t> </w:t>
            </w:r>
            <w:r>
              <w:rPr>
                <w:sz w:val="16"/>
              </w:rPr>
              <w:t>LA</w:t>
            </w:r>
            <w:r>
              <w:rPr>
                <w:spacing w:val="12"/>
                <w:sz w:val="16"/>
              </w:rPr>
              <w:t> </w:t>
            </w:r>
            <w:r>
              <w:rPr>
                <w:sz w:val="16"/>
              </w:rPr>
              <w:t>AUTOGESTIÓN</w:t>
            </w:r>
            <w:r>
              <w:rPr>
                <w:spacing w:val="11"/>
                <w:sz w:val="16"/>
              </w:rPr>
              <w:t> </w:t>
            </w:r>
            <w:r>
              <w:rPr>
                <w:sz w:val="16"/>
              </w:rPr>
              <w:t>EDUCATIVA</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5"/>
              <w:ind w:left="38" w:right="715"/>
              <w:jc w:val="both"/>
              <w:rPr>
                <w:sz w:val="14"/>
              </w:rPr>
            </w:pPr>
            <w:r>
              <w:rPr>
                <w:w w:val="105"/>
                <w:sz w:val="14"/>
              </w:rPr>
              <w:t>PLANIFICAR,</w:t>
            </w:r>
            <w:r>
              <w:rPr>
                <w:spacing w:val="-4"/>
                <w:w w:val="105"/>
                <w:sz w:val="14"/>
              </w:rPr>
              <w:t> </w:t>
            </w:r>
            <w:r>
              <w:rPr>
                <w:w w:val="105"/>
                <w:sz w:val="14"/>
              </w:rPr>
              <w:t>COORDINAR,</w:t>
            </w:r>
            <w:r>
              <w:rPr>
                <w:spacing w:val="-4"/>
                <w:w w:val="105"/>
                <w:sz w:val="14"/>
              </w:rPr>
              <w:t> </w:t>
            </w:r>
            <w:r>
              <w:rPr>
                <w:w w:val="105"/>
                <w:sz w:val="14"/>
              </w:rPr>
              <w:t>SUPERVISAR</w:t>
            </w:r>
            <w:r>
              <w:rPr>
                <w:spacing w:val="-6"/>
                <w:w w:val="105"/>
                <w:sz w:val="14"/>
              </w:rPr>
              <w:t> </w:t>
            </w:r>
            <w:r>
              <w:rPr>
                <w:w w:val="105"/>
                <w:sz w:val="14"/>
              </w:rPr>
              <w:t>Y</w:t>
            </w:r>
            <w:r>
              <w:rPr>
                <w:spacing w:val="-4"/>
                <w:w w:val="105"/>
                <w:sz w:val="14"/>
              </w:rPr>
              <w:t> </w:t>
            </w:r>
            <w:r>
              <w:rPr>
                <w:w w:val="105"/>
                <w:sz w:val="14"/>
              </w:rPr>
              <w:t>EVALUAR</w:t>
            </w:r>
            <w:r>
              <w:rPr>
                <w:spacing w:val="-6"/>
                <w:w w:val="105"/>
                <w:sz w:val="14"/>
              </w:rPr>
              <w:t> </w:t>
            </w:r>
            <w:r>
              <w:rPr>
                <w:w w:val="105"/>
                <w:sz w:val="14"/>
              </w:rPr>
              <w:t>TODAS</w:t>
            </w:r>
            <w:r>
              <w:rPr>
                <w:spacing w:val="-4"/>
                <w:w w:val="105"/>
                <w:sz w:val="14"/>
              </w:rPr>
              <w:t> </w:t>
            </w:r>
            <w:r>
              <w:rPr>
                <w:w w:val="105"/>
                <w:sz w:val="14"/>
              </w:rPr>
              <w:t>LAS</w:t>
            </w:r>
            <w:r>
              <w:rPr>
                <w:spacing w:val="-4"/>
                <w:w w:val="105"/>
                <w:sz w:val="14"/>
              </w:rPr>
              <w:t> </w:t>
            </w:r>
            <w:r>
              <w:rPr>
                <w:w w:val="105"/>
                <w:sz w:val="14"/>
              </w:rPr>
              <w:t>ACTIVIDADES</w:t>
            </w:r>
            <w:r>
              <w:rPr>
                <w:spacing w:val="-4"/>
                <w:w w:val="105"/>
                <w:sz w:val="14"/>
              </w:rPr>
              <w:t> </w:t>
            </w:r>
            <w:r>
              <w:rPr>
                <w:w w:val="105"/>
                <w:sz w:val="14"/>
              </w:rPr>
              <w:t>INHERENTES</w:t>
            </w:r>
            <w:r>
              <w:rPr>
                <w:spacing w:val="-4"/>
                <w:w w:val="105"/>
                <w:sz w:val="14"/>
              </w:rPr>
              <w:t> </w:t>
            </w:r>
            <w:r>
              <w:rPr>
                <w:w w:val="105"/>
                <w:sz w:val="14"/>
              </w:rPr>
              <w:t>A</w:t>
            </w:r>
            <w:r>
              <w:rPr>
                <w:spacing w:val="-4"/>
                <w:w w:val="105"/>
                <w:sz w:val="14"/>
              </w:rPr>
              <w:t> </w:t>
            </w:r>
            <w:r>
              <w:rPr>
                <w:w w:val="105"/>
                <w:sz w:val="14"/>
              </w:rPr>
              <w:t>LA</w:t>
            </w:r>
            <w:r>
              <w:rPr>
                <w:spacing w:val="-3"/>
                <w:w w:val="105"/>
                <w:sz w:val="14"/>
              </w:rPr>
              <w:t> </w:t>
            </w:r>
            <w:r>
              <w:rPr>
                <w:w w:val="105"/>
                <w:sz w:val="14"/>
              </w:rPr>
              <w:t>DIRECCIÓN GENERAL</w:t>
            </w:r>
            <w:r>
              <w:rPr>
                <w:spacing w:val="-5"/>
                <w:w w:val="105"/>
                <w:sz w:val="14"/>
              </w:rPr>
              <w:t> </w:t>
            </w:r>
            <w:r>
              <w:rPr>
                <w:w w:val="105"/>
                <w:sz w:val="14"/>
              </w:rPr>
              <w:t>DE</w:t>
            </w:r>
            <w:r>
              <w:rPr>
                <w:spacing w:val="-3"/>
                <w:w w:val="105"/>
                <w:sz w:val="14"/>
              </w:rPr>
              <w:t> </w:t>
            </w:r>
            <w:r>
              <w:rPr>
                <w:w w:val="105"/>
                <w:sz w:val="14"/>
              </w:rPr>
              <w:t>PARTICIPACIÓN</w:t>
            </w:r>
            <w:r>
              <w:rPr>
                <w:spacing w:val="-5"/>
                <w:w w:val="105"/>
                <w:sz w:val="14"/>
              </w:rPr>
              <w:t> </w:t>
            </w:r>
            <w:r>
              <w:rPr>
                <w:w w:val="105"/>
                <w:sz w:val="14"/>
              </w:rPr>
              <w:t>COMUNITARIA</w:t>
            </w:r>
            <w:r>
              <w:rPr>
                <w:spacing w:val="-3"/>
                <w:w w:val="105"/>
                <w:sz w:val="14"/>
              </w:rPr>
              <w:t> </w:t>
            </w:r>
            <w:r>
              <w:rPr>
                <w:w w:val="105"/>
                <w:sz w:val="14"/>
              </w:rPr>
              <w:t>Y</w:t>
            </w:r>
            <w:r>
              <w:rPr>
                <w:spacing w:val="-3"/>
                <w:w w:val="105"/>
                <w:sz w:val="14"/>
              </w:rPr>
              <w:t> </w:t>
            </w:r>
            <w:r>
              <w:rPr>
                <w:w w:val="105"/>
                <w:sz w:val="14"/>
              </w:rPr>
              <w:t>SERVICIOS</w:t>
            </w:r>
            <w:r>
              <w:rPr>
                <w:spacing w:val="-3"/>
                <w:w w:val="105"/>
                <w:sz w:val="14"/>
              </w:rPr>
              <w:t> </w:t>
            </w:r>
            <w:r>
              <w:rPr>
                <w:w w:val="105"/>
                <w:sz w:val="14"/>
              </w:rPr>
              <w:t>DE</w:t>
            </w:r>
            <w:r>
              <w:rPr>
                <w:spacing w:val="-3"/>
                <w:w w:val="105"/>
                <w:sz w:val="14"/>
              </w:rPr>
              <w:t> </w:t>
            </w:r>
            <w:r>
              <w:rPr>
                <w:w w:val="105"/>
                <w:sz w:val="14"/>
              </w:rPr>
              <w:t>APOYO,</w:t>
            </w:r>
            <w:r>
              <w:rPr>
                <w:spacing w:val="-3"/>
                <w:w w:val="105"/>
                <w:sz w:val="14"/>
              </w:rPr>
              <w:t> </w:t>
            </w:r>
            <w:r>
              <w:rPr>
                <w:w w:val="105"/>
                <w:sz w:val="14"/>
              </w:rPr>
              <w:t>PARA</w:t>
            </w:r>
            <w:r>
              <w:rPr>
                <w:spacing w:val="-3"/>
                <w:w w:val="105"/>
                <w:sz w:val="14"/>
              </w:rPr>
              <w:t> </w:t>
            </w:r>
            <w:r>
              <w:rPr>
                <w:w w:val="105"/>
                <w:sz w:val="14"/>
              </w:rPr>
              <w:t>BRINDAR</w:t>
            </w:r>
            <w:r>
              <w:rPr>
                <w:spacing w:val="-5"/>
                <w:w w:val="105"/>
                <w:sz w:val="14"/>
              </w:rPr>
              <w:t> </w:t>
            </w:r>
            <w:r>
              <w:rPr>
                <w:w w:val="105"/>
                <w:sz w:val="14"/>
              </w:rPr>
              <w:t>SERVICIOS</w:t>
            </w:r>
            <w:r>
              <w:rPr>
                <w:spacing w:val="-4"/>
                <w:w w:val="105"/>
                <w:sz w:val="14"/>
              </w:rPr>
              <w:t> </w:t>
            </w:r>
            <w:r>
              <w:rPr>
                <w:w w:val="105"/>
                <w:sz w:val="14"/>
              </w:rPr>
              <w:t>DE</w:t>
            </w:r>
            <w:r>
              <w:rPr>
                <w:spacing w:val="-3"/>
                <w:w w:val="105"/>
                <w:sz w:val="14"/>
              </w:rPr>
              <w:t> </w:t>
            </w:r>
            <w:r>
              <w:rPr>
                <w:w w:val="105"/>
                <w:sz w:val="14"/>
              </w:rPr>
              <w:t>APOYO EDUCATIVO EN LAS ESCUELAS OFICIALES</w:t>
            </w: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COORDINAR LAS ACCIONES DE LA DIRECCIÓN GENERAL CON LAS DEMAS DEPENDENCIAS DEL MINISTERIO DE EDUCACIÓN, PARA BRINDAR UNA MEJOR PRESTACIÓN DE SERVICIOS DE APOYO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9"/>
              <w:ind w:left="38"/>
              <w:rPr>
                <w:sz w:val="14"/>
              </w:rPr>
            </w:pPr>
            <w:r>
              <w:rPr>
                <w:w w:val="105"/>
                <w:sz w:val="14"/>
              </w:rPr>
              <w:t>FUNGIR COMO ENTE ASESOR ANTE EL MINISTERIO DE EDUCACIÓN, EN ASUNTOS ESPECÍFICOS INHERENTES AL</w:t>
            </w:r>
          </w:p>
          <w:p>
            <w:pPr>
              <w:pStyle w:val="TableParagraph"/>
              <w:spacing w:line="123" w:lineRule="exact" w:before="24"/>
              <w:ind w:left="38"/>
              <w:rPr>
                <w:sz w:val="14"/>
              </w:rPr>
            </w:pPr>
            <w:r>
              <w:rPr>
                <w:w w:val="105"/>
                <w:sz w:val="14"/>
              </w:rPr>
              <w:t>CARGO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49" w:hRule="atLeast"/>
        </w:trPr>
        <w:tc>
          <w:tcPr>
            <w:tcW w:w="365" w:type="dxa"/>
            <w:tcBorders>
              <w:top w:val="single" w:sz="2" w:space="0" w:color="000000"/>
              <w:bottom w:val="single" w:sz="2" w:space="0" w:color="000000"/>
              <w:right w:val="single" w:sz="8" w:space="0" w:color="959595"/>
            </w:tcBorders>
          </w:tcPr>
          <w:p>
            <w:pPr>
              <w:pStyle w:val="TableParagraph"/>
              <w:spacing w:before="7"/>
              <w:rPr>
                <w:b/>
                <w:sz w:val="15"/>
              </w:rPr>
            </w:pPr>
          </w:p>
          <w:p>
            <w:pPr>
              <w:pStyle w:val="TableParagraph"/>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92"/>
              <w:ind w:left="38"/>
              <w:rPr>
                <w:sz w:val="14"/>
              </w:rPr>
            </w:pPr>
            <w:r>
              <w:rPr>
                <w:w w:val="105"/>
                <w:sz w:val="14"/>
              </w:rPr>
              <w:t>ADMINISTRAR LOS RECURSOS FINANCIEROS, MATERIALES Y HUMANOS DE LA DEPENDENCIA, PARA LA CONSECUCIÓN DE LOS OBJETIVOS INSTITUCIONALES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
              <w:rPr>
                <w:b/>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b/>
                <w:sz w:val="15"/>
              </w:rPr>
            </w:pPr>
          </w:p>
          <w:p>
            <w:pPr>
              <w:pStyle w:val="TableParagraph"/>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ASISTIR A REUNIONES DE TRABAJO CON LAS AUTORIDADES SUPERIORES Y OTRAS DEPENDENCIAS, PARA EFECTOS DE COORDINACIÓN DE LAS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b/>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2"/>
              <w:ind w:left="38"/>
              <w:rPr>
                <w:sz w:val="14"/>
              </w:rPr>
            </w:pPr>
            <w:r>
              <w:rPr>
                <w:w w:val="105"/>
                <w:sz w:val="14"/>
              </w:rPr>
              <w:t>COORDINAR LA ELABORACIÓN DE LA MEMORIA DE LABORES DE LA DEPENDENCIA, PARA SU PRESENTACIÓN ANTE LAS AUTORIDADES SUPERIORES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41"/>
              <w:ind w:left="76"/>
              <w:jc w:val="center"/>
              <w:rPr>
                <w:sz w:val="16"/>
              </w:rPr>
            </w:pPr>
            <w:r>
              <w:rPr>
                <w:w w:val="102"/>
                <w:sz w:val="16"/>
              </w:rPr>
              <w:t>X</w:t>
            </w: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APROBAR EL PLAN OPERATIVO ANUAL, PARA DAR CUMPLIMIENTO A LOS ASPECTOS LEGALES QUE LO REGULAN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75"/>
              <w:ind w:left="76"/>
              <w:jc w:val="center"/>
              <w:rPr>
                <w:sz w:val="16"/>
              </w:rPr>
            </w:pPr>
            <w:r>
              <w:rPr>
                <w:w w:val="102"/>
                <w:sz w:val="16"/>
              </w:rPr>
              <w:t>X</w:t>
            </w:r>
          </w:p>
        </w:tc>
      </w:tr>
      <w:tr>
        <w:trPr>
          <w:trHeight w:val="497" w:hRule="atLeast"/>
        </w:trPr>
        <w:tc>
          <w:tcPr>
            <w:tcW w:w="365" w:type="dxa"/>
            <w:tcBorders>
              <w:top w:val="single" w:sz="2" w:space="0" w:color="000000"/>
              <w:bottom w:val="single" w:sz="2" w:space="0" w:color="000000"/>
              <w:right w:val="single" w:sz="8" w:space="0" w:color="959595"/>
            </w:tcBorders>
          </w:tcPr>
          <w:p>
            <w:pPr>
              <w:pStyle w:val="TableParagraph"/>
              <w:spacing w:before="154"/>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38"/>
              <w:rPr>
                <w:sz w:val="14"/>
              </w:rPr>
            </w:pPr>
            <w:r>
              <w:rPr>
                <w:w w:val="105"/>
                <w:sz w:val="14"/>
              </w:rPr>
              <w:t>REALIZAR TODAS AQUELLAS ATRIBUCIONES COMPLEMENTARIAS QUE SEAN NECESARIAS PARA EL CUMPLIMIENTO DE LOS OBJETIVOS DE LA DIRECCIÓN GENERAL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54"/>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6"/>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FUNCIONES AFINES AL CARGO QUE LE SEAN ASIGNADAS POR LAS AUTORIDADES SUPERIORES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6"/>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1" name="image1.jpeg"/>
                  <wp:cNvGraphicFramePr>
                    <a:graphicFrameLocks noChangeAspect="1"/>
                  </wp:cNvGraphicFramePr>
                  <a:graphic>
                    <a:graphicData uri="http://schemas.openxmlformats.org/drawingml/2006/picture">
                      <pic:pic>
                        <pic:nvPicPr>
                          <pic:cNvPr id="3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5"/>
        <w:rPr>
          <w:b/>
          <w:sz w:val="2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914" w:hRule="atLeast"/>
        </w:trPr>
        <w:tc>
          <w:tcPr>
            <w:tcW w:w="2607" w:type="dxa"/>
            <w:tcBorders>
              <w:bottom w:val="single" w:sz="2" w:space="0" w:color="000000"/>
              <w:right w:val="single" w:sz="8" w:space="0" w:color="959595"/>
            </w:tcBorders>
          </w:tcPr>
          <w:p>
            <w:pPr>
              <w:pStyle w:val="TableParagraph"/>
              <w:rPr>
                <w:b/>
                <w:sz w:val="18"/>
              </w:rPr>
            </w:pPr>
          </w:p>
          <w:p>
            <w:pPr>
              <w:pStyle w:val="TableParagraph"/>
              <w:spacing w:before="137"/>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before="79"/>
              <w:ind w:left="38" w:right="-15"/>
              <w:rPr>
                <w:sz w:val="14"/>
              </w:rPr>
            </w:pPr>
            <w:r>
              <w:rPr>
                <w:w w:val="105"/>
                <w:sz w:val="14"/>
              </w:rPr>
              <w:t>SUBDIRECTOR</w:t>
            </w:r>
            <w:r>
              <w:rPr>
                <w:spacing w:val="-7"/>
                <w:w w:val="105"/>
                <w:sz w:val="14"/>
              </w:rPr>
              <w:t> </w:t>
            </w:r>
            <w:r>
              <w:rPr>
                <w:w w:val="105"/>
                <w:sz w:val="14"/>
              </w:rPr>
              <w:t>GENERAL,</w:t>
            </w:r>
            <w:r>
              <w:rPr>
                <w:spacing w:val="-5"/>
                <w:w w:val="105"/>
                <w:sz w:val="14"/>
              </w:rPr>
              <w:t> </w:t>
            </w:r>
            <w:r>
              <w:rPr>
                <w:w w:val="105"/>
                <w:sz w:val="14"/>
              </w:rPr>
              <w:t>SUBDIRECCIÓN</w:t>
            </w:r>
            <w:r>
              <w:rPr>
                <w:spacing w:val="-6"/>
                <w:w w:val="105"/>
                <w:sz w:val="14"/>
              </w:rPr>
              <w:t> </w:t>
            </w:r>
            <w:r>
              <w:rPr>
                <w:w w:val="105"/>
                <w:sz w:val="14"/>
              </w:rPr>
              <w:t>DE</w:t>
            </w:r>
            <w:r>
              <w:rPr>
                <w:spacing w:val="-5"/>
                <w:w w:val="105"/>
                <w:sz w:val="14"/>
              </w:rPr>
              <w:t> </w:t>
            </w:r>
            <w:r>
              <w:rPr>
                <w:w w:val="105"/>
                <w:sz w:val="14"/>
              </w:rPr>
              <w:t>ANÁLISIS</w:t>
            </w:r>
            <w:r>
              <w:rPr>
                <w:spacing w:val="-5"/>
                <w:w w:val="105"/>
                <w:sz w:val="14"/>
              </w:rPr>
              <w:t> </w:t>
            </w:r>
            <w:r>
              <w:rPr>
                <w:w w:val="105"/>
                <w:sz w:val="14"/>
              </w:rPr>
              <w:t>Y</w:t>
            </w:r>
            <w:r>
              <w:rPr>
                <w:spacing w:val="-4"/>
                <w:w w:val="105"/>
                <w:sz w:val="14"/>
              </w:rPr>
              <w:t> </w:t>
            </w:r>
            <w:r>
              <w:rPr>
                <w:w w:val="105"/>
                <w:sz w:val="14"/>
              </w:rPr>
              <w:t>TRANSFERENCIA</w:t>
            </w:r>
            <w:r>
              <w:rPr>
                <w:spacing w:val="-5"/>
                <w:w w:val="105"/>
                <w:sz w:val="14"/>
              </w:rPr>
              <w:t> </w:t>
            </w:r>
            <w:r>
              <w:rPr>
                <w:w w:val="105"/>
                <w:sz w:val="14"/>
              </w:rPr>
              <w:t>FINANCIERA,</w:t>
            </w:r>
            <w:r>
              <w:rPr>
                <w:spacing w:val="-5"/>
                <w:w w:val="105"/>
                <w:sz w:val="14"/>
              </w:rPr>
              <w:t> </w:t>
            </w:r>
            <w:r>
              <w:rPr>
                <w:w w:val="105"/>
                <w:sz w:val="14"/>
              </w:rPr>
              <w:t>SUBDIRECCIÓN</w:t>
            </w:r>
            <w:r>
              <w:rPr>
                <w:spacing w:val="-6"/>
                <w:w w:val="105"/>
                <w:sz w:val="14"/>
              </w:rPr>
              <w:t> </w:t>
            </w:r>
            <w:r>
              <w:rPr>
                <w:w w:val="105"/>
                <w:sz w:val="14"/>
              </w:rPr>
              <w:t>DE CONVENIOS Y NORMAS, SUBDIRECCIÓN DE SEGUIMIENTO Y EVALUACIÓN, UNIDAD DE SISTEMAS D E INFORMACIÓN</w:t>
            </w:r>
            <w:r>
              <w:rPr>
                <w:spacing w:val="-6"/>
                <w:w w:val="105"/>
                <w:sz w:val="14"/>
              </w:rPr>
              <w:t> </w:t>
            </w:r>
            <w:r>
              <w:rPr>
                <w:w w:val="105"/>
                <w:sz w:val="14"/>
              </w:rPr>
              <w:t>Y</w:t>
            </w:r>
            <w:r>
              <w:rPr>
                <w:spacing w:val="-4"/>
                <w:w w:val="105"/>
                <w:sz w:val="14"/>
              </w:rPr>
              <w:t> </w:t>
            </w:r>
            <w:r>
              <w:rPr>
                <w:w w:val="105"/>
                <w:sz w:val="14"/>
              </w:rPr>
              <w:t>SERVICIOS</w:t>
            </w:r>
            <w:r>
              <w:rPr>
                <w:spacing w:val="-5"/>
                <w:w w:val="105"/>
                <w:sz w:val="14"/>
              </w:rPr>
              <w:t> </w:t>
            </w:r>
            <w:r>
              <w:rPr>
                <w:w w:val="105"/>
                <w:sz w:val="14"/>
              </w:rPr>
              <w:t>DE</w:t>
            </w:r>
            <w:r>
              <w:rPr>
                <w:spacing w:val="-4"/>
                <w:w w:val="105"/>
                <w:sz w:val="14"/>
              </w:rPr>
              <w:t> </w:t>
            </w:r>
            <w:r>
              <w:rPr>
                <w:w w:val="105"/>
                <w:sz w:val="14"/>
              </w:rPr>
              <w:t>APOYO,</w:t>
            </w:r>
            <w:r>
              <w:rPr>
                <w:spacing w:val="-4"/>
                <w:w w:val="105"/>
                <w:sz w:val="14"/>
              </w:rPr>
              <w:t> </w:t>
            </w:r>
            <w:r>
              <w:rPr>
                <w:w w:val="105"/>
                <w:sz w:val="14"/>
              </w:rPr>
              <w:t>DIPLAN,</w:t>
            </w:r>
            <w:r>
              <w:rPr>
                <w:spacing w:val="-4"/>
                <w:w w:val="105"/>
                <w:sz w:val="14"/>
              </w:rPr>
              <w:t> </w:t>
            </w:r>
            <w:r>
              <w:rPr>
                <w:w w:val="105"/>
                <w:sz w:val="14"/>
              </w:rPr>
              <w:t>DIDEDUC,</w:t>
            </w:r>
            <w:r>
              <w:rPr>
                <w:spacing w:val="-4"/>
                <w:w w:val="105"/>
                <w:sz w:val="14"/>
              </w:rPr>
              <w:t> </w:t>
            </w:r>
            <w:r>
              <w:rPr>
                <w:w w:val="105"/>
                <w:sz w:val="14"/>
              </w:rPr>
              <w:t>DAFI,</w:t>
            </w:r>
            <w:r>
              <w:rPr>
                <w:spacing w:val="-4"/>
                <w:w w:val="105"/>
                <w:sz w:val="14"/>
              </w:rPr>
              <w:t> </w:t>
            </w:r>
            <w:r>
              <w:rPr>
                <w:w w:val="105"/>
                <w:sz w:val="14"/>
              </w:rPr>
              <w:t>DISERSA,</w:t>
            </w:r>
            <w:r>
              <w:rPr>
                <w:spacing w:val="-4"/>
                <w:w w:val="105"/>
                <w:sz w:val="14"/>
              </w:rPr>
              <w:t> </w:t>
            </w:r>
            <w:r>
              <w:rPr>
                <w:w w:val="105"/>
                <w:sz w:val="14"/>
              </w:rPr>
              <w:t>DINFO,</w:t>
            </w:r>
            <w:r>
              <w:rPr>
                <w:spacing w:val="-4"/>
                <w:w w:val="105"/>
                <w:sz w:val="14"/>
              </w:rPr>
              <w:t> </w:t>
            </w:r>
            <w:r>
              <w:rPr>
                <w:w w:val="105"/>
                <w:sz w:val="14"/>
              </w:rPr>
              <w:t>DIGECOR,</w:t>
            </w:r>
            <w:r>
              <w:rPr>
                <w:spacing w:val="-4"/>
                <w:w w:val="105"/>
                <w:sz w:val="14"/>
              </w:rPr>
              <w:t> </w:t>
            </w:r>
            <w:r>
              <w:rPr>
                <w:w w:val="105"/>
                <w:sz w:val="14"/>
              </w:rPr>
              <w:t>VICEMINISTRO Y MINISTRO DE EDUCACIÓN,</w:t>
            </w:r>
            <w:r>
              <w:rPr>
                <w:spacing w:val="2"/>
                <w:w w:val="105"/>
                <w:sz w:val="14"/>
              </w:rPr>
              <w:t> </w:t>
            </w:r>
            <w:r>
              <w:rPr>
                <w:w w:val="105"/>
                <w:sz w:val="14"/>
              </w:rPr>
              <w:t>ETC.</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ORGANIZACIONES DE PADRES DE FAMILIA</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412" w:hRule="atLeast"/>
        </w:trPr>
        <w:tc>
          <w:tcPr>
            <w:tcW w:w="2607" w:type="dxa"/>
            <w:tcBorders>
              <w:bottom w:val="single" w:sz="2" w:space="0" w:color="000000"/>
              <w:right w:val="single" w:sz="8" w:space="0" w:color="959595"/>
            </w:tcBorders>
          </w:tcPr>
          <w:p>
            <w:pPr>
              <w:pStyle w:val="TableParagraph"/>
              <w:spacing w:before="93"/>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106"/>
              <w:ind w:left="3288" w:right="3218"/>
              <w:jc w:val="center"/>
              <w:rPr>
                <w:sz w:val="14"/>
              </w:rPr>
            </w:pPr>
            <w:r>
              <w:rPr>
                <w:w w:val="105"/>
                <w:sz w:val="14"/>
              </w:rPr>
              <w:t>N/A (VER OTROS)</w:t>
            </w:r>
          </w:p>
        </w:tc>
      </w:tr>
      <w:tr>
        <w:trPr>
          <w:trHeight w:val="431" w:hRule="atLeast"/>
        </w:trPr>
        <w:tc>
          <w:tcPr>
            <w:tcW w:w="2607" w:type="dxa"/>
            <w:tcBorders>
              <w:top w:val="single" w:sz="2" w:space="0" w:color="000000"/>
              <w:bottom w:val="single" w:sz="2" w:space="0" w:color="000000"/>
              <w:right w:val="single" w:sz="8" w:space="0" w:color="959595"/>
            </w:tcBorders>
          </w:tcPr>
          <w:p>
            <w:pPr>
              <w:pStyle w:val="TableParagraph"/>
              <w:spacing w:before="112"/>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25"/>
              <w:ind w:left="38"/>
              <w:rPr>
                <w:sz w:val="14"/>
              </w:rPr>
            </w:pPr>
            <w:r>
              <w:rPr>
                <w:w w:val="105"/>
                <w:sz w:val="14"/>
              </w:rPr>
              <w:t>N/A (VER OTROS)</w:t>
            </w:r>
          </w:p>
        </w:tc>
      </w:tr>
      <w:tr>
        <w:trPr>
          <w:trHeight w:val="1802" w:hRule="atLeast"/>
        </w:trPr>
        <w:tc>
          <w:tcPr>
            <w:tcW w:w="2607" w:type="dxa"/>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5"/>
              <w:rPr>
                <w:b/>
                <w:sz w:val="15"/>
              </w:rPr>
            </w:pPr>
          </w:p>
          <w:p>
            <w:pPr>
              <w:pStyle w:val="TableParagraph"/>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ADMINISTRACIÓN Y FINANZAS</w:t>
            </w:r>
          </w:p>
          <w:p>
            <w:pPr>
              <w:pStyle w:val="TableParagraph"/>
              <w:spacing w:before="10"/>
              <w:rPr>
                <w:b/>
                <w:sz w:val="15"/>
              </w:rPr>
            </w:pPr>
          </w:p>
          <w:p>
            <w:pPr>
              <w:pStyle w:val="TableParagraph"/>
              <w:spacing w:line="491" w:lineRule="auto"/>
              <w:ind w:left="38" w:right="3130"/>
              <w:rPr>
                <w:sz w:val="14"/>
              </w:rPr>
            </w:pPr>
            <w:r>
              <w:rPr>
                <w:w w:val="105"/>
                <w:sz w:val="14"/>
              </w:rPr>
              <w:t>REDACCIÓN Y ELABORACIÓN DE REPORTES E INFORMES LEYES QUE RIGEN EL SISTEM EDUCATIVO NACIONAL</w:t>
            </w:r>
          </w:p>
          <w:p>
            <w:pPr>
              <w:pStyle w:val="TableParagraph"/>
              <w:spacing w:line="134" w:lineRule="exact"/>
              <w:ind w:left="38"/>
              <w:rPr>
                <w:sz w:val="14"/>
              </w:rPr>
            </w:pPr>
            <w:r>
              <w:rPr>
                <w:w w:val="105"/>
                <w:sz w:val="14"/>
              </w:rPr>
              <w:t>NORMAS, MANUALES, LEYES Y REGLAMENTOS QUE RIGEN LA ADMINISTRACIÓN Y EJECUCIÓN DE FONDOS</w:t>
            </w:r>
          </w:p>
          <w:p>
            <w:pPr>
              <w:pStyle w:val="TableParagraph"/>
              <w:spacing w:before="25"/>
              <w:ind w:left="38"/>
              <w:rPr>
                <w:sz w:val="14"/>
              </w:rPr>
            </w:pPr>
            <w:r>
              <w:rPr>
                <w:w w:val="105"/>
                <w:sz w:val="14"/>
              </w:rPr>
              <w:t>DEL SECTOR PÚBLICO</w:t>
            </w:r>
          </w:p>
          <w:p>
            <w:pPr>
              <w:pStyle w:val="TableParagraph"/>
              <w:spacing w:before="142"/>
              <w:ind w:left="38"/>
              <w:rPr>
                <w:sz w:val="14"/>
              </w:rPr>
            </w:pPr>
            <w:r>
              <w:rPr>
                <w:w w:val="105"/>
                <w:sz w:val="14"/>
              </w:rPr>
              <w:t>RELACIONES INTERPERSONALES, TRABAJAR EN EQUIPO, ORIENTADO A RESULTADOS</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N/A</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1759" w:hRule="atLeast"/>
        </w:trPr>
        <w:tc>
          <w:tcPr>
            <w:tcW w:w="2607" w:type="dxa"/>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5"/>
              <w:rPr>
                <w:b/>
                <w:sz w:val="14"/>
              </w:rPr>
            </w:pPr>
          </w:p>
          <w:p>
            <w:pPr>
              <w:pStyle w:val="TableParagraph"/>
              <w:ind w:left="19"/>
              <w:rPr>
                <w:sz w:val="16"/>
              </w:rPr>
            </w:pPr>
            <w:r>
              <w:rPr>
                <w:sz w:val="16"/>
              </w:rPr>
              <w:t>Otros:</w:t>
            </w:r>
          </w:p>
        </w:tc>
        <w:tc>
          <w:tcPr>
            <w:tcW w:w="7829" w:type="dxa"/>
            <w:gridSpan w:val="10"/>
            <w:tcBorders>
              <w:top w:val="single" w:sz="2" w:space="0" w:color="000000"/>
              <w:left w:val="single" w:sz="8" w:space="0" w:color="959595"/>
            </w:tcBorders>
          </w:tcPr>
          <w:p>
            <w:pPr>
              <w:pStyle w:val="TableParagraph"/>
              <w:spacing w:before="1"/>
              <w:rPr>
                <w:b/>
                <w:sz w:val="13"/>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spacing w:before="85"/>
              <w:ind w:left="65"/>
              <w:jc w:val="center"/>
              <w:rPr>
                <w:sz w:val="14"/>
              </w:rPr>
            </w:pPr>
            <w:r>
              <w:rPr>
                <w:w w:val="104"/>
                <w:sz w:val="14"/>
              </w:rPr>
              <w:t>X</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DIFERENTES DEPARTAMENTOS DE GUATEMALA</w:t>
            </w:r>
          </w:p>
        </w:tc>
      </w:tr>
    </w:tbl>
    <w:p>
      <w:pPr>
        <w:spacing w:after="0"/>
        <w:rPr>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3" name="image1.jpeg"/>
                  <wp:cNvGraphicFramePr>
                    <a:graphicFrameLocks noChangeAspect="1"/>
                  </wp:cNvGraphicFramePr>
                  <a:graphic>
                    <a:graphicData uri="http://schemas.openxmlformats.org/drawingml/2006/picture">
                      <pic:pic>
                        <pic:nvPicPr>
                          <pic:cNvPr id="3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6"/>
        <w:rPr>
          <w:b/>
          <w:sz w:val="2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1"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1" w:lineRule="auto" w:before="13"/>
              <w:ind w:left="1286" w:right="365" w:hanging="877"/>
              <w:rPr>
                <w:b/>
                <w:sz w:val="18"/>
              </w:rPr>
            </w:pPr>
            <w:r>
              <w:rPr>
                <w:b/>
                <w:sz w:val="18"/>
              </w:rPr>
              <w:t>SUBDIRECTOR (A) GENERAL DIGEPSA</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8"/>
              <w:rPr>
                <w:sz w:val="14"/>
              </w:rPr>
            </w:pPr>
            <w:r>
              <w:rPr>
                <w:w w:val="105"/>
                <w:sz w:val="14"/>
              </w:rPr>
              <w:t>N/A (VER OTROS)</w:t>
            </w:r>
          </w:p>
        </w:tc>
      </w:tr>
      <w:tr>
        <w:trPr>
          <w:trHeight w:val="682" w:hRule="atLeast"/>
        </w:trPr>
        <w:tc>
          <w:tcPr>
            <w:tcW w:w="1860" w:type="dxa"/>
            <w:gridSpan w:val="2"/>
            <w:tcBorders>
              <w:top w:val="single" w:sz="2" w:space="0" w:color="000000"/>
              <w:bottom w:val="single" w:sz="2" w:space="0" w:color="000000"/>
              <w:right w:val="single" w:sz="8" w:space="0" w:color="959595"/>
            </w:tcBorders>
          </w:tcPr>
          <w:p>
            <w:pPr>
              <w:pStyle w:val="TableParagraph"/>
              <w:spacing w:before="9"/>
              <w:rPr>
                <w:b/>
                <w:sz w:val="20"/>
              </w:rPr>
            </w:pPr>
          </w:p>
          <w:p>
            <w:pPr>
              <w:pStyle w:val="TableParagraph"/>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175" w:right="135"/>
              <w:jc w:val="center"/>
              <w:rPr>
                <w:sz w:val="14"/>
              </w:rPr>
            </w:pPr>
            <w:r>
              <w:rPr>
                <w:w w:val="105"/>
                <w:sz w:val="14"/>
              </w:rPr>
              <w:t>DIRECCIÓN GENERAL DE PARTICIPACIÓN COMUNITARIA Y SERVICIOS DE APOYO - DIGEPSA-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20"/>
              </w:rPr>
            </w:pPr>
          </w:p>
          <w:p>
            <w:pPr>
              <w:pStyle w:val="TableParagraph"/>
              <w:ind w:left="172" w:right="132"/>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10"/>
              <w:rPr>
                <w:b/>
                <w:sz w:val="21"/>
              </w:rPr>
            </w:pPr>
          </w:p>
          <w:p>
            <w:pPr>
              <w:pStyle w:val="TableParagraph"/>
              <w:ind w:left="911"/>
              <w:rPr>
                <w:sz w:val="14"/>
              </w:rPr>
            </w:pPr>
            <w:r>
              <w:rPr>
                <w:w w:val="105"/>
                <w:sz w:val="14"/>
              </w:rPr>
              <w:t>DIRECCIÓN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DIRECTOR GENERAL DIGEPSA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line="276" w:lineRule="auto" w:before="79"/>
              <w:ind w:left="38"/>
              <w:rPr>
                <w:sz w:val="14"/>
              </w:rPr>
            </w:pPr>
            <w:r>
              <w:rPr>
                <w:w w:val="105"/>
                <w:sz w:val="14"/>
              </w:rPr>
              <w:t>SUBDIRECTOR DE ANALISIS Y TRANSFERENCIA FINANCIERA, SUBDIRECTOR DE CONVENIOS Y NORMAS, SUBDIRECTOR DE SEGUIMIENTO Y EVALUACIÓN</w:t>
            </w:r>
          </w:p>
        </w:tc>
      </w:tr>
      <w:tr>
        <w:trPr>
          <w:trHeight w:val="502" w:hRule="atLeast"/>
        </w:trPr>
        <w:tc>
          <w:tcPr>
            <w:tcW w:w="1860" w:type="dxa"/>
            <w:gridSpan w:val="2"/>
            <w:tcBorders>
              <w:top w:val="single" w:sz="2" w:space="0" w:color="000000"/>
              <w:right w:val="single" w:sz="8" w:space="0" w:color="959595"/>
            </w:tcBorders>
          </w:tcPr>
          <w:p>
            <w:pPr>
              <w:pStyle w:val="TableParagraph"/>
              <w:spacing w:before="161"/>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10"/>
              <w:rPr>
                <w:b/>
                <w:sz w:val="14"/>
              </w:rPr>
            </w:pPr>
          </w:p>
          <w:p>
            <w:pPr>
              <w:pStyle w:val="TableParagraph"/>
              <w:ind w:left="38"/>
              <w:rPr>
                <w:sz w:val="14"/>
              </w:rPr>
            </w:pPr>
            <w:r>
              <w:rPr>
                <w:w w:val="105"/>
                <w:sz w:val="14"/>
              </w:rPr>
              <w:t>9:00 a 17:30</w:t>
            </w:r>
          </w:p>
        </w:tc>
        <w:tc>
          <w:tcPr>
            <w:tcW w:w="1868" w:type="dxa"/>
            <w:tcBorders>
              <w:top w:val="single" w:sz="2" w:space="0" w:color="000000"/>
              <w:left w:val="single" w:sz="8" w:space="0" w:color="959595"/>
              <w:right w:val="single" w:sz="8" w:space="0" w:color="959595"/>
            </w:tcBorders>
          </w:tcPr>
          <w:p>
            <w:pPr>
              <w:pStyle w:val="TableParagraph"/>
              <w:spacing w:before="161"/>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10"/>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932" w:hRule="atLeast"/>
        </w:trPr>
        <w:tc>
          <w:tcPr>
            <w:tcW w:w="10448" w:type="dxa"/>
            <w:gridSpan w:val="9"/>
          </w:tcPr>
          <w:p>
            <w:pPr>
              <w:pStyle w:val="TableParagraph"/>
              <w:spacing w:line="264" w:lineRule="auto" w:before="161"/>
              <w:ind w:left="19" w:right="268"/>
              <w:rPr>
                <w:sz w:val="16"/>
              </w:rPr>
            </w:pPr>
            <w:r>
              <w:rPr>
                <w:sz w:val="16"/>
              </w:rPr>
              <w:t>ASISTIR Y APOYAR A LA DIRECCIÓN GENERAL EN LA ADMINISTRACIÓN DE LOS RECURSOS FINANCIEROS, MATERIALES Y HUMANOS DE LA DEPENDENCIA, QUE PERMITA LA PRESTACIÓN OPORTUNA DE LOS PROGRAMAS DE APOYO A LAS ORGANIZACIONES DE PADRES DE FAMILIA.</w:t>
            </w:r>
          </w:p>
        </w:tc>
      </w:tr>
      <w:tr>
        <w:trPr>
          <w:trHeight w:val="324"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80"/>
              <w:jc w:val="center"/>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ASISTIR Y APOYAR A LA DIRECCIÓN GENERAL EN LAS DIFERENTES ACTIVIDADES ASIGNADAS, PARA LA PRESTACIÓN D E LOS SERVICIOS DE APOYO</w:t>
            </w: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79"/>
              <w:ind w:left="38"/>
              <w:rPr>
                <w:sz w:val="14"/>
              </w:rPr>
            </w:pPr>
            <w:r>
              <w:rPr>
                <w:w w:val="105"/>
                <w:sz w:val="14"/>
              </w:rPr>
              <w:t>COORDINAR, SUPERVISAR Y EVALUAR LAS FUNCIONES QUE REALIZAN LAS DIFERENTES SUBDIRECCIONES DE LA DEPENDENCIA, CON EL PROPÓSITO DE ALCANZAR LOS OBJETIVOS INSTITUCIONALES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10" w:hRule="atLeast"/>
        </w:trPr>
        <w:tc>
          <w:tcPr>
            <w:tcW w:w="365" w:type="dxa"/>
            <w:tcBorders>
              <w:top w:val="single" w:sz="2" w:space="0" w:color="000000"/>
              <w:bottom w:val="single" w:sz="2" w:space="0" w:color="000000"/>
              <w:right w:val="single" w:sz="8" w:space="0" w:color="959595"/>
            </w:tcBorders>
          </w:tcPr>
          <w:p>
            <w:pPr>
              <w:pStyle w:val="TableParagraph"/>
              <w:spacing w:before="160"/>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2"/>
              <w:ind w:left="38"/>
              <w:rPr>
                <w:sz w:val="14"/>
              </w:rPr>
            </w:pPr>
            <w:r>
              <w:rPr>
                <w:w w:val="105"/>
                <w:sz w:val="14"/>
              </w:rPr>
              <w:t>COORDINAR Y SUPERVISAR LA ELABORACIÓN DEL PLAN ANUAL Y ANTEPROYECTO DE PRESUPUESTO DE LA DEPENDENCIA, PARA LA PRESENTACIÓN OPORTUNA Y CORRECTA A LAS INSTANCIAS CORRESPONDIENTES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60"/>
              <w:ind w:left="76"/>
              <w:jc w:val="center"/>
              <w:rPr>
                <w:sz w:val="16"/>
              </w:rPr>
            </w:pPr>
            <w:r>
              <w:rPr>
                <w:w w:val="102"/>
                <w:sz w:val="16"/>
              </w:rPr>
              <w:t>X</w:t>
            </w:r>
          </w:p>
        </w:tc>
      </w:tr>
      <w:tr>
        <w:trPr>
          <w:trHeight w:val="549" w:hRule="atLeast"/>
        </w:trPr>
        <w:tc>
          <w:tcPr>
            <w:tcW w:w="365" w:type="dxa"/>
            <w:tcBorders>
              <w:top w:val="single" w:sz="2" w:space="0" w:color="000000"/>
              <w:bottom w:val="single" w:sz="2" w:space="0" w:color="000000"/>
              <w:right w:val="single" w:sz="8" w:space="0" w:color="959595"/>
            </w:tcBorders>
          </w:tcPr>
          <w:p>
            <w:pPr>
              <w:pStyle w:val="TableParagraph"/>
              <w:spacing w:before="7"/>
              <w:rPr>
                <w:b/>
                <w:sz w:val="15"/>
              </w:rPr>
            </w:pPr>
          </w:p>
          <w:p>
            <w:pPr>
              <w:pStyle w:val="TableParagraph"/>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2"/>
              <w:ind w:left="38"/>
              <w:rPr>
                <w:sz w:val="14"/>
              </w:rPr>
            </w:pPr>
            <w:r>
              <w:rPr>
                <w:w w:val="105"/>
                <w:sz w:val="14"/>
              </w:rPr>
              <w:t>EVALUAR LOS INDICADORES DE GESTIÓN DE LA DEPENDENCIA, PLANTEAR E IMPLEMENTAR ESTRATEGIAS PARA SU CUMPLIMIENTO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
              <w:rPr>
                <w:b/>
                <w:sz w:val="15"/>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b/>
                <w:sz w:val="15"/>
              </w:rPr>
            </w:pPr>
          </w:p>
          <w:p>
            <w:pPr>
              <w:pStyle w:val="TableParagraph"/>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DAR SEGUIMIENTO A LA GESTIÓN DE LAS DIFERENTES ÁREAS, A TRAVÉS DE INDICADORES Y REPORTES, PARA ASEGURAR EL CUMPLIMIENTO DE LOS OBJETIVOS TRAZADOS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b/>
                <w:sz w:val="15"/>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58" w:hRule="atLeast"/>
        </w:trPr>
        <w:tc>
          <w:tcPr>
            <w:tcW w:w="365" w:type="dxa"/>
            <w:tcBorders>
              <w:top w:val="single" w:sz="2" w:space="0" w:color="000000"/>
              <w:bottom w:val="single" w:sz="2" w:space="0" w:color="000000"/>
              <w:right w:val="single" w:sz="8" w:space="0" w:color="959595"/>
            </w:tcBorders>
          </w:tcPr>
          <w:p>
            <w:pPr>
              <w:pStyle w:val="TableParagraph"/>
              <w:spacing w:before="135"/>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Pr>
                <w:sz w:val="14"/>
              </w:rPr>
            </w:pPr>
            <w:r>
              <w:rPr>
                <w:w w:val="105"/>
                <w:sz w:val="14"/>
              </w:rPr>
              <w:t>PARTICIPAR EN REUNIONES DE TRABAJO PARA TRATA DIFERENTES ASPECTOS VINCULADOS A LOS PROGRAMAS DE APOYO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3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57" w:hRule="atLeast"/>
        </w:trPr>
        <w:tc>
          <w:tcPr>
            <w:tcW w:w="365" w:type="dxa"/>
            <w:tcBorders>
              <w:top w:val="single" w:sz="2" w:space="0" w:color="000000"/>
              <w:bottom w:val="single" w:sz="2" w:space="0" w:color="000000"/>
              <w:right w:val="single" w:sz="8" w:space="0" w:color="959595"/>
            </w:tcBorders>
          </w:tcPr>
          <w:p>
            <w:pPr>
              <w:pStyle w:val="TableParagraph"/>
              <w:spacing w:before="134"/>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ight="38"/>
              <w:rPr>
                <w:sz w:val="14"/>
              </w:rPr>
            </w:pPr>
            <w:r>
              <w:rPr>
                <w:w w:val="105"/>
                <w:sz w:val="14"/>
              </w:rPr>
              <w:t>ELABORAR REPORTE É INFORMES QUE SON REQUERIDOS POR EL DIRECTOR GENERAL, PARA FACILITAR LA TOMA DE DECISIONES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34"/>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SUSTITUIR ESPORÁDICAMENTE AL DIRECTOR GENERAL EN CASOS DE AUSENCIA, PARA LA CONTINUIDAD DE LA PRESTACIÓN DE LOS SERVICIOS DE APOYO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FUNCIONES AFINES AL CARGO QUE LE ASIGNE EL DIRECTOR GENERAL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5" name="image1.jpeg"/>
                  <wp:cNvGraphicFramePr>
                    <a:graphicFrameLocks noChangeAspect="1"/>
                  </wp:cNvGraphicFramePr>
                  <a:graphic>
                    <a:graphicData uri="http://schemas.openxmlformats.org/drawingml/2006/picture">
                      <pic:pic>
                        <pic:nvPicPr>
                          <pic:cNvPr id="3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2"/>
        <w:rPr>
          <w:b/>
          <w:sz w:val="2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901" w:hRule="atLeast"/>
        </w:trPr>
        <w:tc>
          <w:tcPr>
            <w:tcW w:w="2607" w:type="dxa"/>
            <w:tcBorders>
              <w:bottom w:val="single" w:sz="2" w:space="0" w:color="000000"/>
              <w:right w:val="single" w:sz="8" w:space="0" w:color="959595"/>
            </w:tcBorders>
          </w:tcPr>
          <w:p>
            <w:pPr>
              <w:pStyle w:val="TableParagraph"/>
              <w:rPr>
                <w:b/>
                <w:sz w:val="18"/>
              </w:rPr>
            </w:pPr>
          </w:p>
          <w:p>
            <w:pPr>
              <w:pStyle w:val="TableParagraph"/>
              <w:spacing w:before="131"/>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before="73"/>
              <w:ind w:left="38" w:right="-15"/>
              <w:rPr>
                <w:sz w:val="14"/>
              </w:rPr>
            </w:pPr>
            <w:r>
              <w:rPr>
                <w:w w:val="105"/>
                <w:sz w:val="14"/>
              </w:rPr>
              <w:t>SUBDIRECCIÓN DE ANÁLISIS Y TRANSFERENCIA FINANCIERA, SUBDIRECTOR DE SEGUIMIENTO Y EVALUACIÓN, SUBDIRECCIÓN DE CONVENIOS Y NORMAS Y UNIDAD DE SISTEMAS DE INFORMACIÓN Y SERVICIOS DE APOYO, DIDEDUC, DAFI, DIPLAN, DISERSA, DINFO, DIGECOR, VICEMINISTRO ADMINISTRATIVO Y MINISTRO DE EDUCACIÓN</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line="276" w:lineRule="auto" w:before="79"/>
              <w:ind w:left="38" w:right="-15"/>
              <w:rPr>
                <w:sz w:val="14"/>
              </w:rPr>
            </w:pPr>
            <w:r>
              <w:rPr>
                <w:w w:val="105"/>
                <w:sz w:val="14"/>
              </w:rPr>
              <w:t>ORGANIZACIONES DE PADRES DE FAMILIA, MINISTERIO DE FINANZAS PÚBLICAS, BANRURAL, PROVEEDORES, ETC.</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412" w:hRule="atLeast"/>
        </w:trPr>
        <w:tc>
          <w:tcPr>
            <w:tcW w:w="2607" w:type="dxa"/>
            <w:tcBorders>
              <w:bottom w:val="single" w:sz="2" w:space="0" w:color="000000"/>
              <w:right w:val="single" w:sz="8" w:space="0" w:color="959595"/>
            </w:tcBorders>
          </w:tcPr>
          <w:p>
            <w:pPr>
              <w:pStyle w:val="TableParagraph"/>
              <w:spacing w:before="93"/>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106"/>
              <w:ind w:left="3288" w:right="3218"/>
              <w:jc w:val="center"/>
              <w:rPr>
                <w:sz w:val="14"/>
              </w:rPr>
            </w:pPr>
            <w:r>
              <w:rPr>
                <w:w w:val="105"/>
                <w:sz w:val="14"/>
              </w:rPr>
              <w:t>N/A (VER OTROS)</w:t>
            </w:r>
          </w:p>
        </w:tc>
      </w:tr>
      <w:tr>
        <w:trPr>
          <w:trHeight w:val="431" w:hRule="atLeast"/>
        </w:trPr>
        <w:tc>
          <w:tcPr>
            <w:tcW w:w="2607" w:type="dxa"/>
            <w:tcBorders>
              <w:top w:val="single" w:sz="2" w:space="0" w:color="000000"/>
              <w:bottom w:val="single" w:sz="2" w:space="0" w:color="000000"/>
              <w:right w:val="single" w:sz="8" w:space="0" w:color="959595"/>
            </w:tcBorders>
          </w:tcPr>
          <w:p>
            <w:pPr>
              <w:pStyle w:val="TableParagraph"/>
              <w:spacing w:before="112"/>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25"/>
              <w:ind w:left="38"/>
              <w:rPr>
                <w:sz w:val="14"/>
              </w:rPr>
            </w:pPr>
            <w:r>
              <w:rPr>
                <w:w w:val="105"/>
                <w:sz w:val="14"/>
              </w:rPr>
              <w:t>N/A (VER OTROS)</w:t>
            </w:r>
          </w:p>
        </w:tc>
      </w:tr>
      <w:tr>
        <w:trPr>
          <w:trHeight w:val="1669" w:hRule="atLeast"/>
        </w:trPr>
        <w:tc>
          <w:tcPr>
            <w:tcW w:w="2607" w:type="dxa"/>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112"/>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ANÁLISIS Y REDACCIÓN DE INFORMES</w:t>
            </w:r>
          </w:p>
          <w:p>
            <w:pPr>
              <w:pStyle w:val="TableParagraph"/>
              <w:spacing w:before="10"/>
              <w:rPr>
                <w:b/>
                <w:sz w:val="15"/>
              </w:rPr>
            </w:pPr>
          </w:p>
          <w:p>
            <w:pPr>
              <w:pStyle w:val="TableParagraph"/>
              <w:ind w:left="38"/>
              <w:rPr>
                <w:sz w:val="14"/>
              </w:rPr>
            </w:pPr>
            <w:r>
              <w:rPr>
                <w:w w:val="105"/>
                <w:sz w:val="14"/>
              </w:rPr>
              <w:t>ASPECTOS CONTABLES, FINANCIEROS Y ADMINISTRATIVOS</w:t>
            </w:r>
          </w:p>
          <w:p>
            <w:pPr>
              <w:pStyle w:val="TableParagraph"/>
              <w:spacing w:before="7"/>
              <w:rPr>
                <w:b/>
                <w:sz w:val="14"/>
              </w:rPr>
            </w:pPr>
          </w:p>
          <w:p>
            <w:pPr>
              <w:pStyle w:val="TableParagraph"/>
              <w:spacing w:line="491" w:lineRule="auto" w:before="1"/>
              <w:ind w:left="38" w:right="1382"/>
              <w:rPr>
                <w:sz w:val="14"/>
              </w:rPr>
            </w:pPr>
            <w:r>
              <w:rPr>
                <w:w w:val="105"/>
                <w:sz w:val="14"/>
              </w:rPr>
              <w:t>MANUALES, NORMAS Y LEYES QUE RIGEN LAS DEPENDENCIAS DE GOBIERNO SISTEMAS INFORMÁTICOS</w:t>
            </w:r>
          </w:p>
          <w:p>
            <w:pPr>
              <w:pStyle w:val="TableParagraph"/>
              <w:spacing w:line="160" w:lineRule="exact"/>
              <w:ind w:left="38"/>
              <w:rPr>
                <w:sz w:val="14"/>
              </w:rPr>
            </w:pPr>
            <w:r>
              <w:rPr>
                <w:w w:val="105"/>
                <w:sz w:val="14"/>
              </w:rPr>
              <w:t>COORDINAR, SUPERVISAR, CAPACIDAD Y HABILIDAD PARA DAR SEGUIMIENTO Y EVALUAR RESULTADOS</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DE VEHÍCULOS</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1785" w:hRule="atLeast"/>
        </w:trPr>
        <w:tc>
          <w:tcPr>
            <w:tcW w:w="2607" w:type="dxa"/>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7"/>
              <w:rPr>
                <w:b/>
                <w:sz w:val="15"/>
              </w:rPr>
            </w:pPr>
          </w:p>
          <w:p>
            <w:pPr>
              <w:pStyle w:val="TableParagraph"/>
              <w:ind w:left="19"/>
              <w:rPr>
                <w:sz w:val="16"/>
              </w:rPr>
            </w:pPr>
            <w:r>
              <w:rPr>
                <w:sz w:val="16"/>
              </w:rPr>
              <w:t>Otros:</w:t>
            </w:r>
          </w:p>
        </w:tc>
        <w:tc>
          <w:tcPr>
            <w:tcW w:w="7829" w:type="dxa"/>
            <w:gridSpan w:val="10"/>
            <w:tcBorders>
              <w:top w:val="single" w:sz="2" w:space="0" w:color="000000"/>
              <w:left w:val="single" w:sz="8" w:space="0" w:color="959595"/>
            </w:tcBorders>
          </w:tcPr>
          <w:p>
            <w:pPr>
              <w:pStyle w:val="TableParagraph"/>
              <w:spacing w:before="3"/>
              <w:rPr>
                <w:b/>
                <w:sz w:val="14"/>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61"/>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5"/>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100"/>
              <w:jc w:val="center"/>
              <w:rPr>
                <w:sz w:val="14"/>
              </w:rPr>
            </w:pPr>
            <w:r>
              <w:rPr>
                <w:w w:val="104"/>
                <w:sz w:val="14"/>
              </w:rPr>
              <w:t>x</w:t>
            </w:r>
          </w:p>
        </w:tc>
      </w:tr>
      <w:tr>
        <w:trPr>
          <w:trHeight w:val="321"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DEPARTAMENTOS DE LA REPÚBLICA</w:t>
            </w:r>
          </w:p>
        </w:tc>
      </w:tr>
    </w:tbl>
    <w:p>
      <w:pPr>
        <w:spacing w:after="0"/>
        <w:rPr>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7" name="image1.jpeg"/>
                  <wp:cNvGraphicFramePr>
                    <a:graphicFrameLocks noChangeAspect="1"/>
                  </wp:cNvGraphicFramePr>
                  <a:graphic>
                    <a:graphicData uri="http://schemas.openxmlformats.org/drawingml/2006/picture">
                      <pic:pic>
                        <pic:nvPicPr>
                          <pic:cNvPr id="3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3"/>
        <w:rPr>
          <w:b/>
          <w:sz w:val="2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747"/>
        <w:gridCol w:w="2616"/>
        <w:gridCol w:w="1868"/>
        <w:gridCol w:w="1869"/>
        <w:gridCol w:w="374"/>
        <w:gridCol w:w="374"/>
        <w:gridCol w:w="374"/>
        <w:gridCol w:w="365"/>
      </w:tblGrid>
      <w:tr>
        <w:trPr>
          <w:trHeight w:val="302" w:hRule="atLeast"/>
        </w:trPr>
        <w:tc>
          <w:tcPr>
            <w:tcW w:w="10447" w:type="dxa"/>
            <w:gridSpan w:val="10"/>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3" w:type="dxa"/>
            <w:gridSpan w:val="2"/>
            <w:tcBorders>
              <w:left w:val="single" w:sz="8" w:space="0" w:color="959595"/>
              <w:bottom w:val="single" w:sz="2" w:space="0" w:color="000000"/>
              <w:right w:val="single" w:sz="8" w:space="0" w:color="959595"/>
            </w:tcBorders>
          </w:tcPr>
          <w:p>
            <w:pPr>
              <w:pStyle w:val="TableParagraph"/>
              <w:spacing w:line="278" w:lineRule="auto" w:before="34"/>
              <w:ind w:left="256" w:firstLine="179"/>
              <w:rPr>
                <w:b/>
                <w:sz w:val="16"/>
              </w:rPr>
            </w:pPr>
            <w:r>
              <w:rPr>
                <w:b/>
                <w:sz w:val="16"/>
              </w:rPr>
              <w:t>COORDINADOR (A) DE ENLACE DIRECCIONES DEPARTAMENTALES</w:t>
            </w:r>
          </w:p>
        </w:tc>
        <w:tc>
          <w:tcPr>
            <w:tcW w:w="1868" w:type="dxa"/>
            <w:tcBorders>
              <w:left w:val="single" w:sz="8" w:space="0" w:color="959595"/>
              <w:bottom w:val="single" w:sz="2" w:space="0" w:color="000000"/>
              <w:right w:val="single" w:sz="8" w:space="0" w:color="959595"/>
            </w:tcBorders>
          </w:tcPr>
          <w:p>
            <w:pPr>
              <w:pStyle w:val="TableParagraph"/>
              <w:spacing w:before="141"/>
              <w:ind w:left="172" w:right="131"/>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9"/>
              <w:rPr>
                <w:sz w:val="14"/>
              </w:rPr>
            </w:pPr>
            <w:r>
              <w:rPr>
                <w:w w:val="105"/>
                <w:sz w:val="14"/>
              </w:rPr>
              <w:t>N/A (VER OTROS)</w:t>
            </w:r>
          </w:p>
        </w:tc>
      </w:tr>
      <w:tr>
        <w:trPr>
          <w:trHeight w:val="670" w:hRule="atLeast"/>
        </w:trPr>
        <w:tc>
          <w:tcPr>
            <w:tcW w:w="1860" w:type="dxa"/>
            <w:gridSpan w:val="2"/>
            <w:tcBorders>
              <w:top w:val="single" w:sz="2" w:space="0" w:color="000000"/>
              <w:bottom w:val="single" w:sz="2" w:space="0" w:color="000000"/>
              <w:right w:val="single" w:sz="8" w:space="0" w:color="959595"/>
            </w:tcBorders>
          </w:tcPr>
          <w:p>
            <w:pPr>
              <w:pStyle w:val="TableParagraph"/>
              <w:spacing w:before="3"/>
              <w:rPr>
                <w:b/>
                <w:sz w:val="20"/>
              </w:rPr>
            </w:pPr>
          </w:p>
          <w:p>
            <w:pPr>
              <w:pStyle w:val="TableParagraph"/>
              <w:ind w:left="462"/>
              <w:rPr>
                <w:b/>
                <w:sz w:val="16"/>
              </w:rPr>
            </w:pPr>
            <w:r>
              <w:rPr>
                <w:b/>
                <w:sz w:val="16"/>
              </w:rPr>
              <w:t>DIRECCIÓN</w:t>
            </w:r>
          </w:p>
        </w:tc>
        <w:tc>
          <w:tcPr>
            <w:tcW w:w="3363" w:type="dxa"/>
            <w:gridSpan w:val="2"/>
            <w:tcBorders>
              <w:top w:val="single" w:sz="2" w:space="0" w:color="000000"/>
              <w:left w:val="single" w:sz="8" w:space="0" w:color="959595"/>
              <w:bottom w:val="single" w:sz="2" w:space="0" w:color="000000"/>
              <w:right w:val="single" w:sz="8" w:space="0" w:color="959595"/>
            </w:tcBorders>
          </w:tcPr>
          <w:p>
            <w:pPr>
              <w:pStyle w:val="TableParagraph"/>
              <w:spacing w:line="276" w:lineRule="auto" w:before="60"/>
              <w:ind w:left="175" w:right="134"/>
              <w:jc w:val="center"/>
              <w:rPr>
                <w:sz w:val="14"/>
              </w:rPr>
            </w:pPr>
            <w:r>
              <w:rPr>
                <w:w w:val="105"/>
                <w:sz w:val="14"/>
              </w:rPr>
              <w:t>DIRECCIÓN GENERAL DE PARTICIPACIÓN COMUNITARIA Y SERVICIOS DE APOYO - DIGEPSA-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3"/>
              <w:rPr>
                <w:b/>
                <w:sz w:val="20"/>
              </w:rPr>
            </w:pPr>
          </w:p>
          <w:p>
            <w:pPr>
              <w:pStyle w:val="TableParagraph"/>
              <w:ind w:left="172" w:right="127"/>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3"/>
              <w:rPr>
                <w:b/>
                <w:sz w:val="21"/>
              </w:rPr>
            </w:pPr>
          </w:p>
          <w:p>
            <w:pPr>
              <w:pStyle w:val="TableParagraph"/>
              <w:spacing w:before="1"/>
              <w:ind w:left="545"/>
              <w:rPr>
                <w:sz w:val="14"/>
              </w:rPr>
            </w:pPr>
            <w:r>
              <w:rPr>
                <w:w w:val="105"/>
                <w:sz w:val="14"/>
              </w:rPr>
              <w:t>DIRECCIÓN GENERAL DIGEPSA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7" w:type="dxa"/>
            <w:gridSpan w:val="8"/>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DIRECTOR (A)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7" w:type="dxa"/>
            <w:gridSpan w:val="8"/>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N/A</w:t>
            </w:r>
          </w:p>
        </w:tc>
      </w:tr>
      <w:tr>
        <w:trPr>
          <w:trHeight w:val="502" w:hRule="atLeast"/>
        </w:trPr>
        <w:tc>
          <w:tcPr>
            <w:tcW w:w="1860" w:type="dxa"/>
            <w:gridSpan w:val="2"/>
            <w:tcBorders>
              <w:top w:val="single" w:sz="2" w:space="0" w:color="000000"/>
              <w:right w:val="single" w:sz="8" w:space="0" w:color="959595"/>
            </w:tcBorders>
          </w:tcPr>
          <w:p>
            <w:pPr>
              <w:pStyle w:val="TableParagraph"/>
              <w:spacing w:before="161"/>
              <w:ind w:left="536"/>
              <w:rPr>
                <w:b/>
                <w:sz w:val="16"/>
              </w:rPr>
            </w:pPr>
            <w:r>
              <w:rPr>
                <w:b/>
                <w:sz w:val="16"/>
              </w:rPr>
              <w:t>HORARIO</w:t>
            </w:r>
          </w:p>
        </w:tc>
        <w:tc>
          <w:tcPr>
            <w:tcW w:w="3363" w:type="dxa"/>
            <w:gridSpan w:val="2"/>
            <w:tcBorders>
              <w:top w:val="single" w:sz="2" w:space="0" w:color="000000"/>
              <w:left w:val="single" w:sz="8" w:space="0" w:color="959595"/>
              <w:right w:val="single" w:sz="8" w:space="0" w:color="959595"/>
            </w:tcBorders>
          </w:tcPr>
          <w:p>
            <w:pPr>
              <w:pStyle w:val="TableParagraph"/>
              <w:spacing w:before="10"/>
              <w:rPr>
                <w:b/>
                <w:sz w:val="14"/>
              </w:rPr>
            </w:pPr>
          </w:p>
          <w:p>
            <w:pPr>
              <w:pStyle w:val="TableParagraph"/>
              <w:ind w:left="38"/>
              <w:rPr>
                <w:sz w:val="14"/>
              </w:rPr>
            </w:pPr>
            <w:r>
              <w:rPr>
                <w:w w:val="105"/>
                <w:sz w:val="14"/>
              </w:rPr>
              <w:t>9:00 a 17:30</w:t>
            </w:r>
          </w:p>
        </w:tc>
        <w:tc>
          <w:tcPr>
            <w:tcW w:w="1868" w:type="dxa"/>
            <w:tcBorders>
              <w:top w:val="single" w:sz="2" w:space="0" w:color="000000"/>
              <w:left w:val="single" w:sz="8" w:space="0" w:color="959595"/>
              <w:right w:val="single" w:sz="8" w:space="0" w:color="959595"/>
            </w:tcBorders>
          </w:tcPr>
          <w:p>
            <w:pPr>
              <w:pStyle w:val="TableParagraph"/>
              <w:spacing w:before="161"/>
              <w:ind w:left="172" w:right="130"/>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10"/>
              <w:rPr>
                <w:b/>
                <w:sz w:val="14"/>
              </w:rPr>
            </w:pPr>
          </w:p>
          <w:p>
            <w:pPr>
              <w:pStyle w:val="TableParagraph"/>
              <w:ind w:left="39"/>
              <w:rPr>
                <w:sz w:val="14"/>
              </w:rPr>
            </w:pPr>
            <w:r>
              <w:rPr>
                <w:w w:val="105"/>
                <w:sz w:val="14"/>
              </w:rPr>
              <w:t>Planta Central</w:t>
            </w:r>
          </w:p>
        </w:tc>
      </w:tr>
      <w:tr>
        <w:trPr>
          <w:trHeight w:val="310" w:hRule="atLeast"/>
        </w:trPr>
        <w:tc>
          <w:tcPr>
            <w:tcW w:w="10447" w:type="dxa"/>
            <w:gridSpan w:val="10"/>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828" w:hRule="atLeast"/>
        </w:trPr>
        <w:tc>
          <w:tcPr>
            <w:tcW w:w="10447" w:type="dxa"/>
            <w:gridSpan w:val="10"/>
          </w:tcPr>
          <w:p>
            <w:pPr>
              <w:pStyle w:val="TableParagraph"/>
              <w:spacing w:before="4"/>
              <w:rPr>
                <w:b/>
                <w:sz w:val="18"/>
              </w:rPr>
            </w:pPr>
          </w:p>
          <w:p>
            <w:pPr>
              <w:pStyle w:val="TableParagraph"/>
              <w:spacing w:line="264" w:lineRule="auto"/>
              <w:ind w:left="19"/>
              <w:rPr>
                <w:sz w:val="16"/>
              </w:rPr>
            </w:pPr>
            <w:r>
              <w:rPr>
                <w:sz w:val="16"/>
              </w:rPr>
              <w:t>SERVIR DE ENLANCE ENTRE LA DIRECCIÓN GENERAL DE LA DIGEPSA Y LAS DIRECCIONES DEPARTAMENTALES DE EDUCACIÓN, PARA LA MEJOR PRESTACIÓN DE LOS SERVICIOS DE APOYO</w:t>
            </w:r>
          </w:p>
        </w:tc>
      </w:tr>
      <w:tr>
        <w:trPr>
          <w:trHeight w:val="324" w:hRule="atLeast"/>
        </w:trPr>
        <w:tc>
          <w:tcPr>
            <w:tcW w:w="10447" w:type="dxa"/>
            <w:gridSpan w:val="10"/>
            <w:shd w:val="clear" w:color="auto" w:fill="C0C0C0"/>
          </w:tcPr>
          <w:p>
            <w:pPr>
              <w:pStyle w:val="TableParagraph"/>
              <w:spacing w:before="26"/>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5" w:type="dxa"/>
            <w:gridSpan w:val="5"/>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6"/>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30"/>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5" w:type="dxa"/>
            <w:gridSpan w:val="5"/>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3"/>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6"/>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7"/>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2"/>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1</w:t>
            </w:r>
          </w:p>
        </w:tc>
        <w:tc>
          <w:tcPr>
            <w:tcW w:w="8595" w:type="dxa"/>
            <w:gridSpan w:val="5"/>
            <w:tcBorders>
              <w:left w:val="single" w:sz="8" w:space="0" w:color="959595"/>
              <w:bottom w:val="single" w:sz="2" w:space="0" w:color="000000"/>
              <w:right w:val="single" w:sz="8" w:space="0" w:color="959595"/>
            </w:tcBorders>
          </w:tcPr>
          <w:p>
            <w:pPr>
              <w:pStyle w:val="TableParagraph"/>
              <w:spacing w:line="276" w:lineRule="auto" w:before="99"/>
              <w:ind w:left="38" w:right="14"/>
              <w:rPr>
                <w:sz w:val="14"/>
              </w:rPr>
            </w:pPr>
            <w:r>
              <w:rPr>
                <w:w w:val="105"/>
                <w:sz w:val="14"/>
              </w:rPr>
              <w:t>SERVIR DE ENLACE ENTRE LA DIRECCIÓN GENERAL Y LAS DIRECCIONES DEPARTAMENTALES, PARA UNA MEJOR PRESTACIÓN DE LOS PROGRAMAS DE APOYO</w:t>
            </w: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58"/>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ight="14"/>
              <w:rPr>
                <w:sz w:val="14"/>
              </w:rPr>
            </w:pPr>
            <w:r>
              <w:rPr>
                <w:w w:val="105"/>
                <w:sz w:val="14"/>
              </w:rPr>
              <w:t>DAR ASISTENCIA EN ASPECTOS FINANCIEROS A LAS DIRECCIONES DEPARTAMENTALES, PARA LA DOTACIÓN OPORTUNA DE RECURSOS ECONÓMICOS A LAS ORGANIZACIONES DE PADRES DE FAMILIA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3</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ight="14"/>
              <w:rPr>
                <w:sz w:val="14"/>
              </w:rPr>
            </w:pPr>
            <w:r>
              <w:rPr>
                <w:w w:val="105"/>
                <w:sz w:val="14"/>
              </w:rPr>
              <w:t>ASISTIR A LAS DIRECCIONES DEPARTAMENTALES DE EDUCACIÓN EN LAS AÉREAS DE RECURSOS HUMANOS Y ADMINISTRATIVOS, PARA UNA MEJOR PRESTACIÓN DE SERVICIOS DE APOYO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10" w:hRule="atLeast"/>
        </w:trPr>
        <w:tc>
          <w:tcPr>
            <w:tcW w:w="365" w:type="dxa"/>
            <w:tcBorders>
              <w:top w:val="single" w:sz="2" w:space="0" w:color="000000"/>
              <w:bottom w:val="single" w:sz="2" w:space="0" w:color="000000"/>
              <w:right w:val="single" w:sz="8" w:space="0" w:color="959595"/>
            </w:tcBorders>
          </w:tcPr>
          <w:p>
            <w:pPr>
              <w:pStyle w:val="TableParagraph"/>
              <w:spacing w:before="160"/>
              <w:ind w:left="28"/>
              <w:jc w:val="center"/>
              <w:rPr>
                <w:sz w:val="16"/>
              </w:rPr>
            </w:pPr>
            <w:r>
              <w:rPr>
                <w:w w:val="102"/>
                <w:sz w:val="16"/>
              </w:rPr>
              <w:t>4</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72"/>
              <w:ind w:left="38" w:right="14"/>
              <w:rPr>
                <w:sz w:val="14"/>
              </w:rPr>
            </w:pPr>
            <w:r>
              <w:rPr>
                <w:w w:val="105"/>
                <w:sz w:val="14"/>
              </w:rPr>
              <w:t>ANÁLISIS DE EXPEDIENTES QUE INGRESAN A LA DIRECCIÓN GENERAL, PARA SEGUIMIENTO Y SOLUCIÓN EN LAS DIRECCIONES DEPARTAMENTALES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60"/>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1"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5</w:t>
            </w:r>
          </w:p>
        </w:tc>
        <w:tc>
          <w:tcPr>
            <w:tcW w:w="8595" w:type="dxa"/>
            <w:gridSpan w:val="5"/>
            <w:tcBorders>
              <w:top w:val="single" w:sz="2" w:space="0" w:color="000000"/>
              <w:left w:val="single" w:sz="8" w:space="0" w:color="959595"/>
              <w:bottom w:val="single" w:sz="2" w:space="0" w:color="000000"/>
              <w:right w:val="single" w:sz="8" w:space="0" w:color="959595"/>
            </w:tcBorders>
          </w:tcPr>
          <w:p>
            <w:pPr>
              <w:pStyle w:val="TableParagraph"/>
              <w:spacing w:line="276" w:lineRule="auto" w:before="53"/>
              <w:ind w:left="38" w:right="14"/>
              <w:rPr>
                <w:sz w:val="14"/>
              </w:rPr>
            </w:pPr>
            <w:r>
              <w:rPr>
                <w:w w:val="105"/>
                <w:sz w:val="14"/>
              </w:rPr>
              <w:t>ELABORACIÓN DE REPORTES E INFORMES REQUERIDOS POR LA DIRECCIÓN GENERAL, PARA EFECTOS DE TOMA DE DECISIONES GERENCIALES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58"/>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09" w:hRule="atLeast"/>
        </w:trPr>
        <w:tc>
          <w:tcPr>
            <w:tcW w:w="365" w:type="dxa"/>
            <w:tcBorders>
              <w:top w:val="single" w:sz="2" w:space="0" w:color="000000"/>
              <w:bottom w:val="single" w:sz="24" w:space="0" w:color="959595"/>
              <w:right w:val="single" w:sz="8" w:space="0" w:color="959595"/>
            </w:tcBorders>
          </w:tcPr>
          <w:p>
            <w:pPr>
              <w:pStyle w:val="TableParagraph"/>
              <w:spacing w:before="75"/>
              <w:ind w:left="28"/>
              <w:jc w:val="center"/>
              <w:rPr>
                <w:sz w:val="16"/>
              </w:rPr>
            </w:pPr>
            <w:r>
              <w:rPr>
                <w:w w:val="102"/>
                <w:sz w:val="16"/>
              </w:rPr>
              <w:t>6</w:t>
            </w:r>
          </w:p>
        </w:tc>
        <w:tc>
          <w:tcPr>
            <w:tcW w:w="8595" w:type="dxa"/>
            <w:gridSpan w:val="5"/>
            <w:tcBorders>
              <w:top w:val="single" w:sz="2" w:space="0" w:color="000000"/>
              <w:left w:val="single" w:sz="8" w:space="0" w:color="959595"/>
              <w:bottom w:val="single" w:sz="24" w:space="0" w:color="959595"/>
              <w:right w:val="single" w:sz="8" w:space="0" w:color="959595"/>
            </w:tcBorders>
          </w:tcPr>
          <w:p>
            <w:pPr>
              <w:pStyle w:val="TableParagraph"/>
              <w:spacing w:before="79"/>
              <w:ind w:left="38"/>
              <w:rPr>
                <w:sz w:val="14"/>
              </w:rPr>
            </w:pPr>
            <w:r>
              <w:rPr>
                <w:w w:val="105"/>
                <w:sz w:val="14"/>
              </w:rPr>
              <w:t>OTRAS FUNCIONES AFINES AL CARGO QUE SEAN ASIGNADAS POR EL JEFE INMEDIATO</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4" w:space="0" w:color="959595"/>
              <w:right w:val="single" w:sz="8" w:space="0" w:color="959595"/>
            </w:tcBorders>
          </w:tcPr>
          <w:p>
            <w:pPr>
              <w:pStyle w:val="TableParagraph"/>
              <w:spacing w:before="75"/>
              <w:ind w:left="58"/>
              <w:jc w:val="center"/>
              <w:rPr>
                <w:sz w:val="16"/>
              </w:rPr>
            </w:pPr>
            <w:r>
              <w:rPr>
                <w:w w:val="102"/>
                <w:sz w:val="16"/>
              </w:rPr>
              <w:t>X</w:t>
            </w:r>
          </w:p>
        </w:tc>
        <w:tc>
          <w:tcPr>
            <w:tcW w:w="374" w:type="dxa"/>
            <w:tcBorders>
              <w:top w:val="single" w:sz="2" w:space="0" w:color="000000"/>
              <w:left w:val="single" w:sz="8" w:space="0" w:color="959595"/>
              <w:bottom w:val="single" w:sz="24" w:space="0" w:color="959595"/>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4" w:space="0" w:color="959595"/>
            </w:tcBorders>
          </w:tcPr>
          <w:p>
            <w:pPr>
              <w:pStyle w:val="TableParagraph"/>
              <w:rPr>
                <w:rFonts w:ascii="Times New Roman"/>
                <w:sz w:val="14"/>
              </w:rPr>
            </w:pPr>
          </w:p>
        </w:tc>
      </w:tr>
      <w:tr>
        <w:trPr>
          <w:trHeight w:val="316" w:hRule="atLeast"/>
        </w:trPr>
        <w:tc>
          <w:tcPr>
            <w:tcW w:w="10447" w:type="dxa"/>
            <w:gridSpan w:val="10"/>
            <w:tcBorders>
              <w:top w:val="single" w:sz="24" w:space="0" w:color="959595"/>
            </w:tcBorders>
            <w:shd w:val="clear" w:color="auto" w:fill="C0C0C0"/>
          </w:tcPr>
          <w:p>
            <w:pPr>
              <w:pStyle w:val="TableParagraph"/>
              <w:spacing w:before="17"/>
              <w:ind w:left="119"/>
              <w:rPr>
                <w:b/>
                <w:sz w:val="22"/>
              </w:rPr>
            </w:pPr>
            <w:r>
              <w:rPr>
                <w:b/>
                <w:sz w:val="22"/>
              </w:rPr>
              <w:t>4 </w:t>
            </w:r>
            <w:r>
              <w:rPr>
                <w:b/>
                <w:position w:val="1"/>
                <w:sz w:val="22"/>
              </w:rPr>
              <w:t>RELACIONES DE TRABAJO</w:t>
            </w:r>
          </w:p>
        </w:tc>
      </w:tr>
      <w:tr>
        <w:trPr>
          <w:trHeight w:val="663" w:hRule="atLeast"/>
        </w:trPr>
        <w:tc>
          <w:tcPr>
            <w:tcW w:w="2607" w:type="dxa"/>
            <w:gridSpan w:val="3"/>
            <w:tcBorders>
              <w:bottom w:val="single" w:sz="2" w:space="0" w:color="000000"/>
              <w:right w:val="single" w:sz="8" w:space="0" w:color="959595"/>
            </w:tcBorders>
          </w:tcPr>
          <w:p>
            <w:pPr>
              <w:pStyle w:val="TableParagraph"/>
              <w:spacing w:before="1"/>
              <w:rPr>
                <w:b/>
                <w:sz w:val="19"/>
              </w:rPr>
            </w:pPr>
          </w:p>
          <w:p>
            <w:pPr>
              <w:pStyle w:val="TableParagraph"/>
              <w:spacing w:before="1"/>
              <w:ind w:left="19"/>
              <w:rPr>
                <w:sz w:val="16"/>
              </w:rPr>
            </w:pPr>
            <w:r>
              <w:rPr>
                <w:sz w:val="16"/>
              </w:rPr>
              <w:t>Internas</w:t>
            </w:r>
          </w:p>
        </w:tc>
        <w:tc>
          <w:tcPr>
            <w:tcW w:w="7840" w:type="dxa"/>
            <w:gridSpan w:val="7"/>
            <w:tcBorders>
              <w:left w:val="single" w:sz="8" w:space="0" w:color="959595"/>
              <w:bottom w:val="single" w:sz="2" w:space="0" w:color="000000"/>
            </w:tcBorders>
          </w:tcPr>
          <w:p>
            <w:pPr>
              <w:pStyle w:val="TableParagraph"/>
              <w:spacing w:line="276" w:lineRule="auto" w:before="47"/>
              <w:ind w:left="38" w:right="-15"/>
              <w:rPr>
                <w:sz w:val="14"/>
              </w:rPr>
            </w:pPr>
            <w:r>
              <w:rPr>
                <w:w w:val="105"/>
                <w:sz w:val="14"/>
              </w:rPr>
              <w:t>SUBDIRECCIÓN DE ANÁLISIS Y TRANSFERENCIA FINANCIERA, SUBDIRECCIÓN DE CONVENIOS Y NORMAS, SUBDIRECCIÓN</w:t>
            </w:r>
            <w:r>
              <w:rPr>
                <w:spacing w:val="-6"/>
                <w:w w:val="105"/>
                <w:sz w:val="14"/>
              </w:rPr>
              <w:t> </w:t>
            </w:r>
            <w:r>
              <w:rPr>
                <w:w w:val="105"/>
                <w:sz w:val="14"/>
              </w:rPr>
              <w:t>DE</w:t>
            </w:r>
            <w:r>
              <w:rPr>
                <w:spacing w:val="-4"/>
                <w:w w:val="105"/>
                <w:sz w:val="14"/>
              </w:rPr>
              <w:t> </w:t>
            </w:r>
            <w:r>
              <w:rPr>
                <w:w w:val="105"/>
                <w:sz w:val="14"/>
              </w:rPr>
              <w:t>SEGUIMIENTO</w:t>
            </w:r>
            <w:r>
              <w:rPr>
                <w:spacing w:val="-4"/>
                <w:w w:val="105"/>
                <w:sz w:val="14"/>
              </w:rPr>
              <w:t> </w:t>
            </w:r>
            <w:r>
              <w:rPr>
                <w:w w:val="105"/>
                <w:sz w:val="14"/>
              </w:rPr>
              <w:t>Y</w:t>
            </w:r>
            <w:r>
              <w:rPr>
                <w:spacing w:val="-4"/>
                <w:w w:val="105"/>
                <w:sz w:val="14"/>
              </w:rPr>
              <w:t> </w:t>
            </w:r>
            <w:r>
              <w:rPr>
                <w:w w:val="105"/>
                <w:sz w:val="14"/>
              </w:rPr>
              <w:t>EVALUACIÓN,</w:t>
            </w:r>
            <w:r>
              <w:rPr>
                <w:spacing w:val="-4"/>
                <w:w w:val="105"/>
                <w:sz w:val="14"/>
              </w:rPr>
              <w:t> </w:t>
            </w:r>
            <w:r>
              <w:rPr>
                <w:w w:val="105"/>
                <w:sz w:val="14"/>
              </w:rPr>
              <w:t>UNIDAD</w:t>
            </w:r>
            <w:r>
              <w:rPr>
                <w:spacing w:val="-5"/>
                <w:w w:val="105"/>
                <w:sz w:val="14"/>
              </w:rPr>
              <w:t> </w:t>
            </w:r>
            <w:r>
              <w:rPr>
                <w:w w:val="105"/>
                <w:sz w:val="14"/>
              </w:rPr>
              <w:t>DE</w:t>
            </w:r>
            <w:r>
              <w:rPr>
                <w:spacing w:val="-4"/>
                <w:w w:val="105"/>
                <w:sz w:val="14"/>
              </w:rPr>
              <w:t> </w:t>
            </w:r>
            <w:r>
              <w:rPr>
                <w:w w:val="105"/>
                <w:sz w:val="14"/>
              </w:rPr>
              <w:t>SISTEMAS</w:t>
            </w:r>
            <w:r>
              <w:rPr>
                <w:spacing w:val="-4"/>
                <w:w w:val="105"/>
                <w:sz w:val="14"/>
              </w:rPr>
              <w:t> </w:t>
            </w:r>
            <w:r>
              <w:rPr>
                <w:w w:val="105"/>
                <w:sz w:val="14"/>
              </w:rPr>
              <w:t>DE</w:t>
            </w:r>
            <w:r>
              <w:rPr>
                <w:spacing w:val="-3"/>
                <w:w w:val="105"/>
                <w:sz w:val="14"/>
              </w:rPr>
              <w:t> </w:t>
            </w:r>
            <w:r>
              <w:rPr>
                <w:w w:val="105"/>
                <w:sz w:val="14"/>
              </w:rPr>
              <w:t>INFORMACIÓN</w:t>
            </w:r>
            <w:r>
              <w:rPr>
                <w:spacing w:val="-6"/>
                <w:w w:val="105"/>
                <w:sz w:val="14"/>
              </w:rPr>
              <w:t> </w:t>
            </w:r>
            <w:r>
              <w:rPr>
                <w:w w:val="105"/>
                <w:sz w:val="14"/>
              </w:rPr>
              <w:t>Y</w:t>
            </w:r>
            <w:r>
              <w:rPr>
                <w:spacing w:val="-4"/>
                <w:w w:val="105"/>
                <w:sz w:val="14"/>
              </w:rPr>
              <w:t> </w:t>
            </w:r>
            <w:r>
              <w:rPr>
                <w:w w:val="105"/>
                <w:sz w:val="14"/>
              </w:rPr>
              <w:t>SERVICIOS</w:t>
            </w:r>
            <w:r>
              <w:rPr>
                <w:spacing w:val="-4"/>
                <w:w w:val="105"/>
                <w:sz w:val="14"/>
              </w:rPr>
              <w:t> </w:t>
            </w:r>
            <w:r>
              <w:rPr>
                <w:w w:val="105"/>
                <w:sz w:val="14"/>
              </w:rPr>
              <w:t>DE APOYO, DIGECOR, DIPLAN, DAFI, DIRECIONES DEPARTAMENTALES DE</w:t>
            </w:r>
            <w:r>
              <w:rPr>
                <w:spacing w:val="1"/>
                <w:w w:val="105"/>
                <w:sz w:val="14"/>
              </w:rPr>
              <w:t> </w:t>
            </w:r>
            <w:r>
              <w:rPr>
                <w:w w:val="105"/>
                <w:sz w:val="14"/>
              </w:rPr>
              <w:t>EDUCACIÓN</w:t>
            </w:r>
          </w:p>
        </w:tc>
      </w:tr>
      <w:tr>
        <w:trPr>
          <w:trHeight w:val="505" w:hRule="atLeast"/>
        </w:trPr>
        <w:tc>
          <w:tcPr>
            <w:tcW w:w="2607" w:type="dxa"/>
            <w:gridSpan w:val="3"/>
            <w:tcBorders>
              <w:top w:val="single" w:sz="2" w:space="0" w:color="000000"/>
              <w:bottom w:val="single" w:sz="12" w:space="0" w:color="959595"/>
              <w:right w:val="single" w:sz="8" w:space="0" w:color="959595"/>
            </w:tcBorders>
          </w:tcPr>
          <w:p>
            <w:pPr>
              <w:pStyle w:val="TableParagraph"/>
              <w:spacing w:before="158"/>
              <w:ind w:left="19"/>
              <w:rPr>
                <w:sz w:val="16"/>
              </w:rPr>
            </w:pPr>
            <w:r>
              <w:rPr>
                <w:sz w:val="16"/>
              </w:rPr>
              <w:t>Externas</w:t>
            </w:r>
          </w:p>
        </w:tc>
        <w:tc>
          <w:tcPr>
            <w:tcW w:w="7840" w:type="dxa"/>
            <w:gridSpan w:val="7"/>
            <w:tcBorders>
              <w:top w:val="single" w:sz="2" w:space="0" w:color="000000"/>
              <w:left w:val="single" w:sz="8" w:space="0" w:color="959595"/>
              <w:bottom w:val="single" w:sz="12" w:space="0" w:color="959595"/>
            </w:tcBorders>
          </w:tcPr>
          <w:p>
            <w:pPr>
              <w:pStyle w:val="TableParagraph"/>
              <w:spacing w:before="9"/>
              <w:rPr>
                <w:b/>
                <w:sz w:val="14"/>
              </w:rPr>
            </w:pPr>
          </w:p>
          <w:p>
            <w:pPr>
              <w:pStyle w:val="TableParagraph"/>
              <w:ind w:left="38"/>
              <w:rPr>
                <w:sz w:val="14"/>
              </w:rPr>
            </w:pPr>
            <w:r>
              <w:rPr>
                <w:w w:val="105"/>
                <w:sz w:val="14"/>
              </w:rPr>
              <w:t>ORGANIZACIONES DE PADRES DE FAMILIA</w:t>
            </w:r>
          </w:p>
        </w:tc>
      </w:tr>
    </w:tbl>
    <w:p>
      <w:pPr>
        <w:spacing w:after="0"/>
        <w:rPr>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39" name="image1.jpeg"/>
                  <wp:cNvGraphicFramePr>
                    <a:graphicFrameLocks noChangeAspect="1"/>
                  </wp:cNvGraphicFramePr>
                  <a:graphic>
                    <a:graphicData uri="http://schemas.openxmlformats.org/drawingml/2006/picture">
                      <pic:pic>
                        <pic:nvPicPr>
                          <pic:cNvPr id="4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19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5"/>
        <w:rPr>
          <w:b/>
          <w:sz w:val="20"/>
        </w:rPr>
      </w:pPr>
    </w:p>
    <w:tbl>
      <w:tblPr>
        <w:tblW w:w="0" w:type="auto"/>
        <w:jc w:val="left"/>
        <w:tblInd w:w="157" w:type="dxa"/>
        <w:tblBorders>
          <w:top w:val="single" w:sz="12" w:space="0" w:color="959595"/>
          <w:left w:val="single" w:sz="12" w:space="0" w:color="959595"/>
          <w:bottom w:val="single" w:sz="12" w:space="0" w:color="959595"/>
          <w:right w:val="single" w:sz="12" w:space="0" w:color="959595"/>
          <w:insideH w:val="single" w:sz="12" w:space="0" w:color="959595"/>
          <w:insideV w:val="single" w:sz="12"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26" w:hRule="atLeast"/>
        </w:trPr>
        <w:tc>
          <w:tcPr>
            <w:tcW w:w="10436" w:type="dxa"/>
            <w:gridSpan w:val="11"/>
            <w:tcBorders>
              <w:left w:val="single" w:sz="18" w:space="0" w:color="959595"/>
              <w:bottom w:val="single" w:sz="18" w:space="0" w:color="959595"/>
              <w:right w:val="single" w:sz="18" w:space="0" w:color="959595"/>
            </w:tcBorders>
            <w:shd w:val="clear" w:color="auto" w:fill="C0C0C0"/>
          </w:tcPr>
          <w:p>
            <w:pPr>
              <w:pStyle w:val="TableParagraph"/>
              <w:spacing w:before="28"/>
              <w:ind w:left="119"/>
              <w:rPr>
                <w:b/>
                <w:sz w:val="22"/>
              </w:rPr>
            </w:pPr>
            <w:r>
              <w:rPr>
                <w:b/>
                <w:sz w:val="22"/>
              </w:rPr>
              <w:t>5 </w:t>
            </w:r>
            <w:r>
              <w:rPr>
                <w:b/>
                <w:position w:val="1"/>
                <w:sz w:val="22"/>
              </w:rPr>
              <w:t>PERFIL</w:t>
            </w:r>
          </w:p>
        </w:tc>
      </w:tr>
      <w:tr>
        <w:trPr>
          <w:trHeight w:val="412" w:hRule="atLeast"/>
        </w:trPr>
        <w:tc>
          <w:tcPr>
            <w:tcW w:w="2607" w:type="dxa"/>
            <w:tcBorders>
              <w:top w:val="single" w:sz="18" w:space="0" w:color="959595"/>
              <w:left w:val="single" w:sz="18" w:space="0" w:color="959595"/>
              <w:bottom w:val="single" w:sz="2" w:space="0" w:color="000000"/>
              <w:right w:val="single" w:sz="8" w:space="0" w:color="959595"/>
            </w:tcBorders>
          </w:tcPr>
          <w:p>
            <w:pPr>
              <w:pStyle w:val="TableParagraph"/>
              <w:spacing w:before="93"/>
              <w:ind w:left="19"/>
              <w:rPr>
                <w:sz w:val="16"/>
              </w:rPr>
            </w:pPr>
            <w:r>
              <w:rPr>
                <w:sz w:val="16"/>
              </w:rPr>
              <w:t>Estudios:</w:t>
            </w:r>
          </w:p>
        </w:tc>
        <w:tc>
          <w:tcPr>
            <w:tcW w:w="7829" w:type="dxa"/>
            <w:gridSpan w:val="10"/>
            <w:tcBorders>
              <w:top w:val="single" w:sz="18" w:space="0" w:color="959595"/>
              <w:left w:val="single" w:sz="8" w:space="0" w:color="959595"/>
              <w:bottom w:val="single" w:sz="2" w:space="0" w:color="000000"/>
              <w:right w:val="single" w:sz="18" w:space="0" w:color="959595"/>
            </w:tcBorders>
          </w:tcPr>
          <w:p>
            <w:pPr>
              <w:pStyle w:val="TableParagraph"/>
              <w:spacing w:before="106"/>
              <w:ind w:left="3288" w:right="3218"/>
              <w:jc w:val="center"/>
              <w:rPr>
                <w:sz w:val="14"/>
              </w:rPr>
            </w:pPr>
            <w:r>
              <w:rPr>
                <w:w w:val="105"/>
                <w:sz w:val="14"/>
              </w:rPr>
              <w:t>N/A (VER OTROS)</w:t>
            </w:r>
          </w:p>
        </w:tc>
      </w:tr>
      <w:tr>
        <w:trPr>
          <w:trHeight w:val="431"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113"/>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125"/>
              <w:ind w:left="38"/>
              <w:rPr>
                <w:sz w:val="14"/>
              </w:rPr>
            </w:pPr>
            <w:r>
              <w:rPr>
                <w:w w:val="105"/>
                <w:sz w:val="14"/>
              </w:rPr>
              <w:t>N/A (VER OTROS)</w:t>
            </w:r>
          </w:p>
        </w:tc>
      </w:tr>
      <w:tr>
        <w:trPr>
          <w:trHeight w:val="1339"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152"/>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85"/>
              <w:ind w:left="38"/>
              <w:rPr>
                <w:sz w:val="14"/>
              </w:rPr>
            </w:pPr>
            <w:r>
              <w:rPr>
                <w:w w:val="105"/>
                <w:sz w:val="14"/>
              </w:rPr>
              <w:t>ADMINISTRACIÓN Y FINANZAS</w:t>
            </w:r>
          </w:p>
          <w:p>
            <w:pPr>
              <w:pStyle w:val="TableParagraph"/>
              <w:spacing w:before="9"/>
              <w:rPr>
                <w:b/>
                <w:sz w:val="15"/>
              </w:rPr>
            </w:pPr>
          </w:p>
          <w:p>
            <w:pPr>
              <w:pStyle w:val="TableParagraph"/>
              <w:spacing w:line="491" w:lineRule="auto"/>
              <w:ind w:left="38" w:right="-15"/>
              <w:rPr>
                <w:sz w:val="14"/>
              </w:rPr>
            </w:pPr>
            <w:r>
              <w:rPr>
                <w:w w:val="105"/>
                <w:sz w:val="14"/>
              </w:rPr>
              <w:t>NORMAS,</w:t>
            </w:r>
            <w:r>
              <w:rPr>
                <w:spacing w:val="-4"/>
                <w:w w:val="105"/>
                <w:sz w:val="14"/>
              </w:rPr>
              <w:t> </w:t>
            </w:r>
            <w:r>
              <w:rPr>
                <w:w w:val="105"/>
                <w:sz w:val="14"/>
              </w:rPr>
              <w:t>MANUALES,</w:t>
            </w:r>
            <w:r>
              <w:rPr>
                <w:spacing w:val="-4"/>
                <w:w w:val="105"/>
                <w:sz w:val="14"/>
              </w:rPr>
              <w:t> </w:t>
            </w:r>
            <w:r>
              <w:rPr>
                <w:w w:val="105"/>
                <w:sz w:val="14"/>
              </w:rPr>
              <w:t>LEYES</w:t>
            </w:r>
            <w:r>
              <w:rPr>
                <w:spacing w:val="-4"/>
                <w:w w:val="105"/>
                <w:sz w:val="14"/>
              </w:rPr>
              <w:t> </w:t>
            </w:r>
            <w:r>
              <w:rPr>
                <w:w w:val="105"/>
                <w:sz w:val="14"/>
              </w:rPr>
              <w:t>Y</w:t>
            </w:r>
            <w:r>
              <w:rPr>
                <w:spacing w:val="-4"/>
                <w:w w:val="105"/>
                <w:sz w:val="14"/>
              </w:rPr>
              <w:t> </w:t>
            </w:r>
            <w:r>
              <w:rPr>
                <w:w w:val="105"/>
                <w:sz w:val="14"/>
              </w:rPr>
              <w:t>REGLAMENTOS</w:t>
            </w:r>
            <w:r>
              <w:rPr>
                <w:spacing w:val="-5"/>
                <w:w w:val="105"/>
                <w:sz w:val="14"/>
              </w:rPr>
              <w:t> </w:t>
            </w:r>
            <w:r>
              <w:rPr>
                <w:w w:val="105"/>
                <w:sz w:val="14"/>
              </w:rPr>
              <w:t>QUE</w:t>
            </w:r>
            <w:r>
              <w:rPr>
                <w:spacing w:val="-4"/>
                <w:w w:val="105"/>
                <w:sz w:val="14"/>
              </w:rPr>
              <w:t> </w:t>
            </w:r>
            <w:r>
              <w:rPr>
                <w:w w:val="105"/>
                <w:sz w:val="14"/>
              </w:rPr>
              <w:t>RIGEN</w:t>
            </w:r>
            <w:r>
              <w:rPr>
                <w:spacing w:val="-5"/>
                <w:w w:val="105"/>
                <w:sz w:val="14"/>
              </w:rPr>
              <w:t> </w:t>
            </w:r>
            <w:r>
              <w:rPr>
                <w:w w:val="105"/>
                <w:sz w:val="14"/>
              </w:rPr>
              <w:t>LAS</w:t>
            </w:r>
            <w:r>
              <w:rPr>
                <w:spacing w:val="-4"/>
                <w:w w:val="105"/>
                <w:sz w:val="14"/>
              </w:rPr>
              <w:t> </w:t>
            </w:r>
            <w:r>
              <w:rPr>
                <w:w w:val="105"/>
                <w:sz w:val="14"/>
              </w:rPr>
              <w:t>DEPENDENCIAS</w:t>
            </w:r>
            <w:r>
              <w:rPr>
                <w:spacing w:val="-4"/>
                <w:w w:val="105"/>
                <w:sz w:val="14"/>
              </w:rPr>
              <w:t> </w:t>
            </w:r>
            <w:r>
              <w:rPr>
                <w:w w:val="105"/>
                <w:sz w:val="14"/>
              </w:rPr>
              <w:t>DEL</w:t>
            </w:r>
            <w:r>
              <w:rPr>
                <w:spacing w:val="-6"/>
                <w:w w:val="105"/>
                <w:sz w:val="14"/>
              </w:rPr>
              <w:t> </w:t>
            </w:r>
            <w:r>
              <w:rPr>
                <w:w w:val="105"/>
                <w:sz w:val="14"/>
              </w:rPr>
              <w:t>SECTOR</w:t>
            </w:r>
            <w:r>
              <w:rPr>
                <w:spacing w:val="-5"/>
                <w:w w:val="105"/>
                <w:sz w:val="14"/>
              </w:rPr>
              <w:t> </w:t>
            </w:r>
            <w:r>
              <w:rPr>
                <w:w w:val="105"/>
                <w:sz w:val="14"/>
              </w:rPr>
              <w:t>PÚBLICO REDACCIÓN DE</w:t>
            </w:r>
            <w:r>
              <w:rPr>
                <w:spacing w:val="-1"/>
                <w:w w:val="105"/>
                <w:sz w:val="14"/>
              </w:rPr>
              <w:t> </w:t>
            </w:r>
            <w:r>
              <w:rPr>
                <w:w w:val="105"/>
                <w:sz w:val="14"/>
              </w:rPr>
              <w:t>INFORMES</w:t>
            </w:r>
          </w:p>
          <w:p>
            <w:pPr>
              <w:pStyle w:val="TableParagraph"/>
              <w:spacing w:line="160" w:lineRule="exact"/>
              <w:ind w:left="38"/>
              <w:rPr>
                <w:sz w:val="14"/>
              </w:rPr>
            </w:pPr>
            <w:r>
              <w:rPr>
                <w:w w:val="105"/>
                <w:sz w:val="14"/>
              </w:rPr>
              <w:t>ANÁLISIS DE</w:t>
            </w:r>
            <w:r>
              <w:rPr>
                <w:spacing w:val="-15"/>
                <w:w w:val="105"/>
                <w:sz w:val="14"/>
              </w:rPr>
              <w:t> </w:t>
            </w:r>
            <w:r>
              <w:rPr>
                <w:w w:val="105"/>
                <w:sz w:val="14"/>
              </w:rPr>
              <w:t>EXPEDIENTES</w:t>
            </w:r>
          </w:p>
        </w:tc>
      </w:tr>
      <w:tr>
        <w:trPr>
          <w:trHeight w:val="627"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3"/>
              <w:rPr>
                <w:b/>
                <w:sz w:val="18"/>
              </w:rPr>
            </w:pPr>
          </w:p>
          <w:p>
            <w:pPr>
              <w:pStyle w:val="TableParagraph"/>
              <w:spacing w:before="1"/>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right w:val="single" w:sz="18" w:space="0" w:color="959595"/>
            </w:tcBorders>
          </w:tcPr>
          <w:p>
            <w:pPr>
              <w:pStyle w:val="TableParagraph"/>
              <w:spacing w:before="66"/>
              <w:ind w:left="38"/>
              <w:rPr>
                <w:sz w:val="14"/>
              </w:rPr>
            </w:pPr>
            <w:r>
              <w:rPr>
                <w:w w:val="105"/>
                <w:sz w:val="14"/>
              </w:rPr>
              <w:t>FOTOCOPIADORA</w:t>
            </w:r>
          </w:p>
          <w:p>
            <w:pPr>
              <w:pStyle w:val="TableParagraph"/>
              <w:spacing w:before="5"/>
              <w:rPr>
                <w:b/>
                <w:sz w:val="13"/>
              </w:rPr>
            </w:pPr>
          </w:p>
          <w:p>
            <w:pPr>
              <w:pStyle w:val="TableParagraph"/>
              <w:spacing w:before="1"/>
              <w:ind w:left="38"/>
              <w:rPr>
                <w:sz w:val="14"/>
              </w:rPr>
            </w:pPr>
            <w:r>
              <w:rPr>
                <w:w w:val="105"/>
                <w:sz w:val="14"/>
              </w:rPr>
              <w:t>EQUIPO AUDIOVISUAL</w:t>
            </w:r>
          </w:p>
        </w:tc>
      </w:tr>
      <w:tr>
        <w:trPr>
          <w:trHeight w:val="311" w:hRule="atLeast"/>
        </w:trPr>
        <w:tc>
          <w:tcPr>
            <w:tcW w:w="2607" w:type="dxa"/>
            <w:tcBorders>
              <w:top w:val="single" w:sz="2" w:space="0" w:color="000000"/>
              <w:left w:val="single" w:sz="18" w:space="0" w:color="959595"/>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val="restart"/>
            <w:tcBorders>
              <w:top w:val="single" w:sz="2" w:space="0" w:color="000000"/>
              <w:left w:val="single" w:sz="18" w:space="0" w:color="959595"/>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left w:val="single" w:sz="18" w:space="0" w:color="959595"/>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right w:val="single" w:sz="18" w:space="0" w:color="959595"/>
            </w:tcBorders>
          </w:tcPr>
          <w:p>
            <w:pPr>
              <w:pStyle w:val="TableParagraph"/>
              <w:spacing w:before="66"/>
              <w:ind w:left="1216" w:right="1138"/>
              <w:jc w:val="center"/>
              <w:rPr>
                <w:sz w:val="14"/>
              </w:rPr>
            </w:pPr>
            <w:r>
              <w:rPr>
                <w:w w:val="105"/>
                <w:sz w:val="14"/>
              </w:rPr>
              <w:t>BÁSICO</w:t>
            </w:r>
          </w:p>
        </w:tc>
      </w:tr>
      <w:tr>
        <w:trPr>
          <w:trHeight w:val="1812" w:hRule="atLeast"/>
        </w:trPr>
        <w:tc>
          <w:tcPr>
            <w:tcW w:w="2607" w:type="dxa"/>
            <w:tcBorders>
              <w:top w:val="single" w:sz="2" w:space="0" w:color="000000"/>
              <w:left w:val="single" w:sz="18" w:space="0" w:color="959595"/>
              <w:bottom w:val="single" w:sz="18" w:space="0" w:color="959595"/>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8"/>
              <w:rPr>
                <w:b/>
                <w:sz w:val="16"/>
              </w:rPr>
            </w:pPr>
          </w:p>
          <w:p>
            <w:pPr>
              <w:pStyle w:val="TableParagraph"/>
              <w:spacing w:before="1"/>
              <w:ind w:left="19"/>
              <w:rPr>
                <w:sz w:val="16"/>
              </w:rPr>
            </w:pPr>
            <w:r>
              <w:rPr>
                <w:sz w:val="16"/>
              </w:rPr>
              <w:t>Otros:</w:t>
            </w:r>
          </w:p>
        </w:tc>
        <w:tc>
          <w:tcPr>
            <w:tcW w:w="7829" w:type="dxa"/>
            <w:gridSpan w:val="10"/>
            <w:tcBorders>
              <w:top w:val="single" w:sz="2" w:space="0" w:color="000000"/>
              <w:left w:val="single" w:sz="8" w:space="0" w:color="959595"/>
              <w:bottom w:val="single" w:sz="18" w:space="0" w:color="959595"/>
              <w:right w:val="single" w:sz="18" w:space="0" w:color="959595"/>
            </w:tcBorders>
          </w:tcPr>
          <w:p>
            <w:pPr>
              <w:pStyle w:val="TableParagraph"/>
              <w:spacing w:before="4"/>
              <w:rPr>
                <w:b/>
                <w:sz w:val="15"/>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tcBorders>
              <w:top w:val="single" w:sz="18" w:space="0" w:color="959595"/>
              <w:left w:val="single" w:sz="18" w:space="0" w:color="959595"/>
              <w:bottom w:val="single" w:sz="18" w:space="0" w:color="959595"/>
              <w:right w:val="single" w:sz="18" w:space="0" w:color="959595"/>
            </w:tcBorders>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2" w:hRule="atLeast"/>
        </w:trPr>
        <w:tc>
          <w:tcPr>
            <w:tcW w:w="2980" w:type="dxa"/>
            <w:gridSpan w:val="2"/>
            <w:tcBorders>
              <w:top w:val="single" w:sz="18" w:space="0" w:color="959595"/>
              <w:left w:val="single" w:sz="18" w:space="0" w:color="959595"/>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7" w:type="dxa"/>
            <w:tcBorders>
              <w:top w:val="single" w:sz="18" w:space="0" w:color="959595"/>
              <w:left w:val="single" w:sz="8" w:space="0" w:color="959595"/>
              <w:bottom w:val="single" w:sz="2" w:space="0" w:color="000000"/>
              <w:right w:val="single" w:sz="8" w:space="0" w:color="959595"/>
            </w:tcBorders>
          </w:tcPr>
          <w:p>
            <w:pPr>
              <w:pStyle w:val="TableParagraph"/>
              <w:spacing w:before="67"/>
              <w:ind w:left="302" w:right="246"/>
              <w:jc w:val="center"/>
              <w:rPr>
                <w:sz w:val="14"/>
              </w:rPr>
            </w:pPr>
            <w:r>
              <w:rPr>
                <w:w w:val="105"/>
                <w:sz w:val="14"/>
              </w:rPr>
              <w:t>SI</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7"/>
              <w:ind w:left="61"/>
              <w:jc w:val="center"/>
              <w:rPr>
                <w:sz w:val="14"/>
              </w:rPr>
            </w:pPr>
            <w:r>
              <w:rPr>
                <w:w w:val="104"/>
                <w:sz w:val="14"/>
              </w:rPr>
              <w:t>x</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7"/>
              <w:ind w:left="284"/>
              <w:rPr>
                <w:sz w:val="14"/>
              </w:rPr>
            </w:pPr>
            <w:r>
              <w:rPr>
                <w:w w:val="105"/>
                <w:sz w:val="14"/>
              </w:rPr>
              <w:t>NO</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top w:val="single" w:sz="18" w:space="0" w:color="959595"/>
              <w:left w:val="single" w:sz="8" w:space="0" w:color="959595"/>
              <w:bottom w:val="single" w:sz="2" w:space="0" w:color="000000"/>
              <w:right w:val="single" w:sz="8" w:space="0" w:color="959595"/>
            </w:tcBorders>
          </w:tcPr>
          <w:p>
            <w:pPr>
              <w:pStyle w:val="TableParagraph"/>
              <w:spacing w:before="67"/>
              <w:ind w:left="44"/>
              <w:rPr>
                <w:sz w:val="14"/>
              </w:rPr>
            </w:pPr>
            <w:r>
              <w:rPr>
                <w:w w:val="105"/>
                <w:sz w:val="14"/>
              </w:rPr>
              <w:t>INTERIOR</w:t>
            </w:r>
          </w:p>
        </w:tc>
        <w:tc>
          <w:tcPr>
            <w:tcW w:w="746" w:type="dxa"/>
            <w:tcBorders>
              <w:top w:val="single" w:sz="18" w:space="0" w:color="959595"/>
              <w:left w:val="single" w:sz="8" w:space="0" w:color="959595"/>
              <w:bottom w:val="single" w:sz="2" w:space="0" w:color="000000"/>
              <w:right w:val="single" w:sz="8" w:space="0" w:color="959595"/>
            </w:tcBorders>
          </w:tcPr>
          <w:p>
            <w:pPr>
              <w:pStyle w:val="TableParagraph"/>
              <w:spacing w:before="67"/>
              <w:ind w:left="75"/>
              <w:jc w:val="center"/>
              <w:rPr>
                <w:sz w:val="14"/>
              </w:rPr>
            </w:pPr>
            <w:r>
              <w:rPr>
                <w:w w:val="104"/>
                <w:sz w:val="14"/>
              </w:rPr>
              <w:t>x</w:t>
            </w:r>
          </w:p>
        </w:tc>
        <w:tc>
          <w:tcPr>
            <w:tcW w:w="1494" w:type="dxa"/>
            <w:tcBorders>
              <w:top w:val="single" w:sz="18" w:space="0" w:color="959595"/>
              <w:left w:val="single" w:sz="8" w:space="0" w:color="959595"/>
              <w:bottom w:val="single" w:sz="2" w:space="0" w:color="000000"/>
              <w:right w:val="single" w:sz="8" w:space="0" w:color="959595"/>
            </w:tcBorders>
          </w:tcPr>
          <w:p>
            <w:pPr>
              <w:pStyle w:val="TableParagraph"/>
              <w:spacing w:before="67"/>
              <w:ind w:left="48"/>
              <w:rPr>
                <w:sz w:val="14"/>
              </w:rPr>
            </w:pPr>
            <w:r>
              <w:rPr>
                <w:w w:val="105"/>
                <w:sz w:val="14"/>
              </w:rPr>
              <w:t>EXTERIOR</w:t>
            </w:r>
          </w:p>
        </w:tc>
        <w:tc>
          <w:tcPr>
            <w:tcW w:w="738" w:type="dxa"/>
            <w:tcBorders>
              <w:top w:val="single" w:sz="18" w:space="0" w:color="959595"/>
              <w:left w:val="single" w:sz="8" w:space="0" w:color="959595"/>
              <w:bottom w:val="single" w:sz="2" w:space="0" w:color="000000"/>
              <w:right w:val="single" w:sz="18" w:space="0" w:color="959595"/>
            </w:tcBorders>
          </w:tcPr>
          <w:p>
            <w:pPr>
              <w:pStyle w:val="TableParagraph"/>
              <w:rPr>
                <w:rFonts w:ascii="Times New Roman"/>
                <w:sz w:val="14"/>
              </w:rPr>
            </w:pPr>
          </w:p>
        </w:tc>
      </w:tr>
      <w:tr>
        <w:trPr>
          <w:trHeight w:val="350" w:hRule="atLeast"/>
        </w:trPr>
        <w:tc>
          <w:tcPr>
            <w:tcW w:w="2980" w:type="dxa"/>
            <w:gridSpan w:val="2"/>
            <w:tcBorders>
              <w:top w:val="single" w:sz="2" w:space="0" w:color="000000"/>
              <w:left w:val="single" w:sz="18" w:space="0" w:color="959595"/>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spacing w:before="85"/>
              <w:ind w:left="65"/>
              <w:jc w:val="center"/>
              <w:rPr>
                <w:sz w:val="14"/>
              </w:rPr>
            </w:pPr>
            <w:r>
              <w:rPr>
                <w:w w:val="104"/>
                <w:sz w:val="14"/>
              </w:rPr>
              <w:t>X</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right w:val="single" w:sz="18" w:space="0" w:color="959595"/>
            </w:tcBorders>
          </w:tcPr>
          <w:p>
            <w:pPr>
              <w:pStyle w:val="TableParagraph"/>
              <w:spacing w:before="85"/>
              <w:ind w:left="100"/>
              <w:jc w:val="center"/>
              <w:rPr>
                <w:sz w:val="14"/>
              </w:rPr>
            </w:pPr>
            <w:r>
              <w:rPr>
                <w:w w:val="104"/>
                <w:sz w:val="14"/>
              </w:rPr>
              <w:t>x</w:t>
            </w:r>
          </w:p>
        </w:tc>
      </w:tr>
      <w:tr>
        <w:trPr>
          <w:trHeight w:val="320" w:hRule="atLeast"/>
        </w:trPr>
        <w:tc>
          <w:tcPr>
            <w:tcW w:w="2980" w:type="dxa"/>
            <w:gridSpan w:val="2"/>
            <w:tcBorders>
              <w:top w:val="single" w:sz="2" w:space="0" w:color="000000"/>
              <w:left w:val="single" w:sz="18" w:space="0" w:color="959595"/>
              <w:bottom w:val="single" w:sz="18" w:space="0" w:color="959595"/>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bottom w:val="single" w:sz="18" w:space="0" w:color="959595"/>
              <w:right w:val="single" w:sz="18" w:space="0" w:color="959595"/>
            </w:tcBorders>
          </w:tcPr>
          <w:p>
            <w:pPr>
              <w:pStyle w:val="TableParagraph"/>
              <w:spacing w:before="85"/>
              <w:ind w:left="39"/>
              <w:rPr>
                <w:sz w:val="14"/>
              </w:rPr>
            </w:pPr>
            <w:r>
              <w:rPr>
                <w:w w:val="105"/>
                <w:sz w:val="14"/>
              </w:rPr>
              <w:t>DIFERENTES DEPARTAMENTOS DEL PAIS</w:t>
            </w:r>
          </w:p>
        </w:tc>
      </w:tr>
    </w:tbl>
    <w:p>
      <w:pPr>
        <w:spacing w:after="0"/>
        <w:rPr>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1" name="image1.jpeg"/>
                  <wp:cNvGraphicFramePr>
                    <a:graphicFrameLocks noChangeAspect="1"/>
                  </wp:cNvGraphicFramePr>
                  <a:graphic>
                    <a:graphicData uri="http://schemas.openxmlformats.org/drawingml/2006/picture">
                      <pic:pic>
                        <pic:nvPicPr>
                          <pic:cNvPr id="4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061" cy="5719572"/>
            <wp:effectExtent l="0" t="0" r="0" b="0"/>
            <wp:docPr id="43" name="image3.png"/>
            <wp:cNvGraphicFramePr>
              <a:graphicFrameLocks noChangeAspect="1"/>
            </wp:cNvGraphicFramePr>
            <a:graphic>
              <a:graphicData uri="http://schemas.openxmlformats.org/drawingml/2006/picture">
                <pic:pic>
                  <pic:nvPicPr>
                    <pic:cNvPr id="44" name="image3.png"/>
                    <pic:cNvPicPr/>
                  </pic:nvPicPr>
                  <pic:blipFill>
                    <a:blip r:embed="rId9" cstate="print"/>
                    <a:stretch>
                      <a:fillRect/>
                    </a:stretch>
                  </pic:blipFill>
                  <pic:spPr>
                    <a:xfrm>
                      <a:off x="0" y="0"/>
                      <a:ext cx="6600061" cy="571957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5" name="image1.jpeg"/>
                  <wp:cNvGraphicFramePr>
                    <a:graphicFrameLocks noChangeAspect="1"/>
                  </wp:cNvGraphicFramePr>
                  <a:graphic>
                    <a:graphicData uri="http://schemas.openxmlformats.org/drawingml/2006/picture">
                      <pic:pic>
                        <pic:nvPicPr>
                          <pic:cNvPr id="4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9"/>
        <w:rPr>
          <w:b/>
          <w:sz w:val="16"/>
        </w:rPr>
      </w:pPr>
      <w:r>
        <w:rPr/>
        <w:drawing>
          <wp:anchor distT="0" distB="0" distL="0" distR="0" allowOverlap="1" layoutInCell="1" locked="0" behindDoc="0" simplePos="0" relativeHeight="13">
            <wp:simplePos x="0" y="0"/>
            <wp:positionH relativeFrom="page">
              <wp:posOffset>630047</wp:posOffset>
            </wp:positionH>
            <wp:positionV relativeFrom="paragraph">
              <wp:posOffset>147694</wp:posOffset>
            </wp:positionV>
            <wp:extent cx="6600308" cy="6067044"/>
            <wp:effectExtent l="0" t="0" r="0" b="0"/>
            <wp:wrapTopAndBottom/>
            <wp:docPr id="47" name="image4.png"/>
            <wp:cNvGraphicFramePr>
              <a:graphicFrameLocks noChangeAspect="1"/>
            </wp:cNvGraphicFramePr>
            <a:graphic>
              <a:graphicData uri="http://schemas.openxmlformats.org/drawingml/2006/picture">
                <pic:pic>
                  <pic:nvPicPr>
                    <pic:cNvPr id="48" name="image4.png"/>
                    <pic:cNvPicPr/>
                  </pic:nvPicPr>
                  <pic:blipFill>
                    <a:blip r:embed="rId10" cstate="print"/>
                    <a:stretch>
                      <a:fillRect/>
                    </a:stretch>
                  </pic:blipFill>
                  <pic:spPr>
                    <a:xfrm>
                      <a:off x="0" y="0"/>
                      <a:ext cx="6600308" cy="6067044"/>
                    </a:xfrm>
                    <a:prstGeom prst="rect">
                      <a:avLst/>
                    </a:prstGeom>
                  </pic:spPr>
                </pic:pic>
              </a:graphicData>
            </a:graphic>
          </wp:anchor>
        </w:drawing>
      </w:r>
    </w:p>
    <w:p>
      <w:pPr>
        <w:spacing w:after="0"/>
        <w:rPr>
          <w:sz w:val="16"/>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49" name="image1.jpeg"/>
                  <wp:cNvGraphicFramePr>
                    <a:graphicFrameLocks noChangeAspect="1"/>
                  </wp:cNvGraphicFramePr>
                  <a:graphic>
                    <a:graphicData uri="http://schemas.openxmlformats.org/drawingml/2006/picture">
                      <pic:pic>
                        <pic:nvPicPr>
                          <pic:cNvPr id="5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0"/>
          <w:numId w:val="6"/>
        </w:numPr>
        <w:tabs>
          <w:tab w:pos="503" w:val="left" w:leader="none"/>
        </w:tabs>
        <w:spacing w:line="240" w:lineRule="auto" w:before="115" w:after="0"/>
        <w:ind w:left="502" w:right="0" w:hanging="392"/>
        <w:jc w:val="left"/>
        <w:rPr>
          <w:b/>
          <w:sz w:val="28"/>
        </w:rPr>
      </w:pPr>
      <w:r>
        <w:rPr>
          <w:b/>
          <w:sz w:val="28"/>
        </w:rPr>
        <w:t>SUBDIRECCIÓN DE ANÁLISIS Y TRANSFERENCIA</w:t>
      </w:r>
      <w:r>
        <w:rPr>
          <w:b/>
          <w:spacing w:val="-8"/>
          <w:sz w:val="28"/>
        </w:rPr>
        <w:t> </w:t>
      </w:r>
      <w:r>
        <w:rPr>
          <w:b/>
          <w:sz w:val="28"/>
        </w:rPr>
        <w:t>FINANCIERA</w:t>
      </w:r>
    </w:p>
    <w:p>
      <w:pPr>
        <w:pStyle w:val="BodyText"/>
        <w:spacing w:before="4"/>
        <w:rPr>
          <w:b/>
          <w:sz w:val="14"/>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1"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8" w:lineRule="auto" w:before="34"/>
              <w:ind w:left="466" w:hanging="129"/>
              <w:rPr>
                <w:b/>
                <w:sz w:val="16"/>
              </w:rPr>
            </w:pPr>
            <w:r>
              <w:rPr>
                <w:b/>
                <w:sz w:val="16"/>
              </w:rPr>
              <w:t>SUBDIRECTOR (A) DE ANÁLISIS Y TRANSFERENCIA FINANCIERA</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8"/>
              <w:rPr>
                <w:sz w:val="14"/>
              </w:rPr>
            </w:pPr>
            <w:r>
              <w:rPr>
                <w:w w:val="105"/>
                <w:sz w:val="14"/>
              </w:rPr>
              <w:t>N/A (VER OTROS)</w:t>
            </w:r>
          </w:p>
        </w:tc>
      </w:tr>
      <w:tr>
        <w:trPr>
          <w:trHeight w:val="683" w:hRule="atLeast"/>
        </w:trPr>
        <w:tc>
          <w:tcPr>
            <w:tcW w:w="1860" w:type="dxa"/>
            <w:gridSpan w:val="2"/>
            <w:tcBorders>
              <w:top w:val="single" w:sz="2" w:space="0" w:color="000000"/>
              <w:bottom w:val="single" w:sz="2" w:space="0" w:color="000000"/>
              <w:right w:val="single" w:sz="8" w:space="0" w:color="959595"/>
            </w:tcBorders>
          </w:tcPr>
          <w:p>
            <w:pPr>
              <w:pStyle w:val="TableParagraph"/>
              <w:spacing w:before="9"/>
              <w:rPr>
                <w:b/>
                <w:sz w:val="20"/>
              </w:rPr>
            </w:pPr>
          </w:p>
          <w:p>
            <w:pPr>
              <w:pStyle w:val="TableParagraph"/>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175" w:right="135"/>
              <w:jc w:val="center"/>
              <w:rPr>
                <w:sz w:val="14"/>
              </w:rPr>
            </w:pPr>
            <w:r>
              <w:rPr>
                <w:w w:val="105"/>
                <w:sz w:val="14"/>
              </w:rPr>
              <w:t>DIRECCIÓN GENERAL DE PARTICIPACIÓN COMUNITARIA Y SERVICIOS DE APOYO - DIGEPSA-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9"/>
              <w:rPr>
                <w:b/>
                <w:sz w:val="20"/>
              </w:rPr>
            </w:pPr>
          </w:p>
          <w:p>
            <w:pPr>
              <w:pStyle w:val="TableParagraph"/>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8"/>
              <w:rPr>
                <w:b/>
                <w:sz w:val="13"/>
              </w:rPr>
            </w:pPr>
          </w:p>
          <w:p>
            <w:pPr>
              <w:pStyle w:val="TableParagraph"/>
              <w:spacing w:line="276" w:lineRule="auto"/>
              <w:ind w:left="609" w:hanging="22"/>
              <w:rPr>
                <w:sz w:val="14"/>
              </w:rPr>
            </w:pPr>
            <w:r>
              <w:rPr>
                <w:w w:val="105"/>
                <w:sz w:val="14"/>
              </w:rPr>
              <w:t>SUBDIRECCIÓN DE ANÁLISIS Y TRANSFERENCIA FINANCIERA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SUBDIRECTOR (A) GENERAL</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line="276" w:lineRule="auto" w:before="79"/>
              <w:ind w:left="38"/>
              <w:rPr>
                <w:sz w:val="14"/>
              </w:rPr>
            </w:pPr>
            <w:r>
              <w:rPr>
                <w:w w:val="105"/>
                <w:sz w:val="14"/>
              </w:rPr>
              <w:t>ASISTENTE PROFESIONAL I, ASISTENTE PROFESIONAL III, TRAJABADOR OPERATIVO IV, ASESOR PROFESIONAL ESPECIALIZADO IV</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8:00 a 17:00</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721" w:hRule="atLeast"/>
        </w:trPr>
        <w:tc>
          <w:tcPr>
            <w:tcW w:w="10448" w:type="dxa"/>
            <w:gridSpan w:val="9"/>
          </w:tcPr>
          <w:p>
            <w:pPr>
              <w:pStyle w:val="TableParagraph"/>
              <w:spacing w:line="264" w:lineRule="auto" w:before="157"/>
              <w:ind w:left="19" w:right="268"/>
              <w:rPr>
                <w:sz w:val="16"/>
              </w:rPr>
            </w:pPr>
            <w:r>
              <w:rPr>
                <w:sz w:val="16"/>
              </w:rPr>
              <w:t>PLANIFICAR, ORGANIZAR, DIRIGIR Y COORDINAR LAS ACTIVIDADES FINANCIERAS DE LA DEPENDENCIA, PARA QUE LA DOTACIÓN DE RECURSOS A LAS ORGANIZACIONES DE PADRES DE FAMILIA SE HAGA EN FORMA OPORTUNA</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9"/>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9"/>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9"/>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9"/>
              <w:ind w:left="80"/>
              <w:jc w:val="center"/>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PLANIFICAR, ORGANIZAR, DIRIGIR Y COORDINAR LA ACTIVIDADES FINANCIERAS, PARA LA PRESTACIÓN OPORTUNA DE LOS SERVICIOS DE APOYO</w:t>
            </w: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COORDINAR Y DIRIGIR LA ELABORACIÓN DEL PLAN OPERATIVO ANUAL Y ANTEPROYECTO DEL PRESUPUESTO, PARA CUMPLIR CON LAS DISPOSICIONES LEGALES QUE LOS REGULAN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6"/>
              <w:rPr>
                <w:b/>
                <w:sz w:val="14"/>
              </w:rPr>
            </w:pPr>
          </w:p>
          <w:p>
            <w:pPr>
              <w:pStyle w:val="TableParagraph"/>
              <w:ind w:left="76"/>
              <w:jc w:val="center"/>
              <w:rPr>
                <w:sz w:val="16"/>
              </w:rPr>
            </w:pPr>
            <w:r>
              <w:rPr>
                <w:w w:val="102"/>
                <w:sz w:val="16"/>
              </w:rPr>
              <w:t>X</w:t>
            </w:r>
          </w:p>
        </w:tc>
      </w:tr>
      <w:tr>
        <w:trPr>
          <w:trHeight w:val="510" w:hRule="atLeast"/>
        </w:trPr>
        <w:tc>
          <w:tcPr>
            <w:tcW w:w="365" w:type="dxa"/>
            <w:tcBorders>
              <w:top w:val="single" w:sz="2" w:space="0" w:color="000000"/>
              <w:bottom w:val="single" w:sz="2" w:space="0" w:color="000000"/>
              <w:right w:val="single" w:sz="8" w:space="0" w:color="959595"/>
            </w:tcBorders>
          </w:tcPr>
          <w:p>
            <w:pPr>
              <w:pStyle w:val="TableParagraph"/>
              <w:spacing w:before="160"/>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2"/>
              <w:ind w:left="38"/>
              <w:rPr>
                <w:sz w:val="14"/>
              </w:rPr>
            </w:pPr>
            <w:r>
              <w:rPr>
                <w:w w:val="105"/>
                <w:sz w:val="14"/>
              </w:rPr>
              <w:t>COORDINAR LA ELABORACIÓN DE LA PROGRAMACIÓN FINANCIERA DE LA DEPENDENCIA, PARA CUMPLIR CON LOS COMPROMISOS CONTRAÍDOS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60"/>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4" w:hRule="atLeast"/>
        </w:trPr>
        <w:tc>
          <w:tcPr>
            <w:tcW w:w="365" w:type="dxa"/>
            <w:tcBorders>
              <w:top w:val="single" w:sz="2" w:space="0" w:color="000000"/>
              <w:bottom w:val="single" w:sz="2" w:space="0" w:color="000000"/>
              <w:right w:val="single" w:sz="8" w:space="0" w:color="959595"/>
            </w:tcBorders>
          </w:tcPr>
          <w:p>
            <w:pPr>
              <w:pStyle w:val="TableParagraph"/>
              <w:spacing w:before="148"/>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ight="-18"/>
              <w:rPr>
                <w:sz w:val="14"/>
              </w:rPr>
            </w:pPr>
            <w:r>
              <w:rPr>
                <w:w w:val="105"/>
                <w:sz w:val="14"/>
              </w:rPr>
              <w:t>COORDINAR CON EL DIRECTOR GENERAL LA ASIGNACIÓN DE LOS RECURSOS FINANCIEROS, PARA LOS PROGRAMAS DE APOYO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8"/>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62" w:hRule="atLeast"/>
        </w:trPr>
        <w:tc>
          <w:tcPr>
            <w:tcW w:w="365" w:type="dxa"/>
            <w:tcBorders>
              <w:top w:val="single" w:sz="2" w:space="0" w:color="000000"/>
              <w:bottom w:val="single" w:sz="2" w:space="0" w:color="000000"/>
              <w:right w:val="single" w:sz="8" w:space="0" w:color="959595"/>
            </w:tcBorders>
          </w:tcPr>
          <w:p>
            <w:pPr>
              <w:pStyle w:val="TableParagraph"/>
              <w:spacing w:before="2"/>
              <w:rPr>
                <w:b/>
                <w:sz w:val="16"/>
              </w:rPr>
            </w:pPr>
          </w:p>
          <w:p>
            <w:pPr>
              <w:pStyle w:val="TableParagraph"/>
              <w:spacing w:before="1"/>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8"/>
              <w:ind w:left="38"/>
              <w:rPr>
                <w:sz w:val="14"/>
              </w:rPr>
            </w:pPr>
            <w:r>
              <w:rPr>
                <w:w w:val="105"/>
                <w:sz w:val="14"/>
              </w:rPr>
              <w:t>ADMINISTRAR LOS FONDOS ROTATIVOS ASIGNADOS A LA DEPENDENCIA, PARA SU CORRECTA REPOSICIÓN Y RENDICIÓN FINAL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2"/>
              <w:rPr>
                <w:b/>
                <w:sz w:val="16"/>
              </w:rPr>
            </w:pPr>
          </w:p>
          <w:p>
            <w:pPr>
              <w:pStyle w:val="TableParagraph"/>
              <w:spacing w:before="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97" w:hRule="atLeast"/>
        </w:trPr>
        <w:tc>
          <w:tcPr>
            <w:tcW w:w="365" w:type="dxa"/>
            <w:tcBorders>
              <w:top w:val="single" w:sz="2" w:space="0" w:color="000000"/>
              <w:bottom w:val="single" w:sz="2" w:space="0" w:color="000000"/>
              <w:right w:val="single" w:sz="8" w:space="0" w:color="959595"/>
            </w:tcBorders>
          </w:tcPr>
          <w:p>
            <w:pPr>
              <w:pStyle w:val="TableParagraph"/>
              <w:spacing w:before="154"/>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38"/>
              <w:rPr>
                <w:sz w:val="14"/>
              </w:rPr>
            </w:pPr>
            <w:r>
              <w:rPr>
                <w:w w:val="105"/>
                <w:sz w:val="14"/>
              </w:rPr>
              <w:t>COORDINAR Y DIRIGIR LA LIQUIDACIÓN ANUAL DEL PRESUPUESTO DE EGRESOS, PARA DAR CUMPLIMIENTO A LAS LEYES DE LA MATERIA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spacing w:before="154"/>
              <w:ind w:left="76"/>
              <w:jc w:val="center"/>
              <w:rPr>
                <w:sz w:val="16"/>
              </w:rPr>
            </w:pPr>
            <w:r>
              <w:rPr>
                <w:w w:val="102"/>
                <w:sz w:val="16"/>
              </w:rPr>
              <w:t>X</w:t>
            </w:r>
          </w:p>
        </w:tc>
      </w:tr>
      <w:tr>
        <w:trPr>
          <w:trHeight w:val="562" w:hRule="atLeast"/>
        </w:trPr>
        <w:tc>
          <w:tcPr>
            <w:tcW w:w="365" w:type="dxa"/>
            <w:tcBorders>
              <w:top w:val="single" w:sz="2" w:space="0" w:color="000000"/>
              <w:bottom w:val="single" w:sz="2" w:space="0" w:color="000000"/>
              <w:right w:val="single" w:sz="8" w:space="0" w:color="959595"/>
            </w:tcBorders>
          </w:tcPr>
          <w:p>
            <w:pPr>
              <w:pStyle w:val="TableParagraph"/>
              <w:spacing w:before="2"/>
              <w:rPr>
                <w:b/>
                <w:sz w:val="16"/>
              </w:rPr>
            </w:pPr>
          </w:p>
          <w:p>
            <w:pPr>
              <w:pStyle w:val="TableParagraph"/>
              <w:spacing w:before="1"/>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98"/>
              <w:ind w:left="38"/>
              <w:rPr>
                <w:sz w:val="14"/>
              </w:rPr>
            </w:pPr>
            <w:r>
              <w:rPr>
                <w:w w:val="105"/>
                <w:sz w:val="14"/>
              </w:rPr>
              <w:t>VELAR PORQUE LOS BIENES DE LA DEPENDENCIA ESTÉN DEBIDAMENTE REGISTRADOS Y RESGUARDADOS, PARA TENER UNA INFORMACIÓN CONFIABLE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2"/>
              <w:rPr>
                <w:b/>
                <w:sz w:val="16"/>
              </w:rPr>
            </w:pPr>
          </w:p>
          <w:p>
            <w:pPr>
              <w:pStyle w:val="TableParagraph"/>
              <w:spacing w:before="1"/>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97" w:hRule="atLeast"/>
        </w:trPr>
        <w:tc>
          <w:tcPr>
            <w:tcW w:w="365" w:type="dxa"/>
            <w:tcBorders>
              <w:top w:val="single" w:sz="2" w:space="0" w:color="000000"/>
              <w:bottom w:val="single" w:sz="2" w:space="0" w:color="000000"/>
              <w:right w:val="single" w:sz="8" w:space="0" w:color="959595"/>
            </w:tcBorders>
          </w:tcPr>
          <w:p>
            <w:pPr>
              <w:pStyle w:val="TableParagraph"/>
              <w:spacing w:before="154"/>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38" w:right="38"/>
              <w:rPr>
                <w:sz w:val="14"/>
              </w:rPr>
            </w:pPr>
            <w:r>
              <w:rPr>
                <w:w w:val="105"/>
                <w:sz w:val="14"/>
              </w:rPr>
              <w:t>SUPERVISAR Y MONITOREAR LOS REGISTROS DE LA EJECUCIÓN PRESUPUESTARIA EN EL SICOIN, PARA GARANTIZAR LA INFORMACIÓN CONFIABLE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54"/>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97" w:hRule="atLeast"/>
        </w:trPr>
        <w:tc>
          <w:tcPr>
            <w:tcW w:w="365" w:type="dxa"/>
            <w:tcBorders>
              <w:top w:val="single" w:sz="2" w:space="0" w:color="000000"/>
              <w:bottom w:val="single" w:sz="2" w:space="0" w:color="000000"/>
              <w:right w:val="single" w:sz="8" w:space="0" w:color="959595"/>
            </w:tcBorders>
          </w:tcPr>
          <w:p>
            <w:pPr>
              <w:pStyle w:val="TableParagraph"/>
              <w:spacing w:before="154"/>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66"/>
              <w:ind w:left="38"/>
              <w:rPr>
                <w:sz w:val="14"/>
              </w:rPr>
            </w:pPr>
            <w:r>
              <w:rPr>
                <w:w w:val="105"/>
                <w:sz w:val="14"/>
              </w:rPr>
              <w:t>COORDINAR Y SUPERVISAR LOS REGISTROS EN EL SISTEMA OPF, PARA ASEGURAR QUE LOS MISMOS SE HAGAN CORRECTAMENTE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54"/>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FUNCIONES INHERENTES AL PUESTO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1" name="image1.jpeg"/>
                  <wp:cNvGraphicFramePr>
                    <a:graphicFrameLocks noChangeAspect="1"/>
                  </wp:cNvGraphicFramePr>
                  <a:graphic>
                    <a:graphicData uri="http://schemas.openxmlformats.org/drawingml/2006/picture">
                      <pic:pic>
                        <pic:nvPicPr>
                          <pic:cNvPr id="5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rPr>
          <w:b/>
          <w:sz w:val="20"/>
        </w:rPr>
      </w:pPr>
    </w:p>
    <w:p>
      <w:pPr>
        <w:pStyle w:val="BodyText"/>
        <w:spacing w:before="4"/>
        <w:rPr>
          <w:b/>
          <w:sz w:val="12"/>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742" w:hRule="atLeast"/>
        </w:trPr>
        <w:tc>
          <w:tcPr>
            <w:tcW w:w="2607" w:type="dxa"/>
            <w:tcBorders>
              <w:bottom w:val="single" w:sz="2" w:space="0" w:color="000000"/>
              <w:right w:val="single" w:sz="8" w:space="0" w:color="959595"/>
            </w:tcBorders>
          </w:tcPr>
          <w:p>
            <w:pPr>
              <w:pStyle w:val="TableParagraph"/>
              <w:spacing w:before="6"/>
              <w:rPr>
                <w:b/>
                <w:sz w:val="22"/>
              </w:rPr>
            </w:pPr>
          </w:p>
          <w:p>
            <w:pPr>
              <w:pStyle w:val="TableParagraph"/>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before="86"/>
              <w:ind w:left="38" w:right="-15"/>
              <w:rPr>
                <w:sz w:val="14"/>
              </w:rPr>
            </w:pPr>
            <w:r>
              <w:rPr>
                <w:w w:val="105"/>
                <w:sz w:val="14"/>
              </w:rPr>
              <w:t>DIRECCIÓN DE SEGUIMIENTO Y EVALUACIÓN, DIRECCIÓN DE NORMAS Y CONVENIOS, UNIDAD DE SISTEMAS DE INFORMACIÓN Y SERVICIOS DE APOYO, SUBDIRECCIÓN GENERAL, DIRECCIÓN GENERAL, DAFI, DIPLAN, DIDECO, DINFO</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line="276" w:lineRule="auto" w:before="79"/>
              <w:ind w:left="38" w:right="-15"/>
              <w:rPr>
                <w:sz w:val="14"/>
              </w:rPr>
            </w:pPr>
            <w:r>
              <w:rPr>
                <w:w w:val="105"/>
                <w:sz w:val="14"/>
              </w:rPr>
              <w:t>DIRECCIÓN DE CONTABILIDAD DEL ESTADO, TESORERÍA NACIONAL, DIRECCIÓN DE BIENES DEL ESTADO, DIRECCIÓN TÉCNICA DE PRESUPUESTO, CONTRALORÍA GENERAL DE CUENTAS, BANRURAL, S.A.</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438" w:hRule="atLeast"/>
        </w:trPr>
        <w:tc>
          <w:tcPr>
            <w:tcW w:w="2607" w:type="dxa"/>
            <w:tcBorders>
              <w:bottom w:val="single" w:sz="2" w:space="0" w:color="000000"/>
              <w:right w:val="single" w:sz="8" w:space="0" w:color="959595"/>
            </w:tcBorders>
          </w:tcPr>
          <w:p>
            <w:pPr>
              <w:pStyle w:val="TableParagraph"/>
              <w:spacing w:before="106"/>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119"/>
              <w:ind w:left="3288" w:right="3218"/>
              <w:jc w:val="center"/>
              <w:rPr>
                <w:sz w:val="14"/>
              </w:rPr>
            </w:pPr>
            <w:r>
              <w:rPr>
                <w:w w:val="105"/>
                <w:sz w:val="14"/>
              </w:rPr>
              <w:t>N/A (VER OTROS)</w:t>
            </w:r>
          </w:p>
        </w:tc>
      </w:tr>
      <w:tr>
        <w:trPr>
          <w:trHeight w:val="458" w:hRule="atLeast"/>
        </w:trPr>
        <w:tc>
          <w:tcPr>
            <w:tcW w:w="2607" w:type="dxa"/>
            <w:tcBorders>
              <w:top w:val="single" w:sz="2" w:space="0" w:color="000000"/>
              <w:bottom w:val="single" w:sz="2" w:space="0" w:color="000000"/>
              <w:right w:val="single" w:sz="8" w:space="0" w:color="959595"/>
            </w:tcBorders>
          </w:tcPr>
          <w:p>
            <w:pPr>
              <w:pStyle w:val="TableParagraph"/>
              <w:spacing w:before="125"/>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38"/>
              <w:ind w:left="38"/>
              <w:rPr>
                <w:sz w:val="14"/>
              </w:rPr>
            </w:pPr>
            <w:r>
              <w:rPr>
                <w:w w:val="105"/>
                <w:sz w:val="14"/>
              </w:rPr>
              <w:t>N/A (VER OTROS)</w:t>
            </w:r>
          </w:p>
        </w:tc>
      </w:tr>
      <w:tr>
        <w:trPr>
          <w:trHeight w:val="1009" w:hRule="atLeast"/>
        </w:trPr>
        <w:tc>
          <w:tcPr>
            <w:tcW w:w="2607" w:type="dxa"/>
            <w:tcBorders>
              <w:top w:val="single" w:sz="2" w:space="0" w:color="000000"/>
              <w:bottom w:val="single" w:sz="2" w:space="0" w:color="000000"/>
              <w:right w:val="single" w:sz="8" w:space="0" w:color="959595"/>
            </w:tcBorders>
          </w:tcPr>
          <w:p>
            <w:pPr>
              <w:pStyle w:val="TableParagraph"/>
              <w:rPr>
                <w:b/>
                <w:sz w:val="18"/>
              </w:rPr>
            </w:pPr>
          </w:p>
          <w:p>
            <w:pPr>
              <w:pStyle w:val="TableParagraph"/>
              <w:rPr>
                <w:b/>
                <w:sz w:val="17"/>
              </w:rPr>
            </w:pPr>
          </w:p>
          <w:p>
            <w:pPr>
              <w:pStyle w:val="TableParagraph"/>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before="85"/>
              <w:ind w:left="38"/>
              <w:rPr>
                <w:sz w:val="14"/>
              </w:rPr>
            </w:pPr>
            <w:r>
              <w:rPr>
                <w:w w:val="105"/>
                <w:sz w:val="14"/>
              </w:rPr>
              <w:t>ADMINISTRACIÓN FINANCIERA</w:t>
            </w:r>
          </w:p>
          <w:p>
            <w:pPr>
              <w:pStyle w:val="TableParagraph"/>
              <w:spacing w:before="9"/>
              <w:rPr>
                <w:b/>
                <w:sz w:val="15"/>
              </w:rPr>
            </w:pPr>
          </w:p>
          <w:p>
            <w:pPr>
              <w:pStyle w:val="TableParagraph"/>
              <w:ind w:left="38"/>
              <w:rPr>
                <w:sz w:val="14"/>
              </w:rPr>
            </w:pPr>
            <w:r>
              <w:rPr>
                <w:w w:val="105"/>
                <w:sz w:val="14"/>
              </w:rPr>
              <w:t>SISTEMA DE CONTABILIDAD INTEGRADA Y SISTEMA DE GESTIÓN</w:t>
            </w:r>
          </w:p>
          <w:p>
            <w:pPr>
              <w:pStyle w:val="TableParagraph"/>
              <w:spacing w:before="8"/>
              <w:rPr>
                <w:b/>
                <w:sz w:val="14"/>
              </w:rPr>
            </w:pPr>
          </w:p>
          <w:p>
            <w:pPr>
              <w:pStyle w:val="TableParagraph"/>
              <w:ind w:left="38"/>
              <w:rPr>
                <w:sz w:val="14"/>
              </w:rPr>
            </w:pPr>
            <w:r>
              <w:rPr>
                <w:w w:val="105"/>
                <w:sz w:val="14"/>
              </w:rPr>
              <w:t>NORMAS, MANUALES, LEYES Y REGLAMENTOS APLICABLES AL AREA FINANCIERA DEL SECTOR PÚBLICO</w:t>
            </w:r>
          </w:p>
        </w:tc>
      </w:tr>
      <w:tr>
        <w:trPr>
          <w:trHeight w:val="627" w:hRule="atLeast"/>
        </w:trPr>
        <w:tc>
          <w:tcPr>
            <w:tcW w:w="2607" w:type="dxa"/>
            <w:tcBorders>
              <w:top w:val="single" w:sz="2" w:space="0" w:color="000000"/>
              <w:bottom w:val="single" w:sz="2" w:space="0" w:color="000000"/>
              <w:right w:val="single" w:sz="8" w:space="0" w:color="959595"/>
            </w:tcBorders>
          </w:tcPr>
          <w:p>
            <w:pPr>
              <w:pStyle w:val="TableParagraph"/>
              <w:spacing w:before="3"/>
              <w:rPr>
                <w:b/>
                <w:sz w:val="18"/>
              </w:rPr>
            </w:pPr>
          </w:p>
          <w:p>
            <w:pPr>
              <w:pStyle w:val="TableParagraph"/>
              <w:spacing w:before="1"/>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FOTOCOPIADORA</w:t>
            </w:r>
          </w:p>
          <w:p>
            <w:pPr>
              <w:pStyle w:val="TableParagraph"/>
              <w:spacing w:before="5"/>
              <w:rPr>
                <w:b/>
                <w:sz w:val="13"/>
              </w:rPr>
            </w:pPr>
          </w:p>
          <w:p>
            <w:pPr>
              <w:pStyle w:val="TableParagraph"/>
              <w:spacing w:before="1"/>
              <w:ind w:left="38"/>
              <w:rPr>
                <w:sz w:val="14"/>
              </w:rPr>
            </w:pPr>
            <w:r>
              <w:rPr>
                <w:w w:val="105"/>
                <w:sz w:val="14"/>
              </w:rPr>
              <w:t>EQUIPO AUDIOVISUAL</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INTERMEDIO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INTERMEDIO</w:t>
            </w:r>
          </w:p>
        </w:tc>
      </w:tr>
      <w:tr>
        <w:trPr>
          <w:trHeight w:val="1799" w:hRule="atLeast"/>
        </w:trPr>
        <w:tc>
          <w:tcPr>
            <w:tcW w:w="2607" w:type="dxa"/>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2"/>
              <w:rPr>
                <w:b/>
                <w:sz w:val="16"/>
              </w:rPr>
            </w:pPr>
          </w:p>
          <w:p>
            <w:pPr>
              <w:pStyle w:val="TableParagraph"/>
              <w:ind w:left="19"/>
              <w:rPr>
                <w:sz w:val="16"/>
              </w:rPr>
            </w:pPr>
            <w:r>
              <w:rPr>
                <w:sz w:val="16"/>
              </w:rPr>
              <w:t>Otros:</w:t>
            </w:r>
          </w:p>
        </w:tc>
        <w:tc>
          <w:tcPr>
            <w:tcW w:w="7829" w:type="dxa"/>
            <w:gridSpan w:val="10"/>
            <w:tcBorders>
              <w:top w:val="single" w:sz="2" w:space="0" w:color="000000"/>
              <w:left w:val="single" w:sz="8" w:space="0" w:color="959595"/>
            </w:tcBorders>
          </w:tcPr>
          <w:p>
            <w:pPr>
              <w:pStyle w:val="TableParagraph"/>
              <w:spacing w:before="10"/>
              <w:rPr>
                <w:b/>
                <w:sz w:val="14"/>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1" w:lineRule="exact"/>
              <w:ind w:left="119"/>
              <w:rPr>
                <w:b/>
                <w:sz w:val="22"/>
              </w:rPr>
            </w:pPr>
            <w:r>
              <w:rPr>
                <w:b/>
                <w:sz w:val="22"/>
              </w:rPr>
              <w:t>6 </w:t>
            </w:r>
            <w:r>
              <w:rPr>
                <w:b/>
                <w:position w:val="1"/>
                <w:sz w:val="22"/>
              </w:rPr>
              <w:t>DISPONIBILIDAD PARA VIAJAR</w:t>
            </w:r>
          </w:p>
        </w:tc>
      </w:tr>
      <w:tr>
        <w:trPr>
          <w:trHeight w:val="332" w:hRule="atLeast"/>
        </w:trPr>
        <w:tc>
          <w:tcPr>
            <w:tcW w:w="2980"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7"/>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7"/>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7"/>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7"/>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7"/>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7"/>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0" w:hRule="atLeast"/>
        </w:trPr>
        <w:tc>
          <w:tcPr>
            <w:tcW w:w="2980" w:type="dxa"/>
            <w:gridSpan w:val="2"/>
            <w:tcBorders>
              <w:top w:val="single" w:sz="2" w:space="0" w:color="000000"/>
              <w:bottom w:val="single" w:sz="2" w:space="0" w:color="000000"/>
              <w:right w:val="single" w:sz="8" w:space="0" w:color="959595"/>
            </w:tcBorders>
          </w:tcPr>
          <w:p>
            <w:pPr>
              <w:pStyle w:val="TableParagraph"/>
              <w:spacing w:before="85"/>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5"/>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5"/>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5"/>
              <w:ind w:left="99"/>
              <w:jc w:val="center"/>
              <w:rPr>
                <w:sz w:val="14"/>
              </w:rPr>
            </w:pPr>
            <w:r>
              <w:rPr>
                <w:w w:val="104"/>
                <w:sz w:val="14"/>
              </w:rPr>
              <w:t>X</w:t>
            </w:r>
          </w:p>
        </w:tc>
      </w:tr>
      <w:tr>
        <w:trPr>
          <w:trHeight w:val="320" w:hRule="atLeast"/>
        </w:trPr>
        <w:tc>
          <w:tcPr>
            <w:tcW w:w="2980" w:type="dxa"/>
            <w:gridSpan w:val="2"/>
            <w:tcBorders>
              <w:top w:val="single" w:sz="2" w:space="0" w:color="000000"/>
              <w:right w:val="single" w:sz="8" w:space="0" w:color="959595"/>
            </w:tcBorders>
          </w:tcPr>
          <w:p>
            <w:pPr>
              <w:pStyle w:val="TableParagraph"/>
              <w:spacing w:before="85"/>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before="85"/>
              <w:ind w:left="39"/>
              <w:rPr>
                <w:sz w:val="14"/>
              </w:rPr>
            </w:pPr>
            <w:r>
              <w:rPr>
                <w:w w:val="105"/>
                <w:sz w:val="14"/>
              </w:rPr>
              <w:t>DIFERENTES DEPARTAMENTOS DE LA REPÚBLICA</w:t>
            </w:r>
          </w:p>
        </w:tc>
      </w:tr>
    </w:tbl>
    <w:p>
      <w:pPr>
        <w:spacing w:after="0"/>
        <w:rPr>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3" name="image1.jpeg"/>
                  <wp:cNvGraphicFramePr>
                    <a:graphicFrameLocks noChangeAspect="1"/>
                  </wp:cNvGraphicFramePr>
                  <a:graphic>
                    <a:graphicData uri="http://schemas.openxmlformats.org/drawingml/2006/picture">
                      <pic:pic>
                        <pic:nvPicPr>
                          <pic:cNvPr id="5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73214" cy="5724144"/>
            <wp:effectExtent l="0" t="0" r="0" b="0"/>
            <wp:docPr id="55" name="image5.png"/>
            <wp:cNvGraphicFramePr>
              <a:graphicFrameLocks noChangeAspect="1"/>
            </wp:cNvGraphicFramePr>
            <a:graphic>
              <a:graphicData uri="http://schemas.openxmlformats.org/drawingml/2006/picture">
                <pic:pic>
                  <pic:nvPicPr>
                    <pic:cNvPr id="56" name="image5.png"/>
                    <pic:cNvPicPr/>
                  </pic:nvPicPr>
                  <pic:blipFill>
                    <a:blip r:embed="rId11" cstate="print"/>
                    <a:stretch>
                      <a:fillRect/>
                    </a:stretch>
                  </pic:blipFill>
                  <pic:spPr>
                    <a:xfrm>
                      <a:off x="0" y="0"/>
                      <a:ext cx="6673214" cy="572414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57" name="image1.jpeg"/>
                  <wp:cNvGraphicFramePr>
                    <a:graphicFrameLocks noChangeAspect="1"/>
                  </wp:cNvGraphicFramePr>
                  <a:graphic>
                    <a:graphicData uri="http://schemas.openxmlformats.org/drawingml/2006/picture">
                      <pic:pic>
                        <pic:nvPicPr>
                          <pic:cNvPr id="5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0458" cy="6117336"/>
            <wp:effectExtent l="0" t="0" r="0" b="0"/>
            <wp:docPr id="59" name="image6.png"/>
            <wp:cNvGraphicFramePr>
              <a:graphicFrameLocks noChangeAspect="1"/>
            </wp:cNvGraphicFramePr>
            <a:graphic>
              <a:graphicData uri="http://schemas.openxmlformats.org/drawingml/2006/picture">
                <pic:pic>
                  <pic:nvPicPr>
                    <pic:cNvPr id="60" name="image6.png"/>
                    <pic:cNvPicPr/>
                  </pic:nvPicPr>
                  <pic:blipFill>
                    <a:blip r:embed="rId12" cstate="print"/>
                    <a:stretch>
                      <a:fillRect/>
                    </a:stretch>
                  </pic:blipFill>
                  <pic:spPr>
                    <a:xfrm>
                      <a:off x="0" y="0"/>
                      <a:ext cx="6600458" cy="611733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1" name="image1.jpeg"/>
                  <wp:cNvGraphicFramePr>
                    <a:graphicFrameLocks noChangeAspect="1"/>
                  </wp:cNvGraphicFramePr>
                  <a:graphic>
                    <a:graphicData uri="http://schemas.openxmlformats.org/drawingml/2006/picture">
                      <pic:pic>
                        <pic:nvPicPr>
                          <pic:cNvPr id="6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381" cy="5820156"/>
            <wp:effectExtent l="0" t="0" r="0" b="0"/>
            <wp:docPr id="63" name="image7.png"/>
            <wp:cNvGraphicFramePr>
              <a:graphicFrameLocks noChangeAspect="1"/>
            </wp:cNvGraphicFramePr>
            <a:graphic>
              <a:graphicData uri="http://schemas.openxmlformats.org/drawingml/2006/picture">
                <pic:pic>
                  <pic:nvPicPr>
                    <pic:cNvPr id="64" name="image7.png"/>
                    <pic:cNvPicPr/>
                  </pic:nvPicPr>
                  <pic:blipFill>
                    <a:blip r:embed="rId13" cstate="print"/>
                    <a:stretch>
                      <a:fillRect/>
                    </a:stretch>
                  </pic:blipFill>
                  <pic:spPr>
                    <a:xfrm>
                      <a:off x="0" y="0"/>
                      <a:ext cx="6600381" cy="582015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5" name="image1.jpeg"/>
                  <wp:cNvGraphicFramePr>
                    <a:graphicFrameLocks noChangeAspect="1"/>
                  </wp:cNvGraphicFramePr>
                  <a:graphic>
                    <a:graphicData uri="http://schemas.openxmlformats.org/drawingml/2006/picture">
                      <pic:pic>
                        <pic:nvPicPr>
                          <pic:cNvPr id="6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0098" cy="5838444"/>
            <wp:effectExtent l="0" t="0" r="0" b="0"/>
            <wp:docPr id="67" name="image8.png"/>
            <wp:cNvGraphicFramePr>
              <a:graphicFrameLocks noChangeAspect="1"/>
            </wp:cNvGraphicFramePr>
            <a:graphic>
              <a:graphicData uri="http://schemas.openxmlformats.org/drawingml/2006/picture">
                <pic:pic>
                  <pic:nvPicPr>
                    <pic:cNvPr id="68" name="image8.png"/>
                    <pic:cNvPicPr/>
                  </pic:nvPicPr>
                  <pic:blipFill>
                    <a:blip r:embed="rId14" cstate="print"/>
                    <a:stretch>
                      <a:fillRect/>
                    </a:stretch>
                  </pic:blipFill>
                  <pic:spPr>
                    <a:xfrm>
                      <a:off x="0" y="0"/>
                      <a:ext cx="6600098" cy="583844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69" name="image1.jpeg"/>
                  <wp:cNvGraphicFramePr>
                    <a:graphicFrameLocks noChangeAspect="1"/>
                  </wp:cNvGraphicFramePr>
                  <a:graphic>
                    <a:graphicData uri="http://schemas.openxmlformats.org/drawingml/2006/picture">
                      <pic:pic>
                        <pic:nvPicPr>
                          <pic:cNvPr id="7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1839" cy="6688835"/>
            <wp:effectExtent l="0" t="0" r="0" b="0"/>
            <wp:docPr id="71" name="image9.png"/>
            <wp:cNvGraphicFramePr>
              <a:graphicFrameLocks noChangeAspect="1"/>
            </wp:cNvGraphicFramePr>
            <a:graphic>
              <a:graphicData uri="http://schemas.openxmlformats.org/drawingml/2006/picture">
                <pic:pic>
                  <pic:nvPicPr>
                    <pic:cNvPr id="72" name="image9.png"/>
                    <pic:cNvPicPr/>
                  </pic:nvPicPr>
                  <pic:blipFill>
                    <a:blip r:embed="rId15" cstate="print"/>
                    <a:stretch>
                      <a:fillRect/>
                    </a:stretch>
                  </pic:blipFill>
                  <pic:spPr>
                    <a:xfrm>
                      <a:off x="0" y="0"/>
                      <a:ext cx="6601839" cy="6688835"/>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3" name="image1.jpeg"/>
                  <wp:cNvGraphicFramePr>
                    <a:graphicFrameLocks noChangeAspect="1"/>
                  </wp:cNvGraphicFramePr>
                  <a:graphic>
                    <a:graphicData uri="http://schemas.openxmlformats.org/drawingml/2006/picture">
                      <pic:pic>
                        <pic:nvPicPr>
                          <pic:cNvPr id="7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29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8984" cy="6181344"/>
            <wp:effectExtent l="0" t="0" r="0" b="0"/>
            <wp:docPr id="75" name="image10.png"/>
            <wp:cNvGraphicFramePr>
              <a:graphicFrameLocks noChangeAspect="1"/>
            </wp:cNvGraphicFramePr>
            <a:graphic>
              <a:graphicData uri="http://schemas.openxmlformats.org/drawingml/2006/picture">
                <pic:pic>
                  <pic:nvPicPr>
                    <pic:cNvPr id="76" name="image10.png"/>
                    <pic:cNvPicPr/>
                  </pic:nvPicPr>
                  <pic:blipFill>
                    <a:blip r:embed="rId16" cstate="print"/>
                    <a:stretch>
                      <a:fillRect/>
                    </a:stretch>
                  </pic:blipFill>
                  <pic:spPr>
                    <a:xfrm>
                      <a:off x="0" y="0"/>
                      <a:ext cx="6598984" cy="618134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77" name="image1.jpeg"/>
                  <wp:cNvGraphicFramePr>
                    <a:graphicFrameLocks noChangeAspect="1"/>
                  </wp:cNvGraphicFramePr>
                  <a:graphic>
                    <a:graphicData uri="http://schemas.openxmlformats.org/drawingml/2006/picture">
                      <pic:pic>
                        <pic:nvPicPr>
                          <pic:cNvPr id="7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73223" cy="5271516"/>
            <wp:effectExtent l="0" t="0" r="0" b="0"/>
            <wp:docPr id="79" name="image11.png"/>
            <wp:cNvGraphicFramePr>
              <a:graphicFrameLocks noChangeAspect="1"/>
            </wp:cNvGraphicFramePr>
            <a:graphic>
              <a:graphicData uri="http://schemas.openxmlformats.org/drawingml/2006/picture">
                <pic:pic>
                  <pic:nvPicPr>
                    <pic:cNvPr id="80" name="image11.png"/>
                    <pic:cNvPicPr/>
                  </pic:nvPicPr>
                  <pic:blipFill>
                    <a:blip r:embed="rId17" cstate="print"/>
                    <a:stretch>
                      <a:fillRect/>
                    </a:stretch>
                  </pic:blipFill>
                  <pic:spPr>
                    <a:xfrm>
                      <a:off x="0" y="0"/>
                      <a:ext cx="6673223" cy="527151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1" name="image1.jpeg"/>
                  <wp:cNvGraphicFramePr>
                    <a:graphicFrameLocks noChangeAspect="1"/>
                  </wp:cNvGraphicFramePr>
                  <a:graphic>
                    <a:graphicData uri="http://schemas.openxmlformats.org/drawingml/2006/picture">
                      <pic:pic>
                        <pic:nvPicPr>
                          <pic:cNvPr id="8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9"/>
        <w:rPr>
          <w:b/>
          <w:sz w:val="16"/>
        </w:rPr>
      </w:pPr>
      <w:r>
        <w:rPr/>
        <w:drawing>
          <wp:anchor distT="0" distB="0" distL="0" distR="0" allowOverlap="1" layoutInCell="1" locked="0" behindDoc="0" simplePos="0" relativeHeight="14">
            <wp:simplePos x="0" y="0"/>
            <wp:positionH relativeFrom="page">
              <wp:posOffset>630047</wp:posOffset>
            </wp:positionH>
            <wp:positionV relativeFrom="paragraph">
              <wp:posOffset>147694</wp:posOffset>
            </wp:positionV>
            <wp:extent cx="6599738" cy="4512564"/>
            <wp:effectExtent l="0" t="0" r="0" b="0"/>
            <wp:wrapTopAndBottom/>
            <wp:docPr id="83" name="image12.png"/>
            <wp:cNvGraphicFramePr>
              <a:graphicFrameLocks noChangeAspect="1"/>
            </wp:cNvGraphicFramePr>
            <a:graphic>
              <a:graphicData uri="http://schemas.openxmlformats.org/drawingml/2006/picture">
                <pic:pic>
                  <pic:nvPicPr>
                    <pic:cNvPr id="84" name="image12.png"/>
                    <pic:cNvPicPr/>
                  </pic:nvPicPr>
                  <pic:blipFill>
                    <a:blip r:embed="rId18" cstate="print"/>
                    <a:stretch>
                      <a:fillRect/>
                    </a:stretch>
                  </pic:blipFill>
                  <pic:spPr>
                    <a:xfrm>
                      <a:off x="0" y="0"/>
                      <a:ext cx="6599738" cy="4512564"/>
                    </a:xfrm>
                    <a:prstGeom prst="rect">
                      <a:avLst/>
                    </a:prstGeom>
                  </pic:spPr>
                </pic:pic>
              </a:graphicData>
            </a:graphic>
          </wp:anchor>
        </w:drawing>
      </w:r>
    </w:p>
    <w:p>
      <w:pPr>
        <w:spacing w:after="0"/>
        <w:rPr>
          <w:sz w:val="16"/>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5" name="image1.jpeg"/>
                  <wp:cNvGraphicFramePr>
                    <a:graphicFrameLocks noChangeAspect="1"/>
                  </wp:cNvGraphicFramePr>
                  <a:graphic>
                    <a:graphicData uri="http://schemas.openxmlformats.org/drawingml/2006/picture">
                      <pic:pic>
                        <pic:nvPicPr>
                          <pic:cNvPr id="8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1"/>
          <w:numId w:val="6"/>
        </w:numPr>
        <w:tabs>
          <w:tab w:pos="541" w:val="left" w:leader="none"/>
        </w:tabs>
        <w:spacing w:line="360" w:lineRule="auto" w:before="114" w:after="6"/>
        <w:ind w:left="111" w:right="8597" w:firstLine="0"/>
        <w:jc w:val="left"/>
        <w:rPr>
          <w:b/>
          <w:sz w:val="22"/>
        </w:rPr>
      </w:pPr>
      <w:r>
        <w:rPr>
          <w:b/>
          <w:sz w:val="22"/>
        </w:rPr>
        <w:t>DEPARTAMENTO </w:t>
      </w:r>
      <w:r>
        <w:rPr>
          <w:b/>
          <w:spacing w:val="-7"/>
          <w:sz w:val="22"/>
        </w:rPr>
        <w:t>DE </w:t>
      </w:r>
      <w:r>
        <w:rPr>
          <w:b/>
          <w:sz w:val="22"/>
        </w:rPr>
        <w:t>LIQUIDACIONES</w:t>
      </w:r>
    </w:p>
    <w:p>
      <w:pPr>
        <w:pStyle w:val="BodyText"/>
        <w:ind w:left="112"/>
        <w:rPr>
          <w:sz w:val="20"/>
        </w:rPr>
      </w:pPr>
      <w:r>
        <w:rPr>
          <w:sz w:val="20"/>
        </w:rPr>
        <w:drawing>
          <wp:inline distT="0" distB="0" distL="0" distR="0">
            <wp:extent cx="5987077" cy="7196328"/>
            <wp:effectExtent l="0" t="0" r="0" b="0"/>
            <wp:docPr id="87" name="image13.png"/>
            <wp:cNvGraphicFramePr>
              <a:graphicFrameLocks noChangeAspect="1"/>
            </wp:cNvGraphicFramePr>
            <a:graphic>
              <a:graphicData uri="http://schemas.openxmlformats.org/drawingml/2006/picture">
                <pic:pic>
                  <pic:nvPicPr>
                    <pic:cNvPr id="88" name="image13.png"/>
                    <pic:cNvPicPr/>
                  </pic:nvPicPr>
                  <pic:blipFill>
                    <a:blip r:embed="rId19" cstate="print"/>
                    <a:stretch>
                      <a:fillRect/>
                    </a:stretch>
                  </pic:blipFill>
                  <pic:spPr>
                    <a:xfrm>
                      <a:off x="0" y="0"/>
                      <a:ext cx="5987077" cy="7196328"/>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89" name="image1.jpeg"/>
                  <wp:cNvGraphicFramePr>
                    <a:graphicFrameLocks noChangeAspect="1"/>
                  </wp:cNvGraphicFramePr>
                  <a:graphic>
                    <a:graphicData uri="http://schemas.openxmlformats.org/drawingml/2006/picture">
                      <pic:pic>
                        <pic:nvPicPr>
                          <pic:cNvPr id="9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7056" cy="5628132"/>
            <wp:effectExtent l="0" t="0" r="0" b="0"/>
            <wp:docPr id="91" name="image14.png"/>
            <wp:cNvGraphicFramePr>
              <a:graphicFrameLocks noChangeAspect="1"/>
            </wp:cNvGraphicFramePr>
            <a:graphic>
              <a:graphicData uri="http://schemas.openxmlformats.org/drawingml/2006/picture">
                <pic:pic>
                  <pic:nvPicPr>
                    <pic:cNvPr id="92" name="image14.png"/>
                    <pic:cNvPicPr/>
                  </pic:nvPicPr>
                  <pic:blipFill>
                    <a:blip r:embed="rId20" cstate="print"/>
                    <a:stretch>
                      <a:fillRect/>
                    </a:stretch>
                  </pic:blipFill>
                  <pic:spPr>
                    <a:xfrm>
                      <a:off x="0" y="0"/>
                      <a:ext cx="6597056" cy="562813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3" name="image1.jpeg"/>
                  <wp:cNvGraphicFramePr>
                    <a:graphicFrameLocks noChangeAspect="1"/>
                  </wp:cNvGraphicFramePr>
                  <a:graphic>
                    <a:graphicData uri="http://schemas.openxmlformats.org/drawingml/2006/picture">
                      <pic:pic>
                        <pic:nvPicPr>
                          <pic:cNvPr id="9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0120" cy="5902452"/>
            <wp:effectExtent l="0" t="0" r="0" b="0"/>
            <wp:docPr id="95" name="image15.png"/>
            <wp:cNvGraphicFramePr>
              <a:graphicFrameLocks noChangeAspect="1"/>
            </wp:cNvGraphicFramePr>
            <a:graphic>
              <a:graphicData uri="http://schemas.openxmlformats.org/drawingml/2006/picture">
                <pic:pic>
                  <pic:nvPicPr>
                    <pic:cNvPr id="96" name="image15.png"/>
                    <pic:cNvPicPr/>
                  </pic:nvPicPr>
                  <pic:blipFill>
                    <a:blip r:embed="rId21" cstate="print"/>
                    <a:stretch>
                      <a:fillRect/>
                    </a:stretch>
                  </pic:blipFill>
                  <pic:spPr>
                    <a:xfrm>
                      <a:off x="0" y="0"/>
                      <a:ext cx="6600120" cy="590245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97" name="image1.jpeg"/>
                  <wp:cNvGraphicFramePr>
                    <a:graphicFrameLocks noChangeAspect="1"/>
                  </wp:cNvGraphicFramePr>
                  <a:graphic>
                    <a:graphicData uri="http://schemas.openxmlformats.org/drawingml/2006/picture">
                      <pic:pic>
                        <pic:nvPicPr>
                          <pic:cNvPr id="9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598162" cy="5504688"/>
            <wp:effectExtent l="0" t="0" r="0" b="0"/>
            <wp:docPr id="99" name="image16.png"/>
            <wp:cNvGraphicFramePr>
              <a:graphicFrameLocks noChangeAspect="1"/>
            </wp:cNvGraphicFramePr>
            <a:graphic>
              <a:graphicData uri="http://schemas.openxmlformats.org/drawingml/2006/picture">
                <pic:pic>
                  <pic:nvPicPr>
                    <pic:cNvPr id="100" name="image16.png"/>
                    <pic:cNvPicPr/>
                  </pic:nvPicPr>
                  <pic:blipFill>
                    <a:blip r:embed="rId22" cstate="print"/>
                    <a:stretch>
                      <a:fillRect/>
                    </a:stretch>
                  </pic:blipFill>
                  <pic:spPr>
                    <a:xfrm>
                      <a:off x="0" y="0"/>
                      <a:ext cx="6598162" cy="5504688"/>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1" name="image1.jpeg"/>
                  <wp:cNvGraphicFramePr>
                    <a:graphicFrameLocks noChangeAspect="1"/>
                  </wp:cNvGraphicFramePr>
                  <a:graphic>
                    <a:graphicData uri="http://schemas.openxmlformats.org/drawingml/2006/picture">
                      <pic:pic>
                        <pic:nvPicPr>
                          <pic:cNvPr id="10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053" cy="5696712"/>
            <wp:effectExtent l="0" t="0" r="0" b="0"/>
            <wp:docPr id="103" name="image17.png"/>
            <wp:cNvGraphicFramePr>
              <a:graphicFrameLocks noChangeAspect="1"/>
            </wp:cNvGraphicFramePr>
            <a:graphic>
              <a:graphicData uri="http://schemas.openxmlformats.org/drawingml/2006/picture">
                <pic:pic>
                  <pic:nvPicPr>
                    <pic:cNvPr id="104" name="image17.png"/>
                    <pic:cNvPicPr/>
                  </pic:nvPicPr>
                  <pic:blipFill>
                    <a:blip r:embed="rId23" cstate="print"/>
                    <a:stretch>
                      <a:fillRect/>
                    </a:stretch>
                  </pic:blipFill>
                  <pic:spPr>
                    <a:xfrm>
                      <a:off x="0" y="0"/>
                      <a:ext cx="6600053" cy="569671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5" name="image1.jpeg"/>
                  <wp:cNvGraphicFramePr>
                    <a:graphicFrameLocks noChangeAspect="1"/>
                  </wp:cNvGraphicFramePr>
                  <a:graphic>
                    <a:graphicData uri="http://schemas.openxmlformats.org/drawingml/2006/picture">
                      <pic:pic>
                        <pic:nvPicPr>
                          <pic:cNvPr id="10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70688" cy="5312664"/>
            <wp:effectExtent l="0" t="0" r="0" b="0"/>
            <wp:docPr id="107" name="image18.png"/>
            <wp:cNvGraphicFramePr>
              <a:graphicFrameLocks noChangeAspect="1"/>
            </wp:cNvGraphicFramePr>
            <a:graphic>
              <a:graphicData uri="http://schemas.openxmlformats.org/drawingml/2006/picture">
                <pic:pic>
                  <pic:nvPicPr>
                    <pic:cNvPr id="108" name="image18.png"/>
                    <pic:cNvPicPr/>
                  </pic:nvPicPr>
                  <pic:blipFill>
                    <a:blip r:embed="rId24" cstate="print"/>
                    <a:stretch>
                      <a:fillRect/>
                    </a:stretch>
                  </pic:blipFill>
                  <pic:spPr>
                    <a:xfrm>
                      <a:off x="0" y="0"/>
                      <a:ext cx="6670688" cy="531266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09" name="image1.jpeg"/>
                  <wp:cNvGraphicFramePr>
                    <a:graphicFrameLocks noChangeAspect="1"/>
                  </wp:cNvGraphicFramePr>
                  <a:graphic>
                    <a:graphicData uri="http://schemas.openxmlformats.org/drawingml/2006/picture">
                      <pic:pic>
                        <pic:nvPicPr>
                          <pic:cNvPr id="11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640" cy="6327648"/>
            <wp:effectExtent l="0" t="0" r="0" b="0"/>
            <wp:docPr id="111" name="image19.png"/>
            <wp:cNvGraphicFramePr>
              <a:graphicFrameLocks noChangeAspect="1"/>
            </wp:cNvGraphicFramePr>
            <a:graphic>
              <a:graphicData uri="http://schemas.openxmlformats.org/drawingml/2006/picture">
                <pic:pic>
                  <pic:nvPicPr>
                    <pic:cNvPr id="112" name="image19.png"/>
                    <pic:cNvPicPr/>
                  </pic:nvPicPr>
                  <pic:blipFill>
                    <a:blip r:embed="rId25" cstate="print"/>
                    <a:stretch>
                      <a:fillRect/>
                    </a:stretch>
                  </pic:blipFill>
                  <pic:spPr>
                    <a:xfrm>
                      <a:off x="0" y="0"/>
                      <a:ext cx="6600640" cy="6327648"/>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3" name="image1.jpeg"/>
                  <wp:cNvGraphicFramePr>
                    <a:graphicFrameLocks noChangeAspect="1"/>
                  </wp:cNvGraphicFramePr>
                  <a:graphic>
                    <a:graphicData uri="http://schemas.openxmlformats.org/drawingml/2006/picture">
                      <pic:pic>
                        <pic:nvPicPr>
                          <pic:cNvPr id="11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39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9"/>
        <w:rPr>
          <w:b/>
          <w:sz w:val="16"/>
        </w:rPr>
      </w:pPr>
      <w:r>
        <w:rPr/>
        <w:drawing>
          <wp:anchor distT="0" distB="0" distL="0" distR="0" allowOverlap="1" layoutInCell="1" locked="0" behindDoc="0" simplePos="0" relativeHeight="15">
            <wp:simplePos x="0" y="0"/>
            <wp:positionH relativeFrom="page">
              <wp:posOffset>630047</wp:posOffset>
            </wp:positionH>
            <wp:positionV relativeFrom="paragraph">
              <wp:posOffset>147694</wp:posOffset>
            </wp:positionV>
            <wp:extent cx="6600120" cy="5449824"/>
            <wp:effectExtent l="0" t="0" r="0" b="0"/>
            <wp:wrapTopAndBottom/>
            <wp:docPr id="115" name="image20.png"/>
            <wp:cNvGraphicFramePr>
              <a:graphicFrameLocks noChangeAspect="1"/>
            </wp:cNvGraphicFramePr>
            <a:graphic>
              <a:graphicData uri="http://schemas.openxmlformats.org/drawingml/2006/picture">
                <pic:pic>
                  <pic:nvPicPr>
                    <pic:cNvPr id="116" name="image20.png"/>
                    <pic:cNvPicPr/>
                  </pic:nvPicPr>
                  <pic:blipFill>
                    <a:blip r:embed="rId26" cstate="print"/>
                    <a:stretch>
                      <a:fillRect/>
                    </a:stretch>
                  </pic:blipFill>
                  <pic:spPr>
                    <a:xfrm>
                      <a:off x="0" y="0"/>
                      <a:ext cx="6600120" cy="5449824"/>
                    </a:xfrm>
                    <a:prstGeom prst="rect">
                      <a:avLst/>
                    </a:prstGeom>
                  </pic:spPr>
                </pic:pic>
              </a:graphicData>
            </a:graphic>
          </wp:anchor>
        </w:drawing>
      </w:r>
    </w:p>
    <w:p>
      <w:pPr>
        <w:spacing w:after="0"/>
        <w:rPr>
          <w:sz w:val="16"/>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17" name="image1.jpeg"/>
                  <wp:cNvGraphicFramePr>
                    <a:graphicFrameLocks noChangeAspect="1"/>
                  </wp:cNvGraphicFramePr>
                  <a:graphic>
                    <a:graphicData uri="http://schemas.openxmlformats.org/drawingml/2006/picture">
                      <pic:pic>
                        <pic:nvPicPr>
                          <pic:cNvPr id="11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598399" cy="6341363"/>
            <wp:effectExtent l="0" t="0" r="0" b="0"/>
            <wp:docPr id="119" name="image21.png"/>
            <wp:cNvGraphicFramePr>
              <a:graphicFrameLocks noChangeAspect="1"/>
            </wp:cNvGraphicFramePr>
            <a:graphic>
              <a:graphicData uri="http://schemas.openxmlformats.org/drawingml/2006/picture">
                <pic:pic>
                  <pic:nvPicPr>
                    <pic:cNvPr id="120" name="image21.png"/>
                    <pic:cNvPicPr/>
                  </pic:nvPicPr>
                  <pic:blipFill>
                    <a:blip r:embed="rId27" cstate="print"/>
                    <a:stretch>
                      <a:fillRect/>
                    </a:stretch>
                  </pic:blipFill>
                  <pic:spPr>
                    <a:xfrm>
                      <a:off x="0" y="0"/>
                      <a:ext cx="6598399" cy="6341363"/>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1" name="image1.jpeg"/>
                  <wp:cNvGraphicFramePr>
                    <a:graphicFrameLocks noChangeAspect="1"/>
                  </wp:cNvGraphicFramePr>
                  <a:graphic>
                    <a:graphicData uri="http://schemas.openxmlformats.org/drawingml/2006/picture">
                      <pic:pic>
                        <pic:nvPicPr>
                          <pic:cNvPr id="12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069" cy="4860036"/>
            <wp:effectExtent l="0" t="0" r="0" b="0"/>
            <wp:docPr id="123" name="image22.png"/>
            <wp:cNvGraphicFramePr>
              <a:graphicFrameLocks noChangeAspect="1"/>
            </wp:cNvGraphicFramePr>
            <a:graphic>
              <a:graphicData uri="http://schemas.openxmlformats.org/drawingml/2006/picture">
                <pic:pic>
                  <pic:nvPicPr>
                    <pic:cNvPr id="124" name="image22.png"/>
                    <pic:cNvPicPr/>
                  </pic:nvPicPr>
                  <pic:blipFill>
                    <a:blip r:embed="rId28" cstate="print"/>
                    <a:stretch>
                      <a:fillRect/>
                    </a:stretch>
                  </pic:blipFill>
                  <pic:spPr>
                    <a:xfrm>
                      <a:off x="0" y="0"/>
                      <a:ext cx="6600069" cy="486003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5" name="image1.jpeg"/>
                  <wp:cNvGraphicFramePr>
                    <a:graphicFrameLocks noChangeAspect="1"/>
                  </wp:cNvGraphicFramePr>
                  <a:graphic>
                    <a:graphicData uri="http://schemas.openxmlformats.org/drawingml/2006/picture">
                      <pic:pic>
                        <pic:nvPicPr>
                          <pic:cNvPr id="12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9"/>
        <w:rPr>
          <w:b/>
          <w:sz w:val="16"/>
        </w:rPr>
      </w:pPr>
      <w:r>
        <w:rPr/>
        <w:drawing>
          <wp:anchor distT="0" distB="0" distL="0" distR="0" allowOverlap="1" layoutInCell="1" locked="0" behindDoc="0" simplePos="0" relativeHeight="16">
            <wp:simplePos x="0" y="0"/>
            <wp:positionH relativeFrom="page">
              <wp:posOffset>630047</wp:posOffset>
            </wp:positionH>
            <wp:positionV relativeFrom="paragraph">
              <wp:posOffset>147694</wp:posOffset>
            </wp:positionV>
            <wp:extent cx="6598317" cy="5513832"/>
            <wp:effectExtent l="0" t="0" r="0" b="0"/>
            <wp:wrapTopAndBottom/>
            <wp:docPr id="127" name="image23.png"/>
            <wp:cNvGraphicFramePr>
              <a:graphicFrameLocks noChangeAspect="1"/>
            </wp:cNvGraphicFramePr>
            <a:graphic>
              <a:graphicData uri="http://schemas.openxmlformats.org/drawingml/2006/picture">
                <pic:pic>
                  <pic:nvPicPr>
                    <pic:cNvPr id="128" name="image23.png"/>
                    <pic:cNvPicPr/>
                  </pic:nvPicPr>
                  <pic:blipFill>
                    <a:blip r:embed="rId29" cstate="print"/>
                    <a:stretch>
                      <a:fillRect/>
                    </a:stretch>
                  </pic:blipFill>
                  <pic:spPr>
                    <a:xfrm>
                      <a:off x="0" y="0"/>
                      <a:ext cx="6598317" cy="5513832"/>
                    </a:xfrm>
                    <a:prstGeom prst="rect">
                      <a:avLst/>
                    </a:prstGeom>
                  </pic:spPr>
                </pic:pic>
              </a:graphicData>
            </a:graphic>
          </wp:anchor>
        </w:drawing>
      </w:r>
    </w:p>
    <w:p>
      <w:pPr>
        <w:spacing w:after="0"/>
        <w:rPr>
          <w:sz w:val="16"/>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29" name="image1.jpeg"/>
                  <wp:cNvGraphicFramePr>
                    <a:graphicFrameLocks noChangeAspect="1"/>
                  </wp:cNvGraphicFramePr>
                  <a:graphic>
                    <a:graphicData uri="http://schemas.openxmlformats.org/drawingml/2006/picture">
                      <pic:pic>
                        <pic:nvPicPr>
                          <pic:cNvPr id="13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597885" cy="5541264"/>
            <wp:effectExtent l="0" t="0" r="0" b="0"/>
            <wp:docPr id="131" name="image24.png"/>
            <wp:cNvGraphicFramePr>
              <a:graphicFrameLocks noChangeAspect="1"/>
            </wp:cNvGraphicFramePr>
            <a:graphic>
              <a:graphicData uri="http://schemas.openxmlformats.org/drawingml/2006/picture">
                <pic:pic>
                  <pic:nvPicPr>
                    <pic:cNvPr id="132" name="image24.png"/>
                    <pic:cNvPicPr/>
                  </pic:nvPicPr>
                  <pic:blipFill>
                    <a:blip r:embed="rId30" cstate="print"/>
                    <a:stretch>
                      <a:fillRect/>
                    </a:stretch>
                  </pic:blipFill>
                  <pic:spPr>
                    <a:xfrm>
                      <a:off x="0" y="0"/>
                      <a:ext cx="6597885" cy="554126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3" name="image1.jpeg"/>
                  <wp:cNvGraphicFramePr>
                    <a:graphicFrameLocks noChangeAspect="1"/>
                  </wp:cNvGraphicFramePr>
                  <a:graphic>
                    <a:graphicData uri="http://schemas.openxmlformats.org/drawingml/2006/picture">
                      <pic:pic>
                        <pic:nvPicPr>
                          <pic:cNvPr id="13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1"/>
          <w:numId w:val="6"/>
        </w:numPr>
        <w:tabs>
          <w:tab w:pos="819" w:val="left" w:leader="none"/>
          <w:tab w:pos="820" w:val="left" w:leader="none"/>
        </w:tabs>
        <w:spacing w:line="240" w:lineRule="auto" w:before="117" w:after="0"/>
        <w:ind w:left="819" w:right="0" w:hanging="709"/>
        <w:jc w:val="left"/>
        <w:rPr>
          <w:b/>
          <w:sz w:val="24"/>
        </w:rPr>
      </w:pPr>
      <w:r>
        <w:rPr>
          <w:b/>
          <w:sz w:val="24"/>
        </w:rPr>
        <w:t>DEPARTAMENTO DE ANÁLISIS FINANCIERO Y CONTABLE</w:t>
      </w:r>
    </w:p>
    <w:p>
      <w:pPr>
        <w:pStyle w:val="BodyText"/>
        <w:spacing w:before="8"/>
        <w:rPr>
          <w:b/>
          <w:sz w:val="8"/>
        </w:rPr>
      </w:pPr>
      <w:r>
        <w:rPr/>
        <w:drawing>
          <wp:anchor distT="0" distB="0" distL="0" distR="0" allowOverlap="1" layoutInCell="1" locked="0" behindDoc="0" simplePos="0" relativeHeight="17">
            <wp:simplePos x="0" y="0"/>
            <wp:positionH relativeFrom="page">
              <wp:posOffset>630047</wp:posOffset>
            </wp:positionH>
            <wp:positionV relativeFrom="paragraph">
              <wp:posOffset>88642</wp:posOffset>
            </wp:positionV>
            <wp:extent cx="6597595" cy="6515100"/>
            <wp:effectExtent l="0" t="0" r="0" b="0"/>
            <wp:wrapTopAndBottom/>
            <wp:docPr id="135" name="image25.png"/>
            <wp:cNvGraphicFramePr>
              <a:graphicFrameLocks noChangeAspect="1"/>
            </wp:cNvGraphicFramePr>
            <a:graphic>
              <a:graphicData uri="http://schemas.openxmlformats.org/drawingml/2006/picture">
                <pic:pic>
                  <pic:nvPicPr>
                    <pic:cNvPr id="136" name="image25.png"/>
                    <pic:cNvPicPr/>
                  </pic:nvPicPr>
                  <pic:blipFill>
                    <a:blip r:embed="rId31" cstate="print"/>
                    <a:stretch>
                      <a:fillRect/>
                    </a:stretch>
                  </pic:blipFill>
                  <pic:spPr>
                    <a:xfrm>
                      <a:off x="0" y="0"/>
                      <a:ext cx="6597595" cy="6515100"/>
                    </a:xfrm>
                    <a:prstGeom prst="rect">
                      <a:avLst/>
                    </a:prstGeom>
                  </pic:spPr>
                </pic:pic>
              </a:graphicData>
            </a:graphic>
          </wp:anchor>
        </w:drawing>
      </w:r>
    </w:p>
    <w:p>
      <w:pPr>
        <w:spacing w:after="0"/>
        <w:rPr>
          <w:sz w:val="8"/>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37" name="image1.jpeg"/>
                  <wp:cNvGraphicFramePr>
                    <a:graphicFrameLocks noChangeAspect="1"/>
                  </wp:cNvGraphicFramePr>
                  <a:graphic>
                    <a:graphicData uri="http://schemas.openxmlformats.org/drawingml/2006/picture">
                      <pic:pic>
                        <pic:nvPicPr>
                          <pic:cNvPr id="13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087" cy="4905756"/>
            <wp:effectExtent l="0" t="0" r="0" b="0"/>
            <wp:docPr id="139" name="image26.png"/>
            <wp:cNvGraphicFramePr>
              <a:graphicFrameLocks noChangeAspect="1"/>
            </wp:cNvGraphicFramePr>
            <a:graphic>
              <a:graphicData uri="http://schemas.openxmlformats.org/drawingml/2006/picture">
                <pic:pic>
                  <pic:nvPicPr>
                    <pic:cNvPr id="140" name="image26.png"/>
                    <pic:cNvPicPr/>
                  </pic:nvPicPr>
                  <pic:blipFill>
                    <a:blip r:embed="rId32" cstate="print"/>
                    <a:stretch>
                      <a:fillRect/>
                    </a:stretch>
                  </pic:blipFill>
                  <pic:spPr>
                    <a:xfrm>
                      <a:off x="0" y="0"/>
                      <a:ext cx="6600087" cy="490575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1" name="image1.jpeg"/>
                  <wp:cNvGraphicFramePr>
                    <a:graphicFrameLocks noChangeAspect="1"/>
                  </wp:cNvGraphicFramePr>
                  <a:graphic>
                    <a:graphicData uri="http://schemas.openxmlformats.org/drawingml/2006/picture">
                      <pic:pic>
                        <pic:nvPicPr>
                          <pic:cNvPr id="14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599663" cy="5458968"/>
            <wp:effectExtent l="0" t="0" r="0" b="0"/>
            <wp:docPr id="143" name="image27.png"/>
            <wp:cNvGraphicFramePr>
              <a:graphicFrameLocks noChangeAspect="1"/>
            </wp:cNvGraphicFramePr>
            <a:graphic>
              <a:graphicData uri="http://schemas.openxmlformats.org/drawingml/2006/picture">
                <pic:pic>
                  <pic:nvPicPr>
                    <pic:cNvPr id="144" name="image27.png"/>
                    <pic:cNvPicPr/>
                  </pic:nvPicPr>
                  <pic:blipFill>
                    <a:blip r:embed="rId33" cstate="print"/>
                    <a:stretch>
                      <a:fillRect/>
                    </a:stretch>
                  </pic:blipFill>
                  <pic:spPr>
                    <a:xfrm>
                      <a:off x="0" y="0"/>
                      <a:ext cx="6599663" cy="5458968"/>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5" name="image1.jpeg"/>
                  <wp:cNvGraphicFramePr>
                    <a:graphicFrameLocks noChangeAspect="1"/>
                  </wp:cNvGraphicFramePr>
                  <a:graphic>
                    <a:graphicData uri="http://schemas.openxmlformats.org/drawingml/2006/picture">
                      <pic:pic>
                        <pic:nvPicPr>
                          <pic:cNvPr id="14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5851" cy="4928616"/>
            <wp:effectExtent l="0" t="0" r="0" b="0"/>
            <wp:docPr id="147" name="image28.png"/>
            <wp:cNvGraphicFramePr>
              <a:graphicFrameLocks noChangeAspect="1"/>
            </wp:cNvGraphicFramePr>
            <a:graphic>
              <a:graphicData uri="http://schemas.openxmlformats.org/drawingml/2006/picture">
                <pic:pic>
                  <pic:nvPicPr>
                    <pic:cNvPr id="148" name="image28.png"/>
                    <pic:cNvPicPr/>
                  </pic:nvPicPr>
                  <pic:blipFill>
                    <a:blip r:embed="rId34" cstate="print"/>
                    <a:stretch>
                      <a:fillRect/>
                    </a:stretch>
                  </pic:blipFill>
                  <pic:spPr>
                    <a:xfrm>
                      <a:off x="0" y="0"/>
                      <a:ext cx="6595851" cy="492861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49" name="image1.jpeg"/>
                  <wp:cNvGraphicFramePr>
                    <a:graphicFrameLocks noChangeAspect="1"/>
                  </wp:cNvGraphicFramePr>
                  <a:graphic>
                    <a:graphicData uri="http://schemas.openxmlformats.org/drawingml/2006/picture">
                      <pic:pic>
                        <pic:nvPicPr>
                          <pic:cNvPr id="15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69781" cy="5687568"/>
            <wp:effectExtent l="0" t="0" r="0" b="0"/>
            <wp:docPr id="151" name="image29.png"/>
            <wp:cNvGraphicFramePr>
              <a:graphicFrameLocks noChangeAspect="1"/>
            </wp:cNvGraphicFramePr>
            <a:graphic>
              <a:graphicData uri="http://schemas.openxmlformats.org/drawingml/2006/picture">
                <pic:pic>
                  <pic:nvPicPr>
                    <pic:cNvPr id="152" name="image29.png"/>
                    <pic:cNvPicPr/>
                  </pic:nvPicPr>
                  <pic:blipFill>
                    <a:blip r:embed="rId35" cstate="print"/>
                    <a:stretch>
                      <a:fillRect/>
                    </a:stretch>
                  </pic:blipFill>
                  <pic:spPr>
                    <a:xfrm>
                      <a:off x="0" y="0"/>
                      <a:ext cx="6669781" cy="5687568"/>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3" name="image1.jpeg"/>
                  <wp:cNvGraphicFramePr>
                    <a:graphicFrameLocks noChangeAspect="1"/>
                  </wp:cNvGraphicFramePr>
                  <a:graphic>
                    <a:graphicData uri="http://schemas.openxmlformats.org/drawingml/2006/picture">
                      <pic:pic>
                        <pic:nvPicPr>
                          <pic:cNvPr id="15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49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70239" cy="5879592"/>
            <wp:effectExtent l="0" t="0" r="0" b="0"/>
            <wp:docPr id="155" name="image30.png"/>
            <wp:cNvGraphicFramePr>
              <a:graphicFrameLocks noChangeAspect="1"/>
            </wp:cNvGraphicFramePr>
            <a:graphic>
              <a:graphicData uri="http://schemas.openxmlformats.org/drawingml/2006/picture">
                <pic:pic>
                  <pic:nvPicPr>
                    <pic:cNvPr id="156" name="image30.png"/>
                    <pic:cNvPicPr/>
                  </pic:nvPicPr>
                  <pic:blipFill>
                    <a:blip r:embed="rId36" cstate="print"/>
                    <a:stretch>
                      <a:fillRect/>
                    </a:stretch>
                  </pic:blipFill>
                  <pic:spPr>
                    <a:xfrm>
                      <a:off x="0" y="0"/>
                      <a:ext cx="6670239" cy="587959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57" name="image1.jpeg"/>
                  <wp:cNvGraphicFramePr>
                    <a:graphicFrameLocks noChangeAspect="1"/>
                  </wp:cNvGraphicFramePr>
                  <a:graphic>
                    <a:graphicData uri="http://schemas.openxmlformats.org/drawingml/2006/picture">
                      <pic:pic>
                        <pic:nvPicPr>
                          <pic:cNvPr id="15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74569" cy="6039612"/>
            <wp:effectExtent l="0" t="0" r="0" b="0"/>
            <wp:docPr id="159" name="image31.png"/>
            <wp:cNvGraphicFramePr>
              <a:graphicFrameLocks noChangeAspect="1"/>
            </wp:cNvGraphicFramePr>
            <a:graphic>
              <a:graphicData uri="http://schemas.openxmlformats.org/drawingml/2006/picture">
                <pic:pic>
                  <pic:nvPicPr>
                    <pic:cNvPr id="160" name="image31.png"/>
                    <pic:cNvPicPr/>
                  </pic:nvPicPr>
                  <pic:blipFill>
                    <a:blip r:embed="rId37" cstate="print"/>
                    <a:stretch>
                      <a:fillRect/>
                    </a:stretch>
                  </pic:blipFill>
                  <pic:spPr>
                    <a:xfrm>
                      <a:off x="0" y="0"/>
                      <a:ext cx="6674569" cy="603961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61" name="image1.jpeg"/>
                  <wp:cNvGraphicFramePr>
                    <a:graphicFrameLocks noChangeAspect="1"/>
                  </wp:cNvGraphicFramePr>
                  <a:graphic>
                    <a:graphicData uri="http://schemas.openxmlformats.org/drawingml/2006/picture">
                      <pic:pic>
                        <pic:nvPicPr>
                          <pic:cNvPr id="16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128" cy="5472684"/>
            <wp:effectExtent l="0" t="0" r="0" b="0"/>
            <wp:docPr id="163" name="image32.png"/>
            <wp:cNvGraphicFramePr>
              <a:graphicFrameLocks noChangeAspect="1"/>
            </wp:cNvGraphicFramePr>
            <a:graphic>
              <a:graphicData uri="http://schemas.openxmlformats.org/drawingml/2006/picture">
                <pic:pic>
                  <pic:nvPicPr>
                    <pic:cNvPr id="164" name="image32.png"/>
                    <pic:cNvPicPr/>
                  </pic:nvPicPr>
                  <pic:blipFill>
                    <a:blip r:embed="rId38" cstate="print"/>
                    <a:stretch>
                      <a:fillRect/>
                    </a:stretch>
                  </pic:blipFill>
                  <pic:spPr>
                    <a:xfrm>
                      <a:off x="0" y="0"/>
                      <a:ext cx="6600128" cy="547268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65" name="image1.jpeg"/>
                  <wp:cNvGraphicFramePr>
                    <a:graphicFrameLocks noChangeAspect="1"/>
                  </wp:cNvGraphicFramePr>
                  <a:graphic>
                    <a:graphicData uri="http://schemas.openxmlformats.org/drawingml/2006/picture">
                      <pic:pic>
                        <pic:nvPicPr>
                          <pic:cNvPr id="16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782" cy="6377940"/>
            <wp:effectExtent l="0" t="0" r="0" b="0"/>
            <wp:docPr id="167" name="image33.png"/>
            <wp:cNvGraphicFramePr>
              <a:graphicFrameLocks noChangeAspect="1"/>
            </wp:cNvGraphicFramePr>
            <a:graphic>
              <a:graphicData uri="http://schemas.openxmlformats.org/drawingml/2006/picture">
                <pic:pic>
                  <pic:nvPicPr>
                    <pic:cNvPr id="168" name="image33.png"/>
                    <pic:cNvPicPr/>
                  </pic:nvPicPr>
                  <pic:blipFill>
                    <a:blip r:embed="rId39" cstate="print"/>
                    <a:stretch>
                      <a:fillRect/>
                    </a:stretch>
                  </pic:blipFill>
                  <pic:spPr>
                    <a:xfrm>
                      <a:off x="0" y="0"/>
                      <a:ext cx="6600782" cy="6377940"/>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69" name="image1.jpeg"/>
                  <wp:cNvGraphicFramePr>
                    <a:graphicFrameLocks noChangeAspect="1"/>
                  </wp:cNvGraphicFramePr>
                  <a:graphic>
                    <a:graphicData uri="http://schemas.openxmlformats.org/drawingml/2006/picture">
                      <pic:pic>
                        <pic:nvPicPr>
                          <pic:cNvPr id="17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7019" cy="6094476"/>
            <wp:effectExtent l="0" t="0" r="0" b="0"/>
            <wp:docPr id="171" name="image34.png"/>
            <wp:cNvGraphicFramePr>
              <a:graphicFrameLocks noChangeAspect="1"/>
            </wp:cNvGraphicFramePr>
            <a:graphic>
              <a:graphicData uri="http://schemas.openxmlformats.org/drawingml/2006/picture">
                <pic:pic>
                  <pic:nvPicPr>
                    <pic:cNvPr id="172" name="image34.png"/>
                    <pic:cNvPicPr/>
                  </pic:nvPicPr>
                  <pic:blipFill>
                    <a:blip r:embed="rId40" cstate="print"/>
                    <a:stretch>
                      <a:fillRect/>
                    </a:stretch>
                  </pic:blipFill>
                  <pic:spPr>
                    <a:xfrm>
                      <a:off x="0" y="0"/>
                      <a:ext cx="6597019" cy="609447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3" name="image1.jpeg"/>
                  <wp:cNvGraphicFramePr>
                    <a:graphicFrameLocks noChangeAspect="1"/>
                  </wp:cNvGraphicFramePr>
                  <a:graphic>
                    <a:graphicData uri="http://schemas.openxmlformats.org/drawingml/2006/picture">
                      <pic:pic>
                        <pic:nvPicPr>
                          <pic:cNvPr id="17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1836" cy="6528816"/>
            <wp:effectExtent l="0" t="0" r="0" b="0"/>
            <wp:docPr id="175" name="image35.png"/>
            <wp:cNvGraphicFramePr>
              <a:graphicFrameLocks noChangeAspect="1"/>
            </wp:cNvGraphicFramePr>
            <a:graphic>
              <a:graphicData uri="http://schemas.openxmlformats.org/drawingml/2006/picture">
                <pic:pic>
                  <pic:nvPicPr>
                    <pic:cNvPr id="176" name="image35.png"/>
                    <pic:cNvPicPr/>
                  </pic:nvPicPr>
                  <pic:blipFill>
                    <a:blip r:embed="rId41" cstate="print"/>
                    <a:stretch>
                      <a:fillRect/>
                    </a:stretch>
                  </pic:blipFill>
                  <pic:spPr>
                    <a:xfrm>
                      <a:off x="0" y="0"/>
                      <a:ext cx="6601836" cy="652881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77" name="image1.jpeg"/>
                  <wp:cNvGraphicFramePr>
                    <a:graphicFrameLocks noChangeAspect="1"/>
                  </wp:cNvGraphicFramePr>
                  <a:graphic>
                    <a:graphicData uri="http://schemas.openxmlformats.org/drawingml/2006/picture">
                      <pic:pic>
                        <pic:nvPicPr>
                          <pic:cNvPr id="17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598557" cy="5897880"/>
            <wp:effectExtent l="0" t="0" r="0" b="0"/>
            <wp:docPr id="179" name="image36.png"/>
            <wp:cNvGraphicFramePr>
              <a:graphicFrameLocks noChangeAspect="1"/>
            </wp:cNvGraphicFramePr>
            <a:graphic>
              <a:graphicData uri="http://schemas.openxmlformats.org/drawingml/2006/picture">
                <pic:pic>
                  <pic:nvPicPr>
                    <pic:cNvPr id="180" name="image36.png"/>
                    <pic:cNvPicPr/>
                  </pic:nvPicPr>
                  <pic:blipFill>
                    <a:blip r:embed="rId42" cstate="print"/>
                    <a:stretch>
                      <a:fillRect/>
                    </a:stretch>
                  </pic:blipFill>
                  <pic:spPr>
                    <a:xfrm>
                      <a:off x="0" y="0"/>
                      <a:ext cx="6598557" cy="5897880"/>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81" name="image1.jpeg"/>
                  <wp:cNvGraphicFramePr>
                    <a:graphicFrameLocks noChangeAspect="1"/>
                  </wp:cNvGraphicFramePr>
                  <a:graphic>
                    <a:graphicData uri="http://schemas.openxmlformats.org/drawingml/2006/picture">
                      <pic:pic>
                        <pic:nvPicPr>
                          <pic:cNvPr id="18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585" cy="5463540"/>
            <wp:effectExtent l="0" t="0" r="0" b="0"/>
            <wp:docPr id="183" name="image37.png"/>
            <wp:cNvGraphicFramePr>
              <a:graphicFrameLocks noChangeAspect="1"/>
            </wp:cNvGraphicFramePr>
            <a:graphic>
              <a:graphicData uri="http://schemas.openxmlformats.org/drawingml/2006/picture">
                <pic:pic>
                  <pic:nvPicPr>
                    <pic:cNvPr id="184" name="image37.png"/>
                    <pic:cNvPicPr/>
                  </pic:nvPicPr>
                  <pic:blipFill>
                    <a:blip r:embed="rId43" cstate="print"/>
                    <a:stretch>
                      <a:fillRect/>
                    </a:stretch>
                  </pic:blipFill>
                  <pic:spPr>
                    <a:xfrm>
                      <a:off x="0" y="0"/>
                      <a:ext cx="6600585" cy="5463540"/>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85" name="image1.jpeg"/>
                  <wp:cNvGraphicFramePr>
                    <a:graphicFrameLocks noChangeAspect="1"/>
                  </wp:cNvGraphicFramePr>
                  <a:graphic>
                    <a:graphicData uri="http://schemas.openxmlformats.org/drawingml/2006/picture">
                      <pic:pic>
                        <pic:nvPicPr>
                          <pic:cNvPr id="18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1"/>
        <w:rPr>
          <w:b/>
          <w:sz w:val="17"/>
        </w:rPr>
      </w:pPr>
      <w:r>
        <w:rPr/>
        <w:drawing>
          <wp:anchor distT="0" distB="0" distL="0" distR="0" allowOverlap="1" layoutInCell="1" locked="0" behindDoc="0" simplePos="0" relativeHeight="18">
            <wp:simplePos x="0" y="0"/>
            <wp:positionH relativeFrom="page">
              <wp:posOffset>630047</wp:posOffset>
            </wp:positionH>
            <wp:positionV relativeFrom="paragraph">
              <wp:posOffset>149599</wp:posOffset>
            </wp:positionV>
            <wp:extent cx="6598398" cy="5870448"/>
            <wp:effectExtent l="0" t="0" r="0" b="0"/>
            <wp:wrapTopAndBottom/>
            <wp:docPr id="187" name="image38.png"/>
            <wp:cNvGraphicFramePr>
              <a:graphicFrameLocks noChangeAspect="1"/>
            </wp:cNvGraphicFramePr>
            <a:graphic>
              <a:graphicData uri="http://schemas.openxmlformats.org/drawingml/2006/picture">
                <pic:pic>
                  <pic:nvPicPr>
                    <pic:cNvPr id="188" name="image38.png"/>
                    <pic:cNvPicPr/>
                  </pic:nvPicPr>
                  <pic:blipFill>
                    <a:blip r:embed="rId44" cstate="print"/>
                    <a:stretch>
                      <a:fillRect/>
                    </a:stretch>
                  </pic:blipFill>
                  <pic:spPr>
                    <a:xfrm>
                      <a:off x="0" y="0"/>
                      <a:ext cx="6598398" cy="5870448"/>
                    </a:xfrm>
                    <a:prstGeom prst="rect">
                      <a:avLst/>
                    </a:prstGeom>
                  </pic:spPr>
                </pic:pic>
              </a:graphicData>
            </a:graphic>
          </wp:anchor>
        </w:drawing>
      </w:r>
    </w:p>
    <w:p>
      <w:pPr>
        <w:spacing w:after="0"/>
        <w:rPr>
          <w:sz w:val="17"/>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89" name="image1.jpeg"/>
                  <wp:cNvGraphicFramePr>
                    <a:graphicFrameLocks noChangeAspect="1"/>
                  </wp:cNvGraphicFramePr>
                  <a:graphic>
                    <a:graphicData uri="http://schemas.openxmlformats.org/drawingml/2006/picture">
                      <pic:pic>
                        <pic:nvPicPr>
                          <pic:cNvPr id="19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0"/>
          <w:numId w:val="6"/>
        </w:numPr>
        <w:tabs>
          <w:tab w:pos="503" w:val="left" w:leader="none"/>
        </w:tabs>
        <w:spacing w:line="240" w:lineRule="auto" w:before="115" w:after="0"/>
        <w:ind w:left="502" w:right="0" w:hanging="392"/>
        <w:jc w:val="left"/>
        <w:rPr>
          <w:b/>
          <w:sz w:val="28"/>
        </w:rPr>
      </w:pPr>
      <w:r>
        <w:rPr>
          <w:b/>
          <w:sz w:val="28"/>
        </w:rPr>
        <w:t>SUBDIRECCIÓN DE CONVENIOS Y</w:t>
      </w:r>
      <w:r>
        <w:rPr>
          <w:b/>
          <w:spacing w:val="-2"/>
          <w:sz w:val="28"/>
        </w:rPr>
        <w:t> NORMAS</w:t>
      </w:r>
    </w:p>
    <w:p>
      <w:pPr>
        <w:pStyle w:val="BodyText"/>
        <w:spacing w:before="1" w:after="1"/>
        <w:rPr>
          <w:b/>
          <w:sz w:val="14"/>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41"/>
        <w:gridCol w:w="1396"/>
        <w:gridCol w:w="3141"/>
        <w:gridCol w:w="1745"/>
        <w:gridCol w:w="1746"/>
        <w:gridCol w:w="351"/>
        <w:gridCol w:w="351"/>
        <w:gridCol w:w="351"/>
        <w:gridCol w:w="343"/>
      </w:tblGrid>
      <w:tr>
        <w:trPr>
          <w:trHeight w:val="280" w:hRule="atLeast"/>
        </w:trPr>
        <w:tc>
          <w:tcPr>
            <w:tcW w:w="9765" w:type="dxa"/>
            <w:gridSpan w:val="9"/>
            <w:shd w:val="clear" w:color="auto" w:fill="C0C0C0"/>
          </w:tcPr>
          <w:p>
            <w:pPr>
              <w:pStyle w:val="TableParagraph"/>
              <w:spacing w:before="13"/>
              <w:ind w:left="110"/>
              <w:rPr>
                <w:b/>
                <w:sz w:val="20"/>
              </w:rPr>
            </w:pPr>
            <w:r>
              <w:rPr>
                <w:b/>
                <w:sz w:val="20"/>
              </w:rPr>
              <w:t>1 </w:t>
            </w:r>
            <w:r>
              <w:rPr>
                <w:b/>
                <w:position w:val="1"/>
                <w:sz w:val="20"/>
              </w:rPr>
              <w:t>IDENTIFICACIÓN DEL PUESTO</w:t>
            </w:r>
          </w:p>
        </w:tc>
      </w:tr>
      <w:tr>
        <w:trPr>
          <w:trHeight w:val="607" w:hRule="atLeast"/>
        </w:trPr>
        <w:tc>
          <w:tcPr>
            <w:tcW w:w="1737" w:type="dxa"/>
            <w:gridSpan w:val="2"/>
            <w:tcBorders>
              <w:bottom w:val="single" w:sz="2" w:space="0" w:color="000000"/>
              <w:right w:val="single" w:sz="8" w:space="0" w:color="959595"/>
            </w:tcBorders>
          </w:tcPr>
          <w:p>
            <w:pPr>
              <w:pStyle w:val="TableParagraph"/>
              <w:spacing w:before="3"/>
              <w:rPr>
                <w:b/>
                <w:sz w:val="17"/>
              </w:rPr>
            </w:pPr>
          </w:p>
          <w:p>
            <w:pPr>
              <w:pStyle w:val="TableParagraph"/>
              <w:ind w:left="48"/>
              <w:rPr>
                <w:b/>
                <w:sz w:val="15"/>
              </w:rPr>
            </w:pPr>
            <w:r>
              <w:rPr>
                <w:b/>
                <w:sz w:val="15"/>
              </w:rPr>
              <w:t>NOMBRE FUNCIONAL</w:t>
            </w:r>
          </w:p>
        </w:tc>
        <w:tc>
          <w:tcPr>
            <w:tcW w:w="3141" w:type="dxa"/>
            <w:tcBorders>
              <w:left w:val="single" w:sz="8" w:space="0" w:color="959595"/>
              <w:bottom w:val="single" w:sz="2" w:space="0" w:color="000000"/>
              <w:right w:val="single" w:sz="8" w:space="0" w:color="959595"/>
            </w:tcBorders>
          </w:tcPr>
          <w:p>
            <w:pPr>
              <w:pStyle w:val="TableParagraph"/>
              <w:spacing w:line="268" w:lineRule="auto" w:before="43"/>
              <w:ind w:left="389" w:firstLine="199"/>
              <w:rPr>
                <w:b/>
                <w:sz w:val="20"/>
              </w:rPr>
            </w:pPr>
            <w:r>
              <w:rPr>
                <w:b/>
                <w:sz w:val="20"/>
              </w:rPr>
              <w:t>SUBDIRECTORA DE CONVENIOS Y NORMAS</w:t>
            </w:r>
          </w:p>
        </w:tc>
        <w:tc>
          <w:tcPr>
            <w:tcW w:w="1745" w:type="dxa"/>
            <w:tcBorders>
              <w:left w:val="single" w:sz="8" w:space="0" w:color="959595"/>
              <w:bottom w:val="single" w:sz="2" w:space="0" w:color="000000"/>
              <w:right w:val="single" w:sz="8" w:space="0" w:color="959595"/>
            </w:tcBorders>
          </w:tcPr>
          <w:p>
            <w:pPr>
              <w:pStyle w:val="TableParagraph"/>
              <w:spacing w:before="3"/>
              <w:rPr>
                <w:b/>
                <w:sz w:val="17"/>
              </w:rPr>
            </w:pPr>
          </w:p>
          <w:p>
            <w:pPr>
              <w:pStyle w:val="TableParagraph"/>
              <w:ind w:left="153" w:right="122"/>
              <w:jc w:val="center"/>
              <w:rPr>
                <w:b/>
                <w:sz w:val="15"/>
              </w:rPr>
            </w:pPr>
            <w:r>
              <w:rPr>
                <w:b/>
                <w:sz w:val="15"/>
              </w:rPr>
              <w:t>NOMBRE NOMINAL</w:t>
            </w:r>
          </w:p>
        </w:tc>
        <w:tc>
          <w:tcPr>
            <w:tcW w:w="3142" w:type="dxa"/>
            <w:gridSpan w:val="5"/>
            <w:tcBorders>
              <w:left w:val="single" w:sz="8" w:space="0" w:color="959595"/>
              <w:bottom w:val="single" w:sz="2" w:space="0" w:color="000000"/>
            </w:tcBorders>
          </w:tcPr>
          <w:p>
            <w:pPr>
              <w:pStyle w:val="TableParagraph"/>
              <w:spacing w:before="4"/>
              <w:rPr>
                <w:b/>
                <w:sz w:val="18"/>
              </w:rPr>
            </w:pPr>
          </w:p>
          <w:p>
            <w:pPr>
              <w:pStyle w:val="TableParagraph"/>
              <w:ind w:left="589"/>
              <w:rPr>
                <w:sz w:val="13"/>
              </w:rPr>
            </w:pPr>
            <w:r>
              <w:rPr>
                <w:w w:val="105"/>
                <w:sz w:val="13"/>
              </w:rPr>
              <w:t>SUBDIRECTOR EJECUTIVO IV</w:t>
            </w:r>
          </w:p>
        </w:tc>
      </w:tr>
      <w:tr>
        <w:trPr>
          <w:trHeight w:val="588" w:hRule="atLeast"/>
        </w:trPr>
        <w:tc>
          <w:tcPr>
            <w:tcW w:w="1737" w:type="dxa"/>
            <w:gridSpan w:val="2"/>
            <w:tcBorders>
              <w:top w:val="single" w:sz="2" w:space="0" w:color="000000"/>
              <w:bottom w:val="single" w:sz="2" w:space="0" w:color="000000"/>
              <w:right w:val="single" w:sz="8" w:space="0" w:color="959595"/>
            </w:tcBorders>
          </w:tcPr>
          <w:p>
            <w:pPr>
              <w:pStyle w:val="TableParagraph"/>
              <w:spacing w:before="4"/>
              <w:rPr>
                <w:b/>
                <w:sz w:val="17"/>
              </w:rPr>
            </w:pPr>
          </w:p>
          <w:p>
            <w:pPr>
              <w:pStyle w:val="TableParagraph"/>
              <w:ind w:left="430"/>
              <w:rPr>
                <w:b/>
                <w:sz w:val="15"/>
              </w:rPr>
            </w:pPr>
            <w:r>
              <w:rPr>
                <w:b/>
                <w:sz w:val="15"/>
              </w:rPr>
              <w:t>DIRECCIÓN</w:t>
            </w:r>
          </w:p>
        </w:tc>
        <w:tc>
          <w:tcPr>
            <w:tcW w:w="3141" w:type="dxa"/>
            <w:tcBorders>
              <w:top w:val="single" w:sz="2" w:space="0" w:color="000000"/>
              <w:left w:val="single" w:sz="8" w:space="0" w:color="959595"/>
              <w:bottom w:val="single" w:sz="2" w:space="0" w:color="000000"/>
              <w:right w:val="single" w:sz="8" w:space="0" w:color="959595"/>
            </w:tcBorders>
          </w:tcPr>
          <w:p>
            <w:pPr>
              <w:pStyle w:val="TableParagraph"/>
              <w:spacing w:line="278" w:lineRule="auto" w:before="36"/>
              <w:ind w:left="183" w:right="148"/>
              <w:jc w:val="center"/>
              <w:rPr>
                <w:sz w:val="13"/>
              </w:rPr>
            </w:pPr>
            <w:r>
              <w:rPr>
                <w:w w:val="105"/>
                <w:sz w:val="13"/>
              </w:rPr>
              <w:t>DIRECCIÓN GENERAL DE PARTICIPACIÓN COMUINTARIA Y SERVICIOS DE APOYO - DIGEPSA-</w:t>
            </w:r>
          </w:p>
        </w:tc>
        <w:tc>
          <w:tcPr>
            <w:tcW w:w="1745" w:type="dxa"/>
            <w:tcBorders>
              <w:top w:val="single" w:sz="2" w:space="0" w:color="000000"/>
              <w:left w:val="single" w:sz="8" w:space="0" w:color="959595"/>
              <w:bottom w:val="single" w:sz="2" w:space="0" w:color="000000"/>
              <w:right w:val="single" w:sz="8" w:space="0" w:color="959595"/>
            </w:tcBorders>
          </w:tcPr>
          <w:p>
            <w:pPr>
              <w:pStyle w:val="TableParagraph"/>
              <w:spacing w:before="4"/>
              <w:rPr>
                <w:b/>
                <w:sz w:val="17"/>
              </w:rPr>
            </w:pPr>
          </w:p>
          <w:p>
            <w:pPr>
              <w:pStyle w:val="TableParagraph"/>
              <w:ind w:left="153" w:right="118"/>
              <w:jc w:val="center"/>
              <w:rPr>
                <w:b/>
                <w:sz w:val="15"/>
              </w:rPr>
            </w:pPr>
            <w:r>
              <w:rPr>
                <w:b/>
                <w:sz w:val="15"/>
              </w:rPr>
              <w:t>DEPTO / ÁREA</w:t>
            </w:r>
          </w:p>
        </w:tc>
        <w:tc>
          <w:tcPr>
            <w:tcW w:w="3142" w:type="dxa"/>
            <w:gridSpan w:val="5"/>
            <w:tcBorders>
              <w:top w:val="single" w:sz="2" w:space="0" w:color="000000"/>
              <w:left w:val="single" w:sz="8" w:space="0" w:color="959595"/>
              <w:bottom w:val="single" w:sz="2" w:space="0" w:color="000000"/>
            </w:tcBorders>
          </w:tcPr>
          <w:p>
            <w:pPr>
              <w:pStyle w:val="TableParagraph"/>
              <w:spacing w:before="3"/>
              <w:rPr>
                <w:b/>
                <w:sz w:val="18"/>
              </w:rPr>
            </w:pPr>
          </w:p>
          <w:p>
            <w:pPr>
              <w:pStyle w:val="TableParagraph"/>
              <w:ind w:left="124"/>
              <w:rPr>
                <w:sz w:val="13"/>
              </w:rPr>
            </w:pPr>
            <w:r>
              <w:rPr>
                <w:w w:val="105"/>
                <w:sz w:val="13"/>
              </w:rPr>
              <w:t>SUBDIRECCIÓN DE CONVENIOS Y NORMAS</w:t>
            </w:r>
          </w:p>
        </w:tc>
      </w:tr>
      <w:tr>
        <w:trPr>
          <w:trHeight w:val="489" w:hRule="atLeast"/>
        </w:trPr>
        <w:tc>
          <w:tcPr>
            <w:tcW w:w="1737" w:type="dxa"/>
            <w:gridSpan w:val="2"/>
            <w:tcBorders>
              <w:top w:val="single" w:sz="2" w:space="0" w:color="000000"/>
              <w:bottom w:val="single" w:sz="2" w:space="0" w:color="000000"/>
              <w:right w:val="single" w:sz="8" w:space="0" w:color="959595"/>
            </w:tcBorders>
          </w:tcPr>
          <w:p>
            <w:pPr>
              <w:pStyle w:val="TableParagraph"/>
              <w:spacing w:line="278" w:lineRule="auto" w:before="50"/>
              <w:ind w:left="432" w:hanging="100"/>
              <w:rPr>
                <w:b/>
                <w:sz w:val="15"/>
              </w:rPr>
            </w:pPr>
            <w:r>
              <w:rPr>
                <w:b/>
                <w:sz w:val="15"/>
              </w:rPr>
              <w:t>PUESTO JEFE INMEDIATO</w:t>
            </w:r>
          </w:p>
        </w:tc>
        <w:tc>
          <w:tcPr>
            <w:tcW w:w="8028" w:type="dxa"/>
            <w:gridSpan w:val="7"/>
            <w:tcBorders>
              <w:top w:val="single" w:sz="2" w:space="0" w:color="000000"/>
              <w:left w:val="single" w:sz="8" w:space="0" w:color="959595"/>
              <w:bottom w:val="single" w:sz="2" w:space="0" w:color="000000"/>
            </w:tcBorders>
          </w:tcPr>
          <w:p>
            <w:pPr>
              <w:pStyle w:val="TableParagraph"/>
              <w:spacing w:before="11"/>
              <w:rPr>
                <w:b/>
                <w:sz w:val="13"/>
              </w:rPr>
            </w:pPr>
          </w:p>
          <w:p>
            <w:pPr>
              <w:pStyle w:val="TableParagraph"/>
              <w:ind w:left="34"/>
              <w:rPr>
                <w:sz w:val="13"/>
              </w:rPr>
            </w:pPr>
            <w:r>
              <w:rPr>
                <w:w w:val="105"/>
                <w:sz w:val="13"/>
              </w:rPr>
              <w:t>SUBDIRECTOR DE LA DIGEPSA</w:t>
            </w:r>
          </w:p>
        </w:tc>
      </w:tr>
      <w:tr>
        <w:trPr>
          <w:trHeight w:val="489" w:hRule="atLeast"/>
        </w:trPr>
        <w:tc>
          <w:tcPr>
            <w:tcW w:w="1737" w:type="dxa"/>
            <w:gridSpan w:val="2"/>
            <w:tcBorders>
              <w:top w:val="single" w:sz="2" w:space="0" w:color="000000"/>
              <w:bottom w:val="single" w:sz="2" w:space="0" w:color="000000"/>
              <w:right w:val="single" w:sz="8" w:space="0" w:color="959595"/>
            </w:tcBorders>
          </w:tcPr>
          <w:p>
            <w:pPr>
              <w:pStyle w:val="TableParagraph"/>
              <w:spacing w:line="278" w:lineRule="auto" w:before="50"/>
              <w:ind w:left="279" w:firstLine="216"/>
              <w:rPr>
                <w:b/>
                <w:sz w:val="15"/>
              </w:rPr>
            </w:pPr>
            <w:r>
              <w:rPr>
                <w:b/>
                <w:sz w:val="15"/>
              </w:rPr>
              <w:t>PUESTOS SUBALTERNOS</w:t>
            </w:r>
          </w:p>
        </w:tc>
        <w:tc>
          <w:tcPr>
            <w:tcW w:w="8028" w:type="dxa"/>
            <w:gridSpan w:val="7"/>
            <w:tcBorders>
              <w:top w:val="single" w:sz="2" w:space="0" w:color="000000"/>
              <w:left w:val="single" w:sz="8" w:space="0" w:color="959595"/>
              <w:bottom w:val="single" w:sz="2" w:space="0" w:color="000000"/>
            </w:tcBorders>
          </w:tcPr>
          <w:p>
            <w:pPr>
              <w:pStyle w:val="TableParagraph"/>
              <w:spacing w:before="11"/>
              <w:rPr>
                <w:b/>
                <w:sz w:val="13"/>
              </w:rPr>
            </w:pPr>
          </w:p>
          <w:p>
            <w:pPr>
              <w:pStyle w:val="TableParagraph"/>
              <w:ind w:left="34"/>
              <w:rPr>
                <w:sz w:val="13"/>
              </w:rPr>
            </w:pPr>
            <w:r>
              <w:rPr>
                <w:w w:val="105"/>
                <w:sz w:val="13"/>
              </w:rPr>
              <w:t>PROFESIONAL I, ASISTENTE PROFESIONAL IV, OFICINISTA II</w:t>
            </w:r>
          </w:p>
        </w:tc>
      </w:tr>
      <w:tr>
        <w:trPr>
          <w:trHeight w:val="468" w:hRule="atLeast"/>
        </w:trPr>
        <w:tc>
          <w:tcPr>
            <w:tcW w:w="1737" w:type="dxa"/>
            <w:gridSpan w:val="2"/>
            <w:tcBorders>
              <w:top w:val="single" w:sz="2" w:space="0" w:color="000000"/>
              <w:right w:val="single" w:sz="8" w:space="0" w:color="959595"/>
            </w:tcBorders>
          </w:tcPr>
          <w:p>
            <w:pPr>
              <w:pStyle w:val="TableParagraph"/>
              <w:rPr>
                <w:b/>
                <w:sz w:val="13"/>
              </w:rPr>
            </w:pPr>
          </w:p>
          <w:p>
            <w:pPr>
              <w:pStyle w:val="TableParagraph"/>
              <w:ind w:left="499"/>
              <w:rPr>
                <w:b/>
                <w:sz w:val="15"/>
              </w:rPr>
            </w:pPr>
            <w:r>
              <w:rPr>
                <w:b/>
                <w:sz w:val="15"/>
              </w:rPr>
              <w:t>HORARIO</w:t>
            </w:r>
          </w:p>
        </w:tc>
        <w:tc>
          <w:tcPr>
            <w:tcW w:w="3141" w:type="dxa"/>
            <w:tcBorders>
              <w:top w:val="single" w:sz="2" w:space="0" w:color="000000"/>
              <w:left w:val="single" w:sz="8" w:space="0" w:color="959595"/>
              <w:right w:val="single" w:sz="8" w:space="0" w:color="959595"/>
            </w:tcBorders>
          </w:tcPr>
          <w:p>
            <w:pPr>
              <w:pStyle w:val="TableParagraph"/>
              <w:spacing w:before="11"/>
              <w:rPr>
                <w:b/>
                <w:sz w:val="13"/>
              </w:rPr>
            </w:pPr>
          </w:p>
          <w:p>
            <w:pPr>
              <w:pStyle w:val="TableParagraph"/>
              <w:ind w:left="34"/>
              <w:rPr>
                <w:sz w:val="13"/>
              </w:rPr>
            </w:pPr>
            <w:r>
              <w:rPr>
                <w:w w:val="105"/>
                <w:sz w:val="13"/>
              </w:rPr>
              <w:t>OTRO (especificar)</w:t>
            </w:r>
          </w:p>
        </w:tc>
        <w:tc>
          <w:tcPr>
            <w:tcW w:w="1745" w:type="dxa"/>
            <w:tcBorders>
              <w:top w:val="single" w:sz="2" w:space="0" w:color="000000"/>
              <w:left w:val="single" w:sz="8" w:space="0" w:color="959595"/>
              <w:right w:val="single" w:sz="8" w:space="0" w:color="959595"/>
            </w:tcBorders>
          </w:tcPr>
          <w:p>
            <w:pPr>
              <w:pStyle w:val="TableParagraph"/>
              <w:rPr>
                <w:b/>
                <w:sz w:val="13"/>
              </w:rPr>
            </w:pPr>
          </w:p>
          <w:p>
            <w:pPr>
              <w:pStyle w:val="TableParagraph"/>
              <w:ind w:left="153" w:right="121"/>
              <w:jc w:val="center"/>
              <w:rPr>
                <w:b/>
                <w:sz w:val="15"/>
              </w:rPr>
            </w:pPr>
            <w:r>
              <w:rPr>
                <w:b/>
                <w:sz w:val="15"/>
              </w:rPr>
              <w:t>UBICACIÓN</w:t>
            </w:r>
          </w:p>
        </w:tc>
        <w:tc>
          <w:tcPr>
            <w:tcW w:w="3142" w:type="dxa"/>
            <w:gridSpan w:val="5"/>
            <w:tcBorders>
              <w:top w:val="single" w:sz="2" w:space="0" w:color="000000"/>
              <w:left w:val="single" w:sz="8" w:space="0" w:color="959595"/>
            </w:tcBorders>
          </w:tcPr>
          <w:p>
            <w:pPr>
              <w:pStyle w:val="TableParagraph"/>
              <w:spacing w:before="11"/>
              <w:rPr>
                <w:b/>
                <w:sz w:val="13"/>
              </w:rPr>
            </w:pPr>
          </w:p>
          <w:p>
            <w:pPr>
              <w:pStyle w:val="TableParagraph"/>
              <w:ind w:left="32"/>
              <w:rPr>
                <w:sz w:val="13"/>
              </w:rPr>
            </w:pPr>
            <w:r>
              <w:rPr>
                <w:w w:val="105"/>
                <w:sz w:val="13"/>
              </w:rPr>
              <w:t>Planta Central</w:t>
            </w:r>
          </w:p>
        </w:tc>
      </w:tr>
      <w:tr>
        <w:trPr>
          <w:trHeight w:val="288" w:hRule="atLeast"/>
        </w:trPr>
        <w:tc>
          <w:tcPr>
            <w:tcW w:w="9765" w:type="dxa"/>
            <w:gridSpan w:val="9"/>
            <w:shd w:val="clear" w:color="auto" w:fill="C0C0C0"/>
          </w:tcPr>
          <w:p>
            <w:pPr>
              <w:pStyle w:val="TableParagraph"/>
              <w:spacing w:before="21"/>
              <w:ind w:left="110"/>
              <w:rPr>
                <w:b/>
                <w:sz w:val="20"/>
              </w:rPr>
            </w:pPr>
            <w:r>
              <w:rPr>
                <w:b/>
                <w:sz w:val="20"/>
              </w:rPr>
              <w:t>2 </w:t>
            </w:r>
            <w:r>
              <w:rPr>
                <w:b/>
                <w:position w:val="1"/>
                <w:sz w:val="20"/>
              </w:rPr>
              <w:t>PROPÓSITO DEL PUESTO</w:t>
            </w:r>
          </w:p>
        </w:tc>
      </w:tr>
      <w:tr>
        <w:trPr>
          <w:trHeight w:val="758" w:hRule="atLeast"/>
        </w:trPr>
        <w:tc>
          <w:tcPr>
            <w:tcW w:w="9765" w:type="dxa"/>
            <w:gridSpan w:val="9"/>
          </w:tcPr>
          <w:p>
            <w:pPr>
              <w:pStyle w:val="TableParagraph"/>
              <w:spacing w:before="4"/>
              <w:rPr>
                <w:b/>
                <w:sz w:val="16"/>
              </w:rPr>
            </w:pPr>
          </w:p>
          <w:p>
            <w:pPr>
              <w:pStyle w:val="TableParagraph"/>
              <w:spacing w:line="264" w:lineRule="auto"/>
              <w:ind w:left="16" w:right="272"/>
              <w:rPr>
                <w:sz w:val="15"/>
              </w:rPr>
            </w:pPr>
            <w:r>
              <w:rPr>
                <w:sz w:val="15"/>
              </w:rPr>
              <w:t>DIRIGIR, PLANIFICAR, ORGANIZAR Y COORDINAR TODA LA ACTIVIDAD DE ORDEN JURÍDICO Y LEGAL DE LA DIGEPSA, CON EL FIN DE CUMPLIR CON LAS NORMAS ESTABLECIDAS POR EL MINISTERIO DE EDUCACIÓN.</w:t>
            </w:r>
          </w:p>
        </w:tc>
      </w:tr>
      <w:tr>
        <w:trPr>
          <w:trHeight w:val="300" w:hRule="atLeast"/>
        </w:trPr>
        <w:tc>
          <w:tcPr>
            <w:tcW w:w="9765" w:type="dxa"/>
            <w:gridSpan w:val="9"/>
            <w:shd w:val="clear" w:color="auto" w:fill="C0C0C0"/>
          </w:tcPr>
          <w:p>
            <w:pPr>
              <w:pStyle w:val="TableParagraph"/>
              <w:spacing w:before="27"/>
              <w:ind w:left="110"/>
              <w:rPr>
                <w:b/>
                <w:sz w:val="20"/>
              </w:rPr>
            </w:pPr>
            <w:r>
              <w:rPr>
                <w:b/>
                <w:sz w:val="20"/>
              </w:rPr>
              <w:t>3 </w:t>
            </w:r>
            <w:r>
              <w:rPr>
                <w:b/>
                <w:position w:val="1"/>
                <w:sz w:val="20"/>
              </w:rPr>
              <w:t>FUNCIONES PRINCIPALES</w:t>
            </w:r>
          </w:p>
        </w:tc>
      </w:tr>
      <w:tr>
        <w:trPr>
          <w:trHeight w:val="177" w:hRule="atLeast"/>
        </w:trPr>
        <w:tc>
          <w:tcPr>
            <w:tcW w:w="341" w:type="dxa"/>
            <w:vMerge w:val="restart"/>
            <w:tcBorders>
              <w:right w:val="single" w:sz="8" w:space="0" w:color="959595"/>
            </w:tcBorders>
          </w:tcPr>
          <w:p>
            <w:pPr>
              <w:pStyle w:val="TableParagraph"/>
              <w:spacing w:before="1"/>
              <w:rPr>
                <w:b/>
                <w:sz w:val="20"/>
              </w:rPr>
            </w:pPr>
          </w:p>
          <w:p>
            <w:pPr>
              <w:pStyle w:val="TableParagraph"/>
              <w:ind w:left="83"/>
              <w:rPr>
                <w:b/>
                <w:sz w:val="17"/>
              </w:rPr>
            </w:pPr>
            <w:r>
              <w:rPr>
                <w:b/>
                <w:sz w:val="17"/>
              </w:rPr>
              <w:t>ID</w:t>
            </w:r>
          </w:p>
        </w:tc>
        <w:tc>
          <w:tcPr>
            <w:tcW w:w="8028" w:type="dxa"/>
            <w:gridSpan w:val="4"/>
            <w:vMerge w:val="restart"/>
            <w:tcBorders>
              <w:left w:val="single" w:sz="8" w:space="0" w:color="959595"/>
              <w:right w:val="single" w:sz="8" w:space="0" w:color="959595"/>
            </w:tcBorders>
          </w:tcPr>
          <w:p>
            <w:pPr>
              <w:pStyle w:val="TableParagraph"/>
              <w:spacing w:before="1"/>
              <w:rPr>
                <w:b/>
                <w:sz w:val="20"/>
              </w:rPr>
            </w:pPr>
          </w:p>
          <w:p>
            <w:pPr>
              <w:pStyle w:val="TableParagraph"/>
              <w:ind w:left="3414" w:right="3372"/>
              <w:jc w:val="center"/>
              <w:rPr>
                <w:b/>
                <w:sz w:val="17"/>
              </w:rPr>
            </w:pPr>
            <w:r>
              <w:rPr>
                <w:b/>
                <w:sz w:val="17"/>
              </w:rPr>
              <w:t>DESCRIPCIÓN</w:t>
            </w:r>
          </w:p>
        </w:tc>
        <w:tc>
          <w:tcPr>
            <w:tcW w:w="1396" w:type="dxa"/>
            <w:gridSpan w:val="4"/>
            <w:tcBorders>
              <w:left w:val="single" w:sz="8" w:space="0" w:color="959595"/>
              <w:bottom w:val="single" w:sz="8" w:space="0" w:color="959595"/>
            </w:tcBorders>
          </w:tcPr>
          <w:p>
            <w:pPr>
              <w:pStyle w:val="TableParagraph"/>
              <w:spacing w:line="158" w:lineRule="exact"/>
              <w:ind w:left="208"/>
              <w:rPr>
                <w:b/>
                <w:sz w:val="15"/>
              </w:rPr>
            </w:pPr>
            <w:r>
              <w:rPr>
                <w:b/>
                <w:sz w:val="15"/>
              </w:rPr>
              <w:t>FRECUENCIA</w:t>
            </w:r>
          </w:p>
        </w:tc>
      </w:tr>
      <w:tr>
        <w:trPr>
          <w:trHeight w:val="450" w:hRule="atLeast"/>
        </w:trPr>
        <w:tc>
          <w:tcPr>
            <w:tcW w:w="341" w:type="dxa"/>
            <w:vMerge/>
            <w:tcBorders>
              <w:top w:val="nil"/>
              <w:right w:val="single" w:sz="8" w:space="0" w:color="959595"/>
            </w:tcBorders>
          </w:tcPr>
          <w:p>
            <w:pPr>
              <w:rPr>
                <w:sz w:val="2"/>
                <w:szCs w:val="2"/>
              </w:rPr>
            </w:pPr>
          </w:p>
        </w:tc>
        <w:tc>
          <w:tcPr>
            <w:tcW w:w="8028" w:type="dxa"/>
            <w:gridSpan w:val="4"/>
            <w:vMerge/>
            <w:tcBorders>
              <w:top w:val="nil"/>
              <w:left w:val="single" w:sz="8" w:space="0" w:color="959595"/>
              <w:right w:val="single" w:sz="8" w:space="0" w:color="959595"/>
            </w:tcBorders>
          </w:tcPr>
          <w:p>
            <w:pPr>
              <w:rPr>
                <w:sz w:val="2"/>
                <w:szCs w:val="2"/>
              </w:rPr>
            </w:pPr>
          </w:p>
        </w:tc>
        <w:tc>
          <w:tcPr>
            <w:tcW w:w="351" w:type="dxa"/>
            <w:tcBorders>
              <w:top w:val="single" w:sz="8" w:space="0" w:color="959595"/>
              <w:left w:val="single" w:sz="8" w:space="0" w:color="959595"/>
              <w:right w:val="single" w:sz="8" w:space="0" w:color="959595"/>
            </w:tcBorders>
          </w:tcPr>
          <w:p>
            <w:pPr>
              <w:pStyle w:val="TableParagraph"/>
              <w:spacing w:before="127"/>
              <w:ind w:left="36"/>
              <w:jc w:val="center"/>
              <w:rPr>
                <w:b/>
                <w:sz w:val="17"/>
              </w:rPr>
            </w:pPr>
            <w:r>
              <w:rPr>
                <w:b/>
                <w:w w:val="99"/>
                <w:sz w:val="17"/>
              </w:rPr>
              <w:t>D</w:t>
            </w:r>
          </w:p>
        </w:tc>
        <w:tc>
          <w:tcPr>
            <w:tcW w:w="351" w:type="dxa"/>
            <w:tcBorders>
              <w:top w:val="single" w:sz="8" w:space="0" w:color="959595"/>
              <w:left w:val="single" w:sz="8" w:space="0" w:color="959595"/>
              <w:right w:val="single" w:sz="8" w:space="0" w:color="959595"/>
            </w:tcBorders>
          </w:tcPr>
          <w:p>
            <w:pPr>
              <w:pStyle w:val="TableParagraph"/>
              <w:spacing w:before="127"/>
              <w:ind w:left="126"/>
              <w:rPr>
                <w:b/>
                <w:sz w:val="17"/>
              </w:rPr>
            </w:pPr>
            <w:r>
              <w:rPr>
                <w:b/>
                <w:w w:val="99"/>
                <w:sz w:val="17"/>
              </w:rPr>
              <w:t>S</w:t>
            </w:r>
          </w:p>
        </w:tc>
        <w:tc>
          <w:tcPr>
            <w:tcW w:w="351" w:type="dxa"/>
            <w:tcBorders>
              <w:top w:val="single" w:sz="8" w:space="0" w:color="959595"/>
              <w:left w:val="single" w:sz="8" w:space="0" w:color="959595"/>
              <w:right w:val="single" w:sz="8" w:space="0" w:color="959595"/>
            </w:tcBorders>
          </w:tcPr>
          <w:p>
            <w:pPr>
              <w:pStyle w:val="TableParagraph"/>
              <w:spacing w:before="127"/>
              <w:ind w:left="108"/>
              <w:rPr>
                <w:b/>
                <w:sz w:val="17"/>
              </w:rPr>
            </w:pPr>
            <w:r>
              <w:rPr>
                <w:b/>
                <w:w w:val="99"/>
                <w:sz w:val="17"/>
              </w:rPr>
              <w:t>M</w:t>
            </w:r>
          </w:p>
        </w:tc>
        <w:tc>
          <w:tcPr>
            <w:tcW w:w="343" w:type="dxa"/>
            <w:tcBorders>
              <w:top w:val="single" w:sz="8" w:space="0" w:color="959595"/>
              <w:left w:val="single" w:sz="8" w:space="0" w:color="959595"/>
            </w:tcBorders>
          </w:tcPr>
          <w:p>
            <w:pPr>
              <w:pStyle w:val="TableParagraph"/>
              <w:spacing w:before="127"/>
              <w:ind w:left="120"/>
              <w:rPr>
                <w:b/>
                <w:sz w:val="17"/>
              </w:rPr>
            </w:pPr>
            <w:r>
              <w:rPr>
                <w:b/>
                <w:w w:val="99"/>
                <w:sz w:val="17"/>
              </w:rPr>
              <w:t>A</w:t>
            </w:r>
          </w:p>
        </w:tc>
      </w:tr>
      <w:tr>
        <w:trPr>
          <w:trHeight w:val="596" w:hRule="atLeast"/>
        </w:trPr>
        <w:tc>
          <w:tcPr>
            <w:tcW w:w="341" w:type="dxa"/>
            <w:tcBorders>
              <w:bottom w:val="single" w:sz="2" w:space="0" w:color="000000"/>
              <w:right w:val="single" w:sz="8" w:space="0" w:color="959595"/>
            </w:tcBorders>
          </w:tcPr>
          <w:p>
            <w:pPr>
              <w:pStyle w:val="TableParagraph"/>
              <w:spacing w:before="5"/>
              <w:rPr>
                <w:b/>
                <w:sz w:val="17"/>
              </w:rPr>
            </w:pPr>
          </w:p>
          <w:p>
            <w:pPr>
              <w:pStyle w:val="TableParagraph"/>
              <w:spacing w:before="1"/>
              <w:ind w:left="124"/>
              <w:rPr>
                <w:sz w:val="15"/>
              </w:rPr>
            </w:pPr>
            <w:r>
              <w:rPr>
                <w:w w:val="101"/>
                <w:sz w:val="15"/>
              </w:rPr>
              <w:t>1</w:t>
            </w:r>
          </w:p>
        </w:tc>
        <w:tc>
          <w:tcPr>
            <w:tcW w:w="8028" w:type="dxa"/>
            <w:gridSpan w:val="4"/>
            <w:tcBorders>
              <w:left w:val="single" w:sz="8" w:space="0" w:color="959595"/>
              <w:bottom w:val="single" w:sz="2" w:space="0" w:color="000000"/>
              <w:right w:val="single" w:sz="8" w:space="0" w:color="959595"/>
            </w:tcBorders>
          </w:tcPr>
          <w:p>
            <w:pPr>
              <w:pStyle w:val="TableParagraph"/>
              <w:spacing w:line="278" w:lineRule="auto" w:before="31"/>
              <w:ind w:left="34" w:right="266"/>
              <w:jc w:val="both"/>
              <w:rPr>
                <w:sz w:val="13"/>
              </w:rPr>
            </w:pPr>
            <w:r>
              <w:rPr>
                <w:w w:val="105"/>
                <w:sz w:val="13"/>
              </w:rPr>
              <w:t>ASESORAR A LA DIRECCIÓN GENERAL Y DEMÁS SUBDIRECCIONES QUE CONFORMAN LA DIGEPSA EN TODOS LOS ASPECTOS LEGALES RELACIONADOS CON LA PRESTACIÓN DE SERVICIOS DE APOYO A LAS ORGANIZACIONES DE PADRES DE FAMILIA.</w:t>
            </w:r>
          </w:p>
        </w:tc>
        <w:tc>
          <w:tcPr>
            <w:tcW w:w="351" w:type="dxa"/>
            <w:tcBorders>
              <w:left w:val="single" w:sz="8" w:space="0" w:color="959595"/>
              <w:bottom w:val="single" w:sz="2" w:space="0" w:color="000000"/>
              <w:right w:val="single" w:sz="8" w:space="0" w:color="959595"/>
            </w:tcBorders>
          </w:tcPr>
          <w:p>
            <w:pPr>
              <w:pStyle w:val="TableParagraph"/>
              <w:spacing w:before="5"/>
              <w:rPr>
                <w:b/>
                <w:sz w:val="17"/>
              </w:rPr>
            </w:pPr>
          </w:p>
          <w:p>
            <w:pPr>
              <w:pStyle w:val="TableParagraph"/>
              <w:spacing w:before="1"/>
              <w:ind w:left="40"/>
              <w:jc w:val="center"/>
              <w:rPr>
                <w:sz w:val="15"/>
              </w:rPr>
            </w:pPr>
            <w:r>
              <w:rPr>
                <w:w w:val="101"/>
                <w:sz w:val="15"/>
              </w:rPr>
              <w:t>X</w:t>
            </w:r>
          </w:p>
        </w:tc>
        <w:tc>
          <w:tcPr>
            <w:tcW w:w="351"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left w:val="single" w:sz="8" w:space="0" w:color="959595"/>
              <w:bottom w:val="single" w:sz="2" w:space="0" w:color="000000"/>
            </w:tcBorders>
          </w:tcPr>
          <w:p>
            <w:pPr>
              <w:pStyle w:val="TableParagraph"/>
              <w:rPr>
                <w:rFonts w:ascii="Times New Roman"/>
                <w:sz w:val="14"/>
              </w:rPr>
            </w:pPr>
          </w:p>
        </w:tc>
      </w:tr>
      <w:tr>
        <w:trPr>
          <w:trHeight w:val="737" w:hRule="atLeast"/>
        </w:trPr>
        <w:tc>
          <w:tcPr>
            <w:tcW w:w="341" w:type="dxa"/>
            <w:tcBorders>
              <w:top w:val="single" w:sz="2" w:space="0" w:color="000000"/>
              <w:bottom w:val="single" w:sz="2" w:space="0" w:color="000000"/>
              <w:right w:val="single" w:sz="8" w:space="0" w:color="959595"/>
            </w:tcBorders>
          </w:tcPr>
          <w:p>
            <w:pPr>
              <w:pStyle w:val="TableParagraph"/>
              <w:rPr>
                <w:b/>
                <w:sz w:val="16"/>
              </w:rPr>
            </w:pPr>
          </w:p>
          <w:p>
            <w:pPr>
              <w:pStyle w:val="TableParagraph"/>
              <w:spacing w:before="97"/>
              <w:ind w:left="124"/>
              <w:rPr>
                <w:sz w:val="15"/>
              </w:rPr>
            </w:pPr>
            <w:r>
              <w:rPr>
                <w:w w:val="101"/>
                <w:sz w:val="15"/>
              </w:rPr>
              <w:t>2</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111"/>
              <w:ind w:left="34" w:right="29"/>
              <w:rPr>
                <w:sz w:val="13"/>
              </w:rPr>
            </w:pPr>
            <w:r>
              <w:rPr>
                <w:w w:val="105"/>
                <w:sz w:val="13"/>
              </w:rPr>
              <w:t>ELABORAR LOS CONVENIOS A CELEBRAR ENTRE EL MINISTERIO DE EDUCACIÓN Y LAS JUNTAS ESCOLARES, COMITÉS EDUCATIVOS -COEDUCAS-, CONSEJOS DE PADRES DE FAMILIA Y DEMÁS ORGANIZACIONES DE PADRES DE FAMILIA PARA LA ADMINISTRACIÓN DE LOS SERVICIOS DE APOYO EN LOS ESTABLECIMIENTOS EDUCATIVOS.</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b/>
                <w:sz w:val="16"/>
              </w:rPr>
            </w:pPr>
          </w:p>
          <w:p>
            <w:pPr>
              <w:pStyle w:val="TableParagraph"/>
              <w:spacing w:before="97"/>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65" w:hRule="atLeast"/>
        </w:trPr>
        <w:tc>
          <w:tcPr>
            <w:tcW w:w="341" w:type="dxa"/>
            <w:tcBorders>
              <w:top w:val="single" w:sz="2" w:space="0" w:color="000000"/>
              <w:bottom w:val="single" w:sz="2" w:space="0" w:color="000000"/>
              <w:right w:val="single" w:sz="8" w:space="0" w:color="959595"/>
            </w:tcBorders>
          </w:tcPr>
          <w:p>
            <w:pPr>
              <w:pStyle w:val="TableParagraph"/>
              <w:spacing w:before="6"/>
              <w:rPr>
                <w:b/>
                <w:sz w:val="12"/>
              </w:rPr>
            </w:pPr>
          </w:p>
          <w:p>
            <w:pPr>
              <w:pStyle w:val="TableParagraph"/>
              <w:ind w:left="124"/>
              <w:rPr>
                <w:sz w:val="15"/>
              </w:rPr>
            </w:pPr>
            <w:r>
              <w:rPr>
                <w:w w:val="101"/>
                <w:sz w:val="15"/>
              </w:rPr>
              <w:t>3</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62"/>
              <w:ind w:left="34" w:right="786"/>
              <w:rPr>
                <w:sz w:val="13"/>
              </w:rPr>
            </w:pPr>
            <w:r>
              <w:rPr>
                <w:w w:val="105"/>
                <w:sz w:val="13"/>
              </w:rPr>
              <w:t>INTEGRAR LAS COMISIONES DE CALIFICACIÓN O JUNTAS DE LICITACIÓN O COTIZACIÓN QUE INSTRUYA LA DIRECCIÓN GENERAL O EL DESPACHO MINISTERIAL.</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2"/>
              </w:rPr>
            </w:pPr>
          </w:p>
          <w:p>
            <w:pPr>
              <w:pStyle w:val="TableParagraph"/>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14" w:hRule="atLeast"/>
        </w:trPr>
        <w:tc>
          <w:tcPr>
            <w:tcW w:w="341" w:type="dxa"/>
            <w:tcBorders>
              <w:top w:val="single" w:sz="2" w:space="0" w:color="000000"/>
              <w:bottom w:val="single" w:sz="2" w:space="0" w:color="000000"/>
              <w:right w:val="single" w:sz="8" w:space="0" w:color="959595"/>
            </w:tcBorders>
          </w:tcPr>
          <w:p>
            <w:pPr>
              <w:pStyle w:val="TableParagraph"/>
              <w:spacing w:before="7"/>
              <w:rPr>
                <w:b/>
                <w:sz w:val="14"/>
              </w:rPr>
            </w:pPr>
          </w:p>
          <w:p>
            <w:pPr>
              <w:pStyle w:val="TableParagraph"/>
              <w:ind w:left="124"/>
              <w:rPr>
                <w:sz w:val="15"/>
              </w:rPr>
            </w:pPr>
            <w:r>
              <w:rPr>
                <w:w w:val="101"/>
                <w:sz w:val="15"/>
              </w:rPr>
              <w:t>4</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87"/>
              <w:ind w:left="34" w:right="521"/>
              <w:rPr>
                <w:sz w:val="13"/>
              </w:rPr>
            </w:pPr>
            <w:r>
              <w:rPr>
                <w:w w:val="105"/>
                <w:sz w:val="13"/>
              </w:rPr>
              <w:t>REVISAR PERMANENTEMENTE LOS CONVENIOS Y/O CONTRATOS RELACIONADOS CON LAS FUNCIONES DE LA DIGEPSA, A EFECTO DE INCORPORARLES ASPECTOS DE INTERÉS PARA EL MINISTERIO DE EDUCACIÓN.</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7"/>
              <w:rPr>
                <w:b/>
                <w:sz w:val="14"/>
              </w:rPr>
            </w:pPr>
          </w:p>
          <w:p>
            <w:pPr>
              <w:pStyle w:val="TableParagraph"/>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14" w:hRule="atLeast"/>
        </w:trPr>
        <w:tc>
          <w:tcPr>
            <w:tcW w:w="341" w:type="dxa"/>
            <w:tcBorders>
              <w:top w:val="single" w:sz="2" w:space="0" w:color="000000"/>
              <w:bottom w:val="single" w:sz="2" w:space="0" w:color="000000"/>
              <w:right w:val="single" w:sz="8" w:space="0" w:color="959595"/>
            </w:tcBorders>
          </w:tcPr>
          <w:p>
            <w:pPr>
              <w:pStyle w:val="TableParagraph"/>
              <w:spacing w:before="8"/>
              <w:rPr>
                <w:b/>
                <w:sz w:val="14"/>
              </w:rPr>
            </w:pPr>
          </w:p>
          <w:p>
            <w:pPr>
              <w:pStyle w:val="TableParagraph"/>
              <w:ind w:left="124"/>
              <w:rPr>
                <w:sz w:val="15"/>
              </w:rPr>
            </w:pPr>
            <w:r>
              <w:rPr>
                <w:w w:val="101"/>
                <w:sz w:val="15"/>
              </w:rPr>
              <w:t>5</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87"/>
              <w:ind w:left="34" w:right="794"/>
              <w:rPr>
                <w:sz w:val="13"/>
              </w:rPr>
            </w:pPr>
            <w:r>
              <w:rPr>
                <w:w w:val="105"/>
                <w:sz w:val="13"/>
              </w:rPr>
              <w:t>PREPARAR LOS PROYECTOS DE INFORMES CIRCUNSTANCIADOS QUE SOLICITA EL PROCURADOR DE LOS DERECHOS HUMANOS A LA DIRECCIÓN DIGEPSA.</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8"/>
              <w:rPr>
                <w:b/>
                <w:sz w:val="14"/>
              </w:rPr>
            </w:pPr>
          </w:p>
          <w:p>
            <w:pPr>
              <w:pStyle w:val="TableParagraph"/>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9" w:hRule="atLeast"/>
        </w:trPr>
        <w:tc>
          <w:tcPr>
            <w:tcW w:w="341" w:type="dxa"/>
            <w:tcBorders>
              <w:top w:val="single" w:sz="2" w:space="0" w:color="000000"/>
              <w:bottom w:val="single" w:sz="2" w:space="0" w:color="000000"/>
              <w:right w:val="single" w:sz="8" w:space="0" w:color="959595"/>
            </w:tcBorders>
          </w:tcPr>
          <w:p>
            <w:pPr>
              <w:pStyle w:val="TableParagraph"/>
              <w:spacing w:before="6"/>
              <w:rPr>
                <w:b/>
                <w:sz w:val="13"/>
              </w:rPr>
            </w:pPr>
          </w:p>
          <w:p>
            <w:pPr>
              <w:pStyle w:val="TableParagraph"/>
              <w:spacing w:before="1"/>
              <w:ind w:left="124"/>
              <w:rPr>
                <w:sz w:val="15"/>
              </w:rPr>
            </w:pPr>
            <w:r>
              <w:rPr>
                <w:w w:val="101"/>
                <w:sz w:val="15"/>
              </w:rPr>
              <w:t>6</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75"/>
              <w:ind w:left="34" w:right="361"/>
              <w:rPr>
                <w:sz w:val="13"/>
              </w:rPr>
            </w:pPr>
            <w:r>
              <w:rPr>
                <w:w w:val="105"/>
                <w:sz w:val="13"/>
              </w:rPr>
              <w:t>ADMINISTRAR EL RÉGIMEN DE FALTAS Y SANCIONES CONTENIDOS EN LOS CONVENIOS CELEBRADOS ENTRE EL MINISTERIO DE EDUCACIÓN A TRAVÉS DE LA DIGEPSA.</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3"/>
              </w:rPr>
            </w:pPr>
          </w:p>
          <w:p>
            <w:pPr>
              <w:pStyle w:val="TableParagraph"/>
              <w:spacing w:before="1"/>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51" w:hRule="atLeast"/>
        </w:trPr>
        <w:tc>
          <w:tcPr>
            <w:tcW w:w="341" w:type="dxa"/>
            <w:tcBorders>
              <w:top w:val="single" w:sz="2" w:space="0" w:color="000000"/>
              <w:bottom w:val="single" w:sz="2" w:space="0" w:color="000000"/>
              <w:right w:val="single" w:sz="8" w:space="0" w:color="959595"/>
            </w:tcBorders>
          </w:tcPr>
          <w:p>
            <w:pPr>
              <w:pStyle w:val="TableParagraph"/>
              <w:spacing w:before="8"/>
              <w:rPr>
                <w:b/>
                <w:sz w:val="20"/>
              </w:rPr>
            </w:pPr>
          </w:p>
          <w:p>
            <w:pPr>
              <w:pStyle w:val="TableParagraph"/>
              <w:ind w:left="124"/>
              <w:rPr>
                <w:sz w:val="15"/>
              </w:rPr>
            </w:pPr>
            <w:r>
              <w:rPr>
                <w:w w:val="101"/>
                <w:sz w:val="15"/>
              </w:rPr>
              <w:t>7</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69"/>
              <w:ind w:left="34" w:right="202"/>
              <w:rPr>
                <w:sz w:val="13"/>
              </w:rPr>
            </w:pPr>
            <w:r>
              <w:rPr>
                <w:w w:val="105"/>
                <w:sz w:val="13"/>
              </w:rPr>
              <w:t>VELAR POR LA VIGENCIA Y ACTUALIZACIÓN DE LAS JUNTAS DIRECTIVAS Y REPRESENTANTES LEGALES DE LAS ORGANIZACIONES DE PADRES DE FAMILIA DE LOS ESTABLECIMIENTOS EDUCATIVOS QUE TENGAN RELACIÓN CON LA DIGEPSA, CUSTODIANDO LA DOCUMENTACIÓN CORRESPONDIENTE.</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8"/>
              <w:rPr>
                <w:b/>
                <w:sz w:val="20"/>
              </w:rPr>
            </w:pPr>
          </w:p>
          <w:p>
            <w:pPr>
              <w:pStyle w:val="TableParagraph"/>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887" w:hRule="atLeast"/>
        </w:trPr>
        <w:tc>
          <w:tcPr>
            <w:tcW w:w="341" w:type="dxa"/>
            <w:tcBorders>
              <w:top w:val="single" w:sz="2" w:space="0" w:color="000000"/>
              <w:bottom w:val="single" w:sz="2" w:space="0" w:color="000000"/>
              <w:right w:val="single" w:sz="8" w:space="0" w:color="959595"/>
            </w:tcBorders>
          </w:tcPr>
          <w:p>
            <w:pPr>
              <w:pStyle w:val="TableParagraph"/>
              <w:rPr>
                <w:b/>
                <w:sz w:val="16"/>
              </w:rPr>
            </w:pPr>
          </w:p>
          <w:p>
            <w:pPr>
              <w:pStyle w:val="TableParagraph"/>
              <w:spacing w:before="9"/>
              <w:rPr>
                <w:b/>
                <w:sz w:val="14"/>
              </w:rPr>
            </w:pPr>
          </w:p>
          <w:p>
            <w:pPr>
              <w:pStyle w:val="TableParagraph"/>
              <w:spacing w:before="1"/>
              <w:ind w:left="124"/>
              <w:rPr>
                <w:sz w:val="15"/>
              </w:rPr>
            </w:pPr>
            <w:r>
              <w:rPr>
                <w:w w:val="101"/>
                <w:sz w:val="15"/>
              </w:rPr>
              <w:t>8</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99"/>
              <w:ind w:left="34" w:right="29"/>
              <w:rPr>
                <w:sz w:val="13"/>
              </w:rPr>
            </w:pPr>
            <w:r>
              <w:rPr>
                <w:w w:val="105"/>
                <w:sz w:val="13"/>
              </w:rPr>
              <w:t>PARTICIPAR EN REUNIONES DE COORDINACIÓN, DE UNIFICACIÓN DE CRITERIOS Y DE ATENCIÓN Y/O SOLUCIÓN DE CASOS PARTICULARES, CELEBRADOS CON LOS BANCOS DEL SISTEMA, REGISTROS CIVILES, SUPERINTENDENCIA DE ADMINISTRACIÓN TRIBUTARIA Y OTRAS ENTIDADES QUE PARTICIPAN EN EL PROCESO DE LEGALIZACIÓN Y FUNCIONAMIENTO DE LAS ORGANIZACIONES DE PADRES DE FAMILIA, EN ASPECTOS RELACIÓN CON LA DIGEPSA.</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b/>
                <w:sz w:val="16"/>
              </w:rPr>
            </w:pPr>
          </w:p>
          <w:p>
            <w:pPr>
              <w:pStyle w:val="TableParagraph"/>
              <w:spacing w:before="9"/>
              <w:rPr>
                <w:b/>
                <w:sz w:val="14"/>
              </w:rPr>
            </w:pPr>
          </w:p>
          <w:p>
            <w:pPr>
              <w:pStyle w:val="TableParagraph"/>
              <w:spacing w:before="1"/>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28" w:hRule="atLeast"/>
        </w:trPr>
        <w:tc>
          <w:tcPr>
            <w:tcW w:w="341" w:type="dxa"/>
            <w:tcBorders>
              <w:top w:val="single" w:sz="2" w:space="0" w:color="000000"/>
              <w:bottom w:val="single" w:sz="2" w:space="0" w:color="000000"/>
              <w:right w:val="single" w:sz="8" w:space="0" w:color="959595"/>
            </w:tcBorders>
          </w:tcPr>
          <w:p>
            <w:pPr>
              <w:pStyle w:val="TableParagraph"/>
              <w:spacing w:before="125"/>
              <w:ind w:left="124"/>
              <w:rPr>
                <w:sz w:val="15"/>
              </w:rPr>
            </w:pPr>
            <w:r>
              <w:rPr>
                <w:w w:val="101"/>
                <w:sz w:val="15"/>
              </w:rPr>
              <w:t>9</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44"/>
              <w:ind w:left="34" w:right="111"/>
              <w:rPr>
                <w:sz w:val="13"/>
              </w:rPr>
            </w:pPr>
            <w:r>
              <w:rPr>
                <w:w w:val="105"/>
                <w:sz w:val="13"/>
              </w:rPr>
              <w:t>EVACUAR LAS CONSULTAS VERBALES Y/O ESCRITAS QUE EN MATERIA LEGAL FORMULEN OTRAS SUBDIRECCIONES DE LA DIGEPSA Y PROVEER LA ASESORÍA PERTINENTE.</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125"/>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16" w:hRule="atLeast"/>
        </w:trPr>
        <w:tc>
          <w:tcPr>
            <w:tcW w:w="341" w:type="dxa"/>
            <w:tcBorders>
              <w:top w:val="single" w:sz="2" w:space="0" w:color="000000"/>
              <w:bottom w:val="single" w:sz="2" w:space="0" w:color="000000"/>
              <w:right w:val="single" w:sz="8" w:space="0" w:color="959595"/>
            </w:tcBorders>
          </w:tcPr>
          <w:p>
            <w:pPr>
              <w:pStyle w:val="TableParagraph"/>
              <w:spacing w:before="70"/>
              <w:ind w:left="81"/>
              <w:rPr>
                <w:sz w:val="15"/>
              </w:rPr>
            </w:pPr>
            <w:r>
              <w:rPr>
                <w:sz w:val="15"/>
              </w:rPr>
              <w:t>10</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5"/>
              <w:ind w:left="34"/>
              <w:rPr>
                <w:sz w:val="13"/>
              </w:rPr>
            </w:pPr>
            <w:r>
              <w:rPr>
                <w:w w:val="105"/>
                <w:sz w:val="13"/>
              </w:rPr>
              <w:t>LLEVAR A CABO LAS FUNCIONES NOTARIALES QUE REQUIERE LA DIRECCIÓN GENERAL.</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70"/>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26" w:hRule="atLeast"/>
        </w:trPr>
        <w:tc>
          <w:tcPr>
            <w:tcW w:w="341" w:type="dxa"/>
            <w:tcBorders>
              <w:top w:val="single" w:sz="2" w:space="0" w:color="000000"/>
              <w:bottom w:val="single" w:sz="2" w:space="0" w:color="000000"/>
              <w:right w:val="single" w:sz="8" w:space="0" w:color="959595"/>
            </w:tcBorders>
          </w:tcPr>
          <w:p>
            <w:pPr>
              <w:pStyle w:val="TableParagraph"/>
              <w:spacing w:before="2"/>
              <w:rPr>
                <w:b/>
                <w:sz w:val="15"/>
              </w:rPr>
            </w:pPr>
          </w:p>
          <w:p>
            <w:pPr>
              <w:pStyle w:val="TableParagraph"/>
              <w:ind w:left="81"/>
              <w:rPr>
                <w:sz w:val="15"/>
              </w:rPr>
            </w:pPr>
            <w:r>
              <w:rPr>
                <w:sz w:val="15"/>
              </w:rPr>
              <w:t>11</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line="278" w:lineRule="auto" w:before="93"/>
              <w:ind w:left="34" w:right="430"/>
              <w:rPr>
                <w:sz w:val="13"/>
              </w:rPr>
            </w:pPr>
            <w:r>
              <w:rPr>
                <w:w w:val="105"/>
                <w:sz w:val="13"/>
              </w:rPr>
              <w:t>COORDINAR ACCIONES Y UNIFICAR CRITERIOS CON LA DIRECCIÓN DE ASESORÍA JURÍDICA DEL MINISTERIO DE EDUCACIÓN Y LAS DIRECCIONES DEPARTAMENTALES DE EDUCACIÓN.</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2"/>
              <w:rPr>
                <w:b/>
                <w:sz w:val="15"/>
              </w:rPr>
            </w:pPr>
          </w:p>
          <w:p>
            <w:pPr>
              <w:pStyle w:val="TableParagraph"/>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16" w:hRule="atLeast"/>
        </w:trPr>
        <w:tc>
          <w:tcPr>
            <w:tcW w:w="341" w:type="dxa"/>
            <w:tcBorders>
              <w:top w:val="single" w:sz="2" w:space="0" w:color="000000"/>
              <w:bottom w:val="single" w:sz="2" w:space="0" w:color="000000"/>
              <w:right w:val="single" w:sz="8" w:space="0" w:color="959595"/>
            </w:tcBorders>
          </w:tcPr>
          <w:p>
            <w:pPr>
              <w:pStyle w:val="TableParagraph"/>
              <w:spacing w:before="70"/>
              <w:ind w:left="81"/>
              <w:rPr>
                <w:sz w:val="15"/>
              </w:rPr>
            </w:pPr>
            <w:r>
              <w:rPr>
                <w:sz w:val="15"/>
              </w:rPr>
              <w:t>12</w:t>
            </w:r>
          </w:p>
        </w:tc>
        <w:tc>
          <w:tcPr>
            <w:tcW w:w="8028"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5"/>
              <w:ind w:left="34"/>
              <w:rPr>
                <w:sz w:val="13"/>
              </w:rPr>
            </w:pPr>
            <w:r>
              <w:rPr>
                <w:w w:val="105"/>
                <w:sz w:val="13"/>
              </w:rPr>
              <w:t>REALIZAR OTRAS ACTIVIDADES DE ASESORÍA Y APOYO LEGAL QUE LE SEAN REQUERIDAS.</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spacing w:before="70"/>
              <w:ind w:left="40"/>
              <w:jc w:val="center"/>
              <w:rPr>
                <w:sz w:val="15"/>
              </w:rPr>
            </w:pPr>
            <w:r>
              <w:rPr>
                <w:w w:val="101"/>
                <w:sz w:val="15"/>
              </w:rPr>
              <w:t>X</w:t>
            </w: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51"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43"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1" name="image1.jpeg"/>
                  <wp:cNvGraphicFramePr>
                    <a:graphicFrameLocks noChangeAspect="1"/>
                  </wp:cNvGraphicFramePr>
                  <a:graphic>
                    <a:graphicData uri="http://schemas.openxmlformats.org/drawingml/2006/picture">
                      <pic:pic>
                        <pic:nvPicPr>
                          <pic:cNvPr id="19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59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9"/>
        <w:gridCol w:w="374"/>
        <w:gridCol w:w="748"/>
        <w:gridCol w:w="747"/>
        <w:gridCol w:w="747"/>
        <w:gridCol w:w="747"/>
        <w:gridCol w:w="1121"/>
        <w:gridCol w:w="374"/>
        <w:gridCol w:w="373"/>
        <w:gridCol w:w="373"/>
        <w:gridCol w:w="1495"/>
        <w:gridCol w:w="738"/>
      </w:tblGrid>
      <w:tr>
        <w:trPr>
          <w:trHeight w:val="316" w:hRule="atLeast"/>
        </w:trPr>
        <w:tc>
          <w:tcPr>
            <w:tcW w:w="10446" w:type="dxa"/>
            <w:gridSpan w:val="12"/>
            <w:shd w:val="clear" w:color="auto" w:fill="C0C0C0"/>
          </w:tcPr>
          <w:p>
            <w:pPr>
              <w:pStyle w:val="TableParagraph"/>
              <w:spacing w:before="17"/>
              <w:ind w:left="119"/>
              <w:rPr>
                <w:b/>
                <w:sz w:val="22"/>
              </w:rPr>
            </w:pPr>
            <w:r>
              <w:rPr>
                <w:b/>
                <w:sz w:val="22"/>
              </w:rPr>
              <w:t>4 </w:t>
            </w:r>
            <w:r>
              <w:rPr>
                <w:b/>
                <w:position w:val="1"/>
                <w:sz w:val="22"/>
              </w:rPr>
              <w:t>RELACIONES DE TRABAJO</w:t>
            </w:r>
          </w:p>
        </w:tc>
      </w:tr>
      <w:tr>
        <w:trPr>
          <w:trHeight w:val="506" w:hRule="atLeast"/>
        </w:trPr>
        <w:tc>
          <w:tcPr>
            <w:tcW w:w="2609" w:type="dxa"/>
            <w:tcBorders>
              <w:bottom w:val="single" w:sz="2" w:space="0" w:color="000000"/>
              <w:right w:val="single" w:sz="8" w:space="0" w:color="959595"/>
            </w:tcBorders>
          </w:tcPr>
          <w:p>
            <w:pPr>
              <w:pStyle w:val="TableParagraph"/>
              <w:spacing w:before="140"/>
              <w:ind w:left="19"/>
              <w:rPr>
                <w:sz w:val="16"/>
              </w:rPr>
            </w:pPr>
            <w:r>
              <w:rPr>
                <w:sz w:val="16"/>
              </w:rPr>
              <w:t>Internas</w:t>
            </w:r>
          </w:p>
        </w:tc>
        <w:tc>
          <w:tcPr>
            <w:tcW w:w="7837" w:type="dxa"/>
            <w:gridSpan w:val="11"/>
            <w:tcBorders>
              <w:left w:val="single" w:sz="8" w:space="0" w:color="959595"/>
              <w:bottom w:val="single" w:sz="2" w:space="0" w:color="000000"/>
            </w:tcBorders>
          </w:tcPr>
          <w:p>
            <w:pPr>
              <w:pStyle w:val="TableParagraph"/>
              <w:spacing w:line="278" w:lineRule="auto" w:before="60"/>
              <w:ind w:left="37"/>
              <w:rPr>
                <w:sz w:val="14"/>
              </w:rPr>
            </w:pPr>
            <w:r>
              <w:rPr>
                <w:w w:val="105"/>
                <w:sz w:val="14"/>
              </w:rPr>
              <w:t>DIRECCIÓN GENERAL, SUBDIRECCIÓN DE ANÁLISIS Y TRANSFERENCIA FINANCIERA, SUBDIRECCIÓN DE SEGUIMIENTO Y EVALUACIÓN, UNIDAD DE SISTEMAS DE INFORMACIÓN DE APOYO.</w:t>
            </w:r>
          </w:p>
        </w:tc>
      </w:tr>
      <w:tr>
        <w:trPr>
          <w:trHeight w:val="503" w:hRule="atLeast"/>
        </w:trPr>
        <w:tc>
          <w:tcPr>
            <w:tcW w:w="2609" w:type="dxa"/>
            <w:tcBorders>
              <w:top w:val="single" w:sz="2" w:space="0" w:color="000000"/>
              <w:right w:val="single" w:sz="8" w:space="0" w:color="959595"/>
            </w:tcBorders>
          </w:tcPr>
          <w:p>
            <w:pPr>
              <w:pStyle w:val="TableParagraph"/>
              <w:spacing w:before="159"/>
              <w:ind w:left="19"/>
              <w:rPr>
                <w:sz w:val="16"/>
              </w:rPr>
            </w:pPr>
            <w:r>
              <w:rPr>
                <w:sz w:val="16"/>
              </w:rPr>
              <w:t>Externas</w:t>
            </w:r>
          </w:p>
        </w:tc>
        <w:tc>
          <w:tcPr>
            <w:tcW w:w="7837" w:type="dxa"/>
            <w:gridSpan w:val="11"/>
            <w:tcBorders>
              <w:top w:val="single" w:sz="2" w:space="0" w:color="000000"/>
              <w:left w:val="single" w:sz="8" w:space="0" w:color="959595"/>
            </w:tcBorders>
          </w:tcPr>
          <w:p>
            <w:pPr>
              <w:pStyle w:val="TableParagraph"/>
              <w:spacing w:before="10"/>
              <w:rPr>
                <w:b/>
                <w:sz w:val="14"/>
              </w:rPr>
            </w:pPr>
          </w:p>
          <w:p>
            <w:pPr>
              <w:pStyle w:val="TableParagraph"/>
              <w:ind w:left="37"/>
              <w:rPr>
                <w:sz w:val="14"/>
              </w:rPr>
            </w:pPr>
            <w:r>
              <w:rPr>
                <w:w w:val="105"/>
                <w:sz w:val="14"/>
              </w:rPr>
              <w:t>DIRECCIONES DEPARTAMENTALES, DIRECCIÓN DE ASESORÍA JURÍDICA DEL MINISTERIO DE EDUCACIÓN.</w:t>
            </w:r>
          </w:p>
        </w:tc>
      </w:tr>
      <w:tr>
        <w:trPr>
          <w:trHeight w:val="324" w:hRule="atLeast"/>
        </w:trPr>
        <w:tc>
          <w:tcPr>
            <w:tcW w:w="10446" w:type="dxa"/>
            <w:gridSpan w:val="12"/>
            <w:shd w:val="clear" w:color="auto" w:fill="C0C0C0"/>
          </w:tcPr>
          <w:p>
            <w:pPr>
              <w:pStyle w:val="TableParagraph"/>
              <w:spacing w:before="26"/>
              <w:ind w:left="119"/>
              <w:rPr>
                <w:b/>
                <w:sz w:val="22"/>
              </w:rPr>
            </w:pPr>
            <w:r>
              <w:rPr>
                <w:b/>
                <w:sz w:val="22"/>
              </w:rPr>
              <w:t>5 </w:t>
            </w:r>
            <w:r>
              <w:rPr>
                <w:b/>
                <w:position w:val="1"/>
                <w:sz w:val="22"/>
              </w:rPr>
              <w:t>PERFIL</w:t>
            </w:r>
          </w:p>
        </w:tc>
      </w:tr>
      <w:tr>
        <w:trPr>
          <w:trHeight w:val="293" w:hRule="atLeast"/>
        </w:trPr>
        <w:tc>
          <w:tcPr>
            <w:tcW w:w="2609" w:type="dxa"/>
            <w:tcBorders>
              <w:bottom w:val="single" w:sz="2" w:space="0" w:color="000000"/>
              <w:right w:val="single" w:sz="8" w:space="0" w:color="959595"/>
            </w:tcBorders>
          </w:tcPr>
          <w:p>
            <w:pPr>
              <w:pStyle w:val="TableParagraph"/>
              <w:spacing w:before="35"/>
              <w:ind w:left="19"/>
              <w:rPr>
                <w:sz w:val="16"/>
              </w:rPr>
            </w:pPr>
            <w:r>
              <w:rPr>
                <w:sz w:val="16"/>
              </w:rPr>
              <w:t>Estudios:</w:t>
            </w:r>
          </w:p>
        </w:tc>
        <w:tc>
          <w:tcPr>
            <w:tcW w:w="2616" w:type="dxa"/>
            <w:gridSpan w:val="4"/>
            <w:tcBorders>
              <w:left w:val="single" w:sz="8" w:space="0" w:color="959595"/>
              <w:bottom w:val="single" w:sz="2" w:space="0" w:color="000000"/>
              <w:right w:val="single" w:sz="8" w:space="0" w:color="959595"/>
            </w:tcBorders>
          </w:tcPr>
          <w:p>
            <w:pPr>
              <w:pStyle w:val="TableParagraph"/>
              <w:spacing w:before="47"/>
              <w:ind w:left="781"/>
              <w:rPr>
                <w:sz w:val="14"/>
              </w:rPr>
            </w:pPr>
            <w:r>
              <w:rPr>
                <w:w w:val="105"/>
                <w:sz w:val="14"/>
              </w:rPr>
              <w:t>LICENCIATURA</w:t>
            </w:r>
          </w:p>
        </w:tc>
        <w:tc>
          <w:tcPr>
            <w:tcW w:w="2615" w:type="dxa"/>
            <w:gridSpan w:val="4"/>
            <w:tcBorders>
              <w:left w:val="single" w:sz="8" w:space="0" w:color="959595"/>
              <w:bottom w:val="single" w:sz="2" w:space="0" w:color="000000"/>
              <w:right w:val="single" w:sz="8" w:space="0" w:color="959595"/>
            </w:tcBorders>
          </w:tcPr>
          <w:p>
            <w:pPr>
              <w:pStyle w:val="TableParagraph"/>
              <w:spacing w:before="47"/>
              <w:ind w:left="525"/>
              <w:rPr>
                <w:sz w:val="14"/>
              </w:rPr>
            </w:pPr>
            <w:r>
              <w:rPr>
                <w:w w:val="105"/>
                <w:sz w:val="14"/>
              </w:rPr>
              <w:t>ABOGADO Y NOTARIO</w:t>
            </w:r>
          </w:p>
        </w:tc>
        <w:tc>
          <w:tcPr>
            <w:tcW w:w="2606" w:type="dxa"/>
            <w:gridSpan w:val="3"/>
            <w:tcBorders>
              <w:left w:val="single" w:sz="8" w:space="0" w:color="959595"/>
              <w:bottom w:val="single" w:sz="2" w:space="0" w:color="000000"/>
            </w:tcBorders>
          </w:tcPr>
          <w:p>
            <w:pPr>
              <w:pStyle w:val="TableParagraph"/>
              <w:spacing w:before="47"/>
              <w:ind w:left="899"/>
              <w:rPr>
                <w:sz w:val="14"/>
              </w:rPr>
            </w:pPr>
            <w:r>
              <w:rPr>
                <w:w w:val="105"/>
                <w:sz w:val="14"/>
              </w:rPr>
              <w:t>GRADUADO</w:t>
            </w:r>
          </w:p>
        </w:tc>
      </w:tr>
      <w:tr>
        <w:trPr>
          <w:trHeight w:val="538" w:hRule="atLeast"/>
        </w:trPr>
        <w:tc>
          <w:tcPr>
            <w:tcW w:w="2609" w:type="dxa"/>
            <w:tcBorders>
              <w:top w:val="single" w:sz="2" w:space="0" w:color="000000"/>
              <w:bottom w:val="single" w:sz="2" w:space="0" w:color="000000"/>
              <w:right w:val="single" w:sz="8" w:space="0" w:color="959595"/>
            </w:tcBorders>
          </w:tcPr>
          <w:p>
            <w:pPr>
              <w:pStyle w:val="TableParagraph"/>
              <w:spacing w:before="5"/>
              <w:rPr>
                <w:b/>
                <w:sz w:val="14"/>
              </w:rPr>
            </w:pPr>
          </w:p>
          <w:p>
            <w:pPr>
              <w:pStyle w:val="TableParagraph"/>
              <w:ind w:left="19"/>
              <w:rPr>
                <w:sz w:val="16"/>
              </w:rPr>
            </w:pPr>
            <w:r>
              <w:rPr>
                <w:sz w:val="16"/>
              </w:rPr>
              <w:t>Experiencia:</w:t>
            </w:r>
          </w:p>
        </w:tc>
        <w:tc>
          <w:tcPr>
            <w:tcW w:w="7837" w:type="dxa"/>
            <w:gridSpan w:val="11"/>
            <w:tcBorders>
              <w:top w:val="single" w:sz="2" w:space="0" w:color="000000"/>
              <w:left w:val="single" w:sz="8" w:space="0" w:color="959595"/>
              <w:bottom w:val="single" w:sz="2" w:space="0" w:color="000000"/>
            </w:tcBorders>
          </w:tcPr>
          <w:p>
            <w:pPr>
              <w:pStyle w:val="TableParagraph"/>
              <w:spacing w:line="278" w:lineRule="auto" w:before="86"/>
              <w:ind w:left="37"/>
              <w:rPr>
                <w:sz w:val="14"/>
              </w:rPr>
            </w:pPr>
            <w:r>
              <w:rPr>
                <w:w w:val="105"/>
                <w:sz w:val="14"/>
              </w:rPr>
              <w:t>CINCO AÑOS EN ASPECTOS LEGALES ADMINISTRATIVOS Ó 3 AÑOS EN PUESTOS PROFESIONALES A NIVEL GERENCIAL O MANDOS MEDIOS CON PERSONAL A SU CARGO.</w:t>
            </w:r>
          </w:p>
        </w:tc>
      </w:tr>
      <w:tr>
        <w:trPr>
          <w:trHeight w:val="1012" w:hRule="atLeast"/>
        </w:trPr>
        <w:tc>
          <w:tcPr>
            <w:tcW w:w="2609" w:type="dxa"/>
            <w:tcBorders>
              <w:top w:val="single" w:sz="2" w:space="0" w:color="000000"/>
              <w:bottom w:val="single" w:sz="2" w:space="0" w:color="000000"/>
              <w:right w:val="single" w:sz="8" w:space="0" w:color="959595"/>
            </w:tcBorders>
          </w:tcPr>
          <w:p>
            <w:pPr>
              <w:pStyle w:val="TableParagraph"/>
              <w:rPr>
                <w:b/>
                <w:sz w:val="18"/>
              </w:rPr>
            </w:pPr>
          </w:p>
          <w:p>
            <w:pPr>
              <w:pStyle w:val="TableParagraph"/>
              <w:spacing w:before="1"/>
              <w:rPr>
                <w:b/>
                <w:sz w:val="17"/>
              </w:rPr>
            </w:pPr>
          </w:p>
          <w:p>
            <w:pPr>
              <w:pStyle w:val="TableParagraph"/>
              <w:spacing w:before="1"/>
              <w:ind w:left="19"/>
              <w:rPr>
                <w:sz w:val="16"/>
              </w:rPr>
            </w:pPr>
            <w:r>
              <w:rPr>
                <w:sz w:val="16"/>
              </w:rPr>
              <w:t>Conocimientos</w:t>
            </w:r>
          </w:p>
        </w:tc>
        <w:tc>
          <w:tcPr>
            <w:tcW w:w="7837" w:type="dxa"/>
            <w:gridSpan w:val="11"/>
            <w:tcBorders>
              <w:top w:val="single" w:sz="2" w:space="0" w:color="000000"/>
              <w:left w:val="single" w:sz="8" w:space="0" w:color="959595"/>
              <w:bottom w:val="single" w:sz="2" w:space="0" w:color="000000"/>
            </w:tcBorders>
          </w:tcPr>
          <w:p>
            <w:pPr>
              <w:pStyle w:val="TableParagraph"/>
              <w:spacing w:before="86"/>
              <w:ind w:left="37"/>
              <w:rPr>
                <w:sz w:val="14"/>
              </w:rPr>
            </w:pPr>
            <w:r>
              <w:rPr>
                <w:w w:val="105"/>
                <w:sz w:val="14"/>
              </w:rPr>
              <w:t>CONOCER LEYES DEL PAIS</w:t>
            </w:r>
          </w:p>
          <w:p>
            <w:pPr>
              <w:pStyle w:val="TableParagraph"/>
              <w:spacing w:line="330" w:lineRule="atLeast" w:before="13"/>
              <w:ind w:left="37" w:right="3948"/>
              <w:rPr>
                <w:sz w:val="14"/>
              </w:rPr>
            </w:pPr>
            <w:r>
              <w:rPr>
                <w:w w:val="105"/>
                <w:sz w:val="14"/>
              </w:rPr>
              <w:t>ADMINISTRACIÓN DE RECURSO HUMANO LIDERAZGO</w:t>
            </w:r>
          </w:p>
        </w:tc>
      </w:tr>
      <w:tr>
        <w:trPr>
          <w:trHeight w:val="312" w:hRule="atLeast"/>
        </w:trPr>
        <w:tc>
          <w:tcPr>
            <w:tcW w:w="2609"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Habilidades:</w:t>
            </w:r>
          </w:p>
        </w:tc>
        <w:tc>
          <w:tcPr>
            <w:tcW w:w="7837" w:type="dxa"/>
            <w:gridSpan w:val="11"/>
            <w:tcBorders>
              <w:top w:val="single" w:sz="2" w:space="0" w:color="000000"/>
              <w:left w:val="single" w:sz="8" w:space="0" w:color="959595"/>
              <w:bottom w:val="single" w:sz="2" w:space="0" w:color="000000"/>
            </w:tcBorders>
          </w:tcPr>
          <w:p>
            <w:pPr>
              <w:pStyle w:val="TableParagraph"/>
              <w:spacing w:before="67"/>
              <w:ind w:left="37"/>
              <w:rPr>
                <w:sz w:val="14"/>
              </w:rPr>
            </w:pPr>
            <w:r>
              <w:rPr>
                <w:w w:val="105"/>
                <w:sz w:val="14"/>
              </w:rPr>
              <w:t>MANEJO DE EQUIPO DE CÓMPUTO</w:t>
            </w:r>
          </w:p>
        </w:tc>
      </w:tr>
      <w:tr>
        <w:trPr>
          <w:trHeight w:val="312" w:hRule="atLeast"/>
        </w:trPr>
        <w:tc>
          <w:tcPr>
            <w:tcW w:w="2609" w:type="dxa"/>
            <w:tcBorders>
              <w:top w:val="single" w:sz="2" w:space="0" w:color="000000"/>
              <w:bottom w:val="single" w:sz="2" w:space="0" w:color="000000"/>
              <w:right w:val="single" w:sz="8" w:space="0" w:color="959595"/>
            </w:tcBorders>
          </w:tcPr>
          <w:p>
            <w:pPr>
              <w:pStyle w:val="TableParagraph"/>
              <w:spacing w:before="54"/>
              <w:ind w:left="19"/>
              <w:rPr>
                <w:sz w:val="16"/>
              </w:rPr>
            </w:pPr>
            <w:r>
              <w:rPr>
                <w:sz w:val="16"/>
              </w:rPr>
              <w:t>Idiomas:</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75" w:right="134"/>
              <w:jc w:val="center"/>
              <w:rPr>
                <w:sz w:val="14"/>
              </w:rPr>
            </w:pPr>
            <w:r>
              <w:rPr>
                <w:w w:val="105"/>
                <w:sz w:val="14"/>
              </w:rPr>
              <w:t>CASTELLANO</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21" w:right="277"/>
              <w:jc w:val="center"/>
              <w:rPr>
                <w:sz w:val="16"/>
              </w:rPr>
            </w:pPr>
            <w:r>
              <w:rPr>
                <w:sz w:val="16"/>
              </w:rPr>
              <w:t>NIVEL</w:t>
            </w:r>
          </w:p>
        </w:tc>
        <w:tc>
          <w:tcPr>
            <w:tcW w:w="3353" w:type="dxa"/>
            <w:gridSpan w:val="5"/>
            <w:tcBorders>
              <w:top w:val="single" w:sz="2" w:space="0" w:color="000000"/>
              <w:left w:val="single" w:sz="8" w:space="0" w:color="959595"/>
              <w:bottom w:val="single" w:sz="2" w:space="0" w:color="000000"/>
            </w:tcBorders>
          </w:tcPr>
          <w:p>
            <w:pPr>
              <w:pStyle w:val="TableParagraph"/>
              <w:spacing w:before="66"/>
              <w:ind w:left="1270" w:right="1200"/>
              <w:jc w:val="center"/>
              <w:rPr>
                <w:sz w:val="14"/>
              </w:rPr>
            </w:pPr>
            <w:r>
              <w:rPr>
                <w:w w:val="105"/>
                <w:sz w:val="14"/>
              </w:rPr>
              <w:t>AVANZADO</w:t>
            </w:r>
          </w:p>
        </w:tc>
      </w:tr>
      <w:tr>
        <w:trPr>
          <w:trHeight w:val="312" w:hRule="atLeast"/>
        </w:trPr>
        <w:tc>
          <w:tcPr>
            <w:tcW w:w="2609"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10"/>
              <w:rPr>
                <w:b/>
                <w:sz w:val="23"/>
              </w:rPr>
            </w:pPr>
          </w:p>
          <w:p>
            <w:pPr>
              <w:pStyle w:val="TableParagraph"/>
              <w:ind w:left="19"/>
              <w:rPr>
                <w:sz w:val="16"/>
              </w:rPr>
            </w:pPr>
            <w:r>
              <w:rPr>
                <w:sz w:val="16"/>
              </w:rPr>
              <w:t>Computación</w:t>
            </w: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73" w:right="134"/>
              <w:jc w:val="center"/>
              <w:rPr>
                <w:sz w:val="14"/>
              </w:rPr>
            </w:pPr>
            <w:r>
              <w:rPr>
                <w:w w:val="105"/>
                <w:sz w:val="14"/>
              </w:rPr>
              <w:t>EXCEL</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21" w:right="277"/>
              <w:jc w:val="center"/>
              <w:rPr>
                <w:sz w:val="16"/>
              </w:rPr>
            </w:pPr>
            <w:r>
              <w:rPr>
                <w:sz w:val="16"/>
              </w:rPr>
              <w:t>NIVEL</w:t>
            </w:r>
          </w:p>
        </w:tc>
        <w:tc>
          <w:tcPr>
            <w:tcW w:w="3353" w:type="dxa"/>
            <w:gridSpan w:val="5"/>
            <w:tcBorders>
              <w:top w:val="single" w:sz="2" w:space="0" w:color="000000"/>
              <w:left w:val="single" w:sz="8" w:space="0" w:color="959595"/>
              <w:bottom w:val="single" w:sz="2" w:space="0" w:color="000000"/>
            </w:tcBorders>
          </w:tcPr>
          <w:p>
            <w:pPr>
              <w:pStyle w:val="TableParagraph"/>
              <w:spacing w:before="66"/>
              <w:ind w:left="1268" w:right="1200"/>
              <w:jc w:val="center"/>
              <w:rPr>
                <w:sz w:val="14"/>
              </w:rPr>
            </w:pPr>
            <w:r>
              <w:rPr>
                <w:w w:val="105"/>
                <w:sz w:val="14"/>
              </w:rPr>
              <w:t>BÁSICO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74" w:right="134"/>
              <w:jc w:val="center"/>
              <w:rPr>
                <w:sz w:val="14"/>
              </w:rPr>
            </w:pPr>
            <w:r>
              <w:rPr>
                <w:w w:val="105"/>
                <w:sz w:val="14"/>
              </w:rPr>
              <w:t>WORD</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21" w:right="277"/>
              <w:jc w:val="center"/>
              <w:rPr>
                <w:sz w:val="16"/>
              </w:rPr>
            </w:pPr>
            <w:r>
              <w:rPr>
                <w:sz w:val="16"/>
              </w:rPr>
              <w:t>NIVEL</w:t>
            </w:r>
          </w:p>
        </w:tc>
        <w:tc>
          <w:tcPr>
            <w:tcW w:w="3353" w:type="dxa"/>
            <w:gridSpan w:val="5"/>
            <w:tcBorders>
              <w:top w:val="single" w:sz="2" w:space="0" w:color="000000"/>
              <w:left w:val="single" w:sz="8" w:space="0" w:color="959595"/>
              <w:bottom w:val="single" w:sz="2" w:space="0" w:color="000000"/>
            </w:tcBorders>
          </w:tcPr>
          <w:p>
            <w:pPr>
              <w:pStyle w:val="TableParagraph"/>
              <w:spacing w:before="66"/>
              <w:ind w:left="1268" w:right="1200"/>
              <w:jc w:val="center"/>
              <w:rPr>
                <w:sz w:val="14"/>
              </w:rPr>
            </w:pPr>
            <w:r>
              <w:rPr>
                <w:w w:val="105"/>
                <w:sz w:val="14"/>
              </w:rPr>
              <w:t>BÁSICO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74" w:right="134"/>
              <w:jc w:val="center"/>
              <w:rPr>
                <w:sz w:val="14"/>
              </w:rPr>
            </w:pPr>
            <w:r>
              <w:rPr>
                <w:w w:val="105"/>
                <w:sz w:val="14"/>
              </w:rPr>
              <w:t>POWERPOINT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21" w:right="277"/>
              <w:jc w:val="center"/>
              <w:rPr>
                <w:sz w:val="16"/>
              </w:rPr>
            </w:pPr>
            <w:r>
              <w:rPr>
                <w:sz w:val="16"/>
              </w:rPr>
              <w:t>NIVEL</w:t>
            </w:r>
          </w:p>
        </w:tc>
        <w:tc>
          <w:tcPr>
            <w:tcW w:w="3353" w:type="dxa"/>
            <w:gridSpan w:val="5"/>
            <w:tcBorders>
              <w:top w:val="single" w:sz="2" w:space="0" w:color="000000"/>
              <w:left w:val="single" w:sz="8" w:space="0" w:color="959595"/>
              <w:bottom w:val="single" w:sz="2" w:space="0" w:color="000000"/>
            </w:tcBorders>
          </w:tcPr>
          <w:p>
            <w:pPr>
              <w:pStyle w:val="TableParagraph"/>
              <w:spacing w:before="66"/>
              <w:ind w:left="1268" w:right="1200"/>
              <w:jc w:val="center"/>
              <w:rPr>
                <w:sz w:val="14"/>
              </w:rPr>
            </w:pPr>
            <w:r>
              <w:rPr>
                <w:w w:val="105"/>
                <w:sz w:val="14"/>
              </w:rPr>
              <w:t>BÁSICO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75" w:right="134"/>
              <w:jc w:val="center"/>
              <w:rPr>
                <w:sz w:val="14"/>
              </w:rPr>
            </w:pPr>
            <w:r>
              <w:rPr>
                <w:w w:val="105"/>
                <w:sz w:val="14"/>
              </w:rPr>
              <w:t>OUTLOOK</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21" w:right="277"/>
              <w:jc w:val="center"/>
              <w:rPr>
                <w:sz w:val="16"/>
              </w:rPr>
            </w:pPr>
            <w:r>
              <w:rPr>
                <w:sz w:val="16"/>
              </w:rPr>
              <w:t>NIVEL</w:t>
            </w:r>
          </w:p>
        </w:tc>
        <w:tc>
          <w:tcPr>
            <w:tcW w:w="3353" w:type="dxa"/>
            <w:gridSpan w:val="5"/>
            <w:tcBorders>
              <w:top w:val="single" w:sz="2" w:space="0" w:color="000000"/>
              <w:left w:val="single" w:sz="8" w:space="0" w:color="959595"/>
              <w:bottom w:val="single" w:sz="2" w:space="0" w:color="000000"/>
            </w:tcBorders>
          </w:tcPr>
          <w:p>
            <w:pPr>
              <w:pStyle w:val="TableParagraph"/>
              <w:spacing w:before="66"/>
              <w:ind w:left="1268" w:right="1200"/>
              <w:jc w:val="center"/>
              <w:rPr>
                <w:sz w:val="14"/>
              </w:rPr>
            </w:pPr>
            <w:r>
              <w:rPr>
                <w:w w:val="105"/>
                <w:sz w:val="14"/>
              </w:rPr>
              <w:t>BÁSICO</w:t>
            </w:r>
          </w:p>
        </w:tc>
      </w:tr>
      <w:tr>
        <w:trPr>
          <w:trHeight w:val="312" w:hRule="atLeast"/>
        </w:trPr>
        <w:tc>
          <w:tcPr>
            <w:tcW w:w="2609" w:type="dxa"/>
            <w:vMerge/>
            <w:tcBorders>
              <w:top w:val="nil"/>
              <w:bottom w:val="single" w:sz="2" w:space="0" w:color="000000"/>
              <w:right w:val="single" w:sz="8" w:space="0" w:color="959595"/>
            </w:tcBorders>
          </w:tcPr>
          <w:p>
            <w:pPr>
              <w:rPr>
                <w:sz w:val="2"/>
                <w:szCs w:val="2"/>
              </w:rPr>
            </w:pPr>
          </w:p>
        </w:tc>
        <w:tc>
          <w:tcPr>
            <w:tcW w:w="3363"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75" w:right="134"/>
              <w:jc w:val="center"/>
              <w:rPr>
                <w:sz w:val="14"/>
              </w:rPr>
            </w:pPr>
            <w:r>
              <w:rPr>
                <w:w w:val="105"/>
                <w:sz w:val="14"/>
              </w:rPr>
              <w:t>INTERNET</w:t>
            </w:r>
          </w:p>
        </w:tc>
        <w:tc>
          <w:tcPr>
            <w:tcW w:w="1121" w:type="dxa"/>
            <w:tcBorders>
              <w:top w:val="single" w:sz="2" w:space="0" w:color="000000"/>
              <w:left w:val="single" w:sz="8" w:space="0" w:color="959595"/>
              <w:bottom w:val="single" w:sz="2" w:space="0" w:color="000000"/>
              <w:right w:val="single" w:sz="8" w:space="0" w:color="959595"/>
            </w:tcBorders>
          </w:tcPr>
          <w:p>
            <w:pPr>
              <w:pStyle w:val="TableParagraph"/>
              <w:spacing w:before="54"/>
              <w:ind w:left="321" w:right="277"/>
              <w:jc w:val="center"/>
              <w:rPr>
                <w:sz w:val="16"/>
              </w:rPr>
            </w:pPr>
            <w:r>
              <w:rPr>
                <w:sz w:val="16"/>
              </w:rPr>
              <w:t>NIVEL</w:t>
            </w:r>
          </w:p>
        </w:tc>
        <w:tc>
          <w:tcPr>
            <w:tcW w:w="3353" w:type="dxa"/>
            <w:gridSpan w:val="5"/>
            <w:tcBorders>
              <w:top w:val="single" w:sz="2" w:space="0" w:color="000000"/>
              <w:left w:val="single" w:sz="8" w:space="0" w:color="959595"/>
              <w:bottom w:val="single" w:sz="2" w:space="0" w:color="000000"/>
            </w:tcBorders>
          </w:tcPr>
          <w:p>
            <w:pPr>
              <w:pStyle w:val="TableParagraph"/>
              <w:spacing w:before="66"/>
              <w:ind w:left="1268" w:right="1200"/>
              <w:jc w:val="center"/>
              <w:rPr>
                <w:sz w:val="14"/>
              </w:rPr>
            </w:pPr>
            <w:r>
              <w:rPr>
                <w:w w:val="105"/>
                <w:sz w:val="14"/>
              </w:rPr>
              <w:t>BÁSICO</w:t>
            </w:r>
          </w:p>
        </w:tc>
      </w:tr>
      <w:tr>
        <w:trPr>
          <w:trHeight w:val="291" w:hRule="atLeast"/>
        </w:trPr>
        <w:tc>
          <w:tcPr>
            <w:tcW w:w="2609" w:type="dxa"/>
            <w:tcBorders>
              <w:top w:val="single" w:sz="2" w:space="0" w:color="000000"/>
              <w:right w:val="single" w:sz="8" w:space="0" w:color="959595"/>
            </w:tcBorders>
          </w:tcPr>
          <w:p>
            <w:pPr>
              <w:pStyle w:val="TableParagraph"/>
              <w:spacing w:before="54"/>
              <w:ind w:left="19"/>
              <w:rPr>
                <w:sz w:val="16"/>
              </w:rPr>
            </w:pPr>
            <w:r>
              <w:rPr>
                <w:w w:val="105"/>
                <w:sz w:val="16"/>
              </w:rPr>
              <w:t>Otros:</w:t>
            </w:r>
          </w:p>
        </w:tc>
        <w:tc>
          <w:tcPr>
            <w:tcW w:w="7837" w:type="dxa"/>
            <w:gridSpan w:val="11"/>
            <w:tcBorders>
              <w:top w:val="single" w:sz="2" w:space="0" w:color="000000"/>
              <w:left w:val="single" w:sz="8" w:space="0" w:color="959595"/>
            </w:tcBorders>
          </w:tcPr>
          <w:p>
            <w:pPr>
              <w:pStyle w:val="TableParagraph"/>
              <w:spacing w:before="66"/>
              <w:ind w:left="37"/>
              <w:rPr>
                <w:sz w:val="14"/>
              </w:rPr>
            </w:pPr>
            <w:r>
              <w:rPr>
                <w:w w:val="105"/>
                <w:sz w:val="14"/>
              </w:rPr>
              <w:t>DEBE SER COLEGIADO ACTIVO</w:t>
            </w:r>
          </w:p>
        </w:tc>
      </w:tr>
      <w:tr>
        <w:trPr>
          <w:trHeight w:val="272" w:hRule="atLeast"/>
        </w:trPr>
        <w:tc>
          <w:tcPr>
            <w:tcW w:w="10446" w:type="dxa"/>
            <w:gridSpan w:val="12"/>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3" w:hRule="atLeast"/>
        </w:trPr>
        <w:tc>
          <w:tcPr>
            <w:tcW w:w="2983" w:type="dxa"/>
            <w:gridSpan w:val="2"/>
            <w:tcBorders>
              <w:bottom w:val="single" w:sz="2" w:space="0" w:color="000000"/>
              <w:right w:val="single" w:sz="8" w:space="0" w:color="959595"/>
            </w:tcBorders>
          </w:tcPr>
          <w:p>
            <w:pPr>
              <w:pStyle w:val="TableParagraph"/>
              <w:spacing w:before="67"/>
              <w:ind w:left="16"/>
              <w:rPr>
                <w:sz w:val="14"/>
              </w:rPr>
            </w:pPr>
            <w:r>
              <w:rPr>
                <w:w w:val="105"/>
                <w:sz w:val="14"/>
              </w:rPr>
              <w:t>EL PUESTO REQUIERE VIAJAR</w:t>
            </w:r>
          </w:p>
        </w:tc>
        <w:tc>
          <w:tcPr>
            <w:tcW w:w="748" w:type="dxa"/>
            <w:tcBorders>
              <w:left w:val="single" w:sz="8" w:space="0" w:color="959595"/>
              <w:bottom w:val="single" w:sz="2" w:space="0" w:color="000000"/>
              <w:right w:val="single" w:sz="8" w:space="0" w:color="959595"/>
            </w:tcBorders>
          </w:tcPr>
          <w:p>
            <w:pPr>
              <w:pStyle w:val="TableParagraph"/>
              <w:spacing w:before="67"/>
              <w:ind w:left="300" w:right="248"/>
              <w:jc w:val="center"/>
              <w:rPr>
                <w:sz w:val="14"/>
              </w:rPr>
            </w:pPr>
            <w:r>
              <w:rPr>
                <w:w w:val="105"/>
                <w:sz w:val="14"/>
              </w:rPr>
              <w:t>SI</w:t>
            </w:r>
          </w:p>
        </w:tc>
        <w:tc>
          <w:tcPr>
            <w:tcW w:w="747" w:type="dxa"/>
            <w:tcBorders>
              <w:left w:val="single" w:sz="8" w:space="0" w:color="959595"/>
              <w:bottom w:val="single" w:sz="2" w:space="0" w:color="000000"/>
              <w:right w:val="single" w:sz="8" w:space="0" w:color="959595"/>
            </w:tcBorders>
          </w:tcPr>
          <w:p>
            <w:pPr>
              <w:pStyle w:val="TableParagraph"/>
              <w:spacing w:before="67"/>
              <w:ind w:left="54"/>
              <w:jc w:val="center"/>
              <w:rPr>
                <w:sz w:val="14"/>
              </w:rPr>
            </w:pPr>
            <w:r>
              <w:rPr>
                <w:w w:val="104"/>
                <w:sz w:val="14"/>
              </w:rPr>
              <w:t>X</w:t>
            </w:r>
          </w:p>
        </w:tc>
        <w:tc>
          <w:tcPr>
            <w:tcW w:w="747" w:type="dxa"/>
            <w:tcBorders>
              <w:left w:val="single" w:sz="8" w:space="0" w:color="959595"/>
              <w:bottom w:val="single" w:sz="2" w:space="0" w:color="000000"/>
              <w:right w:val="single" w:sz="8" w:space="0" w:color="959595"/>
            </w:tcBorders>
          </w:tcPr>
          <w:p>
            <w:pPr>
              <w:pStyle w:val="TableParagraph"/>
              <w:spacing w:before="67"/>
              <w:ind w:left="281"/>
              <w:rPr>
                <w:sz w:val="14"/>
              </w:rPr>
            </w:pPr>
            <w:r>
              <w:rPr>
                <w:w w:val="105"/>
                <w:sz w:val="14"/>
              </w:rPr>
              <w:t>NO</w:t>
            </w:r>
          </w:p>
        </w:tc>
        <w:tc>
          <w:tcPr>
            <w:tcW w:w="747"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gridSpan w:val="2"/>
            <w:tcBorders>
              <w:left w:val="single" w:sz="8" w:space="0" w:color="959595"/>
              <w:bottom w:val="single" w:sz="2" w:space="0" w:color="000000"/>
              <w:right w:val="single" w:sz="8" w:space="0" w:color="959595"/>
            </w:tcBorders>
          </w:tcPr>
          <w:p>
            <w:pPr>
              <w:pStyle w:val="TableParagraph"/>
              <w:spacing w:before="67"/>
              <w:ind w:left="40"/>
              <w:rPr>
                <w:sz w:val="14"/>
              </w:rPr>
            </w:pPr>
            <w:r>
              <w:rPr>
                <w:w w:val="105"/>
                <w:sz w:val="14"/>
              </w:rPr>
              <w:t>INTERIOR</w:t>
            </w:r>
          </w:p>
        </w:tc>
        <w:tc>
          <w:tcPr>
            <w:tcW w:w="746" w:type="dxa"/>
            <w:gridSpan w:val="2"/>
            <w:tcBorders>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left w:val="single" w:sz="8" w:space="0" w:color="959595"/>
              <w:bottom w:val="single" w:sz="2" w:space="0" w:color="000000"/>
              <w:right w:val="single" w:sz="8" w:space="0" w:color="959595"/>
            </w:tcBorders>
          </w:tcPr>
          <w:p>
            <w:pPr>
              <w:pStyle w:val="TableParagraph"/>
              <w:spacing w:before="67"/>
              <w:ind w:left="43"/>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3" w:type="dxa"/>
            <w:gridSpan w:val="2"/>
            <w:tcBorders>
              <w:top w:val="single" w:sz="2" w:space="0" w:color="000000"/>
              <w:bottom w:val="single" w:sz="2" w:space="0" w:color="000000"/>
              <w:right w:val="single" w:sz="8" w:space="0" w:color="959595"/>
            </w:tcBorders>
          </w:tcPr>
          <w:p>
            <w:pPr>
              <w:pStyle w:val="TableParagraph"/>
              <w:spacing w:before="86"/>
              <w:ind w:left="16"/>
              <w:rPr>
                <w:sz w:val="14"/>
              </w:rPr>
            </w:pPr>
            <w:r>
              <w:rPr>
                <w:w w:val="105"/>
                <w:sz w:val="14"/>
              </w:rPr>
              <w:t>FRECUENCIA:</w:t>
            </w:r>
          </w:p>
        </w:tc>
        <w:tc>
          <w:tcPr>
            <w:tcW w:w="2242"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7"/>
              <w:rPr>
                <w:sz w:val="14"/>
              </w:rPr>
            </w:pPr>
            <w:r>
              <w:rPr>
                <w:w w:val="105"/>
                <w:sz w:val="14"/>
              </w:rPr>
              <w:t>REGULARMENTE</w:t>
            </w:r>
          </w:p>
        </w:tc>
        <w:tc>
          <w:tcPr>
            <w:tcW w:w="747"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41" w:type="dxa"/>
            <w:gridSpan w:val="4"/>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5" w:type="dxa"/>
            <w:tcBorders>
              <w:top w:val="single" w:sz="2" w:space="0" w:color="000000"/>
              <w:left w:val="single" w:sz="8" w:space="0" w:color="959595"/>
              <w:bottom w:val="single" w:sz="2" w:space="0" w:color="000000"/>
              <w:right w:val="single" w:sz="8" w:space="0" w:color="959595"/>
            </w:tcBorders>
          </w:tcPr>
          <w:p>
            <w:pPr>
              <w:pStyle w:val="TableParagraph"/>
              <w:spacing w:before="86"/>
              <w:ind w:left="43"/>
              <w:rPr>
                <w:sz w:val="14"/>
              </w:rPr>
            </w:pPr>
            <w:r>
              <w:rPr>
                <w:w w:val="105"/>
                <w:sz w:val="14"/>
              </w:rPr>
              <w:t>OCASIONAL</w:t>
            </w:r>
          </w:p>
        </w:tc>
        <w:tc>
          <w:tcPr>
            <w:tcW w:w="738" w:type="dxa"/>
            <w:tcBorders>
              <w:top w:val="single" w:sz="2" w:space="0" w:color="000000"/>
              <w:left w:val="single" w:sz="8" w:space="0" w:color="959595"/>
              <w:bottom w:val="single" w:sz="2" w:space="0" w:color="000000"/>
              <w:right w:val="single" w:sz="8" w:space="0" w:color="959595"/>
            </w:tcBorders>
          </w:tcPr>
          <w:p>
            <w:pPr>
              <w:pStyle w:val="TableParagraph"/>
              <w:spacing w:before="86"/>
              <w:ind w:left="75"/>
              <w:jc w:val="center"/>
              <w:rPr>
                <w:sz w:val="14"/>
              </w:rPr>
            </w:pPr>
            <w:r>
              <w:rPr>
                <w:w w:val="104"/>
                <w:sz w:val="14"/>
              </w:rPr>
              <w:t>X</w:t>
            </w:r>
          </w:p>
        </w:tc>
      </w:tr>
      <w:tr>
        <w:trPr>
          <w:trHeight w:val="333" w:hRule="atLeast"/>
        </w:trPr>
        <w:tc>
          <w:tcPr>
            <w:tcW w:w="2983" w:type="dxa"/>
            <w:gridSpan w:val="2"/>
            <w:tcBorders>
              <w:top w:val="single" w:sz="2" w:space="0" w:color="000000"/>
              <w:bottom w:val="single" w:sz="12" w:space="0" w:color="959595"/>
              <w:right w:val="single" w:sz="8" w:space="0" w:color="959595"/>
            </w:tcBorders>
          </w:tcPr>
          <w:p>
            <w:pPr>
              <w:pStyle w:val="TableParagraph"/>
              <w:spacing w:before="86"/>
              <w:ind w:left="16"/>
              <w:rPr>
                <w:sz w:val="14"/>
              </w:rPr>
            </w:pPr>
            <w:r>
              <w:rPr>
                <w:w w:val="105"/>
                <w:sz w:val="14"/>
              </w:rPr>
              <w:t>LUGARES A DONDE VIAJA:</w:t>
            </w:r>
          </w:p>
        </w:tc>
        <w:tc>
          <w:tcPr>
            <w:tcW w:w="7463" w:type="dxa"/>
            <w:gridSpan w:val="10"/>
            <w:tcBorders>
              <w:top w:val="single" w:sz="2" w:space="0" w:color="000000"/>
              <w:left w:val="single" w:sz="8" w:space="0" w:color="959595"/>
              <w:bottom w:val="single" w:sz="12" w:space="0" w:color="959595"/>
            </w:tcBorders>
          </w:tcPr>
          <w:p>
            <w:pPr>
              <w:pStyle w:val="TableParagraph"/>
              <w:spacing w:before="86"/>
              <w:ind w:left="37" w:right="-58"/>
              <w:rPr>
                <w:sz w:val="14"/>
              </w:rPr>
            </w:pPr>
            <w:r>
              <w:rPr>
                <w:w w:val="105"/>
                <w:sz w:val="14"/>
              </w:rPr>
              <w:t>ALTA VERAPAZ, VAJA VERAPAZ, QUICHE, IZABAL, PETÉN, CHIQUIMULA, JUTIAPPA, SANTA ROSA,</w:t>
            </w:r>
            <w:r>
              <w:rPr>
                <w:spacing w:val="-28"/>
                <w:w w:val="105"/>
                <w:sz w:val="14"/>
              </w:rPr>
              <w:t> </w:t>
            </w:r>
            <w:r>
              <w:rPr>
                <w:w w:val="105"/>
                <w:sz w:val="14"/>
              </w:rPr>
              <w:t>SUCHI</w:t>
            </w:r>
          </w:p>
        </w:tc>
      </w:tr>
    </w:tbl>
    <w:p>
      <w:pPr>
        <w:spacing w:after="0"/>
        <w:rPr>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3" name="image1.jpeg"/>
                  <wp:cNvGraphicFramePr>
                    <a:graphicFrameLocks noChangeAspect="1"/>
                  </wp:cNvGraphicFramePr>
                  <a:graphic>
                    <a:graphicData uri="http://schemas.openxmlformats.org/drawingml/2006/picture">
                      <pic:pic>
                        <pic:nvPicPr>
                          <pic:cNvPr id="19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256495" cy="8037576"/>
            <wp:effectExtent l="0" t="0" r="0" b="0"/>
            <wp:docPr id="195" name="image39.png"/>
            <wp:cNvGraphicFramePr>
              <a:graphicFrameLocks noChangeAspect="1"/>
            </wp:cNvGraphicFramePr>
            <a:graphic>
              <a:graphicData uri="http://schemas.openxmlformats.org/drawingml/2006/picture">
                <pic:pic>
                  <pic:nvPicPr>
                    <pic:cNvPr id="196" name="image39.png"/>
                    <pic:cNvPicPr/>
                  </pic:nvPicPr>
                  <pic:blipFill>
                    <a:blip r:embed="rId45" cstate="print"/>
                    <a:stretch>
                      <a:fillRect/>
                    </a:stretch>
                  </pic:blipFill>
                  <pic:spPr>
                    <a:xfrm>
                      <a:off x="0" y="0"/>
                      <a:ext cx="6256495" cy="803757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197" name="image1.jpeg"/>
                  <wp:cNvGraphicFramePr>
                    <a:graphicFrameLocks noChangeAspect="1"/>
                  </wp:cNvGraphicFramePr>
                  <a:graphic>
                    <a:graphicData uri="http://schemas.openxmlformats.org/drawingml/2006/picture">
                      <pic:pic>
                        <pic:nvPicPr>
                          <pic:cNvPr id="19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258962" cy="7740396"/>
            <wp:effectExtent l="0" t="0" r="0" b="0"/>
            <wp:docPr id="199" name="image40.png"/>
            <wp:cNvGraphicFramePr>
              <a:graphicFrameLocks noChangeAspect="1"/>
            </wp:cNvGraphicFramePr>
            <a:graphic>
              <a:graphicData uri="http://schemas.openxmlformats.org/drawingml/2006/picture">
                <pic:pic>
                  <pic:nvPicPr>
                    <pic:cNvPr id="200" name="image40.png"/>
                    <pic:cNvPicPr/>
                  </pic:nvPicPr>
                  <pic:blipFill>
                    <a:blip r:embed="rId46" cstate="print"/>
                    <a:stretch>
                      <a:fillRect/>
                    </a:stretch>
                  </pic:blipFill>
                  <pic:spPr>
                    <a:xfrm>
                      <a:off x="0" y="0"/>
                      <a:ext cx="6258962" cy="774039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01" name="image1.jpeg"/>
                  <wp:cNvGraphicFramePr>
                    <a:graphicFrameLocks noChangeAspect="1"/>
                  </wp:cNvGraphicFramePr>
                  <a:graphic>
                    <a:graphicData uri="http://schemas.openxmlformats.org/drawingml/2006/picture">
                      <pic:pic>
                        <pic:nvPicPr>
                          <pic:cNvPr id="20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0"/>
          <w:numId w:val="6"/>
        </w:numPr>
        <w:tabs>
          <w:tab w:pos="503" w:val="left" w:leader="none"/>
        </w:tabs>
        <w:spacing w:line="240" w:lineRule="auto" w:before="115" w:after="0"/>
        <w:ind w:left="502" w:right="0" w:hanging="392"/>
        <w:jc w:val="left"/>
        <w:rPr>
          <w:b/>
          <w:sz w:val="28"/>
        </w:rPr>
      </w:pPr>
      <w:r>
        <w:rPr>
          <w:b/>
          <w:sz w:val="28"/>
        </w:rPr>
        <w:t>SUBDIRECCIÓN DE SEGUIMIENTO Y EVALUACIÓN</w:t>
      </w:r>
    </w:p>
    <w:p>
      <w:pPr>
        <w:pStyle w:val="BodyText"/>
        <w:spacing w:before="2"/>
        <w:rPr>
          <w:b/>
          <w:sz w:val="14"/>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2"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504" w:hRule="atLeast"/>
        </w:trPr>
        <w:tc>
          <w:tcPr>
            <w:tcW w:w="1860" w:type="dxa"/>
            <w:gridSpan w:val="2"/>
            <w:tcBorders>
              <w:bottom w:val="single" w:sz="2" w:space="0" w:color="000000"/>
              <w:right w:val="single" w:sz="8" w:space="0" w:color="959595"/>
            </w:tcBorders>
          </w:tcPr>
          <w:p>
            <w:pPr>
              <w:pStyle w:val="TableParagraph"/>
              <w:spacing w:before="141"/>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8" w:lineRule="auto" w:before="35"/>
              <w:ind w:left="477" w:hanging="409"/>
              <w:rPr>
                <w:b/>
                <w:sz w:val="16"/>
              </w:rPr>
            </w:pPr>
            <w:r>
              <w:rPr>
                <w:b/>
                <w:sz w:val="16"/>
              </w:rPr>
              <w:t>SUBDIRECTOR (A) DE LA DIRECCIÓN DE SEGUIMIENTO Y EVALUACIÓN</w:t>
            </w:r>
          </w:p>
        </w:tc>
        <w:tc>
          <w:tcPr>
            <w:tcW w:w="1868" w:type="dxa"/>
            <w:tcBorders>
              <w:left w:val="single" w:sz="8" w:space="0" w:color="959595"/>
              <w:bottom w:val="single" w:sz="2" w:space="0" w:color="000000"/>
              <w:right w:val="single" w:sz="8" w:space="0" w:color="959595"/>
            </w:tcBorders>
          </w:tcPr>
          <w:p>
            <w:pPr>
              <w:pStyle w:val="TableParagraph"/>
              <w:spacing w:before="141"/>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spacing w:before="2"/>
              <w:rPr>
                <w:b/>
                <w:sz w:val="13"/>
              </w:rPr>
            </w:pPr>
          </w:p>
          <w:p>
            <w:pPr>
              <w:pStyle w:val="TableParagraph"/>
              <w:ind w:left="1068"/>
              <w:rPr>
                <w:sz w:val="14"/>
              </w:rPr>
            </w:pPr>
            <w:r>
              <w:rPr>
                <w:w w:val="105"/>
                <w:sz w:val="14"/>
              </w:rPr>
              <w:t>N/A (VER OTROS)</w:t>
            </w:r>
          </w:p>
        </w:tc>
      </w:tr>
      <w:tr>
        <w:trPr>
          <w:trHeight w:val="628" w:hRule="atLeast"/>
        </w:trPr>
        <w:tc>
          <w:tcPr>
            <w:tcW w:w="1860" w:type="dxa"/>
            <w:gridSpan w:val="2"/>
            <w:tcBorders>
              <w:top w:val="single" w:sz="2" w:space="0" w:color="000000"/>
              <w:bottom w:val="single" w:sz="2" w:space="0" w:color="000000"/>
              <w:right w:val="single" w:sz="8" w:space="0" w:color="959595"/>
            </w:tcBorders>
          </w:tcPr>
          <w:p>
            <w:pPr>
              <w:pStyle w:val="TableParagraph"/>
              <w:spacing w:before="6"/>
              <w:rPr>
                <w:b/>
                <w:sz w:val="18"/>
              </w:rPr>
            </w:pPr>
          </w:p>
          <w:p>
            <w:pPr>
              <w:pStyle w:val="TableParagraph"/>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38"/>
              <w:ind w:left="175" w:right="135"/>
              <w:jc w:val="center"/>
              <w:rPr>
                <w:sz w:val="14"/>
              </w:rPr>
            </w:pPr>
            <w:r>
              <w:rPr>
                <w:w w:val="105"/>
                <w:sz w:val="14"/>
              </w:rPr>
              <w:t>DIRECCIÓN GENERAL DE PARTICIPACIÓN COMUNITARIA Y SERVICIOS DE APOYO - DIGEPSA-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8"/>
              </w:rPr>
            </w:pPr>
          </w:p>
          <w:p>
            <w:pPr>
              <w:pStyle w:val="TableParagraph"/>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line="276" w:lineRule="auto" w:before="132"/>
              <w:ind w:left="1221" w:hanging="816"/>
              <w:rPr>
                <w:sz w:val="14"/>
              </w:rPr>
            </w:pPr>
            <w:r>
              <w:rPr>
                <w:w w:val="105"/>
                <w:sz w:val="14"/>
              </w:rPr>
              <w:t>SUBDIRECCION DE SEGUIMIENTO Y EVALUACIÓN</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SUBDIRECTOR (A) GENERAL DE LA DIGEPSA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line="276" w:lineRule="auto" w:before="79"/>
              <w:ind w:left="38"/>
              <w:rPr>
                <w:sz w:val="14"/>
              </w:rPr>
            </w:pPr>
            <w:r>
              <w:rPr>
                <w:w w:val="105"/>
                <w:sz w:val="14"/>
              </w:rPr>
              <w:t>ASISTENTE PROFESIONAL IV, ASESOR PROFESIONAL ESPECIALIZADO III, ASESOR PROFESIONAL ESPECIALIZADO II, ASESOR PROFESIONAL ESPECIALIZADO IV</w:t>
            </w:r>
          </w:p>
        </w:tc>
      </w:tr>
      <w:tr>
        <w:trPr>
          <w:trHeight w:val="502" w:hRule="atLeast"/>
        </w:trPr>
        <w:tc>
          <w:tcPr>
            <w:tcW w:w="1860" w:type="dxa"/>
            <w:gridSpan w:val="2"/>
            <w:tcBorders>
              <w:top w:val="single" w:sz="2" w:space="0" w:color="000000"/>
              <w:right w:val="single" w:sz="8" w:space="0" w:color="959595"/>
            </w:tcBorders>
          </w:tcPr>
          <w:p>
            <w:pPr>
              <w:pStyle w:val="TableParagraph"/>
              <w:spacing w:before="160"/>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9"/>
              <w:rPr>
                <w:b/>
                <w:sz w:val="14"/>
              </w:rPr>
            </w:pPr>
          </w:p>
          <w:p>
            <w:pPr>
              <w:pStyle w:val="TableParagraph"/>
              <w:ind w:left="38"/>
              <w:rPr>
                <w:sz w:val="14"/>
              </w:rPr>
            </w:pPr>
            <w:r>
              <w:rPr>
                <w:w w:val="105"/>
                <w:sz w:val="14"/>
              </w:rPr>
              <w:t>8:00 A 17:00 HRS</w:t>
            </w:r>
          </w:p>
        </w:tc>
        <w:tc>
          <w:tcPr>
            <w:tcW w:w="1868" w:type="dxa"/>
            <w:tcBorders>
              <w:top w:val="single" w:sz="2" w:space="0" w:color="000000"/>
              <w:left w:val="single" w:sz="8" w:space="0" w:color="959595"/>
              <w:right w:val="single" w:sz="8" w:space="0" w:color="959595"/>
            </w:tcBorders>
          </w:tcPr>
          <w:p>
            <w:pPr>
              <w:pStyle w:val="TableParagraph"/>
              <w:spacing w:before="160"/>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9"/>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828" w:hRule="atLeast"/>
        </w:trPr>
        <w:tc>
          <w:tcPr>
            <w:tcW w:w="10448" w:type="dxa"/>
            <w:gridSpan w:val="9"/>
          </w:tcPr>
          <w:p>
            <w:pPr>
              <w:pStyle w:val="TableParagraph"/>
              <w:spacing w:line="264" w:lineRule="auto" w:before="109"/>
              <w:ind w:left="19"/>
              <w:rPr>
                <w:sz w:val="16"/>
              </w:rPr>
            </w:pPr>
            <w:r>
              <w:rPr>
                <w:sz w:val="16"/>
              </w:rPr>
              <w:t>PLANIFICAR, DIRIGIR Y COORDINAR LAS ACTIVIDADES CORRESPONDIENTES A LA DIRECCIÓN DE SEGUIMIENTO Y EVALUACIÓN, PARA QUE SE BRINDE ATENCIÓN Y ACOMPAÑAMIENTO A LAS ORGANIZACIONES DE PADRES DE FAMILIA QUE ADMINISTRAN LOS PROGRAMAS DE APOYO QUE EL MINEDUC</w:t>
            </w:r>
            <w:r>
              <w:rPr>
                <w:spacing w:val="8"/>
                <w:sz w:val="16"/>
              </w:rPr>
              <w:t> </w:t>
            </w:r>
            <w:r>
              <w:rPr>
                <w:sz w:val="16"/>
              </w:rPr>
              <w:t>BRINDA.</w:t>
            </w:r>
          </w:p>
        </w:tc>
      </w:tr>
      <w:tr>
        <w:trPr>
          <w:trHeight w:val="323"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DIRIGIR LA PLANEACIÓN DE LAS ACTIVIDADES DE LA SUBDIRECCIÓN CON BASE EN LOS RESULTADOS ESPERADOS EN COBERTURA PARA BRINDAR LOS SERVICIOS DE APOYO.</w:t>
            </w: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523"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4"/>
              </w:rPr>
            </w:pPr>
          </w:p>
          <w:p>
            <w:pPr>
              <w:pStyle w:val="TableParagraph"/>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9"/>
              <w:ind w:left="38"/>
              <w:rPr>
                <w:sz w:val="14"/>
              </w:rPr>
            </w:pPr>
            <w:r>
              <w:rPr>
                <w:w w:val="105"/>
                <w:sz w:val="14"/>
              </w:rPr>
              <w:t>DIRIGIR EL SEGUIMIENTO PERMANENTE AL DESEMPEÑO DE LOS ENCARGADOS DE LA ATENCIÓN EN EL CAMPO DE LAS ORGANIZACIONES DE PADRES DE FAMILIA PARA QUE SEAN ATENDIDAS OPORTUNAMENTE</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4"/>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15" w:hRule="atLeast"/>
        </w:trPr>
        <w:tc>
          <w:tcPr>
            <w:tcW w:w="365" w:type="dxa"/>
            <w:tcBorders>
              <w:top w:val="single" w:sz="2" w:space="0" w:color="000000"/>
              <w:bottom w:val="single" w:sz="2" w:space="0" w:color="000000"/>
              <w:right w:val="single" w:sz="8" w:space="0" w:color="959595"/>
            </w:tcBorders>
          </w:tcPr>
          <w:p>
            <w:pPr>
              <w:pStyle w:val="TableParagraph"/>
              <w:spacing w:before="6"/>
              <w:rPr>
                <w:b/>
                <w:sz w:val="18"/>
              </w:rPr>
            </w:pPr>
          </w:p>
          <w:p>
            <w:pPr>
              <w:pStyle w:val="TableParagraph"/>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1"/>
              <w:ind w:left="38"/>
              <w:rPr>
                <w:sz w:val="14"/>
              </w:rPr>
            </w:pPr>
            <w:r>
              <w:rPr>
                <w:w w:val="105"/>
                <w:sz w:val="14"/>
              </w:rPr>
              <w:t>DIRIGIR LOS PROCESOS DE LA ATENCIÓN EN EL CAMPO DE LAS ORGANIZACIONES DE PADRES DE FAMILIA, PARA LOGRAR LA ENTREGA OPORTUNA DE LOS PRODUCTOS DE MANERA QUE SE POSIBILITE LA EJECUCIÓN PRESUPUESTAL.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6"/>
              <w:rPr>
                <w:b/>
                <w:sz w:val="18"/>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3" w:hRule="atLeast"/>
        </w:trPr>
        <w:tc>
          <w:tcPr>
            <w:tcW w:w="365" w:type="dxa"/>
            <w:tcBorders>
              <w:top w:val="single" w:sz="2" w:space="0" w:color="000000"/>
              <w:bottom w:val="single" w:sz="2" w:space="0" w:color="000000"/>
              <w:right w:val="single" w:sz="8" w:space="0" w:color="959595"/>
            </w:tcBorders>
          </w:tcPr>
          <w:p>
            <w:pPr>
              <w:pStyle w:val="TableParagraph"/>
              <w:spacing w:before="147"/>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Pr>
                <w:sz w:val="14"/>
              </w:rPr>
            </w:pPr>
            <w:r>
              <w:rPr>
                <w:w w:val="105"/>
                <w:sz w:val="14"/>
              </w:rPr>
              <w:t>APROBAR LA METODOLOGÍA PARA LA REVISIÓN Y REDISEÑO DE LOS PROYECTOS, CON BASE EN LA INFORMACIÓN DE GEOREFERENCIACIÓN.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3" w:hRule="atLeast"/>
        </w:trPr>
        <w:tc>
          <w:tcPr>
            <w:tcW w:w="365" w:type="dxa"/>
            <w:tcBorders>
              <w:top w:val="single" w:sz="2" w:space="0" w:color="000000"/>
              <w:bottom w:val="single" w:sz="2" w:space="0" w:color="000000"/>
              <w:right w:val="single" w:sz="8" w:space="0" w:color="959595"/>
            </w:tcBorders>
          </w:tcPr>
          <w:p>
            <w:pPr>
              <w:pStyle w:val="TableParagraph"/>
              <w:spacing w:before="147"/>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Pr>
                <w:sz w:val="14"/>
              </w:rPr>
            </w:pPr>
            <w:r>
              <w:rPr>
                <w:w w:val="105"/>
                <w:sz w:val="14"/>
              </w:rPr>
              <w:t>DIRIGIR EL CUMPLIMIENTO DE LOS CRONOGRAMAS DE ACTIVIDADES PARA OBTENER INFORMACIÓN RELACIONADA CON EL ACOMPAÑAMIENTO DE ORGANIZACIONES DE PADRES DE FAMILIA.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628" w:hRule="atLeast"/>
        </w:trPr>
        <w:tc>
          <w:tcPr>
            <w:tcW w:w="365" w:type="dxa"/>
            <w:tcBorders>
              <w:top w:val="single" w:sz="2" w:space="0" w:color="000000"/>
              <w:bottom w:val="single" w:sz="2" w:space="0" w:color="000000"/>
              <w:right w:val="single" w:sz="8" w:space="0" w:color="959595"/>
            </w:tcBorders>
          </w:tcPr>
          <w:p>
            <w:pPr>
              <w:pStyle w:val="TableParagraph"/>
              <w:spacing w:before="1"/>
              <w:rPr>
                <w:b/>
                <w:sz w:val="19"/>
              </w:rPr>
            </w:pPr>
          </w:p>
          <w:p>
            <w:pPr>
              <w:pStyle w:val="TableParagraph"/>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37"/>
              <w:ind w:left="38"/>
              <w:rPr>
                <w:sz w:val="14"/>
              </w:rPr>
            </w:pPr>
            <w:r>
              <w:rPr>
                <w:w w:val="105"/>
                <w:sz w:val="14"/>
              </w:rPr>
              <w:t>PARTICIPAR EN CAPACITACIONES A COORDINADORES DE PROYECTOS PARA ORIENTAR AL PERSONAL ENCARGADO DEL ACOMPAÑAMIENTO EN EL CAMPO DE ORGANIZACIONES DE PADRES DE FAMILIA SOBRE LINEAMIENTOS DEL DESARROLLO DE SUS ACTIVIDADES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b/>
                <w:sz w:val="19"/>
              </w:rPr>
            </w:pPr>
          </w:p>
          <w:p>
            <w:pPr>
              <w:pStyle w:val="TableParagraph"/>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4" w:hRule="atLeast"/>
        </w:trPr>
        <w:tc>
          <w:tcPr>
            <w:tcW w:w="365" w:type="dxa"/>
            <w:tcBorders>
              <w:top w:val="single" w:sz="2" w:space="0" w:color="000000"/>
              <w:bottom w:val="single" w:sz="2" w:space="0" w:color="000000"/>
              <w:right w:val="single" w:sz="8" w:space="0" w:color="959595"/>
            </w:tcBorders>
          </w:tcPr>
          <w:p>
            <w:pPr>
              <w:pStyle w:val="TableParagraph"/>
              <w:spacing w:before="147"/>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ight="38"/>
              <w:rPr>
                <w:sz w:val="14"/>
              </w:rPr>
            </w:pPr>
            <w:r>
              <w:rPr>
                <w:w w:val="105"/>
                <w:sz w:val="14"/>
              </w:rPr>
              <w:t>REVISAR Y APROBAR LAS SOLICITUDES DE REACTIVACIÓN O DESACTIVACIÓN DE COMUNIDADES CON EL PROPÓSITO DE QUE SE REGISTREN LAS MISMAS EN LAS DIFERENTES SUBDIRECCIONES DE DIGEPSA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3" w:hRule="atLeast"/>
        </w:trPr>
        <w:tc>
          <w:tcPr>
            <w:tcW w:w="365" w:type="dxa"/>
            <w:tcBorders>
              <w:top w:val="single" w:sz="2" w:space="0" w:color="000000"/>
              <w:bottom w:val="single" w:sz="2" w:space="0" w:color="000000"/>
              <w:right w:val="single" w:sz="8" w:space="0" w:color="959595"/>
            </w:tcBorders>
          </w:tcPr>
          <w:p>
            <w:pPr>
              <w:pStyle w:val="TableParagraph"/>
              <w:spacing w:before="147"/>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Pr>
                <w:sz w:val="14"/>
              </w:rPr>
            </w:pPr>
            <w:r>
              <w:rPr>
                <w:w w:val="105"/>
                <w:sz w:val="14"/>
              </w:rPr>
              <w:t>DIRIGIR EL MONITOREO SOBRE INDICADORES DE ACOMPAÑAMIENTO A ORGANIZACIONES DE PADRES DE FAMILIA CON EL FIN DE BRINDAR INFORMACIÓN A LAS SUBDIRECCIONES DE DIGEPSA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3" w:hRule="atLeast"/>
        </w:trPr>
        <w:tc>
          <w:tcPr>
            <w:tcW w:w="365" w:type="dxa"/>
            <w:tcBorders>
              <w:top w:val="single" w:sz="2" w:space="0" w:color="000000"/>
              <w:bottom w:val="single" w:sz="2" w:space="0" w:color="000000"/>
              <w:right w:val="single" w:sz="8" w:space="0" w:color="959595"/>
            </w:tcBorders>
          </w:tcPr>
          <w:p>
            <w:pPr>
              <w:pStyle w:val="TableParagraph"/>
              <w:spacing w:before="147"/>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ight="38"/>
              <w:rPr>
                <w:sz w:val="14"/>
              </w:rPr>
            </w:pPr>
            <w:r>
              <w:rPr>
                <w:w w:val="105"/>
                <w:sz w:val="14"/>
              </w:rPr>
              <w:t>ATENDER SOLICITUDES RELACIONADAS A REQUERIMIENTOS DE LA LEY DE ACCESO A LA INFORMACIÓN PARA QUE LA INFORMACIÓN SOLICITADA SEA TRASLADADA A LAS PERSONAS CORRESPONDIENTES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83" w:hRule="atLeast"/>
        </w:trPr>
        <w:tc>
          <w:tcPr>
            <w:tcW w:w="365" w:type="dxa"/>
            <w:tcBorders>
              <w:top w:val="single" w:sz="2" w:space="0" w:color="000000"/>
              <w:bottom w:val="single" w:sz="2" w:space="0" w:color="000000"/>
              <w:right w:val="single" w:sz="8" w:space="0" w:color="959595"/>
            </w:tcBorders>
          </w:tcPr>
          <w:p>
            <w:pPr>
              <w:pStyle w:val="TableParagraph"/>
              <w:spacing w:before="147"/>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9"/>
              <w:ind w:left="38"/>
              <w:rPr>
                <w:sz w:val="14"/>
              </w:rPr>
            </w:pPr>
            <w:r>
              <w:rPr>
                <w:w w:val="105"/>
                <w:sz w:val="14"/>
              </w:rPr>
              <w:t>SUPERVISAR</w:t>
            </w:r>
            <w:r>
              <w:rPr>
                <w:spacing w:val="-6"/>
                <w:w w:val="105"/>
                <w:sz w:val="14"/>
              </w:rPr>
              <w:t> </w:t>
            </w:r>
            <w:r>
              <w:rPr>
                <w:w w:val="105"/>
                <w:sz w:val="14"/>
              </w:rPr>
              <w:t>LA</w:t>
            </w:r>
            <w:r>
              <w:rPr>
                <w:spacing w:val="-4"/>
                <w:w w:val="105"/>
                <w:sz w:val="14"/>
              </w:rPr>
              <w:t> </w:t>
            </w:r>
            <w:r>
              <w:rPr>
                <w:w w:val="105"/>
                <w:sz w:val="14"/>
              </w:rPr>
              <w:t>ELABORACIÓN</w:t>
            </w:r>
            <w:r>
              <w:rPr>
                <w:spacing w:val="-6"/>
                <w:w w:val="105"/>
                <w:sz w:val="14"/>
              </w:rPr>
              <w:t> </w:t>
            </w:r>
            <w:r>
              <w:rPr>
                <w:w w:val="105"/>
                <w:sz w:val="14"/>
              </w:rPr>
              <w:t>DE</w:t>
            </w:r>
            <w:r>
              <w:rPr>
                <w:spacing w:val="-3"/>
                <w:w w:val="105"/>
                <w:sz w:val="14"/>
              </w:rPr>
              <w:t> </w:t>
            </w:r>
            <w:r>
              <w:rPr>
                <w:w w:val="105"/>
                <w:sz w:val="14"/>
              </w:rPr>
              <w:t>TÉRMINOS</w:t>
            </w:r>
            <w:r>
              <w:rPr>
                <w:spacing w:val="-5"/>
                <w:w w:val="105"/>
                <w:sz w:val="14"/>
              </w:rPr>
              <w:t> </w:t>
            </w:r>
            <w:r>
              <w:rPr>
                <w:w w:val="105"/>
                <w:sz w:val="14"/>
              </w:rPr>
              <w:t>DE</w:t>
            </w:r>
            <w:r>
              <w:rPr>
                <w:spacing w:val="-4"/>
                <w:w w:val="105"/>
                <w:sz w:val="14"/>
              </w:rPr>
              <w:t> </w:t>
            </w:r>
            <w:r>
              <w:rPr>
                <w:w w:val="105"/>
                <w:sz w:val="14"/>
              </w:rPr>
              <w:t>REFERENCIA</w:t>
            </w:r>
            <w:r>
              <w:rPr>
                <w:spacing w:val="-4"/>
                <w:w w:val="105"/>
                <w:sz w:val="14"/>
              </w:rPr>
              <w:t> </w:t>
            </w:r>
            <w:r>
              <w:rPr>
                <w:w w:val="105"/>
                <w:sz w:val="14"/>
              </w:rPr>
              <w:t>UTILIZADOS</w:t>
            </w:r>
            <w:r>
              <w:rPr>
                <w:spacing w:val="-5"/>
                <w:w w:val="105"/>
                <w:sz w:val="14"/>
              </w:rPr>
              <w:t> </w:t>
            </w:r>
            <w:r>
              <w:rPr>
                <w:w w:val="105"/>
                <w:sz w:val="14"/>
              </w:rPr>
              <w:t>PARA</w:t>
            </w:r>
            <w:r>
              <w:rPr>
                <w:spacing w:val="-4"/>
                <w:w w:val="105"/>
                <w:sz w:val="14"/>
              </w:rPr>
              <w:t> </w:t>
            </w:r>
            <w:r>
              <w:rPr>
                <w:w w:val="105"/>
                <w:sz w:val="14"/>
              </w:rPr>
              <w:t>LA</w:t>
            </w:r>
            <w:r>
              <w:rPr>
                <w:spacing w:val="-3"/>
                <w:w w:val="105"/>
                <w:sz w:val="14"/>
              </w:rPr>
              <w:t> </w:t>
            </w:r>
            <w:r>
              <w:rPr>
                <w:w w:val="105"/>
                <w:sz w:val="14"/>
              </w:rPr>
              <w:t>ATENCIÓN</w:t>
            </w:r>
            <w:r>
              <w:rPr>
                <w:spacing w:val="-6"/>
                <w:w w:val="105"/>
                <w:sz w:val="14"/>
              </w:rPr>
              <w:t> </w:t>
            </w:r>
            <w:r>
              <w:rPr>
                <w:w w:val="105"/>
                <w:sz w:val="14"/>
              </w:rPr>
              <w:t>DE</w:t>
            </w:r>
            <w:r>
              <w:rPr>
                <w:spacing w:val="-4"/>
                <w:w w:val="105"/>
                <w:sz w:val="14"/>
              </w:rPr>
              <w:t> </w:t>
            </w:r>
            <w:r>
              <w:rPr>
                <w:w w:val="105"/>
                <w:sz w:val="14"/>
              </w:rPr>
              <w:t>ORGANIZACIONES DE PADRES DE</w:t>
            </w:r>
            <w:r>
              <w:rPr>
                <w:spacing w:val="2"/>
                <w:w w:val="105"/>
                <w:sz w:val="14"/>
              </w:rPr>
              <w:t> </w:t>
            </w:r>
            <w:r>
              <w:rPr>
                <w:w w:val="105"/>
                <w:sz w:val="14"/>
              </w:rPr>
              <w:t>FAMILIA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7"/>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FUNCIONES AFINES AL CARGO QUE SEAN ASIGNADAS POR EL JEFE INMEDIATO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03" name="image1.jpeg"/>
                  <wp:cNvGraphicFramePr>
                    <a:graphicFrameLocks noChangeAspect="1"/>
                  </wp:cNvGraphicFramePr>
                  <a:graphic>
                    <a:graphicData uri="http://schemas.openxmlformats.org/drawingml/2006/picture">
                      <pic:pic>
                        <pic:nvPicPr>
                          <pic:cNvPr id="20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2"/>
        <w:rPr>
          <w:b/>
          <w:sz w:val="20"/>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607"/>
        <w:gridCol w:w="373"/>
        <w:gridCol w:w="747"/>
        <w:gridCol w:w="746"/>
        <w:gridCol w:w="746"/>
        <w:gridCol w:w="746"/>
        <w:gridCol w:w="1120"/>
        <w:gridCol w:w="373"/>
        <w:gridCol w:w="746"/>
        <w:gridCol w:w="1494"/>
        <w:gridCol w:w="738"/>
      </w:tblGrid>
      <w:tr>
        <w:trPr>
          <w:trHeight w:val="315" w:hRule="atLeast"/>
        </w:trPr>
        <w:tc>
          <w:tcPr>
            <w:tcW w:w="10436" w:type="dxa"/>
            <w:gridSpan w:val="11"/>
            <w:shd w:val="clear" w:color="auto" w:fill="C0C0C0"/>
          </w:tcPr>
          <w:p>
            <w:pPr>
              <w:pStyle w:val="TableParagraph"/>
              <w:spacing w:before="16"/>
              <w:ind w:left="119"/>
              <w:rPr>
                <w:b/>
                <w:sz w:val="22"/>
              </w:rPr>
            </w:pPr>
            <w:r>
              <w:rPr>
                <w:b/>
                <w:sz w:val="22"/>
              </w:rPr>
              <w:t>4 </w:t>
            </w:r>
            <w:r>
              <w:rPr>
                <w:b/>
                <w:position w:val="1"/>
                <w:sz w:val="22"/>
              </w:rPr>
              <w:t>RELACIONES DE TRABAJO</w:t>
            </w:r>
          </w:p>
        </w:tc>
      </w:tr>
      <w:tr>
        <w:trPr>
          <w:trHeight w:val="795" w:hRule="atLeast"/>
        </w:trPr>
        <w:tc>
          <w:tcPr>
            <w:tcW w:w="2607" w:type="dxa"/>
            <w:tcBorders>
              <w:bottom w:val="single" w:sz="2" w:space="0" w:color="000000"/>
              <w:right w:val="single" w:sz="8" w:space="0" w:color="959595"/>
            </w:tcBorders>
          </w:tcPr>
          <w:p>
            <w:pPr>
              <w:pStyle w:val="TableParagraph"/>
              <w:spacing w:before="9"/>
              <w:rPr>
                <w:b/>
                <w:sz w:val="24"/>
              </w:rPr>
            </w:pPr>
          </w:p>
          <w:p>
            <w:pPr>
              <w:pStyle w:val="TableParagraph"/>
              <w:spacing w:before="1"/>
              <w:ind w:left="19"/>
              <w:rPr>
                <w:sz w:val="16"/>
              </w:rPr>
            </w:pPr>
            <w:r>
              <w:rPr>
                <w:sz w:val="16"/>
              </w:rPr>
              <w:t>Internas</w:t>
            </w:r>
          </w:p>
        </w:tc>
        <w:tc>
          <w:tcPr>
            <w:tcW w:w="7829" w:type="dxa"/>
            <w:gridSpan w:val="10"/>
            <w:tcBorders>
              <w:left w:val="single" w:sz="8" w:space="0" w:color="959595"/>
              <w:bottom w:val="single" w:sz="2" w:space="0" w:color="000000"/>
            </w:tcBorders>
          </w:tcPr>
          <w:p>
            <w:pPr>
              <w:pStyle w:val="TableParagraph"/>
              <w:spacing w:line="276" w:lineRule="auto" w:before="18"/>
              <w:ind w:left="38" w:right="-15"/>
              <w:rPr>
                <w:sz w:val="14"/>
              </w:rPr>
            </w:pPr>
            <w:r>
              <w:rPr>
                <w:w w:val="105"/>
                <w:sz w:val="14"/>
              </w:rPr>
              <w:t>DIRECCION GENERAL Y SUB-DIRECCION EJECUTIVA, SUBDIRECCION DE ANALISIS Y TRANSFERENCIA FINANCIERA,</w:t>
            </w:r>
            <w:r>
              <w:rPr>
                <w:spacing w:val="-5"/>
                <w:w w:val="105"/>
                <w:sz w:val="14"/>
              </w:rPr>
              <w:t> </w:t>
            </w:r>
            <w:r>
              <w:rPr>
                <w:w w:val="105"/>
                <w:sz w:val="14"/>
              </w:rPr>
              <w:t>SUBDIRECCION</w:t>
            </w:r>
            <w:r>
              <w:rPr>
                <w:spacing w:val="-7"/>
                <w:w w:val="105"/>
                <w:sz w:val="14"/>
              </w:rPr>
              <w:t> </w:t>
            </w:r>
            <w:r>
              <w:rPr>
                <w:w w:val="105"/>
                <w:sz w:val="14"/>
              </w:rPr>
              <w:t>DE</w:t>
            </w:r>
            <w:r>
              <w:rPr>
                <w:spacing w:val="-5"/>
                <w:w w:val="105"/>
                <w:sz w:val="14"/>
              </w:rPr>
              <w:t> </w:t>
            </w:r>
            <w:r>
              <w:rPr>
                <w:w w:val="105"/>
                <w:sz w:val="14"/>
              </w:rPr>
              <w:t>CONVENIOS</w:t>
            </w:r>
            <w:r>
              <w:rPr>
                <w:spacing w:val="-6"/>
                <w:w w:val="105"/>
                <w:sz w:val="14"/>
              </w:rPr>
              <w:t> </w:t>
            </w:r>
            <w:r>
              <w:rPr>
                <w:w w:val="105"/>
                <w:sz w:val="14"/>
              </w:rPr>
              <w:t>Y</w:t>
            </w:r>
            <w:r>
              <w:rPr>
                <w:spacing w:val="-5"/>
                <w:w w:val="105"/>
                <w:sz w:val="14"/>
              </w:rPr>
              <w:t> </w:t>
            </w:r>
            <w:r>
              <w:rPr>
                <w:w w:val="105"/>
                <w:sz w:val="14"/>
              </w:rPr>
              <w:t>NORMAS,</w:t>
            </w:r>
            <w:r>
              <w:rPr>
                <w:spacing w:val="-5"/>
                <w:w w:val="105"/>
                <w:sz w:val="14"/>
              </w:rPr>
              <w:t> </w:t>
            </w:r>
            <w:r>
              <w:rPr>
                <w:w w:val="105"/>
                <w:sz w:val="14"/>
              </w:rPr>
              <w:t>SUBDIRECCIÓN</w:t>
            </w:r>
            <w:r>
              <w:rPr>
                <w:spacing w:val="-7"/>
                <w:w w:val="105"/>
                <w:sz w:val="14"/>
              </w:rPr>
              <w:t> </w:t>
            </w:r>
            <w:r>
              <w:rPr>
                <w:w w:val="105"/>
                <w:sz w:val="14"/>
              </w:rPr>
              <w:t>DE</w:t>
            </w:r>
            <w:r>
              <w:rPr>
                <w:spacing w:val="-5"/>
                <w:w w:val="105"/>
                <w:sz w:val="14"/>
              </w:rPr>
              <w:t> </w:t>
            </w:r>
            <w:r>
              <w:rPr>
                <w:w w:val="105"/>
                <w:sz w:val="14"/>
              </w:rPr>
              <w:t>SEGUIMIENTO</w:t>
            </w:r>
            <w:r>
              <w:rPr>
                <w:spacing w:val="-5"/>
                <w:w w:val="105"/>
                <w:sz w:val="14"/>
              </w:rPr>
              <w:t> </w:t>
            </w:r>
            <w:r>
              <w:rPr>
                <w:w w:val="105"/>
                <w:sz w:val="14"/>
              </w:rPr>
              <w:t>Y</w:t>
            </w:r>
            <w:r>
              <w:rPr>
                <w:spacing w:val="-5"/>
                <w:w w:val="105"/>
                <w:sz w:val="14"/>
              </w:rPr>
              <w:t> </w:t>
            </w:r>
            <w:r>
              <w:rPr>
                <w:w w:val="105"/>
                <w:sz w:val="14"/>
              </w:rPr>
              <w:t>EVALUACIÓN, UNIDAD DE SISTEMAS DE INFORMACION Y SERVICIOS DE APOYO, COORDINADORES LOCALES DE PROYECTOS.</w:t>
            </w:r>
          </w:p>
        </w:tc>
      </w:tr>
      <w:tr>
        <w:trPr>
          <w:trHeight w:val="502" w:hRule="atLeast"/>
        </w:trPr>
        <w:tc>
          <w:tcPr>
            <w:tcW w:w="2607" w:type="dxa"/>
            <w:tcBorders>
              <w:top w:val="single" w:sz="2" w:space="0" w:color="000000"/>
              <w:right w:val="single" w:sz="8" w:space="0" w:color="959595"/>
            </w:tcBorders>
          </w:tcPr>
          <w:p>
            <w:pPr>
              <w:pStyle w:val="TableParagraph"/>
              <w:spacing w:before="158"/>
              <w:ind w:left="19"/>
              <w:rPr>
                <w:sz w:val="16"/>
              </w:rPr>
            </w:pPr>
            <w:r>
              <w:rPr>
                <w:sz w:val="16"/>
              </w:rPr>
              <w:t>Externas</w:t>
            </w:r>
          </w:p>
        </w:tc>
        <w:tc>
          <w:tcPr>
            <w:tcW w:w="7829" w:type="dxa"/>
            <w:gridSpan w:val="10"/>
            <w:tcBorders>
              <w:top w:val="single" w:sz="2" w:space="0" w:color="000000"/>
              <w:left w:val="single" w:sz="8" w:space="0" w:color="959595"/>
            </w:tcBorders>
          </w:tcPr>
          <w:p>
            <w:pPr>
              <w:pStyle w:val="TableParagraph"/>
              <w:spacing w:line="276" w:lineRule="auto" w:before="79"/>
              <w:ind w:left="38" w:right="-29"/>
              <w:rPr>
                <w:sz w:val="14"/>
              </w:rPr>
            </w:pPr>
            <w:r>
              <w:rPr>
                <w:w w:val="105"/>
                <w:sz w:val="14"/>
              </w:rPr>
              <w:t>ORGANIZACIONES</w:t>
            </w:r>
            <w:r>
              <w:rPr>
                <w:spacing w:val="-6"/>
                <w:w w:val="105"/>
                <w:sz w:val="14"/>
              </w:rPr>
              <w:t> </w:t>
            </w:r>
            <w:r>
              <w:rPr>
                <w:w w:val="105"/>
                <w:sz w:val="14"/>
              </w:rPr>
              <w:t>DE</w:t>
            </w:r>
            <w:r>
              <w:rPr>
                <w:spacing w:val="-5"/>
                <w:w w:val="105"/>
                <w:sz w:val="14"/>
              </w:rPr>
              <w:t> </w:t>
            </w:r>
            <w:r>
              <w:rPr>
                <w:w w:val="105"/>
                <w:sz w:val="14"/>
              </w:rPr>
              <w:t>PADRES</w:t>
            </w:r>
            <w:r>
              <w:rPr>
                <w:spacing w:val="-5"/>
                <w:w w:val="105"/>
                <w:sz w:val="14"/>
              </w:rPr>
              <w:t> </w:t>
            </w:r>
            <w:r>
              <w:rPr>
                <w:w w:val="105"/>
                <w:sz w:val="14"/>
              </w:rPr>
              <w:t>DE</w:t>
            </w:r>
            <w:r>
              <w:rPr>
                <w:spacing w:val="-6"/>
                <w:w w:val="105"/>
                <w:sz w:val="14"/>
              </w:rPr>
              <w:t> </w:t>
            </w:r>
            <w:r>
              <w:rPr>
                <w:w w:val="105"/>
                <w:sz w:val="14"/>
              </w:rPr>
              <w:t>FAMILIA,</w:t>
            </w:r>
            <w:r>
              <w:rPr>
                <w:spacing w:val="-5"/>
                <w:w w:val="105"/>
                <w:sz w:val="14"/>
              </w:rPr>
              <w:t> </w:t>
            </w:r>
            <w:r>
              <w:rPr>
                <w:w w:val="105"/>
                <w:sz w:val="14"/>
              </w:rPr>
              <w:t>DIRECCIONES</w:t>
            </w:r>
            <w:r>
              <w:rPr>
                <w:spacing w:val="-5"/>
                <w:w w:val="105"/>
                <w:sz w:val="14"/>
              </w:rPr>
              <w:t> </w:t>
            </w:r>
            <w:r>
              <w:rPr>
                <w:w w:val="105"/>
                <w:sz w:val="14"/>
              </w:rPr>
              <w:t>DEPARTAMENTALES</w:t>
            </w:r>
            <w:r>
              <w:rPr>
                <w:spacing w:val="-6"/>
                <w:w w:val="105"/>
                <w:sz w:val="14"/>
              </w:rPr>
              <w:t> </w:t>
            </w:r>
            <w:r>
              <w:rPr>
                <w:w w:val="105"/>
                <w:sz w:val="14"/>
              </w:rPr>
              <w:t>DE</w:t>
            </w:r>
            <w:r>
              <w:rPr>
                <w:spacing w:val="-5"/>
                <w:w w:val="105"/>
                <w:sz w:val="14"/>
              </w:rPr>
              <w:t> </w:t>
            </w:r>
            <w:r>
              <w:rPr>
                <w:w w:val="105"/>
                <w:sz w:val="14"/>
              </w:rPr>
              <w:t>EDUCACIÓN,</w:t>
            </w:r>
            <w:r>
              <w:rPr>
                <w:spacing w:val="-5"/>
                <w:w w:val="105"/>
                <w:sz w:val="14"/>
              </w:rPr>
              <w:t> </w:t>
            </w:r>
            <w:r>
              <w:rPr>
                <w:w w:val="105"/>
                <w:sz w:val="14"/>
              </w:rPr>
              <w:t>ENTIDADES GUBERNAMENTALES, NO GUBERNAMENTALES Y</w:t>
            </w:r>
            <w:r>
              <w:rPr>
                <w:spacing w:val="1"/>
                <w:w w:val="105"/>
                <w:sz w:val="14"/>
              </w:rPr>
              <w:t> </w:t>
            </w:r>
            <w:r>
              <w:rPr>
                <w:w w:val="105"/>
                <w:sz w:val="14"/>
              </w:rPr>
              <w:t>PRIVADAS.</w:t>
            </w:r>
          </w:p>
        </w:tc>
      </w:tr>
      <w:tr>
        <w:trPr>
          <w:trHeight w:val="323" w:hRule="atLeast"/>
        </w:trPr>
        <w:tc>
          <w:tcPr>
            <w:tcW w:w="10436" w:type="dxa"/>
            <w:gridSpan w:val="11"/>
            <w:shd w:val="clear" w:color="auto" w:fill="C0C0C0"/>
          </w:tcPr>
          <w:p>
            <w:pPr>
              <w:pStyle w:val="TableParagraph"/>
              <w:spacing w:before="25"/>
              <w:ind w:left="119"/>
              <w:rPr>
                <w:b/>
                <w:sz w:val="22"/>
              </w:rPr>
            </w:pPr>
            <w:r>
              <w:rPr>
                <w:b/>
                <w:sz w:val="22"/>
              </w:rPr>
              <w:t>5 </w:t>
            </w:r>
            <w:r>
              <w:rPr>
                <w:b/>
                <w:position w:val="1"/>
                <w:sz w:val="22"/>
              </w:rPr>
              <w:t>PERFIL</w:t>
            </w:r>
          </w:p>
        </w:tc>
      </w:tr>
      <w:tr>
        <w:trPr>
          <w:trHeight w:val="412" w:hRule="atLeast"/>
        </w:trPr>
        <w:tc>
          <w:tcPr>
            <w:tcW w:w="2607" w:type="dxa"/>
            <w:tcBorders>
              <w:bottom w:val="single" w:sz="2" w:space="0" w:color="000000"/>
              <w:right w:val="single" w:sz="8" w:space="0" w:color="959595"/>
            </w:tcBorders>
          </w:tcPr>
          <w:p>
            <w:pPr>
              <w:pStyle w:val="TableParagraph"/>
              <w:spacing w:before="93"/>
              <w:ind w:left="19"/>
              <w:rPr>
                <w:sz w:val="16"/>
              </w:rPr>
            </w:pPr>
            <w:r>
              <w:rPr>
                <w:sz w:val="16"/>
              </w:rPr>
              <w:t>Estudios:</w:t>
            </w:r>
          </w:p>
        </w:tc>
        <w:tc>
          <w:tcPr>
            <w:tcW w:w="7829" w:type="dxa"/>
            <w:gridSpan w:val="10"/>
            <w:tcBorders>
              <w:left w:val="single" w:sz="8" w:space="0" w:color="959595"/>
              <w:bottom w:val="single" w:sz="2" w:space="0" w:color="000000"/>
            </w:tcBorders>
          </w:tcPr>
          <w:p>
            <w:pPr>
              <w:pStyle w:val="TableParagraph"/>
              <w:spacing w:before="106"/>
              <w:ind w:left="3288" w:right="3218"/>
              <w:jc w:val="center"/>
              <w:rPr>
                <w:sz w:val="14"/>
              </w:rPr>
            </w:pPr>
            <w:r>
              <w:rPr>
                <w:w w:val="105"/>
                <w:sz w:val="14"/>
              </w:rPr>
              <w:t>N/A (VER OTROS)</w:t>
            </w:r>
          </w:p>
        </w:tc>
      </w:tr>
      <w:tr>
        <w:trPr>
          <w:trHeight w:val="431" w:hRule="atLeast"/>
        </w:trPr>
        <w:tc>
          <w:tcPr>
            <w:tcW w:w="2607" w:type="dxa"/>
            <w:tcBorders>
              <w:top w:val="single" w:sz="2" w:space="0" w:color="000000"/>
              <w:bottom w:val="single" w:sz="2" w:space="0" w:color="000000"/>
              <w:right w:val="single" w:sz="8" w:space="0" w:color="959595"/>
            </w:tcBorders>
          </w:tcPr>
          <w:p>
            <w:pPr>
              <w:pStyle w:val="TableParagraph"/>
              <w:spacing w:before="112"/>
              <w:ind w:left="19"/>
              <w:rPr>
                <w:sz w:val="16"/>
              </w:rPr>
            </w:pPr>
            <w:r>
              <w:rPr>
                <w:sz w:val="16"/>
              </w:rPr>
              <w:t>Experiencia:</w:t>
            </w:r>
          </w:p>
        </w:tc>
        <w:tc>
          <w:tcPr>
            <w:tcW w:w="7829" w:type="dxa"/>
            <w:gridSpan w:val="10"/>
            <w:tcBorders>
              <w:top w:val="single" w:sz="2" w:space="0" w:color="000000"/>
              <w:left w:val="single" w:sz="8" w:space="0" w:color="959595"/>
              <w:bottom w:val="single" w:sz="2" w:space="0" w:color="000000"/>
            </w:tcBorders>
          </w:tcPr>
          <w:p>
            <w:pPr>
              <w:pStyle w:val="TableParagraph"/>
              <w:spacing w:before="125"/>
              <w:ind w:left="38"/>
              <w:rPr>
                <w:sz w:val="14"/>
              </w:rPr>
            </w:pPr>
            <w:r>
              <w:rPr>
                <w:w w:val="105"/>
                <w:sz w:val="14"/>
              </w:rPr>
              <w:t>N/A (VER OTROS)</w:t>
            </w:r>
          </w:p>
        </w:tc>
      </w:tr>
      <w:tr>
        <w:trPr>
          <w:trHeight w:val="1010" w:hRule="atLeast"/>
        </w:trPr>
        <w:tc>
          <w:tcPr>
            <w:tcW w:w="2607" w:type="dxa"/>
            <w:tcBorders>
              <w:top w:val="single" w:sz="2" w:space="0" w:color="000000"/>
              <w:bottom w:val="single" w:sz="2" w:space="0" w:color="000000"/>
              <w:right w:val="single" w:sz="8" w:space="0" w:color="959595"/>
            </w:tcBorders>
          </w:tcPr>
          <w:p>
            <w:pPr>
              <w:pStyle w:val="TableParagraph"/>
              <w:rPr>
                <w:b/>
                <w:sz w:val="18"/>
              </w:rPr>
            </w:pPr>
          </w:p>
          <w:p>
            <w:pPr>
              <w:pStyle w:val="TableParagraph"/>
              <w:spacing w:before="1"/>
              <w:rPr>
                <w:b/>
                <w:sz w:val="17"/>
              </w:rPr>
            </w:pPr>
          </w:p>
          <w:p>
            <w:pPr>
              <w:pStyle w:val="TableParagraph"/>
              <w:ind w:left="19"/>
              <w:rPr>
                <w:sz w:val="16"/>
              </w:rPr>
            </w:pPr>
            <w:r>
              <w:rPr>
                <w:sz w:val="16"/>
              </w:rPr>
              <w:t>Conocimientos</w:t>
            </w:r>
          </w:p>
        </w:tc>
        <w:tc>
          <w:tcPr>
            <w:tcW w:w="7829" w:type="dxa"/>
            <w:gridSpan w:val="10"/>
            <w:tcBorders>
              <w:top w:val="single" w:sz="2" w:space="0" w:color="000000"/>
              <w:left w:val="single" w:sz="8" w:space="0" w:color="959595"/>
              <w:bottom w:val="single" w:sz="2" w:space="0" w:color="000000"/>
            </w:tcBorders>
          </w:tcPr>
          <w:p>
            <w:pPr>
              <w:pStyle w:val="TableParagraph"/>
              <w:spacing w:before="86"/>
              <w:ind w:left="38"/>
              <w:rPr>
                <w:sz w:val="14"/>
              </w:rPr>
            </w:pPr>
            <w:r>
              <w:rPr>
                <w:w w:val="105"/>
                <w:sz w:val="14"/>
              </w:rPr>
              <w:t>CAPACIDAD DE ANÁLISIS</w:t>
            </w:r>
          </w:p>
          <w:p>
            <w:pPr>
              <w:pStyle w:val="TableParagraph"/>
              <w:spacing w:line="330" w:lineRule="atLeast" w:before="13"/>
              <w:ind w:left="38" w:right="2077"/>
              <w:rPr>
                <w:sz w:val="14"/>
              </w:rPr>
            </w:pPr>
            <w:r>
              <w:rPr>
                <w:w w:val="105"/>
                <w:sz w:val="14"/>
              </w:rPr>
              <w:t>ADMINISTRAR, COORDINAR, DIRIGIR, MONITOREAR Y SUPERVISAR PLANIFICAR Y ORGANIZAR.</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Habilidades:</w:t>
            </w:r>
          </w:p>
        </w:tc>
        <w:tc>
          <w:tcPr>
            <w:tcW w:w="7829" w:type="dxa"/>
            <w:gridSpan w:val="10"/>
            <w:tcBorders>
              <w:top w:val="single" w:sz="2" w:space="0" w:color="000000"/>
              <w:left w:val="single" w:sz="8" w:space="0" w:color="959595"/>
              <w:bottom w:val="single" w:sz="2" w:space="0" w:color="000000"/>
            </w:tcBorders>
          </w:tcPr>
          <w:p>
            <w:pPr>
              <w:pStyle w:val="TableParagraph"/>
              <w:spacing w:before="66"/>
              <w:ind w:left="38"/>
              <w:rPr>
                <w:sz w:val="14"/>
              </w:rPr>
            </w:pPr>
            <w:r>
              <w:rPr>
                <w:w w:val="105"/>
                <w:sz w:val="14"/>
              </w:rPr>
              <w:t>MANEJO EQUIPO DE COMPUTACIÓN, EQUIPO AUDIOVISUAL.</w:t>
            </w:r>
          </w:p>
        </w:tc>
      </w:tr>
      <w:tr>
        <w:trPr>
          <w:trHeight w:val="311" w:hRule="atLeast"/>
        </w:trPr>
        <w:tc>
          <w:tcPr>
            <w:tcW w:w="2607" w:type="dxa"/>
            <w:tcBorders>
              <w:top w:val="single" w:sz="2" w:space="0" w:color="000000"/>
              <w:bottom w:val="single" w:sz="2" w:space="0" w:color="000000"/>
              <w:right w:val="single" w:sz="8" w:space="0" w:color="959595"/>
            </w:tcBorders>
          </w:tcPr>
          <w:p>
            <w:pPr>
              <w:pStyle w:val="TableParagraph"/>
              <w:spacing w:before="53"/>
              <w:ind w:left="19"/>
              <w:rPr>
                <w:sz w:val="16"/>
              </w:rPr>
            </w:pPr>
            <w:r>
              <w:rPr>
                <w:sz w:val="16"/>
              </w:rPr>
              <w:t>Idiomas:</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CASTELLANO</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6"/>
              <w:jc w:val="center"/>
              <w:rPr>
                <w:sz w:val="14"/>
              </w:rPr>
            </w:pPr>
            <w:r>
              <w:rPr>
                <w:w w:val="105"/>
                <w:sz w:val="14"/>
              </w:rPr>
              <w:t>AVANZADO</w:t>
            </w:r>
          </w:p>
        </w:tc>
      </w:tr>
      <w:tr>
        <w:trPr>
          <w:trHeight w:val="311" w:hRule="atLeast"/>
        </w:trPr>
        <w:tc>
          <w:tcPr>
            <w:tcW w:w="2607" w:type="dxa"/>
            <w:vMerge w:val="restart"/>
            <w:tcBorders>
              <w:top w:val="single" w:sz="2" w:space="0" w:color="000000"/>
              <w:bottom w:val="single" w:sz="2" w:space="0" w:color="000000"/>
              <w:right w:val="single" w:sz="8" w:space="0" w:color="959595"/>
            </w:tcBorders>
          </w:tcPr>
          <w:p>
            <w:pPr>
              <w:pStyle w:val="TableParagraph"/>
              <w:rPr>
                <w:b/>
                <w:sz w:val="18"/>
              </w:rPr>
            </w:pPr>
          </w:p>
          <w:p>
            <w:pPr>
              <w:pStyle w:val="TableParagraph"/>
              <w:rPr>
                <w:b/>
                <w:sz w:val="18"/>
              </w:rPr>
            </w:pPr>
          </w:p>
          <w:p>
            <w:pPr>
              <w:pStyle w:val="TableParagraph"/>
              <w:spacing w:before="8"/>
              <w:rPr>
                <w:b/>
                <w:sz w:val="23"/>
              </w:rPr>
            </w:pPr>
          </w:p>
          <w:p>
            <w:pPr>
              <w:pStyle w:val="TableParagraph"/>
              <w:ind w:left="19"/>
              <w:rPr>
                <w:sz w:val="16"/>
              </w:rPr>
            </w:pPr>
            <w:r>
              <w:rPr>
                <w:sz w:val="16"/>
              </w:rPr>
              <w:t>Computación</w:t>
            </w: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8" w:right="1124"/>
              <w:jc w:val="center"/>
              <w:rPr>
                <w:sz w:val="14"/>
              </w:rPr>
            </w:pPr>
            <w:r>
              <w:rPr>
                <w:w w:val="105"/>
                <w:sz w:val="14"/>
              </w:rPr>
              <w:t>EXCEL</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WORD</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4"/>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4"/>
              <w:jc w:val="center"/>
              <w:rPr>
                <w:sz w:val="14"/>
              </w:rPr>
            </w:pPr>
            <w:r>
              <w:rPr>
                <w:w w:val="105"/>
                <w:sz w:val="14"/>
              </w:rPr>
              <w:t>POWERPOINT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OUTLOOK</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311" w:hRule="atLeast"/>
        </w:trPr>
        <w:tc>
          <w:tcPr>
            <w:tcW w:w="2607" w:type="dxa"/>
            <w:vMerge/>
            <w:tcBorders>
              <w:top w:val="nil"/>
              <w:bottom w:val="single" w:sz="2" w:space="0" w:color="000000"/>
              <w:right w:val="single" w:sz="8" w:space="0" w:color="959595"/>
            </w:tcBorders>
          </w:tcPr>
          <w:p>
            <w:pPr>
              <w:rPr>
                <w:sz w:val="2"/>
                <w:szCs w:val="2"/>
              </w:rPr>
            </w:pPr>
          </w:p>
        </w:tc>
        <w:tc>
          <w:tcPr>
            <w:tcW w:w="3358" w:type="dxa"/>
            <w:gridSpan w:val="5"/>
            <w:tcBorders>
              <w:top w:val="single" w:sz="2" w:space="0" w:color="000000"/>
              <w:left w:val="single" w:sz="8" w:space="0" w:color="959595"/>
              <w:bottom w:val="single" w:sz="2" w:space="0" w:color="000000"/>
              <w:right w:val="single" w:sz="8" w:space="0" w:color="959595"/>
            </w:tcBorders>
          </w:tcPr>
          <w:p>
            <w:pPr>
              <w:pStyle w:val="TableParagraph"/>
              <w:spacing w:before="66"/>
              <w:ind w:left="1169" w:right="1123"/>
              <w:jc w:val="center"/>
              <w:rPr>
                <w:sz w:val="14"/>
              </w:rPr>
            </w:pPr>
            <w:r>
              <w:rPr>
                <w:w w:val="105"/>
                <w:sz w:val="14"/>
              </w:rPr>
              <w:t>INTERNET</w:t>
            </w:r>
          </w:p>
        </w:tc>
        <w:tc>
          <w:tcPr>
            <w:tcW w:w="1120" w:type="dxa"/>
            <w:tcBorders>
              <w:top w:val="single" w:sz="2" w:space="0" w:color="000000"/>
              <w:left w:val="single" w:sz="8" w:space="0" w:color="959595"/>
              <w:bottom w:val="single" w:sz="2" w:space="0" w:color="000000"/>
              <w:right w:val="single" w:sz="8" w:space="0" w:color="959595"/>
            </w:tcBorders>
          </w:tcPr>
          <w:p>
            <w:pPr>
              <w:pStyle w:val="TableParagraph"/>
              <w:spacing w:before="53"/>
              <w:ind w:left="325" w:right="272"/>
              <w:jc w:val="center"/>
              <w:rPr>
                <w:sz w:val="16"/>
              </w:rPr>
            </w:pPr>
            <w:r>
              <w:rPr>
                <w:sz w:val="16"/>
              </w:rPr>
              <w:t>NIVEL</w:t>
            </w:r>
          </w:p>
        </w:tc>
        <w:tc>
          <w:tcPr>
            <w:tcW w:w="3351" w:type="dxa"/>
            <w:gridSpan w:val="4"/>
            <w:tcBorders>
              <w:top w:val="single" w:sz="2" w:space="0" w:color="000000"/>
              <w:left w:val="single" w:sz="8" w:space="0" w:color="959595"/>
              <w:bottom w:val="single" w:sz="2" w:space="0" w:color="000000"/>
            </w:tcBorders>
          </w:tcPr>
          <w:p>
            <w:pPr>
              <w:pStyle w:val="TableParagraph"/>
              <w:spacing w:before="66"/>
              <w:ind w:left="1216" w:right="1138"/>
              <w:jc w:val="center"/>
              <w:rPr>
                <w:sz w:val="14"/>
              </w:rPr>
            </w:pPr>
            <w:r>
              <w:rPr>
                <w:w w:val="105"/>
                <w:sz w:val="14"/>
              </w:rPr>
              <w:t>BÁSICO</w:t>
            </w:r>
          </w:p>
        </w:tc>
      </w:tr>
      <w:tr>
        <w:trPr>
          <w:trHeight w:val="1930" w:hRule="atLeast"/>
        </w:trPr>
        <w:tc>
          <w:tcPr>
            <w:tcW w:w="2607" w:type="dxa"/>
            <w:tcBorders>
              <w:top w:val="single" w:sz="2" w:space="0" w:color="000000"/>
              <w:right w:val="single" w:sz="8" w:space="0" w:color="959595"/>
            </w:tcBorders>
          </w:tcPr>
          <w:p>
            <w:pPr>
              <w:pStyle w:val="TableParagraph"/>
              <w:rPr>
                <w:b/>
                <w:sz w:val="18"/>
              </w:rPr>
            </w:pPr>
          </w:p>
          <w:p>
            <w:pPr>
              <w:pStyle w:val="TableParagraph"/>
              <w:rPr>
                <w:b/>
                <w:sz w:val="18"/>
              </w:rPr>
            </w:pPr>
          </w:p>
          <w:p>
            <w:pPr>
              <w:pStyle w:val="TableParagraph"/>
              <w:rPr>
                <w:b/>
                <w:sz w:val="18"/>
              </w:rPr>
            </w:pPr>
          </w:p>
          <w:p>
            <w:pPr>
              <w:pStyle w:val="TableParagraph"/>
              <w:spacing w:before="10"/>
              <w:rPr>
                <w:b/>
                <w:sz w:val="21"/>
              </w:rPr>
            </w:pPr>
          </w:p>
          <w:p>
            <w:pPr>
              <w:pStyle w:val="TableParagraph"/>
              <w:ind w:left="19"/>
              <w:rPr>
                <w:sz w:val="16"/>
              </w:rPr>
            </w:pPr>
            <w:r>
              <w:rPr>
                <w:sz w:val="16"/>
              </w:rPr>
              <w:t>Otros:</w:t>
            </w:r>
          </w:p>
        </w:tc>
        <w:tc>
          <w:tcPr>
            <w:tcW w:w="7829" w:type="dxa"/>
            <w:gridSpan w:val="10"/>
            <w:tcBorders>
              <w:top w:val="single" w:sz="2" w:space="0" w:color="000000"/>
              <w:left w:val="single" w:sz="8" w:space="0" w:color="959595"/>
            </w:tcBorders>
          </w:tcPr>
          <w:p>
            <w:pPr>
              <w:pStyle w:val="TableParagraph"/>
              <w:spacing w:before="6"/>
              <w:rPr>
                <w:b/>
                <w:sz w:val="20"/>
              </w:rPr>
            </w:pPr>
          </w:p>
          <w:p>
            <w:pPr>
              <w:pStyle w:val="TableParagraph"/>
              <w:spacing w:line="276" w:lineRule="auto"/>
              <w:ind w:left="38" w:right="7"/>
              <w:rPr>
                <w:sz w:val="14"/>
              </w:rPr>
            </w:pPr>
            <w:r>
              <w:rPr>
                <w:w w:val="105"/>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71" w:hRule="atLeast"/>
        </w:trPr>
        <w:tc>
          <w:tcPr>
            <w:tcW w:w="10436" w:type="dxa"/>
            <w:gridSpan w:val="11"/>
            <w:shd w:val="clear" w:color="auto" w:fill="C0C0C0"/>
          </w:tcPr>
          <w:p>
            <w:pPr>
              <w:pStyle w:val="TableParagraph"/>
              <w:spacing w:line="252" w:lineRule="exact"/>
              <w:ind w:left="119"/>
              <w:rPr>
                <w:b/>
                <w:sz w:val="22"/>
              </w:rPr>
            </w:pPr>
            <w:r>
              <w:rPr>
                <w:b/>
                <w:sz w:val="22"/>
              </w:rPr>
              <w:t>6 </w:t>
            </w:r>
            <w:r>
              <w:rPr>
                <w:b/>
                <w:position w:val="1"/>
                <w:sz w:val="22"/>
              </w:rPr>
              <w:t>DISPONIBILIDAD PARA VIAJAR</w:t>
            </w:r>
          </w:p>
        </w:tc>
      </w:tr>
      <w:tr>
        <w:trPr>
          <w:trHeight w:val="331" w:hRule="atLeast"/>
        </w:trPr>
        <w:tc>
          <w:tcPr>
            <w:tcW w:w="2980" w:type="dxa"/>
            <w:gridSpan w:val="2"/>
            <w:tcBorders>
              <w:bottom w:val="single" w:sz="2" w:space="0" w:color="000000"/>
              <w:right w:val="single" w:sz="8" w:space="0" w:color="959595"/>
            </w:tcBorders>
          </w:tcPr>
          <w:p>
            <w:pPr>
              <w:pStyle w:val="TableParagraph"/>
              <w:spacing w:before="66"/>
              <w:ind w:left="16"/>
              <w:rPr>
                <w:sz w:val="14"/>
              </w:rPr>
            </w:pPr>
            <w:r>
              <w:rPr>
                <w:w w:val="105"/>
                <w:sz w:val="14"/>
              </w:rPr>
              <w:t>EL PUESTO REQUIERE VIAJAR</w:t>
            </w:r>
          </w:p>
        </w:tc>
        <w:tc>
          <w:tcPr>
            <w:tcW w:w="747" w:type="dxa"/>
            <w:tcBorders>
              <w:left w:val="single" w:sz="8" w:space="0" w:color="959595"/>
              <w:bottom w:val="single" w:sz="2" w:space="0" w:color="000000"/>
              <w:right w:val="single" w:sz="8" w:space="0" w:color="959595"/>
            </w:tcBorders>
          </w:tcPr>
          <w:p>
            <w:pPr>
              <w:pStyle w:val="TableParagraph"/>
              <w:spacing w:before="66"/>
              <w:ind w:left="302" w:right="246"/>
              <w:jc w:val="center"/>
              <w:rPr>
                <w:sz w:val="14"/>
              </w:rPr>
            </w:pPr>
            <w:r>
              <w:rPr>
                <w:w w:val="105"/>
                <w:sz w:val="14"/>
              </w:rPr>
              <w:t>SI</w:t>
            </w:r>
          </w:p>
        </w:tc>
        <w:tc>
          <w:tcPr>
            <w:tcW w:w="746" w:type="dxa"/>
            <w:tcBorders>
              <w:left w:val="single" w:sz="8" w:space="0" w:color="959595"/>
              <w:bottom w:val="single" w:sz="2" w:space="0" w:color="000000"/>
              <w:right w:val="single" w:sz="8" w:space="0" w:color="959595"/>
            </w:tcBorders>
          </w:tcPr>
          <w:p>
            <w:pPr>
              <w:pStyle w:val="TableParagraph"/>
              <w:spacing w:before="66"/>
              <w:ind w:left="59"/>
              <w:jc w:val="center"/>
              <w:rPr>
                <w:sz w:val="14"/>
              </w:rPr>
            </w:pPr>
            <w:r>
              <w:rPr>
                <w:w w:val="104"/>
                <w:sz w:val="14"/>
              </w:rPr>
              <w:t>X</w:t>
            </w:r>
          </w:p>
        </w:tc>
        <w:tc>
          <w:tcPr>
            <w:tcW w:w="746" w:type="dxa"/>
            <w:tcBorders>
              <w:left w:val="single" w:sz="8" w:space="0" w:color="959595"/>
              <w:bottom w:val="single" w:sz="2" w:space="0" w:color="000000"/>
              <w:right w:val="single" w:sz="8" w:space="0" w:color="959595"/>
            </w:tcBorders>
          </w:tcPr>
          <w:p>
            <w:pPr>
              <w:pStyle w:val="TableParagraph"/>
              <w:spacing w:before="66"/>
              <w:ind w:left="284"/>
              <w:rPr>
                <w:sz w:val="14"/>
              </w:rPr>
            </w:pPr>
            <w:r>
              <w:rPr>
                <w:w w:val="105"/>
                <w:sz w:val="14"/>
              </w:rPr>
              <w:t>NO</w:t>
            </w:r>
          </w:p>
        </w:tc>
        <w:tc>
          <w:tcPr>
            <w:tcW w:w="746"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93" w:type="dxa"/>
            <w:gridSpan w:val="2"/>
            <w:tcBorders>
              <w:left w:val="single" w:sz="8" w:space="0" w:color="959595"/>
              <w:bottom w:val="single" w:sz="2" w:space="0" w:color="000000"/>
              <w:right w:val="single" w:sz="8" w:space="0" w:color="959595"/>
            </w:tcBorders>
          </w:tcPr>
          <w:p>
            <w:pPr>
              <w:pStyle w:val="TableParagraph"/>
              <w:spacing w:before="66"/>
              <w:ind w:left="44"/>
              <w:rPr>
                <w:sz w:val="14"/>
              </w:rPr>
            </w:pPr>
            <w:r>
              <w:rPr>
                <w:w w:val="105"/>
                <w:sz w:val="14"/>
              </w:rPr>
              <w:t>INTERIOR</w:t>
            </w:r>
          </w:p>
        </w:tc>
        <w:tc>
          <w:tcPr>
            <w:tcW w:w="746" w:type="dxa"/>
            <w:tcBorders>
              <w:left w:val="single" w:sz="8" w:space="0" w:color="959595"/>
              <w:bottom w:val="single" w:sz="2" w:space="0" w:color="000000"/>
              <w:right w:val="single" w:sz="8" w:space="0" w:color="959595"/>
            </w:tcBorders>
          </w:tcPr>
          <w:p>
            <w:pPr>
              <w:pStyle w:val="TableParagraph"/>
              <w:spacing w:before="66"/>
              <w:ind w:left="73"/>
              <w:jc w:val="center"/>
              <w:rPr>
                <w:sz w:val="14"/>
              </w:rPr>
            </w:pPr>
            <w:r>
              <w:rPr>
                <w:w w:val="104"/>
                <w:sz w:val="14"/>
              </w:rPr>
              <w:t>X</w:t>
            </w:r>
          </w:p>
        </w:tc>
        <w:tc>
          <w:tcPr>
            <w:tcW w:w="1494" w:type="dxa"/>
            <w:tcBorders>
              <w:left w:val="single" w:sz="8" w:space="0" w:color="959595"/>
              <w:bottom w:val="single" w:sz="2" w:space="0" w:color="000000"/>
              <w:right w:val="single" w:sz="8" w:space="0" w:color="959595"/>
            </w:tcBorders>
          </w:tcPr>
          <w:p>
            <w:pPr>
              <w:pStyle w:val="TableParagraph"/>
              <w:spacing w:before="66"/>
              <w:ind w:left="48"/>
              <w:rPr>
                <w:sz w:val="14"/>
              </w:rPr>
            </w:pPr>
            <w:r>
              <w:rPr>
                <w:w w:val="105"/>
                <w:sz w:val="14"/>
              </w:rPr>
              <w:t>EXTERIOR</w:t>
            </w:r>
          </w:p>
        </w:tc>
        <w:tc>
          <w:tcPr>
            <w:tcW w:w="738" w:type="dxa"/>
            <w:tcBorders>
              <w:left w:val="single" w:sz="8" w:space="0" w:color="959595"/>
              <w:bottom w:val="single" w:sz="2" w:space="0" w:color="000000"/>
            </w:tcBorders>
          </w:tcPr>
          <w:p>
            <w:pPr>
              <w:pStyle w:val="TableParagraph"/>
              <w:rPr>
                <w:rFonts w:ascii="Times New Roman"/>
                <w:sz w:val="14"/>
              </w:rPr>
            </w:pPr>
          </w:p>
        </w:tc>
      </w:tr>
      <w:tr>
        <w:trPr>
          <w:trHeight w:val="351" w:hRule="atLeast"/>
        </w:trPr>
        <w:tc>
          <w:tcPr>
            <w:tcW w:w="2980" w:type="dxa"/>
            <w:gridSpan w:val="2"/>
            <w:tcBorders>
              <w:top w:val="single" w:sz="2" w:space="0" w:color="000000"/>
              <w:bottom w:val="single" w:sz="2" w:space="0" w:color="000000"/>
              <w:right w:val="single" w:sz="8" w:space="0" w:color="959595"/>
            </w:tcBorders>
          </w:tcPr>
          <w:p>
            <w:pPr>
              <w:pStyle w:val="TableParagraph"/>
              <w:spacing w:before="86"/>
              <w:ind w:left="16"/>
              <w:rPr>
                <w:sz w:val="14"/>
              </w:rPr>
            </w:pPr>
            <w:r>
              <w:rPr>
                <w:w w:val="105"/>
                <w:sz w:val="14"/>
              </w:rPr>
              <w:t>FRECUENCIA:</w:t>
            </w: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spacing w:before="86"/>
              <w:ind w:left="39"/>
              <w:rPr>
                <w:sz w:val="14"/>
              </w:rPr>
            </w:pPr>
            <w:r>
              <w:rPr>
                <w:w w:val="105"/>
                <w:sz w:val="14"/>
              </w:rPr>
              <w:t>REGULARMENTE</w:t>
            </w:r>
          </w:p>
        </w:tc>
        <w:tc>
          <w:tcPr>
            <w:tcW w:w="746"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239"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94" w:type="dxa"/>
            <w:tcBorders>
              <w:top w:val="single" w:sz="2" w:space="0" w:color="000000"/>
              <w:left w:val="single" w:sz="8" w:space="0" w:color="959595"/>
              <w:bottom w:val="single" w:sz="2" w:space="0" w:color="000000"/>
              <w:right w:val="single" w:sz="8" w:space="0" w:color="959595"/>
            </w:tcBorders>
          </w:tcPr>
          <w:p>
            <w:pPr>
              <w:pStyle w:val="TableParagraph"/>
              <w:spacing w:before="86"/>
              <w:ind w:left="48"/>
              <w:rPr>
                <w:sz w:val="14"/>
              </w:rPr>
            </w:pPr>
            <w:r>
              <w:rPr>
                <w:w w:val="105"/>
                <w:sz w:val="14"/>
              </w:rPr>
              <w:t>OCASIONAL</w:t>
            </w:r>
          </w:p>
        </w:tc>
        <w:tc>
          <w:tcPr>
            <w:tcW w:w="738" w:type="dxa"/>
            <w:tcBorders>
              <w:top w:val="single" w:sz="2" w:space="0" w:color="000000"/>
              <w:left w:val="single" w:sz="8" w:space="0" w:color="959595"/>
              <w:bottom w:val="single" w:sz="2" w:space="0" w:color="000000"/>
            </w:tcBorders>
          </w:tcPr>
          <w:p>
            <w:pPr>
              <w:pStyle w:val="TableParagraph"/>
              <w:spacing w:before="86"/>
              <w:ind w:left="99"/>
              <w:jc w:val="center"/>
              <w:rPr>
                <w:sz w:val="14"/>
              </w:rPr>
            </w:pPr>
            <w:r>
              <w:rPr>
                <w:w w:val="104"/>
                <w:sz w:val="14"/>
              </w:rPr>
              <w:t>X</w:t>
            </w:r>
          </w:p>
        </w:tc>
      </w:tr>
      <w:tr>
        <w:trPr>
          <w:trHeight w:val="545" w:hRule="atLeast"/>
        </w:trPr>
        <w:tc>
          <w:tcPr>
            <w:tcW w:w="2980" w:type="dxa"/>
            <w:gridSpan w:val="2"/>
            <w:tcBorders>
              <w:top w:val="single" w:sz="2" w:space="0" w:color="000000"/>
              <w:right w:val="single" w:sz="8" w:space="0" w:color="959595"/>
            </w:tcBorders>
          </w:tcPr>
          <w:p>
            <w:pPr>
              <w:pStyle w:val="TableParagraph"/>
              <w:spacing w:before="1"/>
              <w:rPr>
                <w:b/>
                <w:sz w:val="17"/>
              </w:rPr>
            </w:pPr>
          </w:p>
          <w:p>
            <w:pPr>
              <w:pStyle w:val="TableParagraph"/>
              <w:ind w:left="16"/>
              <w:rPr>
                <w:sz w:val="14"/>
              </w:rPr>
            </w:pPr>
            <w:r>
              <w:rPr>
                <w:w w:val="105"/>
                <w:sz w:val="14"/>
              </w:rPr>
              <w:t>LUGARES A DONDE VIAJA:</w:t>
            </w:r>
          </w:p>
        </w:tc>
        <w:tc>
          <w:tcPr>
            <w:tcW w:w="7456" w:type="dxa"/>
            <w:gridSpan w:val="9"/>
            <w:tcBorders>
              <w:top w:val="single" w:sz="2" w:space="0" w:color="000000"/>
              <w:left w:val="single" w:sz="8" w:space="0" w:color="959595"/>
            </w:tcBorders>
          </w:tcPr>
          <w:p>
            <w:pPr>
              <w:pStyle w:val="TableParagraph"/>
              <w:spacing w:line="276" w:lineRule="auto" w:before="105"/>
              <w:ind w:left="39"/>
              <w:rPr>
                <w:sz w:val="14"/>
              </w:rPr>
            </w:pPr>
            <w:r>
              <w:rPr>
                <w:w w:val="105"/>
                <w:sz w:val="14"/>
              </w:rPr>
              <w:t>GUATEMALA, ALTA VERAPAZ, VAJA VERAPAZ, QUICHE, IZABAL, PETÉN, CHIQUIMULA, JUTIAPA, SANTA ROSA, SUCHITEPÉQUEZ, HUEHUETENANGO, SAN MARCOS, CHIMALTENANGO, SOLOLA.</w:t>
            </w:r>
          </w:p>
        </w:tc>
      </w:tr>
    </w:tbl>
    <w:p>
      <w:pPr>
        <w:spacing w:after="0" w:line="276" w:lineRule="auto"/>
        <w:rPr>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05" name="image1.jpeg"/>
                  <wp:cNvGraphicFramePr>
                    <a:graphicFrameLocks noChangeAspect="1"/>
                  </wp:cNvGraphicFramePr>
                  <a:graphic>
                    <a:graphicData uri="http://schemas.openxmlformats.org/drawingml/2006/picture">
                      <pic:pic>
                        <pic:nvPicPr>
                          <pic:cNvPr id="20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0424" cy="5980176"/>
            <wp:effectExtent l="0" t="0" r="0" b="0"/>
            <wp:docPr id="207" name="image41.png"/>
            <wp:cNvGraphicFramePr>
              <a:graphicFrameLocks noChangeAspect="1"/>
            </wp:cNvGraphicFramePr>
            <a:graphic>
              <a:graphicData uri="http://schemas.openxmlformats.org/drawingml/2006/picture">
                <pic:pic>
                  <pic:nvPicPr>
                    <pic:cNvPr id="208" name="image41.png"/>
                    <pic:cNvPicPr/>
                  </pic:nvPicPr>
                  <pic:blipFill>
                    <a:blip r:embed="rId47" cstate="print"/>
                    <a:stretch>
                      <a:fillRect/>
                    </a:stretch>
                  </pic:blipFill>
                  <pic:spPr>
                    <a:xfrm>
                      <a:off x="0" y="0"/>
                      <a:ext cx="6600424" cy="598017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09" name="image1.jpeg"/>
                  <wp:cNvGraphicFramePr>
                    <a:graphicFrameLocks noChangeAspect="1"/>
                  </wp:cNvGraphicFramePr>
                  <a:graphic>
                    <a:graphicData uri="http://schemas.openxmlformats.org/drawingml/2006/picture">
                      <pic:pic>
                        <pic:nvPicPr>
                          <pic:cNvPr id="21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rPr>
          <w:sz w:val="2"/>
          <w:szCs w:val="2"/>
        </w:rPr>
      </w:pPr>
      <w:r>
        <w:rPr/>
        <w:drawing>
          <wp:anchor distT="0" distB="0" distL="0" distR="0" allowOverlap="1" layoutInCell="1" locked="0" behindDoc="0" simplePos="0" relativeHeight="251677696">
            <wp:simplePos x="0" y="0"/>
            <wp:positionH relativeFrom="page">
              <wp:posOffset>630047</wp:posOffset>
            </wp:positionH>
            <wp:positionV relativeFrom="page">
              <wp:posOffset>1040256</wp:posOffset>
            </wp:positionV>
            <wp:extent cx="7143876" cy="7082025"/>
            <wp:effectExtent l="0" t="0" r="0" b="0"/>
            <wp:wrapNone/>
            <wp:docPr id="211" name="image42.png"/>
            <wp:cNvGraphicFramePr>
              <a:graphicFrameLocks noChangeAspect="1"/>
            </wp:cNvGraphicFramePr>
            <a:graphic>
              <a:graphicData uri="http://schemas.openxmlformats.org/drawingml/2006/picture">
                <pic:pic>
                  <pic:nvPicPr>
                    <pic:cNvPr id="212" name="image42.png"/>
                    <pic:cNvPicPr/>
                  </pic:nvPicPr>
                  <pic:blipFill>
                    <a:blip r:embed="rId48" cstate="print"/>
                    <a:stretch>
                      <a:fillRect/>
                    </a:stretch>
                  </pic:blipFill>
                  <pic:spPr>
                    <a:xfrm>
                      <a:off x="0" y="0"/>
                      <a:ext cx="7143876" cy="7082025"/>
                    </a:xfrm>
                    <a:prstGeom prst="rect">
                      <a:avLst/>
                    </a:prstGeom>
                  </pic:spPr>
                </pic:pic>
              </a:graphicData>
            </a:graphic>
          </wp:anchor>
        </w:drawing>
      </w:r>
    </w:p>
    <w:p>
      <w:pPr>
        <w:spacing w:after="0"/>
        <w:rPr>
          <w:sz w:val="2"/>
          <w:szCs w:val="2"/>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13" name="image1.jpeg"/>
                  <wp:cNvGraphicFramePr>
                    <a:graphicFrameLocks noChangeAspect="1"/>
                  </wp:cNvGraphicFramePr>
                  <a:graphic>
                    <a:graphicData uri="http://schemas.openxmlformats.org/drawingml/2006/picture">
                      <pic:pic>
                        <pic:nvPicPr>
                          <pic:cNvPr id="21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1"/>
          <w:numId w:val="6"/>
        </w:numPr>
        <w:tabs>
          <w:tab w:pos="819" w:val="left" w:leader="none"/>
          <w:tab w:pos="820" w:val="left" w:leader="none"/>
        </w:tabs>
        <w:spacing w:line="240" w:lineRule="auto" w:before="117" w:after="0"/>
        <w:ind w:left="819" w:right="0" w:hanging="709"/>
        <w:jc w:val="left"/>
        <w:rPr>
          <w:b/>
          <w:sz w:val="24"/>
        </w:rPr>
      </w:pPr>
      <w:r>
        <w:rPr/>
        <w:drawing>
          <wp:anchor distT="0" distB="0" distL="0" distR="0" allowOverlap="1" layoutInCell="1" locked="0" behindDoc="0" simplePos="0" relativeHeight="20">
            <wp:simplePos x="0" y="0"/>
            <wp:positionH relativeFrom="page">
              <wp:posOffset>630047</wp:posOffset>
            </wp:positionH>
            <wp:positionV relativeFrom="paragraph">
              <wp:posOffset>336878</wp:posOffset>
            </wp:positionV>
            <wp:extent cx="6597212" cy="5989320"/>
            <wp:effectExtent l="0" t="0" r="0" b="0"/>
            <wp:wrapTopAndBottom/>
            <wp:docPr id="215" name="image43.png"/>
            <wp:cNvGraphicFramePr>
              <a:graphicFrameLocks noChangeAspect="1"/>
            </wp:cNvGraphicFramePr>
            <a:graphic>
              <a:graphicData uri="http://schemas.openxmlformats.org/drawingml/2006/picture">
                <pic:pic>
                  <pic:nvPicPr>
                    <pic:cNvPr id="216" name="image43.png"/>
                    <pic:cNvPicPr/>
                  </pic:nvPicPr>
                  <pic:blipFill>
                    <a:blip r:embed="rId49" cstate="print"/>
                    <a:stretch>
                      <a:fillRect/>
                    </a:stretch>
                  </pic:blipFill>
                  <pic:spPr>
                    <a:xfrm>
                      <a:off x="0" y="0"/>
                      <a:ext cx="6597212" cy="5989320"/>
                    </a:xfrm>
                    <a:prstGeom prst="rect">
                      <a:avLst/>
                    </a:prstGeom>
                  </pic:spPr>
                </pic:pic>
              </a:graphicData>
            </a:graphic>
          </wp:anchor>
        </w:drawing>
      </w:r>
      <w:r>
        <w:rPr>
          <w:b/>
          <w:sz w:val="24"/>
        </w:rPr>
        <w:t>DEPARTAMENTO DE ATENCIÓN A</w:t>
      </w:r>
      <w:r>
        <w:rPr>
          <w:b/>
          <w:spacing w:val="1"/>
          <w:sz w:val="24"/>
        </w:rPr>
        <w:t> </w:t>
      </w:r>
      <w:r>
        <w:rPr>
          <w:b/>
          <w:sz w:val="24"/>
        </w:rPr>
        <w:t>USUARIOS</w:t>
      </w:r>
    </w:p>
    <w:p>
      <w:pPr>
        <w:spacing w:after="0" w:line="240" w:lineRule="auto"/>
        <w:jc w:val="left"/>
        <w:rPr>
          <w:sz w:val="2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17" name="image1.jpeg"/>
                  <wp:cNvGraphicFramePr>
                    <a:graphicFrameLocks noChangeAspect="1"/>
                  </wp:cNvGraphicFramePr>
                  <a:graphic>
                    <a:graphicData uri="http://schemas.openxmlformats.org/drawingml/2006/picture">
                      <pic:pic>
                        <pic:nvPicPr>
                          <pic:cNvPr id="21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8978" cy="5888736"/>
            <wp:effectExtent l="0" t="0" r="0" b="0"/>
            <wp:docPr id="219" name="image44.png"/>
            <wp:cNvGraphicFramePr>
              <a:graphicFrameLocks noChangeAspect="1"/>
            </wp:cNvGraphicFramePr>
            <a:graphic>
              <a:graphicData uri="http://schemas.openxmlformats.org/drawingml/2006/picture">
                <pic:pic>
                  <pic:nvPicPr>
                    <pic:cNvPr id="220" name="image44.png"/>
                    <pic:cNvPicPr/>
                  </pic:nvPicPr>
                  <pic:blipFill>
                    <a:blip r:embed="rId50" cstate="print"/>
                    <a:stretch>
                      <a:fillRect/>
                    </a:stretch>
                  </pic:blipFill>
                  <pic:spPr>
                    <a:xfrm>
                      <a:off x="0" y="0"/>
                      <a:ext cx="6598978" cy="588873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21" name="image1.jpeg"/>
                  <wp:cNvGraphicFramePr>
                    <a:graphicFrameLocks noChangeAspect="1"/>
                  </wp:cNvGraphicFramePr>
                  <a:graphic>
                    <a:graphicData uri="http://schemas.openxmlformats.org/drawingml/2006/picture">
                      <pic:pic>
                        <pic:nvPicPr>
                          <pic:cNvPr id="22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596827" cy="5865876"/>
            <wp:effectExtent l="0" t="0" r="0" b="0"/>
            <wp:docPr id="223" name="image45.png"/>
            <wp:cNvGraphicFramePr>
              <a:graphicFrameLocks noChangeAspect="1"/>
            </wp:cNvGraphicFramePr>
            <a:graphic>
              <a:graphicData uri="http://schemas.openxmlformats.org/drawingml/2006/picture">
                <pic:pic>
                  <pic:nvPicPr>
                    <pic:cNvPr id="224" name="image45.png"/>
                    <pic:cNvPicPr/>
                  </pic:nvPicPr>
                  <pic:blipFill>
                    <a:blip r:embed="rId51" cstate="print"/>
                    <a:stretch>
                      <a:fillRect/>
                    </a:stretch>
                  </pic:blipFill>
                  <pic:spPr>
                    <a:xfrm>
                      <a:off x="0" y="0"/>
                      <a:ext cx="6596827" cy="586587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25" name="image1.jpeg"/>
                  <wp:cNvGraphicFramePr>
                    <a:graphicFrameLocks noChangeAspect="1"/>
                  </wp:cNvGraphicFramePr>
                  <a:graphic>
                    <a:graphicData uri="http://schemas.openxmlformats.org/drawingml/2006/picture">
                      <pic:pic>
                        <pic:nvPicPr>
                          <pic:cNvPr id="22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69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7390" cy="6039612"/>
            <wp:effectExtent l="0" t="0" r="0" b="0"/>
            <wp:docPr id="227" name="image46.png"/>
            <wp:cNvGraphicFramePr>
              <a:graphicFrameLocks noChangeAspect="1"/>
            </wp:cNvGraphicFramePr>
            <a:graphic>
              <a:graphicData uri="http://schemas.openxmlformats.org/drawingml/2006/picture">
                <pic:pic>
                  <pic:nvPicPr>
                    <pic:cNvPr id="228" name="image46.png"/>
                    <pic:cNvPicPr/>
                  </pic:nvPicPr>
                  <pic:blipFill>
                    <a:blip r:embed="rId52" cstate="print"/>
                    <a:stretch>
                      <a:fillRect/>
                    </a:stretch>
                  </pic:blipFill>
                  <pic:spPr>
                    <a:xfrm>
                      <a:off x="0" y="0"/>
                      <a:ext cx="6597390" cy="603961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29" name="image1.jpeg"/>
                  <wp:cNvGraphicFramePr>
                    <a:graphicFrameLocks noChangeAspect="1"/>
                  </wp:cNvGraphicFramePr>
                  <a:graphic>
                    <a:graphicData uri="http://schemas.openxmlformats.org/drawingml/2006/picture">
                      <pic:pic>
                        <pic:nvPicPr>
                          <pic:cNvPr id="23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1707" cy="6524244"/>
            <wp:effectExtent l="0" t="0" r="0" b="0"/>
            <wp:docPr id="231" name="image47.png"/>
            <wp:cNvGraphicFramePr>
              <a:graphicFrameLocks noChangeAspect="1"/>
            </wp:cNvGraphicFramePr>
            <a:graphic>
              <a:graphicData uri="http://schemas.openxmlformats.org/drawingml/2006/picture">
                <pic:pic>
                  <pic:nvPicPr>
                    <pic:cNvPr id="232" name="image47.png"/>
                    <pic:cNvPicPr/>
                  </pic:nvPicPr>
                  <pic:blipFill>
                    <a:blip r:embed="rId53" cstate="print"/>
                    <a:stretch>
                      <a:fillRect/>
                    </a:stretch>
                  </pic:blipFill>
                  <pic:spPr>
                    <a:xfrm>
                      <a:off x="0" y="0"/>
                      <a:ext cx="6601707" cy="652424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3" name="image1.jpeg"/>
                  <wp:cNvGraphicFramePr>
                    <a:graphicFrameLocks noChangeAspect="1"/>
                  </wp:cNvGraphicFramePr>
                  <a:graphic>
                    <a:graphicData uri="http://schemas.openxmlformats.org/drawingml/2006/picture">
                      <pic:pic>
                        <pic:nvPicPr>
                          <pic:cNvPr id="23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601833" cy="6391656"/>
            <wp:effectExtent l="0" t="0" r="0" b="0"/>
            <wp:docPr id="235" name="image48.png"/>
            <wp:cNvGraphicFramePr>
              <a:graphicFrameLocks noChangeAspect="1"/>
            </wp:cNvGraphicFramePr>
            <a:graphic>
              <a:graphicData uri="http://schemas.openxmlformats.org/drawingml/2006/picture">
                <pic:pic>
                  <pic:nvPicPr>
                    <pic:cNvPr id="236" name="image48.png"/>
                    <pic:cNvPicPr/>
                  </pic:nvPicPr>
                  <pic:blipFill>
                    <a:blip r:embed="rId54" cstate="print"/>
                    <a:stretch>
                      <a:fillRect/>
                    </a:stretch>
                  </pic:blipFill>
                  <pic:spPr>
                    <a:xfrm>
                      <a:off x="0" y="0"/>
                      <a:ext cx="6601833" cy="639165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37" name="image1.jpeg"/>
                  <wp:cNvGraphicFramePr>
                    <a:graphicFrameLocks noChangeAspect="1"/>
                  </wp:cNvGraphicFramePr>
                  <a:graphic>
                    <a:graphicData uri="http://schemas.openxmlformats.org/drawingml/2006/picture">
                      <pic:pic>
                        <pic:nvPicPr>
                          <pic:cNvPr id="23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0246" cy="6336791"/>
            <wp:effectExtent l="0" t="0" r="0" b="0"/>
            <wp:docPr id="239" name="image49.png"/>
            <wp:cNvGraphicFramePr>
              <a:graphicFrameLocks noChangeAspect="1"/>
            </wp:cNvGraphicFramePr>
            <a:graphic>
              <a:graphicData uri="http://schemas.openxmlformats.org/drawingml/2006/picture">
                <pic:pic>
                  <pic:nvPicPr>
                    <pic:cNvPr id="240" name="image49.png"/>
                    <pic:cNvPicPr/>
                  </pic:nvPicPr>
                  <pic:blipFill>
                    <a:blip r:embed="rId55" cstate="print"/>
                    <a:stretch>
                      <a:fillRect/>
                    </a:stretch>
                  </pic:blipFill>
                  <pic:spPr>
                    <a:xfrm>
                      <a:off x="0" y="0"/>
                      <a:ext cx="6600246" cy="6336791"/>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41" name="image1.jpeg"/>
                  <wp:cNvGraphicFramePr>
                    <a:graphicFrameLocks noChangeAspect="1"/>
                  </wp:cNvGraphicFramePr>
                  <a:graphic>
                    <a:graphicData uri="http://schemas.openxmlformats.org/drawingml/2006/picture">
                      <pic:pic>
                        <pic:nvPicPr>
                          <pic:cNvPr id="24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8790" cy="6332220"/>
            <wp:effectExtent l="0" t="0" r="0" b="0"/>
            <wp:docPr id="243" name="image50.png"/>
            <wp:cNvGraphicFramePr>
              <a:graphicFrameLocks noChangeAspect="1"/>
            </wp:cNvGraphicFramePr>
            <a:graphic>
              <a:graphicData uri="http://schemas.openxmlformats.org/drawingml/2006/picture">
                <pic:pic>
                  <pic:nvPicPr>
                    <pic:cNvPr id="244" name="image50.png"/>
                    <pic:cNvPicPr/>
                  </pic:nvPicPr>
                  <pic:blipFill>
                    <a:blip r:embed="rId56" cstate="print"/>
                    <a:stretch>
                      <a:fillRect/>
                    </a:stretch>
                  </pic:blipFill>
                  <pic:spPr>
                    <a:xfrm>
                      <a:off x="0" y="0"/>
                      <a:ext cx="6598790" cy="6332220"/>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45" name="image1.jpeg"/>
                  <wp:cNvGraphicFramePr>
                    <a:graphicFrameLocks noChangeAspect="1"/>
                  </wp:cNvGraphicFramePr>
                  <a:graphic>
                    <a:graphicData uri="http://schemas.openxmlformats.org/drawingml/2006/picture">
                      <pic:pic>
                        <pic:nvPicPr>
                          <pic:cNvPr id="24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1"/>
          <w:numId w:val="6"/>
        </w:numPr>
        <w:tabs>
          <w:tab w:pos="819" w:val="left" w:leader="none"/>
          <w:tab w:pos="820" w:val="left" w:leader="none"/>
        </w:tabs>
        <w:spacing w:line="240" w:lineRule="auto" w:before="117" w:after="0"/>
        <w:ind w:left="819" w:right="0" w:hanging="709"/>
        <w:jc w:val="left"/>
        <w:rPr>
          <w:b/>
          <w:sz w:val="24"/>
        </w:rPr>
      </w:pPr>
      <w:r>
        <w:rPr/>
        <w:drawing>
          <wp:anchor distT="0" distB="0" distL="0" distR="0" allowOverlap="1" layoutInCell="1" locked="0" behindDoc="0" simplePos="0" relativeHeight="21">
            <wp:simplePos x="0" y="0"/>
            <wp:positionH relativeFrom="page">
              <wp:posOffset>630047</wp:posOffset>
            </wp:positionH>
            <wp:positionV relativeFrom="paragraph">
              <wp:posOffset>336878</wp:posOffset>
            </wp:positionV>
            <wp:extent cx="6599412" cy="7548372"/>
            <wp:effectExtent l="0" t="0" r="0" b="0"/>
            <wp:wrapTopAndBottom/>
            <wp:docPr id="247" name="image51.png"/>
            <wp:cNvGraphicFramePr>
              <a:graphicFrameLocks noChangeAspect="1"/>
            </wp:cNvGraphicFramePr>
            <a:graphic>
              <a:graphicData uri="http://schemas.openxmlformats.org/drawingml/2006/picture">
                <pic:pic>
                  <pic:nvPicPr>
                    <pic:cNvPr id="248" name="image51.png"/>
                    <pic:cNvPicPr/>
                  </pic:nvPicPr>
                  <pic:blipFill>
                    <a:blip r:embed="rId57" cstate="print"/>
                    <a:stretch>
                      <a:fillRect/>
                    </a:stretch>
                  </pic:blipFill>
                  <pic:spPr>
                    <a:xfrm>
                      <a:off x="0" y="0"/>
                      <a:ext cx="6599412" cy="7548372"/>
                    </a:xfrm>
                    <a:prstGeom prst="rect">
                      <a:avLst/>
                    </a:prstGeom>
                  </pic:spPr>
                </pic:pic>
              </a:graphicData>
            </a:graphic>
          </wp:anchor>
        </w:drawing>
      </w:r>
      <w:r>
        <w:rPr>
          <w:b/>
          <w:sz w:val="24"/>
        </w:rPr>
        <w:t>DEPARTAMENTO DE</w:t>
      </w:r>
      <w:r>
        <w:rPr>
          <w:b/>
          <w:spacing w:val="-1"/>
          <w:sz w:val="24"/>
        </w:rPr>
        <w:t> </w:t>
      </w:r>
      <w:r>
        <w:rPr>
          <w:b/>
          <w:sz w:val="24"/>
        </w:rPr>
        <w:t>SEGUIMIENTO</w:t>
      </w:r>
    </w:p>
    <w:p>
      <w:pPr>
        <w:spacing w:after="0" w:line="240" w:lineRule="auto"/>
        <w:jc w:val="left"/>
        <w:rPr>
          <w:sz w:val="2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49" name="image1.jpeg"/>
                  <wp:cNvGraphicFramePr>
                    <a:graphicFrameLocks noChangeAspect="1"/>
                  </wp:cNvGraphicFramePr>
                  <a:graphic>
                    <a:graphicData uri="http://schemas.openxmlformats.org/drawingml/2006/picture">
                      <pic:pic>
                        <pic:nvPicPr>
                          <pic:cNvPr id="25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0188" cy="6131052"/>
            <wp:effectExtent l="0" t="0" r="0" b="0"/>
            <wp:docPr id="251" name="image52.png"/>
            <wp:cNvGraphicFramePr>
              <a:graphicFrameLocks noChangeAspect="1"/>
            </wp:cNvGraphicFramePr>
            <a:graphic>
              <a:graphicData uri="http://schemas.openxmlformats.org/drawingml/2006/picture">
                <pic:pic>
                  <pic:nvPicPr>
                    <pic:cNvPr id="252" name="image52.png"/>
                    <pic:cNvPicPr/>
                  </pic:nvPicPr>
                  <pic:blipFill>
                    <a:blip r:embed="rId58" cstate="print"/>
                    <a:stretch>
                      <a:fillRect/>
                    </a:stretch>
                  </pic:blipFill>
                  <pic:spPr>
                    <a:xfrm>
                      <a:off x="0" y="0"/>
                      <a:ext cx="6600188" cy="6131052"/>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53" name="image1.jpeg"/>
                  <wp:cNvGraphicFramePr>
                    <a:graphicFrameLocks noChangeAspect="1"/>
                  </wp:cNvGraphicFramePr>
                  <a:graphic>
                    <a:graphicData uri="http://schemas.openxmlformats.org/drawingml/2006/picture">
                      <pic:pic>
                        <pic:nvPicPr>
                          <pic:cNvPr id="25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7248" cy="6035039"/>
            <wp:effectExtent l="0" t="0" r="0" b="0"/>
            <wp:docPr id="255" name="image53.png"/>
            <wp:cNvGraphicFramePr>
              <a:graphicFrameLocks noChangeAspect="1"/>
            </wp:cNvGraphicFramePr>
            <a:graphic>
              <a:graphicData uri="http://schemas.openxmlformats.org/drawingml/2006/picture">
                <pic:pic>
                  <pic:nvPicPr>
                    <pic:cNvPr id="256" name="image53.png"/>
                    <pic:cNvPicPr/>
                  </pic:nvPicPr>
                  <pic:blipFill>
                    <a:blip r:embed="rId59" cstate="print"/>
                    <a:stretch>
                      <a:fillRect/>
                    </a:stretch>
                  </pic:blipFill>
                  <pic:spPr>
                    <a:xfrm>
                      <a:off x="0" y="0"/>
                      <a:ext cx="6597248" cy="6035039"/>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57" name="image1.jpeg"/>
                  <wp:cNvGraphicFramePr>
                    <a:graphicFrameLocks noChangeAspect="1"/>
                  </wp:cNvGraphicFramePr>
                  <a:graphic>
                    <a:graphicData uri="http://schemas.openxmlformats.org/drawingml/2006/picture">
                      <pic:pic>
                        <pic:nvPicPr>
                          <pic:cNvPr id="25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77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597851" cy="5495544"/>
            <wp:effectExtent l="0" t="0" r="0" b="0"/>
            <wp:docPr id="259" name="image54.png"/>
            <wp:cNvGraphicFramePr>
              <a:graphicFrameLocks noChangeAspect="1"/>
            </wp:cNvGraphicFramePr>
            <a:graphic>
              <a:graphicData uri="http://schemas.openxmlformats.org/drawingml/2006/picture">
                <pic:pic>
                  <pic:nvPicPr>
                    <pic:cNvPr id="260" name="image54.png"/>
                    <pic:cNvPicPr/>
                  </pic:nvPicPr>
                  <pic:blipFill>
                    <a:blip r:embed="rId60" cstate="print"/>
                    <a:stretch>
                      <a:fillRect/>
                    </a:stretch>
                  </pic:blipFill>
                  <pic:spPr>
                    <a:xfrm>
                      <a:off x="0" y="0"/>
                      <a:ext cx="6597851" cy="549554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61" name="image1.jpeg"/>
                  <wp:cNvGraphicFramePr>
                    <a:graphicFrameLocks noChangeAspect="1"/>
                  </wp:cNvGraphicFramePr>
                  <a:graphic>
                    <a:graphicData uri="http://schemas.openxmlformats.org/drawingml/2006/picture">
                      <pic:pic>
                        <pic:nvPicPr>
                          <pic:cNvPr id="26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78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0313" cy="7607808"/>
            <wp:effectExtent l="0" t="0" r="0" b="0"/>
            <wp:docPr id="263" name="image55.png"/>
            <wp:cNvGraphicFramePr>
              <a:graphicFrameLocks noChangeAspect="1"/>
            </wp:cNvGraphicFramePr>
            <a:graphic>
              <a:graphicData uri="http://schemas.openxmlformats.org/drawingml/2006/picture">
                <pic:pic>
                  <pic:nvPicPr>
                    <pic:cNvPr id="264" name="image55.png"/>
                    <pic:cNvPicPr/>
                  </pic:nvPicPr>
                  <pic:blipFill>
                    <a:blip r:embed="rId61" cstate="print"/>
                    <a:stretch>
                      <a:fillRect/>
                    </a:stretch>
                  </pic:blipFill>
                  <pic:spPr>
                    <a:xfrm>
                      <a:off x="0" y="0"/>
                      <a:ext cx="6600313" cy="7607808"/>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65" name="image1.jpeg"/>
                  <wp:cNvGraphicFramePr>
                    <a:graphicFrameLocks noChangeAspect="1"/>
                  </wp:cNvGraphicFramePr>
                  <a:graphic>
                    <a:graphicData uri="http://schemas.openxmlformats.org/drawingml/2006/picture">
                      <pic:pic>
                        <pic:nvPicPr>
                          <pic:cNvPr id="26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79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4"/>
        <w:rPr>
          <w:b/>
          <w:sz w:val="10"/>
        </w:rPr>
      </w:pPr>
    </w:p>
    <w:p>
      <w:pPr>
        <w:pStyle w:val="BodyText"/>
        <w:ind w:left="112"/>
        <w:rPr>
          <w:sz w:val="20"/>
        </w:rPr>
      </w:pPr>
      <w:r>
        <w:rPr>
          <w:sz w:val="20"/>
        </w:rPr>
        <w:drawing>
          <wp:inline distT="0" distB="0" distL="0" distR="0">
            <wp:extent cx="6601699" cy="6318504"/>
            <wp:effectExtent l="0" t="0" r="0" b="0"/>
            <wp:docPr id="267" name="image56.png"/>
            <wp:cNvGraphicFramePr>
              <a:graphicFrameLocks noChangeAspect="1"/>
            </wp:cNvGraphicFramePr>
            <a:graphic>
              <a:graphicData uri="http://schemas.openxmlformats.org/drawingml/2006/picture">
                <pic:pic>
                  <pic:nvPicPr>
                    <pic:cNvPr id="268" name="image56.png"/>
                    <pic:cNvPicPr/>
                  </pic:nvPicPr>
                  <pic:blipFill>
                    <a:blip r:embed="rId62" cstate="print"/>
                    <a:stretch>
                      <a:fillRect/>
                    </a:stretch>
                  </pic:blipFill>
                  <pic:spPr>
                    <a:xfrm>
                      <a:off x="0" y="0"/>
                      <a:ext cx="6601699" cy="631850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69" name="image1.jpeg"/>
                  <wp:cNvGraphicFramePr>
                    <a:graphicFrameLocks noChangeAspect="1"/>
                  </wp:cNvGraphicFramePr>
                  <a:graphic>
                    <a:graphicData uri="http://schemas.openxmlformats.org/drawingml/2006/picture">
                      <pic:pic>
                        <pic:nvPicPr>
                          <pic:cNvPr id="27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80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ListParagraph"/>
        <w:numPr>
          <w:ilvl w:val="0"/>
          <w:numId w:val="6"/>
        </w:numPr>
        <w:tabs>
          <w:tab w:pos="426" w:val="left" w:leader="none"/>
        </w:tabs>
        <w:spacing w:line="240" w:lineRule="auto" w:before="115" w:after="0"/>
        <w:ind w:left="425" w:right="0" w:hanging="315"/>
        <w:jc w:val="left"/>
        <w:rPr>
          <w:b/>
          <w:sz w:val="28"/>
        </w:rPr>
      </w:pPr>
      <w:r>
        <w:rPr>
          <w:b/>
          <w:spacing w:val="-3"/>
          <w:sz w:val="28"/>
        </w:rPr>
        <w:t>UNIDAD </w:t>
      </w:r>
      <w:r>
        <w:rPr>
          <w:b/>
          <w:sz w:val="28"/>
        </w:rPr>
        <w:t>DE SISTEMAS DE INFORMACIÓN Y SERVICIOS DE</w:t>
      </w:r>
      <w:r>
        <w:rPr>
          <w:b/>
          <w:spacing w:val="3"/>
          <w:sz w:val="28"/>
        </w:rPr>
        <w:t> </w:t>
      </w:r>
      <w:r>
        <w:rPr>
          <w:b/>
          <w:sz w:val="28"/>
        </w:rPr>
        <w:t>APOYO</w:t>
      </w:r>
    </w:p>
    <w:p>
      <w:pPr>
        <w:pStyle w:val="BodyText"/>
        <w:spacing w:before="5"/>
        <w:rPr>
          <w:b/>
          <w:sz w:val="14"/>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365"/>
        <w:gridCol w:w="1495"/>
        <w:gridCol w:w="3364"/>
        <w:gridCol w:w="1868"/>
        <w:gridCol w:w="1869"/>
        <w:gridCol w:w="374"/>
        <w:gridCol w:w="374"/>
        <w:gridCol w:w="374"/>
        <w:gridCol w:w="365"/>
      </w:tblGrid>
      <w:tr>
        <w:trPr>
          <w:trHeight w:val="301" w:hRule="atLeast"/>
        </w:trPr>
        <w:tc>
          <w:tcPr>
            <w:tcW w:w="10448" w:type="dxa"/>
            <w:gridSpan w:val="9"/>
            <w:shd w:val="clear" w:color="auto" w:fill="C0C0C0"/>
          </w:tcPr>
          <w:p>
            <w:pPr>
              <w:pStyle w:val="TableParagraph"/>
              <w:spacing w:before="10"/>
              <w:ind w:left="119"/>
              <w:rPr>
                <w:b/>
                <w:sz w:val="22"/>
              </w:rPr>
            </w:pPr>
            <w:r>
              <w:rPr>
                <w:b/>
                <w:sz w:val="22"/>
              </w:rPr>
              <w:t>1 </w:t>
            </w:r>
            <w:r>
              <w:rPr>
                <w:b/>
                <w:position w:val="1"/>
                <w:sz w:val="22"/>
              </w:rPr>
              <w:t>IDENTIFICACIÓN DEL PUESTO</w:t>
            </w:r>
          </w:p>
        </w:tc>
      </w:tr>
      <w:tr>
        <w:trPr>
          <w:trHeight w:val="834" w:hRule="atLeast"/>
        </w:trPr>
        <w:tc>
          <w:tcPr>
            <w:tcW w:w="1860" w:type="dxa"/>
            <w:gridSpan w:val="2"/>
            <w:tcBorders>
              <w:bottom w:val="single" w:sz="2" w:space="0" w:color="000000"/>
              <w:right w:val="single" w:sz="8" w:space="0" w:color="959595"/>
            </w:tcBorders>
          </w:tcPr>
          <w:p>
            <w:pPr>
              <w:pStyle w:val="TableParagraph"/>
              <w:spacing w:before="6"/>
              <w:rPr>
                <w:b/>
                <w:sz w:val="26"/>
              </w:rPr>
            </w:pPr>
          </w:p>
          <w:p>
            <w:pPr>
              <w:pStyle w:val="TableParagraph"/>
              <w:ind w:left="53"/>
              <w:rPr>
                <w:b/>
                <w:sz w:val="16"/>
              </w:rPr>
            </w:pPr>
            <w:r>
              <w:rPr>
                <w:b/>
                <w:sz w:val="16"/>
              </w:rPr>
              <w:t>NOMBRE FUNCIONAL</w:t>
            </w:r>
          </w:p>
        </w:tc>
        <w:tc>
          <w:tcPr>
            <w:tcW w:w="3364" w:type="dxa"/>
            <w:tcBorders>
              <w:left w:val="single" w:sz="8" w:space="0" w:color="959595"/>
              <w:bottom w:val="single" w:sz="2" w:space="0" w:color="000000"/>
              <w:right w:val="single" w:sz="8" w:space="0" w:color="959595"/>
            </w:tcBorders>
          </w:tcPr>
          <w:p>
            <w:pPr>
              <w:pStyle w:val="TableParagraph"/>
              <w:spacing w:line="278" w:lineRule="auto" w:before="91"/>
              <w:ind w:left="175" w:right="134"/>
              <w:jc w:val="center"/>
              <w:rPr>
                <w:b/>
                <w:sz w:val="16"/>
              </w:rPr>
            </w:pPr>
            <w:r>
              <w:rPr>
                <w:b/>
                <w:sz w:val="16"/>
              </w:rPr>
              <w:t>COORDINADOR (A) DE LA UNIDAD DE SISTEMAS DE INFORMACIÓN Y SERVICIOS DE APOYO</w:t>
            </w:r>
          </w:p>
        </w:tc>
        <w:tc>
          <w:tcPr>
            <w:tcW w:w="1868" w:type="dxa"/>
            <w:tcBorders>
              <w:left w:val="single" w:sz="8" w:space="0" w:color="959595"/>
              <w:bottom w:val="single" w:sz="2" w:space="0" w:color="000000"/>
              <w:right w:val="single" w:sz="8" w:space="0" w:color="959595"/>
            </w:tcBorders>
          </w:tcPr>
          <w:p>
            <w:pPr>
              <w:pStyle w:val="TableParagraph"/>
              <w:spacing w:before="6"/>
              <w:rPr>
                <w:b/>
                <w:sz w:val="26"/>
              </w:rPr>
            </w:pPr>
          </w:p>
          <w:p>
            <w:pPr>
              <w:pStyle w:val="TableParagraph"/>
              <w:ind w:left="171" w:right="132"/>
              <w:jc w:val="center"/>
              <w:rPr>
                <w:b/>
                <w:sz w:val="16"/>
              </w:rPr>
            </w:pPr>
            <w:r>
              <w:rPr>
                <w:b/>
                <w:sz w:val="16"/>
              </w:rPr>
              <w:t>NOMBRE NOMINAL</w:t>
            </w:r>
          </w:p>
        </w:tc>
        <w:tc>
          <w:tcPr>
            <w:tcW w:w="3356" w:type="dxa"/>
            <w:gridSpan w:val="5"/>
            <w:tcBorders>
              <w:left w:val="single" w:sz="8" w:space="0" w:color="959595"/>
              <w:bottom w:val="single" w:sz="2" w:space="0" w:color="000000"/>
            </w:tcBorders>
          </w:tcPr>
          <w:p>
            <w:pPr>
              <w:pStyle w:val="TableParagraph"/>
              <w:rPr>
                <w:b/>
                <w:sz w:val="16"/>
              </w:rPr>
            </w:pPr>
          </w:p>
          <w:p>
            <w:pPr>
              <w:pStyle w:val="TableParagraph"/>
              <w:spacing w:before="133"/>
              <w:ind w:left="1068"/>
              <w:rPr>
                <w:sz w:val="14"/>
              </w:rPr>
            </w:pPr>
            <w:r>
              <w:rPr>
                <w:w w:val="105"/>
                <w:sz w:val="14"/>
              </w:rPr>
              <w:t>N/A (VER OTROS)</w:t>
            </w:r>
          </w:p>
        </w:tc>
      </w:tr>
      <w:tr>
        <w:trPr>
          <w:trHeight w:val="721" w:hRule="atLeast"/>
        </w:trPr>
        <w:tc>
          <w:tcPr>
            <w:tcW w:w="1860" w:type="dxa"/>
            <w:gridSpan w:val="2"/>
            <w:tcBorders>
              <w:top w:val="single" w:sz="2" w:space="0" w:color="000000"/>
              <w:bottom w:val="single" w:sz="2" w:space="0" w:color="000000"/>
              <w:right w:val="single" w:sz="8" w:space="0" w:color="959595"/>
            </w:tcBorders>
          </w:tcPr>
          <w:p>
            <w:pPr>
              <w:pStyle w:val="TableParagraph"/>
              <w:spacing w:before="5"/>
              <w:rPr>
                <w:b/>
                <w:sz w:val="22"/>
              </w:rPr>
            </w:pPr>
          </w:p>
          <w:p>
            <w:pPr>
              <w:pStyle w:val="TableParagraph"/>
              <w:spacing w:before="1"/>
              <w:ind w:left="462"/>
              <w:rPr>
                <w:b/>
                <w:sz w:val="16"/>
              </w:rPr>
            </w:pPr>
            <w:r>
              <w:rPr>
                <w:b/>
                <w:sz w:val="16"/>
              </w:rPr>
              <w:t>DIRECCIÓN</w:t>
            </w:r>
          </w:p>
        </w:tc>
        <w:tc>
          <w:tcPr>
            <w:tcW w:w="3364" w:type="dxa"/>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175" w:right="135"/>
              <w:jc w:val="center"/>
              <w:rPr>
                <w:sz w:val="14"/>
              </w:rPr>
            </w:pPr>
            <w:r>
              <w:rPr>
                <w:w w:val="105"/>
                <w:sz w:val="14"/>
              </w:rPr>
              <w:t>DIRECCION GENERAL DE PARTICIPACION COMUNITARIA Y SERVICIOS DE APOYO - DIGEPSA-</w:t>
            </w:r>
          </w:p>
        </w:tc>
        <w:tc>
          <w:tcPr>
            <w:tcW w:w="1868" w:type="dxa"/>
            <w:tcBorders>
              <w:top w:val="single" w:sz="2" w:space="0" w:color="000000"/>
              <w:left w:val="single" w:sz="8" w:space="0" w:color="959595"/>
              <w:bottom w:val="single" w:sz="2" w:space="0" w:color="000000"/>
              <w:right w:val="single" w:sz="8" w:space="0" w:color="959595"/>
            </w:tcBorders>
          </w:tcPr>
          <w:p>
            <w:pPr>
              <w:pStyle w:val="TableParagraph"/>
              <w:spacing w:before="5"/>
              <w:rPr>
                <w:b/>
                <w:sz w:val="22"/>
              </w:rPr>
            </w:pPr>
          </w:p>
          <w:p>
            <w:pPr>
              <w:pStyle w:val="TableParagraph"/>
              <w:spacing w:before="1"/>
              <w:ind w:left="172" w:right="129"/>
              <w:jc w:val="center"/>
              <w:rPr>
                <w:b/>
                <w:sz w:val="16"/>
              </w:rPr>
            </w:pPr>
            <w:r>
              <w:rPr>
                <w:b/>
                <w:sz w:val="16"/>
              </w:rPr>
              <w:t>DEPTO / ÁREA</w:t>
            </w:r>
          </w:p>
        </w:tc>
        <w:tc>
          <w:tcPr>
            <w:tcW w:w="3356" w:type="dxa"/>
            <w:gridSpan w:val="5"/>
            <w:tcBorders>
              <w:top w:val="single" w:sz="2" w:space="0" w:color="000000"/>
              <w:left w:val="single" w:sz="8" w:space="0" w:color="959595"/>
              <w:bottom w:val="single" w:sz="2" w:space="0" w:color="000000"/>
            </w:tcBorders>
          </w:tcPr>
          <w:p>
            <w:pPr>
              <w:pStyle w:val="TableParagraph"/>
              <w:spacing w:before="4"/>
              <w:rPr>
                <w:b/>
                <w:sz w:val="15"/>
              </w:rPr>
            </w:pPr>
          </w:p>
          <w:p>
            <w:pPr>
              <w:pStyle w:val="TableParagraph"/>
              <w:spacing w:line="276" w:lineRule="auto"/>
              <w:ind w:left="889" w:hanging="724"/>
              <w:rPr>
                <w:sz w:val="14"/>
              </w:rPr>
            </w:pPr>
            <w:r>
              <w:rPr>
                <w:w w:val="105"/>
                <w:sz w:val="14"/>
              </w:rPr>
              <w:t>UNIDAD DE SISTEMAS DE INFORMACIÓN Y SERVICIOS DE APOYO</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464" w:hanging="108"/>
              <w:rPr>
                <w:b/>
                <w:sz w:val="16"/>
              </w:rPr>
            </w:pPr>
            <w:r>
              <w:rPr>
                <w:b/>
                <w:sz w:val="16"/>
              </w:rPr>
              <w:t>PUESTO JEFE INMEDIATO</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SUBDIRECTOR GENERAL DE DIGEPSA</w:t>
            </w:r>
          </w:p>
        </w:tc>
      </w:tr>
      <w:tr>
        <w:trPr>
          <w:trHeight w:val="523" w:hRule="atLeast"/>
        </w:trPr>
        <w:tc>
          <w:tcPr>
            <w:tcW w:w="1860" w:type="dxa"/>
            <w:gridSpan w:val="2"/>
            <w:tcBorders>
              <w:top w:val="single" w:sz="2" w:space="0" w:color="000000"/>
              <w:bottom w:val="single" w:sz="2" w:space="0" w:color="000000"/>
              <w:right w:val="single" w:sz="8" w:space="0" w:color="959595"/>
            </w:tcBorders>
          </w:tcPr>
          <w:p>
            <w:pPr>
              <w:pStyle w:val="TableParagraph"/>
              <w:spacing w:line="278" w:lineRule="auto" w:before="53"/>
              <w:ind w:left="300" w:firstLine="231"/>
              <w:rPr>
                <w:b/>
                <w:sz w:val="16"/>
              </w:rPr>
            </w:pPr>
            <w:r>
              <w:rPr>
                <w:b/>
                <w:sz w:val="16"/>
              </w:rPr>
              <w:t>PUESTOS SUBALTERNOS</w:t>
            </w:r>
          </w:p>
        </w:tc>
        <w:tc>
          <w:tcPr>
            <w:tcW w:w="8588" w:type="dxa"/>
            <w:gridSpan w:val="7"/>
            <w:tcBorders>
              <w:top w:val="single" w:sz="2" w:space="0" w:color="000000"/>
              <w:left w:val="single" w:sz="8" w:space="0" w:color="959595"/>
              <w:bottom w:val="single" w:sz="2" w:space="0" w:color="000000"/>
            </w:tcBorders>
          </w:tcPr>
          <w:p>
            <w:pPr>
              <w:pStyle w:val="TableParagraph"/>
              <w:spacing w:before="9"/>
              <w:rPr>
                <w:b/>
                <w:sz w:val="14"/>
              </w:rPr>
            </w:pPr>
          </w:p>
          <w:p>
            <w:pPr>
              <w:pStyle w:val="TableParagraph"/>
              <w:ind w:left="38"/>
              <w:rPr>
                <w:sz w:val="14"/>
              </w:rPr>
            </w:pPr>
            <w:r>
              <w:rPr>
                <w:w w:val="105"/>
                <w:sz w:val="14"/>
              </w:rPr>
              <w:t>TÉCNICO PROFESIONAL INFORMÁTICA III, ASISTENTE PROFESIONAL III</w:t>
            </w:r>
          </w:p>
        </w:tc>
      </w:tr>
      <w:tr>
        <w:trPr>
          <w:trHeight w:val="502" w:hRule="atLeast"/>
        </w:trPr>
        <w:tc>
          <w:tcPr>
            <w:tcW w:w="1860" w:type="dxa"/>
            <w:gridSpan w:val="2"/>
            <w:tcBorders>
              <w:top w:val="single" w:sz="2" w:space="0" w:color="000000"/>
              <w:right w:val="single" w:sz="8" w:space="0" w:color="959595"/>
            </w:tcBorders>
          </w:tcPr>
          <w:p>
            <w:pPr>
              <w:pStyle w:val="TableParagraph"/>
              <w:spacing w:before="161"/>
              <w:ind w:left="536"/>
              <w:rPr>
                <w:b/>
                <w:sz w:val="16"/>
              </w:rPr>
            </w:pPr>
            <w:r>
              <w:rPr>
                <w:b/>
                <w:sz w:val="16"/>
              </w:rPr>
              <w:t>HORARIO</w:t>
            </w:r>
          </w:p>
        </w:tc>
        <w:tc>
          <w:tcPr>
            <w:tcW w:w="3364" w:type="dxa"/>
            <w:tcBorders>
              <w:top w:val="single" w:sz="2" w:space="0" w:color="000000"/>
              <w:left w:val="single" w:sz="8" w:space="0" w:color="959595"/>
              <w:right w:val="single" w:sz="8" w:space="0" w:color="959595"/>
            </w:tcBorders>
          </w:tcPr>
          <w:p>
            <w:pPr>
              <w:pStyle w:val="TableParagraph"/>
              <w:spacing w:before="10"/>
              <w:rPr>
                <w:b/>
                <w:sz w:val="14"/>
              </w:rPr>
            </w:pPr>
          </w:p>
          <w:p>
            <w:pPr>
              <w:pStyle w:val="TableParagraph"/>
              <w:ind w:left="38"/>
              <w:rPr>
                <w:sz w:val="14"/>
              </w:rPr>
            </w:pPr>
            <w:r>
              <w:rPr>
                <w:w w:val="105"/>
                <w:sz w:val="14"/>
              </w:rPr>
              <w:t>08:00 a 17:00 HRS</w:t>
            </w:r>
          </w:p>
        </w:tc>
        <w:tc>
          <w:tcPr>
            <w:tcW w:w="1868" w:type="dxa"/>
            <w:tcBorders>
              <w:top w:val="single" w:sz="2" w:space="0" w:color="000000"/>
              <w:left w:val="single" w:sz="8" w:space="0" w:color="959595"/>
              <w:right w:val="single" w:sz="8" w:space="0" w:color="959595"/>
            </w:tcBorders>
          </w:tcPr>
          <w:p>
            <w:pPr>
              <w:pStyle w:val="TableParagraph"/>
              <w:spacing w:before="161"/>
              <w:ind w:left="172" w:right="132"/>
              <w:jc w:val="center"/>
              <w:rPr>
                <w:b/>
                <w:sz w:val="16"/>
              </w:rPr>
            </w:pPr>
            <w:r>
              <w:rPr>
                <w:b/>
                <w:sz w:val="16"/>
              </w:rPr>
              <w:t>UBICACIÓN</w:t>
            </w:r>
          </w:p>
        </w:tc>
        <w:tc>
          <w:tcPr>
            <w:tcW w:w="3356" w:type="dxa"/>
            <w:gridSpan w:val="5"/>
            <w:tcBorders>
              <w:top w:val="single" w:sz="2" w:space="0" w:color="000000"/>
              <w:left w:val="single" w:sz="8" w:space="0" w:color="959595"/>
            </w:tcBorders>
          </w:tcPr>
          <w:p>
            <w:pPr>
              <w:pStyle w:val="TableParagraph"/>
              <w:spacing w:before="10"/>
              <w:rPr>
                <w:b/>
                <w:sz w:val="14"/>
              </w:rPr>
            </w:pPr>
          </w:p>
          <w:p>
            <w:pPr>
              <w:pStyle w:val="TableParagraph"/>
              <w:ind w:left="38"/>
              <w:rPr>
                <w:sz w:val="14"/>
              </w:rPr>
            </w:pPr>
            <w:r>
              <w:rPr>
                <w:w w:val="105"/>
                <w:sz w:val="14"/>
              </w:rPr>
              <w:t>Planta Central</w:t>
            </w:r>
          </w:p>
        </w:tc>
      </w:tr>
      <w:tr>
        <w:trPr>
          <w:trHeight w:val="310" w:hRule="atLeast"/>
        </w:trPr>
        <w:tc>
          <w:tcPr>
            <w:tcW w:w="10448" w:type="dxa"/>
            <w:gridSpan w:val="9"/>
            <w:shd w:val="clear" w:color="auto" w:fill="C0C0C0"/>
          </w:tcPr>
          <w:p>
            <w:pPr>
              <w:pStyle w:val="TableParagraph"/>
              <w:spacing w:before="18"/>
              <w:ind w:left="119"/>
              <w:rPr>
                <w:b/>
                <w:sz w:val="22"/>
              </w:rPr>
            </w:pPr>
            <w:r>
              <w:rPr>
                <w:b/>
                <w:sz w:val="22"/>
              </w:rPr>
              <w:t>2 </w:t>
            </w:r>
            <w:r>
              <w:rPr>
                <w:b/>
                <w:position w:val="1"/>
                <w:sz w:val="22"/>
              </w:rPr>
              <w:t>PROPÓSITO DEL PUESTO</w:t>
            </w:r>
          </w:p>
        </w:tc>
      </w:tr>
      <w:tr>
        <w:trPr>
          <w:trHeight w:val="1037" w:hRule="atLeast"/>
        </w:trPr>
        <w:tc>
          <w:tcPr>
            <w:tcW w:w="10448" w:type="dxa"/>
            <w:gridSpan w:val="9"/>
          </w:tcPr>
          <w:p>
            <w:pPr>
              <w:pStyle w:val="TableParagraph"/>
              <w:spacing w:line="264" w:lineRule="auto" w:before="113"/>
              <w:ind w:left="19"/>
              <w:rPr>
                <w:sz w:val="16"/>
              </w:rPr>
            </w:pPr>
            <w:r>
              <w:rPr>
                <w:sz w:val="16"/>
              </w:rPr>
              <w:t>COORDINAR Y PARTICIPAR EN EL DISEÑO E IMPLEMENTACIÓN DE SOLUCIONES PARA LA DIGEPSA, QUE PERMITA SISTEMATIZAR TODOS LOS PROCESOS Y PROCEDIMIENTOS INTERNOS Y LAS ESTADÍSTICAS EDUCATIVAS RELACIONADAS CON DISTINTAS ACTIVIDADES, PARA OBTENER COMO RESULTADO UNA CORRECTA ATENCIÓN TANTO A LOS USUARIOS INTERNOS COMO A LAS ORGANIZACIONES DE PADRES DE</w:t>
            </w:r>
            <w:r>
              <w:rPr>
                <w:spacing w:val="5"/>
                <w:sz w:val="16"/>
              </w:rPr>
              <w:t> </w:t>
            </w:r>
            <w:r>
              <w:rPr>
                <w:sz w:val="16"/>
              </w:rPr>
              <w:t>FAMILIA.</w:t>
            </w:r>
          </w:p>
        </w:tc>
      </w:tr>
      <w:tr>
        <w:trPr>
          <w:trHeight w:val="324" w:hRule="atLeast"/>
        </w:trPr>
        <w:tc>
          <w:tcPr>
            <w:tcW w:w="10448" w:type="dxa"/>
            <w:gridSpan w:val="9"/>
            <w:shd w:val="clear" w:color="auto" w:fill="C0C0C0"/>
          </w:tcPr>
          <w:p>
            <w:pPr>
              <w:pStyle w:val="TableParagraph"/>
              <w:spacing w:before="25"/>
              <w:ind w:left="119"/>
              <w:rPr>
                <w:b/>
                <w:sz w:val="22"/>
              </w:rPr>
            </w:pPr>
            <w:r>
              <w:rPr>
                <w:b/>
                <w:sz w:val="22"/>
              </w:rPr>
              <w:t>3 </w:t>
            </w:r>
            <w:r>
              <w:rPr>
                <w:b/>
                <w:position w:val="1"/>
                <w:sz w:val="22"/>
              </w:rPr>
              <w:t>FUNCIONES PRINCIPALES</w:t>
            </w:r>
          </w:p>
        </w:tc>
      </w:tr>
      <w:tr>
        <w:trPr>
          <w:trHeight w:val="192" w:hRule="atLeast"/>
        </w:trPr>
        <w:tc>
          <w:tcPr>
            <w:tcW w:w="365" w:type="dxa"/>
            <w:vMerge w:val="restart"/>
            <w:tcBorders>
              <w:right w:val="single" w:sz="8" w:space="0" w:color="959595"/>
            </w:tcBorders>
          </w:tcPr>
          <w:p>
            <w:pPr>
              <w:pStyle w:val="TableParagraph"/>
              <w:spacing w:before="8"/>
              <w:rPr>
                <w:b/>
                <w:sz w:val="21"/>
              </w:rPr>
            </w:pPr>
          </w:p>
          <w:p>
            <w:pPr>
              <w:pStyle w:val="TableParagraph"/>
              <w:ind w:left="91"/>
              <w:rPr>
                <w:b/>
                <w:sz w:val="18"/>
              </w:rPr>
            </w:pPr>
            <w:r>
              <w:rPr>
                <w:b/>
                <w:sz w:val="18"/>
              </w:rPr>
              <w:t>ID</w:t>
            </w:r>
          </w:p>
        </w:tc>
        <w:tc>
          <w:tcPr>
            <w:tcW w:w="8596" w:type="dxa"/>
            <w:gridSpan w:val="4"/>
            <w:vMerge w:val="restart"/>
            <w:tcBorders>
              <w:left w:val="single" w:sz="8" w:space="0" w:color="959595"/>
              <w:right w:val="single" w:sz="8" w:space="0" w:color="959595"/>
            </w:tcBorders>
          </w:tcPr>
          <w:p>
            <w:pPr>
              <w:pStyle w:val="TableParagraph"/>
              <w:spacing w:before="8"/>
              <w:rPr>
                <w:b/>
                <w:sz w:val="21"/>
              </w:rPr>
            </w:pPr>
          </w:p>
          <w:p>
            <w:pPr>
              <w:pStyle w:val="TableParagraph"/>
              <w:ind w:left="3667" w:right="3617"/>
              <w:jc w:val="center"/>
              <w:rPr>
                <w:b/>
                <w:sz w:val="18"/>
              </w:rPr>
            </w:pPr>
            <w:r>
              <w:rPr>
                <w:b/>
                <w:sz w:val="18"/>
              </w:rPr>
              <w:t>DESCRIPCIÓN</w:t>
            </w:r>
          </w:p>
        </w:tc>
        <w:tc>
          <w:tcPr>
            <w:tcW w:w="1487" w:type="dxa"/>
            <w:gridSpan w:val="4"/>
            <w:tcBorders>
              <w:left w:val="single" w:sz="8" w:space="0" w:color="959595"/>
              <w:bottom w:val="single" w:sz="8" w:space="0" w:color="959595"/>
            </w:tcBorders>
          </w:tcPr>
          <w:p>
            <w:pPr>
              <w:pStyle w:val="TableParagraph"/>
              <w:spacing w:line="173" w:lineRule="exact"/>
              <w:ind w:left="229"/>
              <w:rPr>
                <w:b/>
                <w:sz w:val="16"/>
              </w:rPr>
            </w:pPr>
            <w:r>
              <w:rPr>
                <w:b/>
                <w:sz w:val="16"/>
              </w:rPr>
              <w:t>FRECUENCIA</w:t>
            </w:r>
          </w:p>
        </w:tc>
      </w:tr>
      <w:tr>
        <w:trPr>
          <w:trHeight w:val="483" w:hRule="atLeast"/>
        </w:trPr>
        <w:tc>
          <w:tcPr>
            <w:tcW w:w="365" w:type="dxa"/>
            <w:vMerge/>
            <w:tcBorders>
              <w:top w:val="nil"/>
              <w:right w:val="single" w:sz="8" w:space="0" w:color="959595"/>
            </w:tcBorders>
          </w:tcPr>
          <w:p>
            <w:pPr>
              <w:rPr>
                <w:sz w:val="2"/>
                <w:szCs w:val="2"/>
              </w:rPr>
            </w:pPr>
          </w:p>
        </w:tc>
        <w:tc>
          <w:tcPr>
            <w:tcW w:w="8596" w:type="dxa"/>
            <w:gridSpan w:val="4"/>
            <w:vMerge/>
            <w:tcBorders>
              <w:top w:val="nil"/>
              <w:left w:val="single" w:sz="8" w:space="0" w:color="959595"/>
              <w:right w:val="single" w:sz="8" w:space="0" w:color="959595"/>
            </w:tcBorders>
          </w:tcPr>
          <w:p>
            <w:pPr>
              <w:rPr>
                <w:sz w:val="2"/>
                <w:szCs w:val="2"/>
              </w:rPr>
            </w:pPr>
          </w:p>
        </w:tc>
        <w:tc>
          <w:tcPr>
            <w:tcW w:w="374" w:type="dxa"/>
            <w:tcBorders>
              <w:top w:val="single" w:sz="8" w:space="0" w:color="959595"/>
              <w:left w:val="single" w:sz="8" w:space="0" w:color="959595"/>
              <w:right w:val="single" w:sz="8" w:space="0" w:color="959595"/>
            </w:tcBorders>
          </w:tcPr>
          <w:p>
            <w:pPr>
              <w:pStyle w:val="TableParagraph"/>
              <w:spacing w:before="138"/>
              <w:ind w:left="51"/>
              <w:jc w:val="center"/>
              <w:rPr>
                <w:b/>
                <w:sz w:val="18"/>
              </w:rPr>
            </w:pPr>
            <w:r>
              <w:rPr>
                <w:b/>
                <w:w w:val="100"/>
                <w:sz w:val="18"/>
              </w:rPr>
              <w:t>D</w:t>
            </w:r>
          </w:p>
        </w:tc>
        <w:tc>
          <w:tcPr>
            <w:tcW w:w="374" w:type="dxa"/>
            <w:tcBorders>
              <w:top w:val="single" w:sz="8" w:space="0" w:color="959595"/>
              <w:left w:val="single" w:sz="8" w:space="0" w:color="959595"/>
              <w:right w:val="single" w:sz="8" w:space="0" w:color="959595"/>
            </w:tcBorders>
          </w:tcPr>
          <w:p>
            <w:pPr>
              <w:pStyle w:val="TableParagraph"/>
              <w:spacing w:before="138"/>
              <w:ind w:left="54"/>
              <w:jc w:val="center"/>
              <w:rPr>
                <w:b/>
                <w:sz w:val="18"/>
              </w:rPr>
            </w:pPr>
            <w:r>
              <w:rPr>
                <w:b/>
                <w:w w:val="100"/>
                <w:sz w:val="18"/>
              </w:rPr>
              <w:t>S</w:t>
            </w:r>
          </w:p>
        </w:tc>
        <w:tc>
          <w:tcPr>
            <w:tcW w:w="374" w:type="dxa"/>
            <w:tcBorders>
              <w:top w:val="single" w:sz="8" w:space="0" w:color="959595"/>
              <w:left w:val="single" w:sz="8" w:space="0" w:color="959595"/>
              <w:right w:val="single" w:sz="8" w:space="0" w:color="959595"/>
            </w:tcBorders>
          </w:tcPr>
          <w:p>
            <w:pPr>
              <w:pStyle w:val="TableParagraph"/>
              <w:spacing w:before="138"/>
              <w:ind w:left="126"/>
              <w:rPr>
                <w:b/>
                <w:sz w:val="18"/>
              </w:rPr>
            </w:pPr>
            <w:r>
              <w:rPr>
                <w:b/>
                <w:w w:val="100"/>
                <w:sz w:val="18"/>
              </w:rPr>
              <w:t>M</w:t>
            </w:r>
          </w:p>
        </w:tc>
        <w:tc>
          <w:tcPr>
            <w:tcW w:w="365" w:type="dxa"/>
            <w:tcBorders>
              <w:top w:val="single" w:sz="8" w:space="0" w:color="959595"/>
              <w:left w:val="single" w:sz="8" w:space="0" w:color="959595"/>
            </w:tcBorders>
          </w:tcPr>
          <w:p>
            <w:pPr>
              <w:pStyle w:val="TableParagraph"/>
              <w:spacing w:before="138"/>
              <w:ind w:left="141"/>
              <w:rPr>
                <w:b/>
                <w:sz w:val="18"/>
              </w:rPr>
            </w:pPr>
            <w:r>
              <w:rPr>
                <w:b/>
                <w:w w:val="100"/>
                <w:sz w:val="18"/>
              </w:rPr>
              <w:t>A</w:t>
            </w:r>
          </w:p>
        </w:tc>
      </w:tr>
      <w:tr>
        <w:trPr>
          <w:trHeight w:val="582" w:hRule="atLeast"/>
        </w:trPr>
        <w:tc>
          <w:tcPr>
            <w:tcW w:w="365" w:type="dxa"/>
            <w:tcBorders>
              <w:bottom w:val="single" w:sz="2" w:space="0" w:color="000000"/>
              <w:right w:val="single" w:sz="8" w:space="0" w:color="959595"/>
            </w:tcBorders>
          </w:tcPr>
          <w:p>
            <w:pPr>
              <w:pStyle w:val="TableParagraph"/>
              <w:spacing w:before="3"/>
              <w:rPr>
                <w:b/>
                <w:sz w:val="16"/>
              </w:rPr>
            </w:pPr>
          </w:p>
          <w:p>
            <w:pPr>
              <w:pStyle w:val="TableParagraph"/>
              <w:ind w:left="28"/>
              <w:jc w:val="center"/>
              <w:rPr>
                <w:sz w:val="16"/>
              </w:rPr>
            </w:pPr>
            <w:r>
              <w:rPr>
                <w:w w:val="102"/>
                <w:sz w:val="16"/>
              </w:rPr>
              <w:t>1</w:t>
            </w:r>
          </w:p>
        </w:tc>
        <w:tc>
          <w:tcPr>
            <w:tcW w:w="8596" w:type="dxa"/>
            <w:gridSpan w:val="4"/>
            <w:tcBorders>
              <w:left w:val="single" w:sz="8" w:space="0" w:color="959595"/>
              <w:bottom w:val="single" w:sz="2" w:space="0" w:color="000000"/>
              <w:right w:val="single" w:sz="8" w:space="0" w:color="959595"/>
            </w:tcBorders>
          </w:tcPr>
          <w:p>
            <w:pPr>
              <w:pStyle w:val="TableParagraph"/>
              <w:spacing w:line="276" w:lineRule="auto" w:before="99"/>
              <w:ind w:left="38"/>
              <w:rPr>
                <w:sz w:val="14"/>
              </w:rPr>
            </w:pPr>
            <w:r>
              <w:rPr>
                <w:w w:val="105"/>
                <w:sz w:val="14"/>
              </w:rPr>
              <w:t>COORDINAR Y PARTICIPAR EN EL DISEÑO E IMPLEMENTACIÓN DE NUEVAS APLICACIONES PARA EL SISTEMA DE INFORMACIÓN.</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left w:val="single" w:sz="8" w:space="0" w:color="959595"/>
              <w:bottom w:val="single" w:sz="2" w:space="0" w:color="000000"/>
              <w:right w:val="single" w:sz="8" w:space="0" w:color="959595"/>
            </w:tcBorders>
          </w:tcPr>
          <w:p>
            <w:pPr>
              <w:pStyle w:val="TableParagraph"/>
              <w:spacing w:before="3"/>
              <w:rPr>
                <w:b/>
                <w:sz w:val="16"/>
              </w:rPr>
            </w:pPr>
          </w:p>
          <w:p>
            <w:pPr>
              <w:pStyle w:val="TableParagraph"/>
              <w:ind w:left="56"/>
              <w:jc w:val="center"/>
              <w:rPr>
                <w:sz w:val="16"/>
              </w:rPr>
            </w:pPr>
            <w:r>
              <w:rPr>
                <w:w w:val="102"/>
                <w:sz w:val="16"/>
              </w:rPr>
              <w:t>X</w:t>
            </w:r>
          </w:p>
        </w:tc>
        <w:tc>
          <w:tcPr>
            <w:tcW w:w="37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left w:val="single" w:sz="8" w:space="0" w:color="959595"/>
              <w:bottom w:val="single" w:sz="2" w:space="0" w:color="000000"/>
            </w:tcBorders>
          </w:tcPr>
          <w:p>
            <w:pPr>
              <w:pStyle w:val="TableParagraph"/>
              <w:rPr>
                <w:rFonts w:ascii="Times New Roman"/>
                <w:sz w:val="14"/>
              </w:rPr>
            </w:pPr>
          </w:p>
        </w:tc>
      </w:tr>
      <w:tr>
        <w:trPr>
          <w:trHeight w:val="338"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2</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DEFINIR LOS CONTROLES NECESARIOS PARA EL INGRESO CORRECTO DE DATOS AL SISTEMA DE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28"/>
              <w:jc w:val="center"/>
              <w:rPr>
                <w:sz w:val="16"/>
              </w:rPr>
            </w:pPr>
            <w:r>
              <w:rPr>
                <w:w w:val="102"/>
                <w:sz w:val="16"/>
              </w:rPr>
              <w:t>3</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SUPERVISAR LA ADMINISTRACIÓN DE LA SEGURIDAD DEL SISTEMA PARA LA OPTIMIZACIÓN DEL MISMO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57" w:hRule="atLeast"/>
        </w:trPr>
        <w:tc>
          <w:tcPr>
            <w:tcW w:w="365" w:type="dxa"/>
            <w:tcBorders>
              <w:top w:val="single" w:sz="2" w:space="0" w:color="000000"/>
              <w:bottom w:val="single" w:sz="2" w:space="0" w:color="000000"/>
              <w:right w:val="single" w:sz="8" w:space="0" w:color="959595"/>
            </w:tcBorders>
          </w:tcPr>
          <w:p>
            <w:pPr>
              <w:pStyle w:val="TableParagraph"/>
              <w:spacing w:before="134"/>
              <w:ind w:left="28"/>
              <w:jc w:val="center"/>
              <w:rPr>
                <w:sz w:val="16"/>
              </w:rPr>
            </w:pPr>
            <w:r>
              <w:rPr>
                <w:w w:val="102"/>
                <w:sz w:val="16"/>
              </w:rPr>
              <w:t>4</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Pr>
                <w:sz w:val="14"/>
              </w:rPr>
            </w:pPr>
            <w:r>
              <w:rPr>
                <w:w w:val="105"/>
                <w:sz w:val="14"/>
              </w:rPr>
              <w:t>PRESENTAR INFORMES TÉCNICOS Y ESTADÍSTICOS A LA DIRECCIÓN EJECUTIVA PARA ACTUALIZACIÓN DE INFORMACIÓN</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34"/>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57" w:hRule="atLeast"/>
        </w:trPr>
        <w:tc>
          <w:tcPr>
            <w:tcW w:w="365" w:type="dxa"/>
            <w:tcBorders>
              <w:top w:val="single" w:sz="2" w:space="0" w:color="000000"/>
              <w:bottom w:val="single" w:sz="2" w:space="0" w:color="000000"/>
              <w:right w:val="single" w:sz="8" w:space="0" w:color="959595"/>
            </w:tcBorders>
          </w:tcPr>
          <w:p>
            <w:pPr>
              <w:pStyle w:val="TableParagraph"/>
              <w:spacing w:before="134"/>
              <w:ind w:left="28"/>
              <w:jc w:val="center"/>
              <w:rPr>
                <w:sz w:val="16"/>
              </w:rPr>
            </w:pPr>
            <w:r>
              <w:rPr>
                <w:w w:val="102"/>
                <w:sz w:val="16"/>
              </w:rPr>
              <w:t>5</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46"/>
              <w:ind w:left="38"/>
              <w:rPr>
                <w:sz w:val="14"/>
              </w:rPr>
            </w:pPr>
            <w:r>
              <w:rPr>
                <w:w w:val="105"/>
                <w:sz w:val="14"/>
              </w:rPr>
              <w:t>COORDINAR LOS SERVICIOS DE CODIFICADORES, DIGITADORES, Y OTROS CUANDO SE REQUIERAN PARA BRINDAR SOPORTE TEMPORAL.</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34"/>
              <w:ind w:left="150"/>
              <w:rPr>
                <w:sz w:val="16"/>
              </w:rPr>
            </w:pPr>
            <w:r>
              <w:rPr>
                <w:w w:val="102"/>
                <w:sz w:val="16"/>
              </w:rPr>
              <w:t>X</w:t>
            </w: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6</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2"/>
              <w:ind w:left="38"/>
              <w:rPr>
                <w:sz w:val="14"/>
              </w:rPr>
            </w:pPr>
            <w:r>
              <w:rPr>
                <w:w w:val="105"/>
                <w:sz w:val="14"/>
              </w:rPr>
              <w:t>SUPERVISAR LA ADMINISTRACIÓN DE LA BASE DE DATOS Y DE LA RED PARA EL OPTIMO FUNCIONAMIENTO DE LA MISMA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10" w:hRule="atLeast"/>
        </w:trPr>
        <w:tc>
          <w:tcPr>
            <w:tcW w:w="365" w:type="dxa"/>
            <w:tcBorders>
              <w:top w:val="single" w:sz="2" w:space="0" w:color="000000"/>
              <w:bottom w:val="single" w:sz="2" w:space="0" w:color="000000"/>
              <w:right w:val="single" w:sz="8" w:space="0" w:color="959595"/>
            </w:tcBorders>
          </w:tcPr>
          <w:p>
            <w:pPr>
              <w:pStyle w:val="TableParagraph"/>
              <w:spacing w:before="161"/>
              <w:ind w:left="28"/>
              <w:jc w:val="center"/>
              <w:rPr>
                <w:sz w:val="16"/>
              </w:rPr>
            </w:pPr>
            <w:r>
              <w:rPr>
                <w:w w:val="102"/>
                <w:sz w:val="16"/>
              </w:rPr>
              <w:t>7</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72"/>
              <w:ind w:left="38"/>
              <w:rPr>
                <w:sz w:val="14"/>
              </w:rPr>
            </w:pPr>
            <w:r>
              <w:rPr>
                <w:w w:val="105"/>
                <w:sz w:val="14"/>
              </w:rPr>
              <w:t>BRINDAR SOPORTE INTERNO EN LA ELABORACIÓN DE PROCEDIMIENTOS Y FORMATOS TELEFORM PARA LA UTILIZACIÓN E IMPRESIÓN DE LOS MISMOS</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6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536" w:hRule="atLeast"/>
        </w:trPr>
        <w:tc>
          <w:tcPr>
            <w:tcW w:w="365" w:type="dxa"/>
            <w:tcBorders>
              <w:top w:val="single" w:sz="2" w:space="0" w:color="000000"/>
              <w:bottom w:val="single" w:sz="2" w:space="0" w:color="000000"/>
              <w:right w:val="single" w:sz="8" w:space="0" w:color="959595"/>
            </w:tcBorders>
          </w:tcPr>
          <w:p>
            <w:pPr>
              <w:pStyle w:val="TableParagraph"/>
              <w:spacing w:before="1"/>
              <w:rPr>
                <w:b/>
                <w:sz w:val="15"/>
              </w:rPr>
            </w:pPr>
          </w:p>
          <w:p>
            <w:pPr>
              <w:pStyle w:val="TableParagraph"/>
              <w:ind w:left="28"/>
              <w:jc w:val="center"/>
              <w:rPr>
                <w:sz w:val="16"/>
              </w:rPr>
            </w:pPr>
            <w:r>
              <w:rPr>
                <w:w w:val="102"/>
                <w:sz w:val="16"/>
              </w:rPr>
              <w:t>8</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85"/>
              <w:ind w:left="38"/>
              <w:rPr>
                <w:sz w:val="14"/>
              </w:rPr>
            </w:pPr>
            <w:r>
              <w:rPr>
                <w:w w:val="105"/>
                <w:sz w:val="14"/>
              </w:rPr>
              <w:t>MEDIAR EN LA ADMINISTRACIÓN DE PROCESOS EN LOS CUALES SE NECESITE LA INTERVENCIÓN O LA UTILIZACIÓN DE UN SISTEMA ESPECÍFICO CONN EL FIN DE DAR UNA DIRECTRIZ INFORMÁTICA DE CADA PROCESO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
              <w:rPr>
                <w:b/>
                <w:sz w:val="15"/>
              </w:rPr>
            </w:pPr>
          </w:p>
          <w:p>
            <w:pPr>
              <w:pStyle w:val="TableParagraph"/>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470" w:hRule="atLeast"/>
        </w:trPr>
        <w:tc>
          <w:tcPr>
            <w:tcW w:w="365" w:type="dxa"/>
            <w:tcBorders>
              <w:top w:val="single" w:sz="2" w:space="0" w:color="000000"/>
              <w:bottom w:val="single" w:sz="2" w:space="0" w:color="000000"/>
              <w:right w:val="single" w:sz="8" w:space="0" w:color="959595"/>
            </w:tcBorders>
          </w:tcPr>
          <w:p>
            <w:pPr>
              <w:pStyle w:val="TableParagraph"/>
              <w:spacing w:before="141"/>
              <w:ind w:left="28"/>
              <w:jc w:val="center"/>
              <w:rPr>
                <w:sz w:val="16"/>
              </w:rPr>
            </w:pPr>
            <w:r>
              <w:rPr>
                <w:w w:val="102"/>
                <w:sz w:val="16"/>
              </w:rPr>
              <w:t>9</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line="276" w:lineRule="auto" w:before="52"/>
              <w:ind w:left="38"/>
              <w:rPr>
                <w:sz w:val="14"/>
              </w:rPr>
            </w:pPr>
            <w:r>
              <w:rPr>
                <w:w w:val="105"/>
                <w:sz w:val="14"/>
              </w:rPr>
              <w:t>BRINDAR ACOMPAÑAMIENTO A LAS DIFERENTES UNIDADES DE LA DIGEPSA PARA DETERMINAR LOS FLUJOS DE INFORMACIÓN PARA LOS DIFERENTES PROCESOS DE LA DIGEPSA</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141"/>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10</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SUPERVISAR AL PERSONAL DE LA UNIDAD PARA ALCANZAR LOS OBJETIVOS DE LA UNIDAD</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37" w:hRule="atLeast"/>
        </w:trPr>
        <w:tc>
          <w:tcPr>
            <w:tcW w:w="365" w:type="dxa"/>
            <w:tcBorders>
              <w:top w:val="single" w:sz="2" w:space="0" w:color="000000"/>
              <w:bottom w:val="single" w:sz="2" w:space="0" w:color="000000"/>
              <w:right w:val="single" w:sz="8" w:space="0" w:color="959595"/>
            </w:tcBorders>
          </w:tcPr>
          <w:p>
            <w:pPr>
              <w:pStyle w:val="TableParagraph"/>
              <w:spacing w:before="75"/>
              <w:ind w:left="71" w:right="43"/>
              <w:jc w:val="center"/>
              <w:rPr>
                <w:sz w:val="16"/>
              </w:rPr>
            </w:pPr>
            <w:r>
              <w:rPr>
                <w:sz w:val="16"/>
              </w:rPr>
              <w:t>11</w:t>
            </w:r>
          </w:p>
        </w:tc>
        <w:tc>
          <w:tcPr>
            <w:tcW w:w="8596" w:type="dxa"/>
            <w:gridSpan w:val="4"/>
            <w:tcBorders>
              <w:top w:val="single" w:sz="2" w:space="0" w:color="000000"/>
              <w:left w:val="single" w:sz="8" w:space="0" w:color="959595"/>
              <w:bottom w:val="single" w:sz="2" w:space="0" w:color="000000"/>
              <w:right w:val="single" w:sz="8" w:space="0" w:color="959595"/>
            </w:tcBorders>
          </w:tcPr>
          <w:p>
            <w:pPr>
              <w:pStyle w:val="TableParagraph"/>
              <w:spacing w:before="79"/>
              <w:ind w:left="38"/>
              <w:rPr>
                <w:sz w:val="14"/>
              </w:rPr>
            </w:pPr>
            <w:r>
              <w:rPr>
                <w:w w:val="105"/>
                <w:sz w:val="14"/>
              </w:rPr>
              <w:t>OTRAS FUNCIONES AFINES AL CARGO QUE SEAN ASIGNADAS POR EL JEFE INMEDIATO</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74" w:type="dxa"/>
            <w:tcBorders>
              <w:top w:val="single" w:sz="2" w:space="0" w:color="000000"/>
              <w:left w:val="single" w:sz="8" w:space="0" w:color="959595"/>
              <w:bottom w:val="single" w:sz="2" w:space="0" w:color="000000"/>
              <w:right w:val="single" w:sz="8" w:space="0" w:color="959595"/>
            </w:tcBorders>
          </w:tcPr>
          <w:p>
            <w:pPr>
              <w:pStyle w:val="TableParagraph"/>
              <w:spacing w:before="75"/>
              <w:ind w:left="56"/>
              <w:jc w:val="center"/>
              <w:rPr>
                <w:sz w:val="16"/>
              </w:rPr>
            </w:pPr>
            <w:r>
              <w:rPr>
                <w:w w:val="102"/>
                <w:sz w:val="16"/>
              </w:rPr>
              <w:t>X</w:t>
            </w:r>
          </w:p>
        </w:tc>
        <w:tc>
          <w:tcPr>
            <w:tcW w:w="37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365" w:type="dxa"/>
            <w:tcBorders>
              <w:top w:val="single" w:sz="2" w:space="0" w:color="000000"/>
              <w:left w:val="single" w:sz="8" w:space="0" w:color="959595"/>
              <w:bottom w:val="single" w:sz="2" w:space="0" w:color="000000"/>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1" name="image1.jpeg"/>
                  <wp:cNvGraphicFramePr>
                    <a:graphicFrameLocks noChangeAspect="1"/>
                  </wp:cNvGraphicFramePr>
                  <a:graphic>
                    <a:graphicData uri="http://schemas.openxmlformats.org/drawingml/2006/picture">
                      <pic:pic>
                        <pic:nvPicPr>
                          <pic:cNvPr id="27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81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pStyle w:val="BodyText"/>
        <w:spacing w:before="5"/>
        <w:rPr>
          <w:b/>
          <w:sz w:val="14"/>
        </w:rPr>
      </w:pPr>
    </w:p>
    <w:tbl>
      <w:tblPr>
        <w:tblW w:w="0" w:type="auto"/>
        <w:jc w:val="left"/>
        <w:tblInd w:w="157" w:type="dxa"/>
        <w:tblBorders>
          <w:top w:val="single" w:sz="18" w:space="0" w:color="959595"/>
          <w:left w:val="single" w:sz="18" w:space="0" w:color="959595"/>
          <w:bottom w:val="single" w:sz="18" w:space="0" w:color="959595"/>
          <w:right w:val="single" w:sz="18" w:space="0" w:color="959595"/>
          <w:insideH w:val="single" w:sz="18" w:space="0" w:color="959595"/>
          <w:insideV w:val="single" w:sz="18" w:space="0" w:color="959595"/>
        </w:tblBorders>
        <w:tblLayout w:type="fixed"/>
        <w:tblCellMar>
          <w:top w:w="0" w:type="dxa"/>
          <w:left w:w="0" w:type="dxa"/>
          <w:bottom w:w="0" w:type="dxa"/>
          <w:right w:w="0" w:type="dxa"/>
        </w:tblCellMar>
        <w:tblLook w:val="01E0"/>
      </w:tblPr>
      <w:tblGrid>
        <w:gridCol w:w="2493"/>
        <w:gridCol w:w="357"/>
        <w:gridCol w:w="715"/>
        <w:gridCol w:w="714"/>
        <w:gridCol w:w="714"/>
        <w:gridCol w:w="714"/>
        <w:gridCol w:w="1071"/>
        <w:gridCol w:w="357"/>
        <w:gridCol w:w="714"/>
        <w:gridCol w:w="1429"/>
        <w:gridCol w:w="706"/>
      </w:tblGrid>
      <w:tr>
        <w:trPr>
          <w:trHeight w:val="299" w:hRule="atLeast"/>
        </w:trPr>
        <w:tc>
          <w:tcPr>
            <w:tcW w:w="9984" w:type="dxa"/>
            <w:gridSpan w:val="11"/>
            <w:shd w:val="clear" w:color="auto" w:fill="C0C0C0"/>
          </w:tcPr>
          <w:p>
            <w:pPr>
              <w:pStyle w:val="TableParagraph"/>
              <w:spacing w:before="14"/>
              <w:ind w:left="113"/>
              <w:rPr>
                <w:b/>
                <w:sz w:val="21"/>
              </w:rPr>
            </w:pPr>
            <w:r>
              <w:rPr>
                <w:b/>
                <w:sz w:val="21"/>
              </w:rPr>
              <w:t>4 </w:t>
            </w:r>
            <w:r>
              <w:rPr>
                <w:b/>
                <w:position w:val="1"/>
                <w:sz w:val="21"/>
              </w:rPr>
              <w:t>RELACIONES DE TRABAJO</w:t>
            </w:r>
          </w:p>
        </w:tc>
      </w:tr>
      <w:tr>
        <w:trPr>
          <w:trHeight w:val="658" w:hRule="atLeast"/>
        </w:trPr>
        <w:tc>
          <w:tcPr>
            <w:tcW w:w="2493" w:type="dxa"/>
            <w:tcBorders>
              <w:bottom w:val="single" w:sz="2" w:space="0" w:color="000000"/>
              <w:right w:val="single" w:sz="8" w:space="0" w:color="959595"/>
            </w:tcBorders>
          </w:tcPr>
          <w:p>
            <w:pPr>
              <w:pStyle w:val="TableParagraph"/>
              <w:spacing w:before="6"/>
              <w:rPr>
                <w:b/>
                <w:sz w:val="19"/>
              </w:rPr>
            </w:pPr>
          </w:p>
          <w:p>
            <w:pPr>
              <w:pStyle w:val="TableParagraph"/>
              <w:ind w:left="17"/>
              <w:rPr>
                <w:sz w:val="15"/>
              </w:rPr>
            </w:pPr>
            <w:r>
              <w:rPr>
                <w:w w:val="105"/>
                <w:sz w:val="15"/>
              </w:rPr>
              <w:t>Internas</w:t>
            </w:r>
          </w:p>
        </w:tc>
        <w:tc>
          <w:tcPr>
            <w:tcW w:w="7491" w:type="dxa"/>
            <w:gridSpan w:val="10"/>
            <w:tcBorders>
              <w:left w:val="single" w:sz="8" w:space="0" w:color="959595"/>
              <w:bottom w:val="single" w:sz="2" w:space="0" w:color="000000"/>
            </w:tcBorders>
          </w:tcPr>
          <w:p>
            <w:pPr>
              <w:pStyle w:val="TableParagraph"/>
              <w:spacing w:line="264" w:lineRule="auto" w:before="50"/>
              <w:ind w:left="36" w:right="393"/>
              <w:rPr>
                <w:sz w:val="14"/>
              </w:rPr>
            </w:pPr>
            <w:r>
              <w:rPr>
                <w:sz w:val="14"/>
              </w:rPr>
              <w:t>DIRECCIÓN EJECUTIVA, SUB-DIRECCIÓN EJECUTIVA, SUBDIRECCIÓN DE ANÁLISIS Y TRANSFERENCIA FINANCIERA, SUBDIRECCIÓN DE CONVENIOS Y NORMAS, SUBDIRECCIÓN DE SEGUIMIENTO Y EVALUACIÓN, COORDINADORES LOCALES DE PROYECTOS, OTRAS DIRECCIONES DEL MINEDUC</w:t>
            </w:r>
          </w:p>
        </w:tc>
      </w:tr>
      <w:tr>
        <w:trPr>
          <w:trHeight w:val="479" w:hRule="atLeast"/>
        </w:trPr>
        <w:tc>
          <w:tcPr>
            <w:tcW w:w="2493" w:type="dxa"/>
            <w:tcBorders>
              <w:top w:val="single" w:sz="2" w:space="0" w:color="000000"/>
              <w:right w:val="single" w:sz="8" w:space="0" w:color="959595"/>
            </w:tcBorders>
          </w:tcPr>
          <w:p>
            <w:pPr>
              <w:pStyle w:val="TableParagraph"/>
              <w:spacing w:before="5"/>
              <w:rPr>
                <w:b/>
                <w:sz w:val="13"/>
              </w:rPr>
            </w:pPr>
          </w:p>
          <w:p>
            <w:pPr>
              <w:pStyle w:val="TableParagraph"/>
              <w:ind w:left="17"/>
              <w:rPr>
                <w:sz w:val="15"/>
              </w:rPr>
            </w:pPr>
            <w:r>
              <w:rPr>
                <w:w w:val="105"/>
                <w:sz w:val="15"/>
              </w:rPr>
              <w:t>Externas</w:t>
            </w:r>
          </w:p>
        </w:tc>
        <w:tc>
          <w:tcPr>
            <w:tcW w:w="7491" w:type="dxa"/>
            <w:gridSpan w:val="10"/>
            <w:tcBorders>
              <w:top w:val="single" w:sz="2" w:space="0" w:color="000000"/>
              <w:left w:val="single" w:sz="8" w:space="0" w:color="959595"/>
            </w:tcBorders>
          </w:tcPr>
          <w:p>
            <w:pPr>
              <w:pStyle w:val="TableParagraph"/>
              <w:spacing w:before="8"/>
              <w:rPr>
                <w:b/>
                <w:sz w:val="13"/>
              </w:rPr>
            </w:pPr>
          </w:p>
          <w:p>
            <w:pPr>
              <w:pStyle w:val="TableParagraph"/>
              <w:ind w:left="36"/>
              <w:rPr>
                <w:sz w:val="14"/>
              </w:rPr>
            </w:pPr>
            <w:r>
              <w:rPr>
                <w:sz w:val="14"/>
              </w:rPr>
              <w:t>N/A</w:t>
            </w:r>
          </w:p>
        </w:tc>
      </w:tr>
      <w:tr>
        <w:trPr>
          <w:trHeight w:val="307" w:hRule="atLeast"/>
        </w:trPr>
        <w:tc>
          <w:tcPr>
            <w:tcW w:w="9984" w:type="dxa"/>
            <w:gridSpan w:val="11"/>
            <w:shd w:val="clear" w:color="auto" w:fill="C0C0C0"/>
          </w:tcPr>
          <w:p>
            <w:pPr>
              <w:pStyle w:val="TableParagraph"/>
              <w:spacing w:before="23"/>
              <w:ind w:left="113"/>
              <w:rPr>
                <w:b/>
                <w:sz w:val="21"/>
              </w:rPr>
            </w:pPr>
            <w:r>
              <w:rPr>
                <w:b/>
                <w:sz w:val="21"/>
              </w:rPr>
              <w:t>5 </w:t>
            </w:r>
            <w:r>
              <w:rPr>
                <w:b/>
                <w:position w:val="1"/>
                <w:sz w:val="21"/>
              </w:rPr>
              <w:t>PERFIL</w:t>
            </w:r>
          </w:p>
        </w:tc>
      </w:tr>
      <w:tr>
        <w:trPr>
          <w:trHeight w:val="380" w:hRule="atLeast"/>
        </w:trPr>
        <w:tc>
          <w:tcPr>
            <w:tcW w:w="2493" w:type="dxa"/>
            <w:tcBorders>
              <w:bottom w:val="single" w:sz="2" w:space="0" w:color="000000"/>
              <w:right w:val="single" w:sz="8" w:space="0" w:color="959595"/>
            </w:tcBorders>
          </w:tcPr>
          <w:p>
            <w:pPr>
              <w:pStyle w:val="TableParagraph"/>
              <w:spacing w:before="85"/>
              <w:ind w:left="17"/>
              <w:rPr>
                <w:sz w:val="15"/>
              </w:rPr>
            </w:pPr>
            <w:r>
              <w:rPr>
                <w:w w:val="105"/>
                <w:sz w:val="15"/>
              </w:rPr>
              <w:t>Estudios:</w:t>
            </w:r>
          </w:p>
        </w:tc>
        <w:tc>
          <w:tcPr>
            <w:tcW w:w="7491" w:type="dxa"/>
            <w:gridSpan w:val="10"/>
            <w:tcBorders>
              <w:left w:val="single" w:sz="8" w:space="0" w:color="959595"/>
              <w:bottom w:val="single" w:sz="2" w:space="0" w:color="000000"/>
            </w:tcBorders>
          </w:tcPr>
          <w:p>
            <w:pPr>
              <w:pStyle w:val="TableParagraph"/>
              <w:spacing w:before="88"/>
              <w:ind w:left="3146" w:right="3082"/>
              <w:jc w:val="center"/>
              <w:rPr>
                <w:sz w:val="14"/>
              </w:rPr>
            </w:pPr>
            <w:r>
              <w:rPr>
                <w:sz w:val="14"/>
              </w:rPr>
              <w:t>N/A (VER OTROS)</w:t>
            </w:r>
          </w:p>
        </w:tc>
      </w:tr>
      <w:tr>
        <w:trPr>
          <w:trHeight w:val="399" w:hRule="atLeast"/>
        </w:trPr>
        <w:tc>
          <w:tcPr>
            <w:tcW w:w="2493" w:type="dxa"/>
            <w:tcBorders>
              <w:top w:val="single" w:sz="2" w:space="0" w:color="000000"/>
              <w:bottom w:val="single" w:sz="2" w:space="0" w:color="000000"/>
              <w:right w:val="single" w:sz="8" w:space="0" w:color="959595"/>
            </w:tcBorders>
          </w:tcPr>
          <w:p>
            <w:pPr>
              <w:pStyle w:val="TableParagraph"/>
              <w:spacing w:before="104"/>
              <w:ind w:left="17"/>
              <w:rPr>
                <w:sz w:val="15"/>
              </w:rPr>
            </w:pPr>
            <w:r>
              <w:rPr>
                <w:w w:val="105"/>
                <w:sz w:val="15"/>
              </w:rPr>
              <w:t>Experiencia:</w:t>
            </w:r>
          </w:p>
        </w:tc>
        <w:tc>
          <w:tcPr>
            <w:tcW w:w="7491" w:type="dxa"/>
            <w:gridSpan w:val="10"/>
            <w:tcBorders>
              <w:top w:val="single" w:sz="2" w:space="0" w:color="000000"/>
              <w:left w:val="single" w:sz="8" w:space="0" w:color="959595"/>
              <w:bottom w:val="single" w:sz="2" w:space="0" w:color="000000"/>
            </w:tcBorders>
          </w:tcPr>
          <w:p>
            <w:pPr>
              <w:pStyle w:val="TableParagraph"/>
              <w:spacing w:before="107"/>
              <w:ind w:left="36"/>
              <w:rPr>
                <w:sz w:val="14"/>
              </w:rPr>
            </w:pPr>
            <w:r>
              <w:rPr>
                <w:sz w:val="14"/>
              </w:rPr>
              <w:t>N/A (VER OTROS)</w:t>
            </w:r>
          </w:p>
        </w:tc>
      </w:tr>
      <w:tr>
        <w:trPr>
          <w:trHeight w:val="2153" w:hRule="atLeast"/>
        </w:trPr>
        <w:tc>
          <w:tcPr>
            <w:tcW w:w="2493" w:type="dxa"/>
            <w:tcBorders>
              <w:top w:val="single" w:sz="2" w:space="0" w:color="000000"/>
              <w:bottom w:val="single" w:sz="2" w:space="0" w:color="000000"/>
              <w:right w:val="single" w:sz="8" w:space="0" w:color="959595"/>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3"/>
              <w:rPr>
                <w:b/>
                <w:sz w:val="21"/>
              </w:rPr>
            </w:pPr>
          </w:p>
          <w:p>
            <w:pPr>
              <w:pStyle w:val="TableParagraph"/>
              <w:ind w:left="17"/>
              <w:rPr>
                <w:sz w:val="15"/>
              </w:rPr>
            </w:pPr>
            <w:r>
              <w:rPr>
                <w:w w:val="105"/>
                <w:sz w:val="15"/>
              </w:rPr>
              <w:t>Conocimientos</w:t>
            </w:r>
          </w:p>
        </w:tc>
        <w:tc>
          <w:tcPr>
            <w:tcW w:w="7491" w:type="dxa"/>
            <w:gridSpan w:val="10"/>
            <w:tcBorders>
              <w:top w:val="single" w:sz="2" w:space="0" w:color="000000"/>
              <w:left w:val="single" w:sz="8" w:space="0" w:color="959595"/>
              <w:bottom w:val="single" w:sz="2" w:space="0" w:color="000000"/>
            </w:tcBorders>
          </w:tcPr>
          <w:p>
            <w:pPr>
              <w:pStyle w:val="TableParagraph"/>
              <w:spacing w:line="264" w:lineRule="auto" w:before="69"/>
              <w:ind w:left="36" w:right="98"/>
              <w:rPr>
                <w:sz w:val="14"/>
              </w:rPr>
            </w:pPr>
            <w:r>
              <w:rPr>
                <w:sz w:val="14"/>
              </w:rPr>
              <w:t>MANEJO DE BASE DE DATOS, DISEÑO DE BASE DE DATOS, DISEÑO DE COMPONENTES DE SOFTWARE, REDES, SEGURIDAD DE SISTEMAS DE INFORMACIÓN, TÓPICOS AVANZADOS DE COMPUTACIÓN, AMACIÓN DE OBJETOS, PROGRAMACIÓN ORIENTADA A EVENTOS, ABSTRACCIÓN DE DATOS</w:t>
            </w:r>
          </w:p>
          <w:p>
            <w:pPr>
              <w:pStyle w:val="TableParagraph"/>
              <w:spacing w:before="7"/>
              <w:rPr>
                <w:b/>
                <w:sz w:val="12"/>
              </w:rPr>
            </w:pPr>
          </w:p>
          <w:p>
            <w:pPr>
              <w:pStyle w:val="TableParagraph"/>
              <w:ind w:left="36"/>
              <w:rPr>
                <w:sz w:val="14"/>
              </w:rPr>
            </w:pPr>
            <w:r>
              <w:rPr>
                <w:sz w:val="14"/>
              </w:rPr>
              <w:t>TRABAJO PRESIÓN</w:t>
            </w:r>
          </w:p>
          <w:p>
            <w:pPr>
              <w:pStyle w:val="TableParagraph"/>
              <w:spacing w:before="1"/>
              <w:rPr>
                <w:b/>
                <w:sz w:val="15"/>
              </w:rPr>
            </w:pPr>
          </w:p>
          <w:p>
            <w:pPr>
              <w:pStyle w:val="TableParagraph"/>
              <w:spacing w:line="264" w:lineRule="auto"/>
              <w:ind w:left="36"/>
              <w:rPr>
                <w:sz w:val="14"/>
              </w:rPr>
            </w:pPr>
            <w:r>
              <w:rPr>
                <w:sz w:val="14"/>
              </w:rPr>
              <w:t>HABILIDAD NUMÉRICA, MANEJO DE SITUACIONES COMPLEJAS CON BASE A ELEMENTOS CONCRETOS DE LAS MISMAS. FACILIDAD DE EXTRAER CONCLUSIONES VÁLIDAS.</w:t>
            </w:r>
          </w:p>
          <w:p>
            <w:pPr>
              <w:pStyle w:val="TableParagraph"/>
              <w:spacing w:line="310" w:lineRule="atLeast" w:before="8"/>
              <w:ind w:left="36" w:right="207"/>
              <w:rPr>
                <w:sz w:val="14"/>
              </w:rPr>
            </w:pPr>
            <w:r>
              <w:rPr>
                <w:sz w:val="14"/>
              </w:rPr>
              <w:t>ADMINISTRACIÓN DE PROYECTOS DE SOFTWARE, ADMINISTRACIÓN, INVESTIGACIÓN DE OPERACIONES SISTEMAS OPERATIVOS, INTERACCIÓN HUMANO COMPUTADOR.</w:t>
            </w:r>
          </w:p>
        </w:tc>
      </w:tr>
      <w:tr>
        <w:trPr>
          <w:trHeight w:val="297" w:hRule="atLeast"/>
        </w:trPr>
        <w:tc>
          <w:tcPr>
            <w:tcW w:w="2493" w:type="dxa"/>
            <w:tcBorders>
              <w:top w:val="single" w:sz="2" w:space="0" w:color="000000"/>
              <w:bottom w:val="single" w:sz="2" w:space="0" w:color="000000"/>
              <w:right w:val="single" w:sz="8" w:space="0" w:color="959595"/>
            </w:tcBorders>
          </w:tcPr>
          <w:p>
            <w:pPr>
              <w:pStyle w:val="TableParagraph"/>
              <w:spacing w:before="54"/>
              <w:ind w:left="17"/>
              <w:rPr>
                <w:sz w:val="15"/>
              </w:rPr>
            </w:pPr>
            <w:r>
              <w:rPr>
                <w:w w:val="105"/>
                <w:sz w:val="15"/>
              </w:rPr>
              <w:t>Habilidades:</w:t>
            </w:r>
          </w:p>
        </w:tc>
        <w:tc>
          <w:tcPr>
            <w:tcW w:w="7491" w:type="dxa"/>
            <w:gridSpan w:val="10"/>
            <w:tcBorders>
              <w:top w:val="single" w:sz="2" w:space="0" w:color="000000"/>
              <w:left w:val="single" w:sz="8" w:space="0" w:color="959595"/>
              <w:bottom w:val="single" w:sz="2" w:space="0" w:color="000000"/>
            </w:tcBorders>
          </w:tcPr>
          <w:p>
            <w:pPr>
              <w:pStyle w:val="TableParagraph"/>
              <w:spacing w:before="57"/>
              <w:ind w:left="36"/>
              <w:rPr>
                <w:sz w:val="14"/>
              </w:rPr>
            </w:pPr>
            <w:r>
              <w:rPr>
                <w:sz w:val="14"/>
              </w:rPr>
              <w:t>MANEJO E INSTALACIÓN DE EQUIPO AUDIOVISUAL</w:t>
            </w:r>
          </w:p>
        </w:tc>
      </w:tr>
      <w:tr>
        <w:trPr>
          <w:trHeight w:val="297" w:hRule="atLeast"/>
        </w:trPr>
        <w:tc>
          <w:tcPr>
            <w:tcW w:w="2493" w:type="dxa"/>
            <w:vMerge w:val="restart"/>
            <w:tcBorders>
              <w:top w:val="single" w:sz="2" w:space="0" w:color="000000"/>
              <w:bottom w:val="single" w:sz="2" w:space="0" w:color="000000"/>
              <w:right w:val="single" w:sz="8" w:space="0" w:color="959595"/>
            </w:tcBorders>
          </w:tcPr>
          <w:p>
            <w:pPr>
              <w:pStyle w:val="TableParagraph"/>
              <w:spacing w:before="8"/>
              <w:rPr>
                <w:b/>
                <w:sz w:val="17"/>
              </w:rPr>
            </w:pPr>
          </w:p>
          <w:p>
            <w:pPr>
              <w:pStyle w:val="TableParagraph"/>
              <w:spacing w:before="1"/>
              <w:ind w:left="17"/>
              <w:rPr>
                <w:sz w:val="15"/>
              </w:rPr>
            </w:pPr>
            <w:r>
              <w:rPr>
                <w:w w:val="105"/>
                <w:sz w:val="15"/>
              </w:rPr>
              <w:t>Idiomas:</w:t>
            </w: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before="57"/>
              <w:ind w:left="1119" w:right="1078"/>
              <w:jc w:val="center"/>
              <w:rPr>
                <w:sz w:val="14"/>
              </w:rPr>
            </w:pPr>
            <w:r>
              <w:rPr>
                <w:sz w:val="14"/>
              </w:rPr>
              <w:t>CASTELLANO</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spacing w:before="54"/>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spacing w:before="57"/>
              <w:ind w:left="1217" w:right="1146"/>
              <w:jc w:val="center"/>
              <w:rPr>
                <w:sz w:val="14"/>
              </w:rPr>
            </w:pPr>
            <w:r>
              <w:rPr>
                <w:sz w:val="14"/>
              </w:rPr>
              <w:t>AVANZADO</w:t>
            </w:r>
          </w:p>
        </w:tc>
      </w:tr>
      <w:tr>
        <w:trPr>
          <w:trHeight w:val="297" w:hRule="atLeast"/>
        </w:trPr>
        <w:tc>
          <w:tcPr>
            <w:tcW w:w="2493" w:type="dxa"/>
            <w:vMerge/>
            <w:tcBorders>
              <w:top w:val="nil"/>
              <w:bottom w:val="single" w:sz="2" w:space="0" w:color="000000"/>
              <w:right w:val="single" w:sz="8" w:space="0" w:color="959595"/>
            </w:tcBorders>
          </w:tcPr>
          <w:p>
            <w:pPr>
              <w:rPr>
                <w:sz w:val="2"/>
                <w:szCs w:val="2"/>
              </w:rPr>
            </w:pP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before="57"/>
              <w:ind w:left="1117" w:right="1078"/>
              <w:jc w:val="center"/>
              <w:rPr>
                <w:sz w:val="14"/>
              </w:rPr>
            </w:pPr>
            <w:r>
              <w:rPr>
                <w:sz w:val="14"/>
              </w:rPr>
              <w:t>INGLÉS</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spacing w:before="54"/>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spacing w:before="57"/>
              <w:ind w:left="1217" w:right="1146"/>
              <w:jc w:val="center"/>
              <w:rPr>
                <w:sz w:val="14"/>
              </w:rPr>
            </w:pPr>
            <w:r>
              <w:rPr>
                <w:sz w:val="14"/>
              </w:rPr>
              <w:t>AVANZADO</w:t>
            </w:r>
          </w:p>
        </w:tc>
      </w:tr>
      <w:tr>
        <w:trPr>
          <w:trHeight w:val="297" w:hRule="atLeast"/>
        </w:trPr>
        <w:tc>
          <w:tcPr>
            <w:tcW w:w="2493" w:type="dxa"/>
            <w:vMerge w:val="restart"/>
            <w:tcBorders>
              <w:top w:val="single" w:sz="2" w:space="0" w:color="000000"/>
              <w:bottom w:val="single" w:sz="2" w:space="0" w:color="000000"/>
              <w:right w:val="single" w:sz="8" w:space="0" w:color="959595"/>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4"/>
              <w:rPr>
                <w:b/>
                <w:sz w:val="22"/>
              </w:rPr>
            </w:pPr>
          </w:p>
          <w:p>
            <w:pPr>
              <w:pStyle w:val="TableParagraph"/>
              <w:ind w:left="17"/>
              <w:rPr>
                <w:sz w:val="15"/>
              </w:rPr>
            </w:pPr>
            <w:r>
              <w:rPr>
                <w:w w:val="105"/>
                <w:sz w:val="15"/>
              </w:rPr>
              <w:t>Computación</w:t>
            </w: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before="57"/>
              <w:ind w:left="1118" w:right="1078"/>
              <w:jc w:val="center"/>
              <w:rPr>
                <w:sz w:val="14"/>
              </w:rPr>
            </w:pPr>
            <w:r>
              <w:rPr>
                <w:sz w:val="14"/>
              </w:rPr>
              <w:t>EXCEL</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spacing w:before="54"/>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spacing w:before="57"/>
              <w:ind w:left="1217" w:right="1146"/>
              <w:jc w:val="center"/>
              <w:rPr>
                <w:sz w:val="14"/>
              </w:rPr>
            </w:pPr>
            <w:r>
              <w:rPr>
                <w:sz w:val="14"/>
              </w:rPr>
              <w:t>AVANZADO</w:t>
            </w:r>
          </w:p>
        </w:tc>
      </w:tr>
      <w:tr>
        <w:trPr>
          <w:trHeight w:val="298" w:hRule="atLeast"/>
        </w:trPr>
        <w:tc>
          <w:tcPr>
            <w:tcW w:w="2493" w:type="dxa"/>
            <w:vMerge/>
            <w:tcBorders>
              <w:top w:val="nil"/>
              <w:bottom w:val="single" w:sz="2" w:space="0" w:color="000000"/>
              <w:right w:val="single" w:sz="8" w:space="0" w:color="959595"/>
            </w:tcBorders>
          </w:tcPr>
          <w:p>
            <w:pPr>
              <w:rPr>
                <w:sz w:val="2"/>
                <w:szCs w:val="2"/>
              </w:rPr>
            </w:pP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before="57"/>
              <w:ind w:left="1118" w:right="1078"/>
              <w:jc w:val="center"/>
              <w:rPr>
                <w:sz w:val="14"/>
              </w:rPr>
            </w:pPr>
            <w:r>
              <w:rPr>
                <w:sz w:val="14"/>
              </w:rPr>
              <w:t>WORD</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spacing w:before="54"/>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spacing w:before="57"/>
              <w:ind w:left="1217" w:right="1146"/>
              <w:jc w:val="center"/>
              <w:rPr>
                <w:sz w:val="14"/>
              </w:rPr>
            </w:pPr>
            <w:r>
              <w:rPr>
                <w:sz w:val="14"/>
              </w:rPr>
              <w:t>AVANZADO</w:t>
            </w:r>
          </w:p>
        </w:tc>
      </w:tr>
      <w:tr>
        <w:trPr>
          <w:trHeight w:val="297" w:hRule="atLeast"/>
        </w:trPr>
        <w:tc>
          <w:tcPr>
            <w:tcW w:w="2493" w:type="dxa"/>
            <w:vMerge/>
            <w:tcBorders>
              <w:top w:val="nil"/>
              <w:bottom w:val="single" w:sz="2" w:space="0" w:color="000000"/>
              <w:right w:val="single" w:sz="8" w:space="0" w:color="959595"/>
            </w:tcBorders>
          </w:tcPr>
          <w:p>
            <w:pPr>
              <w:rPr>
                <w:sz w:val="2"/>
                <w:szCs w:val="2"/>
              </w:rPr>
            </w:pP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before="57"/>
              <w:ind w:left="1119" w:right="1078"/>
              <w:jc w:val="center"/>
              <w:rPr>
                <w:sz w:val="14"/>
              </w:rPr>
            </w:pPr>
            <w:r>
              <w:rPr>
                <w:sz w:val="14"/>
              </w:rPr>
              <w:t>POWERPOINT</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spacing w:before="54"/>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spacing w:before="57"/>
              <w:ind w:left="1217" w:right="1146"/>
              <w:jc w:val="center"/>
              <w:rPr>
                <w:sz w:val="14"/>
              </w:rPr>
            </w:pPr>
            <w:r>
              <w:rPr>
                <w:sz w:val="14"/>
              </w:rPr>
              <w:t>AVANZADO</w:t>
            </w:r>
          </w:p>
        </w:tc>
      </w:tr>
      <w:tr>
        <w:trPr>
          <w:trHeight w:val="297" w:hRule="atLeast"/>
        </w:trPr>
        <w:tc>
          <w:tcPr>
            <w:tcW w:w="2493" w:type="dxa"/>
            <w:vMerge/>
            <w:tcBorders>
              <w:top w:val="nil"/>
              <w:bottom w:val="single" w:sz="2" w:space="0" w:color="000000"/>
              <w:right w:val="single" w:sz="8" w:space="0" w:color="959595"/>
            </w:tcBorders>
          </w:tcPr>
          <w:p>
            <w:pPr>
              <w:rPr>
                <w:sz w:val="2"/>
                <w:szCs w:val="2"/>
              </w:rPr>
            </w:pP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before="57"/>
              <w:ind w:left="1119" w:right="1078"/>
              <w:jc w:val="center"/>
              <w:rPr>
                <w:sz w:val="14"/>
              </w:rPr>
            </w:pPr>
            <w:r>
              <w:rPr>
                <w:sz w:val="14"/>
              </w:rPr>
              <w:t>OUTLOOK</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spacing w:before="54"/>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spacing w:before="57"/>
              <w:ind w:left="1217" w:right="1146"/>
              <w:jc w:val="center"/>
              <w:rPr>
                <w:sz w:val="14"/>
              </w:rPr>
            </w:pPr>
            <w:r>
              <w:rPr>
                <w:sz w:val="14"/>
              </w:rPr>
              <w:t>AVANZADO</w:t>
            </w:r>
          </w:p>
        </w:tc>
      </w:tr>
      <w:tr>
        <w:trPr>
          <w:trHeight w:val="297" w:hRule="atLeast"/>
        </w:trPr>
        <w:tc>
          <w:tcPr>
            <w:tcW w:w="2493" w:type="dxa"/>
            <w:vMerge/>
            <w:tcBorders>
              <w:top w:val="nil"/>
              <w:bottom w:val="single" w:sz="2" w:space="0" w:color="000000"/>
              <w:right w:val="single" w:sz="8" w:space="0" w:color="959595"/>
            </w:tcBorders>
          </w:tcPr>
          <w:p>
            <w:pPr>
              <w:rPr>
                <w:sz w:val="2"/>
                <w:szCs w:val="2"/>
              </w:rPr>
            </w:pP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before="57"/>
              <w:ind w:left="1119" w:right="1078"/>
              <w:jc w:val="center"/>
              <w:rPr>
                <w:sz w:val="14"/>
              </w:rPr>
            </w:pPr>
            <w:r>
              <w:rPr>
                <w:sz w:val="14"/>
              </w:rPr>
              <w:t>INTERNET</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spacing w:before="54"/>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spacing w:before="57"/>
              <w:ind w:left="1217" w:right="1146"/>
              <w:jc w:val="center"/>
              <w:rPr>
                <w:sz w:val="14"/>
              </w:rPr>
            </w:pPr>
            <w:r>
              <w:rPr>
                <w:sz w:val="14"/>
              </w:rPr>
              <w:t>AVANZADO</w:t>
            </w:r>
          </w:p>
        </w:tc>
      </w:tr>
      <w:tr>
        <w:trPr>
          <w:trHeight w:val="1030" w:hRule="atLeast"/>
        </w:trPr>
        <w:tc>
          <w:tcPr>
            <w:tcW w:w="2493" w:type="dxa"/>
            <w:vMerge/>
            <w:tcBorders>
              <w:top w:val="nil"/>
              <w:bottom w:val="single" w:sz="2" w:space="0" w:color="000000"/>
              <w:right w:val="single" w:sz="8" w:space="0" w:color="959595"/>
            </w:tcBorders>
          </w:tcPr>
          <w:p>
            <w:pPr>
              <w:rPr>
                <w:sz w:val="2"/>
                <w:szCs w:val="2"/>
              </w:rPr>
            </w:pPr>
          </w:p>
        </w:tc>
        <w:tc>
          <w:tcPr>
            <w:tcW w:w="3214" w:type="dxa"/>
            <w:gridSpan w:val="5"/>
            <w:tcBorders>
              <w:top w:val="single" w:sz="2" w:space="0" w:color="000000"/>
              <w:left w:val="single" w:sz="8" w:space="0" w:color="959595"/>
              <w:bottom w:val="single" w:sz="2" w:space="0" w:color="000000"/>
              <w:right w:val="single" w:sz="8" w:space="0" w:color="959595"/>
            </w:tcBorders>
          </w:tcPr>
          <w:p>
            <w:pPr>
              <w:pStyle w:val="TableParagraph"/>
              <w:spacing w:line="264" w:lineRule="auto" w:before="67"/>
              <w:ind w:left="52" w:right="14"/>
              <w:jc w:val="center"/>
              <w:rPr>
                <w:sz w:val="14"/>
              </w:rPr>
            </w:pPr>
            <w:r>
              <w:rPr>
                <w:sz w:val="14"/>
              </w:rPr>
              <w:t>BASES DE DATOS RELACIONALES, SISTEMAS OPERATIVOS WINDOWS 2003 SERVER, WINDOWS XP, WINDOWS NT 4.0, WINDOWS VISTA, SQL SERVER, POWERBUILDER, VISUAL</w:t>
            </w:r>
            <w:r>
              <w:rPr>
                <w:spacing w:val="-1"/>
                <w:sz w:val="14"/>
              </w:rPr>
              <w:t> </w:t>
            </w:r>
            <w:r>
              <w:rPr>
                <w:sz w:val="14"/>
              </w:rPr>
              <w:t>STUDIO</w:t>
            </w:r>
          </w:p>
        </w:tc>
        <w:tc>
          <w:tcPr>
            <w:tcW w:w="1071" w:type="dxa"/>
            <w:tcBorders>
              <w:top w:val="single" w:sz="2" w:space="0" w:color="000000"/>
              <w:left w:val="single" w:sz="8" w:space="0" w:color="959595"/>
              <w:bottom w:val="single" w:sz="2" w:space="0" w:color="000000"/>
              <w:right w:val="single" w:sz="8" w:space="0" w:color="959595"/>
            </w:tcBorders>
          </w:tcPr>
          <w:p>
            <w:pPr>
              <w:pStyle w:val="TableParagraph"/>
              <w:rPr>
                <w:b/>
                <w:sz w:val="16"/>
              </w:rPr>
            </w:pPr>
          </w:p>
          <w:p>
            <w:pPr>
              <w:pStyle w:val="TableParagraph"/>
              <w:spacing w:before="5"/>
              <w:rPr>
                <w:b/>
                <w:sz w:val="20"/>
              </w:rPr>
            </w:pPr>
          </w:p>
          <w:p>
            <w:pPr>
              <w:pStyle w:val="TableParagraph"/>
              <w:ind w:right="274"/>
              <w:jc w:val="right"/>
              <w:rPr>
                <w:sz w:val="15"/>
              </w:rPr>
            </w:pPr>
            <w:r>
              <w:rPr>
                <w:sz w:val="15"/>
              </w:rPr>
              <w:t>NIVEL</w:t>
            </w:r>
          </w:p>
        </w:tc>
        <w:tc>
          <w:tcPr>
            <w:tcW w:w="3206" w:type="dxa"/>
            <w:gridSpan w:val="4"/>
            <w:tcBorders>
              <w:top w:val="single" w:sz="2" w:space="0" w:color="000000"/>
              <w:left w:val="single" w:sz="8" w:space="0" w:color="959595"/>
              <w:bottom w:val="single" w:sz="2" w:space="0" w:color="000000"/>
            </w:tcBorders>
          </w:tcPr>
          <w:p>
            <w:pPr>
              <w:pStyle w:val="TableParagraph"/>
              <w:rPr>
                <w:b/>
                <w:sz w:val="16"/>
              </w:rPr>
            </w:pPr>
          </w:p>
          <w:p>
            <w:pPr>
              <w:pStyle w:val="TableParagraph"/>
              <w:spacing w:before="8"/>
              <w:rPr>
                <w:b/>
                <w:sz w:val="20"/>
              </w:rPr>
            </w:pPr>
          </w:p>
          <w:p>
            <w:pPr>
              <w:pStyle w:val="TableParagraph"/>
              <w:ind w:left="1217" w:right="1146"/>
              <w:jc w:val="center"/>
              <w:rPr>
                <w:sz w:val="14"/>
              </w:rPr>
            </w:pPr>
            <w:r>
              <w:rPr>
                <w:sz w:val="14"/>
              </w:rPr>
              <w:t>AVANZADO</w:t>
            </w:r>
          </w:p>
        </w:tc>
      </w:tr>
      <w:tr>
        <w:trPr>
          <w:trHeight w:val="277" w:hRule="atLeast"/>
        </w:trPr>
        <w:tc>
          <w:tcPr>
            <w:tcW w:w="2493" w:type="dxa"/>
            <w:vMerge w:val="restart"/>
            <w:tcBorders>
              <w:top w:val="single" w:sz="2" w:space="0" w:color="000000"/>
              <w:right w:val="single" w:sz="8" w:space="0" w:color="959595"/>
            </w:tcBorders>
          </w:tcPr>
          <w:p>
            <w:pPr>
              <w:pStyle w:val="TableParagraph"/>
              <w:rPr>
                <w:b/>
                <w:sz w:val="16"/>
              </w:rPr>
            </w:pPr>
          </w:p>
          <w:p>
            <w:pPr>
              <w:pStyle w:val="TableParagraph"/>
              <w:rPr>
                <w:b/>
                <w:sz w:val="16"/>
              </w:rPr>
            </w:pPr>
          </w:p>
          <w:p>
            <w:pPr>
              <w:pStyle w:val="TableParagraph"/>
              <w:rPr>
                <w:b/>
                <w:sz w:val="16"/>
              </w:rPr>
            </w:pPr>
          </w:p>
          <w:p>
            <w:pPr>
              <w:pStyle w:val="TableParagraph"/>
              <w:rPr>
                <w:b/>
                <w:sz w:val="16"/>
              </w:rPr>
            </w:pPr>
          </w:p>
          <w:p>
            <w:pPr>
              <w:pStyle w:val="TableParagraph"/>
              <w:spacing w:before="8"/>
              <w:rPr>
                <w:b/>
                <w:sz w:val="13"/>
              </w:rPr>
            </w:pPr>
          </w:p>
          <w:p>
            <w:pPr>
              <w:pStyle w:val="TableParagraph"/>
              <w:ind w:left="17"/>
              <w:rPr>
                <w:sz w:val="15"/>
              </w:rPr>
            </w:pPr>
            <w:r>
              <w:rPr>
                <w:w w:val="105"/>
                <w:sz w:val="15"/>
              </w:rPr>
              <w:t>Otros:</w:t>
            </w:r>
          </w:p>
        </w:tc>
        <w:tc>
          <w:tcPr>
            <w:tcW w:w="7491" w:type="dxa"/>
            <w:gridSpan w:val="10"/>
            <w:tcBorders>
              <w:top w:val="single" w:sz="2" w:space="0" w:color="000000"/>
              <w:left w:val="single" w:sz="8" w:space="0" w:color="959595"/>
              <w:bottom w:val="single" w:sz="2" w:space="0" w:color="000000"/>
            </w:tcBorders>
          </w:tcPr>
          <w:p>
            <w:pPr>
              <w:pStyle w:val="TableParagraph"/>
              <w:spacing w:before="3"/>
              <w:ind w:left="36"/>
              <w:rPr>
                <w:sz w:val="14"/>
              </w:rPr>
            </w:pPr>
            <w:r>
              <w:rPr>
                <w:sz w:val="14"/>
              </w:rPr>
              <w:t>RAPIDEZ Y EFECTIVIDAD EN LA EJECUCIÓN DE SUS TAREAS CON INICIATIVA Y DESEO DE</w:t>
            </w:r>
          </w:p>
          <w:p>
            <w:pPr>
              <w:pStyle w:val="TableParagraph"/>
              <w:spacing w:line="77" w:lineRule="exact" w:before="16"/>
              <w:ind w:left="36"/>
              <w:rPr>
                <w:sz w:val="14"/>
              </w:rPr>
            </w:pPr>
            <w:r>
              <w:rPr>
                <w:sz w:val="14"/>
              </w:rPr>
              <w:t>COLABORACIÓN.</w:t>
            </w:r>
          </w:p>
        </w:tc>
      </w:tr>
      <w:tr>
        <w:trPr>
          <w:trHeight w:val="1634" w:hRule="atLeast"/>
        </w:trPr>
        <w:tc>
          <w:tcPr>
            <w:tcW w:w="2493" w:type="dxa"/>
            <w:vMerge/>
            <w:tcBorders>
              <w:top w:val="nil"/>
              <w:right w:val="single" w:sz="8" w:space="0" w:color="959595"/>
            </w:tcBorders>
          </w:tcPr>
          <w:p>
            <w:pPr>
              <w:rPr>
                <w:sz w:val="2"/>
                <w:szCs w:val="2"/>
              </w:rPr>
            </w:pPr>
          </w:p>
        </w:tc>
        <w:tc>
          <w:tcPr>
            <w:tcW w:w="7491" w:type="dxa"/>
            <w:gridSpan w:val="10"/>
            <w:tcBorders>
              <w:top w:val="single" w:sz="2" w:space="0" w:color="000000"/>
              <w:left w:val="single" w:sz="8" w:space="0" w:color="959595"/>
            </w:tcBorders>
          </w:tcPr>
          <w:p>
            <w:pPr>
              <w:pStyle w:val="TableParagraph"/>
              <w:spacing w:line="264" w:lineRule="auto" w:before="104"/>
              <w:ind w:left="36" w:right="66"/>
              <w:rPr>
                <w:sz w:val="14"/>
              </w:rPr>
            </w:pPr>
            <w:r>
              <w:rPr>
                <w:sz w:val="14"/>
              </w:rPr>
              <w:t>DE ACUERDO A LA RESOLUCIÓN CONJUNTA DE LA OFICINA NACIONAL DE SERVICIO CIVIL - ONSEC - Y LA DIRECCIÓN TÉCNICA DE PRESUPUESTO - DTP - DEL MINISTERIO DE FINANZAS PÚBLICAS, DE FECHA 21 DE ABRIL DE 2008, SE ESTABLECE EN EL ARTÍCULO 5 QUE: "… LAS PERSONAS QUE SE NOMBRAN PARA OCUPARLOS, PREFERENTEMENTE, DEBERÁN SER PROFESIONALES UNIVERSITARIOS, COLEGIADOS ACTICOS, CON EXPERIENCIA EN LA ESPECIALIDAD QUE SE REQUIERA.", POR LO TANTO, POR TRATARSE DE UN PUESTO DIRECTIVO (INCLUYE DIRECTOR (A) Y SUBDIRECTOR (A) EJECUTIVO (A) Y / O TÉCNICO (A)) LA EDUCACIÓN Y EXPERIENCIA NO SON EVALUADOS POR LA OFICINA NACIONAL DE SERVICIO CIVIL - ONSEC - Y QUEDA A CRITERIO DEL JEFE INMEDIATO SUPERIOR SU CONTRATACIÓN.</w:t>
            </w:r>
          </w:p>
        </w:tc>
      </w:tr>
      <w:tr>
        <w:trPr>
          <w:trHeight w:val="257" w:hRule="atLeast"/>
        </w:trPr>
        <w:tc>
          <w:tcPr>
            <w:tcW w:w="9984" w:type="dxa"/>
            <w:gridSpan w:val="11"/>
            <w:shd w:val="clear" w:color="auto" w:fill="C0C0C0"/>
          </w:tcPr>
          <w:p>
            <w:pPr>
              <w:pStyle w:val="TableParagraph"/>
              <w:spacing w:line="238" w:lineRule="exact"/>
              <w:ind w:left="113"/>
              <w:rPr>
                <w:b/>
                <w:sz w:val="21"/>
              </w:rPr>
            </w:pPr>
            <w:r>
              <w:rPr>
                <w:b/>
                <w:sz w:val="21"/>
              </w:rPr>
              <w:t>6 </w:t>
            </w:r>
            <w:r>
              <w:rPr>
                <w:b/>
                <w:position w:val="1"/>
                <w:sz w:val="21"/>
              </w:rPr>
              <w:t>DISPONIBILIDAD PARA VIAJAR</w:t>
            </w:r>
          </w:p>
        </w:tc>
      </w:tr>
      <w:tr>
        <w:trPr>
          <w:trHeight w:val="316" w:hRule="atLeast"/>
        </w:trPr>
        <w:tc>
          <w:tcPr>
            <w:tcW w:w="2850" w:type="dxa"/>
            <w:gridSpan w:val="2"/>
            <w:tcBorders>
              <w:bottom w:val="single" w:sz="2" w:space="0" w:color="000000"/>
              <w:right w:val="single" w:sz="8" w:space="0" w:color="959595"/>
            </w:tcBorders>
          </w:tcPr>
          <w:p>
            <w:pPr>
              <w:pStyle w:val="TableParagraph"/>
              <w:spacing w:before="57"/>
              <w:ind w:left="15"/>
              <w:rPr>
                <w:sz w:val="14"/>
              </w:rPr>
            </w:pPr>
            <w:r>
              <w:rPr>
                <w:sz w:val="14"/>
              </w:rPr>
              <w:t>EL PUESTO REQUIERE VIAJAR</w:t>
            </w:r>
          </w:p>
        </w:tc>
        <w:tc>
          <w:tcPr>
            <w:tcW w:w="715" w:type="dxa"/>
            <w:tcBorders>
              <w:left w:val="single" w:sz="8" w:space="0" w:color="959595"/>
              <w:bottom w:val="single" w:sz="2" w:space="0" w:color="000000"/>
              <w:right w:val="single" w:sz="8" w:space="0" w:color="959595"/>
            </w:tcBorders>
          </w:tcPr>
          <w:p>
            <w:pPr>
              <w:pStyle w:val="TableParagraph"/>
              <w:spacing w:before="57"/>
              <w:ind w:left="287" w:right="235"/>
              <w:jc w:val="center"/>
              <w:rPr>
                <w:sz w:val="14"/>
              </w:rPr>
            </w:pPr>
            <w:r>
              <w:rPr>
                <w:sz w:val="14"/>
              </w:rPr>
              <w:t>SI</w:t>
            </w:r>
          </w:p>
        </w:tc>
        <w:tc>
          <w:tcPr>
            <w:tcW w:w="71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714" w:type="dxa"/>
            <w:tcBorders>
              <w:left w:val="single" w:sz="8" w:space="0" w:color="959595"/>
              <w:bottom w:val="single" w:sz="2" w:space="0" w:color="000000"/>
              <w:right w:val="single" w:sz="8" w:space="0" w:color="959595"/>
            </w:tcBorders>
          </w:tcPr>
          <w:p>
            <w:pPr>
              <w:pStyle w:val="TableParagraph"/>
              <w:spacing w:before="57"/>
              <w:ind w:left="269"/>
              <w:rPr>
                <w:sz w:val="14"/>
              </w:rPr>
            </w:pPr>
            <w:r>
              <w:rPr>
                <w:sz w:val="14"/>
              </w:rPr>
              <w:t>NO</w:t>
            </w:r>
          </w:p>
        </w:tc>
        <w:tc>
          <w:tcPr>
            <w:tcW w:w="714" w:type="dxa"/>
            <w:tcBorders>
              <w:left w:val="single" w:sz="8" w:space="0" w:color="959595"/>
              <w:bottom w:val="single" w:sz="2" w:space="0" w:color="000000"/>
              <w:right w:val="single" w:sz="8" w:space="0" w:color="959595"/>
            </w:tcBorders>
          </w:tcPr>
          <w:p>
            <w:pPr>
              <w:pStyle w:val="TableParagraph"/>
              <w:spacing w:before="57"/>
              <w:ind w:left="58"/>
              <w:jc w:val="center"/>
              <w:rPr>
                <w:sz w:val="14"/>
              </w:rPr>
            </w:pPr>
            <w:r>
              <w:rPr>
                <w:w w:val="100"/>
                <w:sz w:val="14"/>
              </w:rPr>
              <w:t>X</w:t>
            </w:r>
          </w:p>
        </w:tc>
        <w:tc>
          <w:tcPr>
            <w:tcW w:w="1428" w:type="dxa"/>
            <w:gridSpan w:val="2"/>
            <w:tcBorders>
              <w:left w:val="single" w:sz="8" w:space="0" w:color="959595"/>
              <w:bottom w:val="single" w:sz="2" w:space="0" w:color="000000"/>
              <w:right w:val="single" w:sz="8" w:space="0" w:color="959595"/>
            </w:tcBorders>
          </w:tcPr>
          <w:p>
            <w:pPr>
              <w:pStyle w:val="TableParagraph"/>
              <w:spacing w:before="57"/>
              <w:ind w:left="39"/>
              <w:rPr>
                <w:sz w:val="14"/>
              </w:rPr>
            </w:pPr>
            <w:r>
              <w:rPr>
                <w:sz w:val="14"/>
              </w:rPr>
              <w:t>INTERIOR</w:t>
            </w:r>
          </w:p>
        </w:tc>
        <w:tc>
          <w:tcPr>
            <w:tcW w:w="714" w:type="dxa"/>
            <w:tcBorders>
              <w:left w:val="single" w:sz="8" w:space="0" w:color="959595"/>
              <w:bottom w:val="single" w:sz="2" w:space="0" w:color="000000"/>
              <w:right w:val="single" w:sz="8" w:space="0" w:color="959595"/>
            </w:tcBorders>
          </w:tcPr>
          <w:p>
            <w:pPr>
              <w:pStyle w:val="TableParagraph"/>
              <w:rPr>
                <w:rFonts w:ascii="Times New Roman"/>
                <w:sz w:val="14"/>
              </w:rPr>
            </w:pPr>
          </w:p>
        </w:tc>
        <w:tc>
          <w:tcPr>
            <w:tcW w:w="1429" w:type="dxa"/>
            <w:tcBorders>
              <w:left w:val="single" w:sz="8" w:space="0" w:color="959595"/>
              <w:bottom w:val="single" w:sz="2" w:space="0" w:color="000000"/>
              <w:right w:val="single" w:sz="8" w:space="0" w:color="959595"/>
            </w:tcBorders>
          </w:tcPr>
          <w:p>
            <w:pPr>
              <w:pStyle w:val="TableParagraph"/>
              <w:spacing w:before="57"/>
              <w:ind w:left="42"/>
              <w:rPr>
                <w:sz w:val="14"/>
              </w:rPr>
            </w:pPr>
            <w:r>
              <w:rPr>
                <w:sz w:val="14"/>
              </w:rPr>
              <w:t>EXTERIOR</w:t>
            </w:r>
          </w:p>
        </w:tc>
        <w:tc>
          <w:tcPr>
            <w:tcW w:w="706" w:type="dxa"/>
            <w:tcBorders>
              <w:left w:val="single" w:sz="8" w:space="0" w:color="959595"/>
              <w:bottom w:val="single" w:sz="2" w:space="0" w:color="000000"/>
            </w:tcBorders>
          </w:tcPr>
          <w:p>
            <w:pPr>
              <w:pStyle w:val="TableParagraph"/>
              <w:rPr>
                <w:rFonts w:ascii="Times New Roman"/>
                <w:sz w:val="14"/>
              </w:rPr>
            </w:pPr>
          </w:p>
        </w:tc>
      </w:tr>
      <w:tr>
        <w:trPr>
          <w:trHeight w:val="335" w:hRule="atLeast"/>
        </w:trPr>
        <w:tc>
          <w:tcPr>
            <w:tcW w:w="2850" w:type="dxa"/>
            <w:gridSpan w:val="2"/>
            <w:tcBorders>
              <w:top w:val="single" w:sz="2" w:space="0" w:color="000000"/>
              <w:bottom w:val="single" w:sz="2" w:space="0" w:color="000000"/>
              <w:right w:val="single" w:sz="8" w:space="0" w:color="959595"/>
            </w:tcBorders>
          </w:tcPr>
          <w:p>
            <w:pPr>
              <w:pStyle w:val="TableParagraph"/>
              <w:spacing w:before="76"/>
              <w:ind w:left="15"/>
              <w:rPr>
                <w:sz w:val="14"/>
              </w:rPr>
            </w:pPr>
            <w:r>
              <w:rPr>
                <w:sz w:val="14"/>
              </w:rPr>
              <w:t>FRECUENCIA:</w:t>
            </w:r>
          </w:p>
        </w:tc>
        <w:tc>
          <w:tcPr>
            <w:tcW w:w="2143" w:type="dxa"/>
            <w:gridSpan w:val="3"/>
            <w:tcBorders>
              <w:top w:val="single" w:sz="2" w:space="0" w:color="000000"/>
              <w:left w:val="single" w:sz="8" w:space="0" w:color="959595"/>
              <w:bottom w:val="single" w:sz="2" w:space="0" w:color="000000"/>
              <w:right w:val="single" w:sz="8" w:space="0" w:color="959595"/>
            </w:tcBorders>
          </w:tcPr>
          <w:p>
            <w:pPr>
              <w:pStyle w:val="TableParagraph"/>
              <w:spacing w:before="76"/>
              <w:ind w:left="36"/>
              <w:rPr>
                <w:sz w:val="14"/>
              </w:rPr>
            </w:pPr>
            <w:r>
              <w:rPr>
                <w:sz w:val="14"/>
              </w:rPr>
              <w:t>REGULARMENTE</w:t>
            </w:r>
          </w:p>
        </w:tc>
        <w:tc>
          <w:tcPr>
            <w:tcW w:w="714" w:type="dxa"/>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2142" w:type="dxa"/>
            <w:gridSpan w:val="3"/>
            <w:tcBorders>
              <w:top w:val="single" w:sz="2" w:space="0" w:color="000000"/>
              <w:left w:val="single" w:sz="8" w:space="0" w:color="959595"/>
              <w:bottom w:val="single" w:sz="2" w:space="0" w:color="000000"/>
              <w:right w:val="single" w:sz="8" w:space="0" w:color="959595"/>
            </w:tcBorders>
          </w:tcPr>
          <w:p>
            <w:pPr>
              <w:pStyle w:val="TableParagraph"/>
              <w:rPr>
                <w:rFonts w:ascii="Times New Roman"/>
                <w:sz w:val="14"/>
              </w:rPr>
            </w:pPr>
          </w:p>
        </w:tc>
        <w:tc>
          <w:tcPr>
            <w:tcW w:w="1429" w:type="dxa"/>
            <w:tcBorders>
              <w:top w:val="single" w:sz="2" w:space="0" w:color="000000"/>
              <w:left w:val="single" w:sz="8" w:space="0" w:color="959595"/>
              <w:bottom w:val="single" w:sz="2" w:space="0" w:color="000000"/>
              <w:right w:val="single" w:sz="8" w:space="0" w:color="959595"/>
            </w:tcBorders>
          </w:tcPr>
          <w:p>
            <w:pPr>
              <w:pStyle w:val="TableParagraph"/>
              <w:spacing w:before="76"/>
              <w:ind w:left="42"/>
              <w:rPr>
                <w:sz w:val="14"/>
              </w:rPr>
            </w:pPr>
            <w:r>
              <w:rPr>
                <w:sz w:val="14"/>
              </w:rPr>
              <w:t>OCASIONAL</w:t>
            </w:r>
          </w:p>
        </w:tc>
        <w:tc>
          <w:tcPr>
            <w:tcW w:w="706" w:type="dxa"/>
            <w:tcBorders>
              <w:top w:val="single" w:sz="2" w:space="0" w:color="000000"/>
              <w:left w:val="single" w:sz="8" w:space="0" w:color="959595"/>
              <w:bottom w:val="single" w:sz="2" w:space="0" w:color="000000"/>
            </w:tcBorders>
          </w:tcPr>
          <w:p>
            <w:pPr>
              <w:pStyle w:val="TableParagraph"/>
              <w:rPr>
                <w:rFonts w:ascii="Times New Roman"/>
                <w:sz w:val="14"/>
              </w:rPr>
            </w:pPr>
          </w:p>
        </w:tc>
      </w:tr>
      <w:tr>
        <w:trPr>
          <w:trHeight w:val="305" w:hRule="atLeast"/>
        </w:trPr>
        <w:tc>
          <w:tcPr>
            <w:tcW w:w="2850" w:type="dxa"/>
            <w:gridSpan w:val="2"/>
            <w:tcBorders>
              <w:top w:val="single" w:sz="2" w:space="0" w:color="000000"/>
              <w:right w:val="single" w:sz="8" w:space="0" w:color="959595"/>
            </w:tcBorders>
          </w:tcPr>
          <w:p>
            <w:pPr>
              <w:pStyle w:val="TableParagraph"/>
              <w:spacing w:before="76"/>
              <w:ind w:left="15"/>
              <w:rPr>
                <w:sz w:val="14"/>
              </w:rPr>
            </w:pPr>
            <w:r>
              <w:rPr>
                <w:sz w:val="14"/>
              </w:rPr>
              <w:t>LUGARES A DONDE VIAJA:</w:t>
            </w:r>
          </w:p>
        </w:tc>
        <w:tc>
          <w:tcPr>
            <w:tcW w:w="7134" w:type="dxa"/>
            <w:gridSpan w:val="9"/>
            <w:tcBorders>
              <w:top w:val="single" w:sz="2" w:space="0" w:color="000000"/>
              <w:left w:val="single" w:sz="8" w:space="0" w:color="959595"/>
            </w:tcBorders>
          </w:tcPr>
          <w:p>
            <w:pPr>
              <w:pStyle w:val="TableParagraph"/>
              <w:rPr>
                <w:rFonts w:ascii="Times New Roman"/>
                <w:sz w:val="14"/>
              </w:rPr>
            </w:pPr>
          </w:p>
        </w:tc>
      </w:tr>
    </w:tbl>
    <w:p>
      <w:pPr>
        <w:spacing w:after="0"/>
        <w:rPr>
          <w:rFonts w:ascii="Times New Roman"/>
          <w:sz w:val="14"/>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3" name="image1.jpeg"/>
                  <wp:cNvGraphicFramePr>
                    <a:graphicFrameLocks noChangeAspect="1"/>
                  </wp:cNvGraphicFramePr>
                  <a:graphic>
                    <a:graphicData uri="http://schemas.openxmlformats.org/drawingml/2006/picture">
                      <pic:pic>
                        <pic:nvPicPr>
                          <pic:cNvPr id="274"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82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8239" cy="5618988"/>
            <wp:effectExtent l="0" t="0" r="0" b="0"/>
            <wp:docPr id="275" name="image57.png"/>
            <wp:cNvGraphicFramePr>
              <a:graphicFrameLocks noChangeAspect="1"/>
            </wp:cNvGraphicFramePr>
            <a:graphic>
              <a:graphicData uri="http://schemas.openxmlformats.org/drawingml/2006/picture">
                <pic:pic>
                  <pic:nvPicPr>
                    <pic:cNvPr id="276" name="image57.png"/>
                    <pic:cNvPicPr/>
                  </pic:nvPicPr>
                  <pic:blipFill>
                    <a:blip r:embed="rId63" cstate="print"/>
                    <a:stretch>
                      <a:fillRect/>
                    </a:stretch>
                  </pic:blipFill>
                  <pic:spPr>
                    <a:xfrm>
                      <a:off x="0" y="0"/>
                      <a:ext cx="6598239" cy="5618988"/>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77" name="image1.jpeg"/>
                  <wp:cNvGraphicFramePr>
                    <a:graphicFrameLocks noChangeAspect="1"/>
                  </wp:cNvGraphicFramePr>
                  <a:graphic>
                    <a:graphicData uri="http://schemas.openxmlformats.org/drawingml/2006/picture">
                      <pic:pic>
                        <pic:nvPicPr>
                          <pic:cNvPr id="278"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83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9226" cy="6729984"/>
            <wp:effectExtent l="0" t="0" r="0" b="0"/>
            <wp:docPr id="279" name="image58.png"/>
            <wp:cNvGraphicFramePr>
              <a:graphicFrameLocks noChangeAspect="1"/>
            </wp:cNvGraphicFramePr>
            <a:graphic>
              <a:graphicData uri="http://schemas.openxmlformats.org/drawingml/2006/picture">
                <pic:pic>
                  <pic:nvPicPr>
                    <pic:cNvPr id="280" name="image58.png"/>
                    <pic:cNvPicPr/>
                  </pic:nvPicPr>
                  <pic:blipFill>
                    <a:blip r:embed="rId64" cstate="print"/>
                    <a:stretch>
                      <a:fillRect/>
                    </a:stretch>
                  </pic:blipFill>
                  <pic:spPr>
                    <a:xfrm>
                      <a:off x="0" y="0"/>
                      <a:ext cx="6599226" cy="6729984"/>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81" name="image1.jpeg"/>
                  <wp:cNvGraphicFramePr>
                    <a:graphicFrameLocks noChangeAspect="1"/>
                  </wp:cNvGraphicFramePr>
                  <a:graphic>
                    <a:graphicData uri="http://schemas.openxmlformats.org/drawingml/2006/picture">
                      <pic:pic>
                        <pic:nvPicPr>
                          <pic:cNvPr id="282"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84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8740" cy="5454396"/>
            <wp:effectExtent l="0" t="0" r="0" b="0"/>
            <wp:docPr id="283" name="image59.png"/>
            <wp:cNvGraphicFramePr>
              <a:graphicFrameLocks noChangeAspect="1"/>
            </wp:cNvGraphicFramePr>
            <a:graphic>
              <a:graphicData uri="http://schemas.openxmlformats.org/drawingml/2006/picture">
                <pic:pic>
                  <pic:nvPicPr>
                    <pic:cNvPr id="284" name="image59.png"/>
                    <pic:cNvPicPr/>
                  </pic:nvPicPr>
                  <pic:blipFill>
                    <a:blip r:embed="rId65" cstate="print"/>
                    <a:stretch>
                      <a:fillRect/>
                    </a:stretch>
                  </pic:blipFill>
                  <pic:spPr>
                    <a:xfrm>
                      <a:off x="0" y="0"/>
                      <a:ext cx="6598740" cy="5454396"/>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85" name="image1.jpeg"/>
                  <wp:cNvGraphicFramePr>
                    <a:graphicFrameLocks noChangeAspect="1"/>
                  </wp:cNvGraphicFramePr>
                  <a:graphic>
                    <a:graphicData uri="http://schemas.openxmlformats.org/drawingml/2006/picture">
                      <pic:pic>
                        <pic:nvPicPr>
                          <pic:cNvPr id="286"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85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spacing w:before="2"/>
        <w:rPr>
          <w:b/>
          <w:sz w:val="10"/>
        </w:rPr>
      </w:pPr>
    </w:p>
    <w:p>
      <w:pPr>
        <w:pStyle w:val="BodyText"/>
        <w:ind w:left="112"/>
        <w:rPr>
          <w:sz w:val="20"/>
        </w:rPr>
      </w:pPr>
      <w:r>
        <w:rPr>
          <w:sz w:val="20"/>
        </w:rPr>
        <w:drawing>
          <wp:inline distT="0" distB="0" distL="0" distR="0">
            <wp:extent cx="6597458" cy="6688835"/>
            <wp:effectExtent l="0" t="0" r="0" b="0"/>
            <wp:docPr id="287" name="image60.png"/>
            <wp:cNvGraphicFramePr>
              <a:graphicFrameLocks noChangeAspect="1"/>
            </wp:cNvGraphicFramePr>
            <a:graphic>
              <a:graphicData uri="http://schemas.openxmlformats.org/drawingml/2006/picture">
                <pic:pic>
                  <pic:nvPicPr>
                    <pic:cNvPr id="288" name="image60.png"/>
                    <pic:cNvPicPr/>
                  </pic:nvPicPr>
                  <pic:blipFill>
                    <a:blip r:embed="rId66" cstate="print"/>
                    <a:stretch>
                      <a:fillRect/>
                    </a:stretch>
                  </pic:blipFill>
                  <pic:spPr>
                    <a:xfrm>
                      <a:off x="0" y="0"/>
                      <a:ext cx="6597458" cy="6688835"/>
                    </a:xfrm>
                    <a:prstGeom prst="rect">
                      <a:avLst/>
                    </a:prstGeom>
                  </pic:spPr>
                </pic:pic>
              </a:graphicData>
            </a:graphic>
          </wp:inline>
        </w:drawing>
      </w:r>
      <w:r>
        <w:rPr>
          <w:sz w:val="20"/>
        </w:rPr>
      </w:r>
    </w:p>
    <w:p>
      <w:pPr>
        <w:spacing w:after="0"/>
        <w:rPr>
          <w:sz w:val="20"/>
        </w:rPr>
        <w:sectPr>
          <w:pgSz w:w="12250" w:h="15850"/>
          <w:pgMar w:header="219" w:footer="875" w:top="400" w:bottom="1060" w:left="880" w:right="0"/>
        </w:sectPr>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371"/>
        <w:gridCol w:w="991"/>
        <w:gridCol w:w="1135"/>
      </w:tblGrid>
      <w:tr>
        <w:trPr>
          <w:trHeight w:val="251" w:hRule="atLeast"/>
        </w:trPr>
        <w:tc>
          <w:tcPr>
            <w:tcW w:w="8371" w:type="dxa"/>
            <w:vMerge w:val="restart"/>
          </w:tcPr>
          <w:p>
            <w:pPr>
              <w:pStyle w:val="TableParagraph"/>
              <w:ind w:left="3335"/>
              <w:rPr>
                <w:sz w:val="20"/>
              </w:rPr>
            </w:pPr>
            <w:r>
              <w:rPr>
                <w:sz w:val="20"/>
              </w:rPr>
              <w:drawing>
                <wp:inline distT="0" distB="0" distL="0" distR="0">
                  <wp:extent cx="1243518" cy="466344"/>
                  <wp:effectExtent l="0" t="0" r="0" b="0"/>
                  <wp:docPr id="289" name="image1.jpeg"/>
                  <wp:cNvGraphicFramePr>
                    <a:graphicFrameLocks noChangeAspect="1"/>
                  </wp:cNvGraphicFramePr>
                  <a:graphic>
                    <a:graphicData uri="http://schemas.openxmlformats.org/drawingml/2006/picture">
                      <pic:pic>
                        <pic:nvPicPr>
                          <pic:cNvPr id="290" name="image1.jpeg"/>
                          <pic:cNvPicPr/>
                        </pic:nvPicPr>
                        <pic:blipFill>
                          <a:blip r:embed="rId7" cstate="print"/>
                          <a:stretch>
                            <a:fillRect/>
                          </a:stretch>
                        </pic:blipFill>
                        <pic:spPr>
                          <a:xfrm>
                            <a:off x="0" y="0"/>
                            <a:ext cx="1243518" cy="466344"/>
                          </a:xfrm>
                          <a:prstGeom prst="rect">
                            <a:avLst/>
                          </a:prstGeom>
                        </pic:spPr>
                      </pic:pic>
                    </a:graphicData>
                  </a:graphic>
                </wp:inline>
              </w:drawing>
            </w:r>
            <w:r>
              <w:rPr>
                <w:sz w:val="20"/>
              </w:rPr>
            </w:r>
          </w:p>
        </w:tc>
        <w:tc>
          <w:tcPr>
            <w:tcW w:w="991" w:type="dxa"/>
          </w:tcPr>
          <w:p>
            <w:pPr>
              <w:pStyle w:val="TableParagraph"/>
              <w:spacing w:before="20"/>
              <w:ind w:left="145" w:right="134"/>
              <w:jc w:val="center"/>
              <w:rPr>
                <w:sz w:val="18"/>
              </w:rPr>
            </w:pPr>
            <w:r>
              <w:rPr>
                <w:sz w:val="18"/>
              </w:rPr>
              <w:t>Código:</w:t>
            </w:r>
          </w:p>
        </w:tc>
        <w:tc>
          <w:tcPr>
            <w:tcW w:w="1135" w:type="dxa"/>
          </w:tcPr>
          <w:p>
            <w:pPr>
              <w:pStyle w:val="TableParagraph"/>
              <w:spacing w:before="29"/>
              <w:ind w:left="63" w:right="51"/>
              <w:jc w:val="center"/>
              <w:rPr>
                <w:sz w:val="16"/>
              </w:rPr>
            </w:pPr>
            <w:r>
              <w:rPr>
                <w:sz w:val="16"/>
              </w:rPr>
              <w:t>VDE-MAN-08</w:t>
            </w:r>
          </w:p>
        </w:tc>
      </w:tr>
      <w:tr>
        <w:trPr>
          <w:trHeight w:val="234" w:hRule="atLeast"/>
        </w:trPr>
        <w:tc>
          <w:tcPr>
            <w:tcW w:w="8371" w:type="dxa"/>
            <w:vMerge/>
            <w:tcBorders>
              <w:top w:val="nil"/>
            </w:tcBorders>
          </w:tcPr>
          <w:p>
            <w:pPr>
              <w:rPr>
                <w:sz w:val="2"/>
                <w:szCs w:val="2"/>
              </w:rPr>
            </w:pPr>
          </w:p>
        </w:tc>
        <w:tc>
          <w:tcPr>
            <w:tcW w:w="991" w:type="dxa"/>
          </w:tcPr>
          <w:p>
            <w:pPr>
              <w:pStyle w:val="TableParagraph"/>
              <w:spacing w:line="201" w:lineRule="exact" w:before="13"/>
              <w:ind w:left="145" w:right="134"/>
              <w:jc w:val="center"/>
              <w:rPr>
                <w:sz w:val="18"/>
              </w:rPr>
            </w:pPr>
            <w:r>
              <w:rPr>
                <w:sz w:val="18"/>
              </w:rPr>
              <w:t>Versión:</w:t>
            </w:r>
          </w:p>
        </w:tc>
        <w:tc>
          <w:tcPr>
            <w:tcW w:w="1135" w:type="dxa"/>
          </w:tcPr>
          <w:p>
            <w:pPr>
              <w:pStyle w:val="TableParagraph"/>
              <w:spacing w:line="201" w:lineRule="exact" w:before="13"/>
              <w:ind w:left="63" w:right="51"/>
              <w:jc w:val="center"/>
              <w:rPr>
                <w:sz w:val="18"/>
              </w:rPr>
            </w:pPr>
            <w:r>
              <w:rPr>
                <w:sz w:val="18"/>
              </w:rPr>
              <w:t>01</w:t>
            </w:r>
          </w:p>
        </w:tc>
      </w:tr>
      <w:tr>
        <w:trPr>
          <w:trHeight w:val="232" w:hRule="atLeast"/>
        </w:trPr>
        <w:tc>
          <w:tcPr>
            <w:tcW w:w="8371" w:type="dxa"/>
            <w:vMerge/>
            <w:tcBorders>
              <w:top w:val="nil"/>
            </w:tcBorders>
          </w:tcPr>
          <w:p>
            <w:pPr>
              <w:rPr>
                <w:sz w:val="2"/>
                <w:szCs w:val="2"/>
              </w:rPr>
            </w:pPr>
          </w:p>
        </w:tc>
        <w:tc>
          <w:tcPr>
            <w:tcW w:w="991" w:type="dxa"/>
          </w:tcPr>
          <w:p>
            <w:pPr>
              <w:pStyle w:val="TableParagraph"/>
              <w:spacing w:line="201" w:lineRule="exact" w:before="11"/>
              <w:ind w:left="143" w:right="134"/>
              <w:jc w:val="center"/>
              <w:rPr>
                <w:sz w:val="18"/>
              </w:rPr>
            </w:pPr>
            <w:r>
              <w:rPr>
                <w:sz w:val="18"/>
              </w:rPr>
              <w:t>Página:</w:t>
            </w:r>
          </w:p>
        </w:tc>
        <w:tc>
          <w:tcPr>
            <w:tcW w:w="1135" w:type="dxa"/>
          </w:tcPr>
          <w:p>
            <w:pPr>
              <w:pStyle w:val="TableParagraph"/>
              <w:spacing w:line="201" w:lineRule="exact" w:before="11"/>
              <w:ind w:left="63" w:right="49"/>
              <w:jc w:val="center"/>
              <w:rPr>
                <w:sz w:val="18"/>
              </w:rPr>
            </w:pPr>
            <w:r>
              <w:rPr>
                <w:sz w:val="18"/>
              </w:rPr>
              <w:t>86 de 86</w:t>
            </w:r>
          </w:p>
        </w:tc>
      </w:tr>
      <w:tr>
        <w:trPr>
          <w:trHeight w:val="333" w:hRule="atLeast"/>
        </w:trPr>
        <w:tc>
          <w:tcPr>
            <w:tcW w:w="10497" w:type="dxa"/>
            <w:gridSpan w:val="3"/>
          </w:tcPr>
          <w:p>
            <w:pPr>
              <w:pStyle w:val="TableParagraph"/>
              <w:spacing w:before="24"/>
              <w:ind w:left="1267" w:right="1258"/>
              <w:jc w:val="center"/>
              <w:rPr>
                <w:b/>
                <w:sz w:val="24"/>
              </w:rPr>
            </w:pPr>
            <w:r>
              <w:rPr>
                <w:b/>
                <w:sz w:val="24"/>
              </w:rPr>
              <w:t>MANUAL DE FUNCIONES, ORGANIZACIÓN Y PUESTOS – DIGEPSA –</w:t>
            </w:r>
          </w:p>
        </w:tc>
      </w:tr>
    </w:tbl>
    <w:p>
      <w:pPr>
        <w:pStyle w:val="BodyText"/>
        <w:rPr>
          <w:b/>
          <w:sz w:val="20"/>
        </w:rPr>
      </w:pPr>
    </w:p>
    <w:p>
      <w:pPr>
        <w:tabs>
          <w:tab w:pos="819" w:val="left" w:leader="none"/>
        </w:tabs>
        <w:spacing w:before="230"/>
        <w:ind w:left="111" w:right="0" w:firstLine="0"/>
        <w:jc w:val="left"/>
        <w:rPr>
          <w:b/>
          <w:sz w:val="24"/>
        </w:rPr>
      </w:pPr>
      <w:r>
        <w:rPr>
          <w:b/>
          <w:sz w:val="24"/>
        </w:rPr>
        <w:t>8.</w:t>
        <w:tab/>
        <w:t>DIRECTORIO</w:t>
      </w:r>
    </w:p>
    <w:p>
      <w:pPr>
        <w:pStyle w:val="BodyText"/>
        <w:rPr>
          <w:b/>
          <w:sz w:val="30"/>
        </w:rPr>
      </w:pPr>
    </w:p>
    <w:p>
      <w:pPr>
        <w:spacing w:before="0"/>
        <w:ind w:left="819" w:right="0" w:firstLine="0"/>
        <w:jc w:val="left"/>
        <w:rPr>
          <w:sz w:val="20"/>
        </w:rPr>
      </w:pPr>
      <w:r>
        <w:rPr>
          <w:sz w:val="20"/>
        </w:rPr>
        <w:t>6ª. Calle 1-87, zona 10, Edificio 2, 2do. Nivel.</w:t>
      </w:r>
    </w:p>
    <w:p>
      <w:pPr>
        <w:spacing w:before="115"/>
        <w:ind w:left="819" w:right="0" w:firstLine="0"/>
        <w:jc w:val="left"/>
        <w:rPr>
          <w:sz w:val="20"/>
        </w:rPr>
      </w:pPr>
      <w:r>
        <w:rPr>
          <w:sz w:val="20"/>
        </w:rPr>
        <w:t>Tel: 2323-1483, 2323-1520, 2323-1522</w:t>
      </w:r>
    </w:p>
    <w:sectPr>
      <w:pgSz w:w="12250" w:h="15850"/>
      <w:pgMar w:header="219" w:footer="875" w:top="400" w:bottom="1060" w:left="88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Arial Black">
    <w:altName w:val="Arial Black"/>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7.064003pt;margin-top:737.377625pt;width:489.7pt;height:20.25pt;mso-position-horizontal-relative:page;mso-position-vertical-relative:page;z-index:-262677504" type="#_x0000_t202" filled="false" stroked="false">
          <v:textbox inset="0,0,0,0">
            <w:txbxContent>
              <w:p>
                <w:pPr>
                  <w:spacing w:before="15"/>
                  <w:ind w:left="4458" w:right="6" w:hanging="4439"/>
                  <w:jc w:val="left"/>
                  <w:rPr>
                    <w:sz w:val="16"/>
                  </w:rPr>
                </w:pPr>
                <w:r>
                  <w:rPr>
                    <w:color w:val="333399"/>
                    <w:sz w:val="16"/>
                  </w:rPr>
                  <w:t>Todos los documentos que se encuentran en la página electrónica del Sistema de Gestión de Calidad son los documentos actualizados y controlados.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48.560001pt;margin-top:13.248355pt;width:43.7pt;height:8.75pt;mso-position-horizontal-relative:page;mso-position-vertical-relative:page;z-index:-262678528" type="#_x0000_t202" filled="false" stroked="false">
          <v:textbox inset="0,0,0,0">
            <w:txbxContent>
              <w:p>
                <w:pPr>
                  <w:spacing w:before="16"/>
                  <w:ind w:left="20" w:right="0" w:firstLine="0"/>
                  <w:jc w:val="left"/>
                  <w:rPr>
                    <w:sz w:val="12"/>
                  </w:rPr>
                </w:pPr>
                <w:r>
                  <w:rPr>
                    <w:sz w:val="12"/>
                  </w:rPr>
                  <w:t>PLA-PLT-06-01</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819" w:hanging="709"/>
        <w:jc w:val="left"/>
      </w:pPr>
      <w:rPr>
        <w:rFonts w:hint="default" w:ascii="Arial" w:hAnsi="Arial" w:eastAsia="Arial" w:cs="Arial"/>
        <w:b/>
        <w:bCs/>
        <w:spacing w:val="-1"/>
        <w:w w:val="100"/>
        <w:sz w:val="28"/>
        <w:szCs w:val="28"/>
        <w:lang w:val="es-ES" w:eastAsia="es-ES" w:bidi="es-ES"/>
      </w:rPr>
    </w:lvl>
    <w:lvl w:ilvl="1">
      <w:start w:val="1"/>
      <w:numFmt w:val="decimal"/>
      <w:lvlText w:val="%1.%2"/>
      <w:lvlJc w:val="left"/>
      <w:pPr>
        <w:ind w:left="819" w:hanging="709"/>
        <w:jc w:val="left"/>
      </w:pPr>
      <w:rPr>
        <w:rFonts w:hint="default"/>
        <w:b/>
        <w:bCs/>
        <w:w w:val="99"/>
        <w:lang w:val="es-ES" w:eastAsia="es-ES" w:bidi="es-ES"/>
      </w:rPr>
    </w:lvl>
    <w:lvl w:ilvl="2">
      <w:start w:val="0"/>
      <w:numFmt w:val="bullet"/>
      <w:lvlText w:val="•"/>
      <w:lvlJc w:val="left"/>
      <w:pPr>
        <w:ind w:left="1991" w:hanging="709"/>
      </w:pPr>
      <w:rPr>
        <w:rFonts w:hint="default"/>
        <w:lang w:val="es-ES" w:eastAsia="es-ES" w:bidi="es-ES"/>
      </w:rPr>
    </w:lvl>
    <w:lvl w:ilvl="3">
      <w:start w:val="0"/>
      <w:numFmt w:val="bullet"/>
      <w:lvlText w:val="•"/>
      <w:lvlJc w:val="left"/>
      <w:pPr>
        <w:ind w:left="3162" w:hanging="709"/>
      </w:pPr>
      <w:rPr>
        <w:rFonts w:hint="default"/>
        <w:lang w:val="es-ES" w:eastAsia="es-ES" w:bidi="es-ES"/>
      </w:rPr>
    </w:lvl>
    <w:lvl w:ilvl="4">
      <w:start w:val="0"/>
      <w:numFmt w:val="bullet"/>
      <w:lvlText w:val="•"/>
      <w:lvlJc w:val="left"/>
      <w:pPr>
        <w:ind w:left="4334" w:hanging="709"/>
      </w:pPr>
      <w:rPr>
        <w:rFonts w:hint="default"/>
        <w:lang w:val="es-ES" w:eastAsia="es-ES" w:bidi="es-ES"/>
      </w:rPr>
    </w:lvl>
    <w:lvl w:ilvl="5">
      <w:start w:val="0"/>
      <w:numFmt w:val="bullet"/>
      <w:lvlText w:val="•"/>
      <w:lvlJc w:val="left"/>
      <w:pPr>
        <w:ind w:left="5505" w:hanging="709"/>
      </w:pPr>
      <w:rPr>
        <w:rFonts w:hint="default"/>
        <w:lang w:val="es-ES" w:eastAsia="es-ES" w:bidi="es-ES"/>
      </w:rPr>
    </w:lvl>
    <w:lvl w:ilvl="6">
      <w:start w:val="0"/>
      <w:numFmt w:val="bullet"/>
      <w:lvlText w:val="•"/>
      <w:lvlJc w:val="left"/>
      <w:pPr>
        <w:ind w:left="6676" w:hanging="709"/>
      </w:pPr>
      <w:rPr>
        <w:rFonts w:hint="default"/>
        <w:lang w:val="es-ES" w:eastAsia="es-ES" w:bidi="es-ES"/>
      </w:rPr>
    </w:lvl>
    <w:lvl w:ilvl="7">
      <w:start w:val="0"/>
      <w:numFmt w:val="bullet"/>
      <w:lvlText w:val="•"/>
      <w:lvlJc w:val="left"/>
      <w:pPr>
        <w:ind w:left="7848" w:hanging="709"/>
      </w:pPr>
      <w:rPr>
        <w:rFonts w:hint="default"/>
        <w:lang w:val="es-ES" w:eastAsia="es-ES" w:bidi="es-ES"/>
      </w:rPr>
    </w:lvl>
    <w:lvl w:ilvl="8">
      <w:start w:val="0"/>
      <w:numFmt w:val="bullet"/>
      <w:lvlText w:val="•"/>
      <w:lvlJc w:val="left"/>
      <w:pPr>
        <w:ind w:left="9019" w:hanging="709"/>
      </w:pPr>
      <w:rPr>
        <w:rFonts w:hint="default"/>
        <w:lang w:val="es-ES" w:eastAsia="es-ES" w:bidi="es-ES"/>
      </w:rPr>
    </w:lvl>
  </w:abstractNum>
  <w:abstractNum w:abstractNumId="4">
    <w:multiLevelType w:val="hybridMultilevel"/>
    <w:lvl w:ilvl="0">
      <w:start w:val="1"/>
      <w:numFmt w:val="decimal"/>
      <w:lvlText w:val="%1."/>
      <w:lvlJc w:val="left"/>
      <w:pPr>
        <w:ind w:left="1911" w:hanging="360"/>
        <w:jc w:val="left"/>
      </w:pPr>
      <w:rPr>
        <w:rFonts w:hint="default"/>
        <w:b/>
        <w:bCs/>
        <w:spacing w:val="-1"/>
        <w:w w:val="100"/>
        <w:lang w:val="es-ES" w:eastAsia="es-ES" w:bidi="es-ES"/>
      </w:rPr>
    </w:lvl>
    <w:lvl w:ilvl="1">
      <w:start w:val="0"/>
      <w:numFmt w:val="bullet"/>
      <w:lvlText w:val="•"/>
      <w:lvlJc w:val="left"/>
      <w:pPr>
        <w:ind w:left="2864" w:hanging="360"/>
      </w:pPr>
      <w:rPr>
        <w:rFonts w:hint="default"/>
        <w:lang w:val="es-ES" w:eastAsia="es-ES" w:bidi="es-ES"/>
      </w:rPr>
    </w:lvl>
    <w:lvl w:ilvl="2">
      <w:start w:val="0"/>
      <w:numFmt w:val="bullet"/>
      <w:lvlText w:val="•"/>
      <w:lvlJc w:val="left"/>
      <w:pPr>
        <w:ind w:left="3808" w:hanging="360"/>
      </w:pPr>
      <w:rPr>
        <w:rFonts w:hint="default"/>
        <w:lang w:val="es-ES" w:eastAsia="es-ES" w:bidi="es-ES"/>
      </w:rPr>
    </w:lvl>
    <w:lvl w:ilvl="3">
      <w:start w:val="0"/>
      <w:numFmt w:val="bullet"/>
      <w:lvlText w:val="•"/>
      <w:lvlJc w:val="left"/>
      <w:pPr>
        <w:ind w:left="4752" w:hanging="360"/>
      </w:pPr>
      <w:rPr>
        <w:rFonts w:hint="default"/>
        <w:lang w:val="es-ES" w:eastAsia="es-ES" w:bidi="es-ES"/>
      </w:rPr>
    </w:lvl>
    <w:lvl w:ilvl="4">
      <w:start w:val="0"/>
      <w:numFmt w:val="bullet"/>
      <w:lvlText w:val="•"/>
      <w:lvlJc w:val="left"/>
      <w:pPr>
        <w:ind w:left="5696" w:hanging="360"/>
      </w:pPr>
      <w:rPr>
        <w:rFonts w:hint="default"/>
        <w:lang w:val="es-ES" w:eastAsia="es-ES" w:bidi="es-ES"/>
      </w:rPr>
    </w:lvl>
    <w:lvl w:ilvl="5">
      <w:start w:val="0"/>
      <w:numFmt w:val="bullet"/>
      <w:lvlText w:val="•"/>
      <w:lvlJc w:val="left"/>
      <w:pPr>
        <w:ind w:left="6641" w:hanging="360"/>
      </w:pPr>
      <w:rPr>
        <w:rFonts w:hint="default"/>
        <w:lang w:val="es-ES" w:eastAsia="es-ES" w:bidi="es-ES"/>
      </w:rPr>
    </w:lvl>
    <w:lvl w:ilvl="6">
      <w:start w:val="0"/>
      <w:numFmt w:val="bullet"/>
      <w:lvlText w:val="•"/>
      <w:lvlJc w:val="left"/>
      <w:pPr>
        <w:ind w:left="7585" w:hanging="360"/>
      </w:pPr>
      <w:rPr>
        <w:rFonts w:hint="default"/>
        <w:lang w:val="es-ES" w:eastAsia="es-ES" w:bidi="es-ES"/>
      </w:rPr>
    </w:lvl>
    <w:lvl w:ilvl="7">
      <w:start w:val="0"/>
      <w:numFmt w:val="bullet"/>
      <w:lvlText w:val="•"/>
      <w:lvlJc w:val="left"/>
      <w:pPr>
        <w:ind w:left="8529" w:hanging="360"/>
      </w:pPr>
      <w:rPr>
        <w:rFonts w:hint="default"/>
        <w:lang w:val="es-ES" w:eastAsia="es-ES" w:bidi="es-ES"/>
      </w:rPr>
    </w:lvl>
    <w:lvl w:ilvl="8">
      <w:start w:val="0"/>
      <w:numFmt w:val="bullet"/>
      <w:lvlText w:val="•"/>
      <w:lvlJc w:val="left"/>
      <w:pPr>
        <w:ind w:left="9473" w:hanging="360"/>
      </w:pPr>
      <w:rPr>
        <w:rFonts w:hint="default"/>
        <w:lang w:val="es-ES" w:eastAsia="es-ES" w:bidi="es-ES"/>
      </w:rPr>
    </w:lvl>
  </w:abstractNum>
  <w:abstractNum w:abstractNumId="3">
    <w:multiLevelType w:val="hybridMultilevel"/>
    <w:lvl w:ilvl="0">
      <w:start w:val="1"/>
      <w:numFmt w:val="upperLetter"/>
      <w:lvlText w:val="%1."/>
      <w:lvlJc w:val="left"/>
      <w:pPr>
        <w:ind w:left="819" w:hanging="348"/>
        <w:jc w:val="left"/>
      </w:pPr>
      <w:rPr>
        <w:rFonts w:hint="default" w:ascii="Arial" w:hAnsi="Arial" w:eastAsia="Arial" w:cs="Arial"/>
        <w:b/>
        <w:bCs/>
        <w:spacing w:val="-6"/>
        <w:w w:val="100"/>
        <w:sz w:val="22"/>
        <w:szCs w:val="22"/>
        <w:lang w:val="es-ES" w:eastAsia="es-ES" w:bidi="es-ES"/>
      </w:rPr>
    </w:lvl>
    <w:lvl w:ilvl="1">
      <w:start w:val="0"/>
      <w:numFmt w:val="bullet"/>
      <w:lvlText w:val=""/>
      <w:lvlJc w:val="left"/>
      <w:pPr>
        <w:ind w:left="1527" w:hanging="336"/>
      </w:pPr>
      <w:rPr>
        <w:rFonts w:hint="default" w:ascii="Symbol" w:hAnsi="Symbol" w:eastAsia="Symbol" w:cs="Symbol"/>
        <w:w w:val="100"/>
        <w:sz w:val="22"/>
        <w:szCs w:val="22"/>
        <w:lang w:val="es-ES" w:eastAsia="es-ES" w:bidi="es-ES"/>
      </w:rPr>
    </w:lvl>
    <w:lvl w:ilvl="2">
      <w:start w:val="0"/>
      <w:numFmt w:val="bullet"/>
      <w:lvlText w:val="•"/>
      <w:lvlJc w:val="left"/>
      <w:pPr>
        <w:ind w:left="2613" w:hanging="336"/>
      </w:pPr>
      <w:rPr>
        <w:rFonts w:hint="default"/>
        <w:lang w:val="es-ES" w:eastAsia="es-ES" w:bidi="es-ES"/>
      </w:rPr>
    </w:lvl>
    <w:lvl w:ilvl="3">
      <w:start w:val="0"/>
      <w:numFmt w:val="bullet"/>
      <w:lvlText w:val="•"/>
      <w:lvlJc w:val="left"/>
      <w:pPr>
        <w:ind w:left="3707" w:hanging="336"/>
      </w:pPr>
      <w:rPr>
        <w:rFonts w:hint="default"/>
        <w:lang w:val="es-ES" w:eastAsia="es-ES" w:bidi="es-ES"/>
      </w:rPr>
    </w:lvl>
    <w:lvl w:ilvl="4">
      <w:start w:val="0"/>
      <w:numFmt w:val="bullet"/>
      <w:lvlText w:val="•"/>
      <w:lvlJc w:val="left"/>
      <w:pPr>
        <w:ind w:left="4800" w:hanging="336"/>
      </w:pPr>
      <w:rPr>
        <w:rFonts w:hint="default"/>
        <w:lang w:val="es-ES" w:eastAsia="es-ES" w:bidi="es-ES"/>
      </w:rPr>
    </w:lvl>
    <w:lvl w:ilvl="5">
      <w:start w:val="0"/>
      <w:numFmt w:val="bullet"/>
      <w:lvlText w:val="•"/>
      <w:lvlJc w:val="left"/>
      <w:pPr>
        <w:ind w:left="5894" w:hanging="336"/>
      </w:pPr>
      <w:rPr>
        <w:rFonts w:hint="default"/>
        <w:lang w:val="es-ES" w:eastAsia="es-ES" w:bidi="es-ES"/>
      </w:rPr>
    </w:lvl>
    <w:lvl w:ilvl="6">
      <w:start w:val="0"/>
      <w:numFmt w:val="bullet"/>
      <w:lvlText w:val="•"/>
      <w:lvlJc w:val="left"/>
      <w:pPr>
        <w:ind w:left="6988" w:hanging="336"/>
      </w:pPr>
      <w:rPr>
        <w:rFonts w:hint="default"/>
        <w:lang w:val="es-ES" w:eastAsia="es-ES" w:bidi="es-ES"/>
      </w:rPr>
    </w:lvl>
    <w:lvl w:ilvl="7">
      <w:start w:val="0"/>
      <w:numFmt w:val="bullet"/>
      <w:lvlText w:val="•"/>
      <w:lvlJc w:val="left"/>
      <w:pPr>
        <w:ind w:left="8081" w:hanging="336"/>
      </w:pPr>
      <w:rPr>
        <w:rFonts w:hint="default"/>
        <w:lang w:val="es-ES" w:eastAsia="es-ES" w:bidi="es-ES"/>
      </w:rPr>
    </w:lvl>
    <w:lvl w:ilvl="8">
      <w:start w:val="0"/>
      <w:numFmt w:val="bullet"/>
      <w:lvlText w:val="•"/>
      <w:lvlJc w:val="left"/>
      <w:pPr>
        <w:ind w:left="9175" w:hanging="336"/>
      </w:pPr>
      <w:rPr>
        <w:rFonts w:hint="default"/>
        <w:lang w:val="es-ES" w:eastAsia="es-ES" w:bidi="es-ES"/>
      </w:rPr>
    </w:lvl>
  </w:abstractNum>
  <w:abstractNum w:abstractNumId="2">
    <w:multiLevelType w:val="hybridMultilevel"/>
    <w:lvl w:ilvl="0">
      <w:start w:val="5"/>
      <w:numFmt w:val="decimal"/>
      <w:lvlText w:val="%1"/>
      <w:lvlJc w:val="left"/>
      <w:pPr>
        <w:ind w:left="111" w:hanging="771"/>
        <w:jc w:val="left"/>
      </w:pPr>
      <w:rPr>
        <w:rFonts w:hint="default"/>
        <w:lang w:val="es-ES" w:eastAsia="es-ES" w:bidi="es-ES"/>
      </w:rPr>
    </w:lvl>
    <w:lvl w:ilvl="1">
      <w:start w:val="6"/>
      <w:numFmt w:val="decimal"/>
      <w:lvlText w:val="%1.%2"/>
      <w:lvlJc w:val="left"/>
      <w:pPr>
        <w:ind w:left="111" w:hanging="771"/>
        <w:jc w:val="left"/>
      </w:pPr>
      <w:rPr>
        <w:rFonts w:hint="default" w:ascii="Arial" w:hAnsi="Arial" w:eastAsia="Arial" w:cs="Arial"/>
        <w:w w:val="100"/>
        <w:sz w:val="22"/>
        <w:szCs w:val="22"/>
        <w:lang w:val="es-ES" w:eastAsia="es-ES" w:bidi="es-ES"/>
      </w:rPr>
    </w:lvl>
    <w:lvl w:ilvl="2">
      <w:start w:val="1"/>
      <w:numFmt w:val="lowerLetter"/>
      <w:lvlText w:val="%3)"/>
      <w:lvlJc w:val="left"/>
      <w:pPr>
        <w:ind w:left="831" w:hanging="348"/>
        <w:jc w:val="left"/>
      </w:pPr>
      <w:rPr>
        <w:rFonts w:hint="default" w:ascii="Arial" w:hAnsi="Arial" w:eastAsia="Arial" w:cs="Arial"/>
        <w:spacing w:val="-1"/>
        <w:w w:val="100"/>
        <w:sz w:val="22"/>
        <w:szCs w:val="22"/>
        <w:lang w:val="es-ES" w:eastAsia="es-ES" w:bidi="es-ES"/>
      </w:rPr>
    </w:lvl>
    <w:lvl w:ilvl="3">
      <w:start w:val="0"/>
      <w:numFmt w:val="bullet"/>
      <w:lvlText w:val="•"/>
      <w:lvlJc w:val="left"/>
      <w:pPr>
        <w:ind w:left="1020" w:hanging="348"/>
      </w:pPr>
      <w:rPr>
        <w:rFonts w:hint="default"/>
        <w:lang w:val="es-ES" w:eastAsia="es-ES" w:bidi="es-ES"/>
      </w:rPr>
    </w:lvl>
    <w:lvl w:ilvl="4">
      <w:start w:val="0"/>
      <w:numFmt w:val="bullet"/>
      <w:lvlText w:val="•"/>
      <w:lvlJc w:val="left"/>
      <w:pPr>
        <w:ind w:left="2497" w:hanging="348"/>
      </w:pPr>
      <w:rPr>
        <w:rFonts w:hint="default"/>
        <w:lang w:val="es-ES" w:eastAsia="es-ES" w:bidi="es-ES"/>
      </w:rPr>
    </w:lvl>
    <w:lvl w:ilvl="5">
      <w:start w:val="0"/>
      <w:numFmt w:val="bullet"/>
      <w:lvlText w:val="•"/>
      <w:lvlJc w:val="left"/>
      <w:pPr>
        <w:ind w:left="3974" w:hanging="348"/>
      </w:pPr>
      <w:rPr>
        <w:rFonts w:hint="default"/>
        <w:lang w:val="es-ES" w:eastAsia="es-ES" w:bidi="es-ES"/>
      </w:rPr>
    </w:lvl>
    <w:lvl w:ilvl="6">
      <w:start w:val="0"/>
      <w:numFmt w:val="bullet"/>
      <w:lvlText w:val="•"/>
      <w:lvlJc w:val="left"/>
      <w:pPr>
        <w:ind w:left="5452" w:hanging="348"/>
      </w:pPr>
      <w:rPr>
        <w:rFonts w:hint="default"/>
        <w:lang w:val="es-ES" w:eastAsia="es-ES" w:bidi="es-ES"/>
      </w:rPr>
    </w:lvl>
    <w:lvl w:ilvl="7">
      <w:start w:val="0"/>
      <w:numFmt w:val="bullet"/>
      <w:lvlText w:val="•"/>
      <w:lvlJc w:val="left"/>
      <w:pPr>
        <w:ind w:left="6929" w:hanging="348"/>
      </w:pPr>
      <w:rPr>
        <w:rFonts w:hint="default"/>
        <w:lang w:val="es-ES" w:eastAsia="es-ES" w:bidi="es-ES"/>
      </w:rPr>
    </w:lvl>
    <w:lvl w:ilvl="8">
      <w:start w:val="0"/>
      <w:numFmt w:val="bullet"/>
      <w:lvlText w:val="•"/>
      <w:lvlJc w:val="left"/>
      <w:pPr>
        <w:ind w:left="8407" w:hanging="348"/>
      </w:pPr>
      <w:rPr>
        <w:rFonts w:hint="default"/>
        <w:lang w:val="es-ES" w:eastAsia="es-ES" w:bidi="es-ES"/>
      </w:rPr>
    </w:lvl>
  </w:abstractNum>
  <w:abstractNum w:abstractNumId="1">
    <w:multiLevelType w:val="hybridMultilevel"/>
    <w:lvl w:ilvl="0">
      <w:start w:val="5"/>
      <w:numFmt w:val="decimal"/>
      <w:lvlText w:val="%1"/>
      <w:lvlJc w:val="left"/>
      <w:pPr>
        <w:ind w:left="882" w:hanging="771"/>
        <w:jc w:val="left"/>
      </w:pPr>
      <w:rPr>
        <w:rFonts w:hint="default"/>
        <w:lang w:val="es-ES" w:eastAsia="es-ES" w:bidi="es-ES"/>
      </w:rPr>
    </w:lvl>
    <w:lvl w:ilvl="1">
      <w:start w:val="5"/>
      <w:numFmt w:val="decimal"/>
      <w:lvlText w:val="%1.%2."/>
      <w:lvlJc w:val="left"/>
      <w:pPr>
        <w:ind w:left="882" w:hanging="771"/>
        <w:jc w:val="left"/>
      </w:pPr>
      <w:rPr>
        <w:rFonts w:hint="default" w:ascii="Arial" w:hAnsi="Arial" w:eastAsia="Arial" w:cs="Arial"/>
        <w:w w:val="100"/>
        <w:sz w:val="22"/>
        <w:szCs w:val="22"/>
        <w:lang w:val="es-ES" w:eastAsia="es-ES" w:bidi="es-ES"/>
      </w:rPr>
    </w:lvl>
    <w:lvl w:ilvl="2">
      <w:start w:val="1"/>
      <w:numFmt w:val="lowerLetter"/>
      <w:lvlText w:val="%3)"/>
      <w:lvlJc w:val="left"/>
      <w:pPr>
        <w:ind w:left="831" w:hanging="348"/>
        <w:jc w:val="left"/>
      </w:pPr>
      <w:rPr>
        <w:rFonts w:hint="default"/>
        <w:spacing w:val="-1"/>
        <w:w w:val="100"/>
        <w:lang w:val="es-ES" w:eastAsia="es-ES" w:bidi="es-ES"/>
      </w:rPr>
    </w:lvl>
    <w:lvl w:ilvl="3">
      <w:start w:val="0"/>
      <w:numFmt w:val="bullet"/>
      <w:lvlText w:val="•"/>
      <w:lvlJc w:val="left"/>
      <w:pPr>
        <w:ind w:left="3209" w:hanging="348"/>
      </w:pPr>
      <w:rPr>
        <w:rFonts w:hint="default"/>
        <w:lang w:val="es-ES" w:eastAsia="es-ES" w:bidi="es-ES"/>
      </w:rPr>
    </w:lvl>
    <w:lvl w:ilvl="4">
      <w:start w:val="0"/>
      <w:numFmt w:val="bullet"/>
      <w:lvlText w:val="•"/>
      <w:lvlJc w:val="left"/>
      <w:pPr>
        <w:ind w:left="4374" w:hanging="348"/>
      </w:pPr>
      <w:rPr>
        <w:rFonts w:hint="default"/>
        <w:lang w:val="es-ES" w:eastAsia="es-ES" w:bidi="es-ES"/>
      </w:rPr>
    </w:lvl>
    <w:lvl w:ilvl="5">
      <w:start w:val="0"/>
      <w:numFmt w:val="bullet"/>
      <w:lvlText w:val="•"/>
      <w:lvlJc w:val="left"/>
      <w:pPr>
        <w:ind w:left="5538" w:hanging="348"/>
      </w:pPr>
      <w:rPr>
        <w:rFonts w:hint="default"/>
        <w:lang w:val="es-ES" w:eastAsia="es-ES" w:bidi="es-ES"/>
      </w:rPr>
    </w:lvl>
    <w:lvl w:ilvl="6">
      <w:start w:val="0"/>
      <w:numFmt w:val="bullet"/>
      <w:lvlText w:val="•"/>
      <w:lvlJc w:val="left"/>
      <w:pPr>
        <w:ind w:left="6703" w:hanging="348"/>
      </w:pPr>
      <w:rPr>
        <w:rFonts w:hint="default"/>
        <w:lang w:val="es-ES" w:eastAsia="es-ES" w:bidi="es-ES"/>
      </w:rPr>
    </w:lvl>
    <w:lvl w:ilvl="7">
      <w:start w:val="0"/>
      <w:numFmt w:val="bullet"/>
      <w:lvlText w:val="•"/>
      <w:lvlJc w:val="left"/>
      <w:pPr>
        <w:ind w:left="7868" w:hanging="348"/>
      </w:pPr>
      <w:rPr>
        <w:rFonts w:hint="default"/>
        <w:lang w:val="es-ES" w:eastAsia="es-ES" w:bidi="es-ES"/>
      </w:rPr>
    </w:lvl>
    <w:lvl w:ilvl="8">
      <w:start w:val="0"/>
      <w:numFmt w:val="bullet"/>
      <w:lvlText w:val="•"/>
      <w:lvlJc w:val="left"/>
      <w:pPr>
        <w:ind w:left="9032" w:hanging="348"/>
      </w:pPr>
      <w:rPr>
        <w:rFonts w:hint="default"/>
        <w:lang w:val="es-ES" w:eastAsia="es-ES" w:bidi="es-ES"/>
      </w:rPr>
    </w:lvl>
  </w:abstractNum>
  <w:abstractNum w:abstractNumId="0">
    <w:multiLevelType w:val="hybridMultilevel"/>
    <w:lvl w:ilvl="0">
      <w:start w:val="1"/>
      <w:numFmt w:val="decimal"/>
      <w:lvlText w:val="%1."/>
      <w:lvlJc w:val="left"/>
      <w:pPr>
        <w:ind w:left="819" w:hanging="709"/>
        <w:jc w:val="left"/>
      </w:pPr>
      <w:rPr>
        <w:rFonts w:hint="default" w:ascii="Arial" w:hAnsi="Arial" w:eastAsia="Arial" w:cs="Arial"/>
        <w:b/>
        <w:bCs/>
        <w:w w:val="99"/>
        <w:sz w:val="24"/>
        <w:szCs w:val="24"/>
        <w:lang w:val="es-ES" w:eastAsia="es-ES" w:bidi="es-ES"/>
      </w:rPr>
    </w:lvl>
    <w:lvl w:ilvl="1">
      <w:start w:val="1"/>
      <w:numFmt w:val="decimal"/>
      <w:lvlText w:val="%1.%2"/>
      <w:lvlJc w:val="left"/>
      <w:pPr>
        <w:ind w:left="819" w:hanging="709"/>
        <w:jc w:val="left"/>
      </w:pPr>
      <w:rPr>
        <w:rFonts w:hint="default"/>
        <w:spacing w:val="-1"/>
        <w:w w:val="99"/>
        <w:lang w:val="es-ES" w:eastAsia="es-ES" w:bidi="es-ES"/>
      </w:rPr>
    </w:lvl>
    <w:lvl w:ilvl="2">
      <w:start w:val="1"/>
      <w:numFmt w:val="lowerLetter"/>
      <w:lvlText w:val="%3)"/>
      <w:lvlJc w:val="left"/>
      <w:pPr>
        <w:ind w:left="819" w:hanging="709"/>
        <w:jc w:val="left"/>
      </w:pPr>
      <w:rPr>
        <w:rFonts w:hint="default" w:ascii="Arial" w:hAnsi="Arial" w:eastAsia="Arial" w:cs="Arial"/>
        <w:spacing w:val="-1"/>
        <w:w w:val="100"/>
        <w:sz w:val="22"/>
        <w:szCs w:val="22"/>
        <w:lang w:val="es-ES" w:eastAsia="es-ES" w:bidi="es-ES"/>
      </w:rPr>
    </w:lvl>
    <w:lvl w:ilvl="3">
      <w:start w:val="0"/>
      <w:numFmt w:val="bullet"/>
      <w:lvlText w:val="•"/>
      <w:lvlJc w:val="left"/>
      <w:pPr>
        <w:ind w:left="2155" w:hanging="709"/>
      </w:pPr>
      <w:rPr>
        <w:rFonts w:hint="default"/>
        <w:lang w:val="es-ES" w:eastAsia="es-ES" w:bidi="es-ES"/>
      </w:rPr>
    </w:lvl>
    <w:lvl w:ilvl="4">
      <w:start w:val="0"/>
      <w:numFmt w:val="bullet"/>
      <w:lvlText w:val="•"/>
      <w:lvlJc w:val="left"/>
      <w:pPr>
        <w:ind w:left="3470" w:hanging="709"/>
      </w:pPr>
      <w:rPr>
        <w:rFonts w:hint="default"/>
        <w:lang w:val="es-ES" w:eastAsia="es-ES" w:bidi="es-ES"/>
      </w:rPr>
    </w:lvl>
    <w:lvl w:ilvl="5">
      <w:start w:val="0"/>
      <w:numFmt w:val="bullet"/>
      <w:lvlText w:val="•"/>
      <w:lvlJc w:val="left"/>
      <w:pPr>
        <w:ind w:left="4785" w:hanging="709"/>
      </w:pPr>
      <w:rPr>
        <w:rFonts w:hint="default"/>
        <w:lang w:val="es-ES" w:eastAsia="es-ES" w:bidi="es-ES"/>
      </w:rPr>
    </w:lvl>
    <w:lvl w:ilvl="6">
      <w:start w:val="0"/>
      <w:numFmt w:val="bullet"/>
      <w:lvlText w:val="•"/>
      <w:lvlJc w:val="left"/>
      <w:pPr>
        <w:ind w:left="6101" w:hanging="709"/>
      </w:pPr>
      <w:rPr>
        <w:rFonts w:hint="default"/>
        <w:lang w:val="es-ES" w:eastAsia="es-ES" w:bidi="es-ES"/>
      </w:rPr>
    </w:lvl>
    <w:lvl w:ilvl="7">
      <w:start w:val="0"/>
      <w:numFmt w:val="bullet"/>
      <w:lvlText w:val="•"/>
      <w:lvlJc w:val="left"/>
      <w:pPr>
        <w:ind w:left="7416" w:hanging="709"/>
      </w:pPr>
      <w:rPr>
        <w:rFonts w:hint="default"/>
        <w:lang w:val="es-ES" w:eastAsia="es-ES" w:bidi="es-ES"/>
      </w:rPr>
    </w:lvl>
    <w:lvl w:ilvl="8">
      <w:start w:val="0"/>
      <w:numFmt w:val="bullet"/>
      <w:lvlText w:val="•"/>
      <w:lvlJc w:val="left"/>
      <w:pPr>
        <w:ind w:left="8731" w:hanging="709"/>
      </w:pPr>
      <w:rPr>
        <w:rFonts w:hint="default"/>
        <w:lang w:val="es-ES" w:eastAsia="es-ES" w:bidi="es-ES"/>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s-ES" w:bidi="es-ES"/>
    </w:rPr>
  </w:style>
  <w:style w:styleId="BodyText" w:type="paragraph">
    <w:name w:val="Body Text"/>
    <w:basedOn w:val="Normal"/>
    <w:uiPriority w:val="1"/>
    <w:qFormat/>
    <w:pPr/>
    <w:rPr>
      <w:rFonts w:ascii="Arial" w:hAnsi="Arial" w:eastAsia="Arial" w:cs="Arial"/>
      <w:sz w:val="22"/>
      <w:szCs w:val="22"/>
      <w:lang w:val="es-ES" w:eastAsia="es-ES" w:bidi="es-ES"/>
    </w:rPr>
  </w:style>
  <w:style w:styleId="Heading1" w:type="paragraph">
    <w:name w:val="Heading 1"/>
    <w:basedOn w:val="Normal"/>
    <w:uiPriority w:val="1"/>
    <w:qFormat/>
    <w:pPr>
      <w:spacing w:before="115"/>
      <w:ind w:left="502" w:hanging="392"/>
      <w:outlineLvl w:val="1"/>
    </w:pPr>
    <w:rPr>
      <w:rFonts w:ascii="Arial" w:hAnsi="Arial" w:eastAsia="Arial" w:cs="Arial"/>
      <w:b/>
      <w:bCs/>
      <w:sz w:val="28"/>
      <w:szCs w:val="28"/>
      <w:lang w:val="es-ES" w:eastAsia="es-ES" w:bidi="es-ES"/>
    </w:rPr>
  </w:style>
  <w:style w:styleId="Heading2" w:type="paragraph">
    <w:name w:val="Heading 2"/>
    <w:basedOn w:val="Normal"/>
    <w:uiPriority w:val="1"/>
    <w:qFormat/>
    <w:pPr>
      <w:spacing w:before="117"/>
      <w:ind w:left="819" w:hanging="709"/>
      <w:outlineLvl w:val="2"/>
    </w:pPr>
    <w:rPr>
      <w:rFonts w:ascii="Arial" w:hAnsi="Arial" w:eastAsia="Arial" w:cs="Arial"/>
      <w:b/>
      <w:bCs/>
      <w:sz w:val="24"/>
      <w:szCs w:val="24"/>
      <w:lang w:val="es-ES" w:eastAsia="es-ES" w:bidi="es-ES"/>
    </w:rPr>
  </w:style>
  <w:style w:styleId="ListParagraph" w:type="paragraph">
    <w:name w:val="List Paragraph"/>
    <w:basedOn w:val="Normal"/>
    <w:uiPriority w:val="1"/>
    <w:qFormat/>
    <w:pPr>
      <w:ind w:left="831" w:hanging="360"/>
    </w:pPr>
    <w:rPr>
      <w:rFonts w:ascii="Arial" w:hAnsi="Arial" w:eastAsia="Arial" w:cs="Arial"/>
      <w:lang w:val="es-ES" w:eastAsia="es-ES" w:bidi="es-ES"/>
    </w:rPr>
  </w:style>
  <w:style w:styleId="TableParagraph" w:type="paragraph">
    <w:name w:val="Table Paragraph"/>
    <w:basedOn w:val="Normal"/>
    <w:uiPriority w:val="1"/>
    <w:qFormat/>
    <w:pPr/>
    <w:rPr>
      <w:rFonts w:ascii="Arial" w:hAnsi="Arial" w:eastAsia="Arial" w:cs="Arial"/>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2020-12-18T13:19:57Z</dcterms:created>
  <dcterms:modified xsi:type="dcterms:W3CDTF">2020-12-18T13:19:57Z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2020-12-18T00:00:00Z</vt:filetime>
  </property>
</Properties>
</file>