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C7009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B02F6E4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4BC658B4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515EEABA" w14:textId="3E7C7CA7" w:rsidR="00F9751B" w:rsidRDefault="00F9751B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9751B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50407719" wp14:editId="02937574">
            <wp:extent cx="6803756" cy="266192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75" cy="266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B1E5" w14:textId="77777777" w:rsidR="00F9751B" w:rsidRDefault="00F9751B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AE378A2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6397C248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  <w:r w:rsidR="0026311C">
        <w:rPr>
          <w:rFonts w:ascii="Arial" w:hAnsi="Arial" w:cs="Arial"/>
          <w:b/>
          <w:sz w:val="22"/>
          <w:szCs w:val="22"/>
          <w:u w:val="single"/>
          <w:lang w:val="es-GT"/>
        </w:rPr>
        <w:t>:</w:t>
      </w:r>
    </w:p>
    <w:p w14:paraId="50051F6B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6F932ED9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7064"/>
      </w:tblGrid>
      <w:tr w:rsidR="0078730C" w:rsidRPr="0078730C" w14:paraId="28E360F8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7C793902" w14:textId="70BB01E0" w:rsidR="00396911" w:rsidRPr="0078730C" w:rsidRDefault="00396911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1. </w:t>
            </w:r>
            <w:r w:rsidR="00A36965"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MODALIDADES FLEXIBLES</w:t>
            </w:r>
            <w:r w:rsidR="00694D8F"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518CFD6F" w14:textId="77777777" w:rsidR="00396911" w:rsidRPr="0078730C" w:rsidRDefault="00396911" w:rsidP="008912D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sz w:val="22"/>
                <w:szCs w:val="22"/>
                <w:lang w:val="es-GT"/>
              </w:rPr>
              <w:t>Programa Modalidades Flexibles para la Educación Media.</w:t>
            </w:r>
          </w:p>
        </w:tc>
      </w:tr>
      <w:tr w:rsidR="0078730C" w:rsidRPr="0078730C" w14:paraId="6A937A10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360BD52C" w14:textId="71CCF19F" w:rsidR="00396911" w:rsidRPr="0078730C" w:rsidRDefault="00396911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2. CEEX</w:t>
            </w:r>
            <w:r w:rsidR="00694D8F"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7EFDD2F8" w14:textId="77777777" w:rsidR="00396911" w:rsidRPr="0078730C" w:rsidRDefault="00396911" w:rsidP="008912D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sz w:val="22"/>
                <w:szCs w:val="22"/>
                <w:lang w:val="es-GT"/>
              </w:rPr>
              <w:t>Centro de Educación Extraescolar</w:t>
            </w:r>
          </w:p>
        </w:tc>
      </w:tr>
      <w:tr w:rsidR="0078730C" w:rsidRPr="0078730C" w14:paraId="068200B4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36BEAF53" w14:textId="5E5E4550" w:rsidR="00396911" w:rsidRPr="0078730C" w:rsidRDefault="00396911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3. COEEX</w:t>
            </w:r>
            <w:r w:rsidR="00694D8F"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4C58D220" w14:textId="5A407821" w:rsidR="00396911" w:rsidRPr="0078730C" w:rsidRDefault="00396911" w:rsidP="00755F0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sz w:val="22"/>
                <w:szCs w:val="22"/>
                <w:lang w:val="es-GT"/>
              </w:rPr>
              <w:t>Centro Oficial de Educación Extraescolar</w:t>
            </w:r>
          </w:p>
        </w:tc>
      </w:tr>
      <w:tr w:rsidR="0078730C" w:rsidRPr="0078730C" w14:paraId="5A0EC931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55F65858" w14:textId="055F21A4" w:rsidR="00A36965" w:rsidRPr="0078730C" w:rsidRDefault="00A36965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4. MAI: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66A81A88" w14:textId="1FBF8C47" w:rsidR="00A36965" w:rsidRPr="0078730C" w:rsidRDefault="00A36965" w:rsidP="008912D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sz w:val="22"/>
                <w:szCs w:val="22"/>
                <w:lang w:val="es-GT"/>
              </w:rPr>
              <w:t>Módulo de Aprendizaje Integrado</w:t>
            </w:r>
          </w:p>
        </w:tc>
      </w:tr>
      <w:tr w:rsidR="0078730C" w:rsidRPr="0078730C" w14:paraId="3EF46C1A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62841EFA" w14:textId="5E622CFE" w:rsidR="00A36965" w:rsidRPr="0078730C" w:rsidRDefault="00A36965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5. PA</w:t>
            </w:r>
            <w:r w:rsidR="00117713"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I</w:t>
            </w:r>
            <w:r w:rsidRPr="0078730C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01A55682" w14:textId="39650035" w:rsidR="00A36965" w:rsidRPr="0078730C" w:rsidRDefault="00A36965" w:rsidP="008912D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78730C">
              <w:rPr>
                <w:rFonts w:ascii="Arial" w:hAnsi="Arial"/>
                <w:sz w:val="22"/>
                <w:szCs w:val="22"/>
                <w:lang w:val="es-GT"/>
              </w:rPr>
              <w:t>Proyecto de Aprendizaje</w:t>
            </w:r>
            <w:r w:rsidR="00117713" w:rsidRPr="0078730C">
              <w:rPr>
                <w:rFonts w:ascii="Arial" w:hAnsi="Arial"/>
                <w:sz w:val="22"/>
                <w:szCs w:val="22"/>
                <w:lang w:val="es-GT"/>
              </w:rPr>
              <w:t xml:space="preserve"> Integrado</w:t>
            </w:r>
          </w:p>
        </w:tc>
      </w:tr>
      <w:tr w:rsidR="00396911" w:rsidRPr="00CF7F7F" w14:paraId="6370EF8F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44619C28" w14:textId="36D98D71" w:rsidR="00396911" w:rsidRDefault="00A36965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6</w:t>
            </w:r>
            <w:r w:rsidR="00396911">
              <w:rPr>
                <w:rFonts w:ascii="Arial" w:hAnsi="Arial"/>
                <w:b/>
                <w:sz w:val="22"/>
                <w:szCs w:val="22"/>
                <w:lang w:val="es-GT"/>
              </w:rPr>
              <w:t>. EDUCACIÓN SEMIPRESENCIAL</w:t>
            </w:r>
            <w:r w:rsidR="00694D8F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6FB08F28" w14:textId="77777777" w:rsidR="00396911" w:rsidRPr="00A47F7E" w:rsidRDefault="00396911" w:rsidP="008912D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A47F7E">
              <w:rPr>
                <w:rFonts w:ascii="Arial" w:hAnsi="Arial"/>
                <w:sz w:val="22"/>
                <w:szCs w:val="22"/>
                <w:lang w:val="es-GT"/>
              </w:rPr>
              <w:t>Es la modalidad educativa, que proporciona la entrega educativa a la persona que, por razones de trabajo u otras, no puede asistir regularmente a un centro educativo o espacios de convergencia andragógica. La educación semipresencial combina actividades de aprendizaje con presencia de docentes o tutores y actividades de aprendizaje autónomo mediante la utilización de los medios y recursos apropiados, tales como guías de aprendizaje o investigación y desarrollo de módulos de trabajo. La entrega educativa puede realizarse entre semana, los fines de semana o en periodos de tiempo apropiados a las posibilidades de los estudiantes.</w:t>
            </w:r>
          </w:p>
        </w:tc>
      </w:tr>
      <w:tr w:rsidR="00F87775" w:rsidRPr="00CF7F7F" w14:paraId="32FAC558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3CB247A1" w14:textId="3F35150C" w:rsidR="00F87775" w:rsidRDefault="00A36965" w:rsidP="008912D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7</w:t>
            </w:r>
            <w:r w:rsidR="00F87775">
              <w:rPr>
                <w:rFonts w:ascii="Arial" w:hAnsi="Arial"/>
                <w:b/>
                <w:sz w:val="22"/>
                <w:szCs w:val="22"/>
                <w:lang w:val="es-GT"/>
              </w:rPr>
              <w:t>. SIREEX</w:t>
            </w:r>
            <w:r w:rsidR="00694D8F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1E72BE49" w14:textId="62608FE2" w:rsidR="00F87775" w:rsidRPr="00A47F7E" w:rsidRDefault="00F87775" w:rsidP="005F5670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A47F7E">
              <w:rPr>
                <w:rFonts w:ascii="Arial" w:hAnsi="Arial"/>
                <w:sz w:val="22"/>
                <w:szCs w:val="22"/>
                <w:lang w:val="es-GT"/>
              </w:rPr>
              <w:t xml:space="preserve">Sistema de Información y Registro de Educación Extraescolar </w:t>
            </w:r>
            <w:r w:rsidR="005F5670">
              <w:rPr>
                <w:rFonts w:ascii="Arial" w:hAnsi="Arial"/>
                <w:sz w:val="22"/>
                <w:szCs w:val="22"/>
                <w:lang w:val="es-GT"/>
              </w:rPr>
              <w:t>-</w:t>
            </w:r>
            <w:r w:rsidRPr="00A47F7E">
              <w:rPr>
                <w:rFonts w:ascii="Arial" w:hAnsi="Arial"/>
                <w:sz w:val="22"/>
                <w:szCs w:val="22"/>
                <w:lang w:val="es-GT"/>
              </w:rPr>
              <w:t>SIREEX-</w:t>
            </w:r>
          </w:p>
        </w:tc>
      </w:tr>
      <w:tr w:rsidR="00F87775" w:rsidRPr="00CF7F7F" w14:paraId="40C71449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3411C2A4" w14:textId="35B2544D" w:rsidR="00F87775" w:rsidRDefault="00F87775" w:rsidP="00694D8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lastRenderedPageBreak/>
              <w:t xml:space="preserve">8.- 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CONVERGENCIA </w:t>
            </w:r>
            <w:r w:rsidR="00694D8F">
              <w:rPr>
                <w:rFonts w:ascii="Arial" w:hAnsi="Arial" w:cs="Arial"/>
                <w:b/>
                <w:sz w:val="22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16"/>
              </w:rPr>
              <w:t>ANDRAGÓGICA</w:t>
            </w:r>
            <w:r w:rsidR="00694D8F">
              <w:rPr>
                <w:rFonts w:ascii="Arial" w:hAnsi="Arial" w:cs="Arial"/>
                <w:b/>
                <w:sz w:val="22"/>
                <w:szCs w:val="16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2864DEE1" w14:textId="77777777" w:rsidR="00F87775" w:rsidRPr="00A47F7E" w:rsidRDefault="00F87775" w:rsidP="00F8777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A47F7E">
              <w:rPr>
                <w:rFonts w:ascii="Arial" w:hAnsi="Arial"/>
                <w:sz w:val="22"/>
                <w:szCs w:val="22"/>
                <w:lang w:val="es-GT"/>
              </w:rPr>
              <w:t xml:space="preserve">Espacios de aprendizaje conformado por estudiantes y el docente tutor. </w:t>
            </w:r>
          </w:p>
        </w:tc>
      </w:tr>
      <w:tr w:rsidR="006F6C08" w:rsidRPr="006F6C08" w14:paraId="6B1161FC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3062175A" w14:textId="1558D3CF" w:rsidR="00F87775" w:rsidRPr="006F6C08" w:rsidRDefault="00F87775" w:rsidP="00F8777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F6C08">
              <w:rPr>
                <w:rFonts w:ascii="Arial" w:hAnsi="Arial"/>
                <w:b/>
                <w:sz w:val="22"/>
                <w:szCs w:val="22"/>
                <w:lang w:val="es-GT"/>
              </w:rPr>
              <w:t>9. ENTIDADES IMPLEMENTADORAS</w:t>
            </w:r>
            <w:r w:rsidR="00694D8F" w:rsidRPr="006F6C08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3E26A193" w14:textId="1107725D" w:rsidR="00F87775" w:rsidRPr="006F6C08" w:rsidRDefault="00F87775" w:rsidP="00F8777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F6C08">
              <w:rPr>
                <w:rFonts w:ascii="Arial" w:hAnsi="Arial"/>
                <w:sz w:val="22"/>
                <w:szCs w:val="22"/>
                <w:lang w:val="es-GT"/>
              </w:rPr>
              <w:t>Organizaciones</w:t>
            </w:r>
            <w:r w:rsidR="00A36965" w:rsidRPr="006F6C08">
              <w:rPr>
                <w:rFonts w:ascii="Arial" w:hAnsi="Arial"/>
                <w:sz w:val="22"/>
                <w:szCs w:val="22"/>
                <w:lang w:val="es-GT"/>
              </w:rPr>
              <w:t xml:space="preserve"> e instituciones no lucrativas </w:t>
            </w:r>
            <w:r w:rsidRPr="006F6C08">
              <w:rPr>
                <w:rFonts w:ascii="Arial" w:hAnsi="Arial"/>
                <w:sz w:val="22"/>
                <w:szCs w:val="22"/>
                <w:lang w:val="es-GT"/>
              </w:rPr>
              <w:t xml:space="preserve"> de la sociedad civil con personería jurídica, implementadoras del Programa Modalidades Flexibles para la Educación Media. </w:t>
            </w:r>
          </w:p>
        </w:tc>
      </w:tr>
      <w:tr w:rsidR="006F6C08" w:rsidRPr="006F6C08" w14:paraId="39262CF3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14E8FBBB" w14:textId="1F960D22" w:rsidR="00F87775" w:rsidRPr="006F6C08" w:rsidRDefault="00A36965" w:rsidP="00A3696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F6C08">
              <w:rPr>
                <w:rFonts w:ascii="Arial" w:hAnsi="Arial"/>
                <w:b/>
                <w:sz w:val="22"/>
                <w:szCs w:val="22"/>
                <w:lang w:val="es-GT"/>
              </w:rPr>
              <w:t>10. DOCENTES TUTORES DE LAS ENTIDADES: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490E0016" w14:textId="3FB88E08" w:rsidR="00F87775" w:rsidRPr="006F6C08" w:rsidRDefault="00F87775" w:rsidP="00A3696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F6C08">
              <w:rPr>
                <w:rFonts w:ascii="Arial" w:hAnsi="Arial"/>
                <w:sz w:val="22"/>
                <w:szCs w:val="22"/>
                <w:lang w:val="es-GT"/>
              </w:rPr>
              <w:t xml:space="preserve">Docentes contratados por </w:t>
            </w:r>
            <w:r w:rsidR="00A36965" w:rsidRPr="006F6C08">
              <w:rPr>
                <w:rFonts w:ascii="Arial" w:hAnsi="Arial"/>
                <w:sz w:val="22"/>
                <w:szCs w:val="22"/>
                <w:lang w:val="es-GT"/>
              </w:rPr>
              <w:t>las organizaciones e instituciones no lucrativas  de la sociedad civil con personería jurídica, implementadoras del Programa Modalidades Flexibles para la Educación Media.</w:t>
            </w:r>
          </w:p>
        </w:tc>
      </w:tr>
      <w:tr w:rsidR="00A36965" w:rsidRPr="00CF7F7F" w14:paraId="4F55283D" w14:textId="77777777" w:rsidTr="00F87775">
        <w:trPr>
          <w:trHeight w:val="197"/>
        </w:trPr>
        <w:tc>
          <w:tcPr>
            <w:tcW w:w="3629" w:type="dxa"/>
            <w:shd w:val="clear" w:color="auto" w:fill="auto"/>
            <w:tcMar>
              <w:top w:w="28" w:type="dxa"/>
              <w:bottom w:w="0" w:type="dxa"/>
            </w:tcMar>
          </w:tcPr>
          <w:p w14:paraId="433B2677" w14:textId="1778A9DE" w:rsidR="00A36965" w:rsidRDefault="00A36965" w:rsidP="00A3696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11.  TÉCNICOS ITINERANTES DE EDUCACIÓN EXTRAESCOLAR:</w:t>
            </w:r>
          </w:p>
        </w:tc>
        <w:tc>
          <w:tcPr>
            <w:tcW w:w="7064" w:type="dxa"/>
            <w:shd w:val="clear" w:color="auto" w:fill="auto"/>
            <w:tcMar>
              <w:top w:w="28" w:type="dxa"/>
              <w:bottom w:w="0" w:type="dxa"/>
            </w:tcMar>
          </w:tcPr>
          <w:p w14:paraId="4F3F6D69" w14:textId="03BF79A6" w:rsidR="00A36965" w:rsidRPr="00A47F7E" w:rsidRDefault="00A36965" w:rsidP="00A3696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A47F7E">
              <w:rPr>
                <w:rFonts w:ascii="Arial" w:hAnsi="Arial"/>
                <w:sz w:val="22"/>
                <w:szCs w:val="22"/>
                <w:lang w:val="es-GT"/>
              </w:rPr>
              <w:t xml:space="preserve">Docentes contratados por el Ministerio de Educación, atienden a estudiantes jóvenes y adultos </w:t>
            </w:r>
            <w:r w:rsidRPr="00B36E8C">
              <w:rPr>
                <w:rFonts w:ascii="Arial" w:hAnsi="Arial"/>
                <w:sz w:val="22"/>
                <w:szCs w:val="22"/>
                <w:lang w:val="es-GT"/>
              </w:rPr>
              <w:t>del Programa Modalidades Flexibles para la Educación Media.</w:t>
            </w:r>
            <w:r w:rsidRPr="00A47F7E">
              <w:rPr>
                <w:rFonts w:ascii="Arial" w:hAnsi="Arial"/>
                <w:sz w:val="22"/>
                <w:szCs w:val="22"/>
                <w:lang w:val="es-GT"/>
              </w:rPr>
              <w:t xml:space="preserve">  </w:t>
            </w:r>
          </w:p>
        </w:tc>
      </w:tr>
    </w:tbl>
    <w:p w14:paraId="089741C5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DC2CDBA" w14:textId="77777777" w:rsidR="009D2F9F" w:rsidRDefault="009D2F9F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5B2406" w14:textId="77777777" w:rsidR="00F104B1" w:rsidRDefault="00F104B1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3481D0A6" w14:textId="77777777" w:rsidR="00F104B1" w:rsidRDefault="00F104B1" w:rsidP="00F104B1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32E3B4E" w14:textId="77777777" w:rsid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104B1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9D2F9F">
        <w:rPr>
          <w:rFonts w:ascii="Arial" w:hAnsi="Arial" w:cs="Arial"/>
          <w:sz w:val="22"/>
          <w:szCs w:val="22"/>
          <w:lang w:val="es-GT"/>
        </w:rPr>
        <w:t>Ministerial</w:t>
      </w:r>
      <w:r w:rsidR="008665DA">
        <w:rPr>
          <w:rFonts w:ascii="Arial" w:hAnsi="Arial" w:cs="Arial"/>
          <w:sz w:val="22"/>
          <w:szCs w:val="22"/>
          <w:lang w:val="es-GT"/>
        </w:rPr>
        <w:t xml:space="preserve"> No.</w:t>
      </w:r>
      <w:r w:rsidR="009D2F9F">
        <w:rPr>
          <w:rFonts w:ascii="Arial" w:hAnsi="Arial" w:cs="Arial"/>
          <w:sz w:val="22"/>
          <w:szCs w:val="22"/>
          <w:lang w:val="es-GT"/>
        </w:rPr>
        <w:t xml:space="preserve"> 785-2011.</w:t>
      </w:r>
      <w:r w:rsidRPr="00F104B1">
        <w:rPr>
          <w:rFonts w:ascii="Arial" w:hAnsi="Arial" w:cs="Arial"/>
          <w:sz w:val="22"/>
          <w:szCs w:val="22"/>
          <w:lang w:val="es-GT"/>
        </w:rPr>
        <w:t xml:space="preserve"> </w:t>
      </w:r>
      <w:r w:rsidR="009D2F9F">
        <w:rPr>
          <w:rFonts w:ascii="Arial" w:hAnsi="Arial" w:cs="Arial"/>
          <w:sz w:val="22"/>
          <w:szCs w:val="22"/>
          <w:lang w:val="es-GT"/>
        </w:rPr>
        <w:t>C</w:t>
      </w:r>
      <w:r w:rsidRPr="00F104B1">
        <w:rPr>
          <w:rFonts w:ascii="Arial" w:hAnsi="Arial" w:cs="Arial"/>
          <w:sz w:val="22"/>
          <w:szCs w:val="22"/>
          <w:lang w:val="es-GT"/>
        </w:rPr>
        <w:t>rea el Pro</w:t>
      </w:r>
      <w:r w:rsidR="00241D36">
        <w:rPr>
          <w:rFonts w:ascii="Arial" w:hAnsi="Arial" w:cs="Arial"/>
          <w:sz w:val="22"/>
          <w:szCs w:val="22"/>
          <w:lang w:val="es-GT"/>
        </w:rPr>
        <w:t xml:space="preserve">grama </w:t>
      </w:r>
      <w:r w:rsidR="009D2F9F">
        <w:rPr>
          <w:rFonts w:ascii="Arial" w:hAnsi="Arial" w:cs="Arial"/>
          <w:sz w:val="22"/>
          <w:szCs w:val="22"/>
          <w:lang w:val="es-GT"/>
        </w:rPr>
        <w:t>Modalidades Flexibles para la Educación Media</w:t>
      </w:r>
      <w:r w:rsidRPr="00F104B1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4FA618B8" w14:textId="4E66070D" w:rsidR="00F104B1" w:rsidRDefault="0098487B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665DA">
        <w:rPr>
          <w:rFonts w:ascii="Arial" w:hAnsi="Arial" w:cs="Arial"/>
          <w:sz w:val="22"/>
          <w:szCs w:val="22"/>
          <w:lang w:val="es-GT"/>
        </w:rPr>
        <w:t>Acuerdo Ministerial</w:t>
      </w:r>
      <w:r w:rsidR="008665DA" w:rsidRPr="008665DA">
        <w:rPr>
          <w:rFonts w:ascii="Arial" w:hAnsi="Arial" w:cs="Arial"/>
          <w:sz w:val="22"/>
          <w:szCs w:val="22"/>
          <w:lang w:val="es-GT"/>
        </w:rPr>
        <w:t xml:space="preserve"> No.</w:t>
      </w:r>
      <w:r w:rsidR="00DA01A2">
        <w:rPr>
          <w:rFonts w:ascii="Arial" w:hAnsi="Arial" w:cs="Arial"/>
          <w:sz w:val="22"/>
          <w:szCs w:val="22"/>
          <w:lang w:val="es-GT"/>
        </w:rPr>
        <w:t xml:space="preserve"> </w:t>
      </w:r>
      <w:r w:rsidR="008665DA" w:rsidRPr="008665DA">
        <w:rPr>
          <w:rFonts w:ascii="Arial" w:hAnsi="Arial" w:cs="Arial"/>
          <w:sz w:val="22"/>
          <w:szCs w:val="22"/>
          <w:lang w:val="es-GT"/>
        </w:rPr>
        <w:t>3502-</w:t>
      </w:r>
      <w:r w:rsidRPr="008665DA">
        <w:rPr>
          <w:rFonts w:ascii="Arial" w:hAnsi="Arial" w:cs="Arial"/>
          <w:sz w:val="22"/>
          <w:szCs w:val="22"/>
          <w:lang w:val="es-GT"/>
        </w:rPr>
        <w:t>2021</w:t>
      </w:r>
      <w:r>
        <w:rPr>
          <w:rFonts w:ascii="Arial" w:hAnsi="Arial" w:cs="Arial"/>
          <w:sz w:val="22"/>
          <w:szCs w:val="22"/>
          <w:lang w:val="es-GT"/>
        </w:rPr>
        <w:t xml:space="preserve">. Autoriza la carrera de Bachillerato en Ciencias y Letras con Orientación en productividad y Emprendimiento. </w:t>
      </w:r>
      <w:r w:rsidR="00F104B1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320F2E93" w14:textId="619A36BA" w:rsidR="00F104B1" w:rsidRP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</w:t>
      </w:r>
      <w:r w:rsidRPr="00F104B1">
        <w:rPr>
          <w:rFonts w:ascii="Arial" w:hAnsi="Arial" w:cs="Arial"/>
          <w:sz w:val="22"/>
          <w:szCs w:val="22"/>
          <w:lang w:val="es-GT"/>
        </w:rPr>
        <w:t>cuerdo Ministerial N</w:t>
      </w:r>
      <w:r w:rsidR="008665DA">
        <w:rPr>
          <w:rFonts w:ascii="Arial" w:hAnsi="Arial" w:cs="Arial"/>
          <w:sz w:val="22"/>
          <w:szCs w:val="22"/>
          <w:lang w:val="es-GT"/>
        </w:rPr>
        <w:t>o.</w:t>
      </w:r>
      <w:r w:rsidR="00DA01A2">
        <w:rPr>
          <w:rFonts w:ascii="Arial" w:hAnsi="Arial" w:cs="Arial"/>
          <w:sz w:val="22"/>
          <w:szCs w:val="22"/>
          <w:lang w:val="es-GT"/>
        </w:rPr>
        <w:t xml:space="preserve"> </w:t>
      </w:r>
      <w:r w:rsidRPr="00F104B1">
        <w:rPr>
          <w:rFonts w:ascii="Arial" w:hAnsi="Arial" w:cs="Arial"/>
          <w:sz w:val="22"/>
          <w:szCs w:val="22"/>
          <w:lang w:val="es-GT"/>
        </w:rPr>
        <w:t>3568-2018</w:t>
      </w:r>
      <w:r w:rsidR="00DA01A2">
        <w:rPr>
          <w:rFonts w:ascii="Arial" w:hAnsi="Arial" w:cs="Arial"/>
          <w:sz w:val="22"/>
          <w:szCs w:val="22"/>
          <w:lang w:val="es-GT"/>
        </w:rPr>
        <w:t xml:space="preserve"> “Crear </w:t>
      </w:r>
      <w:r w:rsidRPr="00F104B1">
        <w:rPr>
          <w:rFonts w:ascii="Arial" w:hAnsi="Arial" w:cs="Arial"/>
          <w:sz w:val="22"/>
          <w:szCs w:val="22"/>
          <w:lang w:val="es-GT"/>
        </w:rPr>
        <w:t>el Sistema de Información y Registro de Educación Extraescolar -SIREEX-.</w:t>
      </w:r>
    </w:p>
    <w:p w14:paraId="0B7A8E2E" w14:textId="77777777" w:rsidR="004D4C11" w:rsidRPr="001D09AF" w:rsidRDefault="004D4C1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1D09AF">
        <w:rPr>
          <w:rFonts w:ascii="Arial" w:hAnsi="Arial" w:cs="Arial"/>
          <w:sz w:val="22"/>
          <w:szCs w:val="22"/>
          <w:lang w:val="es-GT"/>
        </w:rPr>
        <w:t>Acuerdo Gubernativo No</w:t>
      </w:r>
      <w:r w:rsidR="008665DA" w:rsidRPr="001D09AF">
        <w:rPr>
          <w:rFonts w:ascii="Arial" w:hAnsi="Arial" w:cs="Arial"/>
          <w:sz w:val="22"/>
          <w:szCs w:val="22"/>
          <w:lang w:val="es-GT"/>
        </w:rPr>
        <w:t>.</w:t>
      </w:r>
      <w:r w:rsidRPr="001D09AF">
        <w:rPr>
          <w:rFonts w:ascii="Arial" w:hAnsi="Arial" w:cs="Arial"/>
          <w:sz w:val="22"/>
          <w:szCs w:val="22"/>
          <w:lang w:val="es-GT"/>
        </w:rPr>
        <w:t xml:space="preserve"> 225-2008 de fecha 12 de septiembre de 2008 “Reglamento orgánico Interno del Ministerio de Educación”.</w:t>
      </w:r>
    </w:p>
    <w:p w14:paraId="68C044BB" w14:textId="514CBC59" w:rsidR="00EC4039" w:rsidRPr="001D09AF" w:rsidRDefault="00EC4039" w:rsidP="00EC403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1D09AF">
        <w:rPr>
          <w:rFonts w:ascii="Arial" w:hAnsi="Arial" w:cs="Arial"/>
          <w:sz w:val="22"/>
          <w:szCs w:val="22"/>
          <w:lang w:val="es-ES"/>
        </w:rPr>
        <w:t>Acuerdo Gubernativo Número 226-2008</w:t>
      </w:r>
      <w:r w:rsidRPr="001D09AF">
        <w:rPr>
          <w:rStyle w:val="Textoennegrita"/>
          <w:rFonts w:ascii="Arial" w:hAnsi="Arial" w:cs="Arial"/>
          <w:sz w:val="22"/>
          <w:szCs w:val="22"/>
          <w:lang w:val="es-ES"/>
        </w:rPr>
        <w:t xml:space="preserve"> </w:t>
      </w:r>
      <w:r w:rsidRPr="001D09AF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establece que la prestación del servicio público de educación es gratuita.</w:t>
      </w:r>
    </w:p>
    <w:p w14:paraId="77AD26D7" w14:textId="77777777" w:rsidR="00F104B1" w:rsidRDefault="00F104B1" w:rsidP="00F104B1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8B805C8" w14:textId="77777777" w:rsidR="002929A9" w:rsidRPr="002F4500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2F4500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2F4500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6C2B746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6FDEEAC" w14:textId="742D7DE3" w:rsidR="00FE5403" w:rsidRPr="001D09AF" w:rsidRDefault="00DE63B0" w:rsidP="00FE540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1D09AF">
        <w:rPr>
          <w:rFonts w:ascii="Arial" w:hAnsi="Arial" w:cs="Arial"/>
          <w:sz w:val="22"/>
          <w:szCs w:val="22"/>
          <w:lang w:val="es-GT"/>
        </w:rPr>
        <w:t xml:space="preserve">El presente documento describe los pasos a seguir en el proceso de </w:t>
      </w:r>
      <w:r w:rsidR="00331DD6" w:rsidRPr="001D09AF">
        <w:rPr>
          <w:rFonts w:ascii="Arial" w:hAnsi="Arial" w:cs="Arial"/>
          <w:sz w:val="22"/>
          <w:szCs w:val="22"/>
          <w:lang w:val="es-GT"/>
        </w:rPr>
        <w:t>acompañamiento a Técnicos I</w:t>
      </w:r>
      <w:r w:rsidR="0064166D" w:rsidRPr="001D09AF">
        <w:rPr>
          <w:rFonts w:ascii="Arial" w:hAnsi="Arial" w:cs="Arial"/>
          <w:sz w:val="22"/>
          <w:szCs w:val="22"/>
          <w:lang w:val="es-GT"/>
        </w:rPr>
        <w:t>tinerantes</w:t>
      </w:r>
      <w:r w:rsidR="00331DD6" w:rsidRPr="001D09AF">
        <w:rPr>
          <w:rFonts w:ascii="Arial" w:hAnsi="Arial" w:cs="Arial"/>
          <w:sz w:val="22"/>
          <w:szCs w:val="22"/>
          <w:lang w:val="es-GT"/>
        </w:rPr>
        <w:t xml:space="preserve"> de Educación Extraescolar </w:t>
      </w:r>
      <w:r w:rsidR="00D72BD7" w:rsidRPr="001D09AF">
        <w:rPr>
          <w:rFonts w:ascii="Arial" w:hAnsi="Arial" w:cs="Arial"/>
          <w:sz w:val="22"/>
          <w:szCs w:val="22"/>
          <w:lang w:val="es-GT"/>
        </w:rPr>
        <w:t>y a docentes tutores de las entidades implementadoras de</w:t>
      </w:r>
      <w:r w:rsidR="007765D2">
        <w:rPr>
          <w:rFonts w:ascii="Arial" w:hAnsi="Arial" w:cs="Arial"/>
          <w:sz w:val="22"/>
          <w:szCs w:val="22"/>
          <w:lang w:val="es-GT"/>
        </w:rPr>
        <w:t>l</w:t>
      </w:r>
      <w:r w:rsidR="00D72BD7" w:rsidRPr="001D09AF">
        <w:rPr>
          <w:rFonts w:ascii="Arial" w:hAnsi="Arial" w:cs="Arial"/>
          <w:sz w:val="22"/>
          <w:szCs w:val="22"/>
          <w:lang w:val="es-GT"/>
        </w:rPr>
        <w:t xml:space="preserve"> Programa Modalidades Flexibles para la Educación Media</w:t>
      </w:r>
      <w:r w:rsidR="00DE36E3" w:rsidRPr="001D09AF">
        <w:rPr>
          <w:rFonts w:ascii="Arial" w:hAnsi="Arial" w:cs="Arial"/>
          <w:sz w:val="22"/>
          <w:szCs w:val="22"/>
          <w:lang w:val="es-GT"/>
        </w:rPr>
        <w:t>.</w:t>
      </w:r>
    </w:p>
    <w:p w14:paraId="56B9E1B9" w14:textId="77777777" w:rsidR="007230CA" w:rsidRDefault="007230CA" w:rsidP="007230CA">
      <w:pPr>
        <w:pStyle w:val="Encabezado"/>
        <w:tabs>
          <w:tab w:val="clear" w:pos="4252"/>
          <w:tab w:val="clear" w:pos="8504"/>
        </w:tabs>
        <w:spacing w:after="120"/>
        <w:ind w:left="708"/>
        <w:rPr>
          <w:rFonts w:ascii="Arial" w:hAnsi="Arial" w:cs="Arial"/>
          <w:b/>
          <w:sz w:val="22"/>
          <w:szCs w:val="22"/>
          <w:lang w:val="es-GT"/>
        </w:rPr>
      </w:pPr>
    </w:p>
    <w:p w14:paraId="34155A9D" w14:textId="3BAEF462" w:rsidR="00DE63B0" w:rsidRPr="0064166D" w:rsidRDefault="00B85788" w:rsidP="0064166D">
      <w:pPr>
        <w:pStyle w:val="Encabezado"/>
        <w:tabs>
          <w:tab w:val="clear" w:pos="4252"/>
          <w:tab w:val="clear" w:pos="8504"/>
        </w:tabs>
        <w:spacing w:after="120"/>
        <w:ind w:left="708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537B87">
        <w:rPr>
          <w:rFonts w:ascii="Arial" w:hAnsi="Arial" w:cs="Arial"/>
          <w:b/>
          <w:sz w:val="22"/>
          <w:szCs w:val="22"/>
          <w:lang w:val="es-GT"/>
        </w:rPr>
        <w:t>D.</w:t>
      </w:r>
      <w:r w:rsidR="004E0223" w:rsidRPr="00537B87">
        <w:rPr>
          <w:rFonts w:ascii="Arial" w:hAnsi="Arial" w:cs="Arial"/>
          <w:b/>
          <w:sz w:val="22"/>
          <w:szCs w:val="22"/>
          <w:lang w:val="es-GT"/>
        </w:rPr>
        <w:t>1</w:t>
      </w:r>
      <w:r w:rsidRPr="00537B87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DE63B0" w:rsidRPr="00537B87">
        <w:rPr>
          <w:rFonts w:ascii="Arial" w:hAnsi="Arial" w:cs="Arial"/>
          <w:b/>
          <w:sz w:val="22"/>
          <w:szCs w:val="22"/>
          <w:lang w:val="es-GT"/>
        </w:rPr>
        <w:t xml:space="preserve">ACOMPAÑAMIENTO A </w:t>
      </w:r>
      <w:r w:rsidR="00DE36E3" w:rsidRPr="00537B87">
        <w:rPr>
          <w:rFonts w:ascii="Arial" w:hAnsi="Arial" w:cs="Arial"/>
          <w:b/>
          <w:sz w:val="22"/>
          <w:szCs w:val="22"/>
          <w:lang w:val="es-GT"/>
        </w:rPr>
        <w:t xml:space="preserve">TÉCNICOS </w:t>
      </w:r>
      <w:r w:rsidR="004F5913" w:rsidRPr="00537B87">
        <w:rPr>
          <w:rFonts w:ascii="Arial" w:hAnsi="Arial" w:cs="Arial"/>
          <w:b/>
          <w:sz w:val="22"/>
          <w:szCs w:val="22"/>
          <w:lang w:val="es-GT"/>
        </w:rPr>
        <w:t xml:space="preserve">ITINERANTES </w:t>
      </w:r>
      <w:r w:rsidR="00DE36E3" w:rsidRPr="00537B87">
        <w:rPr>
          <w:rFonts w:ascii="Arial" w:hAnsi="Arial" w:cs="Arial"/>
          <w:b/>
          <w:sz w:val="22"/>
          <w:szCs w:val="22"/>
          <w:lang w:val="es-GT"/>
        </w:rPr>
        <w:t>DE EDUCACIÓN EXTRAESCO</w:t>
      </w:r>
      <w:r w:rsidR="00331DD6" w:rsidRPr="00537B87">
        <w:rPr>
          <w:rFonts w:ascii="Arial" w:hAnsi="Arial" w:cs="Arial"/>
          <w:b/>
          <w:sz w:val="22"/>
          <w:szCs w:val="22"/>
          <w:lang w:val="es-GT"/>
        </w:rPr>
        <w:t xml:space="preserve">LAR </w:t>
      </w:r>
      <w:r w:rsidR="00DE36E3" w:rsidRPr="00537B87">
        <w:rPr>
          <w:rFonts w:ascii="Arial" w:hAnsi="Arial" w:cs="Arial"/>
          <w:b/>
          <w:sz w:val="22"/>
          <w:szCs w:val="22"/>
          <w:lang w:val="es-GT"/>
        </w:rPr>
        <w:t xml:space="preserve">DEL </w:t>
      </w:r>
      <w:r w:rsidR="007230CA" w:rsidRPr="00537B87">
        <w:rPr>
          <w:rFonts w:ascii="Arial" w:hAnsi="Arial" w:cs="Arial"/>
          <w:b/>
          <w:sz w:val="22"/>
          <w:szCs w:val="22"/>
          <w:lang w:val="es-GT"/>
        </w:rPr>
        <w:t xml:space="preserve"> PROGRAMA </w:t>
      </w:r>
      <w:r w:rsidR="004C5321" w:rsidRPr="00537B87">
        <w:rPr>
          <w:rFonts w:ascii="Arial" w:hAnsi="Arial" w:cs="Arial"/>
          <w:b/>
          <w:sz w:val="22"/>
          <w:szCs w:val="22"/>
          <w:lang w:val="es-GT"/>
        </w:rPr>
        <w:t>MODALIDADES FLEXIBLES PARA LA EDUCACIÓN MEDIA</w:t>
      </w:r>
      <w:r w:rsidR="00E31A1F" w:rsidRPr="00537B87">
        <w:rPr>
          <w:rFonts w:ascii="Arial" w:hAnsi="Arial" w:cs="Arial"/>
          <w:b/>
          <w:sz w:val="22"/>
          <w:szCs w:val="22"/>
          <w:lang w:val="es-GT"/>
        </w:rPr>
        <w:t xml:space="preserve"> Y ENTIDADES IMPLEMENTADORAS DEL PROGRAMA MODALIDADES FLEXIBLES PARA LA EDUCACIÓN MEDIA</w:t>
      </w:r>
      <w:r w:rsidR="00DE36E3" w:rsidRPr="00537B87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3241FBCC" w14:textId="77777777" w:rsidR="007230CA" w:rsidRDefault="007230CA" w:rsidP="007230CA">
      <w:pPr>
        <w:pStyle w:val="Encabezado"/>
        <w:tabs>
          <w:tab w:val="clear" w:pos="4252"/>
          <w:tab w:val="clear" w:pos="8504"/>
        </w:tabs>
        <w:spacing w:after="120"/>
        <w:ind w:left="708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9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12"/>
        <w:gridCol w:w="8531"/>
      </w:tblGrid>
      <w:tr w:rsidR="007230CA" w:rsidRPr="005732FE" w14:paraId="105AB9ED" w14:textId="77777777" w:rsidTr="00A575ED">
        <w:trPr>
          <w:tblHeader/>
          <w:jc w:val="right"/>
        </w:trPr>
        <w:tc>
          <w:tcPr>
            <w:tcW w:w="127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86594E2" w14:textId="77777777" w:rsidR="007230CA" w:rsidRPr="005732FE" w:rsidRDefault="007230CA" w:rsidP="00241D3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0D586C" w14:textId="77777777" w:rsidR="007230CA" w:rsidRPr="005732FE" w:rsidRDefault="007230CA" w:rsidP="00241D3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061B87" w14:textId="77777777" w:rsidR="007230CA" w:rsidRPr="005732FE" w:rsidRDefault="007230CA" w:rsidP="00241D36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230CA" w:rsidRPr="005732FE" w14:paraId="29A12992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039B6F33" w14:textId="77777777" w:rsidR="007230CA" w:rsidRPr="00E174F9" w:rsidRDefault="00F81D00" w:rsidP="0026311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26311C">
              <w:rPr>
                <w:rFonts w:ascii="Arial" w:hAnsi="Arial" w:cs="Arial"/>
                <w:b/>
                <w:sz w:val="14"/>
                <w:szCs w:val="22"/>
              </w:rPr>
              <w:t xml:space="preserve">Elaborar </w:t>
            </w:r>
            <w:r>
              <w:rPr>
                <w:rFonts w:ascii="Arial" w:hAnsi="Arial" w:cs="Arial"/>
                <w:b/>
                <w:sz w:val="14"/>
                <w:szCs w:val="22"/>
              </w:rPr>
              <w:t>Plan</w:t>
            </w:r>
            <w:r w:rsidR="0026311C">
              <w:rPr>
                <w:rFonts w:ascii="Arial" w:hAnsi="Arial" w:cs="Arial"/>
                <w:b/>
                <w:sz w:val="14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A575ED">
              <w:rPr>
                <w:rFonts w:ascii="Arial" w:hAnsi="Arial" w:cs="Arial"/>
                <w:b/>
                <w:sz w:val="14"/>
                <w:szCs w:val="22"/>
              </w:rPr>
              <w:t xml:space="preserve">acompañamiento docente </w:t>
            </w:r>
            <w:r w:rsidR="007230CA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7D05B08B" w14:textId="77777777" w:rsidR="007230CA" w:rsidRPr="005732FE" w:rsidRDefault="003A48BD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Departamental de Educación Extraescolar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E52CD77" w14:textId="361881E1" w:rsidR="007230CA" w:rsidRPr="00FA70F4" w:rsidRDefault="00B77445" w:rsidP="007C2416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Elabora </w:t>
            </w:r>
            <w:r w:rsidR="00373863" w:rsidRPr="00FA70F4">
              <w:rPr>
                <w:rFonts w:ascii="Arial" w:hAnsi="Arial" w:cs="Arial"/>
                <w:szCs w:val="22"/>
              </w:rPr>
              <w:t xml:space="preserve">plan </w:t>
            </w:r>
            <w:r>
              <w:rPr>
                <w:rFonts w:ascii="Arial" w:hAnsi="Arial" w:cs="Arial"/>
                <w:szCs w:val="22"/>
              </w:rPr>
              <w:t xml:space="preserve">de </w:t>
            </w:r>
            <w:r w:rsidR="008239CF">
              <w:rPr>
                <w:rFonts w:ascii="Arial" w:hAnsi="Arial" w:cs="Arial"/>
                <w:szCs w:val="22"/>
              </w:rPr>
              <w:t>acompañamiento técnico, administrativo y pedagógico</w:t>
            </w:r>
            <w:r w:rsidR="001E10CD">
              <w:rPr>
                <w:rFonts w:ascii="Arial" w:hAnsi="Arial" w:cs="Arial"/>
                <w:szCs w:val="22"/>
              </w:rPr>
              <w:t>, para los T</w:t>
            </w:r>
            <w:r w:rsidR="008239CF">
              <w:rPr>
                <w:rFonts w:ascii="Arial" w:hAnsi="Arial" w:cs="Arial"/>
                <w:szCs w:val="22"/>
              </w:rPr>
              <w:t>écnicos</w:t>
            </w:r>
            <w:r w:rsidR="001E10CD">
              <w:rPr>
                <w:rFonts w:ascii="Arial" w:hAnsi="Arial" w:cs="Arial"/>
                <w:szCs w:val="22"/>
              </w:rPr>
              <w:t xml:space="preserve"> Itinerantes de Educación </w:t>
            </w:r>
            <w:r w:rsidR="001E10CD" w:rsidRPr="00B36E8C">
              <w:rPr>
                <w:rFonts w:ascii="Arial" w:hAnsi="Arial" w:cs="Arial"/>
                <w:szCs w:val="22"/>
              </w:rPr>
              <w:t>Extraescolar</w:t>
            </w:r>
            <w:r w:rsidR="00E31A1F" w:rsidRPr="00B36E8C">
              <w:rPr>
                <w:rFonts w:ascii="Arial" w:hAnsi="Arial" w:cs="Arial"/>
                <w:szCs w:val="22"/>
              </w:rPr>
              <w:t xml:space="preserve"> y/o Entidades Implementador</w:t>
            </w:r>
            <w:r w:rsidR="007C2416">
              <w:rPr>
                <w:rFonts w:ascii="Arial" w:hAnsi="Arial" w:cs="Arial"/>
                <w:szCs w:val="22"/>
              </w:rPr>
              <w:t>a</w:t>
            </w:r>
            <w:r w:rsidR="00E31A1F" w:rsidRPr="00B36E8C">
              <w:rPr>
                <w:rFonts w:ascii="Arial" w:hAnsi="Arial" w:cs="Arial"/>
                <w:szCs w:val="22"/>
              </w:rPr>
              <w:t>s del Programa Modalidades Flexibles para la Educación Media</w:t>
            </w:r>
            <w:r w:rsidR="001E10CD" w:rsidRPr="00B36E8C">
              <w:rPr>
                <w:rFonts w:ascii="Arial" w:hAnsi="Arial" w:cs="Arial"/>
                <w:szCs w:val="22"/>
              </w:rPr>
              <w:t xml:space="preserve"> </w:t>
            </w:r>
            <w:r w:rsidRPr="00B36E8C">
              <w:rPr>
                <w:rFonts w:ascii="Arial" w:hAnsi="Arial" w:cs="Arial"/>
                <w:szCs w:val="22"/>
              </w:rPr>
              <w:t>de su jurisdicción</w:t>
            </w:r>
            <w:r>
              <w:rPr>
                <w:rFonts w:ascii="Arial" w:hAnsi="Arial" w:cs="Arial"/>
                <w:szCs w:val="22"/>
              </w:rPr>
              <w:t xml:space="preserve">. </w:t>
            </w:r>
          </w:p>
        </w:tc>
      </w:tr>
      <w:tr w:rsidR="007230CA" w:rsidRPr="005732FE" w14:paraId="33D616C6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26C489A0" w14:textId="77777777" w:rsidR="007230CA" w:rsidRDefault="007230CA" w:rsidP="0009647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096478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F81D00">
              <w:rPr>
                <w:rFonts w:ascii="Arial" w:hAnsi="Arial" w:cs="Arial"/>
                <w:b/>
                <w:sz w:val="14"/>
                <w:szCs w:val="22"/>
              </w:rPr>
              <w:t xml:space="preserve">evisar </w:t>
            </w:r>
            <w:r w:rsidR="00987E7C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4F5913">
              <w:rPr>
                <w:rFonts w:ascii="Arial" w:hAnsi="Arial" w:cs="Arial"/>
                <w:b/>
                <w:sz w:val="14"/>
                <w:szCs w:val="22"/>
              </w:rPr>
              <w:t xml:space="preserve">plan y cronograma de acompañamiento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5CE092D2" w14:textId="77777777" w:rsidR="007230CA" w:rsidRDefault="003A48BD" w:rsidP="004F59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Director Departamental de Educación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E6D5802" w14:textId="77777777" w:rsidR="007230CA" w:rsidRPr="00FA70F4" w:rsidRDefault="00F03917" w:rsidP="00BE4F87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Revisa el </w:t>
            </w:r>
            <w:r w:rsidRPr="00FA70F4">
              <w:rPr>
                <w:rFonts w:ascii="Arial" w:hAnsi="Arial" w:cs="Arial"/>
                <w:szCs w:val="22"/>
              </w:rPr>
              <w:t xml:space="preserve">plan </w:t>
            </w:r>
            <w:r>
              <w:rPr>
                <w:rFonts w:ascii="Arial" w:hAnsi="Arial" w:cs="Arial"/>
                <w:szCs w:val="22"/>
              </w:rPr>
              <w:t>de acompañamiento técnico</w:t>
            </w:r>
            <w:r w:rsidR="008239CF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administrativo</w:t>
            </w:r>
            <w:r w:rsidR="008239CF">
              <w:rPr>
                <w:rFonts w:ascii="Arial" w:hAnsi="Arial" w:cs="Arial"/>
                <w:szCs w:val="22"/>
              </w:rPr>
              <w:t xml:space="preserve"> y pedagógico,</w:t>
            </w:r>
            <w:r>
              <w:rPr>
                <w:rFonts w:ascii="Arial" w:hAnsi="Arial" w:cs="Arial"/>
                <w:szCs w:val="22"/>
              </w:rPr>
              <w:t xml:space="preserve"> presentado por la Coordinación Departamental de Educación Extraescolar.</w:t>
            </w:r>
          </w:p>
        </w:tc>
      </w:tr>
      <w:tr w:rsidR="007230CA" w:rsidRPr="005732FE" w14:paraId="470B8EF9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37347FCC" w14:textId="77777777" w:rsidR="007230CA" w:rsidRDefault="007230CA" w:rsidP="00241D3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74179517" w14:textId="77777777" w:rsidR="007230CA" w:rsidRPr="004D4C11" w:rsidRDefault="007230CA" w:rsidP="00F81D0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D4C11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F81D00">
              <w:rPr>
                <w:rFonts w:ascii="Arial" w:hAnsi="Arial" w:cs="Arial"/>
                <w:b/>
                <w:sz w:val="14"/>
                <w:szCs w:val="22"/>
              </w:rPr>
              <w:t xml:space="preserve">Incorporar mejoras al plan de acompañamiento </w:t>
            </w:r>
          </w:p>
        </w:tc>
        <w:tc>
          <w:tcPr>
            <w:tcW w:w="1112" w:type="dxa"/>
            <w:vAlign w:val="center"/>
          </w:tcPr>
          <w:p w14:paraId="47BF8758" w14:textId="77777777" w:rsidR="007230CA" w:rsidRDefault="00856A22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9B81BB4" w14:textId="73A604BD" w:rsidR="007230CA" w:rsidRPr="00191BE0" w:rsidRDefault="00F03917" w:rsidP="000840CB">
            <w:pPr>
              <w:jc w:val="both"/>
              <w:rPr>
                <w:rFonts w:ascii="Arial" w:hAnsi="Arial" w:cs="Arial"/>
                <w:szCs w:val="22"/>
              </w:rPr>
            </w:pPr>
            <w:r w:rsidRPr="00191BE0">
              <w:rPr>
                <w:rFonts w:ascii="Arial" w:hAnsi="Arial" w:cs="Arial"/>
                <w:szCs w:val="22"/>
              </w:rPr>
              <w:t xml:space="preserve">Incorpora en el </w:t>
            </w:r>
            <w:r w:rsidR="008239CF" w:rsidRPr="00191BE0">
              <w:rPr>
                <w:rFonts w:ascii="Arial" w:hAnsi="Arial" w:cs="Arial"/>
                <w:szCs w:val="22"/>
              </w:rPr>
              <w:t xml:space="preserve">plan de acompañamiento </w:t>
            </w:r>
            <w:r w:rsidR="008239CF">
              <w:rPr>
                <w:rFonts w:ascii="Arial" w:hAnsi="Arial" w:cs="Arial"/>
                <w:szCs w:val="22"/>
              </w:rPr>
              <w:t>técnico, administrativo y pedagógico</w:t>
            </w:r>
            <w:r w:rsidRPr="00191BE0">
              <w:rPr>
                <w:rFonts w:ascii="Arial" w:hAnsi="Arial" w:cs="Arial"/>
                <w:szCs w:val="22"/>
              </w:rPr>
              <w:t xml:space="preserve">, las observaciones, recomendaciones y sugerencias, dadas por </w:t>
            </w:r>
            <w:r w:rsidR="008239CF" w:rsidRPr="00191BE0">
              <w:rPr>
                <w:rFonts w:ascii="Arial" w:hAnsi="Arial" w:cs="Arial"/>
                <w:szCs w:val="22"/>
              </w:rPr>
              <w:t xml:space="preserve">el Director </w:t>
            </w:r>
            <w:r w:rsidRPr="00191BE0">
              <w:rPr>
                <w:rFonts w:ascii="Arial" w:hAnsi="Arial" w:cs="Arial"/>
                <w:szCs w:val="22"/>
              </w:rPr>
              <w:t xml:space="preserve">Departamental de </w:t>
            </w:r>
            <w:r w:rsidRPr="00B36E8C">
              <w:rPr>
                <w:rFonts w:ascii="Arial" w:hAnsi="Arial" w:cs="Arial"/>
                <w:szCs w:val="22"/>
              </w:rPr>
              <w:t>Educación</w:t>
            </w:r>
            <w:r w:rsidR="008F0EF9" w:rsidRPr="00B36E8C">
              <w:rPr>
                <w:rFonts w:ascii="Arial" w:hAnsi="Arial" w:cs="Arial"/>
                <w:szCs w:val="22"/>
              </w:rPr>
              <w:t>, correspondiente</w:t>
            </w:r>
            <w:r w:rsidRPr="00B36E8C">
              <w:rPr>
                <w:rFonts w:ascii="Arial" w:hAnsi="Arial" w:cs="Arial"/>
                <w:szCs w:val="22"/>
              </w:rPr>
              <w:t>.</w:t>
            </w:r>
            <w:r w:rsidRPr="00191BE0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7230CA" w:rsidRPr="005732FE" w14:paraId="14814809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2178C458" w14:textId="77777777" w:rsidR="007230CA" w:rsidRDefault="007230CA" w:rsidP="00F81D0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="00F81D00">
              <w:rPr>
                <w:rFonts w:ascii="Arial" w:hAnsi="Arial" w:cs="Arial"/>
                <w:b/>
                <w:sz w:val="14"/>
                <w:szCs w:val="22"/>
              </w:rPr>
              <w:t>Aprobar plan y cronograma de acompañamiento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1112E4D" w14:textId="77777777" w:rsidR="007230CA" w:rsidRPr="00B36E8C" w:rsidRDefault="00856A22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6E8C">
              <w:rPr>
                <w:rFonts w:ascii="Arial" w:hAnsi="Arial" w:cs="Arial"/>
                <w:sz w:val="14"/>
                <w:szCs w:val="16"/>
              </w:rPr>
              <w:t>Director Departamental de Educación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279C5E" w14:textId="77777777" w:rsidR="007230CA" w:rsidRPr="00B36E8C" w:rsidRDefault="00F348B4" w:rsidP="000840CB">
            <w:pPr>
              <w:jc w:val="both"/>
              <w:rPr>
                <w:rFonts w:ascii="Arial" w:hAnsi="Arial" w:cs="Arial"/>
                <w:szCs w:val="22"/>
              </w:rPr>
            </w:pPr>
            <w:r w:rsidRPr="00B36E8C">
              <w:rPr>
                <w:rFonts w:ascii="Arial" w:hAnsi="Arial" w:cs="Arial"/>
                <w:szCs w:val="22"/>
              </w:rPr>
              <w:t xml:space="preserve">Aprueba, mediante firma y sello de Dirección, el plan de acompañamiento </w:t>
            </w:r>
            <w:r w:rsidR="008239CF" w:rsidRPr="00B36E8C">
              <w:rPr>
                <w:rFonts w:ascii="Arial" w:hAnsi="Arial" w:cs="Arial"/>
                <w:szCs w:val="22"/>
              </w:rPr>
              <w:t>técnico, administrativo y pedagógico</w:t>
            </w:r>
            <w:r w:rsidRPr="00B36E8C">
              <w:rPr>
                <w:rFonts w:ascii="Arial" w:hAnsi="Arial" w:cs="Arial"/>
                <w:szCs w:val="22"/>
              </w:rPr>
              <w:t xml:space="preserve"> de la Coordinación Departamental de Educación Extraescolar. </w:t>
            </w:r>
          </w:p>
          <w:p w14:paraId="79A68475" w14:textId="77777777" w:rsidR="006F689A" w:rsidRPr="00B36E8C" w:rsidRDefault="006F689A" w:rsidP="000840CB">
            <w:pPr>
              <w:jc w:val="both"/>
              <w:rPr>
                <w:rFonts w:ascii="Arial" w:hAnsi="Arial" w:cs="Arial"/>
                <w:szCs w:val="22"/>
              </w:rPr>
            </w:pPr>
          </w:p>
          <w:p w14:paraId="7B29FAA3" w14:textId="0EF4498A" w:rsidR="006F689A" w:rsidRPr="00B36E8C" w:rsidRDefault="006F689A" w:rsidP="000840CB">
            <w:pPr>
              <w:jc w:val="both"/>
              <w:rPr>
                <w:rFonts w:ascii="Arial" w:hAnsi="Arial" w:cs="Arial"/>
                <w:szCs w:val="22"/>
              </w:rPr>
            </w:pPr>
            <w:r w:rsidRPr="00B36E8C">
              <w:rPr>
                <w:rFonts w:ascii="Arial" w:hAnsi="Arial" w:cs="Arial"/>
                <w:szCs w:val="22"/>
              </w:rPr>
              <w:t>Traslada al Coordinador Departamental de Educación Extraescolar.</w:t>
            </w:r>
          </w:p>
        </w:tc>
      </w:tr>
      <w:tr w:rsidR="007230CA" w:rsidRPr="005732FE" w14:paraId="0A1681E6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3EB54ED2" w14:textId="38F98A9E" w:rsidR="007230CA" w:rsidRDefault="007230CA" w:rsidP="00D9445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36E8C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F81D00" w:rsidRPr="00B36E8C">
              <w:rPr>
                <w:rFonts w:ascii="Arial" w:hAnsi="Arial" w:cs="Arial"/>
                <w:b/>
                <w:sz w:val="14"/>
                <w:szCs w:val="22"/>
              </w:rPr>
              <w:t xml:space="preserve">. Socializar </w:t>
            </w:r>
            <w:r w:rsidR="00223842" w:rsidRPr="00B36E8C">
              <w:rPr>
                <w:rFonts w:ascii="Arial" w:hAnsi="Arial" w:cs="Arial"/>
                <w:b/>
                <w:sz w:val="14"/>
                <w:szCs w:val="22"/>
              </w:rPr>
              <w:t xml:space="preserve">el </w:t>
            </w:r>
            <w:r w:rsidR="00F81D00" w:rsidRPr="00B36E8C">
              <w:rPr>
                <w:rFonts w:ascii="Arial" w:hAnsi="Arial" w:cs="Arial"/>
                <w:b/>
                <w:sz w:val="14"/>
                <w:szCs w:val="22"/>
              </w:rPr>
              <w:t>plan de acompañamiento</w:t>
            </w:r>
            <w:r w:rsidR="00F81D0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C9DA80D" w14:textId="77777777" w:rsidR="007230CA" w:rsidRDefault="00856A22" w:rsidP="00F81D0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744EBCA" w14:textId="3789035A" w:rsidR="007230CA" w:rsidRPr="00191BE0" w:rsidRDefault="008239CF" w:rsidP="00D50D93">
            <w:p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 xml:space="preserve">Socializa con los </w:t>
            </w:r>
            <w:r w:rsidR="001B3BC2" w:rsidRPr="009458DC">
              <w:rPr>
                <w:rFonts w:ascii="Arial" w:hAnsi="Arial" w:cs="Arial"/>
                <w:szCs w:val="22"/>
              </w:rPr>
              <w:t>Técnicos Itinerantes de Educación Extraescolar</w:t>
            </w:r>
            <w:r w:rsidR="00E31A1F" w:rsidRPr="009458DC">
              <w:rPr>
                <w:rFonts w:ascii="Arial" w:hAnsi="Arial" w:cs="Arial"/>
                <w:szCs w:val="22"/>
              </w:rPr>
              <w:t xml:space="preserve"> y/o Entidades Implementador</w:t>
            </w:r>
            <w:r w:rsidR="00D50D93" w:rsidRPr="009458DC">
              <w:rPr>
                <w:rFonts w:ascii="Arial" w:hAnsi="Arial" w:cs="Arial"/>
                <w:szCs w:val="22"/>
              </w:rPr>
              <w:t>a</w:t>
            </w:r>
            <w:r w:rsidR="00E31A1F" w:rsidRPr="009458DC">
              <w:rPr>
                <w:rFonts w:ascii="Arial" w:hAnsi="Arial" w:cs="Arial"/>
                <w:szCs w:val="22"/>
              </w:rPr>
              <w:t>s del Programa Modalidades Flexibles para la Educación Media,</w:t>
            </w:r>
            <w:r w:rsidR="00D41D44" w:rsidRPr="009458DC">
              <w:rPr>
                <w:rFonts w:ascii="Arial" w:hAnsi="Arial" w:cs="Arial"/>
                <w:szCs w:val="22"/>
              </w:rPr>
              <w:t xml:space="preserve"> </w:t>
            </w:r>
            <w:r w:rsidR="006E5B03" w:rsidRPr="009458DC">
              <w:rPr>
                <w:rFonts w:ascii="Arial" w:hAnsi="Arial" w:cs="Arial"/>
                <w:szCs w:val="22"/>
              </w:rPr>
              <w:t xml:space="preserve">mediante una reunión </w:t>
            </w:r>
            <w:r w:rsidR="00D41D44" w:rsidRPr="009458DC">
              <w:rPr>
                <w:rFonts w:ascii="Arial" w:hAnsi="Arial" w:cs="Arial"/>
                <w:szCs w:val="22"/>
              </w:rPr>
              <w:t>virtual</w:t>
            </w:r>
            <w:r w:rsidR="006E5B03" w:rsidRPr="009458DC">
              <w:rPr>
                <w:rFonts w:ascii="Arial" w:hAnsi="Arial" w:cs="Arial"/>
                <w:szCs w:val="22"/>
              </w:rPr>
              <w:t xml:space="preserve"> o presencial </w:t>
            </w:r>
            <w:r w:rsidRPr="009458DC">
              <w:rPr>
                <w:rFonts w:ascii="Arial" w:hAnsi="Arial" w:cs="Arial"/>
                <w:szCs w:val="22"/>
              </w:rPr>
              <w:t>el</w:t>
            </w:r>
            <w:r w:rsidR="006E5B03" w:rsidRPr="009458DC">
              <w:rPr>
                <w:rFonts w:ascii="Arial" w:hAnsi="Arial" w:cs="Arial"/>
                <w:szCs w:val="22"/>
              </w:rPr>
              <w:t xml:space="preserve"> plan de acompañamiento </w:t>
            </w:r>
            <w:r w:rsidRPr="009458DC">
              <w:rPr>
                <w:rFonts w:ascii="Arial" w:hAnsi="Arial" w:cs="Arial"/>
                <w:szCs w:val="22"/>
              </w:rPr>
              <w:t>técnico, administrativo y pedagógico</w:t>
            </w:r>
            <w:r w:rsidR="006E5B03" w:rsidRPr="009458DC">
              <w:rPr>
                <w:rFonts w:ascii="Arial" w:hAnsi="Arial" w:cs="Arial"/>
                <w:szCs w:val="22"/>
              </w:rPr>
              <w:t>.</w:t>
            </w:r>
          </w:p>
        </w:tc>
      </w:tr>
      <w:tr w:rsidR="00F81D00" w:rsidRPr="005732FE" w14:paraId="69E38350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1C81FC0B" w14:textId="74CB3F82" w:rsidR="00F81D00" w:rsidRDefault="0073074E" w:rsidP="00861E6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987E7C">
              <w:rPr>
                <w:rFonts w:ascii="Arial" w:hAnsi="Arial" w:cs="Arial"/>
                <w:b/>
                <w:sz w:val="14"/>
                <w:szCs w:val="22"/>
              </w:rPr>
              <w:t xml:space="preserve">Solicitar cronograma </w:t>
            </w:r>
            <w:r w:rsidR="00861E66">
              <w:rPr>
                <w:rFonts w:ascii="Arial" w:hAnsi="Arial" w:cs="Arial"/>
                <w:b/>
                <w:sz w:val="14"/>
                <w:szCs w:val="22"/>
              </w:rPr>
              <w:t>de actividades</w:t>
            </w:r>
          </w:p>
        </w:tc>
        <w:tc>
          <w:tcPr>
            <w:tcW w:w="1112" w:type="dxa"/>
            <w:vAlign w:val="center"/>
          </w:tcPr>
          <w:p w14:paraId="41AF0145" w14:textId="77777777" w:rsidR="00F81D00" w:rsidRDefault="00856A22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1D094A5" w14:textId="583E9519" w:rsidR="00F81D00" w:rsidRPr="00191BE0" w:rsidRDefault="00252EC1" w:rsidP="00D50D93">
            <w:p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 xml:space="preserve">Solicita a los </w:t>
            </w:r>
            <w:r w:rsidR="001B3BC2" w:rsidRPr="009458DC">
              <w:rPr>
                <w:rFonts w:ascii="Arial" w:hAnsi="Arial" w:cs="Arial"/>
                <w:szCs w:val="22"/>
              </w:rPr>
              <w:t>Técnicos Itinerantes de Educación Extraescolar</w:t>
            </w:r>
            <w:r w:rsidR="00E31A1F" w:rsidRPr="009458DC">
              <w:rPr>
                <w:rFonts w:ascii="Arial" w:hAnsi="Arial" w:cs="Arial"/>
                <w:szCs w:val="22"/>
              </w:rPr>
              <w:t xml:space="preserve"> y/o Entidades Implementador</w:t>
            </w:r>
            <w:r w:rsidR="00D50D93" w:rsidRPr="009458DC">
              <w:rPr>
                <w:rFonts w:ascii="Arial" w:hAnsi="Arial" w:cs="Arial"/>
                <w:szCs w:val="22"/>
              </w:rPr>
              <w:t>a</w:t>
            </w:r>
            <w:r w:rsidR="00E31A1F" w:rsidRPr="009458DC">
              <w:rPr>
                <w:rFonts w:ascii="Arial" w:hAnsi="Arial" w:cs="Arial"/>
                <w:szCs w:val="22"/>
              </w:rPr>
              <w:t>s del Programa Modalidades Flexibles para la Educación Media</w:t>
            </w:r>
            <w:r w:rsidR="001B3BC2" w:rsidRPr="009458DC">
              <w:rPr>
                <w:rFonts w:ascii="Arial" w:hAnsi="Arial" w:cs="Arial"/>
                <w:szCs w:val="22"/>
              </w:rPr>
              <w:t xml:space="preserve">, </w:t>
            </w:r>
            <w:r w:rsidR="00D41D44" w:rsidRPr="009458DC">
              <w:rPr>
                <w:rFonts w:ascii="Arial" w:hAnsi="Arial" w:cs="Arial"/>
                <w:szCs w:val="22"/>
              </w:rPr>
              <w:t xml:space="preserve">el cronograma de las </w:t>
            </w:r>
            <w:r w:rsidR="00861E66" w:rsidRPr="009458DC">
              <w:rPr>
                <w:rFonts w:ascii="Arial" w:hAnsi="Arial" w:cs="Arial"/>
                <w:szCs w:val="22"/>
              </w:rPr>
              <w:t xml:space="preserve">actividades, detallando, fechas, </w:t>
            </w:r>
            <w:r w:rsidR="0012591C" w:rsidRPr="009458DC">
              <w:rPr>
                <w:rFonts w:ascii="Arial" w:hAnsi="Arial" w:cs="Arial"/>
                <w:szCs w:val="22"/>
              </w:rPr>
              <w:t>horarios</w:t>
            </w:r>
            <w:r w:rsidR="00D41D44" w:rsidRPr="009458DC">
              <w:rPr>
                <w:rFonts w:ascii="Arial" w:hAnsi="Arial" w:cs="Arial"/>
                <w:szCs w:val="22"/>
              </w:rPr>
              <w:t xml:space="preserve"> y dirección donde atiende </w:t>
            </w:r>
            <w:r w:rsidR="005F0D0D" w:rsidRPr="009458DC">
              <w:rPr>
                <w:rFonts w:ascii="Arial" w:hAnsi="Arial" w:cs="Arial"/>
                <w:szCs w:val="22"/>
              </w:rPr>
              <w:t xml:space="preserve">a </w:t>
            </w:r>
            <w:r w:rsidR="00D41D44" w:rsidRPr="009458DC">
              <w:rPr>
                <w:rFonts w:ascii="Arial" w:hAnsi="Arial" w:cs="Arial"/>
                <w:szCs w:val="22"/>
              </w:rPr>
              <w:t xml:space="preserve">los grupos de estudiantes.  </w:t>
            </w:r>
          </w:p>
        </w:tc>
      </w:tr>
      <w:tr w:rsidR="00856A22" w:rsidRPr="005732FE" w14:paraId="33493A71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58317A30" w14:textId="7274803B" w:rsidR="00856A22" w:rsidRDefault="004A0C88" w:rsidP="005F0D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="00856A22" w:rsidRPr="0073074E">
              <w:rPr>
                <w:rFonts w:ascii="Arial" w:hAnsi="Arial" w:cs="Arial"/>
                <w:b/>
                <w:sz w:val="14"/>
                <w:szCs w:val="22"/>
              </w:rPr>
              <w:t>Entrega</w:t>
            </w:r>
            <w:r w:rsidR="005F0D0D" w:rsidRPr="0073074E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856A22" w:rsidRPr="0073074E">
              <w:rPr>
                <w:rFonts w:ascii="Arial" w:hAnsi="Arial" w:cs="Arial"/>
                <w:b/>
                <w:sz w:val="14"/>
                <w:szCs w:val="22"/>
              </w:rPr>
              <w:t xml:space="preserve">   cronograma </w:t>
            </w:r>
            <w:r w:rsidR="00861E66" w:rsidRPr="0073074E">
              <w:rPr>
                <w:rFonts w:ascii="Arial" w:hAnsi="Arial" w:cs="Arial"/>
                <w:b/>
                <w:sz w:val="14"/>
                <w:szCs w:val="22"/>
              </w:rPr>
              <w:t>de actividades</w:t>
            </w:r>
          </w:p>
        </w:tc>
        <w:tc>
          <w:tcPr>
            <w:tcW w:w="1112" w:type="dxa"/>
            <w:vAlign w:val="center"/>
          </w:tcPr>
          <w:p w14:paraId="7D297361" w14:textId="77777777" w:rsidR="00856A22" w:rsidRDefault="00856A22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Itinerante</w:t>
            </w:r>
            <w:r w:rsidR="001B3BC2">
              <w:rPr>
                <w:rFonts w:ascii="Arial" w:hAnsi="Arial" w:cs="Arial"/>
                <w:sz w:val="14"/>
                <w:szCs w:val="16"/>
              </w:rPr>
              <w:t xml:space="preserve">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3C3850" w14:textId="44F7F23E" w:rsidR="00856A22" w:rsidRPr="00191BE0" w:rsidRDefault="0049038A" w:rsidP="00AA3A0A">
            <w:p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>Entrega</w:t>
            </w:r>
            <w:r w:rsidR="00AA3A0A" w:rsidRPr="009458DC">
              <w:rPr>
                <w:rFonts w:ascii="Arial" w:hAnsi="Arial" w:cs="Arial"/>
                <w:szCs w:val="22"/>
              </w:rPr>
              <w:t xml:space="preserve"> el</w:t>
            </w:r>
            <w:r w:rsidRPr="009458DC">
              <w:rPr>
                <w:rFonts w:ascii="Arial" w:hAnsi="Arial" w:cs="Arial"/>
                <w:szCs w:val="22"/>
              </w:rPr>
              <w:t xml:space="preserve"> cronograma</w:t>
            </w:r>
            <w:r w:rsidR="0012591C" w:rsidRPr="009458DC">
              <w:rPr>
                <w:rFonts w:ascii="Arial" w:hAnsi="Arial" w:cs="Arial"/>
                <w:szCs w:val="22"/>
              </w:rPr>
              <w:t xml:space="preserve"> de</w:t>
            </w:r>
            <w:r w:rsidR="0012591C" w:rsidRPr="00191BE0">
              <w:rPr>
                <w:rFonts w:ascii="Arial" w:hAnsi="Arial" w:cs="Arial"/>
                <w:szCs w:val="22"/>
              </w:rPr>
              <w:t xml:space="preserve"> actividades, detallando fechas, horarios y direcciones </w:t>
            </w:r>
            <w:r w:rsidRPr="00191BE0">
              <w:rPr>
                <w:rFonts w:ascii="Arial" w:hAnsi="Arial" w:cs="Arial"/>
                <w:szCs w:val="22"/>
              </w:rPr>
              <w:t xml:space="preserve">al Coordinador Departamental de Educación Extraescolar. </w:t>
            </w:r>
          </w:p>
        </w:tc>
      </w:tr>
      <w:tr w:rsidR="00F81D00" w:rsidRPr="005732FE" w14:paraId="6E636795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1B53D1AD" w14:textId="7A683FE1" w:rsidR="007E4699" w:rsidRDefault="004A0C88" w:rsidP="007E469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DB3587" w:rsidRPr="0073074E">
              <w:rPr>
                <w:rFonts w:ascii="Arial" w:hAnsi="Arial" w:cs="Arial"/>
                <w:b/>
                <w:sz w:val="14"/>
                <w:szCs w:val="22"/>
              </w:rPr>
              <w:t xml:space="preserve">Ejecutar </w:t>
            </w:r>
            <w:r w:rsidR="00096478" w:rsidRPr="0073074E">
              <w:rPr>
                <w:rFonts w:ascii="Arial" w:hAnsi="Arial" w:cs="Arial"/>
                <w:b/>
                <w:sz w:val="14"/>
                <w:szCs w:val="22"/>
              </w:rPr>
              <w:t>el plan</w:t>
            </w:r>
            <w:r w:rsidR="00096478">
              <w:rPr>
                <w:rFonts w:ascii="Arial" w:hAnsi="Arial" w:cs="Arial"/>
                <w:b/>
                <w:sz w:val="14"/>
                <w:szCs w:val="22"/>
              </w:rPr>
              <w:t xml:space="preserve"> de </w:t>
            </w:r>
            <w:r w:rsidR="007E4699">
              <w:rPr>
                <w:rFonts w:ascii="Arial" w:hAnsi="Arial" w:cs="Arial"/>
                <w:b/>
                <w:sz w:val="14"/>
                <w:szCs w:val="22"/>
              </w:rPr>
              <w:t>acompañamiento</w:t>
            </w:r>
            <w:r w:rsidR="0027176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799F9E67" w14:textId="77777777" w:rsidR="00F81D00" w:rsidRDefault="00F81D00" w:rsidP="0027176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B8CDD56" w14:textId="77777777" w:rsidR="00F81D00" w:rsidRDefault="00856A22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141943" w14:textId="23601091" w:rsidR="00447762" w:rsidRPr="009458DC" w:rsidRDefault="00612BCC" w:rsidP="007E4699">
            <w:p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>Ejecuta</w:t>
            </w:r>
            <w:r w:rsidR="007E4699" w:rsidRPr="009458DC">
              <w:rPr>
                <w:rFonts w:ascii="Arial" w:hAnsi="Arial" w:cs="Arial"/>
                <w:szCs w:val="22"/>
              </w:rPr>
              <w:t xml:space="preserve"> el plan de acompañamiento dirigido a </w:t>
            </w:r>
            <w:r w:rsidR="001B3BC2" w:rsidRPr="009458DC">
              <w:rPr>
                <w:rFonts w:ascii="Arial" w:hAnsi="Arial" w:cs="Arial"/>
                <w:szCs w:val="22"/>
              </w:rPr>
              <w:t>Técnicos Itinerantes de Educación Extraescolar</w:t>
            </w:r>
            <w:r w:rsidR="00E31A1F" w:rsidRPr="009458DC">
              <w:rPr>
                <w:rFonts w:ascii="Arial" w:hAnsi="Arial" w:cs="Arial"/>
                <w:szCs w:val="22"/>
              </w:rPr>
              <w:t xml:space="preserve"> y/o Entidades Implementadoras del Programa Modalidades Flexibles para la Educación Media </w:t>
            </w:r>
            <w:r w:rsidR="00447762" w:rsidRPr="009458DC">
              <w:rPr>
                <w:rFonts w:ascii="Arial" w:hAnsi="Arial" w:cs="Arial"/>
                <w:szCs w:val="22"/>
              </w:rPr>
              <w:t xml:space="preserve">, </w:t>
            </w:r>
            <w:r w:rsidR="001B1C7F" w:rsidRPr="009458DC">
              <w:rPr>
                <w:rFonts w:ascii="Arial" w:hAnsi="Arial" w:cs="Arial"/>
                <w:szCs w:val="22"/>
              </w:rPr>
              <w:t xml:space="preserve">y </w:t>
            </w:r>
            <w:r w:rsidR="00447762" w:rsidRPr="009458DC">
              <w:rPr>
                <w:rFonts w:ascii="Arial" w:hAnsi="Arial" w:cs="Arial"/>
                <w:szCs w:val="22"/>
              </w:rPr>
              <w:t>realiza visita de campo</w:t>
            </w:r>
            <w:r w:rsidR="001B1C7F" w:rsidRPr="009458DC">
              <w:rPr>
                <w:rFonts w:ascii="Arial" w:hAnsi="Arial" w:cs="Arial"/>
                <w:szCs w:val="22"/>
              </w:rPr>
              <w:t>, para lo cual utiliza los formularios siguientes:</w:t>
            </w:r>
          </w:p>
          <w:p w14:paraId="17AE15A4" w14:textId="77777777" w:rsidR="001B1C7F" w:rsidRPr="009458DC" w:rsidRDefault="001B1C7F" w:rsidP="007E4699">
            <w:pPr>
              <w:jc w:val="both"/>
              <w:rPr>
                <w:rFonts w:ascii="Arial" w:hAnsi="Arial" w:cs="Arial"/>
                <w:szCs w:val="22"/>
              </w:rPr>
            </w:pPr>
          </w:p>
          <w:p w14:paraId="23D0EEED" w14:textId="43A18B10" w:rsidR="001B1C7F" w:rsidRPr="009458DC" w:rsidRDefault="00111F73" w:rsidP="005F5F3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>MFM-FOR-01</w:t>
            </w:r>
            <w:r w:rsidR="001B1C7F" w:rsidRPr="009458DC">
              <w:rPr>
                <w:rFonts w:ascii="Arial" w:hAnsi="Arial" w:cs="Arial"/>
                <w:szCs w:val="22"/>
              </w:rPr>
              <w:t xml:space="preserve"> </w:t>
            </w:r>
            <w:r w:rsidRPr="009458DC">
              <w:rPr>
                <w:rFonts w:ascii="Arial" w:hAnsi="Arial" w:cs="Arial"/>
                <w:szCs w:val="22"/>
              </w:rPr>
              <w:t>“</w:t>
            </w:r>
            <w:r w:rsidR="00447762" w:rsidRPr="009458DC">
              <w:rPr>
                <w:rFonts w:ascii="Arial" w:hAnsi="Arial" w:cs="Arial"/>
                <w:szCs w:val="22"/>
              </w:rPr>
              <w:t>Acompañamiento técnico</w:t>
            </w:r>
            <w:r w:rsidRPr="009458DC">
              <w:rPr>
                <w:rFonts w:ascii="Arial" w:hAnsi="Arial" w:cs="Arial"/>
                <w:szCs w:val="22"/>
              </w:rPr>
              <w:t>”</w:t>
            </w:r>
            <w:r w:rsidR="00EB1542">
              <w:rPr>
                <w:rFonts w:ascii="Arial" w:hAnsi="Arial" w:cs="Arial"/>
                <w:szCs w:val="22"/>
              </w:rPr>
              <w:t>.</w:t>
            </w:r>
          </w:p>
          <w:p w14:paraId="361A1D7D" w14:textId="77777777" w:rsidR="00EB1542" w:rsidRDefault="00111F73" w:rsidP="00EB15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>MFM-FOR-02 “</w:t>
            </w:r>
            <w:r w:rsidR="00447762" w:rsidRPr="009458DC">
              <w:rPr>
                <w:rFonts w:ascii="Arial" w:hAnsi="Arial" w:cs="Arial"/>
                <w:szCs w:val="22"/>
              </w:rPr>
              <w:t>Acompañamiento administrativo</w:t>
            </w:r>
            <w:r w:rsidRPr="009458DC">
              <w:rPr>
                <w:rFonts w:ascii="Arial" w:hAnsi="Arial" w:cs="Arial"/>
                <w:szCs w:val="22"/>
              </w:rPr>
              <w:t>”</w:t>
            </w:r>
            <w:r w:rsidR="00EB1542">
              <w:rPr>
                <w:rFonts w:ascii="Arial" w:hAnsi="Arial" w:cs="Arial"/>
                <w:szCs w:val="22"/>
              </w:rPr>
              <w:t>.</w:t>
            </w:r>
          </w:p>
          <w:p w14:paraId="33375FCF" w14:textId="4BABBA3C" w:rsidR="00F81D00" w:rsidRPr="00191BE0" w:rsidRDefault="00111F73" w:rsidP="00EB15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>MFM-FOR-03 “</w:t>
            </w:r>
            <w:r w:rsidR="00447762" w:rsidRPr="009458DC">
              <w:rPr>
                <w:rFonts w:ascii="Arial" w:hAnsi="Arial" w:cs="Arial"/>
                <w:szCs w:val="22"/>
              </w:rPr>
              <w:t>Acompañamiento pedagógico</w:t>
            </w:r>
            <w:r w:rsidRPr="009458DC">
              <w:rPr>
                <w:rFonts w:ascii="Arial" w:hAnsi="Arial" w:cs="Arial"/>
                <w:szCs w:val="22"/>
              </w:rPr>
              <w:t>“</w:t>
            </w:r>
            <w:r w:rsidR="00EB1542">
              <w:rPr>
                <w:rFonts w:ascii="Arial" w:hAnsi="Arial" w:cs="Arial"/>
                <w:szCs w:val="22"/>
              </w:rPr>
              <w:t>.</w:t>
            </w:r>
            <w:r w:rsidRPr="009458D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B928FE" w:rsidRPr="005732FE" w14:paraId="5CAA8009" w14:textId="77777777" w:rsidTr="00747656">
        <w:trPr>
          <w:trHeight w:val="786"/>
          <w:jc w:val="right"/>
        </w:trPr>
        <w:tc>
          <w:tcPr>
            <w:tcW w:w="1271" w:type="dxa"/>
            <w:vAlign w:val="center"/>
          </w:tcPr>
          <w:p w14:paraId="7689A1BB" w14:textId="6A450C08" w:rsidR="00B928FE" w:rsidRDefault="004F6B2C" w:rsidP="0074765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4A0C88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747656" w:rsidRPr="0073074E">
              <w:rPr>
                <w:rFonts w:ascii="Arial" w:hAnsi="Arial" w:cs="Arial"/>
                <w:b/>
                <w:sz w:val="14"/>
                <w:szCs w:val="22"/>
              </w:rPr>
              <w:t>Analizar resultados</w:t>
            </w:r>
            <w:r w:rsidR="00447762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190E84A3" w14:textId="77777777" w:rsidR="00B928FE" w:rsidRDefault="007A1DC0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D0324E0" w14:textId="0F6F5189" w:rsidR="00B928FE" w:rsidRPr="00191BE0" w:rsidRDefault="00447762" w:rsidP="00E31A1F">
            <w:pPr>
              <w:jc w:val="both"/>
              <w:rPr>
                <w:rFonts w:ascii="Arial" w:hAnsi="Arial" w:cs="Arial"/>
                <w:szCs w:val="22"/>
              </w:rPr>
            </w:pPr>
            <w:r w:rsidRPr="009458DC">
              <w:rPr>
                <w:rFonts w:ascii="Arial" w:hAnsi="Arial" w:cs="Arial"/>
                <w:szCs w:val="22"/>
              </w:rPr>
              <w:t xml:space="preserve">Después de cada visita, analiza los resultados </w:t>
            </w:r>
            <w:r w:rsidR="00747656" w:rsidRPr="009458DC">
              <w:rPr>
                <w:rFonts w:ascii="Arial" w:hAnsi="Arial" w:cs="Arial"/>
                <w:szCs w:val="22"/>
              </w:rPr>
              <w:t>del plan de acompañamiento</w:t>
            </w:r>
            <w:r w:rsidR="00984485" w:rsidRPr="009458DC">
              <w:rPr>
                <w:rFonts w:ascii="Arial" w:hAnsi="Arial" w:cs="Arial"/>
                <w:szCs w:val="22"/>
              </w:rPr>
              <w:t>,</w:t>
            </w:r>
            <w:r w:rsidR="00747656" w:rsidRPr="009458DC">
              <w:rPr>
                <w:rFonts w:ascii="Arial" w:hAnsi="Arial" w:cs="Arial"/>
                <w:szCs w:val="22"/>
              </w:rPr>
              <w:t xml:space="preserve"> relacionados con</w:t>
            </w:r>
            <w:r w:rsidRPr="009458DC">
              <w:rPr>
                <w:rFonts w:ascii="Arial" w:hAnsi="Arial" w:cs="Arial"/>
                <w:szCs w:val="22"/>
              </w:rPr>
              <w:t xml:space="preserve"> la aplicación de los instrumentos, </w:t>
            </w:r>
            <w:r w:rsidR="00984485" w:rsidRPr="009458DC">
              <w:rPr>
                <w:rFonts w:ascii="Arial" w:hAnsi="Arial" w:cs="Arial"/>
                <w:szCs w:val="22"/>
              </w:rPr>
              <w:t>con el fin de</w:t>
            </w:r>
            <w:r w:rsidRPr="009458DC">
              <w:rPr>
                <w:rFonts w:ascii="Arial" w:hAnsi="Arial" w:cs="Arial"/>
                <w:szCs w:val="22"/>
              </w:rPr>
              <w:t xml:space="preserve"> diseñar estrategias de mejora de los diferentes procesos que realiza</w:t>
            </w:r>
            <w:r w:rsidR="00984485" w:rsidRPr="009458DC">
              <w:rPr>
                <w:rFonts w:ascii="Arial" w:hAnsi="Arial" w:cs="Arial"/>
                <w:szCs w:val="22"/>
              </w:rPr>
              <w:t>n</w:t>
            </w:r>
            <w:r w:rsidRPr="009458DC">
              <w:rPr>
                <w:rFonts w:ascii="Arial" w:hAnsi="Arial" w:cs="Arial"/>
                <w:szCs w:val="22"/>
              </w:rPr>
              <w:t xml:space="preserve"> los </w:t>
            </w:r>
            <w:r w:rsidR="001B3BC2" w:rsidRPr="009458DC">
              <w:rPr>
                <w:rFonts w:ascii="Arial" w:hAnsi="Arial" w:cs="Arial"/>
                <w:szCs w:val="22"/>
              </w:rPr>
              <w:t>Técnicos Itinerantes de Educación Extraescolar</w:t>
            </w:r>
            <w:r w:rsidR="00E31A1F" w:rsidRPr="009458DC">
              <w:rPr>
                <w:rFonts w:ascii="Arial" w:hAnsi="Arial" w:cs="Arial"/>
                <w:szCs w:val="22"/>
              </w:rPr>
              <w:t xml:space="preserve"> y/o Entidades Implementadoras del Programa Modalidades Flexibles para la Educación Media</w:t>
            </w:r>
            <w:r w:rsidRPr="009458DC">
              <w:rPr>
                <w:rFonts w:ascii="Arial" w:hAnsi="Arial" w:cs="Arial"/>
                <w:szCs w:val="22"/>
              </w:rPr>
              <w:t>.</w:t>
            </w:r>
          </w:p>
        </w:tc>
      </w:tr>
      <w:tr w:rsidR="00987E7C" w:rsidRPr="005732FE" w14:paraId="53FE8CA9" w14:textId="77777777" w:rsidTr="003F2185">
        <w:trPr>
          <w:trHeight w:val="790"/>
          <w:jc w:val="right"/>
        </w:trPr>
        <w:tc>
          <w:tcPr>
            <w:tcW w:w="1271" w:type="dxa"/>
            <w:vAlign w:val="center"/>
          </w:tcPr>
          <w:p w14:paraId="13FED13C" w14:textId="65EFB899" w:rsidR="00987E7C" w:rsidRDefault="004F6B2C" w:rsidP="001C153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4A0C88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C1531">
              <w:rPr>
                <w:rFonts w:ascii="Arial" w:hAnsi="Arial" w:cs="Arial"/>
                <w:b/>
                <w:sz w:val="14"/>
                <w:szCs w:val="22"/>
              </w:rPr>
              <w:t>Consolidar datos e información</w:t>
            </w:r>
          </w:p>
        </w:tc>
        <w:tc>
          <w:tcPr>
            <w:tcW w:w="1112" w:type="dxa"/>
            <w:vAlign w:val="center"/>
          </w:tcPr>
          <w:p w14:paraId="31AD96DB" w14:textId="77777777" w:rsidR="00987E7C" w:rsidRDefault="007A1DC0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8121E7" w14:textId="476D36FF" w:rsidR="00987E7C" w:rsidRPr="00191BE0" w:rsidRDefault="00BF42B6" w:rsidP="00260DB0">
            <w:pPr>
              <w:jc w:val="both"/>
              <w:rPr>
                <w:rFonts w:ascii="Arial" w:hAnsi="Arial" w:cs="Arial"/>
                <w:szCs w:val="22"/>
              </w:rPr>
            </w:pPr>
            <w:r w:rsidRPr="00260DB0">
              <w:rPr>
                <w:rFonts w:ascii="Arial" w:hAnsi="Arial" w:cs="Arial"/>
                <w:szCs w:val="22"/>
              </w:rPr>
              <w:t>C</w:t>
            </w:r>
            <w:r w:rsidR="004C3102" w:rsidRPr="00260DB0">
              <w:rPr>
                <w:rFonts w:ascii="Arial" w:hAnsi="Arial" w:cs="Arial"/>
                <w:szCs w:val="22"/>
              </w:rPr>
              <w:t>onsolida la información del acompañamiento</w:t>
            </w:r>
            <w:r w:rsidRPr="00260DB0">
              <w:rPr>
                <w:rFonts w:ascii="Arial" w:hAnsi="Arial" w:cs="Arial"/>
                <w:szCs w:val="22"/>
              </w:rPr>
              <w:t>,</w:t>
            </w:r>
            <w:r w:rsidR="0002593A" w:rsidRPr="00260DB0">
              <w:rPr>
                <w:rFonts w:ascii="Arial" w:hAnsi="Arial" w:cs="Arial"/>
                <w:szCs w:val="22"/>
              </w:rPr>
              <w:t xml:space="preserve"> para lo cual utiliza el formulario “Consolidado de información de acompañamiento” MFM-FOR-04.</w:t>
            </w:r>
            <w:r w:rsidR="0002593A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C1531" w:rsidRPr="005732FE" w14:paraId="0650AE46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6766FF0B" w14:textId="12DE0219" w:rsidR="001C1531" w:rsidRDefault="004A0C88" w:rsidP="004F6B2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F6B2C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C1531">
              <w:rPr>
                <w:rFonts w:ascii="Arial" w:hAnsi="Arial" w:cs="Arial"/>
                <w:b/>
                <w:sz w:val="14"/>
                <w:szCs w:val="22"/>
              </w:rPr>
              <w:t xml:space="preserve">Elaborar plan de </w:t>
            </w:r>
            <w:r w:rsidR="003F67D5">
              <w:rPr>
                <w:rFonts w:ascii="Arial" w:hAnsi="Arial" w:cs="Arial"/>
                <w:b/>
                <w:sz w:val="14"/>
                <w:szCs w:val="22"/>
              </w:rPr>
              <w:t>mejora</w:t>
            </w:r>
            <w:r w:rsidR="00C04B1A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7553260E" w14:textId="77777777" w:rsidR="001C1531" w:rsidRDefault="007A1DC0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1E7D7DB" w14:textId="20A3BA2D" w:rsidR="001C1531" w:rsidRPr="00191BE0" w:rsidRDefault="006D1221" w:rsidP="006D1221">
            <w:pPr>
              <w:jc w:val="both"/>
              <w:rPr>
                <w:rFonts w:ascii="Arial" w:hAnsi="Arial" w:cs="Arial"/>
                <w:szCs w:val="22"/>
              </w:rPr>
            </w:pPr>
            <w:r w:rsidRPr="00260DB0">
              <w:rPr>
                <w:rFonts w:ascii="Arial" w:hAnsi="Arial" w:cs="Arial"/>
                <w:szCs w:val="22"/>
              </w:rPr>
              <w:t>Con base a la información del formulario MFM-FOR-04 “Consolidado de información de acompañamiento”, e</w:t>
            </w:r>
            <w:r w:rsidR="00C04B1A" w:rsidRPr="00260DB0">
              <w:rPr>
                <w:rFonts w:ascii="Arial" w:hAnsi="Arial" w:cs="Arial"/>
                <w:szCs w:val="22"/>
              </w:rPr>
              <w:t xml:space="preserve">labora el plan de mejora </w:t>
            </w:r>
            <w:r w:rsidR="005E637D" w:rsidRPr="00260DB0">
              <w:rPr>
                <w:rFonts w:ascii="Arial" w:hAnsi="Arial" w:cs="Arial"/>
                <w:szCs w:val="22"/>
              </w:rPr>
              <w:t>corto, mediano y largo plazo.</w:t>
            </w:r>
          </w:p>
        </w:tc>
      </w:tr>
      <w:tr w:rsidR="001C1531" w:rsidRPr="005732FE" w14:paraId="018A6D29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603A725E" w14:textId="199A1B8D" w:rsidR="001C1531" w:rsidRDefault="004A0C88" w:rsidP="004F6B2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E7644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F6B2C" w:rsidRPr="00BE7644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Pr="00BE7644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C1531" w:rsidRPr="00BE7644">
              <w:rPr>
                <w:rFonts w:ascii="Arial" w:hAnsi="Arial" w:cs="Arial"/>
                <w:b/>
                <w:sz w:val="14"/>
                <w:szCs w:val="22"/>
              </w:rPr>
              <w:t>Ejecu</w:t>
            </w:r>
            <w:r w:rsidRPr="00BE7644">
              <w:rPr>
                <w:rFonts w:ascii="Arial" w:hAnsi="Arial" w:cs="Arial"/>
                <w:b/>
                <w:sz w:val="14"/>
                <w:szCs w:val="22"/>
              </w:rPr>
              <w:t xml:space="preserve">tar </w:t>
            </w:r>
            <w:r w:rsidR="001C1531" w:rsidRPr="00BE7644">
              <w:rPr>
                <w:rFonts w:ascii="Arial" w:hAnsi="Arial" w:cs="Arial"/>
                <w:b/>
                <w:sz w:val="14"/>
                <w:szCs w:val="22"/>
              </w:rPr>
              <w:t xml:space="preserve">el plan </w:t>
            </w:r>
            <w:r w:rsidRPr="00BE7644">
              <w:rPr>
                <w:rFonts w:ascii="Arial" w:hAnsi="Arial" w:cs="Arial"/>
                <w:b/>
                <w:sz w:val="14"/>
                <w:szCs w:val="22"/>
              </w:rPr>
              <w:t>de mejora</w:t>
            </w:r>
          </w:p>
        </w:tc>
        <w:tc>
          <w:tcPr>
            <w:tcW w:w="1112" w:type="dxa"/>
            <w:vAlign w:val="center"/>
          </w:tcPr>
          <w:p w14:paraId="3D42702B" w14:textId="77777777" w:rsidR="001C1531" w:rsidRDefault="007A1DC0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8D5EA4D" w14:textId="0AEAE8E6" w:rsidR="001C1531" w:rsidRPr="00191BE0" w:rsidRDefault="002D6134" w:rsidP="002D6134">
            <w:pPr>
              <w:jc w:val="both"/>
              <w:rPr>
                <w:rFonts w:ascii="Arial" w:hAnsi="Arial" w:cs="Arial"/>
                <w:szCs w:val="22"/>
              </w:rPr>
            </w:pPr>
            <w:r w:rsidRPr="00BE7644">
              <w:rPr>
                <w:rFonts w:ascii="Arial" w:hAnsi="Arial" w:cs="Arial"/>
                <w:szCs w:val="22"/>
              </w:rPr>
              <w:t xml:space="preserve">Ejecuta </w:t>
            </w:r>
            <w:r w:rsidR="003F67D5" w:rsidRPr="00BE7644">
              <w:rPr>
                <w:rFonts w:ascii="Arial" w:hAnsi="Arial" w:cs="Arial"/>
                <w:szCs w:val="22"/>
              </w:rPr>
              <w:t>el plan de mejora de acuerdo a las necesidades, intereses y resultados del acompañamiento.</w:t>
            </w:r>
          </w:p>
        </w:tc>
      </w:tr>
      <w:tr w:rsidR="001C1531" w:rsidRPr="005732FE" w14:paraId="3E925BF6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368A6190" w14:textId="02D784AF" w:rsidR="001C1531" w:rsidRDefault="00C55F86" w:rsidP="004F6B2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E7644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F6B2C" w:rsidRPr="00BE7644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Pr="00BE7644">
              <w:rPr>
                <w:rFonts w:ascii="Arial" w:hAnsi="Arial" w:cs="Arial"/>
                <w:b/>
                <w:sz w:val="14"/>
                <w:szCs w:val="22"/>
              </w:rPr>
              <w:t>. Proporcionar r</w:t>
            </w:r>
            <w:r w:rsidR="00E45DBC" w:rsidRPr="00BE7644">
              <w:rPr>
                <w:rFonts w:ascii="Arial" w:hAnsi="Arial" w:cs="Arial"/>
                <w:b/>
                <w:sz w:val="14"/>
                <w:szCs w:val="22"/>
              </w:rPr>
              <w:t>etroalimentación</w:t>
            </w:r>
            <w:r w:rsidR="00E45DBC" w:rsidRPr="0073074E">
              <w:rPr>
                <w:rFonts w:ascii="Arial" w:hAnsi="Arial" w:cs="Arial"/>
                <w:b/>
                <w:sz w:val="14"/>
                <w:szCs w:val="22"/>
              </w:rPr>
              <w:t xml:space="preserve"> y seguimiento</w:t>
            </w:r>
            <w:r w:rsidR="00B928FE" w:rsidRPr="0073074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1C1531" w:rsidRPr="0073074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75CD9678" w14:textId="77777777" w:rsidR="001C1531" w:rsidRDefault="00373863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1277FF" w14:textId="0A0F5B96" w:rsidR="001C1531" w:rsidRPr="00191BE0" w:rsidRDefault="00885D2A" w:rsidP="00AD05E7">
            <w:pPr>
              <w:jc w:val="both"/>
              <w:rPr>
                <w:rFonts w:ascii="Arial" w:hAnsi="Arial" w:cs="Arial"/>
                <w:szCs w:val="22"/>
              </w:rPr>
            </w:pPr>
            <w:r w:rsidRPr="00BE7644">
              <w:rPr>
                <w:rFonts w:ascii="Arial" w:hAnsi="Arial" w:cs="Arial"/>
                <w:szCs w:val="22"/>
              </w:rPr>
              <w:t xml:space="preserve">Con base </w:t>
            </w:r>
            <w:r w:rsidR="00E45DBC" w:rsidRPr="00BE7644">
              <w:rPr>
                <w:rFonts w:ascii="Arial" w:hAnsi="Arial" w:cs="Arial"/>
                <w:szCs w:val="22"/>
              </w:rPr>
              <w:t>al plan de mejora, se</w:t>
            </w:r>
            <w:r w:rsidRPr="00BE7644">
              <w:rPr>
                <w:rFonts w:ascii="Arial" w:hAnsi="Arial" w:cs="Arial"/>
                <w:szCs w:val="22"/>
              </w:rPr>
              <w:t xml:space="preserve"> </w:t>
            </w:r>
            <w:r w:rsidR="00E45DBC" w:rsidRPr="00BE7644">
              <w:rPr>
                <w:rFonts w:ascii="Arial" w:hAnsi="Arial" w:cs="Arial"/>
                <w:szCs w:val="22"/>
              </w:rPr>
              <w:t xml:space="preserve">realiza la </w:t>
            </w:r>
            <w:r w:rsidRPr="00BE7644">
              <w:rPr>
                <w:rFonts w:ascii="Arial" w:hAnsi="Arial" w:cs="Arial"/>
                <w:szCs w:val="22"/>
              </w:rPr>
              <w:t>retroalimentación y seguimiento, para lo cual utiliza el formulario MF</w:t>
            </w:r>
            <w:r w:rsidR="00AD05E7">
              <w:rPr>
                <w:rFonts w:ascii="Arial" w:hAnsi="Arial" w:cs="Arial"/>
                <w:szCs w:val="22"/>
              </w:rPr>
              <w:t>M</w:t>
            </w:r>
            <w:r w:rsidRPr="00BE7644">
              <w:rPr>
                <w:rFonts w:ascii="Arial" w:hAnsi="Arial" w:cs="Arial"/>
                <w:szCs w:val="22"/>
              </w:rPr>
              <w:t>-FOR-05 “Formulario de retroalimentación y seguimiento”.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87E7C" w:rsidRPr="005732FE" w14:paraId="63E768C1" w14:textId="77777777" w:rsidTr="00A575ED">
        <w:trPr>
          <w:trHeight w:val="874"/>
          <w:jc w:val="right"/>
        </w:trPr>
        <w:tc>
          <w:tcPr>
            <w:tcW w:w="1271" w:type="dxa"/>
            <w:vAlign w:val="center"/>
          </w:tcPr>
          <w:p w14:paraId="0FDEBC9E" w14:textId="3FCB1F77" w:rsidR="00987E7C" w:rsidRDefault="00535A12" w:rsidP="004F6B2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F6B2C">
              <w:rPr>
                <w:rFonts w:ascii="Arial" w:hAnsi="Arial" w:cs="Arial"/>
                <w:b/>
                <w:sz w:val="14"/>
                <w:szCs w:val="22"/>
              </w:rPr>
              <w:t>4</w:t>
            </w: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4F6B2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B928FE">
              <w:rPr>
                <w:rFonts w:ascii="Arial" w:hAnsi="Arial" w:cs="Arial"/>
                <w:b/>
                <w:sz w:val="14"/>
                <w:szCs w:val="22"/>
              </w:rPr>
              <w:t xml:space="preserve">Realizar informe descriptivo </w:t>
            </w:r>
          </w:p>
        </w:tc>
        <w:tc>
          <w:tcPr>
            <w:tcW w:w="1112" w:type="dxa"/>
            <w:vAlign w:val="center"/>
          </w:tcPr>
          <w:p w14:paraId="6EF6C17A" w14:textId="77777777" w:rsidR="00987E7C" w:rsidRDefault="00373863" w:rsidP="00241D3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B695B7C" w14:textId="38345C7E" w:rsidR="00987E7C" w:rsidRPr="00191BE0" w:rsidRDefault="00E10D29" w:rsidP="00535A12">
            <w:pPr>
              <w:jc w:val="both"/>
              <w:rPr>
                <w:rFonts w:ascii="Arial" w:hAnsi="Arial" w:cs="Arial"/>
                <w:szCs w:val="22"/>
              </w:rPr>
            </w:pPr>
            <w:r w:rsidRPr="00191BE0">
              <w:rPr>
                <w:rFonts w:ascii="Arial" w:hAnsi="Arial" w:cs="Arial"/>
                <w:szCs w:val="22"/>
              </w:rPr>
              <w:t>Redacta informe de las acciones y resulta</w:t>
            </w:r>
            <w:r w:rsidR="00535A12">
              <w:rPr>
                <w:rFonts w:ascii="Arial" w:hAnsi="Arial" w:cs="Arial"/>
                <w:szCs w:val="22"/>
              </w:rPr>
              <w:t xml:space="preserve">dos del plan de </w:t>
            </w:r>
            <w:r w:rsidR="00535A12" w:rsidRPr="00537B87">
              <w:rPr>
                <w:rFonts w:ascii="Arial" w:hAnsi="Arial" w:cs="Arial"/>
                <w:szCs w:val="22"/>
              </w:rPr>
              <w:t>acompañamiento y traslada al</w:t>
            </w:r>
            <w:r w:rsidR="00535A12">
              <w:rPr>
                <w:rFonts w:ascii="Arial" w:hAnsi="Arial" w:cs="Arial"/>
                <w:szCs w:val="22"/>
              </w:rPr>
              <w:t xml:space="preserve"> </w:t>
            </w:r>
            <w:r w:rsidRPr="00191BE0">
              <w:rPr>
                <w:rFonts w:ascii="Arial" w:hAnsi="Arial" w:cs="Arial"/>
                <w:szCs w:val="22"/>
              </w:rPr>
              <w:t>Director Departamental de Educación y al Coordinador Nacional del programa.</w:t>
            </w:r>
          </w:p>
        </w:tc>
      </w:tr>
    </w:tbl>
    <w:p w14:paraId="3FAAA39B" w14:textId="77777777" w:rsidR="00DE63B0" w:rsidRDefault="00DE63B0" w:rsidP="001E10CD">
      <w:pPr>
        <w:pStyle w:val="Encabezado"/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</w:p>
    <w:p w14:paraId="56693BE6" w14:textId="77777777" w:rsidR="004F20E1" w:rsidRPr="00E24C82" w:rsidRDefault="004F20E1" w:rsidP="004F20E1">
      <w:pPr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E24C82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E. ANEXOS</w:t>
      </w:r>
    </w:p>
    <w:p w14:paraId="1E2BC8B7" w14:textId="77777777" w:rsidR="004F20E1" w:rsidRPr="00E24C82" w:rsidRDefault="004F20E1" w:rsidP="004F20E1">
      <w:pPr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0BFC603" w14:textId="77777777" w:rsidR="004F20E1" w:rsidRPr="00E24C82" w:rsidRDefault="004F20E1" w:rsidP="004F20E1">
      <w:pPr>
        <w:numPr>
          <w:ilvl w:val="0"/>
          <w:numId w:val="14"/>
        </w:numPr>
        <w:shd w:val="clear" w:color="auto" w:fill="FFFFFF" w:themeFill="background1"/>
        <w:tabs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24C82">
        <w:rPr>
          <w:rFonts w:ascii="Arial" w:hAnsi="Arial" w:cs="Arial"/>
          <w:sz w:val="22"/>
          <w:szCs w:val="22"/>
          <w:lang w:val="es-GT"/>
        </w:rPr>
        <w:t xml:space="preserve">FORMULARIOS:  </w:t>
      </w:r>
    </w:p>
    <w:p w14:paraId="281C170A" w14:textId="77777777" w:rsidR="004F20E1" w:rsidRPr="00E24C82" w:rsidRDefault="004F20E1" w:rsidP="004F20E1">
      <w:pPr>
        <w:shd w:val="clear" w:color="auto" w:fill="FFFFFF" w:themeFill="background1"/>
        <w:tabs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highlight w:val="yellow"/>
          <w:lang w:val="es-GT"/>
        </w:rPr>
      </w:pPr>
    </w:p>
    <w:tbl>
      <w:tblPr>
        <w:tblStyle w:val="Tablaconcuadrcula1"/>
        <w:tblW w:w="4809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1640"/>
        <w:gridCol w:w="8375"/>
      </w:tblGrid>
      <w:tr w:rsidR="004F20E1" w:rsidRPr="00E24C82" w14:paraId="78E33353" w14:textId="77777777" w:rsidTr="00D74C2F">
        <w:trPr>
          <w:trHeight w:val="311"/>
          <w:jc w:val="center"/>
        </w:trPr>
        <w:tc>
          <w:tcPr>
            <w:tcW w:w="347" w:type="pct"/>
            <w:shd w:val="clear" w:color="auto" w:fill="FFFFFF" w:themeFill="background1"/>
            <w:vAlign w:val="center"/>
          </w:tcPr>
          <w:p w14:paraId="58ACAC14" w14:textId="57E73FBE" w:rsidR="004F20E1" w:rsidRPr="00E24C82" w:rsidRDefault="004F20E1" w:rsidP="00D74C2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762" w:type="pct"/>
            <w:shd w:val="clear" w:color="auto" w:fill="FFFFFF" w:themeFill="background1"/>
          </w:tcPr>
          <w:p w14:paraId="7352661C" w14:textId="77777777" w:rsidR="004F20E1" w:rsidRPr="00E24C82" w:rsidRDefault="004F20E1" w:rsidP="00FA5F5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891" w:type="pct"/>
            <w:shd w:val="clear" w:color="auto" w:fill="FFFFFF" w:themeFill="background1"/>
          </w:tcPr>
          <w:p w14:paraId="3B244120" w14:textId="77777777" w:rsidR="004F20E1" w:rsidRPr="00537B87" w:rsidRDefault="004F20E1" w:rsidP="00FA5F5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37B8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4F20E1" w:rsidRPr="00E24C82" w14:paraId="39118277" w14:textId="77777777" w:rsidTr="00D74C2F">
        <w:trPr>
          <w:trHeight w:val="332"/>
          <w:jc w:val="center"/>
        </w:trPr>
        <w:tc>
          <w:tcPr>
            <w:tcW w:w="347" w:type="pct"/>
            <w:shd w:val="clear" w:color="auto" w:fill="FFFFFF" w:themeFill="background1"/>
            <w:vAlign w:val="center"/>
          </w:tcPr>
          <w:p w14:paraId="3F34FB07" w14:textId="77777777" w:rsidR="004F20E1" w:rsidRPr="00E24C82" w:rsidRDefault="004F20E1" w:rsidP="00D74C2F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E8F0964" w14:textId="5E2E3229" w:rsidR="004F20E1" w:rsidRPr="00E24C82" w:rsidRDefault="00111F73" w:rsidP="00FA5F57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11F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MFM-FOR-01</w:t>
            </w:r>
          </w:p>
        </w:tc>
        <w:tc>
          <w:tcPr>
            <w:tcW w:w="3891" w:type="pct"/>
            <w:shd w:val="clear" w:color="auto" w:fill="FFFFFF" w:themeFill="background1"/>
            <w:vAlign w:val="center"/>
          </w:tcPr>
          <w:p w14:paraId="006836F8" w14:textId="0F9CFE96" w:rsidR="004F20E1" w:rsidRPr="00537B87" w:rsidRDefault="00111F73" w:rsidP="0098798E">
            <w:pPr>
              <w:shd w:val="clear" w:color="auto" w:fill="FFFFFF" w:themeFill="background1"/>
              <w:ind w:left="56" w:hanging="56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537B87">
              <w:rPr>
                <w:rFonts w:ascii="Arial" w:hAnsi="Arial" w:cs="Arial"/>
                <w:sz w:val="22"/>
                <w:szCs w:val="22"/>
                <w:lang w:val="es-ES"/>
              </w:rPr>
              <w:tab/>
              <w:t>“Acompañamiento técnico”</w:t>
            </w:r>
            <w:r w:rsidR="0098798E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537B8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4F20E1" w:rsidRPr="00E24C82" w14:paraId="42319FB8" w14:textId="77777777" w:rsidTr="00D74C2F">
        <w:trPr>
          <w:trHeight w:val="623"/>
          <w:jc w:val="center"/>
        </w:trPr>
        <w:tc>
          <w:tcPr>
            <w:tcW w:w="347" w:type="pct"/>
            <w:shd w:val="clear" w:color="auto" w:fill="FFFFFF" w:themeFill="background1"/>
            <w:vAlign w:val="center"/>
          </w:tcPr>
          <w:p w14:paraId="6FC6D5D0" w14:textId="5D855050" w:rsidR="004F20E1" w:rsidRPr="00E24C82" w:rsidRDefault="004F20E1" w:rsidP="00D74C2F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2.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A0578D6" w14:textId="32613E0A" w:rsidR="004F20E1" w:rsidRPr="00E24C82" w:rsidRDefault="00111F73" w:rsidP="00FA5F57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11F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MFM-FOR-02</w:t>
            </w:r>
          </w:p>
        </w:tc>
        <w:tc>
          <w:tcPr>
            <w:tcW w:w="3891" w:type="pct"/>
            <w:shd w:val="clear" w:color="auto" w:fill="FFFFFF" w:themeFill="background1"/>
            <w:vAlign w:val="center"/>
          </w:tcPr>
          <w:p w14:paraId="7EF96F59" w14:textId="36B33A01" w:rsidR="004F20E1" w:rsidRPr="00E24C82" w:rsidRDefault="00111F73" w:rsidP="0098798E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111F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“Acompañamiento </w:t>
            </w:r>
            <w:r w:rsidRPr="00537B87">
              <w:rPr>
                <w:rFonts w:ascii="Arial" w:hAnsi="Arial" w:cs="Arial"/>
                <w:sz w:val="22"/>
                <w:szCs w:val="22"/>
                <w:lang w:val="es-ES"/>
              </w:rPr>
              <w:t>administrativo”</w:t>
            </w:r>
            <w:r w:rsidR="0098798E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98798E" w:rsidRPr="00E24C8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11F73" w:rsidRPr="00E24C82" w14:paraId="7F1DCB16" w14:textId="77777777" w:rsidTr="00D74C2F">
        <w:trPr>
          <w:trHeight w:val="623"/>
          <w:jc w:val="center"/>
        </w:trPr>
        <w:tc>
          <w:tcPr>
            <w:tcW w:w="347" w:type="pct"/>
            <w:shd w:val="clear" w:color="auto" w:fill="FFFFFF" w:themeFill="background1"/>
            <w:vAlign w:val="center"/>
          </w:tcPr>
          <w:p w14:paraId="54B746FD" w14:textId="4230CF9A" w:rsidR="00111F73" w:rsidRDefault="00111F73" w:rsidP="00D74C2F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62B4A1B" w14:textId="4B1C75FE" w:rsidR="00111F73" w:rsidRPr="00111F73" w:rsidRDefault="00111F73" w:rsidP="00FA5F57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111F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MFM-FOR-03</w:t>
            </w:r>
          </w:p>
        </w:tc>
        <w:tc>
          <w:tcPr>
            <w:tcW w:w="3891" w:type="pct"/>
            <w:shd w:val="clear" w:color="auto" w:fill="FFFFFF" w:themeFill="background1"/>
            <w:vAlign w:val="center"/>
          </w:tcPr>
          <w:p w14:paraId="15C69A65" w14:textId="58012EFC" w:rsidR="00111F73" w:rsidRDefault="00111F73" w:rsidP="0098798E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111F7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“Acompañamiento </w:t>
            </w:r>
            <w:r w:rsidRPr="00537B87">
              <w:rPr>
                <w:rFonts w:ascii="Arial" w:hAnsi="Arial" w:cs="Arial"/>
                <w:sz w:val="22"/>
                <w:szCs w:val="22"/>
                <w:lang w:val="es-ES"/>
              </w:rPr>
              <w:t>pedagógico“</w:t>
            </w:r>
            <w:r w:rsidR="0098798E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537B8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F86DDA" w:rsidRPr="00E24C82" w14:paraId="79DA52E9" w14:textId="77777777" w:rsidTr="00F86DDA">
        <w:trPr>
          <w:trHeight w:val="623"/>
          <w:jc w:val="center"/>
        </w:trPr>
        <w:tc>
          <w:tcPr>
            <w:tcW w:w="347" w:type="pct"/>
            <w:shd w:val="clear" w:color="auto" w:fill="FFFFFF" w:themeFill="background1"/>
            <w:vAlign w:val="center"/>
          </w:tcPr>
          <w:p w14:paraId="4C222B22" w14:textId="5E66E34E" w:rsidR="00F86DDA" w:rsidRDefault="00F86DDA" w:rsidP="00F86DDA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4.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5DD9B15" w14:textId="32AEDD04" w:rsidR="00F86DDA" w:rsidRPr="00111F73" w:rsidRDefault="00F86DDA" w:rsidP="00F86DD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E4FF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MFM-FOR-0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891" w:type="pct"/>
            <w:shd w:val="clear" w:color="auto" w:fill="FFFFFF" w:themeFill="background1"/>
            <w:vAlign w:val="center"/>
          </w:tcPr>
          <w:p w14:paraId="31934567" w14:textId="39EF33B6" w:rsidR="00F86DDA" w:rsidRPr="00111F73" w:rsidRDefault="00F86DDA" w:rsidP="00F86DDA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“</w:t>
            </w:r>
            <w:r w:rsidRPr="00F86D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Consolidado de información de acompañamiento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”</w:t>
            </w:r>
          </w:p>
        </w:tc>
      </w:tr>
      <w:tr w:rsidR="00F86DDA" w:rsidRPr="00E24C82" w14:paraId="31B3C05B" w14:textId="77777777" w:rsidTr="00F86DDA">
        <w:trPr>
          <w:trHeight w:val="623"/>
          <w:jc w:val="center"/>
        </w:trPr>
        <w:tc>
          <w:tcPr>
            <w:tcW w:w="347" w:type="pct"/>
            <w:shd w:val="clear" w:color="auto" w:fill="FFFFFF" w:themeFill="background1"/>
            <w:vAlign w:val="center"/>
          </w:tcPr>
          <w:p w14:paraId="05961A6C" w14:textId="2C2B03CD" w:rsidR="00F86DDA" w:rsidRDefault="00F86DDA" w:rsidP="00F86DDA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5.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A805F46" w14:textId="325C7F21" w:rsidR="00F86DDA" w:rsidRPr="00111F73" w:rsidRDefault="00F86DDA" w:rsidP="00F86DDA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E4FF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MFM-FOR-0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891" w:type="pct"/>
            <w:shd w:val="clear" w:color="auto" w:fill="FFFFFF" w:themeFill="background1"/>
            <w:vAlign w:val="center"/>
          </w:tcPr>
          <w:p w14:paraId="59D3E98E" w14:textId="434A012A" w:rsidR="00F86DDA" w:rsidRPr="00111F73" w:rsidRDefault="00F86DDA" w:rsidP="00F86DDA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86D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“Formulario de retroalimentación y seguimiento”</w:t>
            </w:r>
          </w:p>
        </w:tc>
      </w:tr>
    </w:tbl>
    <w:p w14:paraId="39F7EA55" w14:textId="77777777" w:rsidR="009635B6" w:rsidRDefault="009635B6" w:rsidP="001E10CD">
      <w:pPr>
        <w:pStyle w:val="Encabezado"/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</w:p>
    <w:p w14:paraId="18B2D54A" w14:textId="77777777" w:rsidR="004F20E1" w:rsidRDefault="004F20E1" w:rsidP="001E10CD">
      <w:pPr>
        <w:pStyle w:val="Encabezado"/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</w:p>
    <w:p w14:paraId="1FAD3EB1" w14:textId="77777777" w:rsidR="004F20E1" w:rsidRDefault="004F20E1" w:rsidP="001E10CD">
      <w:pPr>
        <w:pStyle w:val="Encabezado"/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</w:p>
    <w:sectPr w:rsidR="004F20E1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ADC77" w14:textId="77777777" w:rsidR="0086319B" w:rsidRDefault="0086319B" w:rsidP="003D767C">
      <w:r>
        <w:separator/>
      </w:r>
    </w:p>
  </w:endnote>
  <w:endnote w:type="continuationSeparator" w:id="0">
    <w:p w14:paraId="7076A8FF" w14:textId="77777777" w:rsidR="0086319B" w:rsidRDefault="008631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0C02" w14:textId="77777777" w:rsidR="001B3BC2" w:rsidRPr="00165CB0" w:rsidRDefault="001B3BC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B1CE5" w14:textId="77777777" w:rsidR="001B3BC2" w:rsidRPr="00165CB0" w:rsidRDefault="001B3BC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CD144" w14:textId="77777777" w:rsidR="0086319B" w:rsidRDefault="0086319B" w:rsidP="003D767C">
      <w:r>
        <w:separator/>
      </w:r>
    </w:p>
  </w:footnote>
  <w:footnote w:type="continuationSeparator" w:id="0">
    <w:p w14:paraId="70CE53A9" w14:textId="77777777" w:rsidR="0086319B" w:rsidRDefault="008631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1AFC" w14:textId="77777777" w:rsidR="001B3BC2" w:rsidRPr="00823A74" w:rsidRDefault="001B3BC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1B3BC2" w14:paraId="4B342599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EB43647" w14:textId="77777777" w:rsidR="001B3BC2" w:rsidRPr="006908E6" w:rsidRDefault="001B3BC2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58F5458D" wp14:editId="547A235D">
                <wp:extent cx="520700" cy="42037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292F7AB" w14:textId="77777777" w:rsidR="001B3BC2" w:rsidRPr="0095660D" w:rsidRDefault="001B3BC2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1B3BC2" w14:paraId="22383AD7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A934D8D" w14:textId="77777777" w:rsidR="001B3BC2" w:rsidRDefault="001B3BC2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012F46F" w14:textId="13679AEB" w:rsidR="001B3BC2" w:rsidRPr="00823A74" w:rsidRDefault="00C023A8" w:rsidP="00C023A8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GENERALES </w:t>
          </w:r>
          <w:r w:rsidR="001B3BC2">
            <w:rPr>
              <w:rFonts w:ascii="Arial" w:hAnsi="Arial" w:cs="Arial"/>
              <w:b/>
              <w:sz w:val="24"/>
            </w:rPr>
            <w:t>DEL PROGRAMA MODALIDADES FLEXIBLES PARA LA EDUCACIÓN MEDIA</w:t>
          </w:r>
        </w:p>
      </w:tc>
    </w:tr>
    <w:tr w:rsidR="001B3BC2" w14:paraId="3C83C63E" w14:textId="77777777" w:rsidTr="004305F6">
      <w:trPr>
        <w:cantSplit/>
        <w:trHeight w:val="60"/>
      </w:trPr>
      <w:tc>
        <w:tcPr>
          <w:tcW w:w="856" w:type="dxa"/>
          <w:vMerge/>
        </w:tcPr>
        <w:p w14:paraId="62360EF6" w14:textId="77777777" w:rsidR="001B3BC2" w:rsidRDefault="001B3BC2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EE8F0CC" w14:textId="77777777" w:rsidR="001B3BC2" w:rsidRPr="00504819" w:rsidRDefault="001B3BC2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</w:t>
          </w:r>
          <w:r w:rsidR="00FE7EF1">
            <w:rPr>
              <w:rFonts w:ascii="Arial" w:hAnsi="Arial" w:cs="Arial"/>
              <w:sz w:val="16"/>
            </w:rPr>
            <w:t xml:space="preserve"> Educación Extraescolar y Alternativa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A9E7F" w14:textId="77777777" w:rsidR="001B3BC2" w:rsidRPr="008A404F" w:rsidRDefault="001B3BC2" w:rsidP="00FE7EF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E7EF1" w:rsidRPr="00A5192B">
            <w:rPr>
              <w:rFonts w:ascii="Arial" w:hAnsi="Arial" w:cs="Arial"/>
              <w:sz w:val="16"/>
              <w:szCs w:val="16"/>
            </w:rPr>
            <w:t>MFM-INS</w:t>
          </w:r>
          <w:r w:rsidRPr="00A5192B">
            <w:rPr>
              <w:rFonts w:ascii="Arial" w:hAnsi="Arial" w:cs="Arial"/>
              <w:sz w:val="16"/>
              <w:szCs w:val="16"/>
            </w:rPr>
            <w:t>-</w:t>
          </w:r>
          <w:r w:rsidR="00FE7EF1" w:rsidRPr="00A5192B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4F468D" w14:textId="77777777" w:rsidR="001B3BC2" w:rsidRPr="00504819" w:rsidRDefault="001B3BC2" w:rsidP="00FE7EF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FE7EF1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E5275F2" w14:textId="77777777" w:rsidR="001B3BC2" w:rsidRPr="00051689" w:rsidRDefault="001B3BC2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73389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73389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658FFC8" w14:textId="77777777" w:rsidR="001B3BC2" w:rsidRPr="00217FA1" w:rsidRDefault="001B3BC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F141E" w14:textId="77777777" w:rsidR="001B3BC2" w:rsidRPr="0067323E" w:rsidRDefault="001B3BC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B83"/>
    <w:multiLevelType w:val="hybridMultilevel"/>
    <w:tmpl w:val="E1E6E0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A3C"/>
    <w:multiLevelType w:val="hybridMultilevel"/>
    <w:tmpl w:val="5284F824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8D647D"/>
    <w:multiLevelType w:val="hybridMultilevel"/>
    <w:tmpl w:val="9238D3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56B"/>
    <w:multiLevelType w:val="hybridMultilevel"/>
    <w:tmpl w:val="63DEBDF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75A5D"/>
    <w:multiLevelType w:val="hybridMultilevel"/>
    <w:tmpl w:val="DE9452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4CFD"/>
    <w:multiLevelType w:val="hybridMultilevel"/>
    <w:tmpl w:val="87843BE4"/>
    <w:lvl w:ilvl="0" w:tplc="2BC8E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D62CB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B3A34"/>
    <w:multiLevelType w:val="hybridMultilevel"/>
    <w:tmpl w:val="4358D4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46D19"/>
    <w:multiLevelType w:val="hybridMultilevel"/>
    <w:tmpl w:val="2C1C92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A7CB6"/>
    <w:multiLevelType w:val="hybridMultilevel"/>
    <w:tmpl w:val="36CCA3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5"/>
    <w:rsid w:val="00002003"/>
    <w:rsid w:val="00012885"/>
    <w:rsid w:val="00012C35"/>
    <w:rsid w:val="0002593A"/>
    <w:rsid w:val="000365C0"/>
    <w:rsid w:val="000446A0"/>
    <w:rsid w:val="00051646"/>
    <w:rsid w:val="00051689"/>
    <w:rsid w:val="00063A1B"/>
    <w:rsid w:val="0006777F"/>
    <w:rsid w:val="000755C8"/>
    <w:rsid w:val="000840CB"/>
    <w:rsid w:val="00096478"/>
    <w:rsid w:val="000A1EC4"/>
    <w:rsid w:val="000A29A2"/>
    <w:rsid w:val="000A4B3F"/>
    <w:rsid w:val="000A53F3"/>
    <w:rsid w:val="000A64E8"/>
    <w:rsid w:val="000B0DD6"/>
    <w:rsid w:val="000B7C67"/>
    <w:rsid w:val="000C28DC"/>
    <w:rsid w:val="000D479A"/>
    <w:rsid w:val="000E2596"/>
    <w:rsid w:val="00102E85"/>
    <w:rsid w:val="001069F9"/>
    <w:rsid w:val="0011054D"/>
    <w:rsid w:val="00111F73"/>
    <w:rsid w:val="0011288D"/>
    <w:rsid w:val="00117713"/>
    <w:rsid w:val="00124386"/>
    <w:rsid w:val="0012591C"/>
    <w:rsid w:val="0013479E"/>
    <w:rsid w:val="0014129B"/>
    <w:rsid w:val="001418BB"/>
    <w:rsid w:val="0014737B"/>
    <w:rsid w:val="00153ACB"/>
    <w:rsid w:val="0015649A"/>
    <w:rsid w:val="0016240D"/>
    <w:rsid w:val="00165A23"/>
    <w:rsid w:val="00165F1D"/>
    <w:rsid w:val="00166DFC"/>
    <w:rsid w:val="00171706"/>
    <w:rsid w:val="00181EEF"/>
    <w:rsid w:val="001829D2"/>
    <w:rsid w:val="00184441"/>
    <w:rsid w:val="00191BE0"/>
    <w:rsid w:val="00196C6E"/>
    <w:rsid w:val="001A7FB7"/>
    <w:rsid w:val="001B1C7F"/>
    <w:rsid w:val="001B3BC2"/>
    <w:rsid w:val="001B7A59"/>
    <w:rsid w:val="001C1531"/>
    <w:rsid w:val="001C744D"/>
    <w:rsid w:val="001D09AF"/>
    <w:rsid w:val="001E0E0B"/>
    <w:rsid w:val="001E10CD"/>
    <w:rsid w:val="00211481"/>
    <w:rsid w:val="00213A68"/>
    <w:rsid w:val="00217375"/>
    <w:rsid w:val="002216A8"/>
    <w:rsid w:val="00223842"/>
    <w:rsid w:val="002309C1"/>
    <w:rsid w:val="002311FB"/>
    <w:rsid w:val="00240052"/>
    <w:rsid w:val="00241D36"/>
    <w:rsid w:val="00252EC1"/>
    <w:rsid w:val="002563D7"/>
    <w:rsid w:val="002573D6"/>
    <w:rsid w:val="00260DB0"/>
    <w:rsid w:val="0026311C"/>
    <w:rsid w:val="00264D74"/>
    <w:rsid w:val="0027176C"/>
    <w:rsid w:val="00276BE9"/>
    <w:rsid w:val="0027782E"/>
    <w:rsid w:val="00281CEA"/>
    <w:rsid w:val="002860B9"/>
    <w:rsid w:val="002929A9"/>
    <w:rsid w:val="0029540B"/>
    <w:rsid w:val="00296ABD"/>
    <w:rsid w:val="0029731D"/>
    <w:rsid w:val="002B6426"/>
    <w:rsid w:val="002C1B9E"/>
    <w:rsid w:val="002C2A05"/>
    <w:rsid w:val="002C51A1"/>
    <w:rsid w:val="002D4871"/>
    <w:rsid w:val="002D6134"/>
    <w:rsid w:val="002D7971"/>
    <w:rsid w:val="002E0D04"/>
    <w:rsid w:val="002F4500"/>
    <w:rsid w:val="002F52E6"/>
    <w:rsid w:val="002F6397"/>
    <w:rsid w:val="00304CDD"/>
    <w:rsid w:val="00317776"/>
    <w:rsid w:val="00331DD6"/>
    <w:rsid w:val="0033445D"/>
    <w:rsid w:val="0033518A"/>
    <w:rsid w:val="00335CBF"/>
    <w:rsid w:val="00335EBD"/>
    <w:rsid w:val="00341D44"/>
    <w:rsid w:val="00346403"/>
    <w:rsid w:val="003469E1"/>
    <w:rsid w:val="00350DB4"/>
    <w:rsid w:val="0035708F"/>
    <w:rsid w:val="0036284D"/>
    <w:rsid w:val="00362EED"/>
    <w:rsid w:val="003659C4"/>
    <w:rsid w:val="00365FD7"/>
    <w:rsid w:val="0036727F"/>
    <w:rsid w:val="00371013"/>
    <w:rsid w:val="00373863"/>
    <w:rsid w:val="003772F4"/>
    <w:rsid w:val="00386610"/>
    <w:rsid w:val="00396911"/>
    <w:rsid w:val="00397BB0"/>
    <w:rsid w:val="003A48BD"/>
    <w:rsid w:val="003C0823"/>
    <w:rsid w:val="003C09A4"/>
    <w:rsid w:val="003C15AA"/>
    <w:rsid w:val="003C592A"/>
    <w:rsid w:val="003C7B44"/>
    <w:rsid w:val="003D5CF2"/>
    <w:rsid w:val="003D767C"/>
    <w:rsid w:val="003E3D28"/>
    <w:rsid w:val="003F2185"/>
    <w:rsid w:val="003F26D0"/>
    <w:rsid w:val="003F431C"/>
    <w:rsid w:val="003F67D5"/>
    <w:rsid w:val="00403260"/>
    <w:rsid w:val="004110E7"/>
    <w:rsid w:val="00411EC5"/>
    <w:rsid w:val="00420F00"/>
    <w:rsid w:val="00426018"/>
    <w:rsid w:val="004305F6"/>
    <w:rsid w:val="00447762"/>
    <w:rsid w:val="0045103B"/>
    <w:rsid w:val="00462B2E"/>
    <w:rsid w:val="00476622"/>
    <w:rsid w:val="00485FAF"/>
    <w:rsid w:val="0049038A"/>
    <w:rsid w:val="00496B26"/>
    <w:rsid w:val="004A0C88"/>
    <w:rsid w:val="004B0DC4"/>
    <w:rsid w:val="004C3102"/>
    <w:rsid w:val="004C5321"/>
    <w:rsid w:val="004D286D"/>
    <w:rsid w:val="004D4C11"/>
    <w:rsid w:val="004E0223"/>
    <w:rsid w:val="004E2A63"/>
    <w:rsid w:val="004E57ED"/>
    <w:rsid w:val="004E5CF6"/>
    <w:rsid w:val="004E7021"/>
    <w:rsid w:val="004E7B9D"/>
    <w:rsid w:val="004F20E1"/>
    <w:rsid w:val="004F5913"/>
    <w:rsid w:val="004F6B2C"/>
    <w:rsid w:val="00501839"/>
    <w:rsid w:val="00530983"/>
    <w:rsid w:val="00532668"/>
    <w:rsid w:val="00533931"/>
    <w:rsid w:val="00535A12"/>
    <w:rsid w:val="00537B87"/>
    <w:rsid w:val="00544E6F"/>
    <w:rsid w:val="00564AE9"/>
    <w:rsid w:val="00565F84"/>
    <w:rsid w:val="00567800"/>
    <w:rsid w:val="00586BB0"/>
    <w:rsid w:val="00590BA7"/>
    <w:rsid w:val="00591562"/>
    <w:rsid w:val="00593A16"/>
    <w:rsid w:val="005964E7"/>
    <w:rsid w:val="005A0FA0"/>
    <w:rsid w:val="005A52AE"/>
    <w:rsid w:val="005E0716"/>
    <w:rsid w:val="005E637D"/>
    <w:rsid w:val="005F039E"/>
    <w:rsid w:val="005F0D0D"/>
    <w:rsid w:val="005F4918"/>
    <w:rsid w:val="005F49AE"/>
    <w:rsid w:val="005F5670"/>
    <w:rsid w:val="005F66E0"/>
    <w:rsid w:val="005F6DD1"/>
    <w:rsid w:val="005F71E2"/>
    <w:rsid w:val="005F7DAD"/>
    <w:rsid w:val="0060553A"/>
    <w:rsid w:val="00612BCC"/>
    <w:rsid w:val="00626215"/>
    <w:rsid w:val="00630002"/>
    <w:rsid w:val="0064166D"/>
    <w:rsid w:val="0064576F"/>
    <w:rsid w:val="00651503"/>
    <w:rsid w:val="006536BB"/>
    <w:rsid w:val="0066615A"/>
    <w:rsid w:val="00672099"/>
    <w:rsid w:val="0067323E"/>
    <w:rsid w:val="0069119C"/>
    <w:rsid w:val="00694D8F"/>
    <w:rsid w:val="006967EF"/>
    <w:rsid w:val="006A01D5"/>
    <w:rsid w:val="006A17F3"/>
    <w:rsid w:val="006A4186"/>
    <w:rsid w:val="006A7210"/>
    <w:rsid w:val="006B0823"/>
    <w:rsid w:val="006C1ABA"/>
    <w:rsid w:val="006C1B04"/>
    <w:rsid w:val="006D1221"/>
    <w:rsid w:val="006D16C5"/>
    <w:rsid w:val="006E3C91"/>
    <w:rsid w:val="006E5B03"/>
    <w:rsid w:val="006E622B"/>
    <w:rsid w:val="006F689A"/>
    <w:rsid w:val="006F6C08"/>
    <w:rsid w:val="0070071D"/>
    <w:rsid w:val="0070774E"/>
    <w:rsid w:val="007116E1"/>
    <w:rsid w:val="0071389C"/>
    <w:rsid w:val="00716CFD"/>
    <w:rsid w:val="007174E8"/>
    <w:rsid w:val="007230CA"/>
    <w:rsid w:val="007275B8"/>
    <w:rsid w:val="00727781"/>
    <w:rsid w:val="0073074E"/>
    <w:rsid w:val="0073230D"/>
    <w:rsid w:val="007343BA"/>
    <w:rsid w:val="007379D5"/>
    <w:rsid w:val="007442C5"/>
    <w:rsid w:val="00747656"/>
    <w:rsid w:val="00755F08"/>
    <w:rsid w:val="00760346"/>
    <w:rsid w:val="00760350"/>
    <w:rsid w:val="007765D2"/>
    <w:rsid w:val="007775B7"/>
    <w:rsid w:val="007824ED"/>
    <w:rsid w:val="00786110"/>
    <w:rsid w:val="0078730C"/>
    <w:rsid w:val="00791C96"/>
    <w:rsid w:val="00795938"/>
    <w:rsid w:val="007979D2"/>
    <w:rsid w:val="007A0E29"/>
    <w:rsid w:val="007A1DC0"/>
    <w:rsid w:val="007A2840"/>
    <w:rsid w:val="007A5ECC"/>
    <w:rsid w:val="007B3DBF"/>
    <w:rsid w:val="007B50D6"/>
    <w:rsid w:val="007C2416"/>
    <w:rsid w:val="007C2A60"/>
    <w:rsid w:val="007C451C"/>
    <w:rsid w:val="007E27B9"/>
    <w:rsid w:val="007E31EC"/>
    <w:rsid w:val="007E4699"/>
    <w:rsid w:val="007E59B5"/>
    <w:rsid w:val="007E77A3"/>
    <w:rsid w:val="007F24DF"/>
    <w:rsid w:val="00800721"/>
    <w:rsid w:val="00805B20"/>
    <w:rsid w:val="00810223"/>
    <w:rsid w:val="00811D2F"/>
    <w:rsid w:val="00817218"/>
    <w:rsid w:val="00821EA2"/>
    <w:rsid w:val="008239CF"/>
    <w:rsid w:val="00823A74"/>
    <w:rsid w:val="00834360"/>
    <w:rsid w:val="00834AFE"/>
    <w:rsid w:val="0083588A"/>
    <w:rsid w:val="0084009C"/>
    <w:rsid w:val="0084062E"/>
    <w:rsid w:val="008457CA"/>
    <w:rsid w:val="0084747A"/>
    <w:rsid w:val="0085002D"/>
    <w:rsid w:val="00851892"/>
    <w:rsid w:val="00851CE0"/>
    <w:rsid w:val="00856A22"/>
    <w:rsid w:val="00857D8F"/>
    <w:rsid w:val="00861E66"/>
    <w:rsid w:val="0086319B"/>
    <w:rsid w:val="008665DA"/>
    <w:rsid w:val="00866B41"/>
    <w:rsid w:val="00880B9E"/>
    <w:rsid w:val="00885013"/>
    <w:rsid w:val="00885D2A"/>
    <w:rsid w:val="00885DBD"/>
    <w:rsid w:val="00887B4A"/>
    <w:rsid w:val="008912DE"/>
    <w:rsid w:val="00897021"/>
    <w:rsid w:val="008A08E8"/>
    <w:rsid w:val="008A1ED3"/>
    <w:rsid w:val="008A404F"/>
    <w:rsid w:val="008A786E"/>
    <w:rsid w:val="008A7BD1"/>
    <w:rsid w:val="008C5FEC"/>
    <w:rsid w:val="008C7630"/>
    <w:rsid w:val="008D248A"/>
    <w:rsid w:val="008D4C25"/>
    <w:rsid w:val="008D7D99"/>
    <w:rsid w:val="008E25B6"/>
    <w:rsid w:val="008E480B"/>
    <w:rsid w:val="008E4CED"/>
    <w:rsid w:val="008F0EF9"/>
    <w:rsid w:val="008F5C9C"/>
    <w:rsid w:val="009018AA"/>
    <w:rsid w:val="009100E2"/>
    <w:rsid w:val="00911141"/>
    <w:rsid w:val="00921D1E"/>
    <w:rsid w:val="009235BE"/>
    <w:rsid w:val="00936073"/>
    <w:rsid w:val="00936DCC"/>
    <w:rsid w:val="009458DC"/>
    <w:rsid w:val="009525BE"/>
    <w:rsid w:val="00953D18"/>
    <w:rsid w:val="00954271"/>
    <w:rsid w:val="0095660D"/>
    <w:rsid w:val="00960730"/>
    <w:rsid w:val="00962348"/>
    <w:rsid w:val="009635B6"/>
    <w:rsid w:val="00966178"/>
    <w:rsid w:val="00967D84"/>
    <w:rsid w:val="00974E63"/>
    <w:rsid w:val="00975B31"/>
    <w:rsid w:val="00984485"/>
    <w:rsid w:val="0098487B"/>
    <w:rsid w:val="009873AB"/>
    <w:rsid w:val="0098798E"/>
    <w:rsid w:val="00987E7C"/>
    <w:rsid w:val="0099476D"/>
    <w:rsid w:val="00997BA6"/>
    <w:rsid w:val="009A4EBD"/>
    <w:rsid w:val="009D2F9F"/>
    <w:rsid w:val="009D79A5"/>
    <w:rsid w:val="009E2F42"/>
    <w:rsid w:val="009E3088"/>
    <w:rsid w:val="009E4096"/>
    <w:rsid w:val="009F24C4"/>
    <w:rsid w:val="00A152F1"/>
    <w:rsid w:val="00A31471"/>
    <w:rsid w:val="00A36965"/>
    <w:rsid w:val="00A41D2A"/>
    <w:rsid w:val="00A434FF"/>
    <w:rsid w:val="00A47E79"/>
    <w:rsid w:val="00A47F7E"/>
    <w:rsid w:val="00A5192B"/>
    <w:rsid w:val="00A535C8"/>
    <w:rsid w:val="00A575ED"/>
    <w:rsid w:val="00A6448A"/>
    <w:rsid w:val="00A65BDE"/>
    <w:rsid w:val="00A6732B"/>
    <w:rsid w:val="00A70CB8"/>
    <w:rsid w:val="00AA3A0A"/>
    <w:rsid w:val="00AB646E"/>
    <w:rsid w:val="00AC09C0"/>
    <w:rsid w:val="00AD05E7"/>
    <w:rsid w:val="00AE2BD3"/>
    <w:rsid w:val="00AF4131"/>
    <w:rsid w:val="00B04B0C"/>
    <w:rsid w:val="00B21CE2"/>
    <w:rsid w:val="00B34783"/>
    <w:rsid w:val="00B36E8C"/>
    <w:rsid w:val="00B470C7"/>
    <w:rsid w:val="00B63AF7"/>
    <w:rsid w:val="00B64364"/>
    <w:rsid w:val="00B71F06"/>
    <w:rsid w:val="00B72379"/>
    <w:rsid w:val="00B75256"/>
    <w:rsid w:val="00B77445"/>
    <w:rsid w:val="00B77BB0"/>
    <w:rsid w:val="00B84363"/>
    <w:rsid w:val="00B85788"/>
    <w:rsid w:val="00B86953"/>
    <w:rsid w:val="00B928FE"/>
    <w:rsid w:val="00BA0BD5"/>
    <w:rsid w:val="00BA6D2F"/>
    <w:rsid w:val="00BC3750"/>
    <w:rsid w:val="00BC47C8"/>
    <w:rsid w:val="00BE2245"/>
    <w:rsid w:val="00BE4A5A"/>
    <w:rsid w:val="00BE4F87"/>
    <w:rsid w:val="00BE7644"/>
    <w:rsid w:val="00BF228A"/>
    <w:rsid w:val="00BF42B6"/>
    <w:rsid w:val="00BF622C"/>
    <w:rsid w:val="00C023A8"/>
    <w:rsid w:val="00C04B1A"/>
    <w:rsid w:val="00C053D3"/>
    <w:rsid w:val="00C07511"/>
    <w:rsid w:val="00C135E5"/>
    <w:rsid w:val="00C136BE"/>
    <w:rsid w:val="00C13A3D"/>
    <w:rsid w:val="00C22396"/>
    <w:rsid w:val="00C23D19"/>
    <w:rsid w:val="00C24B62"/>
    <w:rsid w:val="00C364E2"/>
    <w:rsid w:val="00C3655F"/>
    <w:rsid w:val="00C4320E"/>
    <w:rsid w:val="00C43D70"/>
    <w:rsid w:val="00C43E4D"/>
    <w:rsid w:val="00C517A5"/>
    <w:rsid w:val="00C54CF3"/>
    <w:rsid w:val="00C55F86"/>
    <w:rsid w:val="00C615FB"/>
    <w:rsid w:val="00C6426C"/>
    <w:rsid w:val="00C65D54"/>
    <w:rsid w:val="00C66713"/>
    <w:rsid w:val="00C7251B"/>
    <w:rsid w:val="00C73F5F"/>
    <w:rsid w:val="00C75D16"/>
    <w:rsid w:val="00C7617D"/>
    <w:rsid w:val="00C911C2"/>
    <w:rsid w:val="00C9631D"/>
    <w:rsid w:val="00CC1034"/>
    <w:rsid w:val="00CC54FF"/>
    <w:rsid w:val="00CD1492"/>
    <w:rsid w:val="00CD2219"/>
    <w:rsid w:val="00CD236B"/>
    <w:rsid w:val="00CD2D8D"/>
    <w:rsid w:val="00CD5A57"/>
    <w:rsid w:val="00CE52BD"/>
    <w:rsid w:val="00CE6EA0"/>
    <w:rsid w:val="00CF3358"/>
    <w:rsid w:val="00CF6EE3"/>
    <w:rsid w:val="00D02C87"/>
    <w:rsid w:val="00D05875"/>
    <w:rsid w:val="00D109EC"/>
    <w:rsid w:val="00D1559B"/>
    <w:rsid w:val="00D17903"/>
    <w:rsid w:val="00D21666"/>
    <w:rsid w:val="00D41D44"/>
    <w:rsid w:val="00D50D93"/>
    <w:rsid w:val="00D52AF4"/>
    <w:rsid w:val="00D62C8C"/>
    <w:rsid w:val="00D644F4"/>
    <w:rsid w:val="00D671AC"/>
    <w:rsid w:val="00D72BD7"/>
    <w:rsid w:val="00D73389"/>
    <w:rsid w:val="00D74C2F"/>
    <w:rsid w:val="00D94458"/>
    <w:rsid w:val="00D9761A"/>
    <w:rsid w:val="00DA01A2"/>
    <w:rsid w:val="00DA0498"/>
    <w:rsid w:val="00DA4FDE"/>
    <w:rsid w:val="00DB2952"/>
    <w:rsid w:val="00DB3587"/>
    <w:rsid w:val="00DB3D00"/>
    <w:rsid w:val="00DB4787"/>
    <w:rsid w:val="00DB62BC"/>
    <w:rsid w:val="00DB740B"/>
    <w:rsid w:val="00DB7B7C"/>
    <w:rsid w:val="00DD77A7"/>
    <w:rsid w:val="00DE36E3"/>
    <w:rsid w:val="00DE6143"/>
    <w:rsid w:val="00DE63B0"/>
    <w:rsid w:val="00DE68E5"/>
    <w:rsid w:val="00DF6C7B"/>
    <w:rsid w:val="00E017DF"/>
    <w:rsid w:val="00E05FB6"/>
    <w:rsid w:val="00E10D29"/>
    <w:rsid w:val="00E13369"/>
    <w:rsid w:val="00E13906"/>
    <w:rsid w:val="00E31A1F"/>
    <w:rsid w:val="00E33BCE"/>
    <w:rsid w:val="00E37C70"/>
    <w:rsid w:val="00E4041F"/>
    <w:rsid w:val="00E43D1A"/>
    <w:rsid w:val="00E45DBC"/>
    <w:rsid w:val="00E46F78"/>
    <w:rsid w:val="00E61B1C"/>
    <w:rsid w:val="00E86E89"/>
    <w:rsid w:val="00E919DA"/>
    <w:rsid w:val="00E97F48"/>
    <w:rsid w:val="00EB1542"/>
    <w:rsid w:val="00EB559B"/>
    <w:rsid w:val="00EB564C"/>
    <w:rsid w:val="00EC0E4B"/>
    <w:rsid w:val="00EC4039"/>
    <w:rsid w:val="00ED7B2B"/>
    <w:rsid w:val="00EE14D6"/>
    <w:rsid w:val="00EE4741"/>
    <w:rsid w:val="00EE7FBB"/>
    <w:rsid w:val="00EF27AB"/>
    <w:rsid w:val="00F01D95"/>
    <w:rsid w:val="00F03917"/>
    <w:rsid w:val="00F04909"/>
    <w:rsid w:val="00F104B1"/>
    <w:rsid w:val="00F201A5"/>
    <w:rsid w:val="00F21985"/>
    <w:rsid w:val="00F23E49"/>
    <w:rsid w:val="00F24549"/>
    <w:rsid w:val="00F348B4"/>
    <w:rsid w:val="00F4219F"/>
    <w:rsid w:val="00F45F7B"/>
    <w:rsid w:val="00F550FD"/>
    <w:rsid w:val="00F6165E"/>
    <w:rsid w:val="00F81D00"/>
    <w:rsid w:val="00F86DDA"/>
    <w:rsid w:val="00F87775"/>
    <w:rsid w:val="00F9073B"/>
    <w:rsid w:val="00F90C55"/>
    <w:rsid w:val="00F91D0D"/>
    <w:rsid w:val="00F9751B"/>
    <w:rsid w:val="00FA184B"/>
    <w:rsid w:val="00FA3401"/>
    <w:rsid w:val="00FA70F4"/>
    <w:rsid w:val="00FB2C85"/>
    <w:rsid w:val="00FC131F"/>
    <w:rsid w:val="00FC1975"/>
    <w:rsid w:val="00FC66E1"/>
    <w:rsid w:val="00FD56CB"/>
    <w:rsid w:val="00FD62E7"/>
    <w:rsid w:val="00FD71E3"/>
    <w:rsid w:val="00FE3A55"/>
    <w:rsid w:val="00FE5403"/>
    <w:rsid w:val="00FE57D2"/>
    <w:rsid w:val="00FE78D3"/>
    <w:rsid w:val="00FE7EF1"/>
    <w:rsid w:val="00FF0E2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C0A7970"/>
  <w15:chartTrackingRefBased/>
  <w15:docId w15:val="{4A2444CD-D514-45F8-903D-719D87B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F20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EC4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27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(27)</Template>
  <TotalTime>0</TotalTime>
  <Pages>4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2023-01-12T00:01:00Z</cp:lastPrinted>
  <dcterms:created xsi:type="dcterms:W3CDTF">2023-01-12T20:57:00Z</dcterms:created>
  <dcterms:modified xsi:type="dcterms:W3CDTF">2023-01-12T20:57:00Z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dffba4b9974d55164e4521192bf2ee24f6db8d49c3a65c1bb5c0bad98664d02e</vt:lpwstr>
  </property>
</Properties>
</file>