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3B59" w14:textId="77777777" w:rsidR="00D02E4E" w:rsidRPr="001C4006" w:rsidRDefault="00D02E4E" w:rsidP="00D02E4E">
      <w:pPr>
        <w:spacing w:line="276" w:lineRule="auto"/>
        <w:jc w:val="center"/>
        <w:rPr>
          <w:rFonts w:ascii="Arial" w:hAnsi="Arial" w:cs="Arial"/>
          <w:b/>
        </w:rPr>
      </w:pPr>
      <w:r w:rsidRPr="001C4006">
        <w:rPr>
          <w:rFonts w:ascii="Arial" w:hAnsi="Arial" w:cs="Arial"/>
          <w:b/>
        </w:rPr>
        <w:t>MINISTERIO DE EDUCACIÓN</w:t>
      </w:r>
    </w:p>
    <w:p w14:paraId="4DE99EA5" w14:textId="77777777" w:rsidR="00D02E4E" w:rsidRPr="001C4006" w:rsidRDefault="00D02E4E" w:rsidP="00D02E4E">
      <w:pPr>
        <w:spacing w:line="276" w:lineRule="auto"/>
        <w:jc w:val="center"/>
        <w:rPr>
          <w:rFonts w:ascii="Arial" w:hAnsi="Arial" w:cs="Arial"/>
          <w:b/>
        </w:rPr>
      </w:pPr>
      <w:r w:rsidRPr="001C4006">
        <w:rPr>
          <w:rFonts w:ascii="Arial" w:hAnsi="Arial" w:cs="Arial"/>
          <w:b/>
        </w:rPr>
        <w:t>AUDITORÍA INTERNA</w:t>
      </w:r>
    </w:p>
    <w:p w14:paraId="16780D90" w14:textId="77777777" w:rsidR="00D02E4E" w:rsidRPr="003E7826" w:rsidRDefault="00D02E4E" w:rsidP="00D02E4E">
      <w:pPr>
        <w:spacing w:line="276" w:lineRule="auto"/>
        <w:jc w:val="center"/>
        <w:rPr>
          <w:rFonts w:ascii="Arial" w:hAnsi="Arial" w:cs="Arial"/>
          <w:b/>
        </w:rPr>
      </w:pPr>
      <w:r w:rsidRPr="001C4006">
        <w:rPr>
          <w:rFonts w:ascii="Arial" w:hAnsi="Arial" w:cs="Arial"/>
          <w:b/>
        </w:rPr>
        <w:t>INFORME O-DIDAI</w:t>
      </w:r>
      <w:r>
        <w:rPr>
          <w:rFonts w:ascii="Arial" w:hAnsi="Arial" w:cs="Arial"/>
          <w:b/>
        </w:rPr>
        <w:t>/SUB</w:t>
      </w:r>
      <w:r w:rsidRPr="001C4006">
        <w:rPr>
          <w:rFonts w:ascii="Arial" w:hAnsi="Arial" w:cs="Arial"/>
          <w:b/>
        </w:rPr>
        <w:t>-</w:t>
      </w:r>
      <w:r w:rsidR="001800CE">
        <w:rPr>
          <w:rFonts w:ascii="Arial" w:hAnsi="Arial" w:cs="Arial"/>
          <w:b/>
        </w:rPr>
        <w:t>09</w:t>
      </w:r>
      <w:r w:rsidR="00D47D66">
        <w:rPr>
          <w:rFonts w:ascii="Arial" w:hAnsi="Arial" w:cs="Arial"/>
          <w:b/>
        </w:rPr>
        <w:t>2</w:t>
      </w:r>
      <w:r w:rsidR="001800CE">
        <w:rPr>
          <w:rFonts w:ascii="Arial" w:hAnsi="Arial" w:cs="Arial"/>
          <w:b/>
        </w:rPr>
        <w:t>-</w:t>
      </w:r>
      <w:r>
        <w:rPr>
          <w:rFonts w:ascii="Arial" w:hAnsi="Arial" w:cs="Arial"/>
          <w:b/>
        </w:rPr>
        <w:t>2023</w:t>
      </w:r>
      <w:r w:rsidR="00623EA9" w:rsidRPr="003E7826">
        <w:rPr>
          <w:rFonts w:ascii="Arial" w:hAnsi="Arial" w:cs="Arial"/>
          <w:b/>
        </w:rPr>
        <w:t>-02</w:t>
      </w:r>
    </w:p>
    <w:p w14:paraId="16AD1D30" w14:textId="77777777" w:rsidR="00D02E4E" w:rsidRPr="001C4006" w:rsidRDefault="001800CE" w:rsidP="00D02E4E">
      <w:pPr>
        <w:spacing w:line="276" w:lineRule="auto"/>
        <w:jc w:val="center"/>
        <w:rPr>
          <w:rFonts w:ascii="Arial" w:hAnsi="Arial" w:cs="Arial"/>
          <w:b/>
        </w:rPr>
      </w:pPr>
      <w:r>
        <w:rPr>
          <w:rFonts w:ascii="Arial" w:hAnsi="Arial" w:cs="Arial"/>
          <w:b/>
        </w:rPr>
        <w:t>SIAD 625228</w:t>
      </w:r>
    </w:p>
    <w:p w14:paraId="0A45860B" w14:textId="77777777" w:rsidR="00D02E4E" w:rsidRPr="001C4006" w:rsidRDefault="00D02E4E" w:rsidP="00D02E4E">
      <w:pPr>
        <w:spacing w:line="276" w:lineRule="auto"/>
        <w:jc w:val="center"/>
        <w:rPr>
          <w:rFonts w:ascii="Arial" w:hAnsi="Arial" w:cs="Arial"/>
          <w:b/>
        </w:rPr>
      </w:pPr>
    </w:p>
    <w:p w14:paraId="2834120A" w14:textId="77777777" w:rsidR="00D02E4E" w:rsidRPr="001C4006" w:rsidRDefault="00D02E4E" w:rsidP="00D02E4E">
      <w:pPr>
        <w:spacing w:line="276" w:lineRule="auto"/>
        <w:jc w:val="center"/>
        <w:rPr>
          <w:rFonts w:ascii="Arial" w:hAnsi="Arial" w:cs="Arial"/>
          <w:b/>
        </w:rPr>
      </w:pPr>
    </w:p>
    <w:p w14:paraId="70A4CC64" w14:textId="77777777" w:rsidR="00D02E4E" w:rsidRPr="001C4006" w:rsidRDefault="00D02E4E" w:rsidP="00D02E4E">
      <w:pPr>
        <w:spacing w:line="276" w:lineRule="auto"/>
        <w:jc w:val="center"/>
        <w:rPr>
          <w:rFonts w:ascii="Arial" w:hAnsi="Arial" w:cs="Arial"/>
          <w:b/>
        </w:rPr>
      </w:pPr>
    </w:p>
    <w:p w14:paraId="7D421275" w14:textId="77777777" w:rsidR="00D02E4E" w:rsidRPr="001C4006" w:rsidRDefault="00D02E4E" w:rsidP="00D02E4E">
      <w:pPr>
        <w:spacing w:line="276" w:lineRule="auto"/>
        <w:jc w:val="center"/>
        <w:rPr>
          <w:rFonts w:ascii="Arial" w:hAnsi="Arial" w:cs="Arial"/>
          <w:b/>
        </w:rPr>
      </w:pPr>
    </w:p>
    <w:p w14:paraId="6ACB15B3" w14:textId="77777777" w:rsidR="00D02E4E" w:rsidRPr="001C4006" w:rsidRDefault="00D02E4E" w:rsidP="00D02E4E">
      <w:pPr>
        <w:spacing w:line="276" w:lineRule="auto"/>
        <w:jc w:val="center"/>
        <w:rPr>
          <w:rFonts w:ascii="Arial" w:hAnsi="Arial" w:cs="Arial"/>
          <w:b/>
        </w:rPr>
      </w:pPr>
    </w:p>
    <w:p w14:paraId="0C0C7655" w14:textId="77777777" w:rsidR="00D02E4E" w:rsidRPr="001C4006" w:rsidRDefault="00D02E4E" w:rsidP="00D02E4E">
      <w:pPr>
        <w:spacing w:line="276" w:lineRule="auto"/>
        <w:jc w:val="center"/>
        <w:rPr>
          <w:rFonts w:ascii="Arial" w:hAnsi="Arial" w:cs="Arial"/>
          <w:b/>
        </w:rPr>
      </w:pPr>
    </w:p>
    <w:p w14:paraId="5524498F" w14:textId="77777777" w:rsidR="00D02E4E" w:rsidRPr="001C4006" w:rsidRDefault="00D02E4E" w:rsidP="00D02E4E">
      <w:pPr>
        <w:spacing w:line="276" w:lineRule="auto"/>
        <w:jc w:val="center"/>
        <w:rPr>
          <w:rFonts w:ascii="Arial" w:hAnsi="Arial" w:cs="Arial"/>
          <w:b/>
        </w:rPr>
      </w:pPr>
    </w:p>
    <w:p w14:paraId="6C26D301" w14:textId="77777777" w:rsidR="00D02E4E" w:rsidRDefault="00D02E4E" w:rsidP="00D02E4E">
      <w:pPr>
        <w:spacing w:line="276" w:lineRule="auto"/>
        <w:jc w:val="center"/>
        <w:rPr>
          <w:rFonts w:ascii="Arial" w:hAnsi="Arial" w:cs="Arial"/>
          <w:b/>
        </w:rPr>
      </w:pPr>
    </w:p>
    <w:p w14:paraId="2879C853" w14:textId="77777777" w:rsidR="00F11040" w:rsidRDefault="00F11040" w:rsidP="00D02E4E">
      <w:pPr>
        <w:spacing w:line="276" w:lineRule="auto"/>
        <w:jc w:val="center"/>
        <w:rPr>
          <w:rFonts w:ascii="Arial" w:hAnsi="Arial" w:cs="Arial"/>
          <w:b/>
        </w:rPr>
      </w:pPr>
    </w:p>
    <w:p w14:paraId="6306CE79" w14:textId="77777777" w:rsidR="00F11040" w:rsidRDefault="00F11040" w:rsidP="00D02E4E">
      <w:pPr>
        <w:spacing w:line="276" w:lineRule="auto"/>
        <w:jc w:val="center"/>
        <w:rPr>
          <w:rFonts w:ascii="Arial" w:hAnsi="Arial" w:cs="Arial"/>
          <w:b/>
        </w:rPr>
      </w:pPr>
    </w:p>
    <w:p w14:paraId="172BEC40" w14:textId="77777777" w:rsidR="00F11040" w:rsidRPr="001C4006" w:rsidRDefault="00F11040" w:rsidP="00D02E4E">
      <w:pPr>
        <w:spacing w:line="276" w:lineRule="auto"/>
        <w:jc w:val="center"/>
        <w:rPr>
          <w:rFonts w:ascii="Arial" w:hAnsi="Arial" w:cs="Arial"/>
          <w:b/>
        </w:rPr>
      </w:pPr>
    </w:p>
    <w:p w14:paraId="0B130322" w14:textId="77777777" w:rsidR="00D02E4E" w:rsidRPr="001C4006" w:rsidRDefault="00D02E4E" w:rsidP="00D02E4E">
      <w:pPr>
        <w:spacing w:line="276" w:lineRule="auto"/>
        <w:jc w:val="center"/>
        <w:rPr>
          <w:rFonts w:ascii="Arial" w:hAnsi="Arial" w:cs="Arial"/>
          <w:b/>
        </w:rPr>
      </w:pPr>
    </w:p>
    <w:p w14:paraId="736BE572" w14:textId="77777777" w:rsidR="00D02E4E" w:rsidRPr="001C4006" w:rsidRDefault="00D02E4E" w:rsidP="00D02E4E">
      <w:pPr>
        <w:spacing w:line="276" w:lineRule="auto"/>
        <w:jc w:val="center"/>
        <w:rPr>
          <w:rFonts w:ascii="Arial" w:hAnsi="Arial" w:cs="Arial"/>
          <w:b/>
        </w:rPr>
      </w:pPr>
    </w:p>
    <w:p w14:paraId="0D4E4C2A" w14:textId="77777777" w:rsidR="00DA3212" w:rsidRDefault="00D02E4E" w:rsidP="00B42950">
      <w:pPr>
        <w:spacing w:line="276" w:lineRule="auto"/>
        <w:jc w:val="center"/>
        <w:rPr>
          <w:rFonts w:ascii="Arial" w:hAnsi="Arial" w:cs="Arial"/>
          <w:b/>
        </w:rPr>
      </w:pPr>
      <w:r w:rsidRPr="00612D1E">
        <w:rPr>
          <w:rFonts w:ascii="Arial" w:hAnsi="Arial" w:cs="Arial"/>
          <w:b/>
        </w:rPr>
        <w:t xml:space="preserve">CONSEJO O CONSULTORÍA </w:t>
      </w:r>
    </w:p>
    <w:p w14:paraId="0FCCA394" w14:textId="77777777" w:rsidR="00DA3212" w:rsidRPr="001800CE" w:rsidRDefault="00DA3212" w:rsidP="00B42950">
      <w:pPr>
        <w:spacing w:line="276" w:lineRule="auto"/>
        <w:jc w:val="center"/>
        <w:rPr>
          <w:rFonts w:ascii="Arial" w:hAnsi="Arial" w:cs="Arial"/>
          <w:b/>
        </w:rPr>
      </w:pPr>
    </w:p>
    <w:p w14:paraId="38AC20B6" w14:textId="77777777" w:rsidR="00D02E4E" w:rsidRPr="001800CE" w:rsidRDefault="001800CE" w:rsidP="001800CE">
      <w:pPr>
        <w:spacing w:line="276" w:lineRule="auto"/>
        <w:jc w:val="center"/>
        <w:rPr>
          <w:rFonts w:ascii="Arial" w:hAnsi="Arial" w:cs="Arial"/>
          <w:b/>
        </w:rPr>
      </w:pPr>
      <w:r w:rsidRPr="001800CE">
        <w:rPr>
          <w:rFonts w:ascii="Arial" w:hAnsi="Arial" w:cs="Arial"/>
          <w:b/>
        </w:rPr>
        <w:t>Primer</w:t>
      </w:r>
      <w:r w:rsidR="00DA3212" w:rsidRPr="001800CE">
        <w:rPr>
          <w:rFonts w:ascii="Arial" w:hAnsi="Arial" w:cs="Arial"/>
          <w:b/>
        </w:rPr>
        <w:t xml:space="preserve"> seguimiento a las Recomendaciones emitidas por </w:t>
      </w:r>
      <w:r w:rsidRPr="001800CE">
        <w:rPr>
          <w:rFonts w:ascii="Arial" w:hAnsi="Arial" w:cs="Arial"/>
          <w:b/>
        </w:rPr>
        <w:t xml:space="preserve">la Contraloría General de Cuentas, a la Auditoría Financiera y de Cumplimiento practicada por el período del 01 de enero al 31 de diciembre de 2022, en la Dirección Departamental de Educación Guatemala </w:t>
      </w:r>
      <w:r w:rsidR="004A1901">
        <w:rPr>
          <w:rFonts w:ascii="Arial" w:hAnsi="Arial" w:cs="Arial"/>
          <w:b/>
        </w:rPr>
        <w:t>Occidente</w:t>
      </w:r>
    </w:p>
    <w:p w14:paraId="3E6FA595" w14:textId="77777777" w:rsidR="00D02E4E" w:rsidRPr="001800CE" w:rsidRDefault="00D02E4E" w:rsidP="00B42950">
      <w:pPr>
        <w:spacing w:line="276" w:lineRule="auto"/>
        <w:jc w:val="center"/>
        <w:rPr>
          <w:rFonts w:ascii="Arial" w:hAnsi="Arial" w:cs="Arial"/>
          <w:b/>
        </w:rPr>
      </w:pPr>
    </w:p>
    <w:p w14:paraId="5C301932" w14:textId="77777777" w:rsidR="00D02E4E" w:rsidRPr="001C4006" w:rsidRDefault="00D02E4E" w:rsidP="00D02E4E">
      <w:pPr>
        <w:spacing w:line="276" w:lineRule="auto"/>
        <w:jc w:val="center"/>
        <w:rPr>
          <w:rFonts w:ascii="Arial" w:hAnsi="Arial" w:cs="Arial"/>
          <w:b/>
        </w:rPr>
      </w:pPr>
    </w:p>
    <w:p w14:paraId="3C438BB9" w14:textId="77777777" w:rsidR="00D02E4E" w:rsidRPr="001C4006" w:rsidRDefault="00D02E4E" w:rsidP="00D02E4E">
      <w:pPr>
        <w:spacing w:line="276" w:lineRule="auto"/>
        <w:jc w:val="center"/>
        <w:rPr>
          <w:rFonts w:ascii="Arial" w:hAnsi="Arial" w:cs="Arial"/>
          <w:b/>
        </w:rPr>
      </w:pPr>
    </w:p>
    <w:p w14:paraId="06541C04" w14:textId="77777777" w:rsidR="00D02E4E" w:rsidRDefault="00D02E4E" w:rsidP="00D02E4E">
      <w:pPr>
        <w:spacing w:line="276" w:lineRule="auto"/>
        <w:jc w:val="center"/>
        <w:rPr>
          <w:rFonts w:ascii="Arial" w:hAnsi="Arial" w:cs="Arial"/>
          <w:b/>
        </w:rPr>
      </w:pPr>
    </w:p>
    <w:p w14:paraId="63C376D4" w14:textId="77777777" w:rsidR="00D02E4E" w:rsidRDefault="00D02E4E" w:rsidP="00D02E4E">
      <w:pPr>
        <w:spacing w:line="276" w:lineRule="auto"/>
        <w:jc w:val="center"/>
        <w:rPr>
          <w:rFonts w:ascii="Arial" w:hAnsi="Arial" w:cs="Arial"/>
          <w:b/>
        </w:rPr>
      </w:pPr>
    </w:p>
    <w:p w14:paraId="5CB297C1" w14:textId="77777777" w:rsidR="00D02E4E" w:rsidRDefault="00D02E4E" w:rsidP="00D02E4E">
      <w:pPr>
        <w:spacing w:line="276" w:lineRule="auto"/>
        <w:jc w:val="center"/>
        <w:rPr>
          <w:rFonts w:ascii="Arial" w:hAnsi="Arial" w:cs="Arial"/>
          <w:b/>
        </w:rPr>
      </w:pPr>
    </w:p>
    <w:p w14:paraId="4A74A0CD" w14:textId="77777777" w:rsidR="00D02E4E" w:rsidRDefault="00D02E4E" w:rsidP="00D02E4E">
      <w:pPr>
        <w:spacing w:line="276" w:lineRule="auto"/>
        <w:jc w:val="center"/>
        <w:rPr>
          <w:rFonts w:ascii="Arial" w:hAnsi="Arial" w:cs="Arial"/>
          <w:b/>
        </w:rPr>
      </w:pPr>
    </w:p>
    <w:p w14:paraId="7749C291" w14:textId="77777777" w:rsidR="00D02E4E" w:rsidRDefault="00D02E4E" w:rsidP="00D02E4E">
      <w:pPr>
        <w:spacing w:line="276" w:lineRule="auto"/>
        <w:jc w:val="center"/>
        <w:rPr>
          <w:rFonts w:ascii="Arial" w:hAnsi="Arial" w:cs="Arial"/>
          <w:b/>
        </w:rPr>
      </w:pPr>
    </w:p>
    <w:p w14:paraId="63BA3CAB" w14:textId="77777777" w:rsidR="00D02E4E" w:rsidRDefault="00D02E4E" w:rsidP="00D02E4E">
      <w:pPr>
        <w:spacing w:line="276" w:lineRule="auto"/>
        <w:jc w:val="center"/>
        <w:rPr>
          <w:rFonts w:ascii="Arial" w:hAnsi="Arial" w:cs="Arial"/>
          <w:b/>
        </w:rPr>
      </w:pPr>
    </w:p>
    <w:p w14:paraId="7AB66008" w14:textId="77777777" w:rsidR="00D02E4E" w:rsidRPr="001C4006" w:rsidRDefault="00D02E4E" w:rsidP="00D02E4E">
      <w:pPr>
        <w:spacing w:line="276" w:lineRule="auto"/>
        <w:jc w:val="center"/>
        <w:rPr>
          <w:rFonts w:ascii="Arial" w:hAnsi="Arial" w:cs="Arial"/>
          <w:b/>
        </w:rPr>
      </w:pPr>
    </w:p>
    <w:p w14:paraId="418F1309" w14:textId="77777777" w:rsidR="00D02E4E" w:rsidRPr="001C4006" w:rsidRDefault="00D02E4E" w:rsidP="00D02E4E">
      <w:pPr>
        <w:spacing w:line="276" w:lineRule="auto"/>
        <w:jc w:val="center"/>
        <w:rPr>
          <w:rFonts w:ascii="Arial" w:hAnsi="Arial" w:cs="Arial"/>
          <w:b/>
        </w:rPr>
      </w:pPr>
    </w:p>
    <w:p w14:paraId="28DA0B20" w14:textId="77777777" w:rsidR="00D02E4E" w:rsidRPr="001C4006" w:rsidRDefault="00D02E4E" w:rsidP="00D02E4E">
      <w:pPr>
        <w:spacing w:line="276" w:lineRule="auto"/>
        <w:jc w:val="center"/>
        <w:rPr>
          <w:rFonts w:ascii="Arial" w:hAnsi="Arial" w:cs="Arial"/>
          <w:b/>
        </w:rPr>
      </w:pPr>
    </w:p>
    <w:p w14:paraId="4FE98FB5" w14:textId="77777777" w:rsidR="00D02E4E" w:rsidRPr="001C4006" w:rsidRDefault="00D02E4E" w:rsidP="00D02E4E">
      <w:pPr>
        <w:spacing w:line="276" w:lineRule="auto"/>
        <w:jc w:val="center"/>
        <w:rPr>
          <w:rFonts w:ascii="Arial" w:hAnsi="Arial" w:cs="Arial"/>
          <w:b/>
        </w:rPr>
      </w:pPr>
    </w:p>
    <w:p w14:paraId="4E3AFEBA" w14:textId="77777777" w:rsidR="00D02E4E" w:rsidRPr="001C4006" w:rsidRDefault="00D02E4E" w:rsidP="00D02E4E">
      <w:pPr>
        <w:spacing w:line="276" w:lineRule="auto"/>
        <w:jc w:val="center"/>
        <w:rPr>
          <w:rFonts w:ascii="Arial" w:hAnsi="Arial" w:cs="Arial"/>
          <w:b/>
        </w:rPr>
      </w:pPr>
    </w:p>
    <w:p w14:paraId="484AF598" w14:textId="77777777" w:rsidR="00D02E4E" w:rsidRPr="001C4006" w:rsidRDefault="00D02E4E" w:rsidP="00D02E4E">
      <w:pPr>
        <w:spacing w:line="276" w:lineRule="auto"/>
        <w:jc w:val="center"/>
        <w:rPr>
          <w:rFonts w:ascii="Arial" w:hAnsi="Arial" w:cs="Arial"/>
          <w:b/>
        </w:rPr>
      </w:pPr>
    </w:p>
    <w:p w14:paraId="7EBCA1C1" w14:textId="77777777" w:rsidR="00D02E4E" w:rsidRPr="001C4006" w:rsidRDefault="00D02E4E" w:rsidP="00D02E4E">
      <w:pPr>
        <w:spacing w:line="276" w:lineRule="auto"/>
        <w:jc w:val="center"/>
        <w:rPr>
          <w:rFonts w:ascii="Arial" w:hAnsi="Arial" w:cs="Arial"/>
          <w:b/>
        </w:rPr>
      </w:pPr>
      <w:r w:rsidRPr="001C4006">
        <w:rPr>
          <w:rFonts w:ascii="Arial" w:hAnsi="Arial" w:cs="Arial"/>
          <w:b/>
        </w:rPr>
        <w:t xml:space="preserve">GUATEMALA, </w:t>
      </w:r>
      <w:r w:rsidR="001800CE">
        <w:rPr>
          <w:rFonts w:ascii="Arial" w:hAnsi="Arial" w:cs="Arial"/>
          <w:b/>
        </w:rPr>
        <w:t>JUL</w:t>
      </w:r>
      <w:r w:rsidR="00D47D66">
        <w:rPr>
          <w:rFonts w:ascii="Arial" w:hAnsi="Arial" w:cs="Arial"/>
          <w:b/>
        </w:rPr>
        <w:t>IO</w:t>
      </w:r>
      <w:r w:rsidRPr="001C4006">
        <w:rPr>
          <w:rFonts w:ascii="Arial" w:hAnsi="Arial" w:cs="Arial"/>
          <w:b/>
        </w:rPr>
        <w:t xml:space="preserve"> </w:t>
      </w:r>
      <w:r>
        <w:rPr>
          <w:rFonts w:ascii="Arial" w:hAnsi="Arial" w:cs="Arial"/>
          <w:b/>
        </w:rPr>
        <w:t>DE 2023</w:t>
      </w:r>
    </w:p>
    <w:p w14:paraId="25966BA4" w14:textId="77777777" w:rsidR="00D47D66" w:rsidRDefault="00D47D66" w:rsidP="00D02E4E">
      <w:pPr>
        <w:spacing w:line="276" w:lineRule="auto"/>
        <w:jc w:val="center"/>
        <w:rPr>
          <w:rFonts w:ascii="Arial" w:hAnsi="Arial" w:cs="Arial"/>
          <w:b/>
        </w:rPr>
      </w:pPr>
    </w:p>
    <w:p w14:paraId="16AC363E" w14:textId="77777777" w:rsidR="00D47D66" w:rsidRDefault="00D47D66" w:rsidP="00D02E4E">
      <w:pPr>
        <w:spacing w:line="276" w:lineRule="auto"/>
        <w:jc w:val="center"/>
        <w:rPr>
          <w:rFonts w:ascii="Arial" w:hAnsi="Arial" w:cs="Arial"/>
          <w:b/>
        </w:rPr>
      </w:pPr>
    </w:p>
    <w:p w14:paraId="67A99CD2" w14:textId="77777777" w:rsidR="00D02E4E" w:rsidRPr="001C4006" w:rsidRDefault="00D02E4E" w:rsidP="00D02E4E">
      <w:pPr>
        <w:spacing w:line="276" w:lineRule="auto"/>
        <w:jc w:val="center"/>
        <w:rPr>
          <w:rFonts w:ascii="Arial" w:hAnsi="Arial" w:cs="Arial"/>
          <w:b/>
        </w:rPr>
      </w:pPr>
      <w:r w:rsidRPr="001C4006">
        <w:rPr>
          <w:rFonts w:ascii="Arial" w:hAnsi="Arial" w:cs="Arial"/>
          <w:b/>
        </w:rPr>
        <w:lastRenderedPageBreak/>
        <w:t>ÍNDICE</w:t>
      </w:r>
    </w:p>
    <w:p w14:paraId="70F21C3F" w14:textId="77777777" w:rsidR="00D02E4E" w:rsidRPr="001C4006" w:rsidRDefault="00D02E4E" w:rsidP="00D02E4E">
      <w:pPr>
        <w:spacing w:line="276" w:lineRule="auto"/>
        <w:jc w:val="center"/>
        <w:rPr>
          <w:rFonts w:ascii="Arial" w:hAnsi="Arial" w:cs="Arial"/>
          <w:b/>
        </w:rPr>
      </w:pPr>
    </w:p>
    <w:p w14:paraId="133295AD" w14:textId="77777777" w:rsidR="00D02E4E" w:rsidRPr="001C4006" w:rsidRDefault="00D02E4E" w:rsidP="00D02E4E">
      <w:pPr>
        <w:spacing w:line="276" w:lineRule="auto"/>
        <w:rPr>
          <w:rFonts w:ascii="Arial" w:hAnsi="Arial" w:cs="Arial"/>
          <w:b/>
        </w:rPr>
      </w:pPr>
    </w:p>
    <w:p w14:paraId="16A4B9D5" w14:textId="77777777" w:rsidR="00D02E4E" w:rsidRPr="00D02E4E" w:rsidRDefault="00D02E4E" w:rsidP="00D02E4E">
      <w:pPr>
        <w:spacing w:before="240" w:line="720" w:lineRule="auto"/>
        <w:rPr>
          <w:rFonts w:ascii="Arial" w:hAnsi="Arial" w:cs="Arial"/>
          <w:b/>
        </w:rPr>
      </w:pPr>
      <w:r w:rsidRPr="00D02E4E">
        <w:rPr>
          <w:rFonts w:ascii="Arial" w:hAnsi="Arial" w:cs="Arial"/>
          <w:b/>
        </w:rPr>
        <w:t>INTRODUCCIÓN</w:t>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t>1</w:t>
      </w:r>
    </w:p>
    <w:p w14:paraId="4879EBC2" w14:textId="77777777" w:rsidR="00D02E4E" w:rsidRPr="00D02E4E" w:rsidRDefault="00D02E4E" w:rsidP="00D02E4E">
      <w:pPr>
        <w:spacing w:before="240" w:line="720" w:lineRule="auto"/>
        <w:rPr>
          <w:rFonts w:ascii="Arial" w:hAnsi="Arial" w:cs="Arial"/>
          <w:b/>
        </w:rPr>
      </w:pPr>
      <w:r w:rsidRPr="00D02E4E">
        <w:rPr>
          <w:rFonts w:ascii="Arial" w:hAnsi="Arial" w:cs="Arial"/>
          <w:b/>
        </w:rPr>
        <w:t>OBJETIVOS</w:t>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t>1</w:t>
      </w:r>
    </w:p>
    <w:p w14:paraId="085640FB" w14:textId="77777777" w:rsidR="00D02E4E" w:rsidRPr="00D02E4E" w:rsidRDefault="00D02E4E" w:rsidP="00D02E4E">
      <w:pPr>
        <w:spacing w:before="240" w:line="720" w:lineRule="auto"/>
        <w:rPr>
          <w:rFonts w:ascii="Arial" w:hAnsi="Arial" w:cs="Arial"/>
          <w:b/>
        </w:rPr>
      </w:pPr>
      <w:r w:rsidRPr="00D02E4E">
        <w:rPr>
          <w:rFonts w:ascii="Arial" w:hAnsi="Arial" w:cs="Arial"/>
          <w:b/>
        </w:rPr>
        <w:t xml:space="preserve">ALCANCE DE LA ACTIVIDAD </w:t>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t>1</w:t>
      </w:r>
    </w:p>
    <w:p w14:paraId="700785F1" w14:textId="77777777" w:rsidR="00D02E4E" w:rsidRDefault="00D02E4E" w:rsidP="00D02E4E">
      <w:pPr>
        <w:spacing w:before="240" w:line="720" w:lineRule="auto"/>
        <w:rPr>
          <w:rFonts w:ascii="Arial" w:hAnsi="Arial" w:cs="Arial"/>
          <w:b/>
        </w:rPr>
      </w:pPr>
      <w:r w:rsidRPr="00D02E4E">
        <w:rPr>
          <w:rFonts w:ascii="Arial" w:hAnsi="Arial" w:cs="Arial"/>
          <w:b/>
        </w:rPr>
        <w:t xml:space="preserve">RESULTADO DE LA ACTIVIDAD </w:t>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r>
      <w:r w:rsidRPr="00D02E4E">
        <w:rPr>
          <w:rFonts w:ascii="Arial" w:hAnsi="Arial" w:cs="Arial"/>
          <w:b/>
        </w:rPr>
        <w:tab/>
        <w:t>1</w:t>
      </w:r>
    </w:p>
    <w:p w14:paraId="6BAA678F" w14:textId="77777777" w:rsidR="004D6E77" w:rsidRPr="00D02E4E" w:rsidRDefault="00956212" w:rsidP="00D02E4E">
      <w:pPr>
        <w:spacing w:before="240" w:line="720" w:lineRule="auto"/>
        <w:rPr>
          <w:rFonts w:ascii="Arial" w:hAnsi="Arial" w:cs="Arial"/>
          <w:b/>
        </w:rPr>
      </w:pPr>
      <w:r>
        <w:rPr>
          <w:rFonts w:ascii="Arial" w:hAnsi="Arial" w:cs="Arial"/>
          <w:b/>
        </w:rPr>
        <w:t>ANEXO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0353C048" w14:textId="77777777" w:rsidR="00D02E4E" w:rsidRPr="00D02E4E" w:rsidRDefault="00D02E4E" w:rsidP="00D02E4E">
      <w:pPr>
        <w:spacing w:line="276" w:lineRule="auto"/>
        <w:jc w:val="center"/>
        <w:rPr>
          <w:rFonts w:ascii="Arial" w:hAnsi="Arial" w:cs="Arial"/>
          <w:b/>
        </w:rPr>
      </w:pPr>
    </w:p>
    <w:p w14:paraId="3F0429DA" w14:textId="77777777" w:rsidR="00D02E4E" w:rsidRPr="001C4006" w:rsidRDefault="00D02E4E" w:rsidP="00D02E4E">
      <w:pPr>
        <w:spacing w:line="276" w:lineRule="auto"/>
        <w:jc w:val="center"/>
        <w:rPr>
          <w:rFonts w:ascii="Arial" w:hAnsi="Arial" w:cs="Arial"/>
          <w:b/>
        </w:rPr>
      </w:pPr>
    </w:p>
    <w:p w14:paraId="1DC663AC" w14:textId="77777777" w:rsidR="00D02E4E" w:rsidRPr="001C4006" w:rsidRDefault="00D02E4E" w:rsidP="00D02E4E">
      <w:pPr>
        <w:autoSpaceDE w:val="0"/>
        <w:autoSpaceDN w:val="0"/>
        <w:adjustRightInd w:val="0"/>
        <w:spacing w:line="276" w:lineRule="auto"/>
        <w:jc w:val="both"/>
        <w:rPr>
          <w:rFonts w:ascii="Arial" w:hAnsi="Arial" w:cs="Arial"/>
          <w:b/>
        </w:rPr>
      </w:pPr>
    </w:p>
    <w:p w14:paraId="5EEA6EEF" w14:textId="77777777" w:rsidR="00D02E4E" w:rsidRPr="001C4006" w:rsidRDefault="00D02E4E" w:rsidP="00D02E4E">
      <w:pPr>
        <w:autoSpaceDE w:val="0"/>
        <w:autoSpaceDN w:val="0"/>
        <w:adjustRightInd w:val="0"/>
        <w:spacing w:line="276" w:lineRule="auto"/>
        <w:jc w:val="both"/>
        <w:rPr>
          <w:rFonts w:ascii="Arial" w:hAnsi="Arial" w:cs="Arial"/>
          <w:b/>
        </w:rPr>
      </w:pPr>
    </w:p>
    <w:p w14:paraId="62AEC287" w14:textId="77777777" w:rsidR="00D02E4E" w:rsidRPr="001C4006" w:rsidRDefault="00D02E4E" w:rsidP="00D02E4E">
      <w:pPr>
        <w:autoSpaceDE w:val="0"/>
        <w:autoSpaceDN w:val="0"/>
        <w:adjustRightInd w:val="0"/>
        <w:spacing w:line="276" w:lineRule="auto"/>
        <w:jc w:val="both"/>
        <w:rPr>
          <w:rFonts w:ascii="Arial" w:hAnsi="Arial" w:cs="Arial"/>
          <w:b/>
        </w:rPr>
      </w:pPr>
    </w:p>
    <w:p w14:paraId="6569B0F9" w14:textId="77777777" w:rsidR="00D02E4E" w:rsidRPr="001C4006" w:rsidRDefault="00D02E4E" w:rsidP="00D02E4E">
      <w:pPr>
        <w:autoSpaceDE w:val="0"/>
        <w:autoSpaceDN w:val="0"/>
        <w:adjustRightInd w:val="0"/>
        <w:spacing w:line="276" w:lineRule="auto"/>
        <w:jc w:val="both"/>
        <w:rPr>
          <w:rFonts w:ascii="Arial" w:hAnsi="Arial" w:cs="Arial"/>
          <w:b/>
        </w:rPr>
      </w:pPr>
    </w:p>
    <w:p w14:paraId="22B72AEF" w14:textId="77777777" w:rsidR="00D02E4E" w:rsidRPr="001C4006" w:rsidRDefault="00D02E4E" w:rsidP="00D02E4E">
      <w:pPr>
        <w:autoSpaceDE w:val="0"/>
        <w:autoSpaceDN w:val="0"/>
        <w:adjustRightInd w:val="0"/>
        <w:spacing w:line="276" w:lineRule="auto"/>
        <w:jc w:val="both"/>
        <w:rPr>
          <w:rFonts w:ascii="Arial" w:hAnsi="Arial" w:cs="Arial"/>
          <w:b/>
        </w:rPr>
      </w:pPr>
    </w:p>
    <w:p w14:paraId="67F6CA92" w14:textId="77777777" w:rsidR="00D02E4E" w:rsidRPr="001C4006" w:rsidRDefault="00D02E4E" w:rsidP="00D02E4E">
      <w:pPr>
        <w:autoSpaceDE w:val="0"/>
        <w:autoSpaceDN w:val="0"/>
        <w:adjustRightInd w:val="0"/>
        <w:spacing w:line="276" w:lineRule="auto"/>
        <w:jc w:val="both"/>
        <w:rPr>
          <w:rFonts w:ascii="Arial" w:hAnsi="Arial" w:cs="Arial"/>
          <w:b/>
        </w:rPr>
      </w:pPr>
    </w:p>
    <w:p w14:paraId="01C62247" w14:textId="77777777" w:rsidR="00D02E4E" w:rsidRPr="001C4006" w:rsidRDefault="00D02E4E" w:rsidP="00D02E4E">
      <w:pPr>
        <w:autoSpaceDE w:val="0"/>
        <w:autoSpaceDN w:val="0"/>
        <w:adjustRightInd w:val="0"/>
        <w:spacing w:line="276" w:lineRule="auto"/>
        <w:jc w:val="both"/>
        <w:rPr>
          <w:rFonts w:ascii="Arial" w:hAnsi="Arial" w:cs="Arial"/>
          <w:b/>
        </w:rPr>
      </w:pPr>
    </w:p>
    <w:p w14:paraId="291DAC1A" w14:textId="77777777" w:rsidR="00D02E4E" w:rsidRPr="001C4006" w:rsidRDefault="00D02E4E" w:rsidP="00D02E4E">
      <w:pPr>
        <w:autoSpaceDE w:val="0"/>
        <w:autoSpaceDN w:val="0"/>
        <w:adjustRightInd w:val="0"/>
        <w:spacing w:line="276" w:lineRule="auto"/>
        <w:jc w:val="both"/>
        <w:rPr>
          <w:rFonts w:ascii="Arial" w:hAnsi="Arial" w:cs="Arial"/>
          <w:b/>
        </w:rPr>
      </w:pPr>
    </w:p>
    <w:p w14:paraId="72601EA9" w14:textId="77777777" w:rsidR="00D02E4E" w:rsidRPr="001C4006" w:rsidRDefault="00D02E4E" w:rsidP="00D02E4E">
      <w:pPr>
        <w:autoSpaceDE w:val="0"/>
        <w:autoSpaceDN w:val="0"/>
        <w:adjustRightInd w:val="0"/>
        <w:spacing w:line="276" w:lineRule="auto"/>
        <w:jc w:val="both"/>
        <w:rPr>
          <w:rFonts w:ascii="Arial" w:hAnsi="Arial" w:cs="Arial"/>
          <w:b/>
        </w:rPr>
      </w:pPr>
    </w:p>
    <w:p w14:paraId="6C853998" w14:textId="77777777" w:rsidR="00D02E4E" w:rsidRPr="001C4006" w:rsidRDefault="00D02E4E" w:rsidP="00D02E4E">
      <w:pPr>
        <w:autoSpaceDE w:val="0"/>
        <w:autoSpaceDN w:val="0"/>
        <w:adjustRightInd w:val="0"/>
        <w:spacing w:line="276" w:lineRule="auto"/>
        <w:jc w:val="both"/>
        <w:rPr>
          <w:rFonts w:ascii="Arial" w:hAnsi="Arial" w:cs="Arial"/>
          <w:b/>
        </w:rPr>
      </w:pPr>
    </w:p>
    <w:p w14:paraId="4DFF7454" w14:textId="77777777" w:rsidR="00D02E4E" w:rsidRPr="001C4006" w:rsidRDefault="00D02E4E" w:rsidP="00D02E4E">
      <w:pPr>
        <w:autoSpaceDE w:val="0"/>
        <w:autoSpaceDN w:val="0"/>
        <w:adjustRightInd w:val="0"/>
        <w:spacing w:line="276" w:lineRule="auto"/>
        <w:jc w:val="both"/>
        <w:rPr>
          <w:rFonts w:ascii="Arial" w:hAnsi="Arial" w:cs="Arial"/>
          <w:b/>
        </w:rPr>
      </w:pPr>
    </w:p>
    <w:p w14:paraId="5C1E9AF2" w14:textId="77777777" w:rsidR="00D02E4E" w:rsidRPr="001C4006" w:rsidRDefault="00D02E4E" w:rsidP="00D02E4E">
      <w:pPr>
        <w:autoSpaceDE w:val="0"/>
        <w:autoSpaceDN w:val="0"/>
        <w:adjustRightInd w:val="0"/>
        <w:spacing w:line="276" w:lineRule="auto"/>
        <w:jc w:val="both"/>
        <w:rPr>
          <w:rFonts w:ascii="Arial" w:hAnsi="Arial" w:cs="Arial"/>
          <w:b/>
        </w:rPr>
      </w:pPr>
    </w:p>
    <w:p w14:paraId="1D2B2D5A" w14:textId="77777777" w:rsidR="00D02E4E" w:rsidRPr="001C4006" w:rsidRDefault="00D02E4E" w:rsidP="00D02E4E">
      <w:pPr>
        <w:autoSpaceDE w:val="0"/>
        <w:autoSpaceDN w:val="0"/>
        <w:adjustRightInd w:val="0"/>
        <w:spacing w:line="276" w:lineRule="auto"/>
        <w:jc w:val="both"/>
        <w:rPr>
          <w:rFonts w:ascii="Arial" w:hAnsi="Arial" w:cs="Arial"/>
          <w:b/>
        </w:rPr>
      </w:pPr>
    </w:p>
    <w:p w14:paraId="1C779DB4" w14:textId="77777777" w:rsidR="00D02E4E" w:rsidRPr="001C4006" w:rsidRDefault="00D02E4E" w:rsidP="00D02E4E">
      <w:pPr>
        <w:autoSpaceDE w:val="0"/>
        <w:autoSpaceDN w:val="0"/>
        <w:adjustRightInd w:val="0"/>
        <w:spacing w:line="276" w:lineRule="auto"/>
        <w:jc w:val="both"/>
        <w:rPr>
          <w:rFonts w:ascii="Arial" w:hAnsi="Arial" w:cs="Arial"/>
          <w:b/>
        </w:rPr>
      </w:pPr>
    </w:p>
    <w:p w14:paraId="33E9CB39" w14:textId="77777777" w:rsidR="00D02E4E" w:rsidRPr="001C4006" w:rsidRDefault="00D02E4E" w:rsidP="00D02E4E">
      <w:pPr>
        <w:autoSpaceDE w:val="0"/>
        <w:autoSpaceDN w:val="0"/>
        <w:adjustRightInd w:val="0"/>
        <w:spacing w:line="276" w:lineRule="auto"/>
        <w:jc w:val="both"/>
        <w:rPr>
          <w:rFonts w:ascii="Arial" w:hAnsi="Arial" w:cs="Arial"/>
          <w:b/>
        </w:rPr>
      </w:pPr>
    </w:p>
    <w:p w14:paraId="2B261277" w14:textId="77777777" w:rsidR="00D02E4E" w:rsidRPr="001C4006" w:rsidRDefault="00D02E4E" w:rsidP="00D02E4E">
      <w:pPr>
        <w:autoSpaceDE w:val="0"/>
        <w:autoSpaceDN w:val="0"/>
        <w:adjustRightInd w:val="0"/>
        <w:spacing w:line="276" w:lineRule="auto"/>
        <w:jc w:val="both"/>
        <w:rPr>
          <w:rFonts w:ascii="Arial" w:hAnsi="Arial" w:cs="Arial"/>
          <w:b/>
        </w:rPr>
      </w:pPr>
    </w:p>
    <w:p w14:paraId="6E9F2104" w14:textId="77777777" w:rsidR="00D02E4E" w:rsidRPr="001C4006" w:rsidRDefault="00D02E4E" w:rsidP="00D02E4E">
      <w:pPr>
        <w:autoSpaceDE w:val="0"/>
        <w:autoSpaceDN w:val="0"/>
        <w:adjustRightInd w:val="0"/>
        <w:spacing w:line="276" w:lineRule="auto"/>
        <w:jc w:val="both"/>
        <w:rPr>
          <w:rFonts w:ascii="Arial" w:hAnsi="Arial" w:cs="Arial"/>
          <w:b/>
        </w:rPr>
        <w:sectPr w:rsidR="00D02E4E" w:rsidRPr="001C4006" w:rsidSect="009F5F67">
          <w:footerReference w:type="default" r:id="rId8"/>
          <w:pgSz w:w="12240" w:h="15840" w:code="1"/>
          <w:pgMar w:top="1418" w:right="1418" w:bottom="1418" w:left="1701" w:header="709" w:footer="709" w:gutter="0"/>
          <w:cols w:space="708"/>
          <w:docGrid w:linePitch="360"/>
        </w:sectPr>
      </w:pPr>
    </w:p>
    <w:p w14:paraId="69C282B9" w14:textId="77777777" w:rsidR="00E1531B" w:rsidRPr="00A93AA8" w:rsidRDefault="00D02E4E" w:rsidP="004136CE">
      <w:pPr>
        <w:autoSpaceDE w:val="0"/>
        <w:autoSpaceDN w:val="0"/>
        <w:adjustRightInd w:val="0"/>
        <w:spacing w:line="276" w:lineRule="auto"/>
        <w:jc w:val="both"/>
        <w:rPr>
          <w:rFonts w:ascii="Arial" w:hAnsi="Arial" w:cs="Arial"/>
          <w:b/>
          <w:sz w:val="22"/>
          <w:szCs w:val="22"/>
        </w:rPr>
      </w:pPr>
      <w:r w:rsidRPr="00A93AA8">
        <w:rPr>
          <w:rFonts w:ascii="Arial" w:hAnsi="Arial" w:cs="Arial"/>
          <w:b/>
          <w:sz w:val="22"/>
          <w:szCs w:val="22"/>
        </w:rPr>
        <w:lastRenderedPageBreak/>
        <w:t>INTRODUCCIÓN:</w:t>
      </w:r>
    </w:p>
    <w:p w14:paraId="661DDF2D" w14:textId="77777777" w:rsidR="004136CE" w:rsidRPr="00A93AA8" w:rsidRDefault="00D02E4E" w:rsidP="005550BF">
      <w:pPr>
        <w:jc w:val="both"/>
        <w:rPr>
          <w:rFonts w:ascii="Arial" w:hAnsi="Arial" w:cs="Arial"/>
          <w:b/>
          <w:sz w:val="22"/>
          <w:szCs w:val="22"/>
        </w:rPr>
      </w:pPr>
      <w:r w:rsidRPr="00A93AA8">
        <w:rPr>
          <w:rFonts w:ascii="Arial" w:hAnsi="Arial" w:cs="Arial"/>
          <w:sz w:val="22"/>
          <w:szCs w:val="22"/>
        </w:rPr>
        <w:t>De conf</w:t>
      </w:r>
      <w:r w:rsidR="00A92C20" w:rsidRPr="00A93AA8">
        <w:rPr>
          <w:rFonts w:ascii="Arial" w:hAnsi="Arial" w:cs="Arial"/>
          <w:sz w:val="22"/>
          <w:szCs w:val="22"/>
        </w:rPr>
        <w:t>ormidad con el nombramiento de A</w:t>
      </w:r>
      <w:r w:rsidR="005550BF" w:rsidRPr="00A93AA8">
        <w:rPr>
          <w:rFonts w:ascii="Arial" w:hAnsi="Arial" w:cs="Arial"/>
          <w:sz w:val="22"/>
          <w:szCs w:val="22"/>
        </w:rPr>
        <w:t>uditoría O-DIDAI/SUB-092-2023, de fecha 04</w:t>
      </w:r>
      <w:r w:rsidRPr="00A93AA8">
        <w:rPr>
          <w:rFonts w:ascii="Arial" w:hAnsi="Arial" w:cs="Arial"/>
          <w:sz w:val="22"/>
          <w:szCs w:val="22"/>
        </w:rPr>
        <w:t xml:space="preserve"> de </w:t>
      </w:r>
      <w:r w:rsidR="005550BF" w:rsidRPr="00A93AA8">
        <w:rPr>
          <w:rFonts w:ascii="Arial" w:hAnsi="Arial" w:cs="Arial"/>
          <w:sz w:val="22"/>
          <w:szCs w:val="22"/>
        </w:rPr>
        <w:t>jul</w:t>
      </w:r>
      <w:r w:rsidR="002E725F" w:rsidRPr="00A93AA8">
        <w:rPr>
          <w:rFonts w:ascii="Arial" w:hAnsi="Arial" w:cs="Arial"/>
          <w:sz w:val="22"/>
          <w:szCs w:val="22"/>
        </w:rPr>
        <w:t>io</w:t>
      </w:r>
      <w:r w:rsidRPr="00A93AA8">
        <w:rPr>
          <w:rFonts w:ascii="Arial" w:hAnsi="Arial" w:cs="Arial"/>
          <w:sz w:val="22"/>
          <w:szCs w:val="22"/>
        </w:rPr>
        <w:t xml:space="preserve"> de 2023; </w:t>
      </w:r>
      <w:r w:rsidRPr="00A93AA8">
        <w:rPr>
          <w:rFonts w:ascii="Arial" w:hAnsi="Arial" w:cs="Arial"/>
          <w:color w:val="000000"/>
          <w:spacing w:val="1"/>
          <w:sz w:val="22"/>
          <w:szCs w:val="22"/>
        </w:rPr>
        <w:t xml:space="preserve">fui nombrado para realizar consejo o consultoría de </w:t>
      </w:r>
      <w:r w:rsidR="005550BF" w:rsidRPr="00A93AA8">
        <w:rPr>
          <w:rFonts w:ascii="Arial" w:hAnsi="Arial" w:cs="Arial"/>
          <w:color w:val="000000"/>
          <w:spacing w:val="1"/>
          <w:sz w:val="22"/>
          <w:szCs w:val="22"/>
        </w:rPr>
        <w:t>primer</w:t>
      </w:r>
      <w:r w:rsidRPr="00A93AA8">
        <w:rPr>
          <w:rFonts w:ascii="Arial" w:hAnsi="Arial" w:cs="Arial"/>
          <w:color w:val="000000"/>
          <w:spacing w:val="1"/>
          <w:sz w:val="22"/>
          <w:szCs w:val="22"/>
        </w:rPr>
        <w:t xml:space="preserve"> seguimiento a las recomendaciones emitidas por la </w:t>
      </w:r>
      <w:r w:rsidR="005550BF" w:rsidRPr="00A93AA8">
        <w:rPr>
          <w:rFonts w:ascii="Arial" w:hAnsi="Arial" w:cs="Arial"/>
          <w:sz w:val="22"/>
          <w:szCs w:val="22"/>
        </w:rPr>
        <w:t xml:space="preserve">Contraloría General de Cuentas, a la Auditoría Financiera y de Cumplimiento practicada por el período del 01 de enero al 31 de diciembre de 2022, en la Dirección Departamental de Educación Guatemala </w:t>
      </w:r>
      <w:r w:rsidR="004A1901" w:rsidRPr="00A93AA8">
        <w:rPr>
          <w:rFonts w:ascii="Arial" w:hAnsi="Arial" w:cs="Arial"/>
          <w:sz w:val="22"/>
          <w:szCs w:val="22"/>
        </w:rPr>
        <w:t>Occidente.</w:t>
      </w:r>
    </w:p>
    <w:p w14:paraId="2307B7BD" w14:textId="77777777" w:rsidR="007415D9" w:rsidRPr="00A93AA8" w:rsidRDefault="007415D9" w:rsidP="00D02E4E">
      <w:pPr>
        <w:spacing w:line="276" w:lineRule="auto"/>
        <w:jc w:val="both"/>
        <w:rPr>
          <w:rFonts w:ascii="Arial" w:hAnsi="Arial" w:cs="Arial"/>
          <w:b/>
          <w:sz w:val="22"/>
          <w:szCs w:val="22"/>
        </w:rPr>
      </w:pPr>
    </w:p>
    <w:p w14:paraId="7A2080D5" w14:textId="77777777" w:rsidR="00623EA9" w:rsidRDefault="00623EA9" w:rsidP="00D02E4E">
      <w:pPr>
        <w:spacing w:line="276" w:lineRule="auto"/>
        <w:jc w:val="both"/>
        <w:rPr>
          <w:rFonts w:ascii="Arial" w:hAnsi="Arial" w:cs="Arial"/>
          <w:b/>
          <w:sz w:val="22"/>
          <w:szCs w:val="22"/>
        </w:rPr>
      </w:pPr>
    </w:p>
    <w:p w14:paraId="4BFB6DE7" w14:textId="77777777" w:rsidR="00D02E4E" w:rsidRPr="00A93AA8" w:rsidRDefault="00D02E4E" w:rsidP="00D02E4E">
      <w:pPr>
        <w:spacing w:line="276" w:lineRule="auto"/>
        <w:jc w:val="both"/>
        <w:rPr>
          <w:rFonts w:ascii="Arial" w:hAnsi="Arial" w:cs="Arial"/>
          <w:b/>
          <w:sz w:val="22"/>
          <w:szCs w:val="22"/>
        </w:rPr>
      </w:pPr>
      <w:r w:rsidRPr="00A93AA8">
        <w:rPr>
          <w:rFonts w:ascii="Arial" w:hAnsi="Arial" w:cs="Arial"/>
          <w:b/>
          <w:sz w:val="22"/>
          <w:szCs w:val="22"/>
        </w:rPr>
        <w:t>OBJETIVOS</w:t>
      </w:r>
    </w:p>
    <w:p w14:paraId="07B420F2" w14:textId="77777777" w:rsidR="00D02E4E" w:rsidRPr="00A93AA8" w:rsidRDefault="00D02E4E" w:rsidP="00D02E4E">
      <w:pPr>
        <w:spacing w:line="276" w:lineRule="auto"/>
        <w:jc w:val="both"/>
        <w:rPr>
          <w:rFonts w:ascii="Arial" w:hAnsi="Arial" w:cs="Arial"/>
          <w:b/>
          <w:sz w:val="22"/>
          <w:szCs w:val="22"/>
        </w:rPr>
      </w:pPr>
    </w:p>
    <w:p w14:paraId="24609837" w14:textId="77777777" w:rsidR="00D02E4E" w:rsidRPr="00A93AA8" w:rsidRDefault="00D02E4E" w:rsidP="00D02E4E">
      <w:pPr>
        <w:spacing w:line="276" w:lineRule="auto"/>
        <w:jc w:val="both"/>
        <w:rPr>
          <w:rFonts w:ascii="Arial" w:hAnsi="Arial" w:cs="Arial"/>
          <w:b/>
          <w:sz w:val="22"/>
          <w:szCs w:val="22"/>
        </w:rPr>
      </w:pPr>
      <w:r w:rsidRPr="00A93AA8">
        <w:rPr>
          <w:rFonts w:ascii="Arial" w:hAnsi="Arial" w:cs="Arial"/>
          <w:b/>
          <w:sz w:val="22"/>
          <w:szCs w:val="22"/>
        </w:rPr>
        <w:t>GENERAL:</w:t>
      </w:r>
    </w:p>
    <w:p w14:paraId="28BC4794" w14:textId="77777777" w:rsidR="00D02E4E" w:rsidRPr="00A93AA8" w:rsidRDefault="00D02E4E" w:rsidP="00D02E4E">
      <w:pPr>
        <w:spacing w:line="276" w:lineRule="auto"/>
        <w:jc w:val="both"/>
        <w:rPr>
          <w:rFonts w:ascii="Arial" w:hAnsi="Arial" w:cs="Arial"/>
          <w:sz w:val="22"/>
          <w:szCs w:val="22"/>
        </w:rPr>
      </w:pPr>
      <w:r w:rsidRPr="00A93AA8">
        <w:rPr>
          <w:rFonts w:ascii="Arial" w:hAnsi="Arial" w:cs="Arial"/>
          <w:sz w:val="22"/>
          <w:szCs w:val="22"/>
        </w:rPr>
        <w:t xml:space="preserve">Realizar </w:t>
      </w:r>
      <w:r w:rsidR="005550BF" w:rsidRPr="00A93AA8">
        <w:rPr>
          <w:rFonts w:ascii="Arial" w:hAnsi="Arial" w:cs="Arial"/>
          <w:sz w:val="22"/>
          <w:szCs w:val="22"/>
        </w:rPr>
        <w:t>primer</w:t>
      </w:r>
      <w:r w:rsidRPr="00A93AA8">
        <w:rPr>
          <w:rFonts w:ascii="Arial" w:hAnsi="Arial" w:cs="Arial"/>
          <w:sz w:val="22"/>
          <w:szCs w:val="22"/>
        </w:rPr>
        <w:t xml:space="preserve"> seguimiento a las recomendaciones emitidas </w:t>
      </w:r>
      <w:r w:rsidRPr="00A93AA8">
        <w:rPr>
          <w:rFonts w:ascii="Arial" w:hAnsi="Arial" w:cs="Arial"/>
          <w:color w:val="000000"/>
          <w:spacing w:val="1"/>
          <w:sz w:val="22"/>
          <w:szCs w:val="22"/>
        </w:rPr>
        <w:t xml:space="preserve">por la </w:t>
      </w:r>
      <w:r w:rsidR="005550BF" w:rsidRPr="00A93AA8">
        <w:rPr>
          <w:rFonts w:ascii="Arial" w:hAnsi="Arial" w:cs="Arial"/>
          <w:color w:val="000000"/>
          <w:spacing w:val="1"/>
          <w:sz w:val="22"/>
          <w:szCs w:val="22"/>
        </w:rPr>
        <w:t>Contraloría General de Cuentas.</w:t>
      </w:r>
    </w:p>
    <w:p w14:paraId="5A12CB2F" w14:textId="77777777" w:rsidR="00D02E4E" w:rsidRPr="00A93AA8" w:rsidRDefault="00D02E4E" w:rsidP="00D02E4E">
      <w:pPr>
        <w:spacing w:line="276" w:lineRule="auto"/>
        <w:jc w:val="both"/>
        <w:rPr>
          <w:rFonts w:ascii="Arial" w:hAnsi="Arial" w:cs="Arial"/>
          <w:b/>
          <w:sz w:val="22"/>
          <w:szCs w:val="22"/>
        </w:rPr>
      </w:pPr>
    </w:p>
    <w:p w14:paraId="1E09C2C9" w14:textId="77777777" w:rsidR="00D02E4E" w:rsidRPr="00A93AA8" w:rsidRDefault="00D02E4E" w:rsidP="00D02E4E">
      <w:pPr>
        <w:spacing w:line="276" w:lineRule="auto"/>
        <w:jc w:val="both"/>
        <w:rPr>
          <w:rFonts w:ascii="Arial" w:hAnsi="Arial" w:cs="Arial"/>
          <w:b/>
          <w:sz w:val="22"/>
          <w:szCs w:val="22"/>
        </w:rPr>
      </w:pPr>
      <w:r w:rsidRPr="00A93AA8">
        <w:rPr>
          <w:rFonts w:ascii="Arial" w:hAnsi="Arial" w:cs="Arial"/>
          <w:b/>
          <w:sz w:val="22"/>
          <w:szCs w:val="22"/>
        </w:rPr>
        <w:t>ESPECÍFICO:</w:t>
      </w:r>
    </w:p>
    <w:p w14:paraId="77826465" w14:textId="77777777" w:rsidR="00D02E4E" w:rsidRPr="00A93AA8" w:rsidRDefault="00D02E4E" w:rsidP="00D02E4E">
      <w:pPr>
        <w:spacing w:line="276" w:lineRule="auto"/>
        <w:jc w:val="both"/>
        <w:rPr>
          <w:rFonts w:ascii="Arial" w:hAnsi="Arial" w:cs="Arial"/>
          <w:sz w:val="22"/>
          <w:szCs w:val="22"/>
        </w:rPr>
      </w:pPr>
      <w:r w:rsidRPr="00A93AA8">
        <w:rPr>
          <w:rFonts w:ascii="Arial" w:hAnsi="Arial" w:cs="Arial"/>
          <w:sz w:val="22"/>
          <w:szCs w:val="22"/>
        </w:rPr>
        <w:t>Verificar si existen recomendaciones implementadas, en proceso e incumplidas.</w:t>
      </w:r>
    </w:p>
    <w:p w14:paraId="60526C8D" w14:textId="77777777" w:rsidR="00D02E4E" w:rsidRPr="00A93AA8" w:rsidRDefault="00D02E4E" w:rsidP="00D02E4E">
      <w:pPr>
        <w:pStyle w:val="Prrafodelista"/>
        <w:spacing w:line="276" w:lineRule="auto"/>
        <w:ind w:left="720"/>
        <w:jc w:val="both"/>
        <w:rPr>
          <w:rFonts w:ascii="Arial" w:hAnsi="Arial" w:cs="Arial"/>
          <w:sz w:val="22"/>
          <w:szCs w:val="22"/>
        </w:rPr>
      </w:pPr>
    </w:p>
    <w:p w14:paraId="551B52C9" w14:textId="77777777" w:rsidR="007415D9" w:rsidRPr="00A93AA8" w:rsidRDefault="007415D9" w:rsidP="004136CE">
      <w:pPr>
        <w:spacing w:line="276" w:lineRule="auto"/>
        <w:jc w:val="both"/>
        <w:rPr>
          <w:rFonts w:ascii="Arial" w:hAnsi="Arial" w:cs="Arial"/>
          <w:b/>
          <w:sz w:val="22"/>
          <w:szCs w:val="22"/>
        </w:rPr>
      </w:pPr>
    </w:p>
    <w:p w14:paraId="1443C2A3" w14:textId="77777777" w:rsidR="00F556C9" w:rsidRPr="00A93AA8" w:rsidRDefault="00D02E4E" w:rsidP="004136CE">
      <w:pPr>
        <w:spacing w:line="276" w:lineRule="auto"/>
        <w:jc w:val="both"/>
        <w:rPr>
          <w:rFonts w:ascii="Arial" w:hAnsi="Arial" w:cs="Arial"/>
          <w:b/>
          <w:sz w:val="22"/>
          <w:szCs w:val="22"/>
        </w:rPr>
      </w:pPr>
      <w:r w:rsidRPr="00A93AA8">
        <w:rPr>
          <w:rFonts w:ascii="Arial" w:hAnsi="Arial" w:cs="Arial"/>
          <w:b/>
          <w:sz w:val="22"/>
          <w:szCs w:val="22"/>
        </w:rPr>
        <w:t>ALCANCE DE LA ACTIVIDAD</w:t>
      </w:r>
    </w:p>
    <w:p w14:paraId="068EA3FC" w14:textId="77777777" w:rsidR="00D02E4E" w:rsidRPr="00A93AA8" w:rsidRDefault="00D02E4E" w:rsidP="00D02E4E">
      <w:pPr>
        <w:jc w:val="both"/>
        <w:rPr>
          <w:rFonts w:ascii="Arial" w:hAnsi="Arial" w:cs="Arial"/>
          <w:sz w:val="22"/>
          <w:szCs w:val="22"/>
          <w:highlight w:val="yellow"/>
        </w:rPr>
      </w:pPr>
      <w:r w:rsidRPr="00A93AA8">
        <w:rPr>
          <w:rFonts w:ascii="Arial" w:hAnsi="Arial" w:cs="Arial"/>
          <w:sz w:val="22"/>
          <w:szCs w:val="22"/>
        </w:rPr>
        <w:t xml:space="preserve">Se efectuó </w:t>
      </w:r>
      <w:r w:rsidR="003E670B" w:rsidRPr="00A93AA8">
        <w:rPr>
          <w:rFonts w:ascii="Arial" w:hAnsi="Arial" w:cs="Arial"/>
          <w:sz w:val="22"/>
          <w:szCs w:val="22"/>
        </w:rPr>
        <w:t>primer</w:t>
      </w:r>
      <w:r w:rsidRPr="00A93AA8">
        <w:rPr>
          <w:rFonts w:ascii="Arial" w:hAnsi="Arial" w:cs="Arial"/>
          <w:sz w:val="22"/>
          <w:szCs w:val="22"/>
        </w:rPr>
        <w:t xml:space="preserve"> seguimiento a</w:t>
      </w:r>
      <w:r w:rsidR="00CA64BC" w:rsidRPr="00A93AA8">
        <w:rPr>
          <w:rFonts w:ascii="Arial" w:hAnsi="Arial" w:cs="Arial"/>
          <w:sz w:val="22"/>
          <w:szCs w:val="22"/>
        </w:rPr>
        <w:t xml:space="preserve"> la</w:t>
      </w:r>
      <w:r w:rsidR="003E670B" w:rsidRPr="00A93AA8">
        <w:rPr>
          <w:rFonts w:ascii="Arial" w:hAnsi="Arial" w:cs="Arial"/>
          <w:sz w:val="22"/>
          <w:szCs w:val="22"/>
        </w:rPr>
        <w:t>s</w:t>
      </w:r>
      <w:r w:rsidRPr="00A93AA8">
        <w:rPr>
          <w:rFonts w:ascii="Arial" w:hAnsi="Arial" w:cs="Arial"/>
          <w:sz w:val="22"/>
          <w:szCs w:val="22"/>
        </w:rPr>
        <w:t xml:space="preserve"> recomendacion</w:t>
      </w:r>
      <w:r w:rsidR="003E670B" w:rsidRPr="00A93AA8">
        <w:rPr>
          <w:rFonts w:ascii="Arial" w:hAnsi="Arial" w:cs="Arial"/>
          <w:sz w:val="22"/>
          <w:szCs w:val="22"/>
        </w:rPr>
        <w:t>es</w:t>
      </w:r>
      <w:r w:rsidRPr="00A93AA8">
        <w:rPr>
          <w:rFonts w:ascii="Arial" w:hAnsi="Arial" w:cs="Arial"/>
          <w:sz w:val="22"/>
          <w:szCs w:val="22"/>
        </w:rPr>
        <w:t xml:space="preserve"> emitida</w:t>
      </w:r>
      <w:r w:rsidR="003E670B" w:rsidRPr="00A93AA8">
        <w:rPr>
          <w:rFonts w:ascii="Arial" w:hAnsi="Arial" w:cs="Arial"/>
          <w:sz w:val="22"/>
          <w:szCs w:val="22"/>
        </w:rPr>
        <w:t>s</w:t>
      </w:r>
      <w:r w:rsidRPr="00A93AA8">
        <w:rPr>
          <w:rFonts w:ascii="Arial" w:hAnsi="Arial" w:cs="Arial"/>
          <w:sz w:val="22"/>
          <w:szCs w:val="22"/>
        </w:rPr>
        <w:t xml:space="preserve"> por la </w:t>
      </w:r>
      <w:r w:rsidR="003E670B" w:rsidRPr="00A93AA8">
        <w:rPr>
          <w:rFonts w:ascii="Arial" w:hAnsi="Arial" w:cs="Arial"/>
          <w:sz w:val="22"/>
          <w:szCs w:val="22"/>
        </w:rPr>
        <w:t>Contraloría General de Cuentas, a la Auditoría Financiera y de Cumplimiento</w:t>
      </w:r>
      <w:r w:rsidR="006A5966" w:rsidRPr="00A93AA8">
        <w:rPr>
          <w:rFonts w:ascii="Arial" w:hAnsi="Arial" w:cs="Arial"/>
          <w:sz w:val="22"/>
          <w:szCs w:val="22"/>
        </w:rPr>
        <w:t>,</w:t>
      </w:r>
      <w:r w:rsidR="003E670B" w:rsidRPr="00A93AA8">
        <w:rPr>
          <w:rFonts w:ascii="Arial" w:hAnsi="Arial" w:cs="Arial"/>
          <w:sz w:val="22"/>
          <w:szCs w:val="22"/>
        </w:rPr>
        <w:t xml:space="preserve"> practicada por el período del 01 de enero al 31 de diciembre de 2022, en la Dirección Departam</w:t>
      </w:r>
      <w:r w:rsidR="004A1901" w:rsidRPr="00A93AA8">
        <w:rPr>
          <w:rFonts w:ascii="Arial" w:hAnsi="Arial" w:cs="Arial"/>
          <w:sz w:val="22"/>
          <w:szCs w:val="22"/>
        </w:rPr>
        <w:t>ental de Educación Guatemala Occidente</w:t>
      </w:r>
      <w:r w:rsidR="003E670B" w:rsidRPr="00A93AA8">
        <w:rPr>
          <w:rFonts w:ascii="Arial" w:hAnsi="Arial" w:cs="Arial"/>
          <w:sz w:val="22"/>
          <w:szCs w:val="22"/>
        </w:rPr>
        <w:t>,</w:t>
      </w:r>
      <w:r w:rsidRPr="00A93AA8">
        <w:rPr>
          <w:rFonts w:ascii="Arial" w:hAnsi="Arial" w:cs="Arial"/>
          <w:color w:val="000000"/>
          <w:spacing w:val="1"/>
          <w:sz w:val="22"/>
          <w:szCs w:val="22"/>
        </w:rPr>
        <w:t xml:space="preserve"> </w:t>
      </w:r>
      <w:r w:rsidR="00CA64BC" w:rsidRPr="00A93AA8">
        <w:rPr>
          <w:rFonts w:ascii="Arial" w:hAnsi="Arial" w:cs="Arial"/>
          <w:color w:val="000000"/>
          <w:spacing w:val="1"/>
          <w:sz w:val="22"/>
          <w:szCs w:val="22"/>
        </w:rPr>
        <w:t>la</w:t>
      </w:r>
      <w:r w:rsidR="003E670B" w:rsidRPr="00A93AA8">
        <w:rPr>
          <w:rFonts w:ascii="Arial" w:hAnsi="Arial" w:cs="Arial"/>
          <w:color w:val="000000"/>
          <w:spacing w:val="1"/>
          <w:sz w:val="22"/>
          <w:szCs w:val="22"/>
        </w:rPr>
        <w:t>s</w:t>
      </w:r>
      <w:r w:rsidR="00CA64BC" w:rsidRPr="00A93AA8">
        <w:rPr>
          <w:rFonts w:ascii="Arial" w:hAnsi="Arial" w:cs="Arial"/>
          <w:color w:val="000000"/>
          <w:spacing w:val="1"/>
          <w:sz w:val="22"/>
          <w:szCs w:val="22"/>
        </w:rPr>
        <w:t xml:space="preserve"> cual</w:t>
      </w:r>
      <w:r w:rsidR="003E670B" w:rsidRPr="00A93AA8">
        <w:rPr>
          <w:rFonts w:ascii="Arial" w:hAnsi="Arial" w:cs="Arial"/>
          <w:color w:val="000000"/>
          <w:spacing w:val="1"/>
          <w:sz w:val="22"/>
          <w:szCs w:val="22"/>
        </w:rPr>
        <w:t>es</w:t>
      </w:r>
      <w:r w:rsidR="00CA64BC" w:rsidRPr="00A93AA8">
        <w:rPr>
          <w:rFonts w:ascii="Arial" w:hAnsi="Arial" w:cs="Arial"/>
          <w:color w:val="000000"/>
          <w:spacing w:val="1"/>
          <w:sz w:val="22"/>
          <w:szCs w:val="22"/>
        </w:rPr>
        <w:t xml:space="preserve"> </w:t>
      </w:r>
      <w:r w:rsidR="00291B2E" w:rsidRPr="00A93AA8">
        <w:rPr>
          <w:rFonts w:ascii="Arial" w:hAnsi="Arial" w:cs="Arial"/>
          <w:color w:val="000000"/>
          <w:spacing w:val="1"/>
          <w:sz w:val="22"/>
          <w:szCs w:val="22"/>
        </w:rPr>
        <w:t>se encuentra</w:t>
      </w:r>
      <w:r w:rsidR="003E670B" w:rsidRPr="00A93AA8">
        <w:rPr>
          <w:rFonts w:ascii="Arial" w:hAnsi="Arial" w:cs="Arial"/>
          <w:color w:val="000000"/>
          <w:spacing w:val="1"/>
          <w:sz w:val="22"/>
          <w:szCs w:val="22"/>
        </w:rPr>
        <w:t>n</w:t>
      </w:r>
      <w:r w:rsidRPr="00A93AA8">
        <w:rPr>
          <w:rFonts w:ascii="Arial" w:hAnsi="Arial" w:cs="Arial"/>
          <w:spacing w:val="1"/>
          <w:sz w:val="22"/>
          <w:szCs w:val="22"/>
        </w:rPr>
        <w:t xml:space="preserve"> </w:t>
      </w:r>
      <w:r w:rsidR="003E670B" w:rsidRPr="00A93AA8">
        <w:rPr>
          <w:rFonts w:ascii="Arial" w:hAnsi="Arial" w:cs="Arial"/>
          <w:spacing w:val="1"/>
          <w:sz w:val="22"/>
          <w:szCs w:val="22"/>
        </w:rPr>
        <w:t>en proceso</w:t>
      </w:r>
      <w:r w:rsidRPr="00A93AA8">
        <w:rPr>
          <w:rFonts w:ascii="Arial" w:hAnsi="Arial" w:cs="Arial"/>
          <w:color w:val="FF0000"/>
          <w:spacing w:val="1"/>
          <w:sz w:val="22"/>
          <w:szCs w:val="22"/>
        </w:rPr>
        <w:t>.</w:t>
      </w:r>
      <w:r w:rsidRPr="00A93AA8">
        <w:rPr>
          <w:rFonts w:ascii="Arial" w:hAnsi="Arial" w:cs="Arial"/>
          <w:color w:val="000000"/>
          <w:spacing w:val="1"/>
          <w:sz w:val="22"/>
          <w:szCs w:val="22"/>
        </w:rPr>
        <w:t xml:space="preserve"> </w:t>
      </w:r>
    </w:p>
    <w:p w14:paraId="2935B9F0" w14:textId="77777777" w:rsidR="00EB231D" w:rsidRPr="00A93AA8" w:rsidRDefault="00EB231D" w:rsidP="00EB231D">
      <w:pPr>
        <w:jc w:val="both"/>
        <w:rPr>
          <w:rFonts w:ascii="Arial" w:hAnsi="Arial" w:cs="Arial"/>
          <w:b/>
          <w:sz w:val="22"/>
          <w:szCs w:val="22"/>
        </w:rPr>
      </w:pPr>
    </w:p>
    <w:p w14:paraId="0D2AF94B" w14:textId="77777777" w:rsidR="00623EA9" w:rsidRDefault="00623EA9" w:rsidP="00EB231D">
      <w:pPr>
        <w:jc w:val="both"/>
        <w:rPr>
          <w:rFonts w:ascii="Arial" w:hAnsi="Arial" w:cs="Arial"/>
          <w:b/>
          <w:sz w:val="22"/>
          <w:szCs w:val="22"/>
        </w:rPr>
      </w:pPr>
    </w:p>
    <w:p w14:paraId="44AA6233" w14:textId="77777777" w:rsidR="00EB231D" w:rsidRPr="00A93AA8" w:rsidRDefault="00EB231D" w:rsidP="00EB231D">
      <w:pPr>
        <w:jc w:val="both"/>
        <w:rPr>
          <w:rFonts w:ascii="Arial" w:hAnsi="Arial" w:cs="Arial"/>
          <w:sz w:val="22"/>
          <w:szCs w:val="22"/>
        </w:rPr>
      </w:pPr>
      <w:r w:rsidRPr="00A93AA8">
        <w:rPr>
          <w:rFonts w:ascii="Arial" w:hAnsi="Arial" w:cs="Arial"/>
          <w:b/>
          <w:sz w:val="22"/>
          <w:szCs w:val="22"/>
        </w:rPr>
        <w:t>RESULTADOS DE LA ACTIVIDAD</w:t>
      </w:r>
    </w:p>
    <w:p w14:paraId="578621F5" w14:textId="77777777" w:rsidR="006E01D7" w:rsidRPr="00A93AA8" w:rsidRDefault="00DA3212" w:rsidP="006E01D7">
      <w:pPr>
        <w:pStyle w:val="Textoindependiente"/>
        <w:ind w:right="101"/>
        <w:rPr>
          <w:rFonts w:ascii="Arial" w:hAnsi="Arial" w:cs="Arial"/>
          <w:sz w:val="22"/>
          <w:szCs w:val="22"/>
        </w:rPr>
      </w:pPr>
      <w:r w:rsidRPr="00A93AA8">
        <w:rPr>
          <w:rFonts w:ascii="Arial" w:hAnsi="Arial" w:cs="Arial"/>
          <w:sz w:val="22"/>
          <w:szCs w:val="22"/>
        </w:rPr>
        <w:t xml:space="preserve">Mediante la </w:t>
      </w:r>
      <w:r w:rsidR="006A5966" w:rsidRPr="00A93AA8">
        <w:rPr>
          <w:rFonts w:ascii="Arial" w:hAnsi="Arial" w:cs="Arial"/>
          <w:b/>
          <w:sz w:val="22"/>
          <w:szCs w:val="22"/>
        </w:rPr>
        <w:t>n</w:t>
      </w:r>
      <w:r w:rsidRPr="00A93AA8">
        <w:rPr>
          <w:rFonts w:ascii="Arial" w:hAnsi="Arial" w:cs="Arial"/>
          <w:b/>
          <w:sz w:val="22"/>
          <w:szCs w:val="22"/>
        </w:rPr>
        <w:t>otificación de</w:t>
      </w:r>
      <w:r w:rsidR="006A5966" w:rsidRPr="00A93AA8">
        <w:rPr>
          <w:rFonts w:ascii="Arial" w:hAnsi="Arial" w:cs="Arial"/>
          <w:b/>
          <w:sz w:val="22"/>
          <w:szCs w:val="22"/>
        </w:rPr>
        <w:t xml:space="preserve">l oficio </w:t>
      </w:r>
      <w:r w:rsidR="006A5966" w:rsidRPr="00A93AA8">
        <w:rPr>
          <w:rFonts w:ascii="Arial" w:hAnsi="Arial" w:cs="Arial"/>
          <w:b/>
          <w:bCs/>
          <w:color w:val="000000"/>
          <w:spacing w:val="-2"/>
          <w:sz w:val="22"/>
          <w:szCs w:val="22"/>
        </w:rPr>
        <w:t>No.</w:t>
      </w:r>
      <w:r w:rsidR="004A1901" w:rsidRPr="00A93AA8">
        <w:rPr>
          <w:rFonts w:ascii="Arial" w:hAnsi="Arial" w:cs="Arial"/>
          <w:b/>
          <w:bCs/>
          <w:color w:val="000000"/>
          <w:spacing w:val="-2"/>
          <w:sz w:val="22"/>
          <w:szCs w:val="22"/>
        </w:rPr>
        <w:t xml:space="preserve"> 2</w:t>
      </w:r>
      <w:r w:rsidR="006A5966" w:rsidRPr="00A93AA8">
        <w:rPr>
          <w:rFonts w:ascii="Arial" w:hAnsi="Arial" w:cs="Arial"/>
          <w:b/>
          <w:bCs/>
          <w:color w:val="000000"/>
          <w:spacing w:val="-2"/>
          <w:sz w:val="22"/>
          <w:szCs w:val="22"/>
        </w:rPr>
        <w:t xml:space="preserve"> DIDAI-GUATE</w:t>
      </w:r>
      <w:r w:rsidR="004A1901" w:rsidRPr="00A93AA8">
        <w:rPr>
          <w:rFonts w:ascii="Arial" w:hAnsi="Arial" w:cs="Arial"/>
          <w:b/>
          <w:bCs/>
          <w:color w:val="000000"/>
          <w:spacing w:val="-2"/>
          <w:sz w:val="22"/>
          <w:szCs w:val="22"/>
        </w:rPr>
        <w:t>OCCI</w:t>
      </w:r>
      <w:r w:rsidR="006A5966" w:rsidRPr="00A93AA8">
        <w:rPr>
          <w:rFonts w:ascii="Arial" w:hAnsi="Arial" w:cs="Arial"/>
          <w:b/>
          <w:bCs/>
          <w:color w:val="000000"/>
          <w:spacing w:val="-2"/>
          <w:sz w:val="22"/>
          <w:szCs w:val="22"/>
        </w:rPr>
        <w:t>-2023</w:t>
      </w:r>
      <w:r w:rsidRPr="00A93AA8">
        <w:rPr>
          <w:rFonts w:ascii="Arial" w:hAnsi="Arial" w:cs="Arial"/>
          <w:sz w:val="22"/>
          <w:szCs w:val="22"/>
        </w:rPr>
        <w:t xml:space="preserve">, relacionado al seguimiento de </w:t>
      </w:r>
      <w:r w:rsidR="006A5966" w:rsidRPr="00A93AA8">
        <w:rPr>
          <w:rFonts w:ascii="Arial" w:hAnsi="Arial" w:cs="Arial"/>
          <w:sz w:val="22"/>
          <w:szCs w:val="22"/>
        </w:rPr>
        <w:t>las r</w:t>
      </w:r>
      <w:r w:rsidRPr="00A93AA8">
        <w:rPr>
          <w:rFonts w:ascii="Arial" w:hAnsi="Arial" w:cs="Arial"/>
          <w:sz w:val="22"/>
          <w:szCs w:val="22"/>
        </w:rPr>
        <w:t xml:space="preserve">ecomendaciones emitidas por la </w:t>
      </w:r>
      <w:r w:rsidR="00560FAC" w:rsidRPr="00A93AA8">
        <w:rPr>
          <w:rFonts w:ascii="Arial" w:hAnsi="Arial" w:cs="Arial"/>
          <w:sz w:val="22"/>
          <w:szCs w:val="22"/>
        </w:rPr>
        <w:t xml:space="preserve">Contraloría General de Cuentas, a la Auditoría Financiera y de Cumplimiento practicada por el período del 01 de enero al 31 de diciembre de 2022, </w:t>
      </w:r>
      <w:r w:rsidRPr="00A93AA8">
        <w:rPr>
          <w:rFonts w:ascii="Arial" w:hAnsi="Arial" w:cs="Arial"/>
          <w:sz w:val="22"/>
          <w:szCs w:val="22"/>
        </w:rPr>
        <w:t xml:space="preserve">se solicitó a la Dirección Departamental de Educación </w:t>
      </w:r>
      <w:r w:rsidR="00560FAC" w:rsidRPr="00A93AA8">
        <w:rPr>
          <w:rFonts w:ascii="Arial" w:hAnsi="Arial" w:cs="Arial"/>
          <w:sz w:val="22"/>
          <w:szCs w:val="22"/>
        </w:rPr>
        <w:t xml:space="preserve">Guatemala </w:t>
      </w:r>
      <w:r w:rsidR="004A1901" w:rsidRPr="00A93AA8">
        <w:rPr>
          <w:rFonts w:ascii="Arial" w:hAnsi="Arial" w:cs="Arial"/>
          <w:sz w:val="22"/>
          <w:szCs w:val="22"/>
        </w:rPr>
        <w:t>Occidente</w:t>
      </w:r>
      <w:r w:rsidRPr="00A93AA8">
        <w:rPr>
          <w:rFonts w:ascii="Arial" w:hAnsi="Arial" w:cs="Arial"/>
          <w:sz w:val="22"/>
          <w:szCs w:val="22"/>
        </w:rPr>
        <w:t xml:space="preserve"> presentaran document</w:t>
      </w:r>
      <w:r w:rsidR="003E7826">
        <w:rPr>
          <w:rFonts w:ascii="Arial" w:hAnsi="Arial" w:cs="Arial"/>
          <w:sz w:val="22"/>
          <w:szCs w:val="22"/>
        </w:rPr>
        <w:t>os</w:t>
      </w:r>
      <w:r w:rsidRPr="00A93AA8">
        <w:rPr>
          <w:rFonts w:ascii="Arial" w:hAnsi="Arial" w:cs="Arial"/>
          <w:sz w:val="22"/>
          <w:szCs w:val="22"/>
        </w:rPr>
        <w:t xml:space="preserve"> de soporte sobre las acciones realizadas o las instrucciones giradas que evidenciaran el </w:t>
      </w:r>
      <w:r w:rsidR="006E01D7" w:rsidRPr="00A93AA8">
        <w:rPr>
          <w:rFonts w:ascii="Arial" w:hAnsi="Arial" w:cs="Arial"/>
          <w:sz w:val="22"/>
          <w:szCs w:val="22"/>
        </w:rPr>
        <w:t>cumplimiento de la</w:t>
      </w:r>
      <w:r w:rsidR="00560FAC" w:rsidRPr="00A93AA8">
        <w:rPr>
          <w:rFonts w:ascii="Arial" w:hAnsi="Arial" w:cs="Arial"/>
          <w:sz w:val="22"/>
          <w:szCs w:val="22"/>
        </w:rPr>
        <w:t>s</w:t>
      </w:r>
      <w:r w:rsidR="006E01D7" w:rsidRPr="00A93AA8">
        <w:rPr>
          <w:rFonts w:ascii="Arial" w:hAnsi="Arial" w:cs="Arial"/>
          <w:sz w:val="22"/>
          <w:szCs w:val="22"/>
        </w:rPr>
        <w:t xml:space="preserve"> </w:t>
      </w:r>
      <w:r w:rsidR="00560FAC" w:rsidRPr="00A93AA8">
        <w:rPr>
          <w:rFonts w:ascii="Arial" w:hAnsi="Arial" w:cs="Arial"/>
          <w:sz w:val="22"/>
          <w:szCs w:val="22"/>
        </w:rPr>
        <w:t>recomendaciones</w:t>
      </w:r>
      <w:r w:rsidR="006E01D7" w:rsidRPr="00A93AA8">
        <w:rPr>
          <w:rFonts w:ascii="Arial" w:hAnsi="Arial" w:cs="Arial"/>
          <w:sz w:val="22"/>
          <w:szCs w:val="22"/>
        </w:rPr>
        <w:t xml:space="preserve"> emitida</w:t>
      </w:r>
      <w:r w:rsidR="00560FAC" w:rsidRPr="00A93AA8">
        <w:rPr>
          <w:rFonts w:ascii="Arial" w:hAnsi="Arial" w:cs="Arial"/>
          <w:sz w:val="22"/>
          <w:szCs w:val="22"/>
        </w:rPr>
        <w:t>s</w:t>
      </w:r>
      <w:r w:rsidRPr="00A93AA8">
        <w:rPr>
          <w:rFonts w:ascii="Arial" w:hAnsi="Arial" w:cs="Arial"/>
          <w:sz w:val="22"/>
          <w:szCs w:val="22"/>
        </w:rPr>
        <w:t xml:space="preserve"> por la </w:t>
      </w:r>
      <w:r w:rsidR="00560FAC" w:rsidRPr="00A93AA8">
        <w:rPr>
          <w:rFonts w:ascii="Arial" w:hAnsi="Arial" w:cs="Arial"/>
          <w:sz w:val="22"/>
          <w:szCs w:val="22"/>
        </w:rPr>
        <w:t>Contraloría General de Cuentas, a la Auditoría Financiera y de Cumplimiento</w:t>
      </w:r>
      <w:r w:rsidRPr="00A93AA8">
        <w:rPr>
          <w:rFonts w:ascii="Arial" w:hAnsi="Arial" w:cs="Arial"/>
          <w:sz w:val="22"/>
          <w:szCs w:val="22"/>
        </w:rPr>
        <w:t xml:space="preserve">, quienes remitieron </w:t>
      </w:r>
      <w:r w:rsidR="006E01D7" w:rsidRPr="00A93AA8">
        <w:rPr>
          <w:rFonts w:ascii="Arial" w:hAnsi="Arial" w:cs="Arial"/>
          <w:sz w:val="22"/>
          <w:szCs w:val="22"/>
        </w:rPr>
        <w:t>por medio de</w:t>
      </w:r>
      <w:r w:rsidR="00A93AA8" w:rsidRPr="00A93AA8">
        <w:rPr>
          <w:rFonts w:ascii="Arial" w:hAnsi="Arial" w:cs="Arial"/>
          <w:sz w:val="22"/>
          <w:szCs w:val="22"/>
        </w:rPr>
        <w:t xml:space="preserve"> </w:t>
      </w:r>
      <w:r w:rsidR="006E01D7" w:rsidRPr="00A93AA8">
        <w:rPr>
          <w:rFonts w:ascii="Arial" w:hAnsi="Arial" w:cs="Arial"/>
          <w:sz w:val="22"/>
          <w:szCs w:val="22"/>
        </w:rPr>
        <w:t>l</w:t>
      </w:r>
      <w:r w:rsidR="00A93AA8" w:rsidRPr="00A93AA8">
        <w:rPr>
          <w:rFonts w:ascii="Arial" w:hAnsi="Arial" w:cs="Arial"/>
          <w:sz w:val="22"/>
          <w:szCs w:val="22"/>
        </w:rPr>
        <w:t xml:space="preserve">os oficios Nos. </w:t>
      </w:r>
      <w:r w:rsidR="002D7EAA">
        <w:rPr>
          <w:rFonts w:ascii="Arial" w:hAnsi="Arial" w:cs="Arial"/>
          <w:sz w:val="22"/>
          <w:szCs w:val="22"/>
        </w:rPr>
        <w:t xml:space="preserve">337-2023 de fecha 14 de junio de 2023, </w:t>
      </w:r>
      <w:r w:rsidR="00A93AA8" w:rsidRPr="00A93AA8">
        <w:rPr>
          <w:rFonts w:ascii="Arial" w:hAnsi="Arial" w:cs="Arial"/>
          <w:sz w:val="22"/>
          <w:szCs w:val="22"/>
        </w:rPr>
        <w:t>360-2023 de fecha 27 de junio de 2023 y RRHH No. 017-02-2023 de fecha Mixco 20 de febrero de 2023</w:t>
      </w:r>
      <w:r w:rsidR="00204FA0">
        <w:rPr>
          <w:rFonts w:ascii="Arial" w:hAnsi="Arial" w:cs="Arial"/>
          <w:sz w:val="22"/>
          <w:szCs w:val="22"/>
        </w:rPr>
        <w:t>, en los que</w:t>
      </w:r>
      <w:r w:rsidRPr="00204FA0">
        <w:rPr>
          <w:rFonts w:ascii="Arial" w:hAnsi="Arial" w:cs="Arial"/>
          <w:sz w:val="22"/>
          <w:szCs w:val="22"/>
        </w:rPr>
        <w:t xml:space="preserve"> adjunta</w:t>
      </w:r>
      <w:r w:rsidR="00BB7648" w:rsidRPr="00204FA0">
        <w:rPr>
          <w:rFonts w:ascii="Arial" w:hAnsi="Arial" w:cs="Arial"/>
          <w:sz w:val="22"/>
          <w:szCs w:val="22"/>
        </w:rPr>
        <w:t>n</w:t>
      </w:r>
      <w:r w:rsidRPr="00204FA0">
        <w:rPr>
          <w:rFonts w:ascii="Arial" w:hAnsi="Arial" w:cs="Arial"/>
          <w:sz w:val="22"/>
          <w:szCs w:val="22"/>
        </w:rPr>
        <w:t xml:space="preserve"> la documentación de las acciones realizadas, </w:t>
      </w:r>
      <w:r w:rsidR="006E01D7" w:rsidRPr="00A93AA8">
        <w:rPr>
          <w:rFonts w:ascii="Arial" w:hAnsi="Arial" w:cs="Arial"/>
          <w:sz w:val="22"/>
          <w:szCs w:val="22"/>
        </w:rPr>
        <w:t>se estableció que el estado actual de la</w:t>
      </w:r>
      <w:r w:rsidR="00204FA0">
        <w:rPr>
          <w:rFonts w:ascii="Arial" w:hAnsi="Arial" w:cs="Arial"/>
          <w:sz w:val="22"/>
          <w:szCs w:val="22"/>
        </w:rPr>
        <w:t>s</w:t>
      </w:r>
      <w:r w:rsidR="006E01D7" w:rsidRPr="00A93AA8">
        <w:rPr>
          <w:rFonts w:ascii="Arial" w:hAnsi="Arial" w:cs="Arial"/>
          <w:sz w:val="22"/>
          <w:szCs w:val="22"/>
        </w:rPr>
        <w:t xml:space="preserve"> </w:t>
      </w:r>
      <w:r w:rsidR="00204FA0" w:rsidRPr="00A93AA8">
        <w:rPr>
          <w:rFonts w:ascii="Arial" w:hAnsi="Arial" w:cs="Arial"/>
          <w:sz w:val="22"/>
          <w:szCs w:val="22"/>
        </w:rPr>
        <w:t>recomendacion</w:t>
      </w:r>
      <w:r w:rsidR="00204FA0">
        <w:rPr>
          <w:rFonts w:ascii="Arial" w:hAnsi="Arial" w:cs="Arial"/>
          <w:sz w:val="22"/>
          <w:szCs w:val="22"/>
        </w:rPr>
        <w:t>es</w:t>
      </w:r>
      <w:r w:rsidR="006E01D7" w:rsidRPr="00A93AA8">
        <w:rPr>
          <w:rFonts w:ascii="Arial" w:hAnsi="Arial" w:cs="Arial"/>
          <w:sz w:val="22"/>
          <w:szCs w:val="22"/>
        </w:rPr>
        <w:t xml:space="preserve"> es el siguiente:</w:t>
      </w:r>
    </w:p>
    <w:p w14:paraId="4FD18F44" w14:textId="77777777" w:rsidR="00DA3212" w:rsidRPr="00A93AA8" w:rsidRDefault="00DA3212" w:rsidP="006E01D7">
      <w:pPr>
        <w:jc w:val="both"/>
        <w:rPr>
          <w:rFonts w:ascii="Arial" w:hAnsi="Arial" w:cs="Arial"/>
          <w:b/>
          <w:color w:val="FF0000"/>
          <w:sz w:val="22"/>
          <w:szCs w:val="22"/>
          <w:lang w:val="es-GT"/>
        </w:rPr>
      </w:pPr>
    </w:p>
    <w:p w14:paraId="357206AF" w14:textId="77777777" w:rsidR="00623EA9" w:rsidRDefault="00623EA9" w:rsidP="00A93AA8">
      <w:pPr>
        <w:jc w:val="both"/>
        <w:rPr>
          <w:rFonts w:ascii="Arial" w:hAnsi="Arial" w:cs="Arial"/>
          <w:b/>
          <w:sz w:val="22"/>
          <w:szCs w:val="22"/>
          <w:lang w:val="es-GT"/>
        </w:rPr>
      </w:pPr>
    </w:p>
    <w:p w14:paraId="72773F63" w14:textId="77777777" w:rsidR="00A93AA8" w:rsidRPr="00A93AA8" w:rsidRDefault="00A93AA8" w:rsidP="00A93AA8">
      <w:pPr>
        <w:jc w:val="both"/>
        <w:rPr>
          <w:rFonts w:ascii="Arial" w:hAnsi="Arial" w:cs="Arial"/>
          <w:b/>
          <w:sz w:val="22"/>
          <w:szCs w:val="22"/>
        </w:rPr>
      </w:pPr>
      <w:r w:rsidRPr="00A93AA8">
        <w:rPr>
          <w:rFonts w:ascii="Arial" w:hAnsi="Arial" w:cs="Arial"/>
          <w:b/>
          <w:sz w:val="22"/>
          <w:szCs w:val="22"/>
        </w:rPr>
        <w:t>RECOMENDACIONES EN PROCESO</w:t>
      </w:r>
    </w:p>
    <w:p w14:paraId="63C7B4AB" w14:textId="77777777" w:rsidR="00A93AA8" w:rsidRPr="00A93AA8" w:rsidRDefault="00A93AA8" w:rsidP="00A93AA8">
      <w:pPr>
        <w:ind w:right="12"/>
        <w:jc w:val="both"/>
        <w:rPr>
          <w:rFonts w:ascii="Arial" w:hAnsi="Arial" w:cs="Arial"/>
          <w:sz w:val="22"/>
          <w:szCs w:val="22"/>
        </w:rPr>
      </w:pPr>
      <w:r w:rsidRPr="00A93AA8">
        <w:rPr>
          <w:rFonts w:ascii="Arial" w:hAnsi="Arial" w:cs="Arial"/>
          <w:sz w:val="22"/>
          <w:szCs w:val="22"/>
        </w:rPr>
        <w:t xml:space="preserve">De conformidad con el formulario SR1 “Implementación de Recomendaciones”, y a la evaluación de las pruebas de cumplimiento presentadas por los responsables de la administración de la Dirección Departamental de Educación </w:t>
      </w:r>
      <w:r w:rsidR="00204FA0">
        <w:rPr>
          <w:rFonts w:ascii="Arial" w:hAnsi="Arial" w:cs="Arial"/>
          <w:sz w:val="22"/>
          <w:szCs w:val="22"/>
        </w:rPr>
        <w:t>Guatemala Occidente</w:t>
      </w:r>
      <w:r w:rsidRPr="00A93AA8">
        <w:rPr>
          <w:rFonts w:ascii="Arial" w:hAnsi="Arial" w:cs="Arial"/>
          <w:sz w:val="22"/>
          <w:szCs w:val="22"/>
        </w:rPr>
        <w:t xml:space="preserve">, se </w:t>
      </w:r>
      <w:r w:rsidRPr="00A93AA8">
        <w:rPr>
          <w:rFonts w:ascii="Arial" w:hAnsi="Arial" w:cs="Arial"/>
          <w:spacing w:val="3"/>
          <w:sz w:val="22"/>
          <w:szCs w:val="22"/>
        </w:rPr>
        <w:t xml:space="preserve">determinó </w:t>
      </w:r>
      <w:r w:rsidRPr="00A93AA8">
        <w:rPr>
          <w:rFonts w:ascii="Arial" w:hAnsi="Arial" w:cs="Arial"/>
          <w:spacing w:val="2"/>
          <w:sz w:val="22"/>
          <w:szCs w:val="22"/>
        </w:rPr>
        <w:t xml:space="preserve">que las </w:t>
      </w:r>
      <w:r w:rsidR="00540866">
        <w:rPr>
          <w:rFonts w:ascii="Arial" w:hAnsi="Arial" w:cs="Arial"/>
          <w:spacing w:val="2"/>
          <w:sz w:val="22"/>
          <w:szCs w:val="22"/>
        </w:rPr>
        <w:t xml:space="preserve">dos </w:t>
      </w:r>
      <w:r w:rsidRPr="00A93AA8">
        <w:rPr>
          <w:rFonts w:ascii="Arial" w:hAnsi="Arial" w:cs="Arial"/>
          <w:spacing w:val="3"/>
          <w:sz w:val="22"/>
          <w:szCs w:val="22"/>
        </w:rPr>
        <w:t xml:space="preserve">recomendaciones </w:t>
      </w:r>
      <w:r w:rsidRPr="00A93AA8">
        <w:rPr>
          <w:rFonts w:ascii="Arial" w:hAnsi="Arial" w:cs="Arial"/>
          <w:sz w:val="22"/>
          <w:szCs w:val="22"/>
        </w:rPr>
        <w:t xml:space="preserve">de </w:t>
      </w:r>
      <w:r w:rsidRPr="00A93AA8">
        <w:rPr>
          <w:rFonts w:ascii="Arial" w:hAnsi="Arial" w:cs="Arial"/>
          <w:spacing w:val="2"/>
          <w:sz w:val="22"/>
          <w:szCs w:val="22"/>
        </w:rPr>
        <w:t>las siguientes deficiencias</w:t>
      </w:r>
      <w:r w:rsidRPr="00A93AA8">
        <w:rPr>
          <w:rFonts w:ascii="Arial" w:hAnsi="Arial" w:cs="Arial"/>
          <w:sz w:val="22"/>
          <w:szCs w:val="22"/>
        </w:rPr>
        <w:t>, se encuentran en</w:t>
      </w:r>
      <w:r w:rsidRPr="00A93AA8">
        <w:rPr>
          <w:rFonts w:ascii="Arial" w:hAnsi="Arial" w:cs="Arial"/>
          <w:spacing w:val="-16"/>
          <w:sz w:val="22"/>
          <w:szCs w:val="22"/>
        </w:rPr>
        <w:t xml:space="preserve"> </w:t>
      </w:r>
      <w:r w:rsidRPr="00A93AA8">
        <w:rPr>
          <w:rFonts w:ascii="Arial" w:hAnsi="Arial" w:cs="Arial"/>
          <w:sz w:val="22"/>
          <w:szCs w:val="22"/>
        </w:rPr>
        <w:t>proceso: (Ver Anexo</w:t>
      </w:r>
      <w:r w:rsidRPr="00A93AA8">
        <w:rPr>
          <w:rFonts w:ascii="Arial" w:hAnsi="Arial" w:cs="Arial"/>
          <w:spacing w:val="-14"/>
          <w:sz w:val="22"/>
          <w:szCs w:val="22"/>
        </w:rPr>
        <w:t xml:space="preserve"> 1</w:t>
      </w:r>
      <w:r w:rsidRPr="00A93AA8">
        <w:rPr>
          <w:rFonts w:ascii="Arial" w:hAnsi="Arial" w:cs="Arial"/>
          <w:sz w:val="22"/>
          <w:szCs w:val="22"/>
        </w:rPr>
        <w:t>)</w:t>
      </w:r>
    </w:p>
    <w:p w14:paraId="7F6B0020" w14:textId="77777777" w:rsidR="00A93AA8" w:rsidRPr="00A93AA8" w:rsidRDefault="00A93AA8" w:rsidP="00A93AA8">
      <w:pPr>
        <w:autoSpaceDE w:val="0"/>
        <w:autoSpaceDN w:val="0"/>
        <w:adjustRightInd w:val="0"/>
        <w:jc w:val="both"/>
        <w:rPr>
          <w:rFonts w:ascii="Arial" w:hAnsi="Arial" w:cs="Arial"/>
          <w:b/>
          <w:sz w:val="22"/>
          <w:szCs w:val="22"/>
        </w:rPr>
      </w:pPr>
    </w:p>
    <w:p w14:paraId="46F0BD11" w14:textId="77777777" w:rsidR="004E1BEA" w:rsidRPr="004E1BEA" w:rsidRDefault="00A93AA8" w:rsidP="004E1BEA">
      <w:pPr>
        <w:ind w:right="11"/>
        <w:jc w:val="both"/>
        <w:rPr>
          <w:rStyle w:val="Refdecomentario"/>
          <w:rFonts w:ascii="Arial" w:hAnsi="Arial" w:cs="Arial"/>
          <w:sz w:val="22"/>
          <w:szCs w:val="22"/>
        </w:rPr>
      </w:pPr>
      <w:r w:rsidRPr="004E1BEA">
        <w:rPr>
          <w:rFonts w:ascii="Arial" w:hAnsi="Arial" w:cs="Arial"/>
          <w:sz w:val="22"/>
          <w:szCs w:val="22"/>
        </w:rPr>
        <w:lastRenderedPageBreak/>
        <w:t xml:space="preserve">Hallazgo 1. </w:t>
      </w:r>
      <w:r w:rsidR="00535C24" w:rsidRPr="004E1BEA">
        <w:rPr>
          <w:rFonts w:ascii="Arial" w:hAnsi="Arial" w:cs="Arial"/>
          <w:b/>
          <w:sz w:val="22"/>
          <w:szCs w:val="22"/>
          <w:lang w:val="es-GT"/>
        </w:rPr>
        <w:t>Falta de actualización de datos en el registro de la Contraloría General de Cuentas, en el plazo establecido</w:t>
      </w:r>
      <w:r w:rsidRPr="004E1BEA">
        <w:rPr>
          <w:rFonts w:ascii="Arial" w:hAnsi="Arial" w:cs="Arial"/>
          <w:sz w:val="22"/>
          <w:szCs w:val="22"/>
        </w:rPr>
        <w:t xml:space="preserve">. </w:t>
      </w:r>
      <w:r w:rsidR="00091E6D">
        <w:rPr>
          <w:rFonts w:ascii="Arial" w:hAnsi="Arial" w:cs="Arial"/>
          <w:sz w:val="22"/>
          <w:szCs w:val="22"/>
        </w:rPr>
        <w:t>S</w:t>
      </w:r>
      <w:r w:rsidR="004E1BEA" w:rsidRPr="004E1BEA">
        <w:rPr>
          <w:rStyle w:val="Refdecomentario"/>
          <w:rFonts w:ascii="Arial" w:hAnsi="Arial" w:cs="Arial"/>
          <w:sz w:val="22"/>
          <w:szCs w:val="22"/>
        </w:rPr>
        <w:t xml:space="preserve">e encuentra en proceso, ya que, la rectificación indicada por el Director Departamental de Educación Guatemala Occidente, en </w:t>
      </w:r>
      <w:r w:rsidR="007F330D">
        <w:rPr>
          <w:rStyle w:val="Refdecomentario"/>
          <w:rFonts w:ascii="Arial" w:hAnsi="Arial" w:cs="Arial"/>
          <w:sz w:val="22"/>
          <w:szCs w:val="22"/>
        </w:rPr>
        <w:t xml:space="preserve">los </w:t>
      </w:r>
      <w:r w:rsidR="004E1BEA" w:rsidRPr="004E1BEA">
        <w:rPr>
          <w:rStyle w:val="Refdecomentario"/>
          <w:rFonts w:ascii="Arial" w:hAnsi="Arial" w:cs="Arial"/>
          <w:sz w:val="22"/>
          <w:szCs w:val="22"/>
        </w:rPr>
        <w:t>oficio</w:t>
      </w:r>
      <w:r w:rsidR="007F330D">
        <w:rPr>
          <w:rStyle w:val="Refdecomentario"/>
          <w:rFonts w:ascii="Arial" w:hAnsi="Arial" w:cs="Arial"/>
          <w:sz w:val="22"/>
          <w:szCs w:val="22"/>
        </w:rPr>
        <w:t>s</w:t>
      </w:r>
      <w:r w:rsidR="004E1BEA" w:rsidRPr="004E1BEA">
        <w:rPr>
          <w:rStyle w:val="Refdecomentario"/>
          <w:rFonts w:ascii="Arial" w:hAnsi="Arial" w:cs="Arial"/>
          <w:sz w:val="22"/>
          <w:szCs w:val="22"/>
        </w:rPr>
        <w:t xml:space="preserve"> No</w:t>
      </w:r>
      <w:r w:rsidR="007F330D">
        <w:rPr>
          <w:rStyle w:val="Refdecomentario"/>
          <w:rFonts w:ascii="Arial" w:hAnsi="Arial" w:cs="Arial"/>
          <w:sz w:val="22"/>
          <w:szCs w:val="22"/>
        </w:rPr>
        <w:t>s</w:t>
      </w:r>
      <w:r w:rsidR="004E1BEA" w:rsidRPr="004E1BEA">
        <w:rPr>
          <w:rStyle w:val="Refdecomentario"/>
          <w:rFonts w:ascii="Arial" w:hAnsi="Arial" w:cs="Arial"/>
          <w:sz w:val="22"/>
          <w:szCs w:val="22"/>
        </w:rPr>
        <w:t xml:space="preserve">. </w:t>
      </w:r>
      <w:r w:rsidR="007F330D">
        <w:rPr>
          <w:rStyle w:val="Refdecomentario"/>
          <w:rFonts w:ascii="Arial" w:hAnsi="Arial" w:cs="Arial"/>
          <w:sz w:val="22"/>
          <w:szCs w:val="22"/>
        </w:rPr>
        <w:t xml:space="preserve">337-2023 y </w:t>
      </w:r>
      <w:r w:rsidR="004E1BEA" w:rsidRPr="004E1BEA">
        <w:rPr>
          <w:rStyle w:val="Refdecomentario"/>
          <w:rFonts w:ascii="Arial" w:hAnsi="Arial" w:cs="Arial"/>
          <w:sz w:val="22"/>
          <w:szCs w:val="22"/>
        </w:rPr>
        <w:t>360-2023</w:t>
      </w:r>
      <w:r w:rsidR="007F330D">
        <w:rPr>
          <w:rStyle w:val="Refdecomentario"/>
          <w:rFonts w:ascii="Arial" w:hAnsi="Arial" w:cs="Arial"/>
          <w:sz w:val="22"/>
          <w:szCs w:val="22"/>
        </w:rPr>
        <w:t xml:space="preserve"> ambos de fecha 14 y 27 de junio de 2023, respectivamente</w:t>
      </w:r>
      <w:r w:rsidR="004E1BEA" w:rsidRPr="004E1BEA">
        <w:rPr>
          <w:rStyle w:val="Refdecomentario"/>
          <w:rFonts w:ascii="Arial" w:hAnsi="Arial" w:cs="Arial"/>
          <w:sz w:val="22"/>
          <w:szCs w:val="22"/>
        </w:rPr>
        <w:t>, no tiene</w:t>
      </w:r>
      <w:r w:rsidR="007F330D">
        <w:rPr>
          <w:rStyle w:val="Refdecomentario"/>
          <w:rFonts w:ascii="Arial" w:hAnsi="Arial" w:cs="Arial"/>
          <w:sz w:val="22"/>
          <w:szCs w:val="22"/>
        </w:rPr>
        <w:t>n</w:t>
      </w:r>
      <w:r w:rsidR="004E1BEA" w:rsidRPr="004E1BEA">
        <w:rPr>
          <w:rStyle w:val="Refdecomentario"/>
          <w:rFonts w:ascii="Arial" w:hAnsi="Arial" w:cs="Arial"/>
          <w:sz w:val="22"/>
          <w:szCs w:val="22"/>
        </w:rPr>
        <w:t xml:space="preserve"> relación con la recomendación emitida</w:t>
      </w:r>
      <w:r w:rsidR="004E1BEA" w:rsidRPr="004E1BEA">
        <w:rPr>
          <w:rFonts w:ascii="Arial" w:hAnsi="Arial" w:cs="Arial"/>
          <w:sz w:val="22"/>
          <w:szCs w:val="22"/>
        </w:rPr>
        <w:t xml:space="preserve"> por la Contraloría General de Cuentas, en el informe de Auditoría Financiera y de Cumplimiento, correspondiente al período del 01 de enero al 31 de diciembre de 2022</w:t>
      </w:r>
      <w:r w:rsidR="004E1BEA" w:rsidRPr="004E1BEA">
        <w:rPr>
          <w:rStyle w:val="Refdecomentario"/>
          <w:rFonts w:ascii="Arial" w:hAnsi="Arial" w:cs="Arial"/>
          <w:sz w:val="22"/>
          <w:szCs w:val="22"/>
        </w:rPr>
        <w:t xml:space="preserve">.  </w:t>
      </w:r>
    </w:p>
    <w:p w14:paraId="1C920F51" w14:textId="77777777" w:rsidR="00A93AA8" w:rsidRPr="00091E6D" w:rsidRDefault="00A93AA8" w:rsidP="00A93AA8">
      <w:pPr>
        <w:jc w:val="both"/>
        <w:rPr>
          <w:rFonts w:ascii="Arial" w:hAnsi="Arial" w:cs="Arial"/>
          <w:sz w:val="22"/>
          <w:szCs w:val="22"/>
        </w:rPr>
      </w:pPr>
    </w:p>
    <w:p w14:paraId="2A625D9C" w14:textId="77777777" w:rsidR="000F65B2" w:rsidRPr="00091E6D" w:rsidRDefault="00A93AA8" w:rsidP="000F65B2">
      <w:pPr>
        <w:ind w:right="11"/>
        <w:jc w:val="both"/>
        <w:rPr>
          <w:rStyle w:val="Refdecomentario"/>
          <w:rFonts w:ascii="Arial" w:hAnsi="Arial" w:cs="Arial"/>
          <w:sz w:val="22"/>
          <w:szCs w:val="22"/>
        </w:rPr>
      </w:pPr>
      <w:r w:rsidRPr="00091E6D">
        <w:rPr>
          <w:rFonts w:ascii="Arial" w:hAnsi="Arial" w:cs="Arial"/>
          <w:sz w:val="22"/>
          <w:szCs w:val="22"/>
        </w:rPr>
        <w:t xml:space="preserve">Hallazgo 2. </w:t>
      </w:r>
      <w:r w:rsidR="00535C24" w:rsidRPr="00091E6D">
        <w:rPr>
          <w:rFonts w:ascii="Arial" w:hAnsi="Arial" w:cs="Arial"/>
          <w:b/>
          <w:sz w:val="22"/>
          <w:szCs w:val="22"/>
          <w:lang w:val="es-GT"/>
        </w:rPr>
        <w:t>Falta de traslado presupuestario de puestos a las unidades ejecutoras</w:t>
      </w:r>
      <w:r w:rsidRPr="00091E6D">
        <w:rPr>
          <w:rFonts w:ascii="Arial" w:hAnsi="Arial" w:cs="Arial"/>
          <w:sz w:val="22"/>
          <w:szCs w:val="22"/>
        </w:rPr>
        <w:t xml:space="preserve">. </w:t>
      </w:r>
      <w:r w:rsidR="00091E6D">
        <w:rPr>
          <w:rFonts w:ascii="Arial" w:hAnsi="Arial" w:cs="Arial"/>
          <w:sz w:val="22"/>
          <w:szCs w:val="22"/>
        </w:rPr>
        <w:t xml:space="preserve">Está </w:t>
      </w:r>
      <w:r w:rsidR="000F65B2" w:rsidRPr="00091E6D">
        <w:rPr>
          <w:rStyle w:val="Refdecomentario"/>
          <w:rFonts w:ascii="Arial" w:hAnsi="Arial" w:cs="Arial"/>
          <w:sz w:val="22"/>
          <w:szCs w:val="22"/>
        </w:rPr>
        <w:t xml:space="preserve">en proceso, debido a que, existen </w:t>
      </w:r>
      <w:r w:rsidR="000F65B2" w:rsidRPr="00091E6D">
        <w:rPr>
          <w:rFonts w:ascii="Arial" w:hAnsi="Arial" w:cs="Arial"/>
          <w:sz w:val="22"/>
          <w:szCs w:val="22"/>
        </w:rPr>
        <w:t>casos que no se pueden resolver, para que se realicen las gestiones administrativas correspondientes, para el traslado presupuestario por cambio de unidad ejecutora de los puestos laborales que aún figuran en la Unidad Ejecutora 301 Dirección Departamental de Educación de Guatemala.</w:t>
      </w:r>
    </w:p>
    <w:p w14:paraId="1AADF294" w14:textId="77777777" w:rsidR="00A93AA8" w:rsidRPr="00091E6D" w:rsidRDefault="00A93AA8" w:rsidP="00C77983">
      <w:pPr>
        <w:pStyle w:val="Textoindependiente"/>
        <w:ind w:right="101"/>
        <w:rPr>
          <w:rFonts w:ascii="Arial" w:hAnsi="Arial" w:cs="Arial"/>
          <w:b/>
          <w:sz w:val="22"/>
          <w:szCs w:val="22"/>
        </w:rPr>
      </w:pPr>
    </w:p>
    <w:p w14:paraId="1E3FE77E" w14:textId="77777777" w:rsidR="00DF4129" w:rsidRPr="008361C3" w:rsidRDefault="00DF4129" w:rsidP="00DF4129">
      <w:pPr>
        <w:ind w:right="11"/>
        <w:jc w:val="both"/>
        <w:rPr>
          <w:rFonts w:ascii="Arial" w:hAnsi="Arial" w:cs="Arial"/>
          <w:sz w:val="22"/>
          <w:szCs w:val="22"/>
        </w:rPr>
      </w:pPr>
      <w:r w:rsidRPr="008361C3">
        <w:rPr>
          <w:rFonts w:ascii="Arial" w:hAnsi="Arial" w:cs="Arial"/>
          <w:sz w:val="22"/>
          <w:szCs w:val="22"/>
        </w:rPr>
        <w:t>El resultado que las recomendaciones se encuentren en proceso, propicia que se incumpla con los aspectos legales y formales, así como la falta de aplicación de los controles internos que faciliten la toma de decisiones, que exista atraso en el proceso administrativo, así mismo, se corre el riesgo de una posible sanción por el ente fiscalizador estatal, por incumplimiento de recomendaciones.</w:t>
      </w:r>
    </w:p>
    <w:p w14:paraId="14A08A71" w14:textId="77777777" w:rsidR="00623EA9" w:rsidRDefault="00623EA9" w:rsidP="00DB7DAB">
      <w:pPr>
        <w:pStyle w:val="Textoindependiente"/>
        <w:spacing w:line="278" w:lineRule="auto"/>
        <w:ind w:right="103"/>
        <w:rPr>
          <w:rFonts w:ascii="Arial" w:hAnsi="Arial" w:cs="Arial"/>
          <w:b/>
          <w:sz w:val="22"/>
          <w:szCs w:val="22"/>
          <w:lang w:val="es-ES"/>
        </w:rPr>
      </w:pPr>
    </w:p>
    <w:p w14:paraId="6DEBD755" w14:textId="77777777" w:rsidR="004D6FFA" w:rsidRPr="004D6FFA" w:rsidRDefault="004D6FFA" w:rsidP="004D6FFA">
      <w:pPr>
        <w:ind w:right="11"/>
        <w:jc w:val="both"/>
        <w:rPr>
          <w:rFonts w:ascii="Arial" w:hAnsi="Arial" w:cs="Arial"/>
          <w:sz w:val="22"/>
          <w:szCs w:val="22"/>
        </w:rPr>
      </w:pPr>
      <w:r w:rsidRPr="004D6FFA">
        <w:rPr>
          <w:rFonts w:ascii="Arial" w:hAnsi="Arial" w:cs="Arial"/>
          <w:sz w:val="22"/>
          <w:szCs w:val="22"/>
        </w:rPr>
        <w:t>La Dirección de Auditoría Interna realizó un (1) seguimiento a la</w:t>
      </w:r>
      <w:r>
        <w:rPr>
          <w:rFonts w:ascii="Arial" w:hAnsi="Arial" w:cs="Arial"/>
          <w:sz w:val="22"/>
          <w:szCs w:val="22"/>
        </w:rPr>
        <w:t>s recomendacio</w:t>
      </w:r>
      <w:r w:rsidRPr="004D6FFA">
        <w:rPr>
          <w:rFonts w:ascii="Arial" w:hAnsi="Arial" w:cs="Arial"/>
          <w:sz w:val="22"/>
          <w:szCs w:val="22"/>
        </w:rPr>
        <w:t>n</w:t>
      </w:r>
      <w:r>
        <w:rPr>
          <w:rFonts w:ascii="Arial" w:hAnsi="Arial" w:cs="Arial"/>
          <w:sz w:val="22"/>
          <w:szCs w:val="22"/>
        </w:rPr>
        <w:t>es</w:t>
      </w:r>
      <w:r w:rsidRPr="004D6FFA">
        <w:rPr>
          <w:rFonts w:ascii="Arial" w:hAnsi="Arial" w:cs="Arial"/>
          <w:sz w:val="22"/>
          <w:szCs w:val="22"/>
        </w:rPr>
        <w:t xml:space="preserve">, siendo responsabilidad de la </w:t>
      </w:r>
      <w:r w:rsidRPr="00A93AA8">
        <w:rPr>
          <w:rFonts w:ascii="Arial" w:hAnsi="Arial" w:cs="Arial"/>
          <w:sz w:val="22"/>
          <w:szCs w:val="22"/>
        </w:rPr>
        <w:t>Dirección Departamental de Educación Guatemala Occidente</w:t>
      </w:r>
      <w:r w:rsidRPr="004D6FFA">
        <w:rPr>
          <w:rFonts w:ascii="Arial" w:hAnsi="Arial" w:cs="Arial"/>
          <w:sz w:val="22"/>
          <w:szCs w:val="22"/>
        </w:rPr>
        <w:t>, el cumplimiento a la</w:t>
      </w:r>
      <w:r>
        <w:rPr>
          <w:rFonts w:ascii="Arial" w:hAnsi="Arial" w:cs="Arial"/>
          <w:sz w:val="22"/>
          <w:szCs w:val="22"/>
        </w:rPr>
        <w:t>s</w:t>
      </w:r>
      <w:r w:rsidRPr="004D6FFA">
        <w:rPr>
          <w:rFonts w:ascii="Arial" w:hAnsi="Arial" w:cs="Arial"/>
          <w:sz w:val="22"/>
          <w:szCs w:val="22"/>
        </w:rPr>
        <w:t xml:space="preserve"> misma</w:t>
      </w:r>
      <w:r>
        <w:rPr>
          <w:rFonts w:ascii="Arial" w:hAnsi="Arial" w:cs="Arial"/>
          <w:sz w:val="22"/>
          <w:szCs w:val="22"/>
        </w:rPr>
        <w:t>s</w:t>
      </w:r>
      <w:r w:rsidRPr="004D6FFA">
        <w:rPr>
          <w:rFonts w:ascii="Arial" w:hAnsi="Arial" w:cs="Arial"/>
          <w:sz w:val="22"/>
          <w:szCs w:val="22"/>
        </w:rPr>
        <w:t>, evitando con ello sanciones del ente fiscalizador estatal.</w:t>
      </w:r>
    </w:p>
    <w:p w14:paraId="0BB0C042" w14:textId="77777777" w:rsidR="004D6FFA" w:rsidRDefault="004D6FFA" w:rsidP="004D6FFA">
      <w:pPr>
        <w:ind w:right="11"/>
        <w:jc w:val="both"/>
        <w:rPr>
          <w:rFonts w:ascii="Arial" w:hAnsi="Arial" w:cs="Arial"/>
          <w:sz w:val="22"/>
          <w:szCs w:val="22"/>
        </w:rPr>
      </w:pPr>
    </w:p>
    <w:p w14:paraId="16CC5881" w14:textId="77777777" w:rsidR="00EB231D" w:rsidRPr="004D6FFA" w:rsidRDefault="00EB231D" w:rsidP="004D6FFA">
      <w:pPr>
        <w:ind w:right="11"/>
        <w:jc w:val="both"/>
        <w:rPr>
          <w:rFonts w:ascii="Arial" w:hAnsi="Arial" w:cs="Arial"/>
          <w:sz w:val="22"/>
          <w:szCs w:val="22"/>
        </w:rPr>
      </w:pPr>
      <w:bookmarkStart w:id="0" w:name="_TOC_250000"/>
      <w:bookmarkEnd w:id="0"/>
      <w:r w:rsidRPr="004D6FFA">
        <w:rPr>
          <w:rFonts w:ascii="Arial" w:hAnsi="Arial" w:cs="Arial"/>
          <w:sz w:val="22"/>
          <w:szCs w:val="22"/>
        </w:rPr>
        <w:t>Atentamente,</w:t>
      </w:r>
    </w:p>
    <w:p w14:paraId="386C0D01" w14:textId="77777777" w:rsidR="00EB231D" w:rsidRPr="00C77983" w:rsidRDefault="00EB231D" w:rsidP="00EB231D">
      <w:pPr>
        <w:autoSpaceDE w:val="0"/>
        <w:autoSpaceDN w:val="0"/>
        <w:adjustRightInd w:val="0"/>
        <w:jc w:val="both"/>
        <w:rPr>
          <w:rFonts w:ascii="Arial" w:hAnsi="Arial" w:cs="Arial"/>
          <w:noProof/>
          <w:sz w:val="22"/>
          <w:szCs w:val="22"/>
          <w:lang w:val="es-GT" w:eastAsia="es-GT"/>
        </w:rPr>
      </w:pPr>
    </w:p>
    <w:p w14:paraId="243BA56C" w14:textId="77777777" w:rsidR="007A4A2C" w:rsidRDefault="007A4A2C" w:rsidP="00EB231D">
      <w:pPr>
        <w:autoSpaceDE w:val="0"/>
        <w:autoSpaceDN w:val="0"/>
        <w:adjustRightInd w:val="0"/>
        <w:jc w:val="both"/>
        <w:rPr>
          <w:rFonts w:ascii="Arial" w:hAnsi="Arial" w:cs="Arial"/>
          <w:noProof/>
          <w:sz w:val="22"/>
          <w:szCs w:val="22"/>
          <w:lang w:val="es-GT" w:eastAsia="es-GT"/>
        </w:rPr>
      </w:pPr>
    </w:p>
    <w:p w14:paraId="1F45F3B5" w14:textId="77777777" w:rsidR="00012C9C" w:rsidRDefault="00012C9C" w:rsidP="00012C9C">
      <w:pPr>
        <w:pStyle w:val="Textoindependiente"/>
        <w:rPr>
          <w:rFonts w:ascii="Arial" w:hAnsi="Arial" w:cs="Arial"/>
          <w:color w:val="FF0000"/>
          <w:sz w:val="22"/>
          <w:szCs w:val="22"/>
        </w:rPr>
      </w:pPr>
    </w:p>
    <w:p w14:paraId="59A32791" w14:textId="77777777" w:rsidR="00012C9C" w:rsidRPr="00012C9C" w:rsidRDefault="00012C9C" w:rsidP="00012C9C">
      <w:pPr>
        <w:pStyle w:val="Textoindependiente"/>
        <w:rPr>
          <w:rFonts w:ascii="Arial" w:hAnsi="Arial" w:cs="Arial"/>
          <w:color w:val="FF0000"/>
          <w:sz w:val="22"/>
          <w:szCs w:val="22"/>
        </w:rPr>
      </w:pPr>
    </w:p>
    <w:p w14:paraId="6331C415" w14:textId="77777777" w:rsidR="007A4A2C" w:rsidRPr="00C77983" w:rsidRDefault="007A4A2C" w:rsidP="00EB231D">
      <w:pPr>
        <w:autoSpaceDE w:val="0"/>
        <w:autoSpaceDN w:val="0"/>
        <w:adjustRightInd w:val="0"/>
        <w:jc w:val="both"/>
        <w:rPr>
          <w:rFonts w:ascii="Arial" w:hAnsi="Arial" w:cs="Arial"/>
          <w:noProof/>
          <w:sz w:val="22"/>
          <w:szCs w:val="22"/>
          <w:lang w:val="es-GT" w:eastAsia="es-GT"/>
        </w:rPr>
      </w:pPr>
      <w:bookmarkStart w:id="1" w:name="_TOC_250001"/>
      <w:bookmarkEnd w:id="1"/>
    </w:p>
    <w:p w14:paraId="073C54BD" w14:textId="77777777" w:rsidR="00F556C9" w:rsidRPr="00C77983" w:rsidRDefault="00F556C9" w:rsidP="00EB231D">
      <w:pPr>
        <w:autoSpaceDE w:val="0"/>
        <w:autoSpaceDN w:val="0"/>
        <w:adjustRightInd w:val="0"/>
        <w:jc w:val="both"/>
        <w:rPr>
          <w:rFonts w:ascii="Arial" w:hAnsi="Arial" w:cs="Arial"/>
          <w:noProof/>
          <w:sz w:val="22"/>
          <w:szCs w:val="22"/>
          <w:lang w:val="es-GT" w:eastAsia="es-GT"/>
        </w:rPr>
      </w:pPr>
    </w:p>
    <w:p w14:paraId="308B9AD9" w14:textId="77777777" w:rsidR="004136CE" w:rsidRPr="00C77983" w:rsidRDefault="004136CE" w:rsidP="00EB231D">
      <w:pPr>
        <w:autoSpaceDE w:val="0"/>
        <w:autoSpaceDN w:val="0"/>
        <w:adjustRightInd w:val="0"/>
        <w:jc w:val="both"/>
        <w:rPr>
          <w:rFonts w:ascii="Arial" w:hAnsi="Arial" w:cs="Arial"/>
          <w:noProof/>
          <w:sz w:val="22"/>
          <w:szCs w:val="22"/>
          <w:lang w:val="es-GT" w:eastAsia="es-GT"/>
        </w:rPr>
      </w:pPr>
    </w:p>
    <w:p w14:paraId="76C0358B" w14:textId="77777777" w:rsidR="004136CE" w:rsidRDefault="004136CE" w:rsidP="00EB231D">
      <w:pPr>
        <w:autoSpaceDE w:val="0"/>
        <w:autoSpaceDN w:val="0"/>
        <w:adjustRightInd w:val="0"/>
        <w:jc w:val="both"/>
        <w:rPr>
          <w:rFonts w:ascii="Arial" w:hAnsi="Arial" w:cs="Arial"/>
          <w:noProof/>
          <w:sz w:val="22"/>
          <w:szCs w:val="22"/>
          <w:lang w:val="es-GT" w:eastAsia="es-GT"/>
        </w:rPr>
      </w:pPr>
    </w:p>
    <w:p w14:paraId="46D316F9"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2B252381"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4ACFC58F"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1FDAD38C"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28F2581C"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742AF120"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2E71595A"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4D7DADEE"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6986744D"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66289CF0"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3F19A3C4"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55AC645A"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5192BBD8"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053D1D92"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14A42430"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780CF71D"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2470FDC9"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1DC4D160"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22A1230C"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1ACA4EAA" w14:textId="77777777" w:rsidR="00C77983" w:rsidRDefault="00C77983" w:rsidP="00EB231D">
      <w:pPr>
        <w:autoSpaceDE w:val="0"/>
        <w:autoSpaceDN w:val="0"/>
        <w:adjustRightInd w:val="0"/>
        <w:jc w:val="both"/>
        <w:rPr>
          <w:rFonts w:ascii="Arial" w:hAnsi="Arial" w:cs="Arial"/>
          <w:noProof/>
          <w:sz w:val="22"/>
          <w:szCs w:val="22"/>
          <w:lang w:val="es-GT" w:eastAsia="es-GT"/>
        </w:rPr>
      </w:pPr>
    </w:p>
    <w:p w14:paraId="5E389849" w14:textId="77777777" w:rsidR="00126279" w:rsidRDefault="00126279" w:rsidP="00126279">
      <w:pPr>
        <w:autoSpaceDE w:val="0"/>
        <w:autoSpaceDN w:val="0"/>
        <w:adjustRightInd w:val="0"/>
        <w:jc w:val="center"/>
        <w:rPr>
          <w:rFonts w:ascii="Arial" w:hAnsi="Arial" w:cs="Arial"/>
          <w:bCs/>
          <w:sz w:val="70"/>
          <w:szCs w:val="70"/>
        </w:rPr>
      </w:pPr>
    </w:p>
    <w:p w14:paraId="3C372221" w14:textId="77777777" w:rsidR="00E122B7" w:rsidRDefault="00E122B7" w:rsidP="00126279">
      <w:pPr>
        <w:autoSpaceDE w:val="0"/>
        <w:autoSpaceDN w:val="0"/>
        <w:adjustRightInd w:val="0"/>
        <w:jc w:val="center"/>
        <w:rPr>
          <w:rFonts w:ascii="Arial" w:hAnsi="Arial" w:cs="Arial"/>
          <w:bCs/>
          <w:sz w:val="70"/>
          <w:szCs w:val="70"/>
        </w:rPr>
      </w:pPr>
    </w:p>
    <w:p w14:paraId="2A251E43" w14:textId="77777777" w:rsidR="00126279" w:rsidRDefault="00126279" w:rsidP="00126279">
      <w:pPr>
        <w:autoSpaceDE w:val="0"/>
        <w:autoSpaceDN w:val="0"/>
        <w:adjustRightInd w:val="0"/>
        <w:jc w:val="center"/>
        <w:rPr>
          <w:rFonts w:ascii="Arial" w:hAnsi="Arial" w:cs="Arial"/>
          <w:bCs/>
          <w:sz w:val="70"/>
          <w:szCs w:val="70"/>
        </w:rPr>
      </w:pPr>
    </w:p>
    <w:p w14:paraId="6D06B4BF" w14:textId="77777777" w:rsidR="007415D9" w:rsidRDefault="007415D9" w:rsidP="00126279">
      <w:pPr>
        <w:autoSpaceDE w:val="0"/>
        <w:autoSpaceDN w:val="0"/>
        <w:adjustRightInd w:val="0"/>
        <w:jc w:val="center"/>
        <w:rPr>
          <w:rFonts w:ascii="Arial" w:hAnsi="Arial" w:cs="Arial"/>
          <w:bCs/>
          <w:sz w:val="70"/>
          <w:szCs w:val="70"/>
        </w:rPr>
      </w:pPr>
    </w:p>
    <w:p w14:paraId="3550FD5F" w14:textId="77777777" w:rsidR="00623EA9" w:rsidRDefault="00623EA9" w:rsidP="00126279">
      <w:pPr>
        <w:autoSpaceDE w:val="0"/>
        <w:autoSpaceDN w:val="0"/>
        <w:adjustRightInd w:val="0"/>
        <w:jc w:val="center"/>
        <w:rPr>
          <w:rFonts w:ascii="Arial" w:hAnsi="Arial" w:cs="Arial"/>
          <w:bCs/>
          <w:sz w:val="70"/>
          <w:szCs w:val="70"/>
        </w:rPr>
      </w:pPr>
    </w:p>
    <w:p w14:paraId="7F14F442" w14:textId="77777777" w:rsidR="004D6FFA" w:rsidRDefault="004D6FFA" w:rsidP="00126279">
      <w:pPr>
        <w:autoSpaceDE w:val="0"/>
        <w:autoSpaceDN w:val="0"/>
        <w:adjustRightInd w:val="0"/>
        <w:jc w:val="center"/>
        <w:rPr>
          <w:rFonts w:ascii="Arial" w:hAnsi="Arial" w:cs="Arial"/>
          <w:bCs/>
          <w:sz w:val="70"/>
          <w:szCs w:val="70"/>
        </w:rPr>
      </w:pPr>
    </w:p>
    <w:p w14:paraId="61EB8481" w14:textId="77777777" w:rsidR="00126279" w:rsidRDefault="00126279" w:rsidP="00126279">
      <w:pPr>
        <w:autoSpaceDE w:val="0"/>
        <w:autoSpaceDN w:val="0"/>
        <w:adjustRightInd w:val="0"/>
        <w:jc w:val="center"/>
        <w:rPr>
          <w:rFonts w:ascii="Arial" w:hAnsi="Arial" w:cs="Arial"/>
          <w:b/>
        </w:rPr>
      </w:pPr>
      <w:r w:rsidRPr="00F408D0">
        <w:rPr>
          <w:rFonts w:ascii="Arial" w:hAnsi="Arial" w:cs="Arial"/>
          <w:bCs/>
          <w:sz w:val="70"/>
          <w:szCs w:val="70"/>
        </w:rPr>
        <w:t>ANEXO</w:t>
      </w:r>
    </w:p>
    <w:p w14:paraId="234744DF" w14:textId="77777777" w:rsidR="005A0BC1" w:rsidRPr="00333666" w:rsidRDefault="005A0BC1" w:rsidP="005A0BC1">
      <w:pPr>
        <w:autoSpaceDE w:val="0"/>
        <w:autoSpaceDN w:val="0"/>
        <w:adjustRightInd w:val="0"/>
        <w:jc w:val="center"/>
        <w:rPr>
          <w:rFonts w:ascii="Arial" w:hAnsi="Arial" w:cs="Arial"/>
          <w:b/>
          <w:color w:val="000000"/>
          <w:lang w:val="es-GT" w:eastAsia="es-GT"/>
        </w:rPr>
      </w:pPr>
    </w:p>
    <w:p w14:paraId="0029EA18" w14:textId="77777777" w:rsidR="005A0BC1" w:rsidRDefault="005A0BC1" w:rsidP="003718B7">
      <w:pPr>
        <w:autoSpaceDE w:val="0"/>
        <w:autoSpaceDN w:val="0"/>
        <w:adjustRightInd w:val="0"/>
        <w:jc w:val="center"/>
        <w:rPr>
          <w:rFonts w:ascii="Arial" w:hAnsi="Arial" w:cs="Arial"/>
          <w:b/>
          <w:color w:val="000000"/>
          <w:sz w:val="22"/>
          <w:szCs w:val="22"/>
          <w:lang w:val="es-GT" w:eastAsia="es-GT"/>
        </w:rPr>
      </w:pPr>
    </w:p>
    <w:p w14:paraId="63064E58"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03F86595"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6B5DBE4C"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065A5A28"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53415D6A"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0DA97DC8"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3A4B2611"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70002DCB"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51E9B9DC"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0E8C032B"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2C623EB9"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500CF83A"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1C9BABAE"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1B15E730" w14:textId="77777777" w:rsidR="005A0BC1" w:rsidRDefault="005A0BC1" w:rsidP="005A0BC1">
      <w:pPr>
        <w:autoSpaceDE w:val="0"/>
        <w:autoSpaceDN w:val="0"/>
        <w:adjustRightInd w:val="0"/>
        <w:jc w:val="center"/>
        <w:rPr>
          <w:rFonts w:ascii="Arial" w:hAnsi="Arial" w:cs="Arial"/>
          <w:b/>
          <w:color w:val="000000"/>
          <w:sz w:val="22"/>
          <w:szCs w:val="22"/>
          <w:lang w:val="es-GT" w:eastAsia="es-GT"/>
        </w:rPr>
      </w:pPr>
    </w:p>
    <w:p w14:paraId="3252E006" w14:textId="77777777" w:rsidR="005A0BC1" w:rsidRDefault="005A0BC1" w:rsidP="007C538B">
      <w:pPr>
        <w:autoSpaceDE w:val="0"/>
        <w:autoSpaceDN w:val="0"/>
        <w:adjustRightInd w:val="0"/>
        <w:jc w:val="center"/>
        <w:rPr>
          <w:rFonts w:ascii="Arial" w:hAnsi="Arial" w:cs="Arial"/>
          <w:color w:val="000000"/>
          <w:sz w:val="22"/>
          <w:szCs w:val="22"/>
          <w:lang w:val="es-GT" w:eastAsia="es-GT"/>
        </w:rPr>
      </w:pPr>
    </w:p>
    <w:p w14:paraId="306919E0" w14:textId="77777777" w:rsidR="007C538B" w:rsidRDefault="007C538B" w:rsidP="007C538B">
      <w:pPr>
        <w:autoSpaceDE w:val="0"/>
        <w:autoSpaceDN w:val="0"/>
        <w:adjustRightInd w:val="0"/>
        <w:jc w:val="center"/>
        <w:rPr>
          <w:rFonts w:ascii="Arial" w:hAnsi="Arial" w:cs="Arial"/>
          <w:color w:val="000000"/>
          <w:sz w:val="22"/>
          <w:szCs w:val="22"/>
          <w:lang w:val="es-GT" w:eastAsia="es-GT"/>
        </w:rPr>
      </w:pPr>
    </w:p>
    <w:p w14:paraId="4B127C18" w14:textId="77777777" w:rsidR="00623EA9" w:rsidRDefault="00623EA9" w:rsidP="007C538B">
      <w:pPr>
        <w:autoSpaceDE w:val="0"/>
        <w:autoSpaceDN w:val="0"/>
        <w:adjustRightInd w:val="0"/>
        <w:jc w:val="center"/>
        <w:rPr>
          <w:rFonts w:ascii="Arial" w:hAnsi="Arial" w:cs="Arial"/>
          <w:color w:val="000000"/>
          <w:sz w:val="22"/>
          <w:szCs w:val="22"/>
          <w:lang w:val="es-GT" w:eastAsia="es-GT"/>
        </w:rPr>
      </w:pPr>
    </w:p>
    <w:p w14:paraId="1F2F76C4" w14:textId="77777777" w:rsidR="004D6FFA" w:rsidRDefault="004D6FFA" w:rsidP="007C538B">
      <w:pPr>
        <w:autoSpaceDE w:val="0"/>
        <w:autoSpaceDN w:val="0"/>
        <w:adjustRightInd w:val="0"/>
        <w:jc w:val="center"/>
        <w:rPr>
          <w:rFonts w:ascii="Arial" w:hAnsi="Arial" w:cs="Arial"/>
          <w:color w:val="000000"/>
          <w:sz w:val="22"/>
          <w:szCs w:val="22"/>
          <w:lang w:val="es-GT" w:eastAsia="es-GT"/>
        </w:rPr>
      </w:pPr>
    </w:p>
    <w:p w14:paraId="7AEC1311" w14:textId="77777777" w:rsidR="007C538B" w:rsidRDefault="007C538B" w:rsidP="007C538B">
      <w:pPr>
        <w:autoSpaceDE w:val="0"/>
        <w:autoSpaceDN w:val="0"/>
        <w:adjustRightInd w:val="0"/>
        <w:jc w:val="center"/>
        <w:rPr>
          <w:rFonts w:ascii="Arial" w:hAnsi="Arial" w:cs="Arial"/>
          <w:color w:val="000000"/>
          <w:sz w:val="22"/>
          <w:szCs w:val="22"/>
          <w:lang w:val="es-GT" w:eastAsia="es-GT"/>
        </w:rPr>
      </w:pPr>
    </w:p>
    <w:p w14:paraId="4DA47986" w14:textId="77777777" w:rsidR="007C538B" w:rsidRDefault="007C538B" w:rsidP="007C538B">
      <w:pPr>
        <w:autoSpaceDE w:val="0"/>
        <w:autoSpaceDN w:val="0"/>
        <w:adjustRightInd w:val="0"/>
        <w:jc w:val="center"/>
        <w:rPr>
          <w:rFonts w:ascii="Arial" w:hAnsi="Arial" w:cs="Arial"/>
          <w:color w:val="000000"/>
          <w:sz w:val="22"/>
          <w:szCs w:val="22"/>
          <w:lang w:val="es-GT" w:eastAsia="es-GT"/>
        </w:rPr>
      </w:pPr>
    </w:p>
    <w:p w14:paraId="39D6D762" w14:textId="77777777" w:rsidR="007415D9" w:rsidRPr="007415D9" w:rsidRDefault="007415D9" w:rsidP="00E13DC4">
      <w:pPr>
        <w:autoSpaceDE w:val="0"/>
        <w:autoSpaceDN w:val="0"/>
        <w:adjustRightInd w:val="0"/>
        <w:jc w:val="right"/>
        <w:rPr>
          <w:rFonts w:ascii="Arial" w:hAnsi="Arial" w:cs="Arial"/>
          <w:b/>
          <w:color w:val="000000"/>
          <w:sz w:val="22"/>
          <w:szCs w:val="22"/>
          <w:lang w:val="es-GT" w:eastAsia="es-GT"/>
        </w:rPr>
      </w:pPr>
      <w:r w:rsidRPr="007415D9">
        <w:rPr>
          <w:rFonts w:ascii="Arial" w:hAnsi="Arial" w:cs="Arial"/>
          <w:b/>
          <w:color w:val="000000"/>
          <w:sz w:val="22"/>
          <w:szCs w:val="22"/>
          <w:lang w:val="es-GT" w:eastAsia="es-GT"/>
        </w:rPr>
        <w:lastRenderedPageBreak/>
        <w:t>Anexo 1</w:t>
      </w:r>
    </w:p>
    <w:p w14:paraId="02118BF1" w14:textId="77777777" w:rsidR="007C538B" w:rsidRDefault="007C538B" w:rsidP="007244C5">
      <w:pPr>
        <w:autoSpaceDE w:val="0"/>
        <w:autoSpaceDN w:val="0"/>
        <w:adjustRightInd w:val="0"/>
        <w:rPr>
          <w:rFonts w:ascii="Arial" w:hAnsi="Arial" w:cs="Arial"/>
          <w:color w:val="000000"/>
          <w:sz w:val="22"/>
          <w:szCs w:val="22"/>
          <w:lang w:val="es-GT" w:eastAsia="es-GT"/>
        </w:rPr>
      </w:pPr>
    </w:p>
    <w:p w14:paraId="76325F02" w14:textId="77777777" w:rsidR="007C538B" w:rsidRDefault="0095198F" w:rsidP="007C538B">
      <w:pPr>
        <w:autoSpaceDE w:val="0"/>
        <w:autoSpaceDN w:val="0"/>
        <w:adjustRightInd w:val="0"/>
        <w:jc w:val="center"/>
        <w:rPr>
          <w:rFonts w:ascii="Arial" w:hAnsi="Arial" w:cs="Arial"/>
          <w:color w:val="000000"/>
          <w:sz w:val="22"/>
          <w:szCs w:val="22"/>
          <w:lang w:val="es-GT" w:eastAsia="es-GT"/>
        </w:rPr>
      </w:pPr>
      <w:r w:rsidRPr="0095198F">
        <w:rPr>
          <w:rFonts w:ascii="Arial" w:hAnsi="Arial" w:cs="Arial"/>
          <w:noProof/>
          <w:color w:val="000000"/>
          <w:sz w:val="22"/>
          <w:szCs w:val="22"/>
          <w:lang w:val="es-GT" w:eastAsia="es-GT"/>
        </w:rPr>
        <w:drawing>
          <wp:inline distT="0" distB="0" distL="0" distR="0" wp14:anchorId="748A7EDB" wp14:editId="003197D7">
            <wp:extent cx="5495925" cy="7572375"/>
            <wp:effectExtent l="0" t="0" r="9525" b="9525"/>
            <wp:docPr id="1" name="Imagen 1" descr="C:\Users\jlemus\OneDrive - Ministerio De Educacion\Desktop\AUD 2023\5. AUD.CONCONSUL1er.SEGUIIARECDELACGC2023\2. GuateOccidente NOM-O-DIDAI-SUB-022-2023-2\DOCENVIAYREC 2023SUPERVISION\SR-1 FIRMADODIRECTORGUATEOCCIDPAG.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mus\OneDrive - Ministerio De Educacion\Desktop\AUD 2023\5. AUD.CONCONSUL1er.SEGUIIARECDELACGC2023\2. GuateOccidente NOM-O-DIDAI-SUB-022-2023-2\DOCENVIAYREC 2023SUPERVISION\SR-1 FIRMADODIRECTORGUATEOCCIDPAG. 1_page-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789" t="5515" r="12780" b="6797"/>
                    <a:stretch/>
                  </pic:blipFill>
                  <pic:spPr bwMode="auto">
                    <a:xfrm>
                      <a:off x="0" y="0"/>
                      <a:ext cx="5516997" cy="7601408"/>
                    </a:xfrm>
                    <a:prstGeom prst="rect">
                      <a:avLst/>
                    </a:prstGeom>
                    <a:noFill/>
                    <a:ln>
                      <a:noFill/>
                    </a:ln>
                    <a:extLst>
                      <a:ext uri="{53640926-AAD7-44D8-BBD7-CCE9431645EC}">
                        <a14:shadowObscured xmlns:a14="http://schemas.microsoft.com/office/drawing/2010/main"/>
                      </a:ext>
                    </a:extLst>
                  </pic:spPr>
                </pic:pic>
              </a:graphicData>
            </a:graphic>
          </wp:inline>
        </w:drawing>
      </w:r>
    </w:p>
    <w:p w14:paraId="0573D45B" w14:textId="77777777" w:rsidR="0095198F" w:rsidRDefault="0095198F" w:rsidP="007C538B">
      <w:pPr>
        <w:autoSpaceDE w:val="0"/>
        <w:autoSpaceDN w:val="0"/>
        <w:adjustRightInd w:val="0"/>
        <w:jc w:val="center"/>
        <w:rPr>
          <w:rFonts w:ascii="Arial" w:hAnsi="Arial" w:cs="Arial"/>
          <w:color w:val="000000"/>
          <w:sz w:val="22"/>
          <w:szCs w:val="22"/>
          <w:lang w:val="es-GT" w:eastAsia="es-GT"/>
        </w:rPr>
      </w:pPr>
    </w:p>
    <w:p w14:paraId="47A65E95" w14:textId="77777777" w:rsidR="0095198F" w:rsidRDefault="0095198F" w:rsidP="007C538B">
      <w:pPr>
        <w:autoSpaceDE w:val="0"/>
        <w:autoSpaceDN w:val="0"/>
        <w:adjustRightInd w:val="0"/>
        <w:jc w:val="center"/>
        <w:rPr>
          <w:rFonts w:ascii="Arial" w:hAnsi="Arial" w:cs="Arial"/>
          <w:color w:val="000000"/>
          <w:sz w:val="22"/>
          <w:szCs w:val="22"/>
          <w:lang w:val="es-GT" w:eastAsia="es-GT"/>
        </w:rPr>
      </w:pPr>
      <w:r w:rsidRPr="0095198F">
        <w:rPr>
          <w:rFonts w:ascii="Arial" w:hAnsi="Arial" w:cs="Arial"/>
          <w:noProof/>
          <w:color w:val="000000"/>
          <w:sz w:val="22"/>
          <w:szCs w:val="22"/>
          <w:lang w:val="es-GT" w:eastAsia="es-GT"/>
        </w:rPr>
        <w:drawing>
          <wp:inline distT="0" distB="0" distL="0" distR="0" wp14:anchorId="099AC563" wp14:editId="119315E0">
            <wp:extent cx="5581650" cy="7724775"/>
            <wp:effectExtent l="0" t="0" r="0" b="9525"/>
            <wp:docPr id="2" name="Imagen 2" descr="C:\Users\jlemus\OneDrive - Ministerio De Educacion\Desktop\AUD 2023\5. AUD.CONCONSUL1er.SEGUIIARECDELACGC2023\2. GuateOccidente NOM-O-DIDAI-SUB-022-2023-2\DOCENVIAYREC 2023SUPERVISION\SR-1 FIRMADODIRECTORGUATEOCCIDPAG.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emus\OneDrive - Ministerio De Educacion\Desktop\AUD 2023\5. AUD.CONCONSUL1er.SEGUIIARECDELACGC2023\2. GuateOccidente NOM-O-DIDAI-SUB-022-2023-2\DOCENVIAYREC 2023SUPERVISION\SR-1 FIRMADODIRECTORGUATEOCCIDPAG. 2_page-0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996" t="5756" r="12563" b="7179"/>
                    <a:stretch/>
                  </pic:blipFill>
                  <pic:spPr bwMode="auto">
                    <a:xfrm>
                      <a:off x="0" y="0"/>
                      <a:ext cx="5600473" cy="7750826"/>
                    </a:xfrm>
                    <a:prstGeom prst="rect">
                      <a:avLst/>
                    </a:prstGeom>
                    <a:noFill/>
                    <a:ln>
                      <a:noFill/>
                    </a:ln>
                    <a:extLst>
                      <a:ext uri="{53640926-AAD7-44D8-BBD7-CCE9431645EC}">
                        <a14:shadowObscured xmlns:a14="http://schemas.microsoft.com/office/drawing/2010/main"/>
                      </a:ext>
                    </a:extLst>
                  </pic:spPr>
                </pic:pic>
              </a:graphicData>
            </a:graphic>
          </wp:inline>
        </w:drawing>
      </w:r>
    </w:p>
    <w:p w14:paraId="54874475" w14:textId="77777777" w:rsidR="0095198F" w:rsidRDefault="0095198F" w:rsidP="007C538B">
      <w:pPr>
        <w:autoSpaceDE w:val="0"/>
        <w:autoSpaceDN w:val="0"/>
        <w:adjustRightInd w:val="0"/>
        <w:jc w:val="center"/>
        <w:rPr>
          <w:rFonts w:ascii="Arial" w:hAnsi="Arial" w:cs="Arial"/>
          <w:color w:val="000000"/>
          <w:sz w:val="22"/>
          <w:szCs w:val="22"/>
          <w:lang w:val="es-GT" w:eastAsia="es-GT"/>
        </w:rPr>
      </w:pPr>
    </w:p>
    <w:p w14:paraId="645A1D89" w14:textId="77777777" w:rsidR="0095198F" w:rsidRDefault="0095198F" w:rsidP="007C538B">
      <w:pPr>
        <w:autoSpaceDE w:val="0"/>
        <w:autoSpaceDN w:val="0"/>
        <w:adjustRightInd w:val="0"/>
        <w:jc w:val="center"/>
        <w:rPr>
          <w:rFonts w:ascii="Arial" w:hAnsi="Arial" w:cs="Arial"/>
          <w:color w:val="000000"/>
          <w:sz w:val="22"/>
          <w:szCs w:val="22"/>
          <w:lang w:val="es-GT" w:eastAsia="es-GT"/>
        </w:rPr>
      </w:pPr>
      <w:r w:rsidRPr="0095198F">
        <w:rPr>
          <w:rFonts w:ascii="Arial" w:hAnsi="Arial" w:cs="Arial"/>
          <w:noProof/>
          <w:color w:val="000000"/>
          <w:sz w:val="22"/>
          <w:szCs w:val="22"/>
          <w:lang w:val="es-GT" w:eastAsia="es-GT"/>
        </w:rPr>
        <w:drawing>
          <wp:inline distT="0" distB="0" distL="0" distR="0" wp14:anchorId="52BAE8FD" wp14:editId="67890C75">
            <wp:extent cx="5610225" cy="7705725"/>
            <wp:effectExtent l="0" t="0" r="9525" b="9525"/>
            <wp:docPr id="3" name="Imagen 3" descr="C:\Users\jlemus\OneDrive - Ministerio De Educacion\Desktop\AUD 2023\5. AUD.CONCONSUL1er.SEGUIIARECDELACGC2023\2. GuateOccidente NOM-O-DIDAI-SUB-022-2023-2\DOCENVIAYREC 2023SUPERVISION\SR-1 FIRMADODIRECTORGUATEOCCIDPAG. 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emus\OneDrive - Ministerio De Educacion\Desktop\AUD 2023\5. AUD.CONCONSUL1er.SEGUIIARECDELACGC2023\2. GuateOccidente NOM-O-DIDAI-SUB-022-2023-2\DOCENVIAYREC 2023SUPERVISION\SR-1 FIRMADODIRECTORGUATEOCCIDPAG. 3_page-00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827" t="6158" r="12224" b="7144"/>
                    <a:stretch/>
                  </pic:blipFill>
                  <pic:spPr bwMode="auto">
                    <a:xfrm>
                      <a:off x="0" y="0"/>
                      <a:ext cx="5621374" cy="7721038"/>
                    </a:xfrm>
                    <a:prstGeom prst="rect">
                      <a:avLst/>
                    </a:prstGeom>
                    <a:noFill/>
                    <a:ln>
                      <a:noFill/>
                    </a:ln>
                    <a:extLst>
                      <a:ext uri="{53640926-AAD7-44D8-BBD7-CCE9431645EC}">
                        <a14:shadowObscured xmlns:a14="http://schemas.microsoft.com/office/drawing/2010/main"/>
                      </a:ext>
                    </a:extLst>
                  </pic:spPr>
                </pic:pic>
              </a:graphicData>
            </a:graphic>
          </wp:inline>
        </w:drawing>
      </w:r>
    </w:p>
    <w:p w14:paraId="702BF339" w14:textId="77777777" w:rsidR="0095198F" w:rsidRDefault="0095198F" w:rsidP="007C538B">
      <w:pPr>
        <w:autoSpaceDE w:val="0"/>
        <w:autoSpaceDN w:val="0"/>
        <w:adjustRightInd w:val="0"/>
        <w:jc w:val="center"/>
        <w:rPr>
          <w:rFonts w:ascii="Arial" w:hAnsi="Arial" w:cs="Arial"/>
          <w:color w:val="000000"/>
          <w:sz w:val="22"/>
          <w:szCs w:val="22"/>
          <w:lang w:val="es-GT" w:eastAsia="es-GT"/>
        </w:rPr>
      </w:pPr>
    </w:p>
    <w:p w14:paraId="611EC578" w14:textId="77777777" w:rsidR="0095198F" w:rsidRDefault="0095198F" w:rsidP="007C538B">
      <w:pPr>
        <w:autoSpaceDE w:val="0"/>
        <w:autoSpaceDN w:val="0"/>
        <w:adjustRightInd w:val="0"/>
        <w:jc w:val="center"/>
        <w:rPr>
          <w:rFonts w:ascii="Arial" w:hAnsi="Arial" w:cs="Arial"/>
          <w:color w:val="000000"/>
          <w:sz w:val="22"/>
          <w:szCs w:val="22"/>
          <w:lang w:val="es-GT" w:eastAsia="es-GT"/>
        </w:rPr>
      </w:pPr>
      <w:r w:rsidRPr="0095198F">
        <w:rPr>
          <w:rFonts w:ascii="Arial" w:hAnsi="Arial" w:cs="Arial"/>
          <w:noProof/>
          <w:color w:val="000000"/>
          <w:sz w:val="22"/>
          <w:szCs w:val="22"/>
          <w:lang w:val="es-GT" w:eastAsia="es-GT"/>
        </w:rPr>
        <w:drawing>
          <wp:inline distT="0" distB="0" distL="0" distR="0" wp14:anchorId="0FAFE53C" wp14:editId="69F9E485">
            <wp:extent cx="5553075" cy="7724775"/>
            <wp:effectExtent l="0" t="0" r="9525" b="9525"/>
            <wp:docPr id="4" name="Imagen 4" descr="C:\Users\jlemus\OneDrive - Ministerio De Educacion\Desktop\AUD 2023\5. AUD.CONCONSUL1er.SEGUIIARECDELACGC2023\2. GuateOccidente NOM-O-DIDAI-SUB-022-2023-2\DOCENVIAYREC 2023SUPERVISION\SR-1 FIRMADODIRECTORGUATEOCCIDPAG.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lemus\OneDrive - Ministerio De Educacion\Desktop\AUD 2023\5. AUD.CONCONSUL1er.SEGUIIARECDELACGC2023\2. GuateOccidente NOM-O-DIDAI-SUB-022-2023-2\DOCENVIAYREC 2023SUPERVISION\SR-1 FIRMADODIRECTORGUATEOCCIDPAG.4_page-00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827" t="5832" r="12394" b="5993"/>
                    <a:stretch/>
                  </pic:blipFill>
                  <pic:spPr bwMode="auto">
                    <a:xfrm>
                      <a:off x="0" y="0"/>
                      <a:ext cx="5553075" cy="7724775"/>
                    </a:xfrm>
                    <a:prstGeom prst="rect">
                      <a:avLst/>
                    </a:prstGeom>
                    <a:noFill/>
                    <a:ln>
                      <a:noFill/>
                    </a:ln>
                    <a:extLst>
                      <a:ext uri="{53640926-AAD7-44D8-BBD7-CCE9431645EC}">
                        <a14:shadowObscured xmlns:a14="http://schemas.microsoft.com/office/drawing/2010/main"/>
                      </a:ext>
                    </a:extLst>
                  </pic:spPr>
                </pic:pic>
              </a:graphicData>
            </a:graphic>
          </wp:inline>
        </w:drawing>
      </w:r>
    </w:p>
    <w:sectPr w:rsidR="0095198F" w:rsidSect="009F38DB">
      <w:headerReference w:type="even" r:id="rId13"/>
      <w:headerReference w:type="default" r:id="rId14"/>
      <w:footerReference w:type="default" r:id="rId15"/>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AF02" w14:textId="77777777" w:rsidR="00BF0613" w:rsidRDefault="00BF0613">
      <w:r>
        <w:separator/>
      </w:r>
    </w:p>
  </w:endnote>
  <w:endnote w:type="continuationSeparator" w:id="0">
    <w:p w14:paraId="4D199AD7" w14:textId="77777777" w:rsidR="00BF0613" w:rsidRDefault="00BF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71F" w14:textId="77777777" w:rsidR="00D02E4E" w:rsidRPr="00F408D0" w:rsidRDefault="00D02E4E"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504C" w14:textId="77777777" w:rsidR="00000427" w:rsidRDefault="00000427">
    <w:pPr>
      <w:pStyle w:val="Piedepgina"/>
      <w:jc w:val="right"/>
      <w:rPr>
        <w:rFonts w:ascii="Arial" w:hAnsi="Arial" w:cs="Arial"/>
        <w:sz w:val="16"/>
        <w:szCs w:val="16"/>
      </w:rPr>
    </w:pPr>
  </w:p>
  <w:p w14:paraId="02861EEC" w14:textId="77777777" w:rsidR="00000427" w:rsidRDefault="00000427" w:rsidP="00000427">
    <w:pPr>
      <w:pStyle w:val="Piedepgina"/>
      <w:jc w:val="right"/>
      <w:rPr>
        <w:rFonts w:ascii="Arial" w:eastAsiaTheme="majorEastAsia" w:hAnsi="Arial" w:cs="Arial"/>
        <w:sz w:val="16"/>
        <w:szCs w:val="16"/>
      </w:rPr>
    </w:pPr>
    <w:r>
      <w:rPr>
        <w:rFonts w:ascii="Arial" w:eastAsiaTheme="majorEastAsia" w:hAnsi="Arial" w:cs="Arial"/>
        <w:sz w:val="16"/>
        <w:szCs w:val="16"/>
      </w:rPr>
      <w:t>___________________________________________________________________________________________________</w:t>
    </w:r>
  </w:p>
  <w:p w14:paraId="6E5CF6C2" w14:textId="77777777" w:rsidR="00000427" w:rsidRDefault="00000427" w:rsidP="00000427">
    <w:pPr>
      <w:pStyle w:val="Piedepgina"/>
      <w:jc w:val="right"/>
      <w:rPr>
        <w:rFonts w:ascii="Arial" w:eastAsiaTheme="majorEastAsia" w:hAnsi="Arial" w:cs="Arial"/>
        <w:sz w:val="16"/>
        <w:szCs w:val="16"/>
      </w:rPr>
    </w:pPr>
  </w:p>
  <w:p w14:paraId="7F736510" w14:textId="77777777" w:rsidR="00000427" w:rsidRDefault="00000427" w:rsidP="00000427">
    <w:pPr>
      <w:pStyle w:val="Piedepgina"/>
      <w:jc w:val="center"/>
      <w:rPr>
        <w:rFonts w:ascii="Arial" w:hAnsi="Arial" w:cs="Arial"/>
        <w:sz w:val="16"/>
        <w:szCs w:val="16"/>
      </w:rPr>
    </w:pPr>
    <w:r>
      <w:rPr>
        <w:rFonts w:ascii="Arial" w:eastAsiaTheme="majorEastAsia" w:hAnsi="Arial" w:cs="Arial"/>
        <w:sz w:val="16"/>
        <w:szCs w:val="16"/>
      </w:rPr>
      <w:t>MINISTERIO DE EDUCACIÓN</w:t>
    </w:r>
  </w:p>
  <w:p w14:paraId="08F92003" w14:textId="77777777" w:rsidR="009F38DB" w:rsidRPr="009F38DB" w:rsidRDefault="009F38DB">
    <w:pPr>
      <w:pStyle w:val="Piedepgina"/>
      <w:jc w:val="right"/>
      <w:rPr>
        <w:rFonts w:ascii="Arial" w:hAnsi="Arial" w:cs="Arial"/>
        <w:sz w:val="16"/>
        <w:szCs w:val="16"/>
      </w:rPr>
    </w:pPr>
    <w:r w:rsidRPr="009F38DB">
      <w:rPr>
        <w:rFonts w:ascii="Arial" w:hAnsi="Arial" w:cs="Arial"/>
        <w:sz w:val="16"/>
        <w:szCs w:val="16"/>
      </w:rPr>
      <w:t xml:space="preserve">Pág. </w:t>
    </w:r>
    <w:sdt>
      <w:sdtPr>
        <w:rPr>
          <w:rFonts w:ascii="Arial" w:hAnsi="Arial" w:cs="Arial"/>
          <w:sz w:val="16"/>
          <w:szCs w:val="16"/>
        </w:rPr>
        <w:id w:val="1831244541"/>
        <w:docPartObj>
          <w:docPartGallery w:val="Page Numbers (Bottom of Page)"/>
          <w:docPartUnique/>
        </w:docPartObj>
      </w:sdtPr>
      <w:sdtEndPr/>
      <w:sdtContent>
        <w:r w:rsidRPr="009F38DB">
          <w:rPr>
            <w:rFonts w:ascii="Arial" w:hAnsi="Arial" w:cs="Arial"/>
            <w:sz w:val="16"/>
            <w:szCs w:val="16"/>
          </w:rPr>
          <w:fldChar w:fldCharType="begin"/>
        </w:r>
        <w:r w:rsidRPr="009F38DB">
          <w:rPr>
            <w:rFonts w:ascii="Arial" w:hAnsi="Arial" w:cs="Arial"/>
            <w:sz w:val="16"/>
            <w:szCs w:val="16"/>
          </w:rPr>
          <w:instrText>PAGE   \* MERGEFORMAT</w:instrText>
        </w:r>
        <w:r w:rsidRPr="009F38DB">
          <w:rPr>
            <w:rFonts w:ascii="Arial" w:hAnsi="Arial" w:cs="Arial"/>
            <w:sz w:val="16"/>
            <w:szCs w:val="16"/>
          </w:rPr>
          <w:fldChar w:fldCharType="separate"/>
        </w:r>
        <w:r w:rsidR="004D6FFA">
          <w:rPr>
            <w:rFonts w:ascii="Arial" w:hAnsi="Arial" w:cs="Arial"/>
            <w:noProof/>
            <w:sz w:val="16"/>
            <w:szCs w:val="16"/>
          </w:rPr>
          <w:t>1</w:t>
        </w:r>
        <w:r w:rsidRPr="009F38DB">
          <w:rPr>
            <w:rFonts w:ascii="Arial" w:hAnsi="Arial" w:cs="Arial"/>
            <w:sz w:val="16"/>
            <w:szCs w:val="16"/>
          </w:rPr>
          <w:fldChar w:fldCharType="end"/>
        </w:r>
      </w:sdtContent>
    </w:sdt>
  </w:p>
  <w:p w14:paraId="584DB6AE" w14:textId="77777777" w:rsidR="00AA3375" w:rsidRPr="00666ED2" w:rsidRDefault="004654FC" w:rsidP="0062666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A539" w14:textId="77777777" w:rsidR="00BF0613" w:rsidRDefault="00BF0613">
      <w:r>
        <w:separator/>
      </w:r>
    </w:p>
  </w:footnote>
  <w:footnote w:type="continuationSeparator" w:id="0">
    <w:p w14:paraId="4B78BD0D" w14:textId="77777777" w:rsidR="00BF0613" w:rsidRDefault="00BF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60FD" w14:textId="77777777" w:rsidR="00AA3375" w:rsidRDefault="00F34943" w:rsidP="00822B1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AFA384" w14:textId="77777777" w:rsidR="00AA3375" w:rsidRDefault="004654FC" w:rsidP="00822B1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E425" w14:textId="77777777" w:rsidR="00AA3375" w:rsidRDefault="004654FC" w:rsidP="00822B1F">
    <w:pPr>
      <w:pStyle w:val="Encabezado"/>
      <w:framePr w:wrap="around" w:vAnchor="text" w:hAnchor="margin" w:xAlign="right" w:y="1"/>
      <w:rPr>
        <w:rStyle w:val="Nmerodepgina"/>
      </w:rPr>
    </w:pPr>
  </w:p>
  <w:p w14:paraId="14ED3B9B" w14:textId="77777777" w:rsidR="00BC4D0A" w:rsidRDefault="00BC4D0A" w:rsidP="00BC4D0A">
    <w:pPr>
      <w:pStyle w:val="Encabezado"/>
      <w:rPr>
        <w:rFonts w:ascii="Arial" w:hAnsi="Arial" w:cs="Arial"/>
        <w:sz w:val="16"/>
        <w:szCs w:val="16"/>
      </w:rPr>
    </w:pPr>
    <w:r w:rsidRPr="00305C6E">
      <w:rPr>
        <w:rFonts w:ascii="Arial" w:hAnsi="Arial" w:cs="Arial"/>
        <w:sz w:val="16"/>
        <w:szCs w:val="16"/>
      </w:rPr>
      <w:t>DIRECCIÓN DE AUDITOR</w:t>
    </w:r>
    <w:r>
      <w:rPr>
        <w:rFonts w:ascii="Arial" w:hAnsi="Arial" w:cs="Arial"/>
        <w:sz w:val="16"/>
        <w:szCs w:val="16"/>
      </w:rPr>
      <w:t>Í</w:t>
    </w:r>
    <w:r w:rsidR="007F52E5">
      <w:rPr>
        <w:rFonts w:ascii="Arial" w:hAnsi="Arial" w:cs="Arial"/>
        <w:sz w:val="16"/>
        <w:szCs w:val="16"/>
      </w:rPr>
      <w:t>A INTERNA -</w:t>
    </w:r>
    <w:r w:rsidRPr="00305C6E">
      <w:rPr>
        <w:rFonts w:ascii="Arial" w:hAnsi="Arial" w:cs="Arial"/>
        <w:sz w:val="16"/>
        <w:szCs w:val="16"/>
      </w:rPr>
      <w:t xml:space="preserve">DIDAI-                       </w:t>
    </w:r>
    <w:r>
      <w:rPr>
        <w:rFonts w:ascii="Arial" w:hAnsi="Arial" w:cs="Arial"/>
        <w:sz w:val="16"/>
        <w:szCs w:val="16"/>
      </w:rPr>
      <w:t xml:space="preserve">      </w:t>
    </w:r>
    <w:r w:rsidR="00FC6AEC">
      <w:rPr>
        <w:rFonts w:ascii="Arial" w:hAnsi="Arial" w:cs="Arial"/>
        <w:sz w:val="16"/>
        <w:szCs w:val="16"/>
      </w:rPr>
      <w:t xml:space="preserve">                              </w:t>
    </w:r>
    <w:r>
      <w:rPr>
        <w:rFonts w:ascii="Arial" w:hAnsi="Arial" w:cs="Arial"/>
        <w:sz w:val="16"/>
        <w:szCs w:val="16"/>
      </w:rPr>
      <w:t xml:space="preserve"> </w:t>
    </w:r>
    <w:r w:rsidRPr="00305C6E">
      <w:rPr>
        <w:rFonts w:ascii="Arial" w:hAnsi="Arial" w:cs="Arial"/>
        <w:sz w:val="16"/>
        <w:szCs w:val="16"/>
      </w:rPr>
      <w:t>INFORME O-DIDAI</w:t>
    </w:r>
    <w:r>
      <w:rPr>
        <w:rFonts w:ascii="Arial" w:hAnsi="Arial" w:cs="Arial"/>
        <w:sz w:val="16"/>
        <w:szCs w:val="16"/>
      </w:rPr>
      <w:t>/SUB</w:t>
    </w:r>
    <w:r w:rsidRPr="00305C6E">
      <w:rPr>
        <w:rFonts w:ascii="Arial" w:hAnsi="Arial" w:cs="Arial"/>
        <w:sz w:val="16"/>
        <w:szCs w:val="16"/>
      </w:rPr>
      <w:t>-</w:t>
    </w:r>
    <w:r w:rsidR="00FC6AEC">
      <w:rPr>
        <w:rFonts w:ascii="Arial" w:hAnsi="Arial" w:cs="Arial"/>
        <w:sz w:val="16"/>
        <w:szCs w:val="16"/>
      </w:rPr>
      <w:t>09</w:t>
    </w:r>
    <w:r w:rsidR="002109F9">
      <w:rPr>
        <w:rFonts w:ascii="Arial" w:hAnsi="Arial" w:cs="Arial"/>
        <w:sz w:val="16"/>
        <w:szCs w:val="16"/>
      </w:rPr>
      <w:t>2</w:t>
    </w:r>
    <w:r>
      <w:rPr>
        <w:rFonts w:ascii="Arial" w:hAnsi="Arial" w:cs="Arial"/>
        <w:sz w:val="16"/>
        <w:szCs w:val="16"/>
      </w:rPr>
      <w:t>-2023</w:t>
    </w:r>
    <w:r w:rsidR="003E7826">
      <w:rPr>
        <w:rFonts w:ascii="Arial" w:hAnsi="Arial" w:cs="Arial"/>
        <w:sz w:val="16"/>
        <w:szCs w:val="16"/>
      </w:rPr>
      <w:t>-02</w:t>
    </w:r>
  </w:p>
  <w:p w14:paraId="6C146CD1" w14:textId="77777777" w:rsidR="00BC4D0A" w:rsidRDefault="00BC4D0A" w:rsidP="00BC4D0A">
    <w:pPr>
      <w:pStyle w:val="Encabezado"/>
      <w:rPr>
        <w:rFonts w:ascii="Arial" w:hAnsi="Arial" w:cs="Arial"/>
        <w:sz w:val="16"/>
        <w:szCs w:val="16"/>
      </w:rPr>
    </w:pPr>
    <w:r>
      <w:rPr>
        <w:rFonts w:ascii="Arial" w:hAnsi="Arial" w:cs="Arial"/>
        <w:sz w:val="16"/>
        <w:szCs w:val="16"/>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62872"/>
    <w:multiLevelType w:val="hybridMultilevel"/>
    <w:tmpl w:val="3716B22E"/>
    <w:lvl w:ilvl="0" w:tplc="0C0A000F">
      <w:start w:val="1"/>
      <w:numFmt w:val="decimal"/>
      <w:lvlText w:val="%1."/>
      <w:lvlJc w:val="left"/>
      <w:pPr>
        <w:tabs>
          <w:tab w:val="num" w:pos="540"/>
        </w:tabs>
        <w:ind w:left="540" w:hanging="360"/>
      </w:pPr>
    </w:lvl>
    <w:lvl w:ilvl="1" w:tplc="678AAFDC">
      <w:start w:val="1"/>
      <w:numFmt w:val="decimal"/>
      <w:lvlText w:val="%2."/>
      <w:lvlJc w:val="left"/>
      <w:pPr>
        <w:tabs>
          <w:tab w:val="num" w:pos="1260"/>
        </w:tabs>
        <w:ind w:left="1260" w:hanging="360"/>
      </w:pPr>
      <w:rPr>
        <w:rFont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28"/>
    <w:rsid w:val="00000427"/>
    <w:rsid w:val="00002047"/>
    <w:rsid w:val="00012C9C"/>
    <w:rsid w:val="000263B7"/>
    <w:rsid w:val="00037E91"/>
    <w:rsid w:val="00085927"/>
    <w:rsid w:val="00091E6D"/>
    <w:rsid w:val="000C4A53"/>
    <w:rsid w:val="000E0639"/>
    <w:rsid w:val="000E3C57"/>
    <w:rsid w:val="000F65B2"/>
    <w:rsid w:val="00126279"/>
    <w:rsid w:val="0014699F"/>
    <w:rsid w:val="001800CE"/>
    <w:rsid w:val="001A2B22"/>
    <w:rsid w:val="00204FA0"/>
    <w:rsid w:val="002109F9"/>
    <w:rsid w:val="00232433"/>
    <w:rsid w:val="00291B2E"/>
    <w:rsid w:val="002C01E0"/>
    <w:rsid w:val="002C023A"/>
    <w:rsid w:val="002D7EAA"/>
    <w:rsid w:val="002E725F"/>
    <w:rsid w:val="0032256D"/>
    <w:rsid w:val="00331832"/>
    <w:rsid w:val="00333666"/>
    <w:rsid w:val="003644DA"/>
    <w:rsid w:val="003718B7"/>
    <w:rsid w:val="0039209B"/>
    <w:rsid w:val="003E670B"/>
    <w:rsid w:val="003E7826"/>
    <w:rsid w:val="004136CE"/>
    <w:rsid w:val="00414054"/>
    <w:rsid w:val="00437494"/>
    <w:rsid w:val="00455A56"/>
    <w:rsid w:val="00461515"/>
    <w:rsid w:val="004654FC"/>
    <w:rsid w:val="00496535"/>
    <w:rsid w:val="004A1901"/>
    <w:rsid w:val="004C1941"/>
    <w:rsid w:val="004D6E77"/>
    <w:rsid w:val="004D6FFA"/>
    <w:rsid w:val="004E1BEA"/>
    <w:rsid w:val="004F78A3"/>
    <w:rsid w:val="00535C24"/>
    <w:rsid w:val="00540866"/>
    <w:rsid w:val="00547252"/>
    <w:rsid w:val="005550BF"/>
    <w:rsid w:val="00560082"/>
    <w:rsid w:val="00560FAC"/>
    <w:rsid w:val="005A0BC1"/>
    <w:rsid w:val="005C3A64"/>
    <w:rsid w:val="005E66EE"/>
    <w:rsid w:val="00622A41"/>
    <w:rsid w:val="00623EA9"/>
    <w:rsid w:val="006671F9"/>
    <w:rsid w:val="006A5966"/>
    <w:rsid w:val="006E01D7"/>
    <w:rsid w:val="007046BC"/>
    <w:rsid w:val="00717868"/>
    <w:rsid w:val="007244C5"/>
    <w:rsid w:val="007415D9"/>
    <w:rsid w:val="00776366"/>
    <w:rsid w:val="00776DB5"/>
    <w:rsid w:val="007802FF"/>
    <w:rsid w:val="00794189"/>
    <w:rsid w:val="0079460C"/>
    <w:rsid w:val="007A4A2C"/>
    <w:rsid w:val="007B28EA"/>
    <w:rsid w:val="007B6EC3"/>
    <w:rsid w:val="007C538B"/>
    <w:rsid w:val="007D4A93"/>
    <w:rsid w:val="007F330D"/>
    <w:rsid w:val="007F52E5"/>
    <w:rsid w:val="00812248"/>
    <w:rsid w:val="008179B3"/>
    <w:rsid w:val="008361C3"/>
    <w:rsid w:val="00841DCB"/>
    <w:rsid w:val="00844960"/>
    <w:rsid w:val="00852A28"/>
    <w:rsid w:val="008726D4"/>
    <w:rsid w:val="00883B28"/>
    <w:rsid w:val="008D1A32"/>
    <w:rsid w:val="008E3CD1"/>
    <w:rsid w:val="009364CD"/>
    <w:rsid w:val="0095198F"/>
    <w:rsid w:val="00956212"/>
    <w:rsid w:val="009927E9"/>
    <w:rsid w:val="00992EAC"/>
    <w:rsid w:val="009C2251"/>
    <w:rsid w:val="009C45E8"/>
    <w:rsid w:val="009D25BA"/>
    <w:rsid w:val="009D2902"/>
    <w:rsid w:val="009F38DB"/>
    <w:rsid w:val="00A0069F"/>
    <w:rsid w:val="00A0236D"/>
    <w:rsid w:val="00A134D5"/>
    <w:rsid w:val="00A335AC"/>
    <w:rsid w:val="00A36F4A"/>
    <w:rsid w:val="00A47EB5"/>
    <w:rsid w:val="00A57F9B"/>
    <w:rsid w:val="00A916BD"/>
    <w:rsid w:val="00A92C20"/>
    <w:rsid w:val="00A93AA8"/>
    <w:rsid w:val="00AD5A4B"/>
    <w:rsid w:val="00B07366"/>
    <w:rsid w:val="00B1237C"/>
    <w:rsid w:val="00B42950"/>
    <w:rsid w:val="00B618F7"/>
    <w:rsid w:val="00B8191D"/>
    <w:rsid w:val="00BB7648"/>
    <w:rsid w:val="00BC2F1B"/>
    <w:rsid w:val="00BC4D0A"/>
    <w:rsid w:val="00BE4D39"/>
    <w:rsid w:val="00BF0613"/>
    <w:rsid w:val="00C00247"/>
    <w:rsid w:val="00C51FA0"/>
    <w:rsid w:val="00C7751B"/>
    <w:rsid w:val="00C77983"/>
    <w:rsid w:val="00C80410"/>
    <w:rsid w:val="00CA64BC"/>
    <w:rsid w:val="00D02B54"/>
    <w:rsid w:val="00D02E4E"/>
    <w:rsid w:val="00D304D2"/>
    <w:rsid w:val="00D47D66"/>
    <w:rsid w:val="00D53FA5"/>
    <w:rsid w:val="00DA3212"/>
    <w:rsid w:val="00DA5ECC"/>
    <w:rsid w:val="00DB7DAB"/>
    <w:rsid w:val="00DC0346"/>
    <w:rsid w:val="00DD2AE6"/>
    <w:rsid w:val="00DD5F5A"/>
    <w:rsid w:val="00DE0F2D"/>
    <w:rsid w:val="00DF4129"/>
    <w:rsid w:val="00DF5B23"/>
    <w:rsid w:val="00E07050"/>
    <w:rsid w:val="00E122B7"/>
    <w:rsid w:val="00E13DC4"/>
    <w:rsid w:val="00E1411F"/>
    <w:rsid w:val="00E1531B"/>
    <w:rsid w:val="00E2165E"/>
    <w:rsid w:val="00E3035C"/>
    <w:rsid w:val="00E3357A"/>
    <w:rsid w:val="00E51CDD"/>
    <w:rsid w:val="00E56322"/>
    <w:rsid w:val="00EB08E5"/>
    <w:rsid w:val="00EB231D"/>
    <w:rsid w:val="00EB3973"/>
    <w:rsid w:val="00EB4025"/>
    <w:rsid w:val="00F024EC"/>
    <w:rsid w:val="00F11040"/>
    <w:rsid w:val="00F22499"/>
    <w:rsid w:val="00F23338"/>
    <w:rsid w:val="00F34943"/>
    <w:rsid w:val="00F556C9"/>
    <w:rsid w:val="00F65C07"/>
    <w:rsid w:val="00FA3D65"/>
    <w:rsid w:val="00FC6AE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567DA"/>
  <w15:docId w15:val="{8D749B0D-4588-4F94-A63E-FB79A8E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B231D"/>
    <w:pPr>
      <w:keepNext/>
      <w:jc w:val="center"/>
      <w:outlineLvl w:val="0"/>
    </w:pPr>
    <w:rPr>
      <w:rFonts w:ascii="Tahoma" w:hAnsi="Tahoma" w:cs="Tahoma"/>
      <w:b/>
      <w:sz w:val="18"/>
      <w:szCs w:val="20"/>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31D"/>
    <w:rPr>
      <w:rFonts w:ascii="Tahoma" w:eastAsia="Times New Roman" w:hAnsi="Tahoma" w:cs="Tahoma"/>
      <w:b/>
      <w:sz w:val="18"/>
      <w:szCs w:val="20"/>
      <w:lang w:eastAsia="es-ES"/>
    </w:rPr>
  </w:style>
  <w:style w:type="paragraph" w:styleId="Textoindependiente">
    <w:name w:val="Body Text"/>
    <w:basedOn w:val="Normal"/>
    <w:link w:val="TextoindependienteCar"/>
    <w:rsid w:val="00EB231D"/>
    <w:pPr>
      <w:jc w:val="both"/>
    </w:pPr>
    <w:rPr>
      <w:rFonts w:ascii="Tahoma" w:hAnsi="Tahoma" w:cs="Tahoma"/>
      <w:sz w:val="20"/>
      <w:szCs w:val="20"/>
      <w:lang w:val="es-GT"/>
    </w:rPr>
  </w:style>
  <w:style w:type="character" w:customStyle="1" w:styleId="TextoindependienteCar">
    <w:name w:val="Texto independiente Car"/>
    <w:basedOn w:val="Fuentedeprrafopredeter"/>
    <w:link w:val="Textoindependiente"/>
    <w:rsid w:val="00EB231D"/>
    <w:rPr>
      <w:rFonts w:ascii="Tahoma" w:eastAsia="Times New Roman" w:hAnsi="Tahoma" w:cs="Tahoma"/>
      <w:sz w:val="20"/>
      <w:szCs w:val="20"/>
      <w:lang w:eastAsia="es-ES"/>
    </w:rPr>
  </w:style>
  <w:style w:type="paragraph" w:styleId="Encabezado">
    <w:name w:val="header"/>
    <w:basedOn w:val="Normal"/>
    <w:link w:val="EncabezadoCar"/>
    <w:rsid w:val="00F34943"/>
    <w:pPr>
      <w:tabs>
        <w:tab w:val="center" w:pos="4252"/>
        <w:tab w:val="right" w:pos="8504"/>
      </w:tabs>
    </w:pPr>
  </w:style>
  <w:style w:type="character" w:customStyle="1" w:styleId="EncabezadoCar">
    <w:name w:val="Encabezado Car"/>
    <w:basedOn w:val="Fuentedeprrafopredeter"/>
    <w:link w:val="Encabezado"/>
    <w:rsid w:val="00F3494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34943"/>
    <w:pPr>
      <w:tabs>
        <w:tab w:val="center" w:pos="4252"/>
        <w:tab w:val="right" w:pos="8504"/>
      </w:tabs>
    </w:pPr>
  </w:style>
  <w:style w:type="character" w:customStyle="1" w:styleId="PiedepginaCar">
    <w:name w:val="Pie de página Car"/>
    <w:basedOn w:val="Fuentedeprrafopredeter"/>
    <w:link w:val="Piedepgina"/>
    <w:uiPriority w:val="99"/>
    <w:rsid w:val="00F3494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34943"/>
  </w:style>
  <w:style w:type="paragraph" w:styleId="Prrafodelista">
    <w:name w:val="List Paragraph"/>
    <w:basedOn w:val="Normal"/>
    <w:uiPriority w:val="1"/>
    <w:qFormat/>
    <w:rsid w:val="00D02E4E"/>
    <w:pPr>
      <w:ind w:left="708"/>
    </w:pPr>
    <w:rPr>
      <w:sz w:val="20"/>
      <w:szCs w:val="20"/>
      <w:lang w:val="es-GT" w:eastAsia="en-US"/>
    </w:rPr>
  </w:style>
  <w:style w:type="paragraph" w:customStyle="1" w:styleId="Default">
    <w:name w:val="Default"/>
    <w:rsid w:val="00D02E4E"/>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BE4D39"/>
    <w:pPr>
      <w:widowControl w:val="0"/>
      <w:autoSpaceDE w:val="0"/>
      <w:autoSpaceDN w:val="0"/>
      <w:spacing w:after="0" w:line="240" w:lineRule="auto"/>
    </w:pPr>
    <w:rPr>
      <w:rFonts w:ascii="Arial" w:eastAsia="Arial" w:hAnsi="Arial" w:cs="Arial"/>
      <w:lang w:val="es-ES"/>
    </w:rPr>
  </w:style>
  <w:style w:type="paragraph" w:styleId="Textodeglobo">
    <w:name w:val="Balloon Text"/>
    <w:basedOn w:val="Normal"/>
    <w:link w:val="TextodegloboCar"/>
    <w:uiPriority w:val="99"/>
    <w:semiHidden/>
    <w:unhideWhenUsed/>
    <w:rsid w:val="0074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D9"/>
    <w:rPr>
      <w:rFonts w:ascii="Tahoma" w:eastAsia="Times New Roman" w:hAnsi="Tahoma" w:cs="Tahoma"/>
      <w:sz w:val="16"/>
      <w:szCs w:val="16"/>
      <w:lang w:val="es-ES" w:eastAsia="es-ES"/>
    </w:rPr>
  </w:style>
  <w:style w:type="character" w:styleId="Refdecomentario">
    <w:name w:val="annotation reference"/>
    <w:basedOn w:val="Fuentedeprrafopredeter"/>
    <w:semiHidden/>
    <w:unhideWhenUsed/>
    <w:rsid w:val="004E1B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F082-586F-43C8-91B0-C8B046A1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EDUCACIÓN</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Rodolfo Lemus Figueroa</dc:creator>
  <cp:lastModifiedBy>Wendy Gabriela De Paz Meléndez</cp:lastModifiedBy>
  <cp:revision>2</cp:revision>
  <cp:lastPrinted>2023-07-13T22:33:00Z</cp:lastPrinted>
  <dcterms:created xsi:type="dcterms:W3CDTF">2023-07-19T15:12:00Z</dcterms:created>
  <dcterms:modified xsi:type="dcterms:W3CDTF">2023-07-19T15:12:00Z</dcterms:modified>
</cp:coreProperties>
</file>