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F22" w:rsidRDefault="007E5159">
      <w:pPr>
        <w:pStyle w:val="Ttulo1"/>
        <w:spacing w:before="71" w:line="290" w:lineRule="auto"/>
        <w:ind w:left="3684" w:right="2501"/>
        <w:jc w:val="center"/>
      </w:pPr>
      <w:bookmarkStart w:id="0" w:name="_GoBack"/>
      <w:bookmarkEnd w:id="0"/>
      <w:r>
        <w:t>MINISTERIO DE EDUCACIÓN AUDITORIA INTERNA</w:t>
      </w:r>
    </w:p>
    <w:p w:rsidR="00512F22" w:rsidRDefault="007E5159">
      <w:pPr>
        <w:spacing w:line="274" w:lineRule="exact"/>
        <w:ind w:left="3684" w:right="2505"/>
        <w:jc w:val="center"/>
        <w:rPr>
          <w:b/>
          <w:sz w:val="24"/>
        </w:rPr>
      </w:pPr>
      <w:r>
        <w:rPr>
          <w:b/>
          <w:sz w:val="24"/>
        </w:rPr>
        <w:t>CUA No.: 88481</w:t>
      </w:r>
    </w:p>
    <w:p w:rsidR="00512F22" w:rsidRDefault="00512F22">
      <w:pPr>
        <w:pStyle w:val="Textoindependiente"/>
        <w:rPr>
          <w:b/>
          <w:sz w:val="26"/>
        </w:rPr>
      </w:pPr>
    </w:p>
    <w:p w:rsidR="00512F22" w:rsidRDefault="00512F22">
      <w:pPr>
        <w:pStyle w:val="Textoindependiente"/>
        <w:rPr>
          <w:b/>
          <w:sz w:val="26"/>
        </w:rPr>
      </w:pPr>
    </w:p>
    <w:p w:rsidR="00512F22" w:rsidRDefault="00512F22">
      <w:pPr>
        <w:pStyle w:val="Textoindependiente"/>
        <w:rPr>
          <w:b/>
          <w:sz w:val="26"/>
        </w:rPr>
      </w:pPr>
    </w:p>
    <w:p w:rsidR="00512F22" w:rsidRDefault="00512F22">
      <w:pPr>
        <w:pStyle w:val="Textoindependiente"/>
        <w:rPr>
          <w:b/>
          <w:sz w:val="26"/>
        </w:rPr>
      </w:pPr>
    </w:p>
    <w:p w:rsidR="00512F22" w:rsidRDefault="00512F22">
      <w:pPr>
        <w:pStyle w:val="Textoindependiente"/>
        <w:rPr>
          <w:b/>
          <w:sz w:val="26"/>
        </w:rPr>
      </w:pPr>
    </w:p>
    <w:p w:rsidR="00512F22" w:rsidRDefault="00512F22">
      <w:pPr>
        <w:pStyle w:val="Textoindependiente"/>
        <w:rPr>
          <w:b/>
          <w:sz w:val="26"/>
        </w:rPr>
      </w:pPr>
    </w:p>
    <w:p w:rsidR="00512F22" w:rsidRDefault="00512F22">
      <w:pPr>
        <w:pStyle w:val="Textoindependiente"/>
        <w:rPr>
          <w:b/>
          <w:sz w:val="26"/>
        </w:rPr>
      </w:pPr>
    </w:p>
    <w:p w:rsidR="00512F22" w:rsidRDefault="00512F22">
      <w:pPr>
        <w:pStyle w:val="Textoindependiente"/>
        <w:spacing w:before="6"/>
        <w:rPr>
          <w:b/>
          <w:sz w:val="29"/>
        </w:rPr>
      </w:pPr>
    </w:p>
    <w:p w:rsidR="00512F22" w:rsidRDefault="007E5159">
      <w:pPr>
        <w:spacing w:before="1"/>
        <w:ind w:left="3684" w:right="2505"/>
        <w:jc w:val="center"/>
        <w:rPr>
          <w:b/>
          <w:sz w:val="24"/>
        </w:rPr>
      </w:pPr>
      <w:r>
        <w:rPr>
          <w:b/>
          <w:sz w:val="24"/>
        </w:rPr>
        <w:t>AUDITORIA</w:t>
      </w:r>
    </w:p>
    <w:p w:rsidR="00512F22" w:rsidRDefault="007E5159">
      <w:pPr>
        <w:spacing w:before="117" w:line="290" w:lineRule="auto"/>
        <w:ind w:left="2220" w:right="1044"/>
        <w:jc w:val="center"/>
        <w:rPr>
          <w:b/>
          <w:sz w:val="24"/>
        </w:rPr>
      </w:pPr>
      <w:r>
        <w:rPr>
          <w:b/>
          <w:sz w:val="24"/>
        </w:rPr>
        <w:t>Al proceso de Contratacion, seleccion y reclutamiento de los profesionales que integran el Programa SINAE a nivel nacional, en la Direccion General de Monitoreo -DIGEMOCA- y Direccion de Recursos Humanos -DIREH-</w:t>
      </w:r>
    </w:p>
    <w:p w:rsidR="00512F22" w:rsidRDefault="007E5159">
      <w:pPr>
        <w:spacing w:before="56"/>
        <w:ind w:left="2214" w:right="1044"/>
        <w:jc w:val="center"/>
        <w:rPr>
          <w:b/>
          <w:sz w:val="24"/>
        </w:rPr>
      </w:pPr>
      <w:r>
        <w:rPr>
          <w:b/>
          <w:sz w:val="24"/>
        </w:rPr>
        <w:t xml:space="preserve">DEL 01 DE ENERO DE 2017 AL 30 DE SEPTIEMBRE </w:t>
      </w:r>
      <w:r>
        <w:rPr>
          <w:b/>
          <w:sz w:val="24"/>
        </w:rPr>
        <w:t>DE 2020</w:t>
      </w: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spacing w:before="9"/>
        <w:rPr>
          <w:b/>
          <w:sz w:val="22"/>
        </w:rPr>
      </w:pPr>
    </w:p>
    <w:p w:rsidR="00512F22" w:rsidRDefault="007E5159">
      <w:pPr>
        <w:ind w:left="3714"/>
        <w:rPr>
          <w:b/>
          <w:sz w:val="24"/>
        </w:rPr>
      </w:pPr>
      <w:r>
        <w:rPr>
          <w:noProof/>
        </w:rPr>
        <w:drawing>
          <wp:anchor distT="0" distB="0" distL="0" distR="0" simplePos="0" relativeHeight="15728640" behindDoc="0" locked="0" layoutInCell="1" allowOverlap="1">
            <wp:simplePos x="0" y="0"/>
            <wp:positionH relativeFrom="page">
              <wp:posOffset>317500</wp:posOffset>
            </wp:positionH>
            <wp:positionV relativeFrom="paragraph">
              <wp:posOffset>-49963</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457200"/>
                    </a:xfrm>
                    <a:prstGeom prst="rect">
                      <a:avLst/>
                    </a:prstGeom>
                  </pic:spPr>
                </pic:pic>
              </a:graphicData>
            </a:graphic>
          </wp:anchor>
        </w:drawing>
      </w:r>
      <w:r>
        <w:rPr>
          <w:b/>
          <w:sz w:val="24"/>
        </w:rPr>
        <w:t>GUATEMALA, DICIEMBRE DE 2020</w:t>
      </w:r>
    </w:p>
    <w:p w:rsidR="00512F22" w:rsidRDefault="00512F22">
      <w:pPr>
        <w:rPr>
          <w:sz w:val="24"/>
        </w:rPr>
        <w:sectPr w:rsidR="00512F22">
          <w:type w:val="continuous"/>
          <w:pgSz w:w="12240" w:h="15840"/>
          <w:pgMar w:top="1080" w:right="1580" w:bottom="0" w:left="400" w:header="720" w:footer="720" w:gutter="0"/>
          <w:cols w:space="720"/>
        </w:sectPr>
      </w:pPr>
    </w:p>
    <w:p w:rsidR="00512F22" w:rsidRDefault="007E5159">
      <w:pPr>
        <w:spacing w:before="71"/>
        <w:ind w:left="2983" w:right="2512"/>
        <w:jc w:val="center"/>
        <w:rPr>
          <w:b/>
          <w:sz w:val="24"/>
        </w:rPr>
      </w:pPr>
      <w:r>
        <w:rPr>
          <w:b/>
          <w:sz w:val="24"/>
        </w:rPr>
        <w:lastRenderedPageBreak/>
        <w:t>INDICE</w:t>
      </w:r>
    </w:p>
    <w:sdt>
      <w:sdtPr>
        <w:rPr>
          <w:i/>
          <w:sz w:val="22"/>
          <w:szCs w:val="22"/>
        </w:rPr>
        <w:id w:val="-1295364007"/>
        <w:docPartObj>
          <w:docPartGallery w:val="Table of Contents"/>
          <w:docPartUnique/>
        </w:docPartObj>
      </w:sdtPr>
      <w:sdtEndPr/>
      <w:sdtContent>
        <w:p w:rsidR="00512F22" w:rsidRDefault="007E5159">
          <w:pPr>
            <w:pStyle w:val="TDC1"/>
            <w:tabs>
              <w:tab w:val="right" w:pos="9427"/>
            </w:tabs>
            <w:spacing w:before="741"/>
            <w:rPr>
              <w:b w:val="0"/>
            </w:rPr>
          </w:pPr>
          <w:hyperlink w:anchor="_TOC_250007" w:history="1">
            <w:r>
              <w:t>ANTECEDENTES</w:t>
            </w:r>
            <w:r>
              <w:tab/>
            </w:r>
            <w:r>
              <w:rPr>
                <w:b w:val="0"/>
                <w:position w:val="-3"/>
              </w:rPr>
              <w:t>1</w:t>
            </w:r>
          </w:hyperlink>
        </w:p>
        <w:p w:rsidR="00512F22" w:rsidRDefault="007E5159">
          <w:pPr>
            <w:pStyle w:val="TDC1"/>
            <w:tabs>
              <w:tab w:val="right" w:pos="9427"/>
            </w:tabs>
            <w:rPr>
              <w:b w:val="0"/>
            </w:rPr>
          </w:pPr>
          <w:r>
            <w:t>OBJETIVOS</w:t>
          </w:r>
          <w:r>
            <w:tab/>
          </w:r>
          <w:r>
            <w:rPr>
              <w:b w:val="0"/>
              <w:position w:val="-3"/>
            </w:rPr>
            <w:t>2</w:t>
          </w:r>
        </w:p>
        <w:p w:rsidR="00512F22" w:rsidRDefault="007E5159">
          <w:pPr>
            <w:pStyle w:val="TDC3"/>
            <w:tabs>
              <w:tab w:val="right" w:pos="9427"/>
            </w:tabs>
            <w:spacing w:before="153"/>
          </w:pPr>
          <w:r>
            <w:t>GENERALES</w:t>
          </w:r>
          <w:r>
            <w:tab/>
          </w:r>
          <w:r>
            <w:rPr>
              <w:position w:val="-4"/>
            </w:rPr>
            <w:t>2</w:t>
          </w:r>
        </w:p>
        <w:p w:rsidR="00512F22" w:rsidRDefault="007E5159">
          <w:pPr>
            <w:pStyle w:val="TDC3"/>
            <w:tabs>
              <w:tab w:val="right" w:pos="9427"/>
            </w:tabs>
          </w:pPr>
          <w:hyperlink w:anchor="_TOC_250006" w:history="1">
            <w:r>
              <w:t>ESPECIFICOS</w:t>
            </w:r>
            <w:r>
              <w:tab/>
            </w:r>
            <w:r>
              <w:rPr>
                <w:position w:val="-4"/>
              </w:rPr>
              <w:t>2</w:t>
            </w:r>
          </w:hyperlink>
        </w:p>
        <w:p w:rsidR="00512F22" w:rsidRDefault="007E5159">
          <w:pPr>
            <w:pStyle w:val="TDC1"/>
            <w:tabs>
              <w:tab w:val="right" w:pos="9427"/>
            </w:tabs>
            <w:spacing w:before="144"/>
            <w:rPr>
              <w:b w:val="0"/>
            </w:rPr>
          </w:pPr>
          <w:hyperlink w:anchor="_TOC_250005" w:history="1">
            <w:r>
              <w:t>ALCANCE</w:t>
            </w:r>
            <w:r>
              <w:tab/>
            </w:r>
            <w:r>
              <w:rPr>
                <w:b w:val="0"/>
                <w:position w:val="-3"/>
              </w:rPr>
              <w:t>2</w:t>
            </w:r>
          </w:hyperlink>
        </w:p>
        <w:p w:rsidR="00512F22" w:rsidRDefault="007E5159">
          <w:pPr>
            <w:pStyle w:val="TDC1"/>
            <w:tabs>
              <w:tab w:val="right" w:pos="9427"/>
            </w:tabs>
            <w:spacing w:before="154"/>
            <w:rPr>
              <w:b w:val="0"/>
            </w:rPr>
          </w:pPr>
          <w:hyperlink w:anchor="_TOC_250004" w:history="1">
            <w:r>
              <w:t>INFORMACION</w:t>
            </w:r>
            <w:r>
              <w:rPr>
                <w:spacing w:val="-2"/>
              </w:rPr>
              <w:t xml:space="preserve"> </w:t>
            </w:r>
            <w:r>
              <w:t>EXAMINADA</w:t>
            </w:r>
            <w:r>
              <w:tab/>
            </w:r>
            <w:r>
              <w:rPr>
                <w:b w:val="0"/>
                <w:position w:val="-3"/>
              </w:rPr>
              <w:t>3</w:t>
            </w:r>
          </w:hyperlink>
        </w:p>
        <w:p w:rsidR="00512F22" w:rsidRDefault="007E5159">
          <w:pPr>
            <w:pStyle w:val="TDC1"/>
            <w:tabs>
              <w:tab w:val="right" w:pos="9427"/>
            </w:tabs>
            <w:rPr>
              <w:b w:val="0"/>
            </w:rPr>
          </w:pPr>
          <w:hyperlink w:anchor="_TOC_250003" w:history="1">
            <w:r>
              <w:t>NOTAS A LA</w:t>
            </w:r>
            <w:r>
              <w:rPr>
                <w:spacing w:val="-5"/>
              </w:rPr>
              <w:t xml:space="preserve"> </w:t>
            </w:r>
            <w:r>
              <w:t>INFORMACION</w:t>
            </w:r>
            <w:r>
              <w:rPr>
                <w:spacing w:val="-1"/>
              </w:rPr>
              <w:t xml:space="preserve"> </w:t>
            </w:r>
            <w:r>
              <w:t>EXAMINADA</w:t>
            </w:r>
            <w:r>
              <w:tab/>
            </w:r>
            <w:r>
              <w:rPr>
                <w:b w:val="0"/>
                <w:position w:val="-3"/>
              </w:rPr>
              <w:t>5</w:t>
            </w:r>
          </w:hyperlink>
        </w:p>
        <w:p w:rsidR="00512F22" w:rsidRDefault="007E5159">
          <w:pPr>
            <w:pStyle w:val="TDC1"/>
            <w:tabs>
              <w:tab w:val="right" w:pos="9427"/>
            </w:tabs>
            <w:spacing w:before="154"/>
            <w:rPr>
              <w:b w:val="0"/>
            </w:rPr>
          </w:pPr>
          <w:hyperlink w:anchor="_TOC_250002" w:history="1">
            <w:r>
              <w:t>HALLAZGOS DE DEFICIENCIAS DE</w:t>
            </w:r>
            <w:r>
              <w:rPr>
                <w:spacing w:val="-9"/>
              </w:rPr>
              <w:t xml:space="preserve"> </w:t>
            </w:r>
            <w:r>
              <w:t>CONTROL</w:t>
            </w:r>
            <w:r>
              <w:rPr>
                <w:spacing w:val="-2"/>
              </w:rPr>
              <w:t xml:space="preserve"> </w:t>
            </w:r>
            <w:r>
              <w:t>INTERNO</w:t>
            </w:r>
            <w:r>
              <w:tab/>
            </w:r>
            <w:r>
              <w:rPr>
                <w:b w:val="0"/>
                <w:position w:val="-3"/>
              </w:rPr>
              <w:t>7</w:t>
            </w:r>
          </w:hyperlink>
        </w:p>
        <w:p w:rsidR="00512F22" w:rsidRDefault="007E5159">
          <w:pPr>
            <w:pStyle w:val="TDC1"/>
            <w:tabs>
              <w:tab w:val="left" w:pos="9294"/>
            </w:tabs>
            <w:rPr>
              <w:b w:val="0"/>
            </w:rPr>
          </w:pPr>
          <w:r>
            <w:t>DETALLE DE FUNCIONARIOS Y PERSONAL RESPONSABLE</w:t>
          </w:r>
          <w:r>
            <w:rPr>
              <w:spacing w:val="-30"/>
            </w:rPr>
            <w:t xml:space="preserve"> </w:t>
          </w:r>
          <w:r>
            <w:t>DE</w:t>
          </w:r>
          <w:r>
            <w:rPr>
              <w:spacing w:val="-5"/>
            </w:rPr>
            <w:t xml:space="preserve"> </w:t>
          </w:r>
          <w:r>
            <w:t>LA</w:t>
          </w:r>
          <w:r>
            <w:tab/>
          </w:r>
          <w:r>
            <w:rPr>
              <w:b w:val="0"/>
              <w:position w:val="-3"/>
            </w:rPr>
            <w:t>12</w:t>
          </w:r>
        </w:p>
        <w:p w:rsidR="00512F22" w:rsidRDefault="007E5159">
          <w:pPr>
            <w:pStyle w:val="TDC1"/>
            <w:spacing w:before="17"/>
          </w:pPr>
          <w:r>
            <w:t>ENTIDAD AUDITADA</w:t>
          </w:r>
        </w:p>
        <w:p w:rsidR="00512F22" w:rsidRDefault="007E5159">
          <w:pPr>
            <w:pStyle w:val="TDC1"/>
            <w:tabs>
              <w:tab w:val="right" w:pos="9561"/>
            </w:tabs>
            <w:spacing w:before="117"/>
            <w:rPr>
              <w:b w:val="0"/>
            </w:rPr>
          </w:pPr>
          <w:hyperlink w:anchor="_TOC_250001" w:history="1">
            <w:r>
              <w:t>COMISION</w:t>
            </w:r>
            <w:r>
              <w:rPr>
                <w:spacing w:val="-2"/>
              </w:rPr>
              <w:t xml:space="preserve"> </w:t>
            </w:r>
            <w:r>
              <w:t>DE</w:t>
            </w:r>
            <w:r>
              <w:rPr>
                <w:spacing w:val="-1"/>
              </w:rPr>
              <w:t xml:space="preserve"> </w:t>
            </w:r>
            <w:r>
              <w:t>AUDITORIA</w:t>
            </w:r>
            <w:r>
              <w:tab/>
            </w:r>
            <w:r>
              <w:rPr>
                <w:b w:val="0"/>
                <w:position w:val="-3"/>
              </w:rPr>
              <w:t>13</w:t>
            </w:r>
          </w:hyperlink>
        </w:p>
        <w:p w:rsidR="00512F22" w:rsidRDefault="007E5159">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14</w:t>
            </w:r>
          </w:hyperlink>
        </w:p>
      </w:sdtContent>
    </w:sdt>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7E5159">
      <w:pPr>
        <w:pStyle w:val="Textoindependiente"/>
        <w:spacing w:before="8"/>
        <w:rPr>
          <w:sz w:val="18"/>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161867</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457200"/>
                    </a:xfrm>
                    <a:prstGeom prst="rect">
                      <a:avLst/>
                    </a:prstGeom>
                  </pic:spPr>
                </pic:pic>
              </a:graphicData>
            </a:graphic>
          </wp:anchor>
        </w:drawing>
      </w:r>
    </w:p>
    <w:p w:rsidR="00512F22" w:rsidRDefault="00512F22">
      <w:pPr>
        <w:rPr>
          <w:sz w:val="18"/>
        </w:rPr>
        <w:sectPr w:rsidR="00512F22">
          <w:pgSz w:w="12240" w:h="15840"/>
          <w:pgMar w:top="1080" w:right="1580" w:bottom="0" w:left="400" w:header="720" w:footer="72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7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3" name="Freeform 5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D01C95"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B0XIT30wMAAP8KAAAO&#10;AAAAAAAAAAAAAAAAAC4CAABkcnMvZTJvRG9jLnhtbFBLAQItABQABgAIAAAAIQCx6O+g2gAAAAMB&#10;AAAPAAAAAAAAAAAAAAAAAC0GAABkcnMvZG93bnJldi54bWxQSwUGAAAAAAQABADzAAAANAcAAAAA&#10;">
                <v:shape id="Freeform 5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512F22" w:rsidRDefault="00512F22">
      <w:pPr>
        <w:pStyle w:val="Textoindependiente"/>
        <w:spacing w:before="3"/>
        <w:rPr>
          <w:sz w:val="9"/>
        </w:rPr>
      </w:pPr>
    </w:p>
    <w:p w:rsidR="00512F22" w:rsidRDefault="007E5159">
      <w:pPr>
        <w:pStyle w:val="Ttulo1"/>
        <w:spacing w:before="93"/>
      </w:pPr>
      <w:bookmarkStart w:id="1" w:name="_TOC_250007"/>
      <w:bookmarkEnd w:id="1"/>
      <w:r>
        <w:t>ANTECEDENTES</w:t>
      </w:r>
    </w:p>
    <w:p w:rsidR="00512F22" w:rsidRDefault="00512F22">
      <w:pPr>
        <w:pStyle w:val="Textoindependiente"/>
        <w:spacing w:before="10"/>
        <w:rPr>
          <w:b/>
          <w:sz w:val="33"/>
        </w:rPr>
      </w:pPr>
    </w:p>
    <w:p w:rsidR="00512F22" w:rsidRDefault="007E5159">
      <w:pPr>
        <w:spacing w:before="1"/>
        <w:ind w:left="1301"/>
        <w:jc w:val="both"/>
        <w:rPr>
          <w:b/>
          <w:sz w:val="24"/>
        </w:rPr>
      </w:pPr>
      <w:r>
        <w:rPr>
          <w:b/>
          <w:sz w:val="24"/>
        </w:rPr>
        <w:t>Ministerio de Educación</w:t>
      </w:r>
    </w:p>
    <w:p w:rsidR="00512F22" w:rsidRDefault="007E5159">
      <w:pPr>
        <w:pStyle w:val="Textoindependiente"/>
        <w:spacing w:before="56" w:line="290" w:lineRule="auto"/>
        <w:ind w:left="1301" w:right="122"/>
        <w:jc w:val="both"/>
      </w:pPr>
      <w:r>
        <w:t>De conformidad con la Ley de Educación Nacional, el Ministerio de Educación, es la Institución del Estado responsable de coordinar y ejecutar las políticas educativas, determinadas por el sistema educativo del país.</w:t>
      </w:r>
    </w:p>
    <w:p w:rsidR="00512F22" w:rsidRDefault="00512F22">
      <w:pPr>
        <w:pStyle w:val="Textoindependiente"/>
        <w:spacing w:before="6"/>
        <w:rPr>
          <w:sz w:val="27"/>
        </w:rPr>
      </w:pPr>
    </w:p>
    <w:p w:rsidR="00512F22" w:rsidRDefault="007E5159">
      <w:pPr>
        <w:pStyle w:val="Ttulo1"/>
        <w:spacing w:before="1"/>
        <w:jc w:val="both"/>
      </w:pPr>
      <w:r>
        <w:t>Sistema Nacional de Acompañamiento Educ</w:t>
      </w:r>
      <w:r>
        <w:t>ativo -SINAE-</w:t>
      </w:r>
    </w:p>
    <w:p w:rsidR="00512F22" w:rsidRDefault="007E5159">
      <w:pPr>
        <w:pStyle w:val="Textoindependiente"/>
        <w:spacing w:before="56" w:line="278" w:lineRule="auto"/>
        <w:ind w:left="1301" w:right="122"/>
        <w:jc w:val="both"/>
      </w:pPr>
      <w:r>
        <w:t>Es el conjunto de funciones, métodos y agentes, con los cuales el Ministerio de Educación, en forma desconcentrada, apoya a los centros educativos con la coordinación de distrito, asesoría pedagógica y asesoría administrativa, para mejorar la</w:t>
      </w:r>
      <w:r>
        <w:t xml:space="preserve"> calidad de la educación en el país.</w:t>
      </w:r>
    </w:p>
    <w:p w:rsidR="00512F22" w:rsidRDefault="00512F22">
      <w:pPr>
        <w:pStyle w:val="Textoindependiente"/>
        <w:spacing w:before="7"/>
        <w:rPr>
          <w:sz w:val="27"/>
        </w:rPr>
      </w:pPr>
    </w:p>
    <w:p w:rsidR="00512F22" w:rsidRDefault="007E5159">
      <w:pPr>
        <w:pStyle w:val="Ttulo1"/>
        <w:jc w:val="both"/>
      </w:pPr>
      <w:r>
        <w:t>Coordinación Distrital</w:t>
      </w:r>
    </w:p>
    <w:p w:rsidR="00512F22" w:rsidRDefault="007E5159">
      <w:pPr>
        <w:pStyle w:val="Textoindependiente"/>
        <w:spacing w:before="57" w:line="278" w:lineRule="auto"/>
        <w:ind w:left="1301" w:right="123"/>
        <w:jc w:val="both"/>
      </w:pPr>
      <w:r>
        <w:t>Es la que representa el Ministerio de Educación en el Distrito Educativo y se encarga de gestionar y administrar las diferentes acciones que intervienen en el proceso educativo con el fin de cump</w:t>
      </w:r>
      <w:r>
        <w:t>lir las Políticas Nacionales de Educación.</w:t>
      </w:r>
    </w:p>
    <w:p w:rsidR="00512F22" w:rsidRDefault="00512F22">
      <w:pPr>
        <w:pStyle w:val="Textoindependiente"/>
        <w:spacing w:before="7"/>
        <w:rPr>
          <w:sz w:val="27"/>
        </w:rPr>
      </w:pPr>
    </w:p>
    <w:p w:rsidR="00512F22" w:rsidRDefault="007E5159">
      <w:pPr>
        <w:pStyle w:val="Ttulo1"/>
        <w:jc w:val="both"/>
      </w:pPr>
      <w:r>
        <w:t>Asesoría Pedagógica</w:t>
      </w:r>
    </w:p>
    <w:p w:rsidR="00512F22" w:rsidRDefault="007E5159">
      <w:pPr>
        <w:pStyle w:val="Textoindependiente"/>
        <w:spacing w:before="57" w:line="278" w:lineRule="auto"/>
        <w:ind w:left="1301" w:right="122"/>
        <w:jc w:val="both"/>
      </w:pPr>
      <w:r>
        <w:t>Es la acción dirigida a la mejora continua de la práctica pedagógica del docente. Consiste en compartir y construir con el docente a partir de su práctica reflexiva, sus metas y planes de mejora. Se desarrolla de forma permanente y sistemática, orientada a</w:t>
      </w:r>
      <w:r>
        <w:t xml:space="preserve"> conocer, estimular y asesorar de manera mancomunada la implementación de estrategias de aprendizaje, enseñanza y evaluación.</w:t>
      </w:r>
    </w:p>
    <w:p w:rsidR="00512F22" w:rsidRDefault="00512F22">
      <w:pPr>
        <w:pStyle w:val="Textoindependiente"/>
        <w:spacing w:before="6"/>
        <w:rPr>
          <w:sz w:val="27"/>
        </w:rPr>
      </w:pPr>
    </w:p>
    <w:p w:rsidR="00512F22" w:rsidRDefault="007E5159">
      <w:pPr>
        <w:pStyle w:val="Ttulo1"/>
        <w:jc w:val="both"/>
      </w:pPr>
      <w:r>
        <w:t>Asesoría de Gestión (Administrativa)</w:t>
      </w:r>
    </w:p>
    <w:p w:rsidR="00512F22" w:rsidRDefault="007E5159">
      <w:pPr>
        <w:pStyle w:val="Textoindependiente"/>
        <w:spacing w:before="57" w:line="278" w:lineRule="auto"/>
        <w:ind w:left="1301" w:right="121"/>
        <w:jc w:val="both"/>
      </w:pPr>
      <w:r>
        <w:t>Es la acción dirigida a impulsar cambios en las prácticas de gestión educativa, que conlleva</w:t>
      </w:r>
      <w:r>
        <w:t>n a lograr eficiencia en la organización y funcionamiento cotidiano de los centros educativos, fortaleciendo la gestión educativa del director y facilitando la entrega de los recursos a los centros educativos, empoderando a los líderes de la comunidad educ</w:t>
      </w:r>
      <w:r>
        <w:t>ativa para que puedan cumplir con sus funciones y rendir cuentas de lo actuado.</w:t>
      </w:r>
    </w:p>
    <w:p w:rsidR="00512F22" w:rsidRDefault="00512F22">
      <w:pPr>
        <w:pStyle w:val="Textoindependiente"/>
        <w:spacing w:before="5"/>
        <w:rPr>
          <w:sz w:val="27"/>
        </w:rPr>
      </w:pPr>
    </w:p>
    <w:p w:rsidR="00512F22" w:rsidRDefault="007E5159">
      <w:pPr>
        <w:pStyle w:val="Ttulo1"/>
        <w:jc w:val="both"/>
      </w:pPr>
      <w:r>
        <w:t>Auditoría de Gestión</w:t>
      </w:r>
    </w:p>
    <w:p w:rsidR="00512F22" w:rsidRDefault="007E5159">
      <w:pPr>
        <w:pStyle w:val="Textoindependiente"/>
        <w:spacing w:before="57" w:line="278" w:lineRule="auto"/>
        <w:ind w:left="1301" w:right="121"/>
        <w:jc w:val="both"/>
      </w:pPr>
      <w:r>
        <w:t>Evalúa el proceso administrativo y operacional, con el fin de determinar si la organización, funciones, sistemas integrados y procedimientos diseñados par</w:t>
      </w:r>
      <w:r>
        <w:t>a el control de las operaciones, se ajustan a las necesidades institucionales y técnicas, para promover la eficiencia, efectividad y economía en la conducción de las operaciones y en el logro de los resultados, así como el impacto de los mismos en la comun</w:t>
      </w:r>
      <w:r>
        <w:t>idad.</w:t>
      </w:r>
    </w:p>
    <w:p w:rsidR="00512F22" w:rsidRDefault="00512F22">
      <w:pPr>
        <w:spacing w:line="278" w:lineRule="auto"/>
        <w:jc w:val="both"/>
        <w:sectPr w:rsidR="00512F22">
          <w:headerReference w:type="default" r:id="rId8"/>
          <w:footerReference w:type="default" r:id="rId9"/>
          <w:pgSz w:w="12240" w:h="15840"/>
          <w:pgMar w:top="780" w:right="1580" w:bottom="940" w:left="400" w:header="118" w:footer="740" w:gutter="0"/>
          <w:pgNumType w:start="1"/>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7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1" name="Freeform 4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6B12CF" id="Group 4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us0A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CHskus0AMAAP8KAAAOAAAA&#10;AAAAAAAAAAAAAC4CAABkcnMvZTJvRG9jLnhtbFBLAQItABQABgAIAAAAIQCx6O+g2gAAAAMBAAAP&#10;AAAAAAAAAAAAAAAAACoGAABkcnMvZG93bnJldi54bWxQSwUGAAAAAAQABADzAAAAMQcAAAAA&#10;">
                <v:shape id="Freeform 4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tulo1"/>
        <w:spacing w:before="13" w:line="578" w:lineRule="auto"/>
        <w:ind w:right="7445"/>
      </w:pPr>
      <w:r>
        <w:t>OBJETIVOS GENERALES</w:t>
      </w:r>
    </w:p>
    <w:p w:rsidR="00512F22" w:rsidRDefault="007E5159">
      <w:pPr>
        <w:pStyle w:val="Textoindependiente"/>
        <w:spacing w:before="1" w:line="278" w:lineRule="auto"/>
        <w:ind w:left="1301" w:right="122"/>
        <w:jc w:val="both"/>
      </w:pPr>
      <w:r>
        <w:t>Verificar el proceso de contratación, selección y reclutamiento de los profesionales que integran el Programa SINAE a nivel nacional.</w:t>
      </w:r>
    </w:p>
    <w:p w:rsidR="00512F22" w:rsidRDefault="00512F22">
      <w:pPr>
        <w:pStyle w:val="Textoindependiente"/>
        <w:spacing w:before="10"/>
        <w:rPr>
          <w:sz w:val="28"/>
        </w:rPr>
      </w:pPr>
    </w:p>
    <w:p w:rsidR="00512F22" w:rsidRDefault="007E5159">
      <w:pPr>
        <w:pStyle w:val="Ttulo1"/>
      </w:pPr>
      <w:bookmarkStart w:id="2" w:name="_TOC_250006"/>
      <w:bookmarkEnd w:id="2"/>
      <w:r>
        <w:t>ESPECIFICOS</w:t>
      </w:r>
    </w:p>
    <w:p w:rsidR="00512F22" w:rsidRDefault="00512F22">
      <w:pPr>
        <w:pStyle w:val="Textoindependiente"/>
        <w:rPr>
          <w:b/>
          <w:sz w:val="26"/>
        </w:rPr>
      </w:pPr>
    </w:p>
    <w:p w:rsidR="00512F22" w:rsidRDefault="00512F22">
      <w:pPr>
        <w:pStyle w:val="Textoindependiente"/>
        <w:spacing w:before="2"/>
        <w:rPr>
          <w:b/>
          <w:sz w:val="31"/>
        </w:rPr>
      </w:pPr>
    </w:p>
    <w:p w:rsidR="00512F22" w:rsidRDefault="007E5159">
      <w:pPr>
        <w:pStyle w:val="Textoindependiente"/>
        <w:spacing w:before="1" w:line="278" w:lineRule="auto"/>
        <w:ind w:left="1901" w:right="121"/>
        <w:jc w:val="both"/>
      </w:pPr>
      <w:r>
        <w:rPr>
          <w:noProof/>
        </w:rPr>
        <w:drawing>
          <wp:anchor distT="0" distB="0" distL="0" distR="0" simplePos="0" relativeHeight="15730688" behindDoc="0" locked="0" layoutInCell="1" allowOverlap="1">
            <wp:simplePos x="0" y="0"/>
            <wp:positionH relativeFrom="page">
              <wp:posOffset>1259713</wp:posOffset>
            </wp:positionH>
            <wp:positionV relativeFrom="paragraph">
              <wp:posOffset>33983</wp:posOffset>
            </wp:positionV>
            <wp:extent cx="67183" cy="6718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67183" cy="67183"/>
                    </a:xfrm>
                    <a:prstGeom prst="rect">
                      <a:avLst/>
                    </a:prstGeom>
                  </pic:spPr>
                </pic:pic>
              </a:graphicData>
            </a:graphic>
          </wp:anchor>
        </w:drawing>
      </w:r>
      <w:r>
        <w:t>Verificar si el person</w:t>
      </w:r>
      <w:r>
        <w:t>al contratado cumple con el perfil requerido para el puesto.</w:t>
      </w:r>
    </w:p>
    <w:p w:rsidR="00512F22" w:rsidRDefault="007E5159">
      <w:pPr>
        <w:pStyle w:val="Textoindependiente"/>
        <w:spacing w:line="275" w:lineRule="exact"/>
        <w:ind w:left="1901"/>
        <w:jc w:val="both"/>
      </w:pPr>
      <w:r>
        <w:rPr>
          <w:noProof/>
        </w:rPr>
        <w:drawing>
          <wp:anchor distT="0" distB="0" distL="0" distR="0" simplePos="0" relativeHeight="15731200" behindDoc="0" locked="0" layoutInCell="1" allowOverlap="1">
            <wp:simplePos x="0" y="0"/>
            <wp:positionH relativeFrom="page">
              <wp:posOffset>1259713</wp:posOffset>
            </wp:positionH>
            <wp:positionV relativeFrom="paragraph">
              <wp:posOffset>32544</wp:posOffset>
            </wp:positionV>
            <wp:extent cx="67183" cy="67182"/>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67183" cy="67182"/>
                    </a:xfrm>
                    <a:prstGeom prst="rect">
                      <a:avLst/>
                    </a:prstGeom>
                  </pic:spPr>
                </pic:pic>
              </a:graphicData>
            </a:graphic>
          </wp:anchor>
        </w:drawing>
      </w:r>
      <w:r>
        <w:t>Verificar la ubicación física (departamental y establecimientos).</w:t>
      </w:r>
    </w:p>
    <w:p w:rsidR="00512F22" w:rsidRDefault="007E5159">
      <w:pPr>
        <w:pStyle w:val="Textoindependiente"/>
        <w:spacing w:before="43" w:line="278" w:lineRule="auto"/>
        <w:ind w:left="1901" w:right="122"/>
        <w:jc w:val="both"/>
      </w:pPr>
      <w:r>
        <w:rPr>
          <w:noProof/>
        </w:rPr>
        <w:drawing>
          <wp:anchor distT="0" distB="0" distL="0" distR="0" simplePos="0" relativeHeight="15731712" behindDoc="0" locked="0" layoutInCell="1" allowOverlap="1">
            <wp:simplePos x="0" y="0"/>
            <wp:positionH relativeFrom="page">
              <wp:posOffset>1259713</wp:posOffset>
            </wp:positionH>
            <wp:positionV relativeFrom="paragraph">
              <wp:posOffset>60780</wp:posOffset>
            </wp:positionV>
            <wp:extent cx="67183" cy="67055"/>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67183" cy="67055"/>
                    </a:xfrm>
                    <a:prstGeom prst="rect">
                      <a:avLst/>
                    </a:prstGeom>
                  </pic:spPr>
                </pic:pic>
              </a:graphicData>
            </a:graphic>
          </wp:anchor>
        </w:drawing>
      </w:r>
      <w:r>
        <w:t>Verificar si se tiene manual de funciones para los profesionales que conforman el SINAE y analizar si las atribuciones son de conformidad al puesto.</w:t>
      </w:r>
    </w:p>
    <w:p w:rsidR="00512F22" w:rsidRDefault="007E5159">
      <w:pPr>
        <w:pStyle w:val="Textoindependiente"/>
        <w:spacing w:line="278" w:lineRule="auto"/>
        <w:ind w:left="1901" w:right="121"/>
        <w:jc w:val="both"/>
      </w:pPr>
      <w:r>
        <w:rPr>
          <w:noProof/>
        </w:rPr>
        <w:drawing>
          <wp:anchor distT="0" distB="0" distL="0" distR="0" simplePos="0" relativeHeight="15732224"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1" cstate="print"/>
                    <a:stretch>
                      <a:fillRect/>
                    </a:stretch>
                  </pic:blipFill>
                  <pic:spPr>
                    <a:xfrm>
                      <a:off x="0" y="0"/>
                      <a:ext cx="67183" cy="67183"/>
                    </a:xfrm>
                    <a:prstGeom prst="rect">
                      <a:avLst/>
                    </a:prstGeom>
                  </pic:spPr>
                </pic:pic>
              </a:graphicData>
            </a:graphic>
          </wp:anchor>
        </w:drawing>
      </w:r>
      <w:r>
        <w:t>Constatar si el personal contratado está cumpliendo don las funciones asignadas, según al manual.</w:t>
      </w:r>
    </w:p>
    <w:p w:rsidR="00512F22" w:rsidRDefault="00512F22">
      <w:pPr>
        <w:pStyle w:val="Textoindependiente"/>
        <w:rPr>
          <w:sz w:val="26"/>
        </w:rPr>
      </w:pPr>
    </w:p>
    <w:p w:rsidR="00512F22" w:rsidRDefault="00512F22">
      <w:pPr>
        <w:pStyle w:val="Textoindependiente"/>
        <w:spacing w:before="1"/>
        <w:rPr>
          <w:sz w:val="26"/>
        </w:rPr>
      </w:pPr>
    </w:p>
    <w:p w:rsidR="00512F22" w:rsidRDefault="007E5159">
      <w:pPr>
        <w:pStyle w:val="Ttulo1"/>
      </w:pPr>
      <w:bookmarkStart w:id="3" w:name="_TOC_250005"/>
      <w:bookmarkEnd w:id="3"/>
      <w:r>
        <w:t>ALCANC</w:t>
      </w:r>
      <w:r>
        <w:t>E</w:t>
      </w:r>
    </w:p>
    <w:p w:rsidR="00512F22" w:rsidRDefault="00512F22">
      <w:pPr>
        <w:pStyle w:val="Textoindependiente"/>
        <w:spacing w:before="10"/>
        <w:rPr>
          <w:b/>
          <w:sz w:val="33"/>
        </w:rPr>
      </w:pPr>
    </w:p>
    <w:p w:rsidR="00512F22" w:rsidRDefault="007E5159">
      <w:pPr>
        <w:pStyle w:val="Textoindependiente"/>
        <w:spacing w:line="278" w:lineRule="auto"/>
        <w:ind w:left="1301" w:right="122"/>
        <w:jc w:val="both"/>
      </w:pPr>
      <w:r>
        <w:t xml:space="preserve">La auditoría de gestión al proceso de contratación, selección y reclutamiento de </w:t>
      </w:r>
      <w:r>
        <w:rPr>
          <w:spacing w:val="2"/>
        </w:rPr>
        <w:t xml:space="preserve">los </w:t>
      </w:r>
      <w:r>
        <w:rPr>
          <w:spacing w:val="3"/>
        </w:rPr>
        <w:t xml:space="preserve">profesionales </w:t>
      </w:r>
      <w:r>
        <w:rPr>
          <w:spacing w:val="2"/>
        </w:rPr>
        <w:t xml:space="preserve">que </w:t>
      </w:r>
      <w:r>
        <w:rPr>
          <w:spacing w:val="3"/>
        </w:rPr>
        <w:t xml:space="preserve">integran </w:t>
      </w:r>
      <w:r>
        <w:t xml:space="preserve">el </w:t>
      </w:r>
      <w:r>
        <w:rPr>
          <w:spacing w:val="3"/>
        </w:rPr>
        <w:t xml:space="preserve">Programa SINAE </w:t>
      </w:r>
      <w:r>
        <w:t xml:space="preserve">a </w:t>
      </w:r>
      <w:r>
        <w:rPr>
          <w:spacing w:val="3"/>
        </w:rPr>
        <w:t xml:space="preserve">nivel nacional, </w:t>
      </w:r>
      <w:r>
        <w:t>de conformidad con el nombramiento de auditoría No. 88481-1-2020, de fecha 16 de octubre de 2020, compren</w:t>
      </w:r>
      <w:r>
        <w:t>dió el período del 01 de enero 2017 al 30 de septiembre del año 2020, se verificó el puesto nominal para el cual fueron contratados, la existencia de manuales de funciones y el cumplimiento de las labores, según el puesto funcional para el que fueron</w:t>
      </w:r>
      <w:r>
        <w:rPr>
          <w:spacing w:val="-10"/>
        </w:rPr>
        <w:t xml:space="preserve"> </w:t>
      </w:r>
      <w:r>
        <w:t>nombr</w:t>
      </w:r>
      <w:r>
        <w:t>ados.</w:t>
      </w:r>
    </w:p>
    <w:p w:rsidR="00512F22" w:rsidRDefault="00512F22">
      <w:pPr>
        <w:pStyle w:val="Textoindependiente"/>
        <w:spacing w:before="5"/>
        <w:rPr>
          <w:sz w:val="27"/>
        </w:rPr>
      </w:pPr>
    </w:p>
    <w:p w:rsidR="00512F22" w:rsidRDefault="007E5159">
      <w:pPr>
        <w:pStyle w:val="Textoindependiente"/>
        <w:spacing w:line="278" w:lineRule="auto"/>
        <w:ind w:left="1301" w:right="121"/>
        <w:jc w:val="both"/>
      </w:pPr>
      <w:r>
        <w:t>Para realizar la verificación de la ubicación física de los profesionales que integran el programa SINAE, se elaboraron cédulas de auditoría, tomando como base información de la nómina de sueldos del mes de septiembre del presente año, y se solicitó</w:t>
      </w:r>
      <w:r>
        <w:t xml:space="preserve"> el apoyo de personal de las nueve Direcciones Departamentales de Educación, con lo cual se obtuvo información relacionada al puesto funcional asignado, ubicación física, y consignación de la firma respectiva, la cual fue cotejada contra copias del documen</w:t>
      </w:r>
      <w:r>
        <w:t>to personal de identificación, las cuales adjuntaron a las cédulas de auditoría. A excepción de la Dirección Departamental de Educación de Chiquimula, las demás Direcciones Departamentales cumplieron con el apoyo solicitado.</w:t>
      </w:r>
    </w:p>
    <w:p w:rsidR="00512F22" w:rsidRDefault="00512F22">
      <w:pPr>
        <w:pStyle w:val="Textoindependiente"/>
        <w:spacing w:before="2"/>
        <w:rPr>
          <w:sz w:val="27"/>
        </w:rPr>
      </w:pPr>
    </w:p>
    <w:p w:rsidR="00512F22" w:rsidRDefault="007E5159">
      <w:pPr>
        <w:pStyle w:val="Textoindependiente"/>
        <w:spacing w:before="1"/>
        <w:ind w:left="1301"/>
        <w:jc w:val="both"/>
      </w:pPr>
      <w:r>
        <w:t>No obstante, el alcance fue li</w:t>
      </w:r>
      <w:r>
        <w:t>mitado debido a los siguientes aspectos:</w:t>
      </w:r>
    </w:p>
    <w:p w:rsidR="00512F22" w:rsidRDefault="00512F22">
      <w:pPr>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9" name="Freeform 4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206470"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SN0Q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Me8EjdEDAAD/CgAADgAA&#10;AAAAAAAAAAAAAAAuAgAAZHJzL2Uyb0RvYy54bWxQSwECLQAUAAYACAAAACEAsejvoNoAAAADAQAA&#10;DwAAAAAAAAAAAAAAAAArBgAAZHJzL2Rvd25yZXYueG1sUEsFBgAAAAAEAAQA8wAAADIHAAAAAA==&#10;">
                <v:shape id="Freeform 4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extoindependiente"/>
        <w:spacing w:before="12" w:line="278" w:lineRule="auto"/>
        <w:ind w:left="1301" w:right="119"/>
        <w:jc w:val="both"/>
      </w:pPr>
      <w:r>
        <w:t xml:space="preserve">Por medio del correo institucional, se remitieron a los Directores Departamentales de Educación de los departamentos de Sololá, Totonicapán, Quetzaltenango, Huehuetenango, Alta Verapaz, San Marcos, El Quiche, Petén y Chiquimula, los oficios   números      </w:t>
      </w:r>
      <w:r>
        <w:t xml:space="preserve">  88481-1-2020-003,   88481-1-2020-004, </w:t>
      </w:r>
      <w:r>
        <w:rPr>
          <w:spacing w:val="18"/>
        </w:rPr>
        <w:t xml:space="preserve"> </w:t>
      </w:r>
      <w:r>
        <w:t>88481-1-2020-005,</w:t>
      </w:r>
    </w:p>
    <w:p w:rsidR="00512F22" w:rsidRDefault="007E5159">
      <w:pPr>
        <w:pStyle w:val="Textoindependiente"/>
        <w:spacing w:line="273" w:lineRule="exact"/>
        <w:ind w:left="1301"/>
        <w:jc w:val="both"/>
      </w:pPr>
      <w:r>
        <w:t xml:space="preserve">88481-1-2020-006,   88481-1-2020-007,   88481-1-2020-008,  </w:t>
      </w:r>
      <w:r>
        <w:rPr>
          <w:spacing w:val="46"/>
        </w:rPr>
        <w:t xml:space="preserve"> </w:t>
      </w:r>
      <w:r>
        <w:t>88481-1-2020-009,</w:t>
      </w:r>
    </w:p>
    <w:p w:rsidR="00512F22" w:rsidRDefault="007E5159">
      <w:pPr>
        <w:pStyle w:val="Textoindependiente"/>
        <w:spacing w:before="43" w:line="278" w:lineRule="auto"/>
        <w:ind w:left="1301" w:right="121"/>
        <w:jc w:val="both"/>
      </w:pPr>
      <w:r>
        <w:t>88481-1-2020-010 y 88481-1-2020-011; todos de fecha 11 de noviembre del corriente año, a través de los cuales se solici</w:t>
      </w:r>
      <w:r>
        <w:t xml:space="preserve">tó los expedientes completos de los procesos de reclutamiento, selección y contratación del personal, según muestra </w:t>
      </w:r>
      <w:r>
        <w:rPr>
          <w:spacing w:val="3"/>
        </w:rPr>
        <w:t xml:space="preserve">seleccionada; </w:t>
      </w:r>
      <w:r>
        <w:rPr>
          <w:spacing w:val="2"/>
        </w:rPr>
        <w:t xml:space="preserve">sin </w:t>
      </w:r>
      <w:r>
        <w:rPr>
          <w:spacing w:val="3"/>
        </w:rPr>
        <w:t xml:space="preserve">embargo, </w:t>
      </w:r>
      <w:r>
        <w:t xml:space="preserve">la </w:t>
      </w:r>
      <w:r>
        <w:rPr>
          <w:spacing w:val="3"/>
        </w:rPr>
        <w:t xml:space="preserve">respuesta </w:t>
      </w:r>
      <w:r>
        <w:t xml:space="preserve">de la </w:t>
      </w:r>
      <w:r>
        <w:rPr>
          <w:spacing w:val="3"/>
        </w:rPr>
        <w:t xml:space="preserve">mayoría </w:t>
      </w:r>
      <w:r>
        <w:t xml:space="preserve">de </w:t>
      </w:r>
      <w:r>
        <w:rPr>
          <w:spacing w:val="3"/>
        </w:rPr>
        <w:t xml:space="preserve">Directores </w:t>
      </w:r>
      <w:r>
        <w:t>Departamentales, fue indicar que en las Direcciones Departamentales no s</w:t>
      </w:r>
      <w:r>
        <w:t xml:space="preserve">e disponía de los expedientes y que dicha documentación se encuentra en la Dirección de Recursos Humanos -DIREH- del Ministerio de Educación, en virtud </w:t>
      </w:r>
      <w:r>
        <w:rPr>
          <w:spacing w:val="2"/>
        </w:rPr>
        <w:t xml:space="preserve">de </w:t>
      </w:r>
      <w:r>
        <w:rPr>
          <w:spacing w:val="3"/>
        </w:rPr>
        <w:t xml:space="preserve">que fue dicha </w:t>
      </w:r>
      <w:r>
        <w:rPr>
          <w:spacing w:val="4"/>
        </w:rPr>
        <w:t xml:space="preserve">Dirección </w:t>
      </w:r>
      <w:r>
        <w:t xml:space="preserve">la </w:t>
      </w:r>
      <w:r>
        <w:rPr>
          <w:spacing w:val="4"/>
        </w:rPr>
        <w:t xml:space="preserve">responsable </w:t>
      </w:r>
      <w:r>
        <w:rPr>
          <w:spacing w:val="2"/>
        </w:rPr>
        <w:t xml:space="preserve">de </w:t>
      </w:r>
      <w:r>
        <w:rPr>
          <w:spacing w:val="4"/>
        </w:rPr>
        <w:t xml:space="preserve">realizar </w:t>
      </w:r>
      <w:r>
        <w:rPr>
          <w:spacing w:val="3"/>
        </w:rPr>
        <w:t xml:space="preserve">los </w:t>
      </w:r>
      <w:r>
        <w:rPr>
          <w:spacing w:val="4"/>
        </w:rPr>
        <w:t xml:space="preserve">procesos </w:t>
      </w:r>
      <w:r>
        <w:rPr>
          <w:spacing w:val="2"/>
        </w:rPr>
        <w:t xml:space="preserve">de </w:t>
      </w:r>
      <w:r>
        <w:t>contratación, selección y reclutam</w:t>
      </w:r>
      <w:r>
        <w:t>iento de los profesionales contratados para dicho Programa; como consecuencia, mediante el Oficio No. 88481-1-2020-012 de fecha</w:t>
      </w:r>
      <w:r>
        <w:rPr>
          <w:spacing w:val="46"/>
        </w:rPr>
        <w:t xml:space="preserve"> </w:t>
      </w:r>
      <w:r>
        <w:t>17</w:t>
      </w:r>
      <w:r>
        <w:rPr>
          <w:spacing w:val="47"/>
        </w:rPr>
        <w:t xml:space="preserve"> </w:t>
      </w:r>
      <w:r>
        <w:t>de</w:t>
      </w:r>
      <w:r>
        <w:rPr>
          <w:spacing w:val="47"/>
        </w:rPr>
        <w:t xml:space="preserve"> </w:t>
      </w:r>
      <w:r>
        <w:t>noviembre</w:t>
      </w:r>
      <w:r>
        <w:rPr>
          <w:spacing w:val="47"/>
        </w:rPr>
        <w:t xml:space="preserve"> </w:t>
      </w:r>
      <w:r>
        <w:t>de</w:t>
      </w:r>
      <w:r>
        <w:rPr>
          <w:spacing w:val="47"/>
        </w:rPr>
        <w:t xml:space="preserve"> </w:t>
      </w:r>
      <w:r>
        <w:t>2020,</w:t>
      </w:r>
      <w:r>
        <w:rPr>
          <w:spacing w:val="47"/>
        </w:rPr>
        <w:t xml:space="preserve"> </w:t>
      </w:r>
      <w:r>
        <w:t>se</w:t>
      </w:r>
      <w:r>
        <w:rPr>
          <w:spacing w:val="46"/>
        </w:rPr>
        <w:t xml:space="preserve"> </w:t>
      </w:r>
      <w:r>
        <w:t>solicitó</w:t>
      </w:r>
      <w:r>
        <w:rPr>
          <w:spacing w:val="47"/>
        </w:rPr>
        <w:t xml:space="preserve"> </w:t>
      </w:r>
      <w:r>
        <w:t>al</w:t>
      </w:r>
      <w:r>
        <w:rPr>
          <w:spacing w:val="47"/>
        </w:rPr>
        <w:t xml:space="preserve"> </w:t>
      </w:r>
      <w:r>
        <w:t>Director</w:t>
      </w:r>
      <w:r>
        <w:rPr>
          <w:spacing w:val="47"/>
        </w:rPr>
        <w:t xml:space="preserve"> </w:t>
      </w:r>
      <w:r>
        <w:t>de</w:t>
      </w:r>
      <w:r>
        <w:rPr>
          <w:spacing w:val="47"/>
        </w:rPr>
        <w:t xml:space="preserve"> </w:t>
      </w:r>
      <w:r>
        <w:t>Recursos</w:t>
      </w:r>
      <w:r>
        <w:rPr>
          <w:spacing w:val="47"/>
        </w:rPr>
        <w:t xml:space="preserve"> </w:t>
      </w:r>
      <w:r>
        <w:t>Humanos</w:t>
      </w:r>
    </w:p>
    <w:p w:rsidR="00512F22" w:rsidRDefault="007E5159">
      <w:pPr>
        <w:pStyle w:val="Textoindependiente"/>
        <w:spacing w:line="278" w:lineRule="auto"/>
        <w:ind w:left="1301" w:right="121"/>
        <w:jc w:val="both"/>
      </w:pPr>
      <w:r>
        <w:t xml:space="preserve">-DIREH-, proporcionar los expedientes correspondientes. Al </w:t>
      </w:r>
      <w:r>
        <w:t>respecto, el Director de Recursos Humanos emitió el Oficio No. DIREH-DCP-14,138-2020 de fecha 19 de noviembre, indicando que con fecha 28 de mayo de 2018, los expedientes fueron entregados a las distintas dependencias para el resguardo correspondiente, sin</w:t>
      </w:r>
      <w:r>
        <w:t xml:space="preserve"> embargo, con fecha 19 de noviembre de 2020, emitió oficios dirigidos a los Directores Departamentales de Educación, solicitando proporcionaran los expedientes correspondientes en original. A pesar de haberse realizado las solicitudes descritas no se obtuv</w:t>
      </w:r>
      <w:r>
        <w:t>o la documentación requerida.</w:t>
      </w:r>
    </w:p>
    <w:p w:rsidR="00512F22" w:rsidRDefault="00512F22">
      <w:pPr>
        <w:pStyle w:val="Textoindependiente"/>
        <w:spacing w:before="9"/>
        <w:rPr>
          <w:sz w:val="26"/>
        </w:rPr>
      </w:pPr>
    </w:p>
    <w:p w:rsidR="00512F22" w:rsidRDefault="007E5159">
      <w:pPr>
        <w:pStyle w:val="Textoindependiente"/>
        <w:spacing w:line="278" w:lineRule="auto"/>
        <w:ind w:left="1301" w:right="120"/>
        <w:jc w:val="both"/>
      </w:pPr>
      <w:r>
        <w:t>Por los inconvenientes descritos, no se realizaron las verificaciones del proceso de contratación, selección y reclutamiento de los profesionales que integran el Programa SINAE a nivel nacional, así como si el personal contra</w:t>
      </w:r>
      <w:r>
        <w:t>tado cumple con el perfil requerido para el</w:t>
      </w:r>
      <w:r>
        <w:rPr>
          <w:spacing w:val="-6"/>
        </w:rPr>
        <w:t xml:space="preserve"> </w:t>
      </w:r>
      <w:r>
        <w:t>puesto.</w:t>
      </w:r>
    </w:p>
    <w:p w:rsidR="00512F22" w:rsidRDefault="00512F22">
      <w:pPr>
        <w:pStyle w:val="Textoindependiente"/>
        <w:spacing w:before="6"/>
        <w:rPr>
          <w:sz w:val="27"/>
        </w:rPr>
      </w:pPr>
    </w:p>
    <w:p w:rsidR="00512F22" w:rsidRDefault="007E5159">
      <w:pPr>
        <w:pStyle w:val="Textoindependiente"/>
        <w:spacing w:line="278" w:lineRule="auto"/>
        <w:ind w:left="1301" w:right="121"/>
        <w:jc w:val="both"/>
      </w:pPr>
      <w:r>
        <w:t>Así mismo, en la verificación del cumplimiento de las funciones asignadas al personal contratado, según el manual correspondiente, se requirió que las Direcciones Departamentales de Educación presentaran</w:t>
      </w:r>
      <w:r>
        <w:t xml:space="preserve"> copia de los informes correspondientes, sin embargo, las Direcciones Departamentales de San Marcos y Petén, no presentaron la información solicitada.</w:t>
      </w:r>
    </w:p>
    <w:p w:rsidR="00512F22" w:rsidRDefault="00512F22">
      <w:pPr>
        <w:pStyle w:val="Textoindependiente"/>
        <w:spacing w:before="9"/>
        <w:rPr>
          <w:sz w:val="28"/>
        </w:rPr>
      </w:pPr>
    </w:p>
    <w:p w:rsidR="00512F22" w:rsidRDefault="007E5159">
      <w:pPr>
        <w:pStyle w:val="Ttulo1"/>
        <w:jc w:val="both"/>
      </w:pPr>
      <w:bookmarkStart w:id="4" w:name="_TOC_250004"/>
      <w:bookmarkEnd w:id="4"/>
      <w:r>
        <w:t>INFORMACION EXAMINADA</w:t>
      </w:r>
    </w:p>
    <w:p w:rsidR="00512F22" w:rsidRDefault="00512F22">
      <w:pPr>
        <w:pStyle w:val="Textoindependiente"/>
        <w:spacing w:before="10"/>
        <w:rPr>
          <w:b/>
          <w:sz w:val="33"/>
        </w:rPr>
      </w:pPr>
    </w:p>
    <w:p w:rsidR="00512F22" w:rsidRDefault="007E5159">
      <w:pPr>
        <w:pStyle w:val="Textoindependiente"/>
        <w:spacing w:line="278" w:lineRule="auto"/>
        <w:ind w:left="1301" w:right="121"/>
        <w:jc w:val="both"/>
      </w:pPr>
      <w:r>
        <w:t>La contratación de profesionales para el Programa del Sistema Nacional de Acompañ</w:t>
      </w:r>
      <w:r>
        <w:t>amiento Educativo, se inició en el mes de diciembre de 2017, y se contrataron a 82 profesionales, para los departamentos de Sololá, Totonicapán, Quetzaltenango, San Marcos, Huehuetenango, Quiche, Alta Verapaz y Petén; en el</w:t>
      </w:r>
      <w:r>
        <w:rPr>
          <w:spacing w:val="44"/>
        </w:rPr>
        <w:t xml:space="preserve"> </w:t>
      </w:r>
      <w:r>
        <w:t>año</w:t>
      </w:r>
      <w:r>
        <w:rPr>
          <w:spacing w:val="45"/>
        </w:rPr>
        <w:t xml:space="preserve"> </w:t>
      </w:r>
      <w:r>
        <w:t>de</w:t>
      </w:r>
      <w:r>
        <w:rPr>
          <w:spacing w:val="45"/>
        </w:rPr>
        <w:t xml:space="preserve"> </w:t>
      </w:r>
      <w:r>
        <w:t>2018</w:t>
      </w:r>
      <w:r>
        <w:rPr>
          <w:spacing w:val="45"/>
        </w:rPr>
        <w:t xml:space="preserve"> </w:t>
      </w:r>
      <w:r>
        <w:t>se</w:t>
      </w:r>
      <w:r>
        <w:rPr>
          <w:spacing w:val="44"/>
        </w:rPr>
        <w:t xml:space="preserve"> </w:t>
      </w:r>
      <w:r>
        <w:t>incluyó</w:t>
      </w:r>
      <w:r>
        <w:rPr>
          <w:spacing w:val="45"/>
        </w:rPr>
        <w:t xml:space="preserve"> </w:t>
      </w:r>
      <w:r>
        <w:t>al</w:t>
      </w:r>
      <w:r>
        <w:rPr>
          <w:spacing w:val="45"/>
        </w:rPr>
        <w:t xml:space="preserve"> </w:t>
      </w:r>
      <w:r>
        <w:t>departamento</w:t>
      </w:r>
      <w:r>
        <w:rPr>
          <w:spacing w:val="45"/>
        </w:rPr>
        <w:t xml:space="preserve"> </w:t>
      </w:r>
      <w:r>
        <w:t>de</w:t>
      </w:r>
      <w:r>
        <w:rPr>
          <w:spacing w:val="44"/>
        </w:rPr>
        <w:t xml:space="preserve"> </w:t>
      </w:r>
      <w:r>
        <w:t>Chiquimula,</w:t>
      </w:r>
      <w:r>
        <w:rPr>
          <w:spacing w:val="45"/>
        </w:rPr>
        <w:t xml:space="preserve"> </w:t>
      </w:r>
      <w:r>
        <w:t>y</w:t>
      </w:r>
      <w:r>
        <w:rPr>
          <w:spacing w:val="45"/>
        </w:rPr>
        <w:t xml:space="preserve"> </w:t>
      </w:r>
      <w:r>
        <w:t>los</w:t>
      </w:r>
      <w:r>
        <w:rPr>
          <w:spacing w:val="45"/>
        </w:rPr>
        <w:t xml:space="preserve"> </w:t>
      </w:r>
      <w:r>
        <w:t>profesionales</w:t>
      </w:r>
    </w:p>
    <w:p w:rsidR="00512F22" w:rsidRDefault="00512F22">
      <w:pPr>
        <w:spacing w:line="278" w:lineRule="auto"/>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7" name="Freeform 4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37F5B6" id="Group 4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D5zwt40AMAAP8KAAAOAAAA&#10;AAAAAAAAAAAAAC4CAABkcnMvZTJvRG9jLnhtbFBLAQItABQABgAIAAAAIQCx6O+g2gAAAAMBAAAP&#10;AAAAAAAAAAAAAAAAACoGAABkcnMvZG93bnJldi54bWxQSwUGAAAAAAQABADzAAAAMQcAAAAA&#10;">
                <v:shape id="Freeform 4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extoindependiente"/>
        <w:spacing w:before="12" w:line="278" w:lineRule="auto"/>
        <w:ind w:left="1301" w:right="122"/>
        <w:jc w:val="both"/>
      </w:pPr>
      <w:r>
        <w:t>contratados fueron 177; en el año de 2019 se contrataron a 163 profesionales, es importante mencionar que en el año 2020, no hubo contratación de personal para el programa. El total de profesionales contratados al servic</w:t>
      </w:r>
      <w:r>
        <w:t>io del programa del SINAE, durante el período del 2017 al 2019 es de 422 profesionales.</w:t>
      </w:r>
    </w:p>
    <w:p w:rsidR="00512F22" w:rsidRDefault="00512F22">
      <w:pPr>
        <w:pStyle w:val="Textoindependiente"/>
        <w:spacing w:before="6"/>
        <w:rPr>
          <w:sz w:val="27"/>
        </w:rPr>
      </w:pPr>
    </w:p>
    <w:p w:rsidR="00512F22" w:rsidRDefault="007E5159">
      <w:pPr>
        <w:pStyle w:val="Textoindependiente"/>
        <w:spacing w:line="278" w:lineRule="auto"/>
        <w:ind w:left="1301" w:right="122"/>
        <w:jc w:val="both"/>
      </w:pPr>
      <w:r>
        <w:t>Para el desarrollo del trabajo de los profesionales integrados al programa del SINAE, cuentan con tres Manuales de Funciones, los cuales son específicos para cada pues</w:t>
      </w:r>
      <w:r>
        <w:t>to y se identifican como: Manual del Coordinador Distrital, Manual de Asesor Pedagógico Bilingüe Intercultural y Manual del Asesor Administrativo.</w:t>
      </w:r>
    </w:p>
    <w:p w:rsidR="00512F22" w:rsidRDefault="00512F22">
      <w:pPr>
        <w:pStyle w:val="Textoindependiente"/>
        <w:spacing w:before="7"/>
        <w:rPr>
          <w:sz w:val="27"/>
        </w:rPr>
      </w:pPr>
    </w:p>
    <w:p w:rsidR="00512F22" w:rsidRDefault="007E5159">
      <w:pPr>
        <w:pStyle w:val="Textoindependiente"/>
        <w:ind w:left="1301"/>
        <w:jc w:val="both"/>
      </w:pPr>
      <w:r>
        <w:t>El detalle de los profesionales contratados se presenta a continuación:</w:t>
      </w:r>
    </w:p>
    <w:p w:rsidR="00512F22" w:rsidRDefault="00512F22">
      <w:pPr>
        <w:pStyle w:val="Textoindependiente"/>
        <w:rPr>
          <w:sz w:val="26"/>
        </w:rPr>
      </w:pPr>
    </w:p>
    <w:p w:rsidR="00512F22" w:rsidRDefault="00512F22">
      <w:pPr>
        <w:pStyle w:val="Textoindependiente"/>
        <w:spacing w:before="7"/>
        <w:rPr>
          <w:sz w:val="37"/>
        </w:rPr>
      </w:pPr>
    </w:p>
    <w:p w:rsidR="00512F22" w:rsidRDefault="007E5159">
      <w:pPr>
        <w:ind w:left="3684" w:right="2507"/>
        <w:jc w:val="center"/>
        <w:rPr>
          <w:b/>
          <w:sz w:val="14"/>
        </w:rPr>
      </w:pPr>
      <w:r>
        <w:rPr>
          <w:b/>
          <w:sz w:val="14"/>
        </w:rPr>
        <w:t>Dirección de Recursos Humanos -DIR</w:t>
      </w:r>
      <w:r>
        <w:rPr>
          <w:b/>
          <w:sz w:val="14"/>
        </w:rPr>
        <w:t>EH-</w:t>
      </w:r>
    </w:p>
    <w:p w:rsidR="00512F22" w:rsidRDefault="007E5159">
      <w:pPr>
        <w:spacing w:before="105" w:line="396" w:lineRule="auto"/>
        <w:ind w:left="3280" w:right="2106"/>
        <w:jc w:val="center"/>
        <w:rPr>
          <w:b/>
          <w:sz w:val="14"/>
        </w:rPr>
      </w:pPr>
      <w:r>
        <w:rPr>
          <w:b/>
          <w:sz w:val="14"/>
        </w:rPr>
        <w:t>Dirección General de Monitoreo y Verificación de la Calidad -DIGEMOCA- Auditoría de Gestión al proceso de contratación, selección y reclutamiento de los profesionales que integran el programa SINAE</w:t>
      </w:r>
    </w:p>
    <w:p w:rsidR="00512F22" w:rsidRDefault="007E5159">
      <w:pPr>
        <w:spacing w:line="396" w:lineRule="auto"/>
        <w:ind w:left="4828" w:right="3649" w:firstLine="1"/>
        <w:jc w:val="center"/>
        <w:rPr>
          <w:b/>
          <w:sz w:val="14"/>
        </w:rPr>
      </w:pPr>
      <w:r>
        <w:rPr>
          <w:b/>
          <w:sz w:val="14"/>
        </w:rPr>
        <w:t>a nivel nacional Profesionales Contratados</w:t>
      </w:r>
    </w:p>
    <w:p w:rsidR="00512F22" w:rsidRDefault="007E5159">
      <w:pPr>
        <w:spacing w:after="23" w:line="161" w:lineRule="exact"/>
        <w:ind w:left="3684" w:right="2512"/>
        <w:jc w:val="center"/>
        <w:rPr>
          <w:b/>
          <w:sz w:val="14"/>
        </w:rPr>
      </w:pPr>
      <w:r>
        <w:rPr>
          <w:b/>
          <w:sz w:val="14"/>
        </w:rPr>
        <w:t>Período del</w:t>
      </w:r>
      <w:r>
        <w:rPr>
          <w:b/>
          <w:sz w:val="14"/>
        </w:rPr>
        <w:t xml:space="preserve"> 01 de enero de 2017 al 30 de septiembre de 2020</w:t>
      </w:r>
    </w:p>
    <w:tbl>
      <w:tblPr>
        <w:tblStyle w:val="TableNormal"/>
        <w:tblW w:w="0" w:type="auto"/>
        <w:tblInd w:w="131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896"/>
        <w:gridCol w:w="1060"/>
        <w:gridCol w:w="1060"/>
        <w:gridCol w:w="1060"/>
        <w:gridCol w:w="1060"/>
        <w:gridCol w:w="1060"/>
        <w:gridCol w:w="1060"/>
        <w:gridCol w:w="569"/>
      </w:tblGrid>
      <w:tr w:rsidR="00512F22">
        <w:trPr>
          <w:trHeight w:val="257"/>
        </w:trPr>
        <w:tc>
          <w:tcPr>
            <w:tcW w:w="6136" w:type="dxa"/>
            <w:gridSpan w:val="5"/>
            <w:tcBorders>
              <w:top w:val="nil"/>
              <w:bottom w:val="single" w:sz="12" w:space="0" w:color="000000"/>
              <w:right w:val="single" w:sz="12" w:space="0" w:color="FFFFFF"/>
            </w:tcBorders>
          </w:tcPr>
          <w:p w:rsidR="00512F22" w:rsidRDefault="00512F22">
            <w:pPr>
              <w:pStyle w:val="TableParagraph"/>
              <w:spacing w:before="0"/>
              <w:rPr>
                <w:rFonts w:ascii="Times New Roman"/>
                <w:sz w:val="18"/>
              </w:rPr>
            </w:pPr>
          </w:p>
        </w:tc>
        <w:tc>
          <w:tcPr>
            <w:tcW w:w="1060" w:type="dxa"/>
            <w:tcBorders>
              <w:top w:val="single" w:sz="12" w:space="0" w:color="FFFFFF"/>
              <w:left w:val="single" w:sz="12" w:space="0" w:color="FFFFFF"/>
              <w:bottom w:val="single" w:sz="12" w:space="0" w:color="000000"/>
              <w:right w:val="single" w:sz="12" w:space="0" w:color="FFFFFF"/>
            </w:tcBorders>
          </w:tcPr>
          <w:p w:rsidR="00512F22" w:rsidRDefault="00512F22">
            <w:pPr>
              <w:pStyle w:val="TableParagraph"/>
              <w:spacing w:before="0"/>
              <w:rPr>
                <w:rFonts w:ascii="Times New Roman"/>
                <w:sz w:val="18"/>
              </w:rPr>
            </w:pPr>
          </w:p>
        </w:tc>
        <w:tc>
          <w:tcPr>
            <w:tcW w:w="1060" w:type="dxa"/>
            <w:tcBorders>
              <w:top w:val="single" w:sz="12" w:space="0" w:color="FFFFFF"/>
              <w:left w:val="single" w:sz="12" w:space="0" w:color="FFFFFF"/>
              <w:bottom w:val="single" w:sz="12" w:space="0" w:color="000000"/>
              <w:right w:val="single" w:sz="12" w:space="0" w:color="FFFFFF"/>
            </w:tcBorders>
          </w:tcPr>
          <w:p w:rsidR="00512F22" w:rsidRDefault="00512F22">
            <w:pPr>
              <w:pStyle w:val="TableParagraph"/>
              <w:spacing w:before="0"/>
              <w:rPr>
                <w:rFonts w:ascii="Times New Roman"/>
                <w:sz w:val="18"/>
              </w:rPr>
            </w:pPr>
          </w:p>
        </w:tc>
        <w:tc>
          <w:tcPr>
            <w:tcW w:w="569" w:type="dxa"/>
            <w:tcBorders>
              <w:top w:val="single" w:sz="12" w:space="0" w:color="FFFFFF"/>
              <w:left w:val="single" w:sz="12" w:space="0" w:color="FFFFFF"/>
              <w:bottom w:val="single" w:sz="12" w:space="0" w:color="000000"/>
            </w:tcBorders>
          </w:tcPr>
          <w:p w:rsidR="00512F22" w:rsidRDefault="00512F22">
            <w:pPr>
              <w:pStyle w:val="TableParagraph"/>
              <w:spacing w:before="0"/>
              <w:rPr>
                <w:rFonts w:ascii="Times New Roman"/>
                <w:sz w:val="18"/>
              </w:rPr>
            </w:pPr>
          </w:p>
        </w:tc>
      </w:tr>
      <w:tr w:rsidR="00512F22">
        <w:trPr>
          <w:trHeight w:val="190"/>
        </w:trPr>
        <w:tc>
          <w:tcPr>
            <w:tcW w:w="1896" w:type="dxa"/>
            <w:vMerge w:val="restart"/>
            <w:tcBorders>
              <w:top w:val="single" w:sz="12" w:space="0" w:color="000000"/>
              <w:left w:val="single" w:sz="6" w:space="0" w:color="000000"/>
              <w:bottom w:val="single" w:sz="12" w:space="0" w:color="000000"/>
              <w:right w:val="single" w:sz="12" w:space="0" w:color="000000"/>
            </w:tcBorders>
            <w:shd w:val="clear" w:color="auto" w:fill="BFBFBF"/>
          </w:tcPr>
          <w:p w:rsidR="00512F22" w:rsidRDefault="007E5159">
            <w:pPr>
              <w:pStyle w:val="TableParagraph"/>
              <w:spacing w:before="10" w:line="290" w:lineRule="auto"/>
              <w:ind w:left="490" w:right="84" w:hanging="370"/>
              <w:rPr>
                <w:b/>
                <w:sz w:val="14"/>
              </w:rPr>
            </w:pPr>
            <w:r>
              <w:rPr>
                <w:b/>
                <w:sz w:val="14"/>
              </w:rPr>
              <w:t>Dirección Departamental de Educación</w:t>
            </w:r>
          </w:p>
        </w:tc>
        <w:tc>
          <w:tcPr>
            <w:tcW w:w="2120" w:type="dxa"/>
            <w:gridSpan w:val="2"/>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spacing w:before="10" w:line="160" w:lineRule="exact"/>
              <w:ind w:left="718" w:right="706"/>
              <w:jc w:val="center"/>
              <w:rPr>
                <w:b/>
                <w:sz w:val="14"/>
              </w:rPr>
            </w:pPr>
            <w:r>
              <w:rPr>
                <w:b/>
                <w:sz w:val="14"/>
              </w:rPr>
              <w:t>Año 2017</w:t>
            </w:r>
          </w:p>
        </w:tc>
        <w:tc>
          <w:tcPr>
            <w:tcW w:w="2120" w:type="dxa"/>
            <w:gridSpan w:val="2"/>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spacing w:before="10" w:line="160" w:lineRule="exact"/>
              <w:ind w:left="718" w:right="707"/>
              <w:jc w:val="center"/>
              <w:rPr>
                <w:b/>
                <w:sz w:val="14"/>
              </w:rPr>
            </w:pPr>
            <w:r>
              <w:rPr>
                <w:b/>
                <w:sz w:val="14"/>
              </w:rPr>
              <w:t>Año 2018</w:t>
            </w:r>
          </w:p>
        </w:tc>
        <w:tc>
          <w:tcPr>
            <w:tcW w:w="2120" w:type="dxa"/>
            <w:gridSpan w:val="2"/>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spacing w:before="10" w:line="160" w:lineRule="exact"/>
              <w:ind w:left="717" w:right="707"/>
              <w:jc w:val="center"/>
              <w:rPr>
                <w:b/>
                <w:sz w:val="14"/>
              </w:rPr>
            </w:pPr>
            <w:r>
              <w:rPr>
                <w:b/>
                <w:sz w:val="14"/>
              </w:rPr>
              <w:t>Año 2019</w:t>
            </w:r>
          </w:p>
        </w:tc>
        <w:tc>
          <w:tcPr>
            <w:tcW w:w="569" w:type="dxa"/>
            <w:vMerge w:val="restart"/>
            <w:tcBorders>
              <w:top w:val="single" w:sz="12" w:space="0" w:color="000000"/>
              <w:left w:val="single" w:sz="12" w:space="0" w:color="000000"/>
              <w:bottom w:val="single" w:sz="12" w:space="0" w:color="000000"/>
              <w:right w:val="single" w:sz="6" w:space="0" w:color="000000"/>
            </w:tcBorders>
            <w:shd w:val="clear" w:color="auto" w:fill="BFBFBF"/>
          </w:tcPr>
          <w:p w:rsidR="00512F22" w:rsidRDefault="007E5159">
            <w:pPr>
              <w:pStyle w:val="TableParagraph"/>
              <w:spacing w:before="10"/>
              <w:ind w:left="108"/>
              <w:rPr>
                <w:b/>
                <w:sz w:val="14"/>
              </w:rPr>
            </w:pPr>
            <w:r>
              <w:rPr>
                <w:b/>
                <w:sz w:val="14"/>
              </w:rPr>
              <w:t>Total</w:t>
            </w:r>
          </w:p>
        </w:tc>
      </w:tr>
      <w:tr w:rsidR="00512F22">
        <w:trPr>
          <w:trHeight w:val="385"/>
        </w:trPr>
        <w:tc>
          <w:tcPr>
            <w:tcW w:w="1896" w:type="dxa"/>
            <w:vMerge/>
            <w:tcBorders>
              <w:top w:val="nil"/>
              <w:left w:val="single" w:sz="6" w:space="0" w:color="000000"/>
              <w:bottom w:val="single" w:sz="12" w:space="0" w:color="000000"/>
              <w:right w:val="single" w:sz="12" w:space="0" w:color="000000"/>
            </w:tcBorders>
            <w:shd w:val="clear" w:color="auto" w:fill="BFBFBF"/>
          </w:tcPr>
          <w:p w:rsidR="00512F22" w:rsidRDefault="00512F22">
            <w:pPr>
              <w:rPr>
                <w:sz w:val="2"/>
                <w:szCs w:val="2"/>
              </w:rPr>
            </w:pPr>
          </w:p>
        </w:tc>
        <w:tc>
          <w:tcPr>
            <w:tcW w:w="1060" w:type="dxa"/>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ind w:left="118" w:right="106"/>
              <w:jc w:val="center"/>
              <w:rPr>
                <w:b/>
                <w:sz w:val="14"/>
              </w:rPr>
            </w:pPr>
            <w:r>
              <w:rPr>
                <w:b/>
                <w:sz w:val="14"/>
              </w:rPr>
              <w:t>Profesional</w:t>
            </w:r>
          </w:p>
          <w:p w:rsidR="00512F22" w:rsidRDefault="007E5159">
            <w:pPr>
              <w:pStyle w:val="TableParagraph"/>
              <w:spacing w:before="34"/>
              <w:ind w:left="118" w:right="105"/>
              <w:jc w:val="center"/>
              <w:rPr>
                <w:b/>
                <w:sz w:val="14"/>
              </w:rPr>
            </w:pPr>
            <w:r>
              <w:rPr>
                <w:b/>
                <w:sz w:val="14"/>
              </w:rPr>
              <w:t>II</w:t>
            </w:r>
          </w:p>
        </w:tc>
        <w:tc>
          <w:tcPr>
            <w:tcW w:w="1060" w:type="dxa"/>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ind w:left="118" w:right="107"/>
              <w:jc w:val="center"/>
              <w:rPr>
                <w:b/>
                <w:sz w:val="14"/>
              </w:rPr>
            </w:pPr>
            <w:r>
              <w:rPr>
                <w:b/>
                <w:sz w:val="14"/>
              </w:rPr>
              <w:t>Profesional</w:t>
            </w:r>
          </w:p>
          <w:p w:rsidR="00512F22" w:rsidRDefault="007E5159">
            <w:pPr>
              <w:pStyle w:val="TableParagraph"/>
              <w:spacing w:before="34"/>
              <w:ind w:left="118" w:right="106"/>
              <w:jc w:val="center"/>
              <w:rPr>
                <w:b/>
                <w:sz w:val="14"/>
              </w:rPr>
            </w:pPr>
            <w:r>
              <w:rPr>
                <w:b/>
                <w:sz w:val="14"/>
              </w:rPr>
              <w:t>III</w:t>
            </w:r>
          </w:p>
        </w:tc>
        <w:tc>
          <w:tcPr>
            <w:tcW w:w="1060" w:type="dxa"/>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ind w:left="118" w:right="107"/>
              <w:jc w:val="center"/>
              <w:rPr>
                <w:b/>
                <w:sz w:val="14"/>
              </w:rPr>
            </w:pPr>
            <w:r>
              <w:rPr>
                <w:b/>
                <w:sz w:val="14"/>
              </w:rPr>
              <w:t>Profesional</w:t>
            </w:r>
          </w:p>
          <w:p w:rsidR="00512F22" w:rsidRDefault="007E5159">
            <w:pPr>
              <w:pStyle w:val="TableParagraph"/>
              <w:spacing w:before="34"/>
              <w:ind w:left="118" w:right="106"/>
              <w:jc w:val="center"/>
              <w:rPr>
                <w:b/>
                <w:sz w:val="14"/>
              </w:rPr>
            </w:pPr>
            <w:r>
              <w:rPr>
                <w:b/>
                <w:sz w:val="14"/>
              </w:rPr>
              <w:t>II</w:t>
            </w:r>
          </w:p>
        </w:tc>
        <w:tc>
          <w:tcPr>
            <w:tcW w:w="1060" w:type="dxa"/>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ind w:left="118" w:right="107"/>
              <w:jc w:val="center"/>
              <w:rPr>
                <w:b/>
                <w:sz w:val="14"/>
              </w:rPr>
            </w:pPr>
            <w:r>
              <w:rPr>
                <w:b/>
                <w:sz w:val="14"/>
              </w:rPr>
              <w:t>Profesional</w:t>
            </w:r>
          </w:p>
          <w:p w:rsidR="00512F22" w:rsidRDefault="007E5159">
            <w:pPr>
              <w:pStyle w:val="TableParagraph"/>
              <w:spacing w:before="34"/>
              <w:ind w:left="118" w:right="106"/>
              <w:jc w:val="center"/>
              <w:rPr>
                <w:b/>
                <w:sz w:val="14"/>
              </w:rPr>
            </w:pPr>
            <w:r>
              <w:rPr>
                <w:b/>
                <w:sz w:val="14"/>
              </w:rPr>
              <w:t>III</w:t>
            </w:r>
          </w:p>
        </w:tc>
        <w:tc>
          <w:tcPr>
            <w:tcW w:w="1060" w:type="dxa"/>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ind w:left="117" w:right="107"/>
              <w:jc w:val="center"/>
              <w:rPr>
                <w:b/>
                <w:sz w:val="14"/>
              </w:rPr>
            </w:pPr>
            <w:r>
              <w:rPr>
                <w:b/>
                <w:sz w:val="14"/>
              </w:rPr>
              <w:t>Profesional</w:t>
            </w:r>
          </w:p>
          <w:p w:rsidR="00512F22" w:rsidRDefault="007E5159">
            <w:pPr>
              <w:pStyle w:val="TableParagraph"/>
              <w:spacing w:before="34"/>
              <w:ind w:left="118" w:right="107"/>
              <w:jc w:val="center"/>
              <w:rPr>
                <w:b/>
                <w:sz w:val="14"/>
              </w:rPr>
            </w:pPr>
            <w:r>
              <w:rPr>
                <w:b/>
                <w:sz w:val="14"/>
              </w:rPr>
              <w:t>II</w:t>
            </w:r>
          </w:p>
        </w:tc>
        <w:tc>
          <w:tcPr>
            <w:tcW w:w="1060" w:type="dxa"/>
            <w:tcBorders>
              <w:top w:val="single" w:sz="12" w:space="0" w:color="000000"/>
              <w:left w:val="single" w:sz="12" w:space="0" w:color="000000"/>
              <w:bottom w:val="single" w:sz="12" w:space="0" w:color="000000"/>
              <w:right w:val="single" w:sz="12" w:space="0" w:color="000000"/>
            </w:tcBorders>
            <w:shd w:val="clear" w:color="auto" w:fill="BFBFBF"/>
          </w:tcPr>
          <w:p w:rsidR="00512F22" w:rsidRDefault="007E5159">
            <w:pPr>
              <w:pStyle w:val="TableParagraph"/>
              <w:ind w:left="116" w:right="107"/>
              <w:jc w:val="center"/>
              <w:rPr>
                <w:b/>
                <w:sz w:val="14"/>
              </w:rPr>
            </w:pPr>
            <w:r>
              <w:rPr>
                <w:b/>
                <w:sz w:val="14"/>
              </w:rPr>
              <w:t>Profesional</w:t>
            </w:r>
          </w:p>
          <w:p w:rsidR="00512F22" w:rsidRDefault="007E5159">
            <w:pPr>
              <w:pStyle w:val="TableParagraph"/>
              <w:spacing w:before="34"/>
              <w:ind w:left="117" w:right="107"/>
              <w:jc w:val="center"/>
              <w:rPr>
                <w:b/>
                <w:sz w:val="14"/>
              </w:rPr>
            </w:pPr>
            <w:r>
              <w:rPr>
                <w:b/>
                <w:sz w:val="14"/>
              </w:rPr>
              <w:t>III</w:t>
            </w:r>
          </w:p>
        </w:tc>
        <w:tc>
          <w:tcPr>
            <w:tcW w:w="569" w:type="dxa"/>
            <w:vMerge/>
            <w:tcBorders>
              <w:top w:val="nil"/>
              <w:left w:val="single" w:sz="12" w:space="0" w:color="000000"/>
              <w:bottom w:val="single" w:sz="12" w:space="0" w:color="000000"/>
              <w:right w:val="single" w:sz="6" w:space="0" w:color="000000"/>
            </w:tcBorders>
            <w:shd w:val="clear" w:color="auto" w:fill="BFBFBF"/>
          </w:tcPr>
          <w:p w:rsidR="00512F22" w:rsidRDefault="00512F22">
            <w:pPr>
              <w:rPr>
                <w:sz w:val="2"/>
                <w:szCs w:val="2"/>
              </w:rPr>
            </w:pPr>
          </w:p>
        </w:tc>
      </w:tr>
      <w:tr w:rsidR="00512F22">
        <w:trPr>
          <w:trHeight w:val="186"/>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spacing w:before="9" w:line="157" w:lineRule="exact"/>
              <w:ind w:left="115"/>
              <w:rPr>
                <w:sz w:val="14"/>
              </w:rPr>
            </w:pPr>
            <w:r>
              <w:rPr>
                <w:sz w:val="14"/>
              </w:rPr>
              <w:t>Sololá</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9" w:line="157" w:lineRule="exact"/>
              <w:ind w:left="13"/>
              <w:jc w:val="center"/>
              <w:rPr>
                <w:sz w:val="14"/>
              </w:rPr>
            </w:pPr>
            <w:r>
              <w:rPr>
                <w:sz w:val="14"/>
              </w:rPr>
              <w:t>4</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9" w:line="157" w:lineRule="exact"/>
              <w:ind w:left="482"/>
              <w:rPr>
                <w:sz w:val="14"/>
              </w:rPr>
            </w:pPr>
            <w:r>
              <w:rPr>
                <w:sz w:val="14"/>
              </w:rPr>
              <w:t>6</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9" w:line="157" w:lineRule="exact"/>
              <w:ind w:left="443"/>
              <w:rPr>
                <w:sz w:val="14"/>
              </w:rPr>
            </w:pPr>
            <w:r>
              <w:rPr>
                <w:sz w:val="14"/>
              </w:rPr>
              <w:t>10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9" w:line="157" w:lineRule="exact"/>
              <w:ind w:left="482"/>
              <w:rPr>
                <w:sz w:val="14"/>
              </w:rPr>
            </w:pPr>
            <w:r>
              <w:rPr>
                <w:sz w:val="14"/>
              </w:rPr>
              <w:t>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9" w:line="157" w:lineRule="exact"/>
              <w:ind w:left="11"/>
              <w:jc w:val="center"/>
              <w:rPr>
                <w:sz w:val="14"/>
              </w:rPr>
            </w:pPr>
            <w:r>
              <w:rPr>
                <w:sz w:val="14"/>
              </w:rPr>
              <w:t>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9" w:line="157" w:lineRule="exact"/>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spacing w:before="9" w:line="157" w:lineRule="exact"/>
              <w:ind w:left="197"/>
              <w:rPr>
                <w:sz w:val="14"/>
              </w:rPr>
            </w:pPr>
            <w:r>
              <w:rPr>
                <w:sz w:val="14"/>
              </w:rPr>
              <w:t>20</w:t>
            </w:r>
          </w:p>
        </w:tc>
      </w:tr>
      <w:tr w:rsidR="00512F22">
        <w:trPr>
          <w:trHeight w:val="185"/>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spacing w:before="4"/>
              <w:ind w:left="115"/>
              <w:rPr>
                <w:sz w:val="14"/>
              </w:rPr>
            </w:pPr>
            <w:r>
              <w:rPr>
                <w:sz w:val="14"/>
              </w:rPr>
              <w:t>Totonicapán</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13"/>
              <w:jc w:val="center"/>
              <w:rPr>
                <w:sz w:val="14"/>
              </w:rPr>
            </w:pPr>
            <w:r>
              <w:rPr>
                <w:sz w:val="14"/>
              </w:rPr>
              <w:t>3</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82"/>
              <w:rPr>
                <w:sz w:val="14"/>
              </w:rPr>
            </w:pPr>
            <w:r>
              <w:rPr>
                <w:sz w:val="14"/>
              </w:rPr>
              <w:t>8</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43"/>
              <w:rPr>
                <w:sz w:val="14"/>
              </w:rPr>
            </w:pPr>
            <w:r>
              <w:rPr>
                <w:sz w:val="14"/>
              </w:rPr>
              <w:t>18</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82"/>
              <w:rPr>
                <w:sz w:val="14"/>
              </w:rPr>
            </w:pPr>
            <w:r>
              <w:rPr>
                <w:sz w:val="14"/>
              </w:rPr>
              <w:t>2</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11"/>
              <w:jc w:val="center"/>
              <w:rPr>
                <w:sz w:val="14"/>
              </w:rPr>
            </w:pPr>
            <w:r>
              <w:rPr>
                <w:sz w:val="14"/>
              </w:rPr>
              <w:t>7</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spacing w:before="4"/>
              <w:ind w:left="197"/>
              <w:rPr>
                <w:sz w:val="14"/>
              </w:rPr>
            </w:pPr>
            <w:r>
              <w:rPr>
                <w:sz w:val="14"/>
              </w:rPr>
              <w:t>38</w:t>
            </w:r>
          </w:p>
        </w:tc>
      </w:tr>
      <w:tr w:rsidR="00512F22">
        <w:trPr>
          <w:trHeight w:val="186"/>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ind w:left="115"/>
              <w:rPr>
                <w:sz w:val="14"/>
              </w:rPr>
            </w:pPr>
            <w:r>
              <w:rPr>
                <w:sz w:val="14"/>
              </w:rPr>
              <w:t>Quetzaltenango</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3"/>
              <w:jc w:val="center"/>
              <w:rPr>
                <w:sz w:val="14"/>
              </w:rPr>
            </w:pPr>
            <w:r>
              <w:rPr>
                <w:sz w:val="14"/>
              </w:rPr>
              <w:t>4</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6</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17</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2</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
              <w:jc w:val="center"/>
              <w:rPr>
                <w:sz w:val="14"/>
              </w:rPr>
            </w:pPr>
            <w:r>
              <w:rPr>
                <w:sz w:val="14"/>
              </w:rPr>
              <w:t>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ind w:left="197"/>
              <w:rPr>
                <w:sz w:val="14"/>
              </w:rPr>
            </w:pPr>
            <w:r>
              <w:rPr>
                <w:sz w:val="14"/>
              </w:rPr>
              <w:t>29</w:t>
            </w:r>
          </w:p>
        </w:tc>
      </w:tr>
      <w:tr w:rsidR="00512F22">
        <w:trPr>
          <w:trHeight w:val="186"/>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ind w:left="115"/>
              <w:rPr>
                <w:sz w:val="14"/>
              </w:rPr>
            </w:pPr>
            <w:r>
              <w:rPr>
                <w:sz w:val="14"/>
              </w:rPr>
              <w:t>San Marcos</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5"/>
              <w:jc w:val="center"/>
              <w:rPr>
                <w:sz w:val="14"/>
              </w:rPr>
            </w:pPr>
            <w:r>
              <w:rPr>
                <w:sz w:val="14"/>
              </w:rPr>
              <w:t>10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7</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34</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8</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7"/>
              <w:jc w:val="center"/>
              <w:rPr>
                <w:sz w:val="14"/>
              </w:rPr>
            </w:pPr>
            <w:r>
              <w:rPr>
                <w:sz w:val="14"/>
              </w:rPr>
              <w:t>11</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ind w:left="197"/>
              <w:rPr>
                <w:sz w:val="14"/>
              </w:rPr>
            </w:pPr>
            <w:r>
              <w:rPr>
                <w:sz w:val="14"/>
              </w:rPr>
              <w:t>70</w:t>
            </w:r>
          </w:p>
        </w:tc>
      </w:tr>
      <w:tr w:rsidR="00512F22">
        <w:trPr>
          <w:trHeight w:val="185"/>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ind w:left="115"/>
              <w:rPr>
                <w:sz w:val="14"/>
              </w:rPr>
            </w:pPr>
            <w:r>
              <w:rPr>
                <w:sz w:val="14"/>
              </w:rPr>
              <w:t>Huehuetenango</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3"/>
              <w:jc w:val="center"/>
              <w:rPr>
                <w:sz w:val="14"/>
              </w:rPr>
            </w:pPr>
            <w:r>
              <w:rPr>
                <w:sz w:val="14"/>
              </w:rPr>
              <w:t>5</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12</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25</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3</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7"/>
              <w:jc w:val="center"/>
              <w:rPr>
                <w:sz w:val="14"/>
              </w:rPr>
            </w:pPr>
            <w:r>
              <w:rPr>
                <w:sz w:val="14"/>
              </w:rPr>
              <w:t>26</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ind w:left="197"/>
              <w:rPr>
                <w:sz w:val="14"/>
              </w:rPr>
            </w:pPr>
            <w:r>
              <w:rPr>
                <w:sz w:val="14"/>
              </w:rPr>
              <w:t>71</w:t>
            </w:r>
          </w:p>
        </w:tc>
      </w:tr>
      <w:tr w:rsidR="00512F22">
        <w:trPr>
          <w:trHeight w:val="186"/>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ind w:left="115"/>
              <w:rPr>
                <w:sz w:val="14"/>
              </w:rPr>
            </w:pPr>
            <w:r>
              <w:rPr>
                <w:sz w:val="14"/>
              </w:rPr>
              <w:t>Quiche</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3"/>
              <w:jc w:val="center"/>
              <w:rPr>
                <w:sz w:val="14"/>
              </w:rPr>
            </w:pPr>
            <w:r>
              <w:rPr>
                <w:sz w:val="14"/>
              </w:rPr>
              <w:t>3</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4</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17</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5</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7"/>
              <w:jc w:val="center"/>
              <w:rPr>
                <w:sz w:val="14"/>
              </w:rPr>
            </w:pPr>
            <w:r>
              <w:rPr>
                <w:sz w:val="14"/>
              </w:rPr>
              <w:t>21</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ind w:left="197"/>
              <w:rPr>
                <w:sz w:val="14"/>
              </w:rPr>
            </w:pPr>
            <w:r>
              <w:rPr>
                <w:sz w:val="14"/>
              </w:rPr>
              <w:t>50</w:t>
            </w:r>
          </w:p>
        </w:tc>
      </w:tr>
      <w:tr w:rsidR="00512F22">
        <w:trPr>
          <w:trHeight w:val="185"/>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spacing w:before="4"/>
              <w:ind w:left="115"/>
              <w:rPr>
                <w:sz w:val="14"/>
              </w:rPr>
            </w:pPr>
            <w:r>
              <w:rPr>
                <w:sz w:val="14"/>
              </w:rPr>
              <w:t>Alta Verapaz</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13"/>
              <w:jc w:val="center"/>
              <w:rPr>
                <w:sz w:val="14"/>
              </w:rPr>
            </w:pPr>
            <w:r>
              <w:rPr>
                <w:sz w:val="14"/>
              </w:rPr>
              <w:t>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82"/>
              <w:rPr>
                <w:sz w:val="14"/>
              </w:rPr>
            </w:pPr>
            <w:r>
              <w:rPr>
                <w:sz w:val="14"/>
              </w:rPr>
              <w:t>3</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82"/>
              <w:rPr>
                <w:sz w:val="14"/>
              </w:rPr>
            </w:pPr>
            <w:r>
              <w:rPr>
                <w:sz w:val="14"/>
              </w:rPr>
              <w:t>5</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82"/>
              <w:rPr>
                <w:sz w:val="14"/>
              </w:rPr>
            </w:pPr>
            <w:r>
              <w:rPr>
                <w:sz w:val="14"/>
              </w:rPr>
              <w:t>3</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118" w:right="107"/>
              <w:jc w:val="center"/>
              <w:rPr>
                <w:sz w:val="14"/>
              </w:rPr>
            </w:pPr>
            <w:r>
              <w:rPr>
                <w:sz w:val="14"/>
              </w:rPr>
              <w:t>34</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4"/>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spacing w:before="4"/>
              <w:ind w:left="197"/>
              <w:rPr>
                <w:sz w:val="14"/>
              </w:rPr>
            </w:pPr>
            <w:r>
              <w:rPr>
                <w:sz w:val="14"/>
              </w:rPr>
              <w:t>45</w:t>
            </w:r>
          </w:p>
        </w:tc>
      </w:tr>
      <w:tr w:rsidR="00512F22">
        <w:trPr>
          <w:trHeight w:val="186"/>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ind w:left="115"/>
              <w:rPr>
                <w:sz w:val="14"/>
              </w:rPr>
            </w:pPr>
            <w:r>
              <w:rPr>
                <w:sz w:val="14"/>
              </w:rPr>
              <w:t>Petén</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3"/>
              <w:jc w:val="center"/>
              <w:rPr>
                <w:sz w:val="14"/>
              </w:rPr>
            </w:pPr>
            <w:r>
              <w:rPr>
                <w:sz w:val="14"/>
              </w:rPr>
              <w:t>1</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6</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10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3</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7"/>
              <w:jc w:val="center"/>
              <w:rPr>
                <w:sz w:val="14"/>
              </w:rPr>
            </w:pPr>
            <w:r>
              <w:rPr>
                <w:sz w:val="14"/>
              </w:rPr>
              <w:t>35</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1"/>
              <w:rPr>
                <w:sz w:val="14"/>
              </w:rPr>
            </w:pPr>
            <w:r>
              <w:rPr>
                <w:sz w:val="14"/>
              </w:rPr>
              <w:t>1</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ind w:left="197"/>
              <w:rPr>
                <w:sz w:val="14"/>
              </w:rPr>
            </w:pPr>
            <w:r>
              <w:rPr>
                <w:sz w:val="14"/>
              </w:rPr>
              <w:t>56</w:t>
            </w:r>
          </w:p>
        </w:tc>
      </w:tr>
      <w:tr w:rsidR="00512F22">
        <w:trPr>
          <w:trHeight w:val="186"/>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ind w:left="115"/>
              <w:rPr>
                <w:sz w:val="14"/>
              </w:rPr>
            </w:pPr>
            <w:r>
              <w:rPr>
                <w:sz w:val="14"/>
              </w:rPr>
              <w:t>Chiquimula</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3"/>
              <w:jc w:val="center"/>
              <w:rPr>
                <w:sz w:val="14"/>
              </w:rPr>
            </w:pPr>
            <w:r>
              <w:rPr>
                <w:sz w:val="14"/>
              </w:rPr>
              <w:t>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7</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2"/>
              <w:rPr>
                <w:sz w:val="14"/>
              </w:rPr>
            </w:pPr>
            <w:r>
              <w:rPr>
                <w:sz w:val="14"/>
              </w:rPr>
              <w:t>8</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7"/>
              <w:jc w:val="center"/>
              <w:rPr>
                <w:sz w:val="14"/>
              </w:rPr>
            </w:pPr>
            <w:r>
              <w:rPr>
                <w:sz w:val="14"/>
              </w:rPr>
              <w:t>28</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1"/>
              <w:rPr>
                <w:sz w:val="14"/>
              </w:rPr>
            </w:pPr>
            <w:r>
              <w:rPr>
                <w:sz w:val="14"/>
              </w:rPr>
              <w:t>0</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ind w:left="197"/>
              <w:rPr>
                <w:sz w:val="14"/>
              </w:rPr>
            </w:pPr>
            <w:r>
              <w:rPr>
                <w:sz w:val="14"/>
              </w:rPr>
              <w:t>43</w:t>
            </w:r>
          </w:p>
        </w:tc>
      </w:tr>
      <w:tr w:rsidR="00512F22">
        <w:trPr>
          <w:trHeight w:val="190"/>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ind w:right="691"/>
              <w:jc w:val="right"/>
              <w:rPr>
                <w:b/>
                <w:sz w:val="14"/>
              </w:rPr>
            </w:pPr>
            <w:r>
              <w:rPr>
                <w:b/>
                <w:sz w:val="14"/>
              </w:rPr>
              <w:t>TOTAL</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5"/>
              <w:jc w:val="center"/>
              <w:rPr>
                <w:sz w:val="14"/>
              </w:rPr>
            </w:pPr>
            <w:r>
              <w:rPr>
                <w:sz w:val="14"/>
              </w:rPr>
              <w:t>30</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52</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04"/>
              <w:rPr>
                <w:sz w:val="14"/>
              </w:rPr>
            </w:pPr>
            <w:r>
              <w:rPr>
                <w:sz w:val="14"/>
              </w:rPr>
              <w:t>143</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43"/>
              <w:rPr>
                <w:sz w:val="14"/>
              </w:rPr>
            </w:pPr>
            <w:r>
              <w:rPr>
                <w:sz w:val="14"/>
              </w:rPr>
              <w:t>34</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118" w:right="107"/>
              <w:jc w:val="center"/>
              <w:rPr>
                <w:sz w:val="14"/>
              </w:rPr>
            </w:pPr>
            <w:r>
              <w:rPr>
                <w:sz w:val="14"/>
              </w:rPr>
              <w:t>162</w:t>
            </w:r>
          </w:p>
        </w:tc>
        <w:tc>
          <w:tcPr>
            <w:tcW w:w="1060" w:type="dxa"/>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ind w:left="481"/>
              <w:rPr>
                <w:sz w:val="14"/>
              </w:rPr>
            </w:pPr>
            <w:r>
              <w:rPr>
                <w:sz w:val="14"/>
              </w:rPr>
              <w:t>1</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7E5159">
            <w:pPr>
              <w:pStyle w:val="TableParagraph"/>
              <w:ind w:left="158"/>
              <w:rPr>
                <w:b/>
                <w:sz w:val="14"/>
              </w:rPr>
            </w:pPr>
            <w:r>
              <w:rPr>
                <w:b/>
                <w:sz w:val="14"/>
              </w:rPr>
              <w:t>422</w:t>
            </w:r>
          </w:p>
        </w:tc>
      </w:tr>
      <w:tr w:rsidR="00512F22">
        <w:trPr>
          <w:trHeight w:val="195"/>
        </w:trPr>
        <w:tc>
          <w:tcPr>
            <w:tcW w:w="1896" w:type="dxa"/>
            <w:tcBorders>
              <w:top w:val="single" w:sz="12" w:space="0" w:color="000000"/>
              <w:left w:val="single" w:sz="6" w:space="0" w:color="000000"/>
              <w:bottom w:val="single" w:sz="12" w:space="0" w:color="000000"/>
              <w:right w:val="single" w:sz="12" w:space="0" w:color="000000"/>
            </w:tcBorders>
          </w:tcPr>
          <w:p w:rsidR="00512F22" w:rsidRDefault="007E5159">
            <w:pPr>
              <w:pStyle w:val="TableParagraph"/>
              <w:spacing w:before="10"/>
              <w:ind w:right="679"/>
              <w:jc w:val="right"/>
              <w:rPr>
                <w:b/>
                <w:sz w:val="14"/>
              </w:rPr>
            </w:pPr>
            <w:r>
              <w:rPr>
                <w:b/>
                <w:sz w:val="14"/>
              </w:rPr>
              <w:t>NOTAS</w:t>
            </w:r>
          </w:p>
        </w:tc>
        <w:tc>
          <w:tcPr>
            <w:tcW w:w="2120" w:type="dxa"/>
            <w:gridSpan w:val="2"/>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10"/>
              <w:ind w:left="13"/>
              <w:jc w:val="center"/>
              <w:rPr>
                <w:b/>
                <w:sz w:val="14"/>
              </w:rPr>
            </w:pPr>
            <w:r>
              <w:rPr>
                <w:b/>
                <w:sz w:val="14"/>
              </w:rPr>
              <w:t>1</w:t>
            </w:r>
          </w:p>
        </w:tc>
        <w:tc>
          <w:tcPr>
            <w:tcW w:w="2120" w:type="dxa"/>
            <w:gridSpan w:val="2"/>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10"/>
              <w:ind w:left="11"/>
              <w:jc w:val="center"/>
              <w:rPr>
                <w:b/>
                <w:sz w:val="14"/>
              </w:rPr>
            </w:pPr>
            <w:r>
              <w:rPr>
                <w:b/>
                <w:sz w:val="14"/>
              </w:rPr>
              <w:t>2</w:t>
            </w:r>
          </w:p>
        </w:tc>
        <w:tc>
          <w:tcPr>
            <w:tcW w:w="2120" w:type="dxa"/>
            <w:gridSpan w:val="2"/>
            <w:tcBorders>
              <w:top w:val="single" w:sz="12" w:space="0" w:color="000000"/>
              <w:left w:val="single" w:sz="12" w:space="0" w:color="000000"/>
              <w:bottom w:val="single" w:sz="12" w:space="0" w:color="000000"/>
              <w:right w:val="single" w:sz="12" w:space="0" w:color="000000"/>
            </w:tcBorders>
          </w:tcPr>
          <w:p w:rsidR="00512F22" w:rsidRDefault="007E5159">
            <w:pPr>
              <w:pStyle w:val="TableParagraph"/>
              <w:spacing w:before="10"/>
              <w:ind w:left="11"/>
              <w:jc w:val="center"/>
              <w:rPr>
                <w:b/>
                <w:sz w:val="14"/>
              </w:rPr>
            </w:pPr>
            <w:r>
              <w:rPr>
                <w:b/>
                <w:sz w:val="14"/>
              </w:rPr>
              <w:t>3</w:t>
            </w:r>
          </w:p>
        </w:tc>
        <w:tc>
          <w:tcPr>
            <w:tcW w:w="569" w:type="dxa"/>
            <w:tcBorders>
              <w:top w:val="single" w:sz="12" w:space="0" w:color="000000"/>
              <w:left w:val="single" w:sz="12" w:space="0" w:color="000000"/>
              <w:bottom w:val="single" w:sz="12" w:space="0" w:color="000000"/>
              <w:right w:val="single" w:sz="6" w:space="0" w:color="000000"/>
            </w:tcBorders>
          </w:tcPr>
          <w:p w:rsidR="00512F22" w:rsidRDefault="00512F22">
            <w:pPr>
              <w:pStyle w:val="TableParagraph"/>
              <w:spacing w:before="0"/>
              <w:rPr>
                <w:rFonts w:ascii="Times New Roman"/>
                <w:sz w:val="12"/>
              </w:rPr>
            </w:pPr>
          </w:p>
        </w:tc>
      </w:tr>
      <w:tr w:rsidR="00512F22">
        <w:trPr>
          <w:trHeight w:val="401"/>
        </w:trPr>
        <w:tc>
          <w:tcPr>
            <w:tcW w:w="8825" w:type="dxa"/>
            <w:gridSpan w:val="8"/>
            <w:tcBorders>
              <w:top w:val="single" w:sz="12" w:space="0" w:color="000000"/>
              <w:left w:val="nil"/>
              <w:bottom w:val="nil"/>
            </w:tcBorders>
          </w:tcPr>
          <w:p w:rsidR="00512F22" w:rsidRDefault="007E5159">
            <w:pPr>
              <w:pStyle w:val="TableParagraph"/>
              <w:spacing w:before="10"/>
              <w:ind w:left="118"/>
              <w:rPr>
                <w:sz w:val="14"/>
              </w:rPr>
            </w:pPr>
            <w:r>
              <w:rPr>
                <w:b/>
                <w:sz w:val="14"/>
              </w:rPr>
              <w:t xml:space="preserve">Fuente: </w:t>
            </w:r>
            <w:r>
              <w:rPr>
                <w:sz w:val="14"/>
              </w:rPr>
              <w:t>Nombramientos emitidos para el Sistema Nacional de Acompañamiento Educativo -SINAE-, Dirección de Recursos Humanos</w:t>
            </w:r>
          </w:p>
          <w:p w:rsidR="00512F22" w:rsidRDefault="007E5159">
            <w:pPr>
              <w:pStyle w:val="TableParagraph"/>
              <w:spacing w:before="33"/>
              <w:ind w:left="118"/>
              <w:rPr>
                <w:sz w:val="14"/>
              </w:rPr>
            </w:pPr>
            <w:r>
              <w:rPr>
                <w:sz w:val="14"/>
              </w:rPr>
              <w:t>-DIREH-.</w:t>
            </w:r>
          </w:p>
        </w:tc>
      </w:tr>
    </w:tbl>
    <w:p w:rsidR="00512F22" w:rsidRDefault="00512F22">
      <w:pPr>
        <w:pStyle w:val="Textoindependiente"/>
        <w:rPr>
          <w:b/>
          <w:sz w:val="16"/>
        </w:rPr>
      </w:pPr>
    </w:p>
    <w:p w:rsidR="00512F22" w:rsidRDefault="007E5159">
      <w:pPr>
        <w:pStyle w:val="Textoindependiente"/>
        <w:spacing w:before="133" w:line="278" w:lineRule="auto"/>
        <w:ind w:left="1301" w:right="122"/>
        <w:jc w:val="both"/>
      </w:pPr>
      <w:r>
        <w:t xml:space="preserve">La determinación de los puestos nominales y los requisitos mínimos para optar a los puestos, se fundamenta en la Resolución número D-97-89 Modificación de los requisitos mínimos para optar a los puestos de trabajo cubiertos por el plan de clasificación de </w:t>
      </w:r>
      <w:r>
        <w:t>puestos del Organismo Ejecutivo.</w:t>
      </w:r>
    </w:p>
    <w:p w:rsidR="00512F22" w:rsidRDefault="00512F22">
      <w:pPr>
        <w:pStyle w:val="Textoindependiente"/>
        <w:spacing w:before="7"/>
        <w:rPr>
          <w:sz w:val="27"/>
        </w:rPr>
      </w:pPr>
    </w:p>
    <w:p w:rsidR="00512F22" w:rsidRDefault="007E5159">
      <w:pPr>
        <w:pStyle w:val="Textoindependiente"/>
        <w:spacing w:line="278" w:lineRule="auto"/>
        <w:ind w:left="1301" w:right="123"/>
        <w:jc w:val="both"/>
      </w:pPr>
      <w:r>
        <w:t>Debido a la limitación de no contar con los expedientes de los profesionales que integran el SINAE, no fue posible verificar el cumplimiento de los requisitos mínimos establecidos.</w:t>
      </w:r>
    </w:p>
    <w:p w:rsidR="00512F22" w:rsidRDefault="00512F22">
      <w:pPr>
        <w:pStyle w:val="Textoindependiente"/>
        <w:spacing w:before="7"/>
        <w:rPr>
          <w:sz w:val="27"/>
        </w:rPr>
      </w:pPr>
    </w:p>
    <w:p w:rsidR="00512F22" w:rsidRDefault="007E5159">
      <w:pPr>
        <w:pStyle w:val="Textoindependiente"/>
        <w:spacing w:line="278" w:lineRule="auto"/>
        <w:ind w:left="1301" w:right="122"/>
        <w:jc w:val="both"/>
      </w:pPr>
      <w:r>
        <w:t>La muestra de la cantidad de profesional</w:t>
      </w:r>
      <w:r>
        <w:t>es seleccionados para la ejecución de la auditoría, se muestra a continuación.</w:t>
      </w:r>
    </w:p>
    <w:p w:rsidR="00512F22" w:rsidRDefault="00512F22">
      <w:pPr>
        <w:spacing w:line="278" w:lineRule="auto"/>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5" name="Freeform 4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52144D"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MZUi1nSAwAA/woAAA4A&#10;AAAAAAAAAAAAAAAALgIAAGRycy9lMm9Eb2MueG1sUEsBAi0AFAAGAAgAAAAhALHo76DaAAAAAwEA&#10;AA8AAAAAAAAAAAAAAAAALAYAAGRycy9kb3ducmV2LnhtbFBLBQYAAAAABAAEAPMAAAAzBwAAAAA=&#10;">
                <v:shape id="Freeform 4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512F22" w:rsidRDefault="00512F22">
      <w:pPr>
        <w:pStyle w:val="Textoindependiente"/>
        <w:rPr>
          <w:sz w:val="20"/>
        </w:rPr>
      </w:pPr>
    </w:p>
    <w:p w:rsidR="00512F22" w:rsidRDefault="00512F22">
      <w:pPr>
        <w:pStyle w:val="Textoindependiente"/>
        <w:spacing w:before="9"/>
        <w:rPr>
          <w:sz w:val="27"/>
        </w:rPr>
      </w:pPr>
    </w:p>
    <w:p w:rsidR="00512F22" w:rsidRDefault="007E5159">
      <w:pPr>
        <w:spacing w:before="95"/>
        <w:ind w:left="3684" w:right="2507"/>
        <w:jc w:val="center"/>
        <w:rPr>
          <w:b/>
          <w:sz w:val="14"/>
        </w:rPr>
      </w:pPr>
      <w:r>
        <w:rPr>
          <w:b/>
          <w:sz w:val="14"/>
        </w:rPr>
        <w:t>Dirección de Recursos Humanos -DIREH-</w:t>
      </w:r>
    </w:p>
    <w:p w:rsidR="00512F22" w:rsidRDefault="007E5159">
      <w:pPr>
        <w:spacing w:before="139" w:line="446" w:lineRule="auto"/>
        <w:ind w:left="3281" w:right="2104"/>
        <w:jc w:val="center"/>
        <w:rPr>
          <w:b/>
          <w:sz w:val="14"/>
        </w:rPr>
      </w:pPr>
      <w:r>
        <w:rPr>
          <w:b/>
          <w:sz w:val="14"/>
        </w:rPr>
        <w:t xml:space="preserve">Dirección General de Monitoreo y Verificación de la Calidad -DIGEMOCA- Auditoría de Gestión al proceso de contratación, selección y reclutamiento de los profesionales que integran </w:t>
      </w:r>
      <w:r>
        <w:rPr>
          <w:b/>
          <w:sz w:val="14"/>
        </w:rPr>
        <w:t>el programa SINAE</w:t>
      </w:r>
    </w:p>
    <w:p w:rsidR="00512F22" w:rsidRDefault="007E5159">
      <w:pPr>
        <w:spacing w:before="2"/>
        <w:ind w:left="3684" w:right="2505"/>
        <w:jc w:val="center"/>
        <w:rPr>
          <w:b/>
          <w:sz w:val="14"/>
        </w:rPr>
      </w:pPr>
      <w:r>
        <w:rPr>
          <w:b/>
          <w:sz w:val="14"/>
        </w:rPr>
        <w:t>a nivel nacional</w:t>
      </w:r>
    </w:p>
    <w:p w:rsidR="00512F22" w:rsidRDefault="007E5159">
      <w:pPr>
        <w:spacing w:before="139" w:line="446" w:lineRule="auto"/>
        <w:ind w:left="3719" w:right="2542"/>
        <w:jc w:val="center"/>
        <w:rPr>
          <w:b/>
          <w:sz w:val="14"/>
        </w:rPr>
      </w:pPr>
      <w:r>
        <w:rPr>
          <w:b/>
          <w:sz w:val="14"/>
        </w:rPr>
        <w:t>Muestra seleccionada de Profesionales Contratados Período</w:t>
      </w:r>
      <w:r>
        <w:rPr>
          <w:b/>
          <w:spacing w:val="-4"/>
          <w:sz w:val="14"/>
        </w:rPr>
        <w:t xml:space="preserve"> </w:t>
      </w:r>
      <w:r>
        <w:rPr>
          <w:b/>
          <w:sz w:val="14"/>
        </w:rPr>
        <w:t>del</w:t>
      </w:r>
      <w:r>
        <w:rPr>
          <w:b/>
          <w:spacing w:val="-4"/>
          <w:sz w:val="14"/>
        </w:rPr>
        <w:t xml:space="preserve"> </w:t>
      </w:r>
      <w:r>
        <w:rPr>
          <w:b/>
          <w:sz w:val="14"/>
        </w:rPr>
        <w:t>01</w:t>
      </w:r>
      <w:r>
        <w:rPr>
          <w:b/>
          <w:spacing w:val="-4"/>
          <w:sz w:val="14"/>
        </w:rPr>
        <w:t xml:space="preserve"> </w:t>
      </w:r>
      <w:r>
        <w:rPr>
          <w:b/>
          <w:sz w:val="14"/>
        </w:rPr>
        <w:t>de</w:t>
      </w:r>
      <w:r>
        <w:rPr>
          <w:b/>
          <w:spacing w:val="-4"/>
          <w:sz w:val="14"/>
        </w:rPr>
        <w:t xml:space="preserve"> </w:t>
      </w:r>
      <w:r>
        <w:rPr>
          <w:b/>
          <w:sz w:val="14"/>
        </w:rPr>
        <w:t>enero</w:t>
      </w:r>
      <w:r>
        <w:rPr>
          <w:b/>
          <w:spacing w:val="-3"/>
          <w:sz w:val="14"/>
        </w:rPr>
        <w:t xml:space="preserve"> </w:t>
      </w:r>
      <w:r>
        <w:rPr>
          <w:b/>
          <w:sz w:val="14"/>
        </w:rPr>
        <w:t>de</w:t>
      </w:r>
      <w:r>
        <w:rPr>
          <w:b/>
          <w:spacing w:val="-4"/>
          <w:sz w:val="14"/>
        </w:rPr>
        <w:t xml:space="preserve"> </w:t>
      </w:r>
      <w:r>
        <w:rPr>
          <w:b/>
          <w:sz w:val="14"/>
        </w:rPr>
        <w:t>2017</w:t>
      </w:r>
      <w:r>
        <w:rPr>
          <w:b/>
          <w:spacing w:val="-4"/>
          <w:sz w:val="14"/>
        </w:rPr>
        <w:t xml:space="preserve"> </w:t>
      </w:r>
      <w:r>
        <w:rPr>
          <w:b/>
          <w:sz w:val="14"/>
        </w:rPr>
        <w:t>al</w:t>
      </w:r>
      <w:r>
        <w:rPr>
          <w:b/>
          <w:spacing w:val="-4"/>
          <w:sz w:val="14"/>
        </w:rPr>
        <w:t xml:space="preserve"> </w:t>
      </w:r>
      <w:r>
        <w:rPr>
          <w:b/>
          <w:sz w:val="14"/>
        </w:rPr>
        <w:t>30</w:t>
      </w:r>
      <w:r>
        <w:rPr>
          <w:b/>
          <w:spacing w:val="-3"/>
          <w:sz w:val="14"/>
        </w:rPr>
        <w:t xml:space="preserve"> </w:t>
      </w:r>
      <w:r>
        <w:rPr>
          <w:b/>
          <w:sz w:val="14"/>
        </w:rPr>
        <w:t>de</w:t>
      </w:r>
      <w:r>
        <w:rPr>
          <w:b/>
          <w:spacing w:val="-4"/>
          <w:sz w:val="14"/>
        </w:rPr>
        <w:t xml:space="preserve"> </w:t>
      </w:r>
      <w:r>
        <w:rPr>
          <w:b/>
          <w:sz w:val="14"/>
        </w:rPr>
        <w:t>septiembre</w:t>
      </w:r>
      <w:r>
        <w:rPr>
          <w:b/>
          <w:spacing w:val="-4"/>
          <w:sz w:val="14"/>
        </w:rPr>
        <w:t xml:space="preserve"> </w:t>
      </w:r>
      <w:r>
        <w:rPr>
          <w:b/>
          <w:sz w:val="14"/>
        </w:rPr>
        <w:t>de</w:t>
      </w:r>
      <w:r>
        <w:rPr>
          <w:b/>
          <w:spacing w:val="-4"/>
          <w:sz w:val="14"/>
        </w:rPr>
        <w:t xml:space="preserve"> </w:t>
      </w:r>
      <w:r>
        <w:rPr>
          <w:b/>
          <w:sz w:val="14"/>
        </w:rPr>
        <w:t>2020</w:t>
      </w:r>
    </w:p>
    <w:p w:rsidR="00512F22" w:rsidRDefault="00512F22">
      <w:pPr>
        <w:pStyle w:val="Textoindependiente"/>
        <w:spacing w:before="9"/>
        <w:rPr>
          <w:b/>
          <w:sz w:val="25"/>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52"/>
        <w:gridCol w:w="472"/>
        <w:gridCol w:w="472"/>
        <w:gridCol w:w="472"/>
        <w:gridCol w:w="472"/>
        <w:gridCol w:w="472"/>
        <w:gridCol w:w="472"/>
        <w:gridCol w:w="646"/>
      </w:tblGrid>
      <w:tr w:rsidR="00512F22">
        <w:trPr>
          <w:trHeight w:val="270"/>
        </w:trPr>
        <w:tc>
          <w:tcPr>
            <w:tcW w:w="5352" w:type="dxa"/>
            <w:vMerge w:val="restart"/>
            <w:tcBorders>
              <w:left w:val="single" w:sz="6" w:space="0" w:color="000000"/>
            </w:tcBorders>
            <w:shd w:val="clear" w:color="auto" w:fill="BFBFBF"/>
          </w:tcPr>
          <w:p w:rsidR="00512F22" w:rsidRDefault="007E5159">
            <w:pPr>
              <w:pStyle w:val="TableParagraph"/>
              <w:ind w:left="1369"/>
              <w:rPr>
                <w:b/>
                <w:sz w:val="14"/>
              </w:rPr>
            </w:pPr>
            <w:r>
              <w:rPr>
                <w:b/>
                <w:sz w:val="14"/>
              </w:rPr>
              <w:t>Dirección Departamental de Educación</w:t>
            </w:r>
          </w:p>
        </w:tc>
        <w:tc>
          <w:tcPr>
            <w:tcW w:w="1416" w:type="dxa"/>
            <w:gridSpan w:val="3"/>
            <w:shd w:val="clear" w:color="auto" w:fill="BFBFBF"/>
          </w:tcPr>
          <w:p w:rsidR="00512F22" w:rsidRDefault="007E5159">
            <w:pPr>
              <w:pStyle w:val="TableParagraph"/>
              <w:ind w:left="97"/>
              <w:rPr>
                <w:b/>
                <w:sz w:val="14"/>
              </w:rPr>
            </w:pPr>
            <w:r>
              <w:rPr>
                <w:b/>
                <w:sz w:val="14"/>
              </w:rPr>
              <w:t>Profesional Jefe II</w:t>
            </w:r>
          </w:p>
        </w:tc>
        <w:tc>
          <w:tcPr>
            <w:tcW w:w="1416" w:type="dxa"/>
            <w:gridSpan w:val="3"/>
            <w:shd w:val="clear" w:color="auto" w:fill="BFBFBF"/>
          </w:tcPr>
          <w:p w:rsidR="00512F22" w:rsidRDefault="007E5159">
            <w:pPr>
              <w:pStyle w:val="TableParagraph"/>
              <w:ind w:left="77"/>
              <w:rPr>
                <w:b/>
                <w:sz w:val="14"/>
              </w:rPr>
            </w:pPr>
            <w:r>
              <w:rPr>
                <w:b/>
                <w:sz w:val="14"/>
              </w:rPr>
              <w:t>Profesional Jefe III</w:t>
            </w:r>
          </w:p>
        </w:tc>
        <w:tc>
          <w:tcPr>
            <w:tcW w:w="646" w:type="dxa"/>
            <w:vMerge w:val="restart"/>
            <w:tcBorders>
              <w:right w:val="single" w:sz="4" w:space="0" w:color="000000"/>
            </w:tcBorders>
            <w:shd w:val="clear" w:color="auto" w:fill="BFBFBF"/>
          </w:tcPr>
          <w:p w:rsidR="00512F22" w:rsidRDefault="007E5159">
            <w:pPr>
              <w:pStyle w:val="TableParagraph"/>
              <w:ind w:left="68"/>
              <w:rPr>
                <w:b/>
                <w:sz w:val="14"/>
              </w:rPr>
            </w:pPr>
            <w:r>
              <w:rPr>
                <w:b/>
                <w:sz w:val="14"/>
              </w:rPr>
              <w:t>Totales</w:t>
            </w:r>
          </w:p>
        </w:tc>
      </w:tr>
      <w:tr w:rsidR="00512F22">
        <w:trPr>
          <w:trHeight w:val="285"/>
        </w:trPr>
        <w:tc>
          <w:tcPr>
            <w:tcW w:w="5352" w:type="dxa"/>
            <w:vMerge/>
            <w:tcBorders>
              <w:top w:val="nil"/>
              <w:left w:val="single" w:sz="6" w:space="0" w:color="000000"/>
            </w:tcBorders>
            <w:shd w:val="clear" w:color="auto" w:fill="BFBFBF"/>
          </w:tcPr>
          <w:p w:rsidR="00512F22" w:rsidRDefault="00512F22">
            <w:pPr>
              <w:rPr>
                <w:sz w:val="2"/>
                <w:szCs w:val="2"/>
              </w:rPr>
            </w:pPr>
          </w:p>
        </w:tc>
        <w:tc>
          <w:tcPr>
            <w:tcW w:w="472" w:type="dxa"/>
            <w:shd w:val="clear" w:color="auto" w:fill="BFBFBF"/>
          </w:tcPr>
          <w:p w:rsidR="00512F22" w:rsidRDefault="007E5159">
            <w:pPr>
              <w:pStyle w:val="TableParagraph"/>
              <w:ind w:left="48" w:right="39"/>
              <w:jc w:val="center"/>
              <w:rPr>
                <w:b/>
                <w:sz w:val="14"/>
              </w:rPr>
            </w:pPr>
            <w:r>
              <w:rPr>
                <w:b/>
                <w:sz w:val="14"/>
              </w:rPr>
              <w:t>2017</w:t>
            </w:r>
          </w:p>
        </w:tc>
        <w:tc>
          <w:tcPr>
            <w:tcW w:w="472" w:type="dxa"/>
            <w:shd w:val="clear" w:color="auto" w:fill="BFBFBF"/>
          </w:tcPr>
          <w:p w:rsidR="00512F22" w:rsidRDefault="007E5159">
            <w:pPr>
              <w:pStyle w:val="TableParagraph"/>
              <w:ind w:left="48" w:right="39"/>
              <w:jc w:val="center"/>
              <w:rPr>
                <w:b/>
                <w:sz w:val="14"/>
              </w:rPr>
            </w:pPr>
            <w:r>
              <w:rPr>
                <w:b/>
                <w:sz w:val="14"/>
              </w:rPr>
              <w:t>2018</w:t>
            </w:r>
          </w:p>
        </w:tc>
        <w:tc>
          <w:tcPr>
            <w:tcW w:w="472" w:type="dxa"/>
            <w:shd w:val="clear" w:color="auto" w:fill="BFBFBF"/>
          </w:tcPr>
          <w:p w:rsidR="00512F22" w:rsidRDefault="007E5159">
            <w:pPr>
              <w:pStyle w:val="TableParagraph"/>
              <w:ind w:left="48" w:right="40"/>
              <w:jc w:val="center"/>
              <w:rPr>
                <w:b/>
                <w:sz w:val="14"/>
              </w:rPr>
            </w:pPr>
            <w:r>
              <w:rPr>
                <w:b/>
                <w:sz w:val="14"/>
              </w:rPr>
              <w:t>2019</w:t>
            </w:r>
          </w:p>
        </w:tc>
        <w:tc>
          <w:tcPr>
            <w:tcW w:w="472" w:type="dxa"/>
            <w:shd w:val="clear" w:color="auto" w:fill="BFBFBF"/>
          </w:tcPr>
          <w:p w:rsidR="00512F22" w:rsidRDefault="007E5159">
            <w:pPr>
              <w:pStyle w:val="TableParagraph"/>
              <w:ind w:left="47" w:right="40"/>
              <w:jc w:val="center"/>
              <w:rPr>
                <w:b/>
                <w:sz w:val="14"/>
              </w:rPr>
            </w:pPr>
            <w:r>
              <w:rPr>
                <w:b/>
                <w:sz w:val="14"/>
              </w:rPr>
              <w:t>2017</w:t>
            </w:r>
          </w:p>
        </w:tc>
        <w:tc>
          <w:tcPr>
            <w:tcW w:w="472" w:type="dxa"/>
            <w:shd w:val="clear" w:color="auto" w:fill="BFBFBF"/>
          </w:tcPr>
          <w:p w:rsidR="00512F22" w:rsidRDefault="007E5159">
            <w:pPr>
              <w:pStyle w:val="TableParagraph"/>
              <w:ind w:left="47" w:right="40"/>
              <w:jc w:val="center"/>
              <w:rPr>
                <w:b/>
                <w:sz w:val="14"/>
              </w:rPr>
            </w:pPr>
            <w:r>
              <w:rPr>
                <w:b/>
                <w:sz w:val="14"/>
              </w:rPr>
              <w:t>2018</w:t>
            </w:r>
          </w:p>
        </w:tc>
        <w:tc>
          <w:tcPr>
            <w:tcW w:w="472" w:type="dxa"/>
            <w:shd w:val="clear" w:color="auto" w:fill="BFBFBF"/>
          </w:tcPr>
          <w:p w:rsidR="00512F22" w:rsidRDefault="007E5159">
            <w:pPr>
              <w:pStyle w:val="TableParagraph"/>
              <w:ind w:left="47" w:right="40"/>
              <w:jc w:val="center"/>
              <w:rPr>
                <w:b/>
                <w:sz w:val="14"/>
              </w:rPr>
            </w:pPr>
            <w:r>
              <w:rPr>
                <w:b/>
                <w:sz w:val="14"/>
              </w:rPr>
              <w:t>2019</w:t>
            </w:r>
          </w:p>
        </w:tc>
        <w:tc>
          <w:tcPr>
            <w:tcW w:w="646" w:type="dxa"/>
            <w:vMerge/>
            <w:tcBorders>
              <w:top w:val="nil"/>
              <w:right w:val="single" w:sz="4" w:space="0" w:color="000000"/>
            </w:tcBorders>
            <w:shd w:val="clear" w:color="auto" w:fill="BFBFBF"/>
          </w:tcPr>
          <w:p w:rsidR="00512F22" w:rsidRDefault="00512F22">
            <w:pPr>
              <w:rPr>
                <w:sz w:val="2"/>
                <w:szCs w:val="2"/>
              </w:rPr>
            </w:pP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Sololá</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9"/>
              <w:jc w:val="center"/>
              <w:rPr>
                <w:sz w:val="14"/>
              </w:rPr>
            </w:pPr>
            <w:r>
              <w:rPr>
                <w:sz w:val="14"/>
              </w:rPr>
              <w:t>2</w:t>
            </w:r>
          </w:p>
        </w:tc>
        <w:tc>
          <w:tcPr>
            <w:tcW w:w="472" w:type="dxa"/>
          </w:tcPr>
          <w:p w:rsidR="00512F22" w:rsidRDefault="00512F22">
            <w:pPr>
              <w:pStyle w:val="TableParagraph"/>
              <w:spacing w:before="0"/>
              <w:rPr>
                <w:rFonts w:ascii="Times New Roman"/>
                <w:sz w:val="18"/>
              </w:rPr>
            </w:pPr>
          </w:p>
        </w:tc>
        <w:tc>
          <w:tcPr>
            <w:tcW w:w="472" w:type="dxa"/>
          </w:tcPr>
          <w:p w:rsidR="00512F22" w:rsidRDefault="007E5159">
            <w:pPr>
              <w:pStyle w:val="TableParagraph"/>
              <w:spacing w:before="4"/>
              <w:ind w:left="7"/>
              <w:jc w:val="center"/>
              <w:rPr>
                <w:sz w:val="14"/>
              </w:rPr>
            </w:pPr>
            <w:r>
              <w:rPr>
                <w:sz w:val="14"/>
              </w:rPr>
              <w:t>1</w:t>
            </w:r>
          </w:p>
        </w:tc>
        <w:tc>
          <w:tcPr>
            <w:tcW w:w="472" w:type="dxa"/>
          </w:tcPr>
          <w:p w:rsidR="00512F22" w:rsidRDefault="00512F22">
            <w:pPr>
              <w:pStyle w:val="TableParagraph"/>
              <w:spacing w:before="0"/>
              <w:rPr>
                <w:rFonts w:ascii="Times New Roman"/>
                <w:sz w:val="18"/>
              </w:rPr>
            </w:pPr>
          </w:p>
        </w:tc>
        <w:tc>
          <w:tcPr>
            <w:tcW w:w="472" w:type="dxa"/>
          </w:tcPr>
          <w:p w:rsidR="00512F22" w:rsidRDefault="00512F22">
            <w:pPr>
              <w:pStyle w:val="TableParagraph"/>
              <w:spacing w:before="0"/>
              <w:rPr>
                <w:rFonts w:ascii="Times New Roman"/>
                <w:sz w:val="18"/>
              </w:rPr>
            </w:pPr>
          </w:p>
        </w:tc>
        <w:tc>
          <w:tcPr>
            <w:tcW w:w="646" w:type="dxa"/>
            <w:tcBorders>
              <w:right w:val="single" w:sz="4" w:space="0" w:color="000000"/>
            </w:tcBorders>
          </w:tcPr>
          <w:p w:rsidR="00512F22" w:rsidRDefault="007E5159">
            <w:pPr>
              <w:pStyle w:val="TableParagraph"/>
              <w:ind w:left="274"/>
              <w:rPr>
                <w:b/>
                <w:sz w:val="14"/>
              </w:rPr>
            </w:pPr>
            <w:r>
              <w:rPr>
                <w:b/>
                <w:sz w:val="14"/>
              </w:rPr>
              <w:t>4</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Totonicapán</w:t>
            </w:r>
          </w:p>
        </w:tc>
        <w:tc>
          <w:tcPr>
            <w:tcW w:w="472" w:type="dxa"/>
          </w:tcPr>
          <w:p w:rsidR="00512F22" w:rsidRDefault="00512F22">
            <w:pPr>
              <w:pStyle w:val="TableParagraph"/>
              <w:spacing w:before="0"/>
              <w:rPr>
                <w:rFonts w:ascii="Times New Roman"/>
                <w:sz w:val="18"/>
              </w:rPr>
            </w:pPr>
          </w:p>
        </w:tc>
        <w:tc>
          <w:tcPr>
            <w:tcW w:w="472" w:type="dxa"/>
          </w:tcPr>
          <w:p w:rsidR="00512F22" w:rsidRDefault="007E5159">
            <w:pPr>
              <w:pStyle w:val="TableParagraph"/>
              <w:spacing w:before="4"/>
              <w:ind w:left="9"/>
              <w:jc w:val="center"/>
              <w:rPr>
                <w:sz w:val="14"/>
              </w:rPr>
            </w:pPr>
            <w:r>
              <w:rPr>
                <w:sz w:val="14"/>
              </w:rPr>
              <w:t>2</w:t>
            </w:r>
          </w:p>
        </w:tc>
        <w:tc>
          <w:tcPr>
            <w:tcW w:w="472" w:type="dxa"/>
          </w:tcPr>
          <w:p w:rsidR="00512F22" w:rsidRDefault="007E5159">
            <w:pPr>
              <w:pStyle w:val="TableParagraph"/>
              <w:spacing w:before="4"/>
              <w:ind w:left="8"/>
              <w:jc w:val="center"/>
              <w:rPr>
                <w:sz w:val="14"/>
              </w:rPr>
            </w:pPr>
            <w:r>
              <w:rPr>
                <w:sz w:val="14"/>
              </w:rPr>
              <w:t>3</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1</w:t>
            </w:r>
          </w:p>
        </w:tc>
        <w:tc>
          <w:tcPr>
            <w:tcW w:w="472" w:type="dxa"/>
          </w:tcPr>
          <w:p w:rsidR="00512F22" w:rsidRDefault="00512F22">
            <w:pPr>
              <w:pStyle w:val="TableParagraph"/>
              <w:spacing w:before="0"/>
              <w:rPr>
                <w:rFonts w:ascii="Times New Roman"/>
                <w:sz w:val="18"/>
              </w:rPr>
            </w:pPr>
          </w:p>
        </w:tc>
        <w:tc>
          <w:tcPr>
            <w:tcW w:w="646" w:type="dxa"/>
            <w:tcBorders>
              <w:right w:val="single" w:sz="4" w:space="0" w:color="000000"/>
            </w:tcBorders>
          </w:tcPr>
          <w:p w:rsidR="00512F22" w:rsidRDefault="007E5159">
            <w:pPr>
              <w:pStyle w:val="TableParagraph"/>
              <w:ind w:left="274"/>
              <w:rPr>
                <w:b/>
                <w:sz w:val="14"/>
              </w:rPr>
            </w:pPr>
            <w:r>
              <w:rPr>
                <w:b/>
                <w:sz w:val="14"/>
              </w:rPr>
              <w:t>8</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Huehuetenango</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8"/>
              <w:jc w:val="center"/>
              <w:rPr>
                <w:sz w:val="14"/>
              </w:rPr>
            </w:pPr>
            <w:r>
              <w:rPr>
                <w:sz w:val="14"/>
              </w:rPr>
              <w:t>4</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512F22">
            <w:pPr>
              <w:pStyle w:val="TableParagraph"/>
              <w:spacing w:before="0"/>
              <w:rPr>
                <w:rFonts w:ascii="Times New Roman"/>
                <w:sz w:val="18"/>
              </w:rPr>
            </w:pPr>
          </w:p>
        </w:tc>
        <w:tc>
          <w:tcPr>
            <w:tcW w:w="646" w:type="dxa"/>
            <w:tcBorders>
              <w:right w:val="single" w:sz="4" w:space="0" w:color="000000"/>
            </w:tcBorders>
          </w:tcPr>
          <w:p w:rsidR="00512F22" w:rsidRDefault="007E5159">
            <w:pPr>
              <w:pStyle w:val="TableParagraph"/>
              <w:ind w:left="235"/>
              <w:rPr>
                <w:b/>
                <w:sz w:val="14"/>
              </w:rPr>
            </w:pPr>
            <w:r>
              <w:rPr>
                <w:b/>
                <w:sz w:val="14"/>
              </w:rPr>
              <w:t>10</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Alta Verapaz</w:t>
            </w:r>
          </w:p>
        </w:tc>
        <w:tc>
          <w:tcPr>
            <w:tcW w:w="472" w:type="dxa"/>
          </w:tcPr>
          <w:p w:rsidR="00512F22" w:rsidRDefault="00512F22">
            <w:pPr>
              <w:pStyle w:val="TableParagraph"/>
              <w:spacing w:before="0"/>
              <w:rPr>
                <w:rFonts w:ascii="Times New Roman"/>
                <w:sz w:val="18"/>
              </w:rPr>
            </w:pP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8"/>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1</w:t>
            </w:r>
          </w:p>
        </w:tc>
        <w:tc>
          <w:tcPr>
            <w:tcW w:w="472" w:type="dxa"/>
          </w:tcPr>
          <w:p w:rsidR="00512F22" w:rsidRDefault="007E5159">
            <w:pPr>
              <w:pStyle w:val="TableParagraph"/>
              <w:spacing w:before="4"/>
              <w:ind w:left="7"/>
              <w:jc w:val="center"/>
              <w:rPr>
                <w:sz w:val="14"/>
              </w:rPr>
            </w:pPr>
            <w:r>
              <w:rPr>
                <w:sz w:val="14"/>
              </w:rPr>
              <w:t>1</w:t>
            </w:r>
          </w:p>
        </w:tc>
        <w:tc>
          <w:tcPr>
            <w:tcW w:w="646" w:type="dxa"/>
            <w:tcBorders>
              <w:right w:val="single" w:sz="4" w:space="0" w:color="000000"/>
            </w:tcBorders>
          </w:tcPr>
          <w:p w:rsidR="00512F22" w:rsidRDefault="007E5159">
            <w:pPr>
              <w:pStyle w:val="TableParagraph"/>
              <w:ind w:left="274"/>
              <w:rPr>
                <w:b/>
                <w:sz w:val="14"/>
              </w:rPr>
            </w:pPr>
            <w:r>
              <w:rPr>
                <w:b/>
                <w:sz w:val="14"/>
              </w:rPr>
              <w:t>7</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San Marcos</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8"/>
              <w:jc w:val="center"/>
              <w:rPr>
                <w:sz w:val="14"/>
              </w:rPr>
            </w:pPr>
            <w:r>
              <w:rPr>
                <w:sz w:val="14"/>
              </w:rPr>
              <w:t>4</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512F22">
            <w:pPr>
              <w:pStyle w:val="TableParagraph"/>
              <w:spacing w:before="0"/>
              <w:rPr>
                <w:rFonts w:ascii="Times New Roman"/>
                <w:sz w:val="18"/>
              </w:rPr>
            </w:pPr>
          </w:p>
        </w:tc>
        <w:tc>
          <w:tcPr>
            <w:tcW w:w="646" w:type="dxa"/>
            <w:tcBorders>
              <w:right w:val="single" w:sz="4" w:space="0" w:color="000000"/>
            </w:tcBorders>
          </w:tcPr>
          <w:p w:rsidR="00512F22" w:rsidRDefault="007E5159">
            <w:pPr>
              <w:pStyle w:val="TableParagraph"/>
              <w:ind w:left="235"/>
              <w:rPr>
                <w:b/>
                <w:sz w:val="14"/>
              </w:rPr>
            </w:pPr>
            <w:r>
              <w:rPr>
                <w:b/>
                <w:sz w:val="14"/>
              </w:rPr>
              <w:t>10</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Quiche</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8"/>
              <w:jc w:val="center"/>
              <w:rPr>
                <w:sz w:val="14"/>
              </w:rPr>
            </w:pPr>
            <w:r>
              <w:rPr>
                <w:sz w:val="14"/>
              </w:rPr>
              <w:t>4</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512F22">
            <w:pPr>
              <w:pStyle w:val="TableParagraph"/>
              <w:spacing w:before="0"/>
              <w:rPr>
                <w:rFonts w:ascii="Times New Roman"/>
                <w:sz w:val="18"/>
              </w:rPr>
            </w:pPr>
          </w:p>
        </w:tc>
        <w:tc>
          <w:tcPr>
            <w:tcW w:w="646" w:type="dxa"/>
            <w:tcBorders>
              <w:right w:val="single" w:sz="4" w:space="0" w:color="000000"/>
            </w:tcBorders>
          </w:tcPr>
          <w:p w:rsidR="00512F22" w:rsidRDefault="007E5159">
            <w:pPr>
              <w:pStyle w:val="TableParagraph"/>
              <w:ind w:left="235"/>
              <w:rPr>
                <w:b/>
                <w:sz w:val="14"/>
              </w:rPr>
            </w:pPr>
            <w:r>
              <w:rPr>
                <w:b/>
                <w:sz w:val="14"/>
              </w:rPr>
              <w:t>10</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Petén</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8"/>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1</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1</w:t>
            </w:r>
          </w:p>
        </w:tc>
        <w:tc>
          <w:tcPr>
            <w:tcW w:w="646" w:type="dxa"/>
            <w:tcBorders>
              <w:right w:val="single" w:sz="4" w:space="0" w:color="000000"/>
            </w:tcBorders>
          </w:tcPr>
          <w:p w:rsidR="00512F22" w:rsidRDefault="007E5159">
            <w:pPr>
              <w:pStyle w:val="TableParagraph"/>
              <w:ind w:left="274"/>
              <w:rPr>
                <w:b/>
                <w:sz w:val="14"/>
              </w:rPr>
            </w:pPr>
            <w:r>
              <w:rPr>
                <w:b/>
                <w:sz w:val="14"/>
              </w:rPr>
              <w:t>8</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Quetzaltenango</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512F22">
            <w:pPr>
              <w:pStyle w:val="TableParagraph"/>
              <w:spacing w:before="0"/>
              <w:rPr>
                <w:rFonts w:ascii="Times New Roman"/>
                <w:sz w:val="18"/>
              </w:rPr>
            </w:pP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512F22">
            <w:pPr>
              <w:pStyle w:val="TableParagraph"/>
              <w:spacing w:before="0"/>
              <w:rPr>
                <w:rFonts w:ascii="Times New Roman"/>
                <w:sz w:val="18"/>
              </w:rPr>
            </w:pPr>
          </w:p>
        </w:tc>
        <w:tc>
          <w:tcPr>
            <w:tcW w:w="646" w:type="dxa"/>
            <w:tcBorders>
              <w:right w:val="single" w:sz="4" w:space="0" w:color="000000"/>
            </w:tcBorders>
          </w:tcPr>
          <w:p w:rsidR="00512F22" w:rsidRDefault="007E5159">
            <w:pPr>
              <w:pStyle w:val="TableParagraph"/>
              <w:ind w:left="274"/>
              <w:rPr>
                <w:b/>
                <w:sz w:val="14"/>
              </w:rPr>
            </w:pPr>
            <w:r>
              <w:rPr>
                <w:b/>
                <w:sz w:val="14"/>
              </w:rPr>
              <w:t>6</w:t>
            </w:r>
          </w:p>
        </w:tc>
      </w:tr>
      <w:tr w:rsidR="00512F22">
        <w:trPr>
          <w:trHeight w:val="270"/>
        </w:trPr>
        <w:tc>
          <w:tcPr>
            <w:tcW w:w="5352" w:type="dxa"/>
            <w:tcBorders>
              <w:left w:val="single" w:sz="6" w:space="0" w:color="000000"/>
            </w:tcBorders>
          </w:tcPr>
          <w:p w:rsidR="00512F22" w:rsidRDefault="007E5159">
            <w:pPr>
              <w:pStyle w:val="TableParagraph"/>
              <w:spacing w:before="4"/>
              <w:ind w:left="72"/>
              <w:rPr>
                <w:sz w:val="14"/>
              </w:rPr>
            </w:pPr>
            <w:r>
              <w:rPr>
                <w:sz w:val="14"/>
              </w:rPr>
              <w:t>Chiquimula</w:t>
            </w:r>
          </w:p>
        </w:tc>
        <w:tc>
          <w:tcPr>
            <w:tcW w:w="472" w:type="dxa"/>
          </w:tcPr>
          <w:p w:rsidR="00512F22" w:rsidRDefault="00512F22">
            <w:pPr>
              <w:pStyle w:val="TableParagraph"/>
              <w:spacing w:before="0"/>
              <w:rPr>
                <w:rFonts w:ascii="Times New Roman"/>
                <w:sz w:val="18"/>
              </w:rPr>
            </w:pPr>
          </w:p>
        </w:tc>
        <w:tc>
          <w:tcPr>
            <w:tcW w:w="472" w:type="dxa"/>
          </w:tcPr>
          <w:p w:rsidR="00512F22" w:rsidRDefault="007E5159">
            <w:pPr>
              <w:pStyle w:val="TableParagraph"/>
              <w:spacing w:before="4"/>
              <w:ind w:left="9"/>
              <w:jc w:val="center"/>
              <w:rPr>
                <w:sz w:val="14"/>
              </w:rPr>
            </w:pPr>
            <w:r>
              <w:rPr>
                <w:sz w:val="14"/>
              </w:rPr>
              <w:t>1</w:t>
            </w:r>
          </w:p>
        </w:tc>
        <w:tc>
          <w:tcPr>
            <w:tcW w:w="472" w:type="dxa"/>
          </w:tcPr>
          <w:p w:rsidR="00512F22" w:rsidRDefault="007E5159">
            <w:pPr>
              <w:pStyle w:val="TableParagraph"/>
              <w:spacing w:before="4"/>
              <w:ind w:left="8"/>
              <w:jc w:val="center"/>
              <w:rPr>
                <w:sz w:val="14"/>
              </w:rPr>
            </w:pPr>
            <w:r>
              <w:rPr>
                <w:sz w:val="14"/>
              </w:rPr>
              <w:t>4</w:t>
            </w:r>
          </w:p>
        </w:tc>
        <w:tc>
          <w:tcPr>
            <w:tcW w:w="472" w:type="dxa"/>
          </w:tcPr>
          <w:p w:rsidR="00512F22" w:rsidRDefault="00512F22">
            <w:pPr>
              <w:pStyle w:val="TableParagraph"/>
              <w:spacing w:before="0"/>
              <w:rPr>
                <w:rFonts w:ascii="Times New Roman"/>
                <w:sz w:val="18"/>
              </w:rPr>
            </w:pPr>
          </w:p>
        </w:tc>
        <w:tc>
          <w:tcPr>
            <w:tcW w:w="472" w:type="dxa"/>
          </w:tcPr>
          <w:p w:rsidR="00512F22" w:rsidRDefault="007E5159">
            <w:pPr>
              <w:pStyle w:val="TableParagraph"/>
              <w:spacing w:before="4"/>
              <w:ind w:left="7"/>
              <w:jc w:val="center"/>
              <w:rPr>
                <w:sz w:val="14"/>
              </w:rPr>
            </w:pPr>
            <w:r>
              <w:rPr>
                <w:sz w:val="14"/>
              </w:rPr>
              <w:t>2</w:t>
            </w:r>
          </w:p>
        </w:tc>
        <w:tc>
          <w:tcPr>
            <w:tcW w:w="472" w:type="dxa"/>
          </w:tcPr>
          <w:p w:rsidR="00512F22" w:rsidRDefault="00512F22">
            <w:pPr>
              <w:pStyle w:val="TableParagraph"/>
              <w:spacing w:before="0"/>
              <w:rPr>
                <w:rFonts w:ascii="Times New Roman"/>
                <w:sz w:val="18"/>
              </w:rPr>
            </w:pPr>
          </w:p>
        </w:tc>
        <w:tc>
          <w:tcPr>
            <w:tcW w:w="646" w:type="dxa"/>
            <w:tcBorders>
              <w:right w:val="single" w:sz="4" w:space="0" w:color="000000"/>
            </w:tcBorders>
          </w:tcPr>
          <w:p w:rsidR="00512F22" w:rsidRDefault="007E5159">
            <w:pPr>
              <w:pStyle w:val="TableParagraph"/>
              <w:ind w:left="274"/>
              <w:rPr>
                <w:b/>
                <w:sz w:val="14"/>
              </w:rPr>
            </w:pPr>
            <w:r>
              <w:rPr>
                <w:b/>
                <w:sz w:val="14"/>
              </w:rPr>
              <w:t>7</w:t>
            </w:r>
          </w:p>
        </w:tc>
      </w:tr>
      <w:tr w:rsidR="00512F22">
        <w:trPr>
          <w:trHeight w:val="285"/>
        </w:trPr>
        <w:tc>
          <w:tcPr>
            <w:tcW w:w="5352" w:type="dxa"/>
            <w:tcBorders>
              <w:left w:val="single" w:sz="6" w:space="0" w:color="000000"/>
            </w:tcBorders>
          </w:tcPr>
          <w:p w:rsidR="00512F22" w:rsidRDefault="007E5159">
            <w:pPr>
              <w:pStyle w:val="TableParagraph"/>
              <w:ind w:left="2405" w:right="2394"/>
              <w:jc w:val="center"/>
              <w:rPr>
                <w:b/>
                <w:sz w:val="14"/>
              </w:rPr>
            </w:pPr>
            <w:r>
              <w:rPr>
                <w:b/>
                <w:sz w:val="14"/>
              </w:rPr>
              <w:t>Totales</w:t>
            </w:r>
          </w:p>
        </w:tc>
        <w:tc>
          <w:tcPr>
            <w:tcW w:w="472" w:type="dxa"/>
          </w:tcPr>
          <w:p w:rsidR="00512F22" w:rsidRDefault="007E5159">
            <w:pPr>
              <w:pStyle w:val="TableParagraph"/>
              <w:ind w:left="9"/>
              <w:jc w:val="center"/>
              <w:rPr>
                <w:b/>
                <w:sz w:val="14"/>
              </w:rPr>
            </w:pPr>
            <w:r>
              <w:rPr>
                <w:b/>
                <w:sz w:val="14"/>
              </w:rPr>
              <w:t>6</w:t>
            </w:r>
          </w:p>
        </w:tc>
        <w:tc>
          <w:tcPr>
            <w:tcW w:w="472" w:type="dxa"/>
          </w:tcPr>
          <w:p w:rsidR="00512F22" w:rsidRDefault="007E5159">
            <w:pPr>
              <w:pStyle w:val="TableParagraph"/>
              <w:ind w:left="48" w:right="39"/>
              <w:jc w:val="center"/>
              <w:rPr>
                <w:b/>
                <w:sz w:val="14"/>
              </w:rPr>
            </w:pPr>
            <w:r>
              <w:rPr>
                <w:b/>
                <w:sz w:val="14"/>
              </w:rPr>
              <w:t>11</w:t>
            </w:r>
          </w:p>
        </w:tc>
        <w:tc>
          <w:tcPr>
            <w:tcW w:w="472" w:type="dxa"/>
          </w:tcPr>
          <w:p w:rsidR="00512F22" w:rsidRDefault="007E5159">
            <w:pPr>
              <w:pStyle w:val="TableParagraph"/>
              <w:ind w:left="48" w:right="40"/>
              <w:jc w:val="center"/>
              <w:rPr>
                <w:b/>
                <w:sz w:val="14"/>
              </w:rPr>
            </w:pPr>
            <w:r>
              <w:rPr>
                <w:b/>
                <w:sz w:val="14"/>
              </w:rPr>
              <w:t>23</w:t>
            </w:r>
          </w:p>
        </w:tc>
        <w:tc>
          <w:tcPr>
            <w:tcW w:w="472" w:type="dxa"/>
          </w:tcPr>
          <w:p w:rsidR="00512F22" w:rsidRDefault="007E5159">
            <w:pPr>
              <w:pStyle w:val="TableParagraph"/>
              <w:ind w:left="47" w:right="40"/>
              <w:jc w:val="center"/>
              <w:rPr>
                <w:b/>
                <w:sz w:val="14"/>
              </w:rPr>
            </w:pPr>
            <w:r>
              <w:rPr>
                <w:b/>
                <w:sz w:val="14"/>
              </w:rPr>
              <w:t>14</w:t>
            </w:r>
          </w:p>
        </w:tc>
        <w:tc>
          <w:tcPr>
            <w:tcW w:w="472" w:type="dxa"/>
          </w:tcPr>
          <w:p w:rsidR="00512F22" w:rsidRDefault="007E5159">
            <w:pPr>
              <w:pStyle w:val="TableParagraph"/>
              <w:ind w:left="47" w:right="40"/>
              <w:jc w:val="center"/>
              <w:rPr>
                <w:b/>
                <w:sz w:val="14"/>
              </w:rPr>
            </w:pPr>
            <w:r>
              <w:rPr>
                <w:b/>
                <w:sz w:val="14"/>
              </w:rPr>
              <w:t>14</w:t>
            </w:r>
          </w:p>
        </w:tc>
        <w:tc>
          <w:tcPr>
            <w:tcW w:w="472" w:type="dxa"/>
          </w:tcPr>
          <w:p w:rsidR="00512F22" w:rsidRDefault="007E5159">
            <w:pPr>
              <w:pStyle w:val="TableParagraph"/>
              <w:ind w:left="7"/>
              <w:jc w:val="center"/>
              <w:rPr>
                <w:b/>
                <w:sz w:val="14"/>
              </w:rPr>
            </w:pPr>
            <w:r>
              <w:rPr>
                <w:b/>
                <w:sz w:val="14"/>
              </w:rPr>
              <w:t>2</w:t>
            </w:r>
          </w:p>
        </w:tc>
        <w:tc>
          <w:tcPr>
            <w:tcW w:w="646" w:type="dxa"/>
            <w:tcBorders>
              <w:right w:val="single" w:sz="4" w:space="0" w:color="000000"/>
            </w:tcBorders>
          </w:tcPr>
          <w:p w:rsidR="00512F22" w:rsidRDefault="007E5159">
            <w:pPr>
              <w:pStyle w:val="TableParagraph"/>
              <w:ind w:left="235"/>
              <w:rPr>
                <w:b/>
                <w:sz w:val="14"/>
              </w:rPr>
            </w:pPr>
            <w:r>
              <w:rPr>
                <w:b/>
                <w:sz w:val="14"/>
              </w:rPr>
              <w:t>70</w:t>
            </w:r>
          </w:p>
        </w:tc>
      </w:tr>
    </w:tbl>
    <w:p w:rsidR="00512F22" w:rsidRDefault="007E5159">
      <w:pPr>
        <w:spacing w:before="10"/>
        <w:ind w:left="1370"/>
        <w:rPr>
          <w:sz w:val="14"/>
        </w:rPr>
      </w:pPr>
      <w:r>
        <w:rPr>
          <w:b/>
          <w:sz w:val="14"/>
        </w:rPr>
        <w:t xml:space="preserve">Fuente: </w:t>
      </w:r>
      <w:r>
        <w:rPr>
          <w:sz w:val="14"/>
        </w:rPr>
        <w:t>Nombramientos emitidos para el Sistema Nacional de Acompañamiento Educativo -SINAE-, Dirección de Recursos Humanos</w:t>
      </w:r>
    </w:p>
    <w:p w:rsidR="00512F22" w:rsidRDefault="007E5159">
      <w:pPr>
        <w:spacing w:before="33"/>
        <w:ind w:left="1370"/>
        <w:rPr>
          <w:sz w:val="14"/>
        </w:rPr>
      </w:pPr>
      <w:r>
        <w:rPr>
          <w:sz w:val="14"/>
        </w:rPr>
        <w:t>-DIREH-.</w:t>
      </w:r>
    </w:p>
    <w:p w:rsidR="00512F22" w:rsidRDefault="00512F22">
      <w:pPr>
        <w:pStyle w:val="Textoindependiente"/>
        <w:rPr>
          <w:sz w:val="16"/>
        </w:rPr>
      </w:pPr>
    </w:p>
    <w:p w:rsidR="00512F22" w:rsidRDefault="00512F22">
      <w:pPr>
        <w:pStyle w:val="Textoindependiente"/>
        <w:rPr>
          <w:sz w:val="16"/>
        </w:rPr>
      </w:pPr>
    </w:p>
    <w:p w:rsidR="00512F22" w:rsidRDefault="00512F22">
      <w:pPr>
        <w:pStyle w:val="Textoindependiente"/>
        <w:rPr>
          <w:sz w:val="16"/>
        </w:rPr>
      </w:pPr>
    </w:p>
    <w:p w:rsidR="00512F22" w:rsidRDefault="00512F22">
      <w:pPr>
        <w:pStyle w:val="Textoindependiente"/>
        <w:spacing w:before="9"/>
        <w:rPr>
          <w:sz w:val="12"/>
        </w:rPr>
      </w:pPr>
    </w:p>
    <w:p w:rsidR="00512F22" w:rsidRDefault="007E5159">
      <w:pPr>
        <w:pStyle w:val="Ttulo1"/>
        <w:spacing w:before="1"/>
        <w:jc w:val="both"/>
      </w:pPr>
      <w:bookmarkStart w:id="5" w:name="_TOC_250003"/>
      <w:bookmarkEnd w:id="5"/>
      <w:r>
        <w:t>NOTAS A LA INFORMACION EXAMINADA</w:t>
      </w:r>
    </w:p>
    <w:p w:rsidR="00512F22" w:rsidRDefault="00512F22">
      <w:pPr>
        <w:pStyle w:val="Textoindependiente"/>
        <w:spacing w:before="10"/>
        <w:rPr>
          <w:b/>
          <w:sz w:val="33"/>
        </w:rPr>
      </w:pPr>
    </w:p>
    <w:p w:rsidR="00512F22" w:rsidRDefault="007E5159">
      <w:pPr>
        <w:ind w:left="1301"/>
        <w:jc w:val="both"/>
        <w:rPr>
          <w:b/>
          <w:sz w:val="24"/>
        </w:rPr>
      </w:pPr>
      <w:r>
        <w:rPr>
          <w:b/>
          <w:sz w:val="24"/>
        </w:rPr>
        <w:t>Nota No. 1</w:t>
      </w:r>
    </w:p>
    <w:p w:rsidR="00512F22" w:rsidRDefault="00512F22">
      <w:pPr>
        <w:pStyle w:val="Textoindependiente"/>
        <w:spacing w:before="8"/>
        <w:rPr>
          <w:b/>
          <w:sz w:val="32"/>
        </w:rPr>
      </w:pPr>
    </w:p>
    <w:p w:rsidR="00512F22" w:rsidRDefault="007E5159">
      <w:pPr>
        <w:pStyle w:val="Textoindependiente"/>
        <w:spacing w:line="278" w:lineRule="auto"/>
        <w:ind w:left="1301" w:right="120"/>
        <w:jc w:val="both"/>
      </w:pPr>
      <w:r>
        <w:t>En el año 2017 se realizaron dos convocatorias a profesionales para los puestos nominales de Profesional Jefe II (Asesoría Pedagógica) y Profesional Jefe III (Coordinación Distrital). Ambas convocatorias se realizaron para los departamentos de Sololá, Toto</w:t>
      </w:r>
      <w:r>
        <w:t>nicapán, Quetzaltenango, San Marcos, Huehuetenango, Quiche, Alta Verapaz, Petén y Chiquimula. Debido a la limitación en la verificación de los expedientes, no fue posible comprobar la razón por la cual no se contrató personal para el departamento de Chiqui</w:t>
      </w:r>
      <w:r>
        <w:t>mula.</w:t>
      </w:r>
    </w:p>
    <w:p w:rsidR="00512F22" w:rsidRDefault="00512F22">
      <w:pPr>
        <w:pStyle w:val="Textoindependiente"/>
        <w:spacing w:before="7"/>
        <w:rPr>
          <w:sz w:val="28"/>
        </w:rPr>
      </w:pPr>
    </w:p>
    <w:p w:rsidR="00512F22" w:rsidRDefault="007E5159">
      <w:pPr>
        <w:pStyle w:val="Ttulo1"/>
        <w:jc w:val="both"/>
      </w:pPr>
      <w:r>
        <w:t>Nota No. 2</w:t>
      </w:r>
    </w:p>
    <w:p w:rsidR="00512F22" w:rsidRDefault="00512F22">
      <w:pPr>
        <w:pStyle w:val="Textoindependiente"/>
        <w:spacing w:before="8"/>
        <w:rPr>
          <w:b/>
          <w:sz w:val="32"/>
        </w:rPr>
      </w:pPr>
    </w:p>
    <w:p w:rsidR="00512F22" w:rsidRDefault="007E5159">
      <w:pPr>
        <w:pStyle w:val="Textoindependiente"/>
        <w:spacing w:line="278" w:lineRule="auto"/>
        <w:ind w:left="1301" w:right="121"/>
        <w:jc w:val="both"/>
      </w:pPr>
      <w:r>
        <w:t>En el año 2018 se realizaron las convocatorias siguientes: Convocatoria Interna, para el puesto nominal de Profesional Jefe II (Asesor Administrativo), para los 9 departamentos que cuentan con el programa. Convocatoria Interna, para el puesto nominal de Pr</w:t>
      </w:r>
      <w:r>
        <w:t>ofesional Jefe II (Asesor Pedagógico), para los departamentos de</w:t>
      </w:r>
    </w:p>
    <w:p w:rsidR="00512F22" w:rsidRDefault="00512F22">
      <w:pPr>
        <w:spacing w:line="278" w:lineRule="auto"/>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3" name="Freeform 4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98F656" id="Group 4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AdCnTe0wMAAP8KAAAO&#10;AAAAAAAAAAAAAAAAAC4CAABkcnMvZTJvRG9jLnhtbFBLAQItABQABgAIAAAAIQCx6O+g2gAAAAMB&#10;AAAPAAAAAAAAAAAAAAAAAC0GAABkcnMvZG93bnJldi54bWxQSwUGAAAAAAQABADzAAAANAcAAAAA&#10;">
                <v:shape id="Freeform 4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extoindependiente"/>
        <w:spacing w:before="12" w:line="278" w:lineRule="auto"/>
        <w:ind w:left="1301" w:right="121"/>
        <w:jc w:val="both"/>
      </w:pPr>
      <w:r>
        <w:t>Alta Verapaz, Huehuetenango, Petén, Chiquimula, Quiche, San Marcos y Totonicapán. Convocatoria Interna para el puesto nominal de Profesional Jefe III (Coordinador Distrital), para los departamentos de Alta Verapaz, Huehu</w:t>
      </w:r>
      <w:r>
        <w:t>etenango, Petén, Chiquimula, Quetzaltenango, Quiche, San Marcos, Sololá y Totonicapán. Convocatoria Externa, para el puesto nominal de Profesional Jefe II (Asesor Administrativo), para los departamentos de Alta Verapaz, Huehuetenango, Petén, Chiquimula y Q</w:t>
      </w:r>
      <w:r>
        <w:t>uiche. Convocatoria Externa para el puesto nominal de Profesional Jefe II (Asesor Pedagógico), para los departamentos de Alta Verapaz, Huehuetenango, Petén, Chiquimula, Quetzaltenango, Quiche, San Marcos, Sololá y Totonicapán.</w:t>
      </w:r>
    </w:p>
    <w:p w:rsidR="00512F22" w:rsidRDefault="00512F22">
      <w:pPr>
        <w:pStyle w:val="Textoindependiente"/>
        <w:spacing w:before="3"/>
        <w:rPr>
          <w:sz w:val="27"/>
        </w:rPr>
      </w:pPr>
    </w:p>
    <w:p w:rsidR="00512F22" w:rsidRDefault="007E5159">
      <w:pPr>
        <w:pStyle w:val="Ttulo1"/>
        <w:jc w:val="both"/>
      </w:pPr>
      <w:r>
        <w:t>Nota No. 3</w:t>
      </w:r>
    </w:p>
    <w:p w:rsidR="00512F22" w:rsidRDefault="00512F22">
      <w:pPr>
        <w:pStyle w:val="Textoindependiente"/>
        <w:spacing w:before="8"/>
        <w:rPr>
          <w:b/>
          <w:sz w:val="32"/>
        </w:rPr>
      </w:pPr>
    </w:p>
    <w:p w:rsidR="00512F22" w:rsidRDefault="007E5159">
      <w:pPr>
        <w:pStyle w:val="Textoindependiente"/>
        <w:spacing w:line="278" w:lineRule="auto"/>
        <w:ind w:left="1301" w:right="120"/>
        <w:jc w:val="both"/>
      </w:pPr>
      <w:r>
        <w:t>En el año 2019 s</w:t>
      </w:r>
      <w:r>
        <w:t>e realizaron las convocatorias siguientes: Convocatoria Interna para el puesto nominal de Profesional Jefe II (Asesor Administrativo) para los departamentos de Petén, Quiche, Chiquimula y Alta Verapaz. Convocatoria Interna para el puesto nominal de Profesi</w:t>
      </w:r>
      <w:r>
        <w:t>onal Jefe II (Asesor Pedagógico) para los departamentos de Petén, Quiche, Chiquimula y Alta Verapaz. Convocatoria Externa para el puesto nominal de Profesional Jefe II (Asesor Pedagógico) para los departamentos de Alta Verapaz, Huehuetenango y Petén. Convo</w:t>
      </w:r>
      <w:r>
        <w:t>catoria Externa para el puesto nominal de Profesional Jefe II (Asesor Administrativo) para los departamentos de Huehuetenango, Alta Verapaz y Petén. Convocatoria Interna para el puesto nominal de Profesional Jefe II (Asesor Administrativo) para los departa</w:t>
      </w:r>
      <w:r>
        <w:t xml:space="preserve">mentos de Petén y Alta Verapaz. Convocatoria Interna para el puesto nominal Profesional Jefe II (Asesor Pedagógico) para los departamentos de Petén y Alta Verapaz y Convocatoria Externa para el puesto nominal de Profesional Jefe II (Asesor Administrativo) </w:t>
      </w:r>
      <w:r>
        <w:t>para el departamento de Alta Verapaz. Debido a la limitación en la verificación de los expedientes, no fue posible comprobar la razón por la cual hay una contratación de Profesional Jefe III en el departamento de Petén.</w:t>
      </w:r>
    </w:p>
    <w:p w:rsidR="00512F22" w:rsidRDefault="00512F22">
      <w:pPr>
        <w:spacing w:line="278" w:lineRule="auto"/>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1" name="Freeform 3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77ED76"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AgZc8S0AMAAP8KAAAOAAAA&#10;AAAAAAAAAAAAAC4CAABkcnMvZTJvRG9jLnhtbFBLAQItABQABgAIAAAAIQCx6O+g2gAAAAMBAAAP&#10;AAAAAAAAAAAAAAAAACoGAABkcnMvZG93bnJldi54bWxQSwUGAAAAAAQABADzAAAAMQcAAAAA&#10;">
                <v:shape id="Freeform 3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tulo1"/>
        <w:spacing w:before="13"/>
      </w:pPr>
      <w:bookmarkStart w:id="6" w:name="_TOC_250002"/>
      <w:bookmarkEnd w:id="6"/>
      <w:r>
        <w:t>HALLAZGOS DE DEFICIENCIAS DE CONTROL INTERNO</w:t>
      </w:r>
    </w:p>
    <w:p w:rsidR="00512F22" w:rsidRDefault="00512F22">
      <w:pPr>
        <w:pStyle w:val="Textoindependiente"/>
        <w:spacing w:before="10"/>
        <w:rPr>
          <w:b/>
          <w:sz w:val="33"/>
        </w:rPr>
      </w:pPr>
    </w:p>
    <w:p w:rsidR="00512F22" w:rsidRDefault="007E5159">
      <w:pPr>
        <w:ind w:left="1301"/>
        <w:rPr>
          <w:b/>
          <w:sz w:val="24"/>
        </w:rPr>
      </w:pPr>
      <w:r>
        <w:rPr>
          <w:b/>
          <w:sz w:val="24"/>
        </w:rPr>
        <w:t>Hallazgo No.1</w:t>
      </w:r>
    </w:p>
    <w:p w:rsidR="00512F22" w:rsidRDefault="00512F22">
      <w:pPr>
        <w:pStyle w:val="Textoindependiente"/>
        <w:spacing w:before="11"/>
        <w:rPr>
          <w:b/>
          <w:sz w:val="33"/>
        </w:rPr>
      </w:pPr>
    </w:p>
    <w:p w:rsidR="00512F22" w:rsidRDefault="007E5159">
      <w:pPr>
        <w:spacing w:line="290" w:lineRule="auto"/>
        <w:ind w:left="1301" w:right="122"/>
        <w:jc w:val="both"/>
        <w:rPr>
          <w:b/>
          <w:sz w:val="24"/>
        </w:rPr>
      </w:pPr>
      <w:r>
        <w:rPr>
          <w:b/>
          <w:sz w:val="24"/>
        </w:rPr>
        <w:t>Incumplimiento en la elaboración de los instrumentos de apoyo para el desarrollo de las funciones de los profesionales que integran el SINAE</w:t>
      </w:r>
    </w:p>
    <w:p w:rsidR="00512F22" w:rsidRDefault="00512F22">
      <w:pPr>
        <w:pStyle w:val="Textoindependiente"/>
        <w:spacing w:before="7"/>
        <w:rPr>
          <w:b/>
          <w:sz w:val="27"/>
        </w:rPr>
      </w:pPr>
    </w:p>
    <w:p w:rsidR="00512F22" w:rsidRDefault="007E5159">
      <w:pPr>
        <w:ind w:left="1301"/>
        <w:rPr>
          <w:b/>
          <w:sz w:val="24"/>
        </w:rPr>
      </w:pPr>
      <w:r>
        <w:rPr>
          <w:b/>
          <w:sz w:val="24"/>
        </w:rPr>
        <w:t>Condición</w:t>
      </w:r>
    </w:p>
    <w:p w:rsidR="00512F22" w:rsidRDefault="007E5159">
      <w:pPr>
        <w:pStyle w:val="Textoindependiente"/>
        <w:spacing w:before="56" w:line="278" w:lineRule="auto"/>
        <w:ind w:left="1301" w:right="121"/>
        <w:jc w:val="both"/>
      </w:pPr>
      <w:r>
        <w:t xml:space="preserve">En los procesos de verificación, análisis y cumplimiento de las atribuciones y funciones de los profesionales que integran el Programa SINAE, por el período </w:t>
      </w:r>
      <w:r>
        <w:rPr>
          <w:spacing w:val="2"/>
        </w:rPr>
        <w:t xml:space="preserve">comprendido </w:t>
      </w:r>
      <w:r>
        <w:t xml:space="preserve">del 01 de </w:t>
      </w:r>
      <w:r>
        <w:rPr>
          <w:spacing w:val="2"/>
        </w:rPr>
        <w:t xml:space="preserve">enero </w:t>
      </w:r>
      <w:r>
        <w:t xml:space="preserve">de </w:t>
      </w:r>
      <w:r>
        <w:rPr>
          <w:spacing w:val="2"/>
        </w:rPr>
        <w:t xml:space="preserve">2017 </w:t>
      </w:r>
      <w:r>
        <w:t xml:space="preserve">al 30 de </w:t>
      </w:r>
      <w:r>
        <w:rPr>
          <w:spacing w:val="2"/>
        </w:rPr>
        <w:t xml:space="preserve">septiembre </w:t>
      </w:r>
      <w:r>
        <w:t xml:space="preserve">de </w:t>
      </w:r>
      <w:r>
        <w:rPr>
          <w:spacing w:val="2"/>
        </w:rPr>
        <w:t xml:space="preserve">2020, según </w:t>
      </w:r>
      <w:r>
        <w:t>muestra seleccionada de pro</w:t>
      </w:r>
      <w:r>
        <w:t xml:space="preserve">fesionales de las Direcciones Departamentales de </w:t>
      </w:r>
      <w:r>
        <w:rPr>
          <w:spacing w:val="2"/>
        </w:rPr>
        <w:t xml:space="preserve">Educación </w:t>
      </w:r>
      <w:r>
        <w:t>de los departamentos de Sololá, Totonicapán, Quetzaltenango, Huehuetenango, Quiche, Alta Verapaz, y Chiquimula; se determinó, que no utilizan e identifican adecuadamente las formas o instrumentos d</w:t>
      </w:r>
      <w:r>
        <w:t>e apoyo, descritos en los Manuales de Funciones, emitidos para los puestos de Coordinador Distrital, Asesor Administrativo y Asesor Pedagógico. (Ver anexo No. 1, Instrumentos de Apoyo)</w:t>
      </w:r>
    </w:p>
    <w:p w:rsidR="00512F22" w:rsidRDefault="00512F22">
      <w:pPr>
        <w:pStyle w:val="Textoindependiente"/>
        <w:spacing w:before="3"/>
        <w:rPr>
          <w:sz w:val="27"/>
        </w:rPr>
      </w:pPr>
    </w:p>
    <w:p w:rsidR="00512F22" w:rsidRDefault="007E5159">
      <w:pPr>
        <w:pStyle w:val="Ttulo1"/>
        <w:spacing w:before="1"/>
      </w:pPr>
      <w:r>
        <w:t>Criterio</w:t>
      </w:r>
    </w:p>
    <w:p w:rsidR="00512F22" w:rsidRDefault="007E5159">
      <w:pPr>
        <w:pStyle w:val="Textoindependiente"/>
        <w:spacing w:before="56" w:line="278" w:lineRule="auto"/>
        <w:ind w:left="1301" w:right="122"/>
        <w:jc w:val="both"/>
      </w:pPr>
      <w:r>
        <w:t>MANUAL COORDINADOR DISTRITAL. Sistema Nacional de Acompañamie</w:t>
      </w:r>
      <w:r>
        <w:t>nto Educativo. 1ª edición, Guatemala, mayo 2017.</w:t>
      </w:r>
    </w:p>
    <w:p w:rsidR="00512F22" w:rsidRDefault="00512F22">
      <w:pPr>
        <w:pStyle w:val="Textoindependiente"/>
        <w:spacing w:before="8"/>
        <w:rPr>
          <w:sz w:val="27"/>
        </w:rPr>
      </w:pPr>
    </w:p>
    <w:p w:rsidR="00512F22" w:rsidRDefault="007E5159">
      <w:pPr>
        <w:pStyle w:val="Textoindependiente"/>
        <w:ind w:left="1301"/>
        <w:jc w:val="both"/>
      </w:pPr>
      <w:r>
        <w:t>MANUAL DEL ASESOR PEDAGÓGICO BILINGÜE INTERCULTURAL. Sistema</w:t>
      </w:r>
    </w:p>
    <w:p w:rsidR="00512F22" w:rsidRDefault="007E5159">
      <w:pPr>
        <w:pStyle w:val="Textoindependiente"/>
        <w:spacing w:before="43"/>
        <w:ind w:left="1301"/>
      </w:pPr>
      <w:r>
        <w:t>Nacional de Acompañamiento Educativo. 1ª edición, Guatemala, mayo 2017.</w:t>
      </w:r>
    </w:p>
    <w:p w:rsidR="00512F22" w:rsidRDefault="00512F22">
      <w:pPr>
        <w:pStyle w:val="Textoindependiente"/>
        <w:spacing w:before="7"/>
        <w:rPr>
          <w:sz w:val="31"/>
        </w:rPr>
      </w:pPr>
    </w:p>
    <w:p w:rsidR="00512F22" w:rsidRDefault="007E5159">
      <w:pPr>
        <w:pStyle w:val="Textoindependiente"/>
        <w:spacing w:line="278" w:lineRule="auto"/>
        <w:ind w:left="1301" w:right="120"/>
        <w:jc w:val="both"/>
      </w:pPr>
      <w:r>
        <w:t>MANUAL DEL ASESOR ADMINISTRATIVO. Sistema Nacional de Acompañamiento Edu</w:t>
      </w:r>
      <w:r>
        <w:t>cativo. 1ª edición, Guatemala, 2018.</w:t>
      </w:r>
    </w:p>
    <w:p w:rsidR="00512F22" w:rsidRDefault="00512F22">
      <w:pPr>
        <w:pStyle w:val="Textoindependiente"/>
        <w:spacing w:before="7"/>
        <w:rPr>
          <w:sz w:val="27"/>
        </w:rPr>
      </w:pPr>
    </w:p>
    <w:p w:rsidR="00512F22" w:rsidRDefault="007E5159">
      <w:pPr>
        <w:pStyle w:val="Textoindependiente"/>
        <w:spacing w:before="1" w:line="278" w:lineRule="auto"/>
        <w:ind w:left="1301" w:right="122"/>
        <w:jc w:val="both"/>
      </w:pPr>
      <w:r>
        <w:t xml:space="preserve">En los tres manuales se incluye el Numeral IV. Resumen de Instrumentos de Apoyo. El cual indica literalmente lo siguiente: “Para el trabajo de gabinete y las visitas a los centros educativos se sugieren algunos instrumentos útiles para recabar información </w:t>
      </w:r>
      <w:r>
        <w:t>y acompañar a los docentes durante el ciclo escolar.”</w:t>
      </w:r>
    </w:p>
    <w:p w:rsidR="00512F22" w:rsidRDefault="00512F22">
      <w:pPr>
        <w:pStyle w:val="Textoindependiente"/>
        <w:spacing w:before="8"/>
        <w:rPr>
          <w:sz w:val="28"/>
        </w:rPr>
      </w:pPr>
    </w:p>
    <w:p w:rsidR="00512F22" w:rsidRDefault="007E5159">
      <w:pPr>
        <w:pStyle w:val="Textoindependiente"/>
        <w:spacing w:line="278" w:lineRule="auto"/>
        <w:ind w:left="1301" w:right="122"/>
        <w:jc w:val="both"/>
      </w:pPr>
      <w:r>
        <w:t>Acuerdo Número 09-03, del Jefe de la Contraloría General de Cuentas, Normas Generales de Control Interno Gubernamental, Norma 1.11 ARCHIVOS. Es responsabilidad de la máxima autoridad de cada entidad pú</w:t>
      </w:r>
      <w:r>
        <w:t xml:space="preserve">blica, emitir, con base en las regulaciones legales respectivas, las políticas administrativas para que, en todas las unidades administrativas de la organización, creen y mantengan archivos ordenados en forma lógica, definiendo su contenido, de manera que </w:t>
      </w:r>
      <w:r>
        <w:t>sea fácil localizar la información.</w:t>
      </w:r>
    </w:p>
    <w:p w:rsidR="00512F22" w:rsidRDefault="00512F22">
      <w:pPr>
        <w:spacing w:line="278" w:lineRule="auto"/>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5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9" name="Freeform 3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9F1730" id="Group 3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S0Q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hSzEtEDAAD/CgAADgAA&#10;AAAAAAAAAAAAAAAuAgAAZHJzL2Uyb0RvYy54bWxQSwECLQAUAAYACAAAACEAsejvoNoAAAADAQAA&#10;DwAAAAAAAAAAAAAAAAArBgAAZHJzL2Rvd25yZXYueG1sUEsFBgAAAAAEAAQA8wAAADIHAAAAAA==&#10;">
                <v:shape id="Freeform 3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extoindependiente"/>
        <w:spacing w:before="12" w:line="278" w:lineRule="auto"/>
        <w:ind w:left="1301" w:right="121"/>
        <w:jc w:val="both"/>
      </w:pPr>
      <w:r>
        <w:t>La documentación de respaldo de las operaciones financieras y administrativas que realice la entidad, deberá estar archivada en las unidades</w:t>
      </w:r>
      <w:r>
        <w:t xml:space="preserve"> establecidas por los órganos rectores, siguiendo un orden lógico, de fácil acceso y consulta, de tal manera que facilite la rendición de cuentas.</w:t>
      </w:r>
    </w:p>
    <w:p w:rsidR="00512F22" w:rsidRDefault="00512F22">
      <w:pPr>
        <w:pStyle w:val="Textoindependiente"/>
        <w:spacing w:before="6"/>
        <w:rPr>
          <w:sz w:val="27"/>
        </w:rPr>
      </w:pPr>
    </w:p>
    <w:p w:rsidR="00512F22" w:rsidRDefault="007E5159">
      <w:pPr>
        <w:pStyle w:val="Textoindependiente"/>
        <w:spacing w:line="278" w:lineRule="auto"/>
        <w:ind w:left="1301" w:right="122"/>
        <w:jc w:val="both"/>
      </w:pPr>
      <w:r>
        <w:t>Para su adecuada conservación deben adoptarse medidas de salvaguarda contra robos, incendios u otros riesgos</w:t>
      </w:r>
      <w:r>
        <w:t>, manteniéndolos por el tiempo establecido en las leyes específicas; independientemente del medio de información que se trate, es decir, por medios manuales o electrónicos.</w:t>
      </w:r>
    </w:p>
    <w:p w:rsidR="00512F22" w:rsidRDefault="00512F22">
      <w:pPr>
        <w:pStyle w:val="Textoindependiente"/>
        <w:spacing w:before="7"/>
        <w:rPr>
          <w:sz w:val="27"/>
        </w:rPr>
      </w:pPr>
    </w:p>
    <w:p w:rsidR="00512F22" w:rsidRDefault="007E5159">
      <w:pPr>
        <w:pStyle w:val="Textoindependiente"/>
        <w:spacing w:line="278" w:lineRule="auto"/>
        <w:ind w:left="1301" w:right="122"/>
        <w:jc w:val="both"/>
      </w:pPr>
      <w:r>
        <w:t>Norma 2.6 DOCUMENTOS DE RESPALDO. Toda operación que realicen las entidades públic</w:t>
      </w:r>
      <w:r>
        <w:t>as, cualquiera sea su naturaleza, debe contar con la documentación necesaria y suficiente que la respalde.</w:t>
      </w:r>
    </w:p>
    <w:p w:rsidR="00512F22" w:rsidRDefault="00512F22">
      <w:pPr>
        <w:pStyle w:val="Textoindependiente"/>
        <w:spacing w:before="7"/>
        <w:rPr>
          <w:sz w:val="27"/>
        </w:rPr>
      </w:pPr>
    </w:p>
    <w:p w:rsidR="00512F22" w:rsidRDefault="007E5159">
      <w:pPr>
        <w:pStyle w:val="Textoindependiente"/>
        <w:spacing w:line="278" w:lineRule="auto"/>
        <w:ind w:left="1301" w:right="122"/>
        <w:jc w:val="both"/>
      </w:pPr>
      <w:r>
        <w:t xml:space="preserve">La documentación de respaldo promueve la transparencia y debe demostrar que se ha cumplido con los requisitos legales, administrativos, de registro </w:t>
      </w:r>
      <w:r>
        <w:t>y control de la entidad; por tanto, contendrá la información adecuada, por cualquier medio que se produzca, para identificar la naturaleza, finalidad y resultados de cada operación para facilitar su análisis.</w:t>
      </w:r>
    </w:p>
    <w:p w:rsidR="00512F22" w:rsidRDefault="00512F22">
      <w:pPr>
        <w:pStyle w:val="Textoindependiente"/>
        <w:spacing w:before="6"/>
        <w:rPr>
          <w:sz w:val="27"/>
        </w:rPr>
      </w:pPr>
    </w:p>
    <w:p w:rsidR="00512F22" w:rsidRDefault="007E5159">
      <w:pPr>
        <w:pStyle w:val="Ttulo1"/>
        <w:spacing w:before="1"/>
      </w:pPr>
      <w:r>
        <w:t>Causa</w:t>
      </w:r>
    </w:p>
    <w:p w:rsidR="00512F22" w:rsidRDefault="007E5159">
      <w:pPr>
        <w:pStyle w:val="Textoindependiente"/>
        <w:spacing w:before="56" w:line="278" w:lineRule="auto"/>
        <w:ind w:left="1301" w:right="122"/>
        <w:jc w:val="both"/>
      </w:pPr>
      <w:r>
        <w:t>Incumplimiento a la normativa establecid</w:t>
      </w:r>
      <w:r>
        <w:t>a, en vista que no se utilizan los instrumentos descritos en los Manuales que definen las funciones de los profesionales que integran el Programa del SINAE, así como falta de control interno en relación al monitoreo y supervisión del desarrollo de las labo</w:t>
      </w:r>
      <w:r>
        <w:t>res del personal contratado para el Programa.</w:t>
      </w:r>
    </w:p>
    <w:p w:rsidR="00512F22" w:rsidRDefault="00512F22">
      <w:pPr>
        <w:pStyle w:val="Textoindependiente"/>
        <w:spacing w:before="6"/>
        <w:rPr>
          <w:sz w:val="27"/>
        </w:rPr>
      </w:pPr>
    </w:p>
    <w:p w:rsidR="00512F22" w:rsidRDefault="007E5159">
      <w:pPr>
        <w:pStyle w:val="Ttulo1"/>
        <w:spacing w:before="1"/>
      </w:pPr>
      <w:r>
        <w:t>Efecto</w:t>
      </w:r>
    </w:p>
    <w:p w:rsidR="00512F22" w:rsidRDefault="007E5159">
      <w:pPr>
        <w:pStyle w:val="Textoindependiente"/>
        <w:spacing w:before="56" w:line="278" w:lineRule="auto"/>
        <w:ind w:left="1301" w:right="122"/>
        <w:jc w:val="both"/>
      </w:pPr>
      <w:r>
        <w:t>Poca confiabilidad e incertidumbre en la información presentada, así como falta de instrumentos para realizar una adecuada verificación y monitoreo del cumplimiento de las funciones realizadas por los Profesionales que integran el Programa del SINAE.</w:t>
      </w:r>
    </w:p>
    <w:p w:rsidR="00512F22" w:rsidRDefault="00512F22">
      <w:pPr>
        <w:pStyle w:val="Textoindependiente"/>
        <w:spacing w:before="7"/>
        <w:rPr>
          <w:sz w:val="27"/>
        </w:rPr>
      </w:pPr>
    </w:p>
    <w:p w:rsidR="00512F22" w:rsidRDefault="007E5159">
      <w:pPr>
        <w:pStyle w:val="Ttulo1"/>
      </w:pPr>
      <w:r>
        <w:t>Reco</w:t>
      </w:r>
      <w:r>
        <w:t>mendación</w:t>
      </w:r>
    </w:p>
    <w:p w:rsidR="00512F22" w:rsidRDefault="007E5159">
      <w:pPr>
        <w:pStyle w:val="Textoindependiente"/>
        <w:spacing w:before="56"/>
        <w:ind w:left="1301"/>
      </w:pPr>
      <w:r>
        <w:t>Que el Director de la Dirección General de Monitoreo y Verificación de la Calidad</w:t>
      </w:r>
    </w:p>
    <w:p w:rsidR="00512F22" w:rsidRDefault="007E5159">
      <w:pPr>
        <w:pStyle w:val="Textoindependiente"/>
        <w:spacing w:before="44"/>
        <w:ind w:left="1301"/>
      </w:pPr>
      <w:r>
        <w:t>-DIGEMOCA-, realice las acciones siguientes:</w:t>
      </w:r>
    </w:p>
    <w:p w:rsidR="00512F22" w:rsidRDefault="00512F22">
      <w:pPr>
        <w:pStyle w:val="Textoindependiente"/>
        <w:spacing w:before="1"/>
        <w:rPr>
          <w:sz w:val="19"/>
        </w:rPr>
      </w:pPr>
    </w:p>
    <w:p w:rsidR="00512F22" w:rsidRDefault="007E5159">
      <w:pPr>
        <w:pStyle w:val="Prrafodelista"/>
        <w:numPr>
          <w:ilvl w:val="0"/>
          <w:numId w:val="2"/>
        </w:numPr>
        <w:tabs>
          <w:tab w:val="left" w:pos="1901"/>
        </w:tabs>
        <w:spacing w:before="92" w:line="278" w:lineRule="auto"/>
        <w:ind w:right="121"/>
        <w:jc w:val="both"/>
        <w:rPr>
          <w:sz w:val="24"/>
        </w:rPr>
      </w:pPr>
      <w:r>
        <w:rPr>
          <w:sz w:val="24"/>
        </w:rPr>
        <w:t xml:space="preserve">Que </w:t>
      </w:r>
      <w:r>
        <w:rPr>
          <w:spacing w:val="2"/>
          <w:sz w:val="24"/>
        </w:rPr>
        <w:t xml:space="preserve">coordine </w:t>
      </w:r>
      <w:r>
        <w:rPr>
          <w:sz w:val="24"/>
        </w:rPr>
        <w:t xml:space="preserve">con el </w:t>
      </w:r>
      <w:r>
        <w:rPr>
          <w:spacing w:val="2"/>
          <w:sz w:val="24"/>
        </w:rPr>
        <w:t xml:space="preserve">personal </w:t>
      </w:r>
      <w:r>
        <w:rPr>
          <w:sz w:val="24"/>
        </w:rPr>
        <w:t xml:space="preserve">de la </w:t>
      </w:r>
      <w:r>
        <w:rPr>
          <w:spacing w:val="2"/>
          <w:sz w:val="24"/>
        </w:rPr>
        <w:t xml:space="preserve">DIGEMOCA </w:t>
      </w:r>
      <w:r>
        <w:rPr>
          <w:sz w:val="24"/>
        </w:rPr>
        <w:t xml:space="preserve">que </w:t>
      </w:r>
      <w:r>
        <w:rPr>
          <w:spacing w:val="2"/>
          <w:sz w:val="24"/>
        </w:rPr>
        <w:t xml:space="preserve">corresponda, </w:t>
      </w:r>
      <w:r>
        <w:rPr>
          <w:sz w:val="24"/>
        </w:rPr>
        <w:t>la realización del proceso de autorización de los instrum</w:t>
      </w:r>
      <w:r>
        <w:rPr>
          <w:sz w:val="24"/>
        </w:rPr>
        <w:t>entos o formatos que den uniformidad y homogeneidad al trabajo que realizan los profesionales que integran el programa SINAE, así como a los resultados obtenidos en el acompañamiento a los docentes de los establecimientos</w:t>
      </w:r>
      <w:r>
        <w:rPr>
          <w:spacing w:val="-24"/>
          <w:sz w:val="24"/>
        </w:rPr>
        <w:t xml:space="preserve"> </w:t>
      </w:r>
      <w:r>
        <w:rPr>
          <w:sz w:val="24"/>
        </w:rPr>
        <w:t>educativos.</w:t>
      </w:r>
    </w:p>
    <w:p w:rsidR="00512F22" w:rsidRDefault="007E5159">
      <w:pPr>
        <w:pStyle w:val="Prrafodelista"/>
        <w:numPr>
          <w:ilvl w:val="0"/>
          <w:numId w:val="2"/>
        </w:numPr>
        <w:tabs>
          <w:tab w:val="left" w:pos="1901"/>
        </w:tabs>
        <w:spacing w:line="273" w:lineRule="exact"/>
        <w:ind w:right="0"/>
        <w:jc w:val="both"/>
        <w:rPr>
          <w:sz w:val="24"/>
        </w:rPr>
      </w:pPr>
      <w:r>
        <w:rPr>
          <w:sz w:val="24"/>
        </w:rPr>
        <w:t>Que</w:t>
      </w:r>
      <w:r>
        <w:rPr>
          <w:spacing w:val="11"/>
          <w:sz w:val="24"/>
        </w:rPr>
        <w:t xml:space="preserve"> </w:t>
      </w:r>
      <w:r>
        <w:rPr>
          <w:sz w:val="24"/>
        </w:rPr>
        <w:t>gire</w:t>
      </w:r>
      <w:r>
        <w:rPr>
          <w:spacing w:val="11"/>
          <w:sz w:val="24"/>
        </w:rPr>
        <w:t xml:space="preserve"> </w:t>
      </w:r>
      <w:r>
        <w:rPr>
          <w:sz w:val="24"/>
        </w:rPr>
        <w:t>instrucciones</w:t>
      </w:r>
      <w:r>
        <w:rPr>
          <w:spacing w:val="11"/>
          <w:sz w:val="24"/>
        </w:rPr>
        <w:t xml:space="preserve"> </w:t>
      </w:r>
      <w:r>
        <w:rPr>
          <w:sz w:val="24"/>
        </w:rPr>
        <w:t>de</w:t>
      </w:r>
      <w:r>
        <w:rPr>
          <w:spacing w:val="11"/>
          <w:sz w:val="24"/>
        </w:rPr>
        <w:t xml:space="preserve"> </w:t>
      </w:r>
      <w:r>
        <w:rPr>
          <w:sz w:val="24"/>
        </w:rPr>
        <w:t>forma</w:t>
      </w:r>
      <w:r>
        <w:rPr>
          <w:spacing w:val="11"/>
          <w:sz w:val="24"/>
        </w:rPr>
        <w:t xml:space="preserve"> </w:t>
      </w:r>
      <w:r>
        <w:rPr>
          <w:sz w:val="24"/>
        </w:rPr>
        <w:t>escrita</w:t>
      </w:r>
      <w:r>
        <w:rPr>
          <w:spacing w:val="11"/>
          <w:sz w:val="24"/>
        </w:rPr>
        <w:t xml:space="preserve"> </w:t>
      </w:r>
      <w:r>
        <w:rPr>
          <w:sz w:val="24"/>
        </w:rPr>
        <w:t>y</w:t>
      </w:r>
      <w:r>
        <w:rPr>
          <w:spacing w:val="11"/>
          <w:sz w:val="24"/>
        </w:rPr>
        <w:t xml:space="preserve"> </w:t>
      </w:r>
      <w:r>
        <w:rPr>
          <w:sz w:val="24"/>
        </w:rPr>
        <w:t>dé</w:t>
      </w:r>
      <w:r>
        <w:rPr>
          <w:spacing w:val="11"/>
          <w:sz w:val="24"/>
        </w:rPr>
        <w:t xml:space="preserve"> </w:t>
      </w:r>
      <w:r>
        <w:rPr>
          <w:sz w:val="24"/>
        </w:rPr>
        <w:t>seguimiento</w:t>
      </w:r>
      <w:r>
        <w:rPr>
          <w:spacing w:val="11"/>
          <w:sz w:val="24"/>
        </w:rPr>
        <w:t xml:space="preserve"> </w:t>
      </w:r>
      <w:r>
        <w:rPr>
          <w:sz w:val="24"/>
        </w:rPr>
        <w:t>a</w:t>
      </w:r>
      <w:r>
        <w:rPr>
          <w:spacing w:val="11"/>
          <w:sz w:val="24"/>
        </w:rPr>
        <w:t xml:space="preserve"> </w:t>
      </w:r>
      <w:r>
        <w:rPr>
          <w:sz w:val="24"/>
        </w:rPr>
        <w:t>las</w:t>
      </w:r>
      <w:r>
        <w:rPr>
          <w:spacing w:val="11"/>
          <w:sz w:val="24"/>
        </w:rPr>
        <w:t xml:space="preserve"> </w:t>
      </w:r>
      <w:r>
        <w:rPr>
          <w:sz w:val="24"/>
        </w:rPr>
        <w:t>mismas</w:t>
      </w:r>
      <w:r>
        <w:rPr>
          <w:spacing w:val="11"/>
          <w:sz w:val="24"/>
        </w:rPr>
        <w:t xml:space="preserve"> </w:t>
      </w:r>
      <w:r>
        <w:rPr>
          <w:sz w:val="24"/>
        </w:rPr>
        <w:t>para</w:t>
      </w:r>
    </w:p>
    <w:p w:rsidR="00512F22" w:rsidRDefault="00512F22">
      <w:pPr>
        <w:spacing w:line="273" w:lineRule="exact"/>
        <w:jc w:val="both"/>
        <w:rPr>
          <w:sz w:val="24"/>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7" name="Freeform 3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7E4C8B"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A2NLzn0AMAAP8KAAAOAAAA&#10;AAAAAAAAAAAAAC4CAABkcnMvZTJvRG9jLnhtbFBLAQItABQABgAIAAAAIQCx6O+g2gAAAAMBAAAP&#10;AAAAAAAAAAAAAAAAACoGAABkcnMvZG93bnJldi54bWxQSwUGAAAAAAQABADzAAAAMQcAAAAA&#10;">
                <v:shape id="Freeform 3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extoindependiente"/>
        <w:spacing w:before="12" w:line="278" w:lineRule="auto"/>
        <w:ind w:left="1901" w:right="121"/>
        <w:jc w:val="both"/>
      </w:pPr>
      <w:r>
        <w:t>verificar su cumplimiento, a efecto que los profesionales que integran el SINAE en las Direcciones Departamentales de Educación de Sololá, Totonicapán, Quetzaltenango, San Marcos, Huehuetenango, Quiche, Alta Verapaz, Pet</w:t>
      </w:r>
      <w:r>
        <w:t>én y Chiquimula, utilicen adecuadamente los instrumentos que, a la fecha, están establecidos en los Manuales de Funciones de los profesionales al servicio del programa SINAE.</w:t>
      </w:r>
    </w:p>
    <w:p w:rsidR="00512F22" w:rsidRDefault="00512F22">
      <w:pPr>
        <w:pStyle w:val="Textoindependiente"/>
        <w:rPr>
          <w:sz w:val="26"/>
        </w:rPr>
      </w:pPr>
    </w:p>
    <w:p w:rsidR="00512F22" w:rsidRDefault="00512F22">
      <w:pPr>
        <w:pStyle w:val="Textoindependiente"/>
        <w:spacing w:before="10"/>
      </w:pPr>
    </w:p>
    <w:p w:rsidR="00512F22" w:rsidRDefault="007E5159">
      <w:pPr>
        <w:pStyle w:val="Ttulo1"/>
        <w:jc w:val="both"/>
      </w:pPr>
      <w:r>
        <w:t>Comentario de los Responsables</w:t>
      </w:r>
    </w:p>
    <w:p w:rsidR="00512F22" w:rsidRDefault="007E5159">
      <w:pPr>
        <w:pStyle w:val="Textoindependiente"/>
        <w:spacing w:before="56" w:line="278" w:lineRule="auto"/>
        <w:ind w:left="1301" w:right="121"/>
        <w:jc w:val="both"/>
      </w:pPr>
      <w:r>
        <w:t>En Oficio DIGEMOCA No. 594-2020 de fecha 08 de octubre de 2020, emitido por el Director de DIGEMOCA M.E.d.  Edy Joselo Martínez Aspuac, literalmente  indica lo</w:t>
      </w:r>
      <w:r>
        <w:rPr>
          <w:spacing w:val="-3"/>
        </w:rPr>
        <w:t xml:space="preserve"> </w:t>
      </w:r>
      <w:r>
        <w:t>siguiente:</w:t>
      </w:r>
    </w:p>
    <w:p w:rsidR="00512F22" w:rsidRDefault="00512F22">
      <w:pPr>
        <w:pStyle w:val="Textoindependiente"/>
        <w:spacing w:before="7"/>
        <w:rPr>
          <w:sz w:val="27"/>
        </w:rPr>
      </w:pPr>
    </w:p>
    <w:p w:rsidR="00512F22" w:rsidRDefault="007E5159">
      <w:pPr>
        <w:pStyle w:val="Textoindependiente"/>
        <w:ind w:left="1301"/>
        <w:jc w:val="both"/>
      </w:pPr>
      <w:r>
        <w:t>“Al respecto, la Dirección General de Monitoreo y Verificación de la Calidad</w:t>
      </w:r>
    </w:p>
    <w:p w:rsidR="00512F22" w:rsidRDefault="007E5159">
      <w:pPr>
        <w:pStyle w:val="Textoindependiente"/>
        <w:spacing w:before="44"/>
        <w:ind w:left="1301"/>
        <w:jc w:val="both"/>
      </w:pPr>
      <w:r>
        <w:t>-DIGEMO</w:t>
      </w:r>
      <w:r>
        <w:t>CA- presenta las siguientes aclaraciones:</w:t>
      </w:r>
    </w:p>
    <w:p w:rsidR="00512F22" w:rsidRDefault="00512F22">
      <w:pPr>
        <w:pStyle w:val="Textoindependiente"/>
        <w:spacing w:before="1"/>
        <w:rPr>
          <w:sz w:val="27"/>
        </w:rPr>
      </w:pPr>
    </w:p>
    <w:p w:rsidR="00512F22" w:rsidRDefault="007E5159">
      <w:pPr>
        <w:pStyle w:val="Textoindependiente"/>
        <w:spacing w:line="278" w:lineRule="auto"/>
        <w:ind w:left="1901" w:right="120"/>
        <w:jc w:val="both"/>
      </w:pPr>
      <w:r>
        <w:rPr>
          <w:noProof/>
        </w:rPr>
        <w:drawing>
          <wp:anchor distT="0" distB="0" distL="0" distR="0" simplePos="0" relativeHeight="15736320"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67183" cy="67183"/>
                    </a:xfrm>
                    <a:prstGeom prst="rect">
                      <a:avLst/>
                    </a:prstGeom>
                  </pic:spPr>
                </pic:pic>
              </a:graphicData>
            </a:graphic>
          </wp:anchor>
        </w:drawing>
      </w:r>
      <w:r>
        <w:t xml:space="preserve">La contratación del personal del SINAE se desarrolló de forma progresiva </w:t>
      </w:r>
      <w:r>
        <w:rPr>
          <w:spacing w:val="2"/>
        </w:rPr>
        <w:t xml:space="preserve">desde diciembre 2017 hasta noviembre 2019, </w:t>
      </w:r>
      <w:r>
        <w:t xml:space="preserve">el </w:t>
      </w:r>
      <w:r>
        <w:rPr>
          <w:spacing w:val="2"/>
        </w:rPr>
        <w:t xml:space="preserve">primer grupo </w:t>
      </w:r>
      <w:r>
        <w:t>de 82 profesionales, tomó posesión en diciembre 2017, el segundo grupo de 177 pr</w:t>
      </w:r>
      <w:r>
        <w:t xml:space="preserve">ofesionales, tomó posesión en diferentes fechas en el transcurso del 2018 (aunque la mayor parte en los meses de agosto, septiembre y octubre), y el último grupo de 163 profesionales, en el transcurso del 2019.Por lo anterior es imposible la aplicación de </w:t>
      </w:r>
      <w:r>
        <w:t>instrumentos en el 2017 y en los siguientes años, dependerá de la muestra de profesionales, porque los últimos en tomar posesión en noviembre 2019, no tendrán nada aplicado en el periodo de 2017 a 2019.Así mismo, como es de su conocimiento, el 2020 ha sido</w:t>
      </w:r>
      <w:r>
        <w:t xml:space="preserve"> atípico, el Estado de Calamidad ocasionó que las clases se suspendieran y por ende los procesos de acompañamiento presenciales también. Por lo que los procesos para el presente año se han replanteado, siendo en su mayoría virtuales, con otros instrumentos</w:t>
      </w:r>
      <w:r>
        <w:t xml:space="preserve"> que permitan garantizar el cumplimiento de funciones.Los manuales incluyen guías y formatos que son sugerencias para la realización de las funciones, existen instrumentos que son aplicados en conjunto y otros individualmente. En general los mismos requier</w:t>
      </w:r>
      <w:r>
        <w:t>en un proceso de validación y autorización que aún está</w:t>
      </w:r>
      <w:r>
        <w:rPr>
          <w:spacing w:val="-16"/>
        </w:rPr>
        <w:t xml:space="preserve"> </w:t>
      </w:r>
      <w:r>
        <w:t>pendiente.</w:t>
      </w:r>
    </w:p>
    <w:p w:rsidR="00512F22" w:rsidRDefault="007E5159">
      <w:pPr>
        <w:pStyle w:val="Textoindependiente"/>
        <w:spacing w:line="278" w:lineRule="auto"/>
        <w:ind w:left="1901" w:right="121"/>
        <w:jc w:val="both"/>
      </w:pPr>
      <w:r>
        <w:rPr>
          <w:noProof/>
        </w:rPr>
        <w:drawing>
          <wp:anchor distT="0" distB="0" distL="0" distR="0" simplePos="0" relativeHeight="1573683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1" cstate="print"/>
                    <a:stretch>
                      <a:fillRect/>
                    </a:stretch>
                  </pic:blipFill>
                  <pic:spPr>
                    <a:xfrm>
                      <a:off x="0" y="0"/>
                      <a:ext cx="67183" cy="67183"/>
                    </a:xfrm>
                    <a:prstGeom prst="rect">
                      <a:avLst/>
                    </a:prstGeom>
                  </pic:spPr>
                </pic:pic>
              </a:graphicData>
            </a:graphic>
          </wp:anchor>
        </w:drawing>
      </w:r>
      <w:r>
        <w:t xml:space="preserve">La </w:t>
      </w:r>
      <w:r>
        <w:rPr>
          <w:spacing w:val="3"/>
        </w:rPr>
        <w:t xml:space="preserve">verificación </w:t>
      </w:r>
      <w:r>
        <w:rPr>
          <w:spacing w:val="2"/>
        </w:rPr>
        <w:t xml:space="preserve">del </w:t>
      </w:r>
      <w:r>
        <w:rPr>
          <w:spacing w:val="3"/>
        </w:rPr>
        <w:t xml:space="preserve">cumplimiento </w:t>
      </w:r>
      <w:r>
        <w:t xml:space="preserve">de </w:t>
      </w:r>
      <w:r>
        <w:rPr>
          <w:spacing w:val="2"/>
        </w:rPr>
        <w:t xml:space="preserve">las </w:t>
      </w:r>
      <w:r>
        <w:rPr>
          <w:spacing w:val="3"/>
        </w:rPr>
        <w:t xml:space="preserve">funciones </w:t>
      </w:r>
      <w:r>
        <w:rPr>
          <w:spacing w:val="2"/>
        </w:rPr>
        <w:t xml:space="preserve">está </w:t>
      </w:r>
      <w:r>
        <w:rPr>
          <w:spacing w:val="3"/>
        </w:rPr>
        <w:t xml:space="preserve">cargo </w:t>
      </w:r>
      <w:r>
        <w:t xml:space="preserve">de </w:t>
      </w:r>
      <w:r>
        <w:rPr>
          <w:spacing w:val="2"/>
        </w:rPr>
        <w:t xml:space="preserve">las </w:t>
      </w:r>
      <w:r>
        <w:t>Direcciones Departamentales de Educación, para acompañar técnicamente el proceso de implementación, las direcciones asignan dentro de su personal a 2 profesiones que ejercen la función de tutores. La DIGEMOCA tiene como función la coordinación nacional del</w:t>
      </w:r>
      <w:r>
        <w:t xml:space="preserve"> proceso de implementación y brinda </w:t>
      </w:r>
      <w:r>
        <w:rPr>
          <w:spacing w:val="3"/>
        </w:rPr>
        <w:t xml:space="preserve">acompañamiento técnico </w:t>
      </w:r>
      <w:r>
        <w:t xml:space="preserve">a </w:t>
      </w:r>
      <w:r>
        <w:rPr>
          <w:spacing w:val="2"/>
        </w:rPr>
        <w:t xml:space="preserve">las </w:t>
      </w:r>
      <w:r>
        <w:t xml:space="preserve">9 </w:t>
      </w:r>
      <w:r>
        <w:rPr>
          <w:spacing w:val="3"/>
        </w:rPr>
        <w:t xml:space="preserve">departamentales </w:t>
      </w:r>
      <w:r>
        <w:rPr>
          <w:spacing w:val="2"/>
        </w:rPr>
        <w:t xml:space="preserve">que </w:t>
      </w:r>
      <w:r>
        <w:rPr>
          <w:spacing w:val="3"/>
        </w:rPr>
        <w:t xml:space="preserve">cuentan </w:t>
      </w:r>
      <w:r>
        <w:rPr>
          <w:spacing w:val="2"/>
        </w:rPr>
        <w:t xml:space="preserve">con </w:t>
      </w:r>
      <w:r>
        <w:t>profesionales del</w:t>
      </w:r>
      <w:r>
        <w:rPr>
          <w:spacing w:val="-3"/>
        </w:rPr>
        <w:t xml:space="preserve"> </w:t>
      </w:r>
      <w:r>
        <w:t>SINAE.</w:t>
      </w:r>
    </w:p>
    <w:p w:rsidR="00512F22" w:rsidRDefault="00512F22">
      <w:pPr>
        <w:pStyle w:val="Textoindependiente"/>
        <w:rPr>
          <w:sz w:val="22"/>
        </w:rPr>
      </w:pPr>
    </w:p>
    <w:p w:rsidR="00512F22" w:rsidRDefault="007E5159">
      <w:pPr>
        <w:pStyle w:val="Textoindependiente"/>
        <w:ind w:left="1301"/>
        <w:jc w:val="both"/>
      </w:pPr>
      <w:r>
        <w:t>Para completar la información se presentan ejemplos de instrumentos trabajados y</w:t>
      </w:r>
    </w:p>
    <w:p w:rsidR="00512F22" w:rsidRDefault="00512F22">
      <w:pPr>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5" name="Freeform 3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FB4380" id="Group 3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AmvPMbSAwAA/woAAA4A&#10;AAAAAAAAAAAAAAAALgIAAGRycy9lMm9Eb2MueG1sUEsBAi0AFAAGAAgAAAAhALHo76DaAAAAAwEA&#10;AA8AAAAAAAAAAAAAAAAALAYAAGRycy9kb3ducmV2LnhtbFBLBQYAAAAABAAEAPMAAAAzBwAAAAA=&#10;">
                <v:shape id="Freeform 3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extoindependiente"/>
        <w:spacing w:before="12" w:line="278" w:lineRule="auto"/>
        <w:ind w:left="1301" w:right="158"/>
      </w:pPr>
      <w:r>
        <w:t>otros en forma de producto del proceso de acompañamiento, para que sirvan como respaldo de la utilización de las sugerencias de los</w:t>
      </w:r>
      <w:r>
        <w:rPr>
          <w:spacing w:val="-16"/>
        </w:rPr>
        <w:t xml:space="preserve"> </w:t>
      </w:r>
      <w:r>
        <w:t>manuales.”</w:t>
      </w:r>
    </w:p>
    <w:p w:rsidR="00512F22" w:rsidRDefault="00512F22">
      <w:pPr>
        <w:pStyle w:val="Textoindependiente"/>
        <w:spacing w:before="8"/>
        <w:rPr>
          <w:sz w:val="27"/>
        </w:rPr>
      </w:pPr>
    </w:p>
    <w:p w:rsidR="00512F22" w:rsidRDefault="007E5159">
      <w:pPr>
        <w:pStyle w:val="Ttulo1"/>
      </w:pPr>
      <w:r>
        <w:t>Comentario de Auditoría</w:t>
      </w:r>
    </w:p>
    <w:p w:rsidR="00512F22" w:rsidRDefault="007E5159">
      <w:pPr>
        <w:pStyle w:val="Textoindependiente"/>
        <w:spacing w:before="57" w:line="278" w:lineRule="auto"/>
        <w:ind w:left="1301"/>
      </w:pPr>
      <w:r>
        <w:t>De acuerdo a la evaluación realizada a los comentarios vertidos y a la documentación presentada por los responsables, se observó lo siguiente:</w:t>
      </w:r>
    </w:p>
    <w:p w:rsidR="00512F22" w:rsidRDefault="00512F22">
      <w:pPr>
        <w:pStyle w:val="Textoindependiente"/>
        <w:spacing w:before="2"/>
        <w:rPr>
          <w:sz w:val="15"/>
        </w:rPr>
      </w:pPr>
    </w:p>
    <w:p w:rsidR="00512F22" w:rsidRDefault="007E5159">
      <w:pPr>
        <w:pStyle w:val="Prrafodelista"/>
        <w:numPr>
          <w:ilvl w:val="0"/>
          <w:numId w:val="1"/>
        </w:numPr>
        <w:tabs>
          <w:tab w:val="left" w:pos="1901"/>
        </w:tabs>
        <w:spacing w:before="92" w:line="278" w:lineRule="auto"/>
        <w:jc w:val="both"/>
        <w:rPr>
          <w:sz w:val="24"/>
        </w:rPr>
      </w:pPr>
      <w:r>
        <w:rPr>
          <w:sz w:val="24"/>
        </w:rPr>
        <w:t>El personal contratado en el año 2017, tuvo la oportunidad de aplicar los instrumentos de apoyo durante los años</w:t>
      </w:r>
      <w:r>
        <w:rPr>
          <w:sz w:val="24"/>
        </w:rPr>
        <w:t xml:space="preserve"> 2018 y 2019, en virtud de que iniciaron labores en diciembre de 2017. En el caso del personal contratado en el transcurso del año 2018, pudo haber utilizado los instrumentos de apoyo, durante todo el año 2019. Es aceptable que por las condiciones del año </w:t>
      </w:r>
      <w:r>
        <w:rPr>
          <w:sz w:val="24"/>
        </w:rPr>
        <w:t>2020, no ha sido factible que todos los profesionales contratados hicieran uso de los instrumentos de apoyo, en forma</w:t>
      </w:r>
      <w:r>
        <w:rPr>
          <w:spacing w:val="-19"/>
          <w:sz w:val="24"/>
        </w:rPr>
        <w:t xml:space="preserve"> </w:t>
      </w:r>
      <w:r>
        <w:rPr>
          <w:sz w:val="24"/>
        </w:rPr>
        <w:t>normal.</w:t>
      </w:r>
    </w:p>
    <w:p w:rsidR="00512F22" w:rsidRDefault="007E5159">
      <w:pPr>
        <w:pStyle w:val="Prrafodelista"/>
        <w:numPr>
          <w:ilvl w:val="0"/>
          <w:numId w:val="1"/>
        </w:numPr>
        <w:tabs>
          <w:tab w:val="left" w:pos="1901"/>
        </w:tabs>
        <w:spacing w:line="278" w:lineRule="auto"/>
        <w:ind w:right="123"/>
        <w:jc w:val="both"/>
        <w:rPr>
          <w:sz w:val="24"/>
        </w:rPr>
      </w:pPr>
      <w:r>
        <w:rPr>
          <w:sz w:val="24"/>
        </w:rPr>
        <w:t xml:space="preserve">Los instrumentos de apoyo que utilizan los profesionales que integran el SINAE, son aplicados en forma conjunta y otros de manera </w:t>
      </w:r>
      <w:r>
        <w:rPr>
          <w:sz w:val="24"/>
        </w:rPr>
        <w:t>individual, los mismos no cuentan con la correspondiente autorización. Por lo anterior, se insinúa que no existe uniformidad en la información que se genera en los 9 departamentos que cuentan con el Programa del</w:t>
      </w:r>
      <w:r>
        <w:rPr>
          <w:spacing w:val="-13"/>
          <w:sz w:val="24"/>
        </w:rPr>
        <w:t xml:space="preserve"> </w:t>
      </w:r>
      <w:r>
        <w:rPr>
          <w:sz w:val="24"/>
        </w:rPr>
        <w:t>SINAE.</w:t>
      </w:r>
    </w:p>
    <w:p w:rsidR="00512F22" w:rsidRDefault="007E5159">
      <w:pPr>
        <w:pStyle w:val="Prrafodelista"/>
        <w:numPr>
          <w:ilvl w:val="0"/>
          <w:numId w:val="1"/>
        </w:numPr>
        <w:tabs>
          <w:tab w:val="left" w:pos="1901"/>
        </w:tabs>
        <w:spacing w:line="278" w:lineRule="auto"/>
        <w:ind w:right="123"/>
        <w:jc w:val="both"/>
        <w:rPr>
          <w:sz w:val="24"/>
        </w:rPr>
      </w:pPr>
      <w:r>
        <w:rPr>
          <w:sz w:val="24"/>
        </w:rPr>
        <w:t>La DIGEMOCA tiene la función de coord</w:t>
      </w:r>
      <w:r>
        <w:rPr>
          <w:sz w:val="24"/>
        </w:rPr>
        <w:t>inar a nivel nacional el proceso de implementación y acompañamiento técnico del Programa SINAE, por lo que verificar el cumplimiento de las funciones de los profesionales que integran el SINAE, es una actividad que debe ser realizada de forma coordinada co</w:t>
      </w:r>
      <w:r>
        <w:rPr>
          <w:sz w:val="24"/>
        </w:rPr>
        <w:t>n las DIDEDUC y el personal asignado para el</w:t>
      </w:r>
      <w:r>
        <w:rPr>
          <w:spacing w:val="-12"/>
          <w:sz w:val="24"/>
        </w:rPr>
        <w:t xml:space="preserve"> </w:t>
      </w:r>
      <w:r>
        <w:rPr>
          <w:sz w:val="24"/>
        </w:rPr>
        <w:t>efecto.</w:t>
      </w:r>
    </w:p>
    <w:p w:rsidR="00512F22" w:rsidRDefault="007E5159">
      <w:pPr>
        <w:pStyle w:val="Prrafodelista"/>
        <w:numPr>
          <w:ilvl w:val="0"/>
          <w:numId w:val="1"/>
        </w:numPr>
        <w:tabs>
          <w:tab w:val="left" w:pos="1901"/>
        </w:tabs>
        <w:spacing w:line="278" w:lineRule="auto"/>
        <w:jc w:val="both"/>
        <w:rPr>
          <w:sz w:val="24"/>
        </w:rPr>
      </w:pPr>
      <w:r>
        <w:rPr>
          <w:sz w:val="24"/>
        </w:rPr>
        <w:t xml:space="preserve">Los instrumentos presentados como ejemplo de la utilización de los formatos que se </w:t>
      </w:r>
      <w:r>
        <w:rPr>
          <w:spacing w:val="2"/>
          <w:sz w:val="24"/>
        </w:rPr>
        <w:t xml:space="preserve">describen </w:t>
      </w:r>
      <w:r>
        <w:rPr>
          <w:sz w:val="24"/>
        </w:rPr>
        <w:t xml:space="preserve">en los </w:t>
      </w:r>
      <w:r>
        <w:rPr>
          <w:spacing w:val="2"/>
          <w:sz w:val="24"/>
        </w:rPr>
        <w:t xml:space="preserve">manuales </w:t>
      </w:r>
      <w:r>
        <w:rPr>
          <w:sz w:val="24"/>
        </w:rPr>
        <w:t xml:space="preserve">de </w:t>
      </w:r>
      <w:r>
        <w:rPr>
          <w:spacing w:val="2"/>
          <w:sz w:val="24"/>
        </w:rPr>
        <w:t xml:space="preserve">funciones, </w:t>
      </w:r>
      <w:r>
        <w:rPr>
          <w:sz w:val="24"/>
        </w:rPr>
        <w:t xml:space="preserve">por </w:t>
      </w:r>
      <w:r>
        <w:rPr>
          <w:spacing w:val="2"/>
          <w:sz w:val="24"/>
        </w:rPr>
        <w:t xml:space="preserve">parte </w:t>
      </w:r>
      <w:r>
        <w:rPr>
          <w:sz w:val="24"/>
        </w:rPr>
        <w:t xml:space="preserve">de </w:t>
      </w:r>
      <w:r>
        <w:rPr>
          <w:spacing w:val="2"/>
          <w:sz w:val="24"/>
        </w:rPr>
        <w:t xml:space="preserve">algunos </w:t>
      </w:r>
      <w:r>
        <w:rPr>
          <w:sz w:val="24"/>
        </w:rPr>
        <w:t>profesionales que integran el SINAE y que pertenecen a las DIDEDUC de Sololá y Totonicapán, ponen de manifiesto que los mismos pueden ser aplicados por todos los profesionales de los 9 departamentos que cuentan con dicho programa, sin embargo dicha situaci</w:t>
      </w:r>
      <w:r>
        <w:rPr>
          <w:sz w:val="24"/>
        </w:rPr>
        <w:t>ón no se</w:t>
      </w:r>
      <w:r>
        <w:rPr>
          <w:spacing w:val="-17"/>
          <w:sz w:val="24"/>
        </w:rPr>
        <w:t xml:space="preserve"> </w:t>
      </w:r>
      <w:r>
        <w:rPr>
          <w:sz w:val="24"/>
        </w:rPr>
        <w:t>aplica.</w:t>
      </w:r>
    </w:p>
    <w:p w:rsidR="00512F22" w:rsidRDefault="00512F22">
      <w:pPr>
        <w:pStyle w:val="Textoindependiente"/>
        <w:spacing w:before="1"/>
        <w:rPr>
          <w:sz w:val="14"/>
        </w:rPr>
      </w:pPr>
    </w:p>
    <w:p w:rsidR="00512F22" w:rsidRDefault="007E5159">
      <w:pPr>
        <w:pStyle w:val="Textoindependiente"/>
        <w:spacing w:before="92" w:line="278" w:lineRule="auto"/>
        <w:ind w:left="1301" w:right="124"/>
        <w:jc w:val="both"/>
      </w:pPr>
      <w:r>
        <w:t>Por las razones descritas, se confirma el hallazgo y será en el seguimiento a las recomendaciones en donde se evidenciará el cumplimiento de las mismas.</w:t>
      </w:r>
    </w:p>
    <w:p w:rsidR="00512F22" w:rsidRDefault="00512F22">
      <w:pPr>
        <w:pStyle w:val="Textoindependiente"/>
        <w:rPr>
          <w:sz w:val="26"/>
        </w:rPr>
      </w:pPr>
    </w:p>
    <w:p w:rsidR="00512F22" w:rsidRDefault="00512F22">
      <w:pPr>
        <w:pStyle w:val="Textoindependiente"/>
        <w:spacing w:before="6"/>
        <w:rPr>
          <w:sz w:val="29"/>
        </w:rPr>
      </w:pPr>
    </w:p>
    <w:p w:rsidR="00512F22" w:rsidRDefault="007E5159">
      <w:pPr>
        <w:pStyle w:val="Ttulo1"/>
        <w:jc w:val="both"/>
      </w:pPr>
      <w:r>
        <w:t>OTROS COMENTARIOS DE AUDITORIA</w:t>
      </w:r>
    </w:p>
    <w:p w:rsidR="00512F22" w:rsidRDefault="00512F22">
      <w:pPr>
        <w:pStyle w:val="Textoindependiente"/>
        <w:spacing w:before="8"/>
        <w:rPr>
          <w:b/>
          <w:sz w:val="32"/>
        </w:rPr>
      </w:pPr>
    </w:p>
    <w:p w:rsidR="00512F22" w:rsidRDefault="007E5159">
      <w:pPr>
        <w:pStyle w:val="Textoindependiente"/>
        <w:spacing w:line="278" w:lineRule="auto"/>
        <w:ind w:left="1301" w:right="123"/>
        <w:jc w:val="both"/>
      </w:pPr>
      <w:r>
        <w:t>Derivado a lo indicado en el apartado del Alcance d</w:t>
      </w:r>
      <w:r>
        <w:t xml:space="preserve">e este informe, relacionado a que no se tuvo acceso a los expedientes del personal del programa SINAE, se sugiere  a  los  directores  de  la  Dirección  General  de  Verificación  y </w:t>
      </w:r>
      <w:r>
        <w:rPr>
          <w:spacing w:val="51"/>
        </w:rPr>
        <w:t xml:space="preserve"> </w:t>
      </w:r>
      <w:r>
        <w:t>Monitoreo</w:t>
      </w:r>
    </w:p>
    <w:p w:rsidR="00512F22" w:rsidRDefault="007E5159">
      <w:pPr>
        <w:pStyle w:val="Textoindependiente"/>
        <w:spacing w:line="274" w:lineRule="exact"/>
        <w:ind w:left="1301"/>
        <w:jc w:val="both"/>
      </w:pPr>
      <w:r>
        <w:t>-DIGEMOCA-  y  de  la  Dirección  de  Recursos  Humanos  -DIREH-,  coordinar</w:t>
      </w:r>
      <w:r>
        <w:rPr>
          <w:spacing w:val="44"/>
        </w:rPr>
        <w:t xml:space="preserve"> </w:t>
      </w:r>
      <w:r>
        <w:t>el</w:t>
      </w:r>
    </w:p>
    <w:p w:rsidR="00512F22" w:rsidRDefault="00512F22">
      <w:pPr>
        <w:spacing w:line="274" w:lineRule="exact"/>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5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3" name="Freeform 3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157720" id="Group 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DS8cNB0wMAAP8KAAAO&#10;AAAAAAAAAAAAAAAAAC4CAABkcnMvZTJvRG9jLnhtbFBLAQItABQABgAIAAAAIQCx6O+g2gAAAAMB&#10;AAAPAAAAAAAAAAAAAAAAAC0GAABkcnMvZG93bnJldi54bWxQSwUGAAAAAAQABADzAAAANAcAAAAA&#10;">
                <v:shape id="Freeform 3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extoindependiente"/>
        <w:spacing w:before="12" w:line="278" w:lineRule="auto"/>
        <w:ind w:left="1301" w:right="124"/>
        <w:jc w:val="both"/>
      </w:pPr>
      <w:r>
        <w:t xml:space="preserve">archivo y resguardo de dichos expedientes, a efecto sea proporcionada en futuras oportunidades, </w:t>
      </w:r>
      <w:r>
        <w:t>ya sea a la Dirección de Auditoría Interna -DIDAI- o por el ente fiscalizador estatal, debiendo estar los mismos debidamente actualizados.</w:t>
      </w:r>
    </w:p>
    <w:p w:rsidR="00512F22" w:rsidRDefault="00512F22">
      <w:pPr>
        <w:pStyle w:val="Textoindependiente"/>
        <w:spacing w:before="7"/>
        <w:rPr>
          <w:sz w:val="27"/>
        </w:rPr>
      </w:pPr>
    </w:p>
    <w:p w:rsidR="00512F22" w:rsidRDefault="007E5159">
      <w:pPr>
        <w:pStyle w:val="Textoindependiente"/>
        <w:spacing w:line="278" w:lineRule="auto"/>
        <w:ind w:left="1301" w:right="119"/>
        <w:jc w:val="both"/>
      </w:pPr>
      <w:r>
        <w:t>En el análisis de los requisitos indispensables, establecidos en las convocatorias, tanto internas como externas, se</w:t>
      </w:r>
      <w:r>
        <w:t xml:space="preserve"> observaron diferencias entre el Perfil solicitado para el año 2017 en comparación a los años 2018 y 2019, para la contratación de los puestos de Asesor Pedagógico y Coordinador Distrital de la forma siguiente: Coordinador Distrital, en el año 2017 experie</w:t>
      </w:r>
      <w:r>
        <w:t>ncia de 5 años como mínimo en cargos directivos o gerenciales que contemplen aspectos técnico pedagógico administrativo financiero y de gestión, y 5 años como mínimo como docente en alguno de los niveles educativos; en los años 2018 y 2019 experiencia de 3</w:t>
      </w:r>
      <w:r>
        <w:t xml:space="preserve"> años en cargos directivos o gerenciales y 2 años de experiencia docente. En el caso del Asesor pedagógico, en el año 2017 experiencia docente de 10 años como mínimo y experiencia como acompañante o asesor pedagógico, en los años 2018 y 2019 experiencia de</w:t>
      </w:r>
      <w:r>
        <w:t xml:space="preserve"> 2 años y medio de docencia y supervisión de personal, 2 años de experiencia como acompañante o asesor pedagógico. Sin embargo, se observó en el Instructivo del Proceso de reclutamiento, selección y nombramiento de personal para la implementación del Siste</w:t>
      </w:r>
      <w:r>
        <w:t>ma Nacional de Acompañamiento Educativo</w:t>
      </w:r>
    </w:p>
    <w:p w:rsidR="00512F22" w:rsidRDefault="007E5159">
      <w:pPr>
        <w:pStyle w:val="Textoindependiente"/>
        <w:spacing w:line="278" w:lineRule="auto"/>
        <w:ind w:left="1301" w:right="122"/>
        <w:jc w:val="both"/>
      </w:pPr>
      <w:r>
        <w:t>-SINAE-, emitido por la Dirección General de Monitoreo y Verificación de la Calidad -DIGEMOCA-, que las experiencias requeridas en el año 2017, hacen referencia a las experiencias máximas requeridas, y, en los años 2</w:t>
      </w:r>
      <w:r>
        <w:t>018 y 2019, se tomó como base las experiencias mínimas establecidas. En el instructivo, se indica que tendrá el máximo de calificación la mayor</w:t>
      </w:r>
      <w:r>
        <w:rPr>
          <w:spacing w:val="-16"/>
        </w:rPr>
        <w:t xml:space="preserve"> </w:t>
      </w:r>
      <w:r>
        <w:t>experiencia.</w:t>
      </w:r>
    </w:p>
    <w:p w:rsidR="00512F22" w:rsidRDefault="00512F22">
      <w:pPr>
        <w:spacing w:line="278" w:lineRule="auto"/>
        <w:jc w:val="both"/>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51" name="Freeform 2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4E8649" id="Group 2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wa0AMAAP8K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AhHwwa0AMAAP8KAAAOAAAA&#10;AAAAAAAAAAAAAC4CAABkcnMvZTJvRG9jLnhtbFBLAQItABQABgAIAAAAIQCx6O+g2gAAAAMBAAAP&#10;AAAAAAAAAAAAAAAAACoGAABkcnMvZG93bnJldi54bWxQSwUGAAAAAAQABADzAAAAMQcAAAAA&#10;">
                <v:shape id="Freeform 2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tulo1"/>
        <w:spacing w:before="13" w:line="290" w:lineRule="auto"/>
        <w:ind w:right="158"/>
      </w:pPr>
      <w:r>
        <w:t>DETALLE DE FUNCION</w:t>
      </w:r>
      <w:r>
        <w:t>ARIOS Y PERSONAL RESPONSABLE DE LA ENTIDAD AUDITADA</w:t>
      </w:r>
    </w:p>
    <w:p w:rsidR="00512F22" w:rsidRDefault="00512F22">
      <w:pPr>
        <w:pStyle w:val="Textoindependiente"/>
        <w:rPr>
          <w:b/>
          <w:sz w:val="20"/>
        </w:rPr>
      </w:pPr>
    </w:p>
    <w:p w:rsidR="00512F22" w:rsidRDefault="00512F22">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1884"/>
        <w:gridCol w:w="4523"/>
        <w:gridCol w:w="984"/>
        <w:gridCol w:w="939"/>
      </w:tblGrid>
      <w:tr w:rsidR="00512F22">
        <w:trPr>
          <w:trHeight w:val="289"/>
        </w:trPr>
        <w:tc>
          <w:tcPr>
            <w:tcW w:w="397" w:type="dxa"/>
          </w:tcPr>
          <w:p w:rsidR="00512F22" w:rsidRDefault="007E5159">
            <w:pPr>
              <w:pStyle w:val="TableParagraph"/>
              <w:spacing w:before="0" w:line="179" w:lineRule="exact"/>
              <w:ind w:left="50"/>
              <w:rPr>
                <w:b/>
                <w:sz w:val="16"/>
              </w:rPr>
            </w:pPr>
            <w:r>
              <w:rPr>
                <w:b/>
                <w:sz w:val="16"/>
              </w:rPr>
              <w:t>No.</w:t>
            </w:r>
          </w:p>
        </w:tc>
        <w:tc>
          <w:tcPr>
            <w:tcW w:w="1884" w:type="dxa"/>
          </w:tcPr>
          <w:p w:rsidR="00512F22" w:rsidRDefault="007E5159">
            <w:pPr>
              <w:pStyle w:val="TableParagraph"/>
              <w:spacing w:before="0" w:line="179" w:lineRule="exact"/>
              <w:ind w:left="676"/>
              <w:rPr>
                <w:b/>
                <w:sz w:val="16"/>
              </w:rPr>
            </w:pPr>
            <w:r>
              <w:rPr>
                <w:b/>
                <w:sz w:val="16"/>
              </w:rPr>
              <w:t>Nombre</w:t>
            </w:r>
          </w:p>
        </w:tc>
        <w:tc>
          <w:tcPr>
            <w:tcW w:w="4523" w:type="dxa"/>
          </w:tcPr>
          <w:p w:rsidR="00512F22" w:rsidRDefault="007E5159">
            <w:pPr>
              <w:pStyle w:val="TableParagraph"/>
              <w:spacing w:before="0" w:line="179" w:lineRule="exact"/>
              <w:ind w:left="2049" w:right="1971"/>
              <w:jc w:val="center"/>
              <w:rPr>
                <w:b/>
                <w:sz w:val="16"/>
              </w:rPr>
            </w:pPr>
            <w:r>
              <w:rPr>
                <w:b/>
                <w:sz w:val="16"/>
              </w:rPr>
              <w:t>Cargo</w:t>
            </w:r>
          </w:p>
        </w:tc>
        <w:tc>
          <w:tcPr>
            <w:tcW w:w="984" w:type="dxa"/>
          </w:tcPr>
          <w:p w:rsidR="00512F22" w:rsidRDefault="007E5159">
            <w:pPr>
              <w:pStyle w:val="TableParagraph"/>
              <w:spacing w:before="0" w:line="179" w:lineRule="exact"/>
              <w:ind w:left="73" w:right="69"/>
              <w:jc w:val="center"/>
              <w:rPr>
                <w:b/>
                <w:sz w:val="16"/>
              </w:rPr>
            </w:pPr>
            <w:r>
              <w:rPr>
                <w:b/>
                <w:sz w:val="16"/>
              </w:rPr>
              <w:t>Del</w:t>
            </w:r>
          </w:p>
        </w:tc>
        <w:tc>
          <w:tcPr>
            <w:tcW w:w="939" w:type="dxa"/>
          </w:tcPr>
          <w:p w:rsidR="00512F22" w:rsidRDefault="007E5159">
            <w:pPr>
              <w:pStyle w:val="TableParagraph"/>
              <w:spacing w:before="0" w:line="179" w:lineRule="exact"/>
              <w:ind w:left="69" w:right="27"/>
              <w:jc w:val="center"/>
              <w:rPr>
                <w:b/>
                <w:sz w:val="16"/>
              </w:rPr>
            </w:pPr>
            <w:r>
              <w:rPr>
                <w:b/>
                <w:sz w:val="16"/>
              </w:rPr>
              <w:t>Al</w:t>
            </w:r>
          </w:p>
        </w:tc>
      </w:tr>
      <w:tr w:rsidR="00512F22">
        <w:trPr>
          <w:trHeight w:val="610"/>
        </w:trPr>
        <w:tc>
          <w:tcPr>
            <w:tcW w:w="397" w:type="dxa"/>
          </w:tcPr>
          <w:p w:rsidR="00512F22" w:rsidRDefault="007E5159">
            <w:pPr>
              <w:pStyle w:val="TableParagraph"/>
              <w:spacing w:before="106"/>
              <w:ind w:left="50"/>
              <w:rPr>
                <w:sz w:val="16"/>
              </w:rPr>
            </w:pPr>
            <w:r>
              <w:rPr>
                <w:sz w:val="16"/>
              </w:rPr>
              <w:t>1</w:t>
            </w:r>
          </w:p>
        </w:tc>
        <w:tc>
          <w:tcPr>
            <w:tcW w:w="1884" w:type="dxa"/>
          </w:tcPr>
          <w:p w:rsidR="00512F22" w:rsidRDefault="007E5159">
            <w:pPr>
              <w:pStyle w:val="TableParagraph"/>
              <w:spacing w:before="106" w:line="278" w:lineRule="auto"/>
              <w:ind w:left="90"/>
              <w:rPr>
                <w:sz w:val="16"/>
              </w:rPr>
            </w:pPr>
            <w:r>
              <w:rPr>
                <w:sz w:val="16"/>
              </w:rPr>
              <w:t>WALTER ARTURO CABRERA SOSA</w:t>
            </w:r>
          </w:p>
        </w:tc>
        <w:tc>
          <w:tcPr>
            <w:tcW w:w="4523" w:type="dxa"/>
          </w:tcPr>
          <w:p w:rsidR="00512F22" w:rsidRDefault="007E5159">
            <w:pPr>
              <w:pStyle w:val="TableParagraph"/>
              <w:spacing w:before="106"/>
              <w:ind w:left="162"/>
              <w:rPr>
                <w:sz w:val="16"/>
              </w:rPr>
            </w:pPr>
            <w:r>
              <w:rPr>
                <w:sz w:val="16"/>
              </w:rPr>
              <w:t>DIRECTOR DE RECURSOS HUMANOS</w:t>
            </w:r>
          </w:p>
        </w:tc>
        <w:tc>
          <w:tcPr>
            <w:tcW w:w="984" w:type="dxa"/>
          </w:tcPr>
          <w:p w:rsidR="00512F22" w:rsidRDefault="007E5159">
            <w:pPr>
              <w:pStyle w:val="TableParagraph"/>
              <w:spacing w:before="106"/>
              <w:ind w:left="74" w:right="69"/>
              <w:jc w:val="center"/>
              <w:rPr>
                <w:sz w:val="16"/>
              </w:rPr>
            </w:pPr>
            <w:r>
              <w:rPr>
                <w:sz w:val="16"/>
              </w:rPr>
              <w:t>01/01/2017</w:t>
            </w:r>
          </w:p>
        </w:tc>
        <w:tc>
          <w:tcPr>
            <w:tcW w:w="939" w:type="dxa"/>
          </w:tcPr>
          <w:p w:rsidR="00512F22" w:rsidRDefault="007E5159">
            <w:pPr>
              <w:pStyle w:val="TableParagraph"/>
              <w:spacing w:before="106"/>
              <w:ind w:left="69" w:right="28"/>
              <w:jc w:val="center"/>
              <w:rPr>
                <w:sz w:val="16"/>
              </w:rPr>
            </w:pPr>
            <w:r>
              <w:rPr>
                <w:sz w:val="16"/>
              </w:rPr>
              <w:t>30/09/2020</w:t>
            </w:r>
          </w:p>
        </w:tc>
      </w:tr>
      <w:tr w:rsidR="00512F22">
        <w:trPr>
          <w:trHeight w:val="606"/>
        </w:trPr>
        <w:tc>
          <w:tcPr>
            <w:tcW w:w="397" w:type="dxa"/>
          </w:tcPr>
          <w:p w:rsidR="00512F22" w:rsidRDefault="007E5159">
            <w:pPr>
              <w:pStyle w:val="TableParagraph"/>
              <w:spacing w:before="102"/>
              <w:ind w:left="50"/>
              <w:rPr>
                <w:sz w:val="16"/>
              </w:rPr>
            </w:pPr>
            <w:r>
              <w:rPr>
                <w:sz w:val="16"/>
              </w:rPr>
              <w:t>2</w:t>
            </w:r>
          </w:p>
        </w:tc>
        <w:tc>
          <w:tcPr>
            <w:tcW w:w="1884" w:type="dxa"/>
          </w:tcPr>
          <w:p w:rsidR="00512F22" w:rsidRDefault="007E5159">
            <w:pPr>
              <w:pStyle w:val="TableParagraph"/>
              <w:spacing w:before="102" w:line="278" w:lineRule="auto"/>
              <w:ind w:left="90"/>
              <w:rPr>
                <w:sz w:val="16"/>
              </w:rPr>
            </w:pPr>
            <w:r>
              <w:rPr>
                <w:sz w:val="16"/>
              </w:rPr>
              <w:t>FREDY RUBEN PUAC DIONISIO</w:t>
            </w:r>
          </w:p>
        </w:tc>
        <w:tc>
          <w:tcPr>
            <w:tcW w:w="4523" w:type="dxa"/>
          </w:tcPr>
          <w:p w:rsidR="00512F22" w:rsidRDefault="007E5159">
            <w:pPr>
              <w:pStyle w:val="TableParagraph"/>
              <w:spacing w:before="102" w:line="278" w:lineRule="auto"/>
              <w:ind w:left="162"/>
              <w:rPr>
                <w:sz w:val="16"/>
              </w:rPr>
            </w:pPr>
            <w:r>
              <w:rPr>
                <w:sz w:val="16"/>
              </w:rPr>
              <w:t>DIRECTOR GENERAL DE MONITOREO Y VERIFICACIÓN DE LA CALIDAD -DIGEMOCA-</w:t>
            </w:r>
          </w:p>
        </w:tc>
        <w:tc>
          <w:tcPr>
            <w:tcW w:w="984" w:type="dxa"/>
          </w:tcPr>
          <w:p w:rsidR="00512F22" w:rsidRDefault="007E5159">
            <w:pPr>
              <w:pStyle w:val="TableParagraph"/>
              <w:spacing w:before="102"/>
              <w:ind w:left="74" w:right="69"/>
              <w:jc w:val="center"/>
              <w:rPr>
                <w:sz w:val="16"/>
              </w:rPr>
            </w:pPr>
            <w:r>
              <w:rPr>
                <w:sz w:val="16"/>
              </w:rPr>
              <w:t>01/01/2017</w:t>
            </w:r>
          </w:p>
        </w:tc>
        <w:tc>
          <w:tcPr>
            <w:tcW w:w="939" w:type="dxa"/>
          </w:tcPr>
          <w:p w:rsidR="00512F22" w:rsidRDefault="007E5159">
            <w:pPr>
              <w:pStyle w:val="TableParagraph"/>
              <w:spacing w:before="102"/>
              <w:ind w:left="69" w:right="28"/>
              <w:jc w:val="center"/>
              <w:rPr>
                <w:sz w:val="16"/>
              </w:rPr>
            </w:pPr>
            <w:r>
              <w:rPr>
                <w:sz w:val="16"/>
              </w:rPr>
              <w:t>17/02/2020</w:t>
            </w:r>
          </w:p>
        </w:tc>
      </w:tr>
      <w:tr w:rsidR="00512F22">
        <w:trPr>
          <w:trHeight w:val="498"/>
        </w:trPr>
        <w:tc>
          <w:tcPr>
            <w:tcW w:w="397" w:type="dxa"/>
          </w:tcPr>
          <w:p w:rsidR="00512F22" w:rsidRDefault="007E5159">
            <w:pPr>
              <w:pStyle w:val="TableParagraph"/>
              <w:spacing w:before="102"/>
              <w:ind w:left="50"/>
              <w:rPr>
                <w:sz w:val="16"/>
              </w:rPr>
            </w:pPr>
            <w:r>
              <w:rPr>
                <w:sz w:val="16"/>
              </w:rPr>
              <w:t>3</w:t>
            </w:r>
          </w:p>
        </w:tc>
        <w:tc>
          <w:tcPr>
            <w:tcW w:w="1884" w:type="dxa"/>
          </w:tcPr>
          <w:p w:rsidR="00512F22" w:rsidRDefault="007E5159">
            <w:pPr>
              <w:pStyle w:val="TableParagraph"/>
              <w:spacing w:before="76" w:line="210" w:lineRule="atLeast"/>
              <w:ind w:left="90"/>
              <w:rPr>
                <w:sz w:val="16"/>
              </w:rPr>
            </w:pPr>
            <w:r>
              <w:rPr>
                <w:sz w:val="16"/>
              </w:rPr>
              <w:t>EDY JOSELO MARTÍNEZ ASPUAC</w:t>
            </w:r>
          </w:p>
        </w:tc>
        <w:tc>
          <w:tcPr>
            <w:tcW w:w="4523" w:type="dxa"/>
          </w:tcPr>
          <w:p w:rsidR="00512F22" w:rsidRDefault="007E5159">
            <w:pPr>
              <w:pStyle w:val="TableParagraph"/>
              <w:spacing w:before="76" w:line="210" w:lineRule="atLeast"/>
              <w:ind w:left="162"/>
              <w:rPr>
                <w:sz w:val="16"/>
              </w:rPr>
            </w:pPr>
            <w:r>
              <w:rPr>
                <w:sz w:val="16"/>
              </w:rPr>
              <w:t>DIRECTOR GENERAL DE MONITOREO Y VERIFICACIÓN DE LA CALIDAD -DIGEMOCA-</w:t>
            </w:r>
          </w:p>
        </w:tc>
        <w:tc>
          <w:tcPr>
            <w:tcW w:w="984" w:type="dxa"/>
          </w:tcPr>
          <w:p w:rsidR="00512F22" w:rsidRDefault="007E5159">
            <w:pPr>
              <w:pStyle w:val="TableParagraph"/>
              <w:spacing w:before="102"/>
              <w:ind w:left="74" w:right="69"/>
              <w:jc w:val="center"/>
              <w:rPr>
                <w:sz w:val="16"/>
              </w:rPr>
            </w:pPr>
            <w:r>
              <w:rPr>
                <w:sz w:val="16"/>
              </w:rPr>
              <w:t>17/02/2020</w:t>
            </w:r>
          </w:p>
        </w:tc>
        <w:tc>
          <w:tcPr>
            <w:tcW w:w="939" w:type="dxa"/>
          </w:tcPr>
          <w:p w:rsidR="00512F22" w:rsidRDefault="007E5159">
            <w:pPr>
              <w:pStyle w:val="TableParagraph"/>
              <w:spacing w:before="102"/>
              <w:ind w:left="69" w:right="28"/>
              <w:jc w:val="center"/>
              <w:rPr>
                <w:sz w:val="16"/>
              </w:rPr>
            </w:pPr>
            <w:r>
              <w:rPr>
                <w:sz w:val="16"/>
              </w:rPr>
              <w:t>30/09/2020</w:t>
            </w:r>
          </w:p>
        </w:tc>
      </w:tr>
    </w:tbl>
    <w:p w:rsidR="00512F22" w:rsidRDefault="00512F22">
      <w:pPr>
        <w:jc w:val="center"/>
        <w:rPr>
          <w:sz w:val="16"/>
        </w:rPr>
        <w:sectPr w:rsidR="00512F22">
          <w:pgSz w:w="12240" w:h="15840"/>
          <w:pgMar w:top="780" w:right="1580" w:bottom="940" w:left="400" w:header="118" w:footer="740" w:gutter="0"/>
          <w:cols w:space="720"/>
        </w:sectPr>
      </w:pPr>
    </w:p>
    <w:p w:rsidR="00512F22" w:rsidRDefault="00512F22">
      <w:pPr>
        <w:pStyle w:val="Textoindependiente"/>
        <w:spacing w:before="4"/>
        <w:rPr>
          <w:b/>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49" name="Freeform 2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31F175" id="Group 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M70AMAAP8K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CXQkM70AMAAP8KAAAOAAAA&#10;AAAAAAAAAAAAAC4CAABkcnMvZTJvRG9jLnhtbFBLAQItABQABgAIAAAAIQCx6O+g2gAAAAMBAAAP&#10;AAAAAAAAAAAAAAAAACoGAABkcnMvZG93bnJldi54bWxQSwUGAAAAAAQABADzAAAAMQcAAAAA&#10;">
                <v:shape id="Freeform 2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tulo1"/>
        <w:spacing w:before="13"/>
      </w:pPr>
      <w:bookmarkStart w:id="7" w:name="_TOC_250001"/>
      <w:bookmarkEnd w:id="7"/>
      <w:r>
        <w:t>COMISION DE AUDITORIA</w:t>
      </w: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rPr>
          <w:b/>
          <w:sz w:val="20"/>
        </w:rPr>
      </w:pPr>
    </w:p>
    <w:p w:rsidR="00512F22" w:rsidRDefault="00512F22">
      <w:pPr>
        <w:pStyle w:val="Textoindependiente"/>
        <w:spacing w:before="8"/>
        <w:rPr>
          <w:b/>
          <w:sz w:val="20"/>
        </w:rPr>
      </w:pPr>
    </w:p>
    <w:p w:rsidR="00512F22" w:rsidRDefault="00797E8C">
      <w:pPr>
        <w:tabs>
          <w:tab w:val="left" w:pos="5840"/>
        </w:tabs>
        <w:spacing w:line="20" w:lineRule="exact"/>
        <w:ind w:left="1436"/>
        <w:rPr>
          <w:sz w:val="2"/>
        </w:rPr>
      </w:pPr>
      <w:r>
        <w:rPr>
          <w:noProof/>
          <w:sz w:val="2"/>
        </w:rPr>
        <mc:AlternateContent>
          <mc:Choice Requires="wpg">
            <w:drawing>
              <wp:inline distT="0" distB="0" distL="0" distR="0">
                <wp:extent cx="1642110" cy="9525"/>
                <wp:effectExtent l="3810" t="0" r="1905" b="1270"/>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9525"/>
                          <a:chOff x="0" y="0"/>
                          <a:chExt cx="2586" cy="15"/>
                        </a:xfrm>
                      </wpg:grpSpPr>
                      <wps:wsp>
                        <wps:cNvPr id="47" name="Rectangle 25"/>
                        <wps:cNvSpPr>
                          <a:spLocks noChangeArrowheads="1"/>
                        </wps:cNvSpPr>
                        <wps:spPr bwMode="auto">
                          <a:xfrm>
                            <a:off x="0" y="0"/>
                            <a:ext cx="258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45CB8E" id="Group 24" o:spid="_x0000_s1026" style="width:129.3pt;height:.75pt;mso-position-horizontal-relative:char;mso-position-vertical-relative:line" coordsize="25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LFyAIAAEo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">
                <v:rect id="Rectangle 25" o:spid="_x0000_s1027" style="position:absolute;width:258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w10:anchorlock/>
              </v:group>
            </w:pict>
          </mc:Fallback>
        </mc:AlternateContent>
      </w:r>
      <w:r w:rsidR="007E5159">
        <w:rPr>
          <w:sz w:val="2"/>
        </w:rPr>
        <w:tab/>
      </w:r>
      <w:r>
        <w:rPr>
          <w:noProof/>
          <w:sz w:val="2"/>
        </w:rPr>
        <mc:AlternateContent>
          <mc:Choice Requires="wpg">
            <w:drawing>
              <wp:inline distT="0" distB="0" distL="0" distR="0">
                <wp:extent cx="1112520" cy="9525"/>
                <wp:effectExtent l="0" t="0" r="1905" b="1270"/>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45" name="Rectangle 23"/>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8EFB07" id="Group 22"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">
                <v:rect id="Rectangle 23" o:spid="_x0000_s1027" style="position:absolute;width:17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anchorlock/>
              </v:group>
            </w:pict>
          </mc:Fallback>
        </mc:AlternateContent>
      </w:r>
    </w:p>
    <w:p w:rsidR="00512F22" w:rsidRDefault="00512F22">
      <w:pPr>
        <w:spacing w:line="20" w:lineRule="exact"/>
        <w:rPr>
          <w:sz w:val="2"/>
        </w:rPr>
        <w:sectPr w:rsidR="00512F22">
          <w:pgSz w:w="12240" w:h="15840"/>
          <w:pgMar w:top="780" w:right="1580" w:bottom="940" w:left="400" w:header="118" w:footer="740" w:gutter="0"/>
          <w:cols w:space="720"/>
        </w:sectPr>
      </w:pPr>
    </w:p>
    <w:p w:rsidR="00512F22" w:rsidRDefault="007E5159">
      <w:pPr>
        <w:spacing w:before="19"/>
        <w:ind w:left="1451"/>
        <w:rPr>
          <w:sz w:val="14"/>
        </w:rPr>
      </w:pPr>
      <w:r>
        <w:rPr>
          <w:sz w:val="14"/>
        </w:rPr>
        <w:t>HUGO RENE GONZALEZ MARROQUIN</w:t>
      </w:r>
    </w:p>
    <w:p w:rsidR="00512F22" w:rsidRDefault="007E5159">
      <w:pPr>
        <w:spacing w:before="86"/>
        <w:ind w:left="1451"/>
        <w:rPr>
          <w:sz w:val="14"/>
        </w:rPr>
      </w:pPr>
      <w:r>
        <w:rPr>
          <w:sz w:val="14"/>
        </w:rPr>
        <w:t>Auditor</w:t>
      </w:r>
    </w:p>
    <w:p w:rsidR="00512F22" w:rsidRDefault="007E5159">
      <w:pPr>
        <w:spacing w:before="19"/>
        <w:ind w:left="1451"/>
        <w:rPr>
          <w:sz w:val="14"/>
        </w:rPr>
      </w:pPr>
      <w:r>
        <w:br w:type="column"/>
      </w:r>
      <w:r>
        <w:rPr>
          <w:sz w:val="14"/>
        </w:rPr>
        <w:t>JORGE EFRAIN YOC COY</w:t>
      </w:r>
    </w:p>
    <w:p w:rsidR="00512F22" w:rsidRDefault="007E5159">
      <w:pPr>
        <w:spacing w:before="86"/>
        <w:ind w:left="1451"/>
        <w:rPr>
          <w:sz w:val="14"/>
        </w:rPr>
      </w:pPr>
      <w:r>
        <w:rPr>
          <w:sz w:val="14"/>
        </w:rPr>
        <w:t>Supervisor</w:t>
      </w:r>
    </w:p>
    <w:p w:rsidR="00512F22" w:rsidRDefault="00512F22">
      <w:pPr>
        <w:rPr>
          <w:sz w:val="14"/>
        </w:rPr>
        <w:sectPr w:rsidR="00512F22">
          <w:type w:val="continuous"/>
          <w:pgSz w:w="12240" w:h="15840"/>
          <w:pgMar w:top="1080" w:right="1580" w:bottom="0" w:left="400" w:header="720" w:footer="720" w:gutter="0"/>
          <w:cols w:num="2" w:space="720" w:equalWidth="0">
            <w:col w:w="4044" w:space="360"/>
            <w:col w:w="5856"/>
          </w:cols>
        </w:sect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rPr>
          <w:sz w:val="20"/>
        </w:rPr>
      </w:pPr>
    </w:p>
    <w:p w:rsidR="00512F22" w:rsidRDefault="00512F22">
      <w:pPr>
        <w:pStyle w:val="Textoindependiente"/>
        <w:spacing w:before="1"/>
        <w:rPr>
          <w:sz w:val="20"/>
        </w:rPr>
      </w:pPr>
    </w:p>
    <w:p w:rsidR="00512F22" w:rsidRDefault="00797E8C">
      <w:pPr>
        <w:tabs>
          <w:tab w:val="left" w:pos="5840"/>
        </w:tabs>
        <w:spacing w:line="20" w:lineRule="exact"/>
        <w:ind w:left="1436"/>
        <w:rPr>
          <w:sz w:val="2"/>
        </w:rPr>
      </w:pPr>
      <w:r>
        <w:rPr>
          <w:noProof/>
          <w:sz w:val="2"/>
        </w:rPr>
        <mc:AlternateContent>
          <mc:Choice Requires="wpg">
            <w:drawing>
              <wp:inline distT="0" distB="0" distL="0" distR="0">
                <wp:extent cx="1666875" cy="9525"/>
                <wp:effectExtent l="3810" t="0" r="0" b="2540"/>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43" name="Rectangle 21"/>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FA1577" id="Group 20"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">
                <v:rect id="Rectangle 21" o:spid="_x0000_s1027" style="position:absolute;width:26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w10:anchorlock/>
              </v:group>
            </w:pict>
          </mc:Fallback>
        </mc:AlternateContent>
      </w:r>
      <w:r w:rsidR="007E5159">
        <w:rPr>
          <w:sz w:val="2"/>
        </w:rPr>
        <w:tab/>
      </w:r>
      <w:r>
        <w:rPr>
          <w:noProof/>
          <w:sz w:val="2"/>
        </w:rPr>
        <mc:AlternateContent>
          <mc:Choice Requires="wpg">
            <w:drawing>
              <wp:inline distT="0" distB="0" distL="0" distR="0">
                <wp:extent cx="1449070" cy="9525"/>
                <wp:effectExtent l="0" t="0" r="0" b="2540"/>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41" name="Rectangle 19"/>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D60714" id="Group 18"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">
                <v:rect id="Rectangle 19" o:spid="_x0000_s1027" style="position:absolute;width:22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anchorlock/>
              </v:group>
            </w:pict>
          </mc:Fallback>
        </mc:AlternateContent>
      </w:r>
    </w:p>
    <w:p w:rsidR="00512F22" w:rsidRDefault="00512F22">
      <w:pPr>
        <w:spacing w:line="20" w:lineRule="exact"/>
        <w:rPr>
          <w:sz w:val="2"/>
        </w:rPr>
        <w:sectPr w:rsidR="00512F22">
          <w:type w:val="continuous"/>
          <w:pgSz w:w="12240" w:h="15840"/>
          <w:pgMar w:top="1080" w:right="1580" w:bottom="0" w:left="400" w:header="720" w:footer="720" w:gutter="0"/>
          <w:cols w:space="720"/>
        </w:sectPr>
      </w:pPr>
    </w:p>
    <w:p w:rsidR="00512F22" w:rsidRDefault="007E5159">
      <w:pPr>
        <w:spacing w:before="19"/>
        <w:ind w:left="1451"/>
        <w:rPr>
          <w:sz w:val="14"/>
        </w:rPr>
      </w:pPr>
      <w:r>
        <w:rPr>
          <w:sz w:val="14"/>
        </w:rPr>
        <w:t>MILDRED LORENA FUENTES DE LEON</w:t>
      </w:r>
    </w:p>
    <w:p w:rsidR="00512F22" w:rsidRDefault="007E5159">
      <w:pPr>
        <w:spacing w:before="86"/>
        <w:ind w:left="1451"/>
        <w:rPr>
          <w:sz w:val="14"/>
        </w:rPr>
      </w:pPr>
      <w:r>
        <w:rPr>
          <w:sz w:val="14"/>
        </w:rPr>
        <w:t>Sub Director</w:t>
      </w:r>
    </w:p>
    <w:p w:rsidR="00512F22" w:rsidRDefault="007E5159">
      <w:pPr>
        <w:spacing w:before="19"/>
        <w:ind w:left="1451"/>
        <w:rPr>
          <w:sz w:val="14"/>
        </w:rPr>
      </w:pPr>
      <w:r>
        <w:br w:type="column"/>
      </w:r>
      <w:r>
        <w:rPr>
          <w:sz w:val="14"/>
        </w:rPr>
        <w:t>JULIA VICTORIA MONZON PEREZ</w:t>
      </w:r>
    </w:p>
    <w:p w:rsidR="00512F22" w:rsidRDefault="007E5159">
      <w:pPr>
        <w:spacing w:before="86"/>
        <w:ind w:left="1451"/>
        <w:rPr>
          <w:sz w:val="14"/>
        </w:rPr>
      </w:pPr>
      <w:r>
        <w:rPr>
          <w:sz w:val="14"/>
        </w:rPr>
        <w:t>Director</w:t>
      </w:r>
    </w:p>
    <w:p w:rsidR="00512F22" w:rsidRDefault="00512F22">
      <w:pPr>
        <w:rPr>
          <w:sz w:val="14"/>
        </w:rPr>
        <w:sectPr w:rsidR="00512F22">
          <w:type w:val="continuous"/>
          <w:pgSz w:w="12240" w:h="15840"/>
          <w:pgMar w:top="1080" w:right="1580" w:bottom="0" w:left="400" w:header="720" w:footer="720" w:gutter="0"/>
          <w:cols w:num="2" w:space="720" w:equalWidth="0">
            <w:col w:w="4083" w:space="321"/>
            <w:col w:w="5856"/>
          </w:cols>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9" name="Freeform 1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FA7E08" id="Group 1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UD0AMAAP8K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D84DUD0AMAAP8KAAAOAAAA&#10;AAAAAAAAAAAAAC4CAABkcnMvZTJvRG9jLnhtbFBLAQItABQABgAIAAAAIQCx6O+g2gAAAAMBAAAP&#10;AAAAAAAAAAAAAAAAACoGAABkcnMvZG93bnJldi54bWxQSwUGAAAAAAQABADzAAAAMQcAAAAA&#10;">
                <v:shape id="Freeform 1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pStyle w:val="Ttulo1"/>
        <w:spacing w:before="13"/>
      </w:pPr>
      <w:bookmarkStart w:id="8" w:name="_TOC_250000"/>
      <w:bookmarkEnd w:id="8"/>
      <w:r>
        <w:t>ANEXOS</w:t>
      </w:r>
    </w:p>
    <w:p w:rsidR="00512F22" w:rsidRDefault="00512F22">
      <w:pPr>
        <w:pStyle w:val="Textoindependiente"/>
        <w:spacing w:before="2"/>
        <w:rPr>
          <w:b/>
          <w:sz w:val="37"/>
        </w:rPr>
      </w:pPr>
    </w:p>
    <w:p w:rsidR="00512F22" w:rsidRDefault="007E5159">
      <w:pPr>
        <w:ind w:left="1968"/>
        <w:rPr>
          <w:sz w:val="16"/>
        </w:rPr>
      </w:pPr>
      <w:r>
        <w:rPr>
          <w:sz w:val="16"/>
        </w:rPr>
        <w:t>ANEXO No. 1</w:t>
      </w:r>
    </w:p>
    <w:p w:rsidR="00512F22" w:rsidRDefault="00512F22">
      <w:pPr>
        <w:pStyle w:val="Textoindependiente"/>
        <w:rPr>
          <w:sz w:val="20"/>
        </w:rPr>
      </w:pPr>
    </w:p>
    <w:p w:rsidR="00512F22" w:rsidRDefault="007E5159">
      <w:pPr>
        <w:pStyle w:val="Textoindependiente"/>
        <w:spacing w:before="3"/>
        <w:rPr>
          <w:sz w:val="16"/>
        </w:rPr>
      </w:pPr>
      <w:r>
        <w:rPr>
          <w:noProof/>
        </w:rPr>
        <w:drawing>
          <wp:anchor distT="0" distB="0" distL="0" distR="0" simplePos="0" relativeHeight="26" behindDoc="0" locked="0" layoutInCell="1" allowOverlap="1">
            <wp:simplePos x="0" y="0"/>
            <wp:positionH relativeFrom="page">
              <wp:posOffset>1258020</wp:posOffset>
            </wp:positionH>
            <wp:positionV relativeFrom="paragraph">
              <wp:posOffset>144091</wp:posOffset>
            </wp:positionV>
            <wp:extent cx="5192452" cy="6862191"/>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3" cstate="print"/>
                    <a:stretch>
                      <a:fillRect/>
                    </a:stretch>
                  </pic:blipFill>
                  <pic:spPr>
                    <a:xfrm>
                      <a:off x="0" y="0"/>
                      <a:ext cx="5192452" cy="6862191"/>
                    </a:xfrm>
                    <a:prstGeom prst="rect">
                      <a:avLst/>
                    </a:prstGeom>
                  </pic:spPr>
                </pic:pic>
              </a:graphicData>
            </a:graphic>
          </wp:anchor>
        </w:drawing>
      </w:r>
    </w:p>
    <w:p w:rsidR="00512F22" w:rsidRDefault="00512F22">
      <w:pPr>
        <w:rPr>
          <w:sz w:val="16"/>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7" name="Freeform 1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870FA4"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NMA69s4DAAD/CgAADgAAAAAA&#10;AAAAAAAAAAAuAgAAZHJzL2Uyb0RvYy54bWxQSwECLQAUAAYACAAAACEAsejvoNoAAAADAQAADwAA&#10;AAAAAAAAAAAAAAAoBgAAZHJzL2Rvd25yZXYueG1sUEsFBgAAAAAEAAQA8wAAAC8HAAAAAA==&#10;">
                <v:shape id="Freeform 1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spacing w:before="51"/>
        <w:ind w:left="1236"/>
        <w:jc w:val="center"/>
        <w:rPr>
          <w:sz w:val="16"/>
        </w:rPr>
      </w:pPr>
      <w:r>
        <w:rPr>
          <w:sz w:val="16"/>
        </w:rPr>
        <w:t>.</w:t>
      </w:r>
    </w:p>
    <w:p w:rsidR="00512F22" w:rsidRDefault="007E5159">
      <w:pPr>
        <w:pStyle w:val="Textoindependiente"/>
        <w:spacing w:before="4"/>
        <w:rPr>
          <w:sz w:val="23"/>
        </w:rPr>
      </w:pPr>
      <w:r>
        <w:rPr>
          <w:noProof/>
        </w:rPr>
        <w:drawing>
          <wp:anchor distT="0" distB="0" distL="0" distR="0" simplePos="0" relativeHeight="28" behindDoc="0" locked="0" layoutInCell="1" allowOverlap="1">
            <wp:simplePos x="0" y="0"/>
            <wp:positionH relativeFrom="page">
              <wp:posOffset>1279022</wp:posOffset>
            </wp:positionH>
            <wp:positionV relativeFrom="paragraph">
              <wp:posOffset>195324</wp:posOffset>
            </wp:positionV>
            <wp:extent cx="5193297" cy="6960870"/>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4" cstate="print"/>
                    <a:stretch>
                      <a:fillRect/>
                    </a:stretch>
                  </pic:blipFill>
                  <pic:spPr>
                    <a:xfrm>
                      <a:off x="0" y="0"/>
                      <a:ext cx="5193297" cy="6960870"/>
                    </a:xfrm>
                    <a:prstGeom prst="rect">
                      <a:avLst/>
                    </a:prstGeom>
                  </pic:spPr>
                </pic:pic>
              </a:graphicData>
            </a:graphic>
          </wp:anchor>
        </w:drawing>
      </w:r>
    </w:p>
    <w:p w:rsidR="00512F22" w:rsidRDefault="00512F22">
      <w:pPr>
        <w:rPr>
          <w:sz w:val="23"/>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5" name="Freeform 1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505BD9" id="Group 1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AtbutfSAwAA/woAAA4A&#10;AAAAAAAAAAAAAAAALgIAAGRycy9lMm9Eb2MueG1sUEsBAi0AFAAGAAgAAAAhALHo76DaAAAAAwEA&#10;AA8AAAAAAAAAAAAAAAAALAYAAGRycy9kb3ducmV2LnhtbFBLBQYAAAAABAAEAPMAAAAzBwAAAAA=&#10;">
                <v:shape id="Freeform 1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spacing w:before="51"/>
        <w:ind w:left="1236"/>
        <w:jc w:val="center"/>
        <w:rPr>
          <w:sz w:val="16"/>
        </w:rPr>
      </w:pPr>
      <w:r>
        <w:rPr>
          <w:sz w:val="16"/>
        </w:rPr>
        <w:t>.</w:t>
      </w:r>
    </w:p>
    <w:p w:rsidR="00512F22" w:rsidRDefault="007E5159">
      <w:pPr>
        <w:pStyle w:val="Textoindependiente"/>
        <w:spacing w:before="7"/>
        <w:rPr>
          <w:sz w:val="29"/>
        </w:rPr>
      </w:pPr>
      <w:r>
        <w:rPr>
          <w:noProof/>
        </w:rPr>
        <w:drawing>
          <wp:anchor distT="0" distB="0" distL="0" distR="0" simplePos="0" relativeHeight="30" behindDoc="0" locked="0" layoutInCell="1" allowOverlap="1">
            <wp:simplePos x="0" y="0"/>
            <wp:positionH relativeFrom="page">
              <wp:posOffset>1237436</wp:posOffset>
            </wp:positionH>
            <wp:positionV relativeFrom="paragraph">
              <wp:posOffset>241212</wp:posOffset>
            </wp:positionV>
            <wp:extent cx="5218554" cy="6909434"/>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5218554" cy="6909434"/>
                    </a:xfrm>
                    <a:prstGeom prst="rect">
                      <a:avLst/>
                    </a:prstGeom>
                  </pic:spPr>
                </pic:pic>
              </a:graphicData>
            </a:graphic>
          </wp:anchor>
        </w:drawing>
      </w:r>
    </w:p>
    <w:p w:rsidR="00512F22" w:rsidRDefault="00512F22">
      <w:pPr>
        <w:rPr>
          <w:sz w:val="29"/>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32" name="Freeform 1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7458D0"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IiX9FDSAwAA/woAAA4A&#10;AAAAAAAAAAAAAAAALgIAAGRycy9lMm9Eb2MueG1sUEsBAi0AFAAGAAgAAAAhALHo76DaAAAAAwEA&#10;AA8AAAAAAAAAAAAAAAAALAYAAGRycy9kb3ducmV2LnhtbFBLBQYAAAAABAAEAPMAAAAzBwAAAAA=&#10;">
                <v:shape id="Freeform 1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spacing w:before="51"/>
        <w:ind w:left="1236"/>
        <w:jc w:val="center"/>
        <w:rPr>
          <w:sz w:val="16"/>
        </w:rPr>
      </w:pPr>
      <w:r>
        <w:rPr>
          <w:sz w:val="16"/>
        </w:rPr>
        <w:t>.</w:t>
      </w:r>
    </w:p>
    <w:p w:rsidR="00512F22" w:rsidRDefault="00512F22">
      <w:pPr>
        <w:pStyle w:val="Textoindependiente"/>
        <w:rPr>
          <w:sz w:val="20"/>
        </w:rPr>
      </w:pPr>
    </w:p>
    <w:p w:rsidR="00512F22" w:rsidRDefault="007E5159">
      <w:pPr>
        <w:pStyle w:val="Textoindependiente"/>
        <w:spacing w:before="3"/>
        <w:rPr>
          <w:sz w:val="12"/>
        </w:rPr>
      </w:pPr>
      <w:r>
        <w:rPr>
          <w:noProof/>
        </w:rPr>
        <w:drawing>
          <wp:anchor distT="0" distB="0" distL="0" distR="0" simplePos="0" relativeHeight="32" behindDoc="0" locked="0" layoutInCell="1" allowOverlap="1">
            <wp:simplePos x="0" y="0"/>
            <wp:positionH relativeFrom="page">
              <wp:posOffset>1279515</wp:posOffset>
            </wp:positionH>
            <wp:positionV relativeFrom="paragraph">
              <wp:posOffset>114544</wp:posOffset>
            </wp:positionV>
            <wp:extent cx="5247844" cy="6808851"/>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6" cstate="print"/>
                    <a:stretch>
                      <a:fillRect/>
                    </a:stretch>
                  </pic:blipFill>
                  <pic:spPr>
                    <a:xfrm>
                      <a:off x="0" y="0"/>
                      <a:ext cx="5247844" cy="6808851"/>
                    </a:xfrm>
                    <a:prstGeom prst="rect">
                      <a:avLst/>
                    </a:prstGeom>
                  </pic:spPr>
                </pic:pic>
              </a:graphicData>
            </a:graphic>
          </wp:anchor>
        </w:drawing>
      </w:r>
    </w:p>
    <w:p w:rsidR="00512F22" w:rsidRDefault="00512F22">
      <w:pPr>
        <w:rPr>
          <w:sz w:val="12"/>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8" name="Freeform 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04C2EF" id="Group 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Jk0Q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2uyyZNEDAAD9CgAADgAA&#10;AAAAAAAAAAAAAAAuAgAAZHJzL2Uyb0RvYy54bWxQSwECLQAUAAYACAAAACEAsejvoNoAAAADAQAA&#10;DwAAAAAAAAAAAAAAAAArBgAAZHJzL2Rvd25yZXYueG1sUEsFBgAAAAAEAAQA8wAAADIHAAAAAA==&#10;">
                <v:shape id="Freeform 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spacing w:before="51"/>
        <w:ind w:left="1236"/>
        <w:jc w:val="center"/>
        <w:rPr>
          <w:sz w:val="16"/>
        </w:rPr>
      </w:pPr>
      <w:r>
        <w:rPr>
          <w:sz w:val="16"/>
        </w:rPr>
        <w:t>.</w:t>
      </w:r>
    </w:p>
    <w:p w:rsidR="00512F22" w:rsidRDefault="00512F22">
      <w:pPr>
        <w:pStyle w:val="Textoindependiente"/>
        <w:rPr>
          <w:sz w:val="20"/>
        </w:rPr>
      </w:pPr>
    </w:p>
    <w:p w:rsidR="00512F22" w:rsidRDefault="007E5159">
      <w:pPr>
        <w:pStyle w:val="Textoindependiente"/>
        <w:spacing w:before="6"/>
        <w:rPr>
          <w:sz w:val="15"/>
        </w:rPr>
      </w:pPr>
      <w:r>
        <w:rPr>
          <w:noProof/>
        </w:rPr>
        <w:drawing>
          <wp:anchor distT="0" distB="0" distL="0" distR="0" simplePos="0" relativeHeight="34" behindDoc="0" locked="0" layoutInCell="1" allowOverlap="1">
            <wp:simplePos x="0" y="0"/>
            <wp:positionH relativeFrom="page">
              <wp:posOffset>1281519</wp:posOffset>
            </wp:positionH>
            <wp:positionV relativeFrom="paragraph">
              <wp:posOffset>138661</wp:posOffset>
            </wp:positionV>
            <wp:extent cx="5127321" cy="6839331"/>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17" cstate="print"/>
                    <a:stretch>
                      <a:fillRect/>
                    </a:stretch>
                  </pic:blipFill>
                  <pic:spPr>
                    <a:xfrm>
                      <a:off x="0" y="0"/>
                      <a:ext cx="5127321" cy="6839331"/>
                    </a:xfrm>
                    <a:prstGeom prst="rect">
                      <a:avLst/>
                    </a:prstGeom>
                  </pic:spPr>
                </pic:pic>
              </a:graphicData>
            </a:graphic>
          </wp:anchor>
        </w:drawing>
      </w:r>
    </w:p>
    <w:p w:rsidR="00512F22" w:rsidRDefault="00512F22">
      <w:pPr>
        <w:rPr>
          <w:sz w:val="15"/>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4" name="Freeform 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93B365"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Om0Q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GdPDptEDAAD9CgAADgAA&#10;AAAAAAAAAAAAAAAuAgAAZHJzL2Uyb0RvYy54bWxQSwECLQAUAAYACAAAACEAsejvoNoAAAADAQAA&#10;DwAAAAAAAAAAAAAAAAArBgAAZHJzL2Rvd25yZXYueG1sUEsFBgAAAAAEAAQA8wAAADIHAAAAAA==&#10;">
                <v:shape id="Freeform 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spacing w:before="51"/>
        <w:ind w:left="1236"/>
        <w:jc w:val="center"/>
        <w:rPr>
          <w:sz w:val="16"/>
        </w:rPr>
      </w:pPr>
      <w:r>
        <w:rPr>
          <w:sz w:val="16"/>
        </w:rPr>
        <w:t>.</w:t>
      </w:r>
    </w:p>
    <w:p w:rsidR="00512F22" w:rsidRDefault="00512F22">
      <w:pPr>
        <w:pStyle w:val="Textoindependiente"/>
        <w:rPr>
          <w:sz w:val="20"/>
        </w:rPr>
      </w:pPr>
    </w:p>
    <w:p w:rsidR="00512F22" w:rsidRDefault="007E5159">
      <w:pPr>
        <w:pStyle w:val="Textoindependiente"/>
        <w:spacing w:before="6"/>
        <w:rPr>
          <w:sz w:val="10"/>
        </w:rPr>
      </w:pPr>
      <w:r>
        <w:rPr>
          <w:noProof/>
        </w:rPr>
        <w:drawing>
          <wp:anchor distT="0" distB="0" distL="0" distR="0" simplePos="0" relativeHeight="36" behindDoc="0" locked="0" layoutInCell="1" allowOverlap="1">
            <wp:simplePos x="0" y="0"/>
            <wp:positionH relativeFrom="page">
              <wp:posOffset>1237062</wp:posOffset>
            </wp:positionH>
            <wp:positionV relativeFrom="paragraph">
              <wp:posOffset>101908</wp:posOffset>
            </wp:positionV>
            <wp:extent cx="5258724" cy="671541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8" cstate="print"/>
                    <a:stretch>
                      <a:fillRect/>
                    </a:stretch>
                  </pic:blipFill>
                  <pic:spPr>
                    <a:xfrm>
                      <a:off x="0" y="0"/>
                      <a:ext cx="5258724" cy="6715410"/>
                    </a:xfrm>
                    <a:prstGeom prst="rect">
                      <a:avLst/>
                    </a:prstGeom>
                  </pic:spPr>
                </pic:pic>
              </a:graphicData>
            </a:graphic>
          </wp:anchor>
        </w:drawing>
      </w:r>
    </w:p>
    <w:p w:rsidR="00512F22" w:rsidRDefault="00512F22">
      <w:pPr>
        <w:rPr>
          <w:sz w:val="10"/>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 name="Freeform 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23A8CF" id="Group 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">
                <v:shape id="Freeform 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spacing w:before="51"/>
        <w:ind w:left="1236"/>
        <w:jc w:val="center"/>
        <w:rPr>
          <w:sz w:val="16"/>
        </w:rPr>
      </w:pPr>
      <w:r>
        <w:rPr>
          <w:sz w:val="16"/>
        </w:rPr>
        <w:t>.</w:t>
      </w:r>
    </w:p>
    <w:p w:rsidR="00512F22" w:rsidRDefault="00512F22">
      <w:pPr>
        <w:pStyle w:val="Textoindependiente"/>
        <w:rPr>
          <w:sz w:val="20"/>
        </w:rPr>
      </w:pPr>
    </w:p>
    <w:p w:rsidR="00512F22" w:rsidRDefault="007E5159">
      <w:pPr>
        <w:pStyle w:val="Textoindependiente"/>
        <w:rPr>
          <w:sz w:val="29"/>
        </w:rPr>
      </w:pPr>
      <w:r>
        <w:rPr>
          <w:noProof/>
        </w:rPr>
        <w:drawing>
          <wp:anchor distT="0" distB="0" distL="0" distR="0" simplePos="0" relativeHeight="38" behindDoc="0" locked="0" layoutInCell="1" allowOverlap="1">
            <wp:simplePos x="0" y="0"/>
            <wp:positionH relativeFrom="page">
              <wp:posOffset>1290026</wp:posOffset>
            </wp:positionH>
            <wp:positionV relativeFrom="paragraph">
              <wp:posOffset>237114</wp:posOffset>
            </wp:positionV>
            <wp:extent cx="5107401" cy="6583680"/>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19" cstate="print"/>
                    <a:stretch>
                      <a:fillRect/>
                    </a:stretch>
                  </pic:blipFill>
                  <pic:spPr>
                    <a:xfrm>
                      <a:off x="0" y="0"/>
                      <a:ext cx="5107401" cy="6583680"/>
                    </a:xfrm>
                    <a:prstGeom prst="rect">
                      <a:avLst/>
                    </a:prstGeom>
                  </pic:spPr>
                </pic:pic>
              </a:graphicData>
            </a:graphic>
          </wp:anchor>
        </w:drawing>
      </w:r>
    </w:p>
    <w:p w:rsidR="00512F22" w:rsidRDefault="00512F22">
      <w:pPr>
        <w:rPr>
          <w:sz w:val="29"/>
        </w:rPr>
        <w:sectPr w:rsidR="00512F22">
          <w:pgSz w:w="12240" w:h="15840"/>
          <w:pgMar w:top="780" w:right="1580" w:bottom="940" w:left="400" w:header="118" w:footer="740" w:gutter="0"/>
          <w:cols w:space="720"/>
        </w:sectPr>
      </w:pPr>
    </w:p>
    <w:p w:rsidR="00512F22" w:rsidRDefault="00512F22">
      <w:pPr>
        <w:pStyle w:val="Textoindependiente"/>
        <w:spacing w:before="4"/>
        <w:rPr>
          <w:sz w:val="4"/>
        </w:rPr>
      </w:pPr>
    </w:p>
    <w:p w:rsidR="00512F22" w:rsidRDefault="00797E8C">
      <w:pPr>
        <w:pStyle w:val="Textoindependiente"/>
        <w:spacing w:line="20" w:lineRule="exact"/>
        <w:ind w:left="1301"/>
        <w:rPr>
          <w:sz w:val="2"/>
        </w:rPr>
      </w:pPr>
      <w:r>
        <w:rPr>
          <w:noProof/>
          <w:sz w:val="2"/>
        </w:rPr>
        <mc:AlternateContent>
          <mc:Choice Requires="wpg">
            <w:drawing>
              <wp:inline distT="0" distB="0" distL="0" distR="0">
                <wp:extent cx="5612130" cy="9525"/>
                <wp:effectExtent l="3810" t="3810" r="381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 name="Freeform 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EAF07F"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7c2ms84DAAD9CgAADgAAAAAA&#10;AAAAAAAAAAAuAgAAZHJzL2Uyb0RvYy54bWxQSwECLQAUAAYACAAAACEAsejvoNoAAAADAQAADwAA&#10;AAAAAAAAAAAAAAAoBgAAZHJzL2Rvd25yZXYueG1sUEsFBgAAAAAEAAQA8wAAAC8HAAAAAA==&#10;">
                <v:shape id="Freeform 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512F22" w:rsidRDefault="007E5159">
      <w:pPr>
        <w:spacing w:before="51"/>
        <w:ind w:left="1236"/>
        <w:jc w:val="center"/>
        <w:rPr>
          <w:sz w:val="16"/>
        </w:rPr>
      </w:pPr>
      <w:r>
        <w:rPr>
          <w:sz w:val="16"/>
        </w:rPr>
        <w:t>.</w:t>
      </w:r>
    </w:p>
    <w:p w:rsidR="00512F22" w:rsidRDefault="00512F22">
      <w:pPr>
        <w:pStyle w:val="Textoindependiente"/>
        <w:rPr>
          <w:sz w:val="20"/>
        </w:rPr>
      </w:pPr>
    </w:p>
    <w:p w:rsidR="00512F22" w:rsidRDefault="00512F22">
      <w:pPr>
        <w:pStyle w:val="Textoindependiente"/>
        <w:rPr>
          <w:sz w:val="20"/>
        </w:rPr>
      </w:pPr>
    </w:p>
    <w:p w:rsidR="00512F22" w:rsidRDefault="007E5159">
      <w:pPr>
        <w:pStyle w:val="Textoindependiente"/>
        <w:rPr>
          <w:sz w:val="19"/>
        </w:rPr>
      </w:pPr>
      <w:r>
        <w:rPr>
          <w:noProof/>
        </w:rPr>
        <w:drawing>
          <wp:anchor distT="0" distB="0" distL="0" distR="0" simplePos="0" relativeHeight="40" behindDoc="0" locked="0" layoutInCell="1" allowOverlap="1">
            <wp:simplePos x="0" y="0"/>
            <wp:positionH relativeFrom="page">
              <wp:posOffset>1289470</wp:posOffset>
            </wp:positionH>
            <wp:positionV relativeFrom="paragraph">
              <wp:posOffset>163597</wp:posOffset>
            </wp:positionV>
            <wp:extent cx="5149692" cy="6169152"/>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0" cstate="print"/>
                    <a:stretch>
                      <a:fillRect/>
                    </a:stretch>
                  </pic:blipFill>
                  <pic:spPr>
                    <a:xfrm>
                      <a:off x="0" y="0"/>
                      <a:ext cx="5149692" cy="6169152"/>
                    </a:xfrm>
                    <a:prstGeom prst="rect">
                      <a:avLst/>
                    </a:prstGeom>
                  </pic:spPr>
                </pic:pic>
              </a:graphicData>
            </a:graphic>
          </wp:anchor>
        </w:drawing>
      </w:r>
    </w:p>
    <w:sectPr w:rsidR="00512F22">
      <w:pgSz w:w="12240" w:h="15840"/>
      <w:pgMar w:top="780" w:right="158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159" w:rsidRDefault="007E5159">
      <w:r>
        <w:separator/>
      </w:r>
    </w:p>
  </w:endnote>
  <w:endnote w:type="continuationSeparator" w:id="0">
    <w:p w:rsidR="007E5159" w:rsidRDefault="007E5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F22" w:rsidRDefault="00797E8C">
    <w:pPr>
      <w:pStyle w:val="Textoindependiente"/>
      <w:spacing w:line="14" w:lineRule="auto"/>
      <w:rPr>
        <w:sz w:val="20"/>
      </w:rPr>
    </w:pPr>
    <w:r>
      <w:rPr>
        <w:noProof/>
      </w:rPr>
      <mc:AlternateContent>
        <mc:Choice Requires="wpg">
          <w:drawing>
            <wp:anchor distT="0" distB="0" distL="114300" distR="114300" simplePos="0" relativeHeight="486946304"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9683 1701"/>
                            <a:gd name="T5" fmla="*/ T4 w 8839"/>
                            <a:gd name="T6" fmla="+- 0 15079 15079"/>
                            <a:gd name="T7" fmla="*/ 15079 h 15"/>
                            <a:gd name="T8" fmla="+- 0 2558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58 1701"/>
                            <a:gd name="T21" fmla="*/ T20 w 8839"/>
                            <a:gd name="T22" fmla="+- 0 15094 15079"/>
                            <a:gd name="T23" fmla="*/ 15094 h 15"/>
                            <a:gd name="T24" fmla="+- 0 9683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82" y="0"/>
                              </a:lnTo>
                              <a:lnTo>
                                <a:pt x="857" y="0"/>
                              </a:lnTo>
                              <a:lnTo>
                                <a:pt x="0" y="0"/>
                              </a:lnTo>
                              <a:lnTo>
                                <a:pt x="0" y="15"/>
                              </a:lnTo>
                              <a:lnTo>
                                <a:pt x="857" y="15"/>
                              </a:lnTo>
                              <a:lnTo>
                                <a:pt x="7982"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30AF2E" id="Group 3" o:spid="_x0000_s1026" style="position:absolute;margin-left:25pt;margin-top:741pt;width:502pt;height:36pt;z-index:-16370176;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">
              <v:shape id="Freeform 5"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" path="m8839,l7982,,857,,,,,15r857,l7982,15r857,l8839,xe" fillcolor="black" stroked="f">
                <v:path arrowok="t" o:connecttype="custom" o:connectlocs="8839,15079;7982,15079;857,15079;0,15079;0,15094;857,15094;7982,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6946816" behindDoc="1" locked="0" layoutInCell="1" allowOverlap="1">
              <wp:simplePos x="0" y="0"/>
              <wp:positionH relativeFrom="page">
                <wp:posOffset>2388235</wp:posOffset>
              </wp:positionH>
              <wp:positionV relativeFrom="page">
                <wp:posOffset>9580880</wp:posOffset>
              </wp:positionV>
              <wp:extent cx="2988945" cy="2438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22" w:rsidRDefault="007E5159">
                          <w:pPr>
                            <w:spacing w:before="15"/>
                            <w:ind w:right="30"/>
                            <w:jc w:val="center"/>
                            <w:rPr>
                              <w:sz w:val="14"/>
                            </w:rPr>
                          </w:pPr>
                          <w:r>
                            <w:rPr>
                              <w:color w:val="666666"/>
                              <w:sz w:val="14"/>
                            </w:rPr>
                            <w:t>AUDITORIA - CUA 88481</w:t>
                          </w:r>
                        </w:p>
                        <w:p w:rsidR="00512F22" w:rsidRDefault="007E5159">
                          <w:pPr>
                            <w:spacing w:before="26"/>
                            <w:jc w:val="center"/>
                            <w:rPr>
                              <w:sz w:val="14"/>
                            </w:rPr>
                          </w:pPr>
                          <w:r>
                            <w:rPr>
                              <w:color w:val="666666"/>
                              <w:sz w:val="14"/>
                            </w:rPr>
                            <w:t>PERIODO DEL 01 DE ENERO DE 2017 AL 30 DE SEPTIEMBRE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88.05pt;margin-top:754.4pt;width:235.35pt;height:19.2pt;z-index:-163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c0sQIAALA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" filled="f" stroked="f">
              <v:textbox inset="0,0,0,0">
                <w:txbxContent>
                  <w:p w:rsidR="00512F22" w:rsidRDefault="007E5159">
                    <w:pPr>
                      <w:spacing w:before="15"/>
                      <w:ind w:right="30"/>
                      <w:jc w:val="center"/>
                      <w:rPr>
                        <w:sz w:val="14"/>
                      </w:rPr>
                    </w:pPr>
                    <w:r>
                      <w:rPr>
                        <w:color w:val="666666"/>
                        <w:sz w:val="14"/>
                      </w:rPr>
                      <w:t>AUDITORIA - CUA 88481</w:t>
                    </w:r>
                  </w:p>
                  <w:p w:rsidR="00512F22" w:rsidRDefault="007E5159">
                    <w:pPr>
                      <w:spacing w:before="26"/>
                      <w:jc w:val="center"/>
                      <w:rPr>
                        <w:sz w:val="14"/>
                      </w:rPr>
                    </w:pPr>
                    <w:r>
                      <w:rPr>
                        <w:color w:val="666666"/>
                        <w:sz w:val="14"/>
                      </w:rPr>
                      <w:t>PERIODO DEL 01 DE ENERO DE 2017 AL 30 DE SEPTIEMBRE DE 2020</w:t>
                    </w:r>
                  </w:p>
                </w:txbxContent>
              </v:textbox>
              <w10:wrap anchorx="page" anchory="page"/>
            </v:shape>
          </w:pict>
        </mc:Fallback>
      </mc:AlternateContent>
    </w:r>
    <w:r>
      <w:rPr>
        <w:noProof/>
      </w:rPr>
      <mc:AlternateContent>
        <mc:Choice Requires="wps">
          <w:drawing>
            <wp:anchor distT="0" distB="0" distL="114300" distR="114300" simplePos="0" relativeHeight="486947328"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22" w:rsidRDefault="007E515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501.8pt;margin-top:754.4pt;width:28.2pt;height:9.85pt;z-index:-163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4SrQIAAK8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" filled="f" stroked="f">
              <v:textbox inset="0,0,0,0">
                <w:txbxContent>
                  <w:p w:rsidR="00512F22" w:rsidRDefault="007E515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159" w:rsidRDefault="007E5159">
      <w:r>
        <w:separator/>
      </w:r>
    </w:p>
  </w:footnote>
  <w:footnote w:type="continuationSeparator" w:id="0">
    <w:p w:rsidR="007E5159" w:rsidRDefault="007E5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F22" w:rsidRDefault="007E5159">
    <w:pPr>
      <w:pStyle w:val="Textoindependiente"/>
      <w:spacing w:line="14" w:lineRule="auto"/>
      <w:rPr>
        <w:sz w:val="20"/>
      </w:rPr>
    </w:pPr>
    <w:r>
      <w:rPr>
        <w:noProof/>
      </w:rPr>
      <w:drawing>
        <wp:anchor distT="0" distB="0" distL="0" distR="0" simplePos="0" relativeHeight="486945280"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797E8C">
      <w:rPr>
        <w:noProof/>
      </w:rPr>
      <mc:AlternateContent>
        <mc:Choice Requires="wps">
          <w:drawing>
            <wp:anchor distT="0" distB="0" distL="114300" distR="114300" simplePos="0" relativeHeight="48694579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22" w:rsidRDefault="007E515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29.35pt;margin-top:15.9pt;width:98.55pt;height:9.85pt;z-index:-163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ArqwIAAKo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" filled="f" stroked="f">
              <v:textbox inset="0,0,0,0">
                <w:txbxContent>
                  <w:p w:rsidR="00512F22" w:rsidRDefault="007E5159">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30D0A"/>
    <w:multiLevelType w:val="hybridMultilevel"/>
    <w:tmpl w:val="BC86DF42"/>
    <w:lvl w:ilvl="0" w:tplc="98BE5BEA">
      <w:start w:val="1"/>
      <w:numFmt w:val="decimal"/>
      <w:lvlText w:val="%1."/>
      <w:lvlJc w:val="left"/>
      <w:pPr>
        <w:ind w:left="1901" w:hanging="333"/>
        <w:jc w:val="left"/>
      </w:pPr>
      <w:rPr>
        <w:rFonts w:ascii="Arial" w:eastAsia="Arial" w:hAnsi="Arial" w:cs="Arial" w:hint="default"/>
        <w:spacing w:val="-32"/>
        <w:w w:val="100"/>
        <w:sz w:val="24"/>
        <w:szCs w:val="24"/>
        <w:lang w:val="es-ES" w:eastAsia="en-US" w:bidi="ar-SA"/>
      </w:rPr>
    </w:lvl>
    <w:lvl w:ilvl="1" w:tplc="82A8F9B4">
      <w:numFmt w:val="bullet"/>
      <w:lvlText w:val="•"/>
      <w:lvlJc w:val="left"/>
      <w:pPr>
        <w:ind w:left="2736" w:hanging="333"/>
      </w:pPr>
      <w:rPr>
        <w:rFonts w:hint="default"/>
        <w:lang w:val="es-ES" w:eastAsia="en-US" w:bidi="ar-SA"/>
      </w:rPr>
    </w:lvl>
    <w:lvl w:ilvl="2" w:tplc="F3827FDE">
      <w:numFmt w:val="bullet"/>
      <w:lvlText w:val="•"/>
      <w:lvlJc w:val="left"/>
      <w:pPr>
        <w:ind w:left="3572" w:hanging="333"/>
      </w:pPr>
      <w:rPr>
        <w:rFonts w:hint="default"/>
        <w:lang w:val="es-ES" w:eastAsia="en-US" w:bidi="ar-SA"/>
      </w:rPr>
    </w:lvl>
    <w:lvl w:ilvl="3" w:tplc="D5269B4E">
      <w:numFmt w:val="bullet"/>
      <w:lvlText w:val="•"/>
      <w:lvlJc w:val="left"/>
      <w:pPr>
        <w:ind w:left="4408" w:hanging="333"/>
      </w:pPr>
      <w:rPr>
        <w:rFonts w:hint="default"/>
        <w:lang w:val="es-ES" w:eastAsia="en-US" w:bidi="ar-SA"/>
      </w:rPr>
    </w:lvl>
    <w:lvl w:ilvl="4" w:tplc="9384DBDE">
      <w:numFmt w:val="bullet"/>
      <w:lvlText w:val="•"/>
      <w:lvlJc w:val="left"/>
      <w:pPr>
        <w:ind w:left="5244" w:hanging="333"/>
      </w:pPr>
      <w:rPr>
        <w:rFonts w:hint="default"/>
        <w:lang w:val="es-ES" w:eastAsia="en-US" w:bidi="ar-SA"/>
      </w:rPr>
    </w:lvl>
    <w:lvl w:ilvl="5" w:tplc="9056DE36">
      <w:numFmt w:val="bullet"/>
      <w:lvlText w:val="•"/>
      <w:lvlJc w:val="left"/>
      <w:pPr>
        <w:ind w:left="6080" w:hanging="333"/>
      </w:pPr>
      <w:rPr>
        <w:rFonts w:hint="default"/>
        <w:lang w:val="es-ES" w:eastAsia="en-US" w:bidi="ar-SA"/>
      </w:rPr>
    </w:lvl>
    <w:lvl w:ilvl="6" w:tplc="5498BC5C">
      <w:numFmt w:val="bullet"/>
      <w:lvlText w:val="•"/>
      <w:lvlJc w:val="left"/>
      <w:pPr>
        <w:ind w:left="6916" w:hanging="333"/>
      </w:pPr>
      <w:rPr>
        <w:rFonts w:hint="default"/>
        <w:lang w:val="es-ES" w:eastAsia="en-US" w:bidi="ar-SA"/>
      </w:rPr>
    </w:lvl>
    <w:lvl w:ilvl="7" w:tplc="9D7AF48E">
      <w:numFmt w:val="bullet"/>
      <w:lvlText w:val="•"/>
      <w:lvlJc w:val="left"/>
      <w:pPr>
        <w:ind w:left="7752" w:hanging="333"/>
      </w:pPr>
      <w:rPr>
        <w:rFonts w:hint="default"/>
        <w:lang w:val="es-ES" w:eastAsia="en-US" w:bidi="ar-SA"/>
      </w:rPr>
    </w:lvl>
    <w:lvl w:ilvl="8" w:tplc="757469C8">
      <w:numFmt w:val="bullet"/>
      <w:lvlText w:val="•"/>
      <w:lvlJc w:val="left"/>
      <w:pPr>
        <w:ind w:left="8588" w:hanging="333"/>
      </w:pPr>
      <w:rPr>
        <w:rFonts w:hint="default"/>
        <w:lang w:val="es-ES" w:eastAsia="en-US" w:bidi="ar-SA"/>
      </w:rPr>
    </w:lvl>
  </w:abstractNum>
  <w:abstractNum w:abstractNumId="1" w15:restartNumberingAfterBreak="0">
    <w:nsid w:val="516266AD"/>
    <w:multiLevelType w:val="hybridMultilevel"/>
    <w:tmpl w:val="A044DA20"/>
    <w:lvl w:ilvl="0" w:tplc="9B50C88C">
      <w:start w:val="1"/>
      <w:numFmt w:val="decimal"/>
      <w:lvlText w:val="%1."/>
      <w:lvlJc w:val="left"/>
      <w:pPr>
        <w:ind w:left="1901" w:hanging="333"/>
        <w:jc w:val="left"/>
      </w:pPr>
      <w:rPr>
        <w:rFonts w:ascii="Arial" w:eastAsia="Arial" w:hAnsi="Arial" w:cs="Arial" w:hint="default"/>
        <w:spacing w:val="-31"/>
        <w:w w:val="100"/>
        <w:sz w:val="24"/>
        <w:szCs w:val="24"/>
        <w:lang w:val="es-ES" w:eastAsia="en-US" w:bidi="ar-SA"/>
      </w:rPr>
    </w:lvl>
    <w:lvl w:ilvl="1" w:tplc="507AAF98">
      <w:numFmt w:val="bullet"/>
      <w:lvlText w:val="•"/>
      <w:lvlJc w:val="left"/>
      <w:pPr>
        <w:ind w:left="2736" w:hanging="333"/>
      </w:pPr>
      <w:rPr>
        <w:rFonts w:hint="default"/>
        <w:lang w:val="es-ES" w:eastAsia="en-US" w:bidi="ar-SA"/>
      </w:rPr>
    </w:lvl>
    <w:lvl w:ilvl="2" w:tplc="ED8A7EDC">
      <w:numFmt w:val="bullet"/>
      <w:lvlText w:val="•"/>
      <w:lvlJc w:val="left"/>
      <w:pPr>
        <w:ind w:left="3572" w:hanging="333"/>
      </w:pPr>
      <w:rPr>
        <w:rFonts w:hint="default"/>
        <w:lang w:val="es-ES" w:eastAsia="en-US" w:bidi="ar-SA"/>
      </w:rPr>
    </w:lvl>
    <w:lvl w:ilvl="3" w:tplc="1A0EEADC">
      <w:numFmt w:val="bullet"/>
      <w:lvlText w:val="•"/>
      <w:lvlJc w:val="left"/>
      <w:pPr>
        <w:ind w:left="4408" w:hanging="333"/>
      </w:pPr>
      <w:rPr>
        <w:rFonts w:hint="default"/>
        <w:lang w:val="es-ES" w:eastAsia="en-US" w:bidi="ar-SA"/>
      </w:rPr>
    </w:lvl>
    <w:lvl w:ilvl="4" w:tplc="A5681434">
      <w:numFmt w:val="bullet"/>
      <w:lvlText w:val="•"/>
      <w:lvlJc w:val="left"/>
      <w:pPr>
        <w:ind w:left="5244" w:hanging="333"/>
      </w:pPr>
      <w:rPr>
        <w:rFonts w:hint="default"/>
        <w:lang w:val="es-ES" w:eastAsia="en-US" w:bidi="ar-SA"/>
      </w:rPr>
    </w:lvl>
    <w:lvl w:ilvl="5" w:tplc="5D7A8994">
      <w:numFmt w:val="bullet"/>
      <w:lvlText w:val="•"/>
      <w:lvlJc w:val="left"/>
      <w:pPr>
        <w:ind w:left="6080" w:hanging="333"/>
      </w:pPr>
      <w:rPr>
        <w:rFonts w:hint="default"/>
        <w:lang w:val="es-ES" w:eastAsia="en-US" w:bidi="ar-SA"/>
      </w:rPr>
    </w:lvl>
    <w:lvl w:ilvl="6" w:tplc="60E470D0">
      <w:numFmt w:val="bullet"/>
      <w:lvlText w:val="•"/>
      <w:lvlJc w:val="left"/>
      <w:pPr>
        <w:ind w:left="6916" w:hanging="333"/>
      </w:pPr>
      <w:rPr>
        <w:rFonts w:hint="default"/>
        <w:lang w:val="es-ES" w:eastAsia="en-US" w:bidi="ar-SA"/>
      </w:rPr>
    </w:lvl>
    <w:lvl w:ilvl="7" w:tplc="6214169A">
      <w:numFmt w:val="bullet"/>
      <w:lvlText w:val="•"/>
      <w:lvlJc w:val="left"/>
      <w:pPr>
        <w:ind w:left="7752" w:hanging="333"/>
      </w:pPr>
      <w:rPr>
        <w:rFonts w:hint="default"/>
        <w:lang w:val="es-ES" w:eastAsia="en-US" w:bidi="ar-SA"/>
      </w:rPr>
    </w:lvl>
    <w:lvl w:ilvl="8" w:tplc="7EF05364">
      <w:numFmt w:val="bullet"/>
      <w:lvlText w:val="•"/>
      <w:lvlJc w:val="left"/>
      <w:pPr>
        <w:ind w:left="8588" w:hanging="333"/>
      </w:pPr>
      <w:rPr>
        <w:rFonts w:hint="default"/>
        <w:lang w:val="es-E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F22"/>
    <w:rsid w:val="00512F22"/>
    <w:rsid w:val="00797E8C"/>
    <w:rsid w:val="007E515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9534E1-7080-4D86-9D89-47EC0A99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DC3">
    <w:name w:val="toc 3"/>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901" w:right="122" w:hanging="333"/>
      <w:jc w:val="both"/>
    </w:pPr>
  </w:style>
  <w:style w:type="paragraph" w:customStyle="1" w:styleId="TableParagraph">
    <w:name w:val="Table Paragraph"/>
    <w:basedOn w:val="Normal"/>
    <w:uiPriority w:val="1"/>
    <w:qFormat/>
    <w:pPr>
      <w:spacing w:before="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3965</Words>
  <Characters>21813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Delmar Geremías López Camposeco</dc:creator>
  <cp:lastModifiedBy>Delmar Geremías López Camposeco</cp:lastModifiedBy>
  <cp:revision>2</cp:revision>
  <dcterms:created xsi:type="dcterms:W3CDTF">2021-01-15T09:55:00Z</dcterms:created>
  <dcterms:modified xsi:type="dcterms:W3CDTF">2021-01-15T09:55:00Z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