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4F" w:rsidRDefault="00F86641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No.:107520</w:t>
      </w: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F86641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86494F" w:rsidRDefault="00F86641">
      <w:pPr>
        <w:spacing w:before="3" w:line="290" w:lineRule="auto"/>
        <w:ind w:left="2360" w:right="1167" w:firstLine="5"/>
        <w:jc w:val="center"/>
        <w:rPr>
          <w:b/>
          <w:sz w:val="24"/>
        </w:rPr>
      </w:pPr>
      <w:r>
        <w:rPr>
          <w:b/>
          <w:sz w:val="24"/>
        </w:rPr>
        <w:t>Actividad Administrativa de verificación de entrega de los programas de apoyo a los establecimientos con OPF, en</w:t>
      </w:r>
      <w:r>
        <w:rPr>
          <w:b/>
          <w:spacing w:val="-46"/>
          <w:sz w:val="24"/>
        </w:rPr>
        <w:t xml:space="preserve"> </w:t>
      </w:r>
      <w:r>
        <w:rPr>
          <w:b/>
          <w:sz w:val="24"/>
        </w:rPr>
        <w:t>la Direccion Departamental Guatemala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Sur.</w:t>
      </w: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spacing w:before="9"/>
        <w:rPr>
          <w:b/>
        </w:rPr>
      </w:pPr>
    </w:p>
    <w:p w:rsidR="0086494F" w:rsidRDefault="00F86641">
      <w:pPr>
        <w:spacing w:before="92"/>
        <w:ind w:left="402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ABRIL DE 2021</w:t>
      </w:r>
    </w:p>
    <w:p w:rsidR="0086494F" w:rsidRDefault="0086494F">
      <w:pPr>
        <w:rPr>
          <w:sz w:val="24"/>
        </w:rPr>
        <w:sectPr w:rsidR="0086494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86494F" w:rsidRDefault="00F86641">
      <w:pPr>
        <w:spacing w:before="71"/>
        <w:ind w:left="1274" w:right="783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-1731909884"/>
        <w:docPartObj>
          <w:docPartGallery w:val="Table of Contents"/>
          <w:docPartUnique/>
        </w:docPartObj>
      </w:sdtPr>
      <w:sdtEndPr/>
      <w:sdtContent>
        <w:p w:rsidR="0086494F" w:rsidRDefault="00F86641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86494F" w:rsidRDefault="00F86641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86494F" w:rsidRDefault="00F86641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86494F" w:rsidRDefault="00F86641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86494F" w:rsidRDefault="00F86641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6</w:t>
            </w:r>
          </w:hyperlink>
        </w:p>
      </w:sdtContent>
    </w:sdt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F86641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94F" w:rsidRDefault="0086494F">
      <w:pPr>
        <w:rPr>
          <w:sz w:val="18"/>
        </w:rPr>
        <w:sectPr w:rsidR="0086494F">
          <w:pgSz w:w="12240" w:h="15840"/>
          <w:pgMar w:top="1080" w:right="1600" w:bottom="0" w:left="400" w:header="720" w:footer="720" w:gutter="0"/>
          <w:cols w:space="720"/>
        </w:sectPr>
      </w:pPr>
    </w:p>
    <w:p w:rsidR="0086494F" w:rsidRDefault="00F86641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86494F" w:rsidRDefault="0086494F">
      <w:pPr>
        <w:pStyle w:val="Textoindependiente"/>
        <w:spacing w:before="10"/>
        <w:rPr>
          <w:b/>
          <w:sz w:val="33"/>
        </w:rPr>
      </w:pPr>
    </w:p>
    <w:p w:rsidR="0086494F" w:rsidRDefault="00F86641">
      <w:pPr>
        <w:pStyle w:val="Textoindependiente"/>
        <w:spacing w:line="278" w:lineRule="auto"/>
        <w:ind w:left="1301" w:right="103"/>
        <w:jc w:val="both"/>
      </w:pPr>
      <w:r>
        <w:t xml:space="preserve">De conformidad con el nombramiento de auditoría No. 107520-1-2021, de fecha 22 de febrero de 2021, fui designado para realizar auditoría administrativa de verificación de la entrega de los programas de apoyo a los establecimientos </w:t>
      </w:r>
      <w:r>
        <w:rPr>
          <w:spacing w:val="2"/>
        </w:rPr>
        <w:t xml:space="preserve">educativos </w:t>
      </w:r>
      <w:r>
        <w:t xml:space="preserve">con </w:t>
      </w:r>
      <w:r>
        <w:rPr>
          <w:spacing w:val="2"/>
        </w:rPr>
        <w:t>Organizaci</w:t>
      </w:r>
      <w:r>
        <w:rPr>
          <w:spacing w:val="2"/>
        </w:rPr>
        <w:t xml:space="preserve">ón </w:t>
      </w:r>
      <w:r>
        <w:t xml:space="preserve">de </w:t>
      </w:r>
      <w:r>
        <w:rPr>
          <w:spacing w:val="2"/>
        </w:rPr>
        <w:t xml:space="preserve">Padres </w:t>
      </w:r>
      <w:r>
        <w:t xml:space="preserve">de </w:t>
      </w:r>
      <w:r>
        <w:rPr>
          <w:spacing w:val="2"/>
        </w:rPr>
        <w:t xml:space="preserve">Familia -OPF- </w:t>
      </w:r>
      <w:r>
        <w:t xml:space="preserve">en la </w:t>
      </w:r>
      <w:r>
        <w:rPr>
          <w:spacing w:val="2"/>
        </w:rPr>
        <w:t xml:space="preserve">Dirección </w:t>
      </w:r>
      <w:r>
        <w:t>Departamental de Educación Guatemala</w:t>
      </w:r>
      <w:r>
        <w:rPr>
          <w:spacing w:val="-7"/>
        </w:rPr>
        <w:t xml:space="preserve"> </w:t>
      </w:r>
      <w:r>
        <w:t>Sur.</w:t>
      </w:r>
    </w:p>
    <w:p w:rsidR="0086494F" w:rsidRDefault="0086494F">
      <w:pPr>
        <w:pStyle w:val="Textoindependiente"/>
        <w:spacing w:before="9"/>
        <w:rPr>
          <w:sz w:val="28"/>
        </w:rPr>
      </w:pPr>
    </w:p>
    <w:p w:rsidR="0086494F" w:rsidRDefault="00F86641">
      <w:pPr>
        <w:spacing w:line="578" w:lineRule="auto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86494F" w:rsidRDefault="00F86641">
      <w:pPr>
        <w:pStyle w:val="Textoindependiente"/>
        <w:spacing w:before="1" w:line="278" w:lineRule="auto"/>
        <w:ind w:left="1301" w:right="101"/>
        <w:jc w:val="both"/>
      </w:pPr>
      <w:r>
        <w:t>Verificar que las Organizaciones de Padres de Familia -OPF-, cumplan con los principales lineamientos establecidos en las Circulares 002-2021, 005-20</w:t>
      </w:r>
      <w:r>
        <w:t>21 y 009-2021, emitidos por DIGEPSA, DIGEFOCE y DIGECADE, para la entrega de los programas: útiles escolares, valija didáctica, alimentación escolar y gratuidad.</w:t>
      </w:r>
    </w:p>
    <w:p w:rsidR="0086494F" w:rsidRDefault="0086494F">
      <w:pPr>
        <w:pStyle w:val="Textoindependiente"/>
        <w:spacing w:before="7"/>
        <w:rPr>
          <w:sz w:val="27"/>
        </w:rPr>
      </w:pPr>
    </w:p>
    <w:p w:rsidR="0086494F" w:rsidRDefault="00F86641">
      <w:pPr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86494F" w:rsidRDefault="0086494F">
      <w:pPr>
        <w:pStyle w:val="Textoindependiente"/>
        <w:rPr>
          <w:b/>
          <w:sz w:val="26"/>
        </w:rPr>
      </w:pPr>
    </w:p>
    <w:p w:rsidR="0086494F" w:rsidRDefault="0086494F">
      <w:pPr>
        <w:pStyle w:val="Textoindependiente"/>
        <w:spacing w:before="2"/>
        <w:rPr>
          <w:b/>
          <w:sz w:val="31"/>
        </w:rPr>
      </w:pPr>
    </w:p>
    <w:p w:rsidR="0086494F" w:rsidRDefault="00F86641">
      <w:pPr>
        <w:pStyle w:val="Textoindependiente"/>
        <w:spacing w:before="1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34110</wp:posOffset>
            </wp:positionV>
            <wp:extent cx="67183" cy="6705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Realizar visita a 05 establecimientos educativos con Organización de Padres de</w:t>
      </w:r>
      <w:r>
        <w:t xml:space="preserve"> Familia -OPF-.</w:t>
      </w:r>
    </w:p>
    <w:p w:rsidR="0086494F" w:rsidRDefault="00F86641">
      <w:pPr>
        <w:pStyle w:val="Textoindependiente"/>
        <w:spacing w:line="278" w:lineRule="auto"/>
        <w:ind w:left="1901" w:firstLine="78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los productos entregados estén de acuerdo a los lineamientos establecidos.</w:t>
      </w:r>
    </w:p>
    <w:p w:rsidR="0086494F" w:rsidRDefault="00F86641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32671</wp:posOffset>
            </wp:positionV>
            <wp:extent cx="67183" cy="6705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 si existen deficiencias en la entrega de los productos.</w:t>
      </w:r>
    </w:p>
    <w:p w:rsidR="0086494F" w:rsidRDefault="00F86641">
      <w:pPr>
        <w:pStyle w:val="Textoindependiente"/>
        <w:spacing w:before="42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60018</wp:posOffset>
            </wp:positionV>
            <wp:extent cx="67183" cy="6718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el procedimiento utilizado para las bolsas de productos no entregados.</w:t>
      </w:r>
    </w:p>
    <w:p w:rsidR="0086494F" w:rsidRDefault="00F86641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se apliquen los protocolos establecidos por el Ministerio de Educación, para la entrega de los programas de apoyo.</w:t>
      </w:r>
    </w:p>
    <w:p w:rsidR="0086494F" w:rsidRDefault="0086494F">
      <w:pPr>
        <w:pStyle w:val="Textoindependiente"/>
        <w:rPr>
          <w:sz w:val="26"/>
        </w:rPr>
      </w:pPr>
    </w:p>
    <w:p w:rsidR="0086494F" w:rsidRDefault="0086494F">
      <w:pPr>
        <w:pStyle w:val="Textoindependiente"/>
        <w:spacing w:before="1"/>
        <w:rPr>
          <w:sz w:val="26"/>
        </w:rPr>
      </w:pPr>
    </w:p>
    <w:p w:rsidR="0086494F" w:rsidRDefault="00F86641">
      <w:pPr>
        <w:pStyle w:val="Ttulo1"/>
        <w:spacing w:before="1"/>
      </w:pPr>
      <w:bookmarkStart w:id="2" w:name="_TOC_250002"/>
      <w:bookmarkEnd w:id="2"/>
      <w:r>
        <w:t>ALCANCE DE LA ACTIVIDAD</w:t>
      </w:r>
    </w:p>
    <w:p w:rsidR="0086494F" w:rsidRDefault="0086494F">
      <w:pPr>
        <w:pStyle w:val="Textoindependiente"/>
        <w:spacing w:before="9"/>
        <w:rPr>
          <w:b/>
          <w:sz w:val="33"/>
        </w:rPr>
      </w:pPr>
    </w:p>
    <w:p w:rsidR="0086494F" w:rsidRDefault="00F86641">
      <w:pPr>
        <w:pStyle w:val="Textoindependiente"/>
        <w:spacing w:line="278" w:lineRule="auto"/>
        <w:ind w:left="1301" w:right="101"/>
        <w:jc w:val="both"/>
      </w:pPr>
      <w:r>
        <w:t xml:space="preserve">Se efectuó por medio de muestra visitas a 5 establecimientos educativos de la </w:t>
      </w:r>
      <w:r>
        <w:rPr>
          <w:spacing w:val="2"/>
        </w:rPr>
        <w:t xml:space="preserve">cabecera </w:t>
      </w:r>
      <w:r>
        <w:t xml:space="preserve">del </w:t>
      </w:r>
      <w:r>
        <w:rPr>
          <w:spacing w:val="2"/>
        </w:rPr>
        <w:t xml:space="preserve">Departamento </w:t>
      </w:r>
      <w:r>
        <w:t xml:space="preserve">de </w:t>
      </w:r>
      <w:r>
        <w:rPr>
          <w:spacing w:val="2"/>
        </w:rPr>
        <w:t xml:space="preserve">Guatemala (Ver anexo </w:t>
      </w:r>
      <w:r>
        <w:t xml:space="preserve">1), </w:t>
      </w:r>
      <w:r>
        <w:rPr>
          <w:spacing w:val="2"/>
        </w:rPr>
        <w:t xml:space="preserve">para verificar </w:t>
      </w:r>
      <w:r>
        <w:t xml:space="preserve">el cumplimiento de los principales lineamientos emitidos en las Circulares 002-2021, </w:t>
      </w:r>
      <w:r>
        <w:rPr>
          <w:spacing w:val="2"/>
        </w:rPr>
        <w:t xml:space="preserve">005-2021 </w:t>
      </w:r>
      <w:r>
        <w:t xml:space="preserve">y </w:t>
      </w:r>
      <w:r>
        <w:rPr>
          <w:spacing w:val="2"/>
        </w:rPr>
        <w:t xml:space="preserve">009-2021 emitidas </w:t>
      </w:r>
      <w:r>
        <w:t xml:space="preserve">por la </w:t>
      </w:r>
      <w:r>
        <w:rPr>
          <w:spacing w:val="2"/>
        </w:rPr>
        <w:t xml:space="preserve">Dirección General </w:t>
      </w:r>
      <w:r>
        <w:t xml:space="preserve">de </w:t>
      </w:r>
      <w:r>
        <w:rPr>
          <w:spacing w:val="2"/>
        </w:rPr>
        <w:t xml:space="preserve">Participación </w:t>
      </w:r>
      <w:r>
        <w:rPr>
          <w:spacing w:val="4"/>
        </w:rPr>
        <w:t xml:space="preserve">Comunitaria </w:t>
      </w:r>
      <w:r>
        <w:t xml:space="preserve">y </w:t>
      </w:r>
      <w:r>
        <w:rPr>
          <w:spacing w:val="4"/>
        </w:rPr>
        <w:t xml:space="preserve">Servicios </w:t>
      </w:r>
      <w:r>
        <w:rPr>
          <w:spacing w:val="2"/>
        </w:rPr>
        <w:t xml:space="preserve">de </w:t>
      </w:r>
      <w:r>
        <w:rPr>
          <w:spacing w:val="4"/>
        </w:rPr>
        <w:t xml:space="preserve">Apoyo -DIGEPSA-, </w:t>
      </w:r>
      <w:r>
        <w:rPr>
          <w:spacing w:val="4"/>
        </w:rPr>
        <w:t xml:space="preserve">Dirección General </w:t>
      </w:r>
      <w:r>
        <w:rPr>
          <w:spacing w:val="2"/>
        </w:rPr>
        <w:t xml:space="preserve">de </w:t>
      </w:r>
      <w:r>
        <w:t>Fortalecimiento a la Comunidad Educativa –DIGEFOCE- y la Dirección General de Gestión de Calidad Educativa –DIGECADE-, correspondiente a la entrega de útiles escolares, valija didáctica, alimentación escolar y gratuidad, durante el per</w:t>
      </w:r>
      <w:r>
        <w:t>íodo comprendido del 22 al 26 de febrero de</w:t>
      </w:r>
      <w:r>
        <w:rPr>
          <w:spacing w:val="-13"/>
        </w:rPr>
        <w:t xml:space="preserve"> </w:t>
      </w:r>
      <w:r>
        <w:t>2021.</w:t>
      </w:r>
    </w:p>
    <w:p w:rsidR="0086494F" w:rsidRDefault="0086494F">
      <w:pPr>
        <w:spacing w:line="278" w:lineRule="auto"/>
        <w:jc w:val="both"/>
        <w:sectPr w:rsidR="0086494F">
          <w:headerReference w:type="default" r:id="rId11"/>
          <w:footerReference w:type="default" r:id="rId12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86494F" w:rsidRDefault="0086494F">
      <w:pPr>
        <w:pStyle w:val="Textoindependiente"/>
        <w:spacing w:before="10"/>
        <w:rPr>
          <w:sz w:val="26"/>
        </w:rPr>
      </w:pPr>
    </w:p>
    <w:p w:rsidR="0086494F" w:rsidRDefault="00F86641">
      <w:pPr>
        <w:pStyle w:val="Textoindependiente"/>
        <w:spacing w:before="92" w:line="278" w:lineRule="auto"/>
        <w:ind w:left="1301" w:right="101"/>
        <w:jc w:val="both"/>
      </w:pPr>
      <w:r>
        <w:t>Así mismo, se verificó el procedimiento que fue utilizado para las bolsas de productos no entregados y el cumplimiento de los protocolos establecidos por el Ministerio de Educación, para la entrega de los programas de apoyo.</w:t>
      </w:r>
    </w:p>
    <w:p w:rsidR="0086494F" w:rsidRDefault="0086494F">
      <w:pPr>
        <w:pStyle w:val="Textoindependiente"/>
        <w:spacing w:before="7"/>
        <w:rPr>
          <w:sz w:val="27"/>
        </w:rPr>
      </w:pPr>
    </w:p>
    <w:p w:rsidR="0086494F" w:rsidRDefault="00F86641">
      <w:pPr>
        <w:pStyle w:val="Textoindependiente"/>
        <w:spacing w:line="278" w:lineRule="auto"/>
        <w:ind w:left="1301" w:right="103"/>
        <w:jc w:val="both"/>
      </w:pPr>
      <w:r>
        <w:t>Sin embargo, el alcance fue li</w:t>
      </w:r>
      <w:r>
        <w:t>mitado debido a que en las visitas efectuadas no fue posible verificar la entrega de valija didáctica y gratuidad derivado a que en algunos establecimientos fueron entregados en la semana del 15 al 19 de febrero y otros lo entregarían posterior al 26 de fe</w:t>
      </w:r>
      <w:r>
        <w:t>brero, por parte de las Organizaciones de Padres de Familia -OPF-, a los directores y docentes de los establecimientos educativos.</w:t>
      </w:r>
    </w:p>
    <w:p w:rsidR="0086494F" w:rsidRDefault="0086494F">
      <w:pPr>
        <w:pStyle w:val="Textoindependiente"/>
        <w:spacing w:before="8"/>
        <w:rPr>
          <w:sz w:val="28"/>
        </w:rPr>
      </w:pPr>
    </w:p>
    <w:p w:rsidR="0086494F" w:rsidRDefault="00F86641">
      <w:pPr>
        <w:pStyle w:val="Ttulo1"/>
        <w:jc w:val="both"/>
      </w:pPr>
      <w:bookmarkStart w:id="3" w:name="_TOC_250001"/>
      <w:bookmarkEnd w:id="3"/>
      <w:r>
        <w:t>RESULTADOS DE LA ACTIVIDAD</w:t>
      </w:r>
    </w:p>
    <w:p w:rsidR="0086494F" w:rsidRDefault="0086494F">
      <w:pPr>
        <w:pStyle w:val="Textoindependiente"/>
        <w:spacing w:before="10"/>
        <w:rPr>
          <w:b/>
          <w:sz w:val="33"/>
        </w:rPr>
      </w:pPr>
    </w:p>
    <w:p w:rsidR="0086494F" w:rsidRDefault="00F86641">
      <w:pPr>
        <w:pStyle w:val="Textoindependiente"/>
        <w:spacing w:line="278" w:lineRule="auto"/>
        <w:ind w:left="1301" w:right="102"/>
        <w:jc w:val="both"/>
      </w:pPr>
      <w:r>
        <w:t>De conformidad con la participación del proceso de verificación de entrega de los programas de a</w:t>
      </w:r>
      <w:r>
        <w:t>poyo se realizarón las siguientes actividades:</w:t>
      </w:r>
    </w:p>
    <w:p w:rsidR="0086494F" w:rsidRDefault="0086494F">
      <w:pPr>
        <w:pStyle w:val="Textoindependiente"/>
        <w:spacing w:before="8"/>
        <w:rPr>
          <w:sz w:val="27"/>
        </w:rPr>
      </w:pPr>
    </w:p>
    <w:p w:rsidR="0086494F" w:rsidRDefault="00F86641">
      <w:pPr>
        <w:pStyle w:val="Textoindependiente"/>
        <w:spacing w:line="278" w:lineRule="auto"/>
        <w:ind w:left="1301" w:right="103"/>
        <w:jc w:val="both"/>
      </w:pPr>
      <w:r>
        <w:t>Se verificó el cumplimiento de los protocolos de bioseguridad establecidos por el Ministerio de Educación, en la entrega de bolsas de alimentos y utiles escolares.</w:t>
      </w:r>
    </w:p>
    <w:p w:rsidR="0086494F" w:rsidRDefault="0086494F">
      <w:pPr>
        <w:pStyle w:val="Textoindependiente"/>
        <w:spacing w:before="8"/>
        <w:rPr>
          <w:sz w:val="27"/>
        </w:rPr>
      </w:pPr>
    </w:p>
    <w:p w:rsidR="0086494F" w:rsidRDefault="00F86641">
      <w:pPr>
        <w:pStyle w:val="Textoindependiente"/>
        <w:spacing w:line="278" w:lineRule="auto"/>
        <w:ind w:left="1301" w:right="104"/>
        <w:jc w:val="both"/>
      </w:pPr>
      <w:r>
        <w:rPr>
          <w:spacing w:val="3"/>
        </w:rPr>
        <w:t xml:space="preserve">Se </w:t>
      </w:r>
      <w:r>
        <w:rPr>
          <w:spacing w:val="5"/>
        </w:rPr>
        <w:t xml:space="preserve">verificó </w:t>
      </w:r>
      <w:r>
        <w:rPr>
          <w:spacing w:val="4"/>
        </w:rPr>
        <w:t xml:space="preserve">que </w:t>
      </w:r>
      <w:r>
        <w:rPr>
          <w:spacing w:val="3"/>
        </w:rPr>
        <w:t xml:space="preserve">el </w:t>
      </w:r>
      <w:r>
        <w:rPr>
          <w:spacing w:val="4"/>
        </w:rPr>
        <w:t xml:space="preserve">valor </w:t>
      </w:r>
      <w:r>
        <w:rPr>
          <w:spacing w:val="3"/>
        </w:rPr>
        <w:t xml:space="preserve">de la </w:t>
      </w:r>
      <w:r>
        <w:rPr>
          <w:spacing w:val="4"/>
        </w:rPr>
        <w:t xml:space="preserve">bolsa </w:t>
      </w:r>
      <w:r>
        <w:rPr>
          <w:spacing w:val="3"/>
        </w:rPr>
        <w:t xml:space="preserve">de  </w:t>
      </w:r>
      <w:r>
        <w:rPr>
          <w:spacing w:val="5"/>
        </w:rPr>
        <w:t>al</w:t>
      </w:r>
      <w:r>
        <w:rPr>
          <w:spacing w:val="5"/>
        </w:rPr>
        <w:t xml:space="preserve">imentos  entregados  </w:t>
      </w:r>
      <w:r>
        <w:rPr>
          <w:spacing w:val="4"/>
        </w:rPr>
        <w:t xml:space="preserve">sea  </w:t>
      </w:r>
      <w:r>
        <w:rPr>
          <w:spacing w:val="3"/>
        </w:rPr>
        <w:t xml:space="preserve">de  </w:t>
      </w:r>
      <w:r>
        <w:t>Q.100.00, correspondiente a 25 dias a razón de Q.4.00 por</w:t>
      </w:r>
      <w:r>
        <w:rPr>
          <w:spacing w:val="-16"/>
        </w:rPr>
        <w:t xml:space="preserve"> </w:t>
      </w:r>
      <w:r>
        <w:t>dia.</w:t>
      </w:r>
    </w:p>
    <w:p w:rsidR="0086494F" w:rsidRDefault="0086494F">
      <w:pPr>
        <w:pStyle w:val="Textoindependiente"/>
        <w:spacing w:before="7"/>
        <w:rPr>
          <w:sz w:val="27"/>
        </w:rPr>
      </w:pPr>
    </w:p>
    <w:p w:rsidR="0086494F" w:rsidRDefault="00F86641">
      <w:pPr>
        <w:pStyle w:val="Textoindependiente"/>
        <w:spacing w:before="1" w:line="278" w:lineRule="auto"/>
        <w:ind w:left="1301" w:right="103"/>
        <w:jc w:val="both"/>
      </w:pPr>
      <w:r>
        <w:t>Se verificaron las facturas de compras de alimentos y útiles escolares, que estén emitidas con todas las normas establecidas y que los productos facturados coincidan con lo entregado a los padres de familia.</w:t>
      </w:r>
    </w:p>
    <w:p w:rsidR="0086494F" w:rsidRDefault="0086494F">
      <w:pPr>
        <w:pStyle w:val="Textoindependiente"/>
        <w:spacing w:before="6"/>
        <w:rPr>
          <w:sz w:val="27"/>
        </w:rPr>
      </w:pPr>
    </w:p>
    <w:p w:rsidR="0086494F" w:rsidRDefault="00F86641">
      <w:pPr>
        <w:pStyle w:val="Textoindependiente"/>
        <w:spacing w:line="278" w:lineRule="auto"/>
        <w:ind w:left="1301" w:right="103"/>
        <w:jc w:val="both"/>
      </w:pPr>
      <w:r>
        <w:t>En las bolsas de alimentos, se verificó el esta</w:t>
      </w:r>
      <w:r>
        <w:t>do y embalaje de los productos perecederos y la caducidad y presentación de los productos no perecederos.</w:t>
      </w:r>
    </w:p>
    <w:p w:rsidR="0086494F" w:rsidRDefault="0086494F">
      <w:pPr>
        <w:pStyle w:val="Textoindependiente"/>
        <w:spacing w:before="8"/>
        <w:rPr>
          <w:sz w:val="27"/>
        </w:rPr>
      </w:pPr>
    </w:p>
    <w:p w:rsidR="0086494F" w:rsidRDefault="00F86641">
      <w:pPr>
        <w:pStyle w:val="Textoindependiente"/>
        <w:spacing w:line="278" w:lineRule="auto"/>
        <w:ind w:left="1301" w:right="103"/>
        <w:jc w:val="both"/>
      </w:pPr>
      <w:r>
        <w:t>Se solicitó a las Organizacones de Padres de Familia, que indicaran el procedimiento utilizado para las bolsas de alimentos no entregados.</w:t>
      </w:r>
    </w:p>
    <w:p w:rsidR="0086494F" w:rsidRDefault="0086494F">
      <w:pPr>
        <w:pStyle w:val="Textoindependiente"/>
        <w:spacing w:before="9"/>
        <w:rPr>
          <w:sz w:val="27"/>
        </w:rPr>
      </w:pPr>
    </w:p>
    <w:p w:rsidR="0086494F" w:rsidRDefault="00F86641">
      <w:pPr>
        <w:ind w:left="1301"/>
        <w:jc w:val="both"/>
        <w:rPr>
          <w:b/>
          <w:sz w:val="24"/>
        </w:rPr>
      </w:pPr>
      <w:r>
        <w:rPr>
          <w:b/>
          <w:sz w:val="24"/>
        </w:rPr>
        <w:t>DEFICIENC</w:t>
      </w:r>
      <w:r>
        <w:rPr>
          <w:b/>
          <w:sz w:val="24"/>
        </w:rPr>
        <w:t>IAS ENCONTRADAS</w:t>
      </w:r>
    </w:p>
    <w:p w:rsidR="0086494F" w:rsidRDefault="00F86641">
      <w:pPr>
        <w:pStyle w:val="Textoindependiente"/>
        <w:spacing w:before="56" w:line="278" w:lineRule="auto"/>
        <w:ind w:left="1301" w:right="100"/>
        <w:jc w:val="both"/>
      </w:pPr>
      <w:r>
        <w:t>Con base en las actividades realizadas, se determinaron las deficiencias siguientes:</w:t>
      </w:r>
    </w:p>
    <w:p w:rsidR="0086494F" w:rsidRDefault="0086494F">
      <w:pPr>
        <w:spacing w:line="278" w:lineRule="auto"/>
        <w:jc w:val="both"/>
        <w:sectPr w:rsidR="0086494F">
          <w:pgSz w:w="12240" w:h="15840"/>
          <w:pgMar w:top="1060" w:right="1600" w:bottom="780" w:left="400" w:header="617" w:footer="596" w:gutter="0"/>
          <w:cols w:space="720"/>
        </w:sectPr>
      </w:pPr>
    </w:p>
    <w:p w:rsidR="0086494F" w:rsidRDefault="00F86641">
      <w:pPr>
        <w:pStyle w:val="Prrafodelista"/>
        <w:numPr>
          <w:ilvl w:val="0"/>
          <w:numId w:val="5"/>
        </w:numPr>
        <w:tabs>
          <w:tab w:val="left" w:pos="1608"/>
        </w:tabs>
        <w:spacing w:before="82" w:line="578" w:lineRule="auto"/>
        <w:ind w:right="4064" w:firstLine="0"/>
        <w:rPr>
          <w:b/>
          <w:sz w:val="24"/>
        </w:rPr>
      </w:pPr>
      <w:r>
        <w:rPr>
          <w:b/>
          <w:sz w:val="24"/>
        </w:rPr>
        <w:t>PROGRAMA ALIMENTACIÓN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ESCOLAR Condición</w:t>
      </w:r>
    </w:p>
    <w:p w:rsidR="0086494F" w:rsidRDefault="00F86641">
      <w:pPr>
        <w:pStyle w:val="Textoindependiente"/>
        <w:spacing w:before="1" w:line="278" w:lineRule="auto"/>
        <w:ind w:left="1301" w:right="87"/>
      </w:pPr>
      <w:r>
        <w:t>De la verificación realizada a cinco establecimientos educativos, en dos de ellos se determinaron las</w:t>
      </w:r>
      <w:r>
        <w:t xml:space="preserve"> siguientes deficiencias en el programa de alimentación escolar:</w:t>
      </w:r>
    </w:p>
    <w:p w:rsidR="0086494F" w:rsidRDefault="0086494F">
      <w:pPr>
        <w:pStyle w:val="Textoindependiente"/>
        <w:rPr>
          <w:sz w:val="26"/>
        </w:rPr>
      </w:pPr>
    </w:p>
    <w:p w:rsidR="0086494F" w:rsidRDefault="0086494F">
      <w:pPr>
        <w:pStyle w:val="Textoindependiente"/>
        <w:spacing w:before="6"/>
        <w:rPr>
          <w:sz w:val="29"/>
        </w:rPr>
      </w:pPr>
    </w:p>
    <w:p w:rsidR="0086494F" w:rsidRDefault="00F86641">
      <w:pPr>
        <w:pStyle w:val="Prrafodelista"/>
        <w:numPr>
          <w:ilvl w:val="0"/>
          <w:numId w:val="4"/>
        </w:numPr>
        <w:tabs>
          <w:tab w:val="left" w:pos="1501"/>
        </w:tabs>
        <w:spacing w:before="1"/>
        <w:ind w:right="0"/>
        <w:rPr>
          <w:b/>
          <w:sz w:val="24"/>
        </w:rPr>
      </w:pPr>
      <w:r>
        <w:rPr>
          <w:b/>
          <w:sz w:val="24"/>
        </w:rPr>
        <w:t>Escuela Oficial Urbana Mixta No. 673, Jornada Vespertina, Villa Hermosa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1</w:t>
      </w:r>
    </w:p>
    <w:p w:rsidR="0086494F" w:rsidRDefault="0086494F">
      <w:pPr>
        <w:pStyle w:val="Textoindependiente"/>
        <w:spacing w:before="2"/>
        <w:rPr>
          <w:b/>
          <w:sz w:val="20"/>
        </w:rPr>
      </w:pPr>
    </w:p>
    <w:p w:rsidR="0086494F" w:rsidRDefault="00F86641">
      <w:pPr>
        <w:pStyle w:val="Prrafodelista"/>
        <w:numPr>
          <w:ilvl w:val="1"/>
          <w:numId w:val="4"/>
        </w:numPr>
        <w:tabs>
          <w:tab w:val="left" w:pos="1901"/>
        </w:tabs>
        <w:spacing w:before="92" w:line="278" w:lineRule="auto"/>
        <w:jc w:val="both"/>
        <w:rPr>
          <w:sz w:val="24"/>
        </w:rPr>
      </w:pPr>
      <w:r>
        <w:rPr>
          <w:sz w:val="24"/>
        </w:rPr>
        <w:t>Las facturas que respaldan la compra de alimentos y utíles escolares serie B números 00141 y 00142 con fecha 22 de febrero de 2021, del proveedor Distribuidora Hernández Ramírez con NIT 5228200-7, con valor total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</w:p>
    <w:p w:rsidR="0086494F" w:rsidRDefault="00F86641">
      <w:pPr>
        <w:spacing w:line="275" w:lineRule="exact"/>
        <w:ind w:left="1901"/>
        <w:rPr>
          <w:sz w:val="24"/>
        </w:rPr>
      </w:pPr>
      <w:r>
        <w:rPr>
          <w:sz w:val="24"/>
        </w:rPr>
        <w:t xml:space="preserve">Q38,700.00, </w:t>
      </w:r>
      <w:r>
        <w:rPr>
          <w:b/>
          <w:sz w:val="24"/>
        </w:rPr>
        <w:t xml:space="preserve">vencieron </w:t>
      </w:r>
      <w:r>
        <w:rPr>
          <w:sz w:val="24"/>
        </w:rPr>
        <w:t>el 8 de septiembre</w:t>
      </w:r>
      <w:r>
        <w:rPr>
          <w:sz w:val="24"/>
        </w:rPr>
        <w:t xml:space="preserve"> de 2020.</w:t>
      </w:r>
    </w:p>
    <w:p w:rsidR="0086494F" w:rsidRDefault="00F86641">
      <w:pPr>
        <w:pStyle w:val="Prrafodelista"/>
        <w:numPr>
          <w:ilvl w:val="1"/>
          <w:numId w:val="4"/>
        </w:numPr>
        <w:tabs>
          <w:tab w:val="left" w:pos="1901"/>
        </w:tabs>
        <w:spacing w:before="56" w:line="278" w:lineRule="auto"/>
        <w:ind w:right="104"/>
        <w:jc w:val="both"/>
        <w:rPr>
          <w:sz w:val="24"/>
        </w:rPr>
      </w:pPr>
      <w:r>
        <w:rPr>
          <w:sz w:val="24"/>
        </w:rPr>
        <w:t>Se observó que no hubo distanciamiento social por parte de los padres de familia que esperaban ingresar al establecimiento</w:t>
      </w:r>
      <w:r>
        <w:rPr>
          <w:spacing w:val="-15"/>
          <w:sz w:val="24"/>
        </w:rPr>
        <w:t xml:space="preserve"> </w:t>
      </w:r>
      <w:r>
        <w:rPr>
          <w:sz w:val="24"/>
        </w:rPr>
        <w:t>educativo.</w:t>
      </w:r>
    </w:p>
    <w:p w:rsidR="0086494F" w:rsidRDefault="00F86641">
      <w:pPr>
        <w:pStyle w:val="Prrafodelista"/>
        <w:numPr>
          <w:ilvl w:val="1"/>
          <w:numId w:val="4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En las facturas serie B números 00141 y 00142 con fecha 22 de febrero de 2021, del proveedor Distribuidora Herná</w:t>
      </w:r>
      <w:r>
        <w:rPr>
          <w:sz w:val="24"/>
        </w:rPr>
        <w:t>ndez Ramírez con NIT 5228200-7, se facturaron 774 libras de MASECA con un valor de Q6.00 por libra; sin embargo, el proveedor entrego 387 bolsas de 1.76 libras cada una, que hacen un total de 681 libras, estableciéndose un faltante de 93 libras con valor t</w:t>
      </w:r>
      <w:r>
        <w:rPr>
          <w:sz w:val="24"/>
        </w:rPr>
        <w:t>otal de Q557.28, según precio</w:t>
      </w:r>
      <w:r>
        <w:rPr>
          <w:spacing w:val="-9"/>
          <w:sz w:val="24"/>
        </w:rPr>
        <w:t xml:space="preserve"> </w:t>
      </w:r>
      <w:r>
        <w:rPr>
          <w:sz w:val="24"/>
        </w:rPr>
        <w:t>facturado.</w:t>
      </w:r>
    </w:p>
    <w:p w:rsidR="0086494F" w:rsidRDefault="00F86641">
      <w:pPr>
        <w:pStyle w:val="Prrafodelista"/>
        <w:numPr>
          <w:ilvl w:val="1"/>
          <w:numId w:val="4"/>
        </w:numPr>
        <w:tabs>
          <w:tab w:val="left" w:pos="1901"/>
        </w:tabs>
        <w:spacing w:line="278" w:lineRule="auto"/>
        <w:ind w:right="101"/>
        <w:jc w:val="both"/>
        <w:rPr>
          <w:b/>
          <w:sz w:val="24"/>
        </w:rPr>
      </w:pPr>
      <w:r>
        <w:rPr>
          <w:sz w:val="24"/>
        </w:rPr>
        <w:t xml:space="preserve">Se verificó que el proveedor Distribuidora Hernández Ramírez con NIT 5228200-7, entrego 387 bolsas de 1.76 libras cada una, de harina de maíz marca MASECA, al precio de Q6.00 por libra según factura, determinándose </w:t>
      </w:r>
      <w:r>
        <w:rPr>
          <w:sz w:val="24"/>
        </w:rPr>
        <w:t xml:space="preserve">un valor Q10.56 por bolsa; sin embargo esta misma bolsas fueron adquiridas por otras Organizaciones de Padres de Familia a un precio promedio de Q7.75 cada una, estableciéndose un sobrevaloración de Q2.81 por bolsa, que hacen un total de Q1,087.47. </w:t>
      </w:r>
      <w:r>
        <w:rPr>
          <w:b/>
          <w:sz w:val="24"/>
        </w:rPr>
        <w:t>(ver an</w:t>
      </w:r>
      <w:r>
        <w:rPr>
          <w:b/>
          <w:sz w:val="24"/>
        </w:rPr>
        <w:t>exo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2).</w:t>
      </w:r>
    </w:p>
    <w:p w:rsidR="0086494F" w:rsidRDefault="00F86641">
      <w:pPr>
        <w:pStyle w:val="Prrafodelista"/>
        <w:numPr>
          <w:ilvl w:val="1"/>
          <w:numId w:val="4"/>
        </w:numPr>
        <w:tabs>
          <w:tab w:val="left" w:pos="1901"/>
        </w:tabs>
        <w:spacing w:before="4" w:line="278" w:lineRule="auto"/>
        <w:ind w:right="104"/>
        <w:jc w:val="both"/>
        <w:rPr>
          <w:sz w:val="24"/>
        </w:rPr>
      </w:pPr>
      <w:r>
        <w:rPr>
          <w:sz w:val="24"/>
        </w:rPr>
        <w:t>No se publicó cartel con la información de la opción de compra, productos, cantidad y precios, para conocimiento de la comunidad</w:t>
      </w:r>
      <w:r>
        <w:rPr>
          <w:spacing w:val="-15"/>
          <w:sz w:val="24"/>
        </w:rPr>
        <w:t xml:space="preserve"> </w:t>
      </w:r>
      <w:r>
        <w:rPr>
          <w:sz w:val="24"/>
        </w:rPr>
        <w:t>educativa.</w:t>
      </w:r>
    </w:p>
    <w:p w:rsidR="0086494F" w:rsidRDefault="0086494F">
      <w:pPr>
        <w:pStyle w:val="Textoindependiente"/>
        <w:spacing w:before="3"/>
        <w:rPr>
          <w:sz w:val="15"/>
        </w:rPr>
      </w:pPr>
    </w:p>
    <w:p w:rsidR="0086494F" w:rsidRDefault="00F86641">
      <w:pPr>
        <w:spacing w:before="93"/>
        <w:ind w:left="1274" w:right="1563"/>
        <w:jc w:val="center"/>
        <w:rPr>
          <w:b/>
          <w:sz w:val="24"/>
        </w:rPr>
      </w:pPr>
      <w:r>
        <w:rPr>
          <w:b/>
          <w:sz w:val="24"/>
        </w:rPr>
        <w:t>II Escuela Oficial Urbana Mixta No. 141 Quirina Tassi de Agostini</w:t>
      </w: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rPr>
          <w:b/>
          <w:sz w:val="20"/>
        </w:rPr>
      </w:pPr>
    </w:p>
    <w:p w:rsidR="0086494F" w:rsidRDefault="0086494F">
      <w:pPr>
        <w:pStyle w:val="Textoindependiente"/>
        <w:spacing w:before="9"/>
        <w:rPr>
          <w:b/>
          <w:sz w:val="15"/>
        </w:rPr>
      </w:pPr>
    </w:p>
    <w:p w:rsidR="0086494F" w:rsidRDefault="00F86641">
      <w:pPr>
        <w:pStyle w:val="Prrafodelista"/>
        <w:numPr>
          <w:ilvl w:val="0"/>
          <w:numId w:val="1"/>
        </w:numPr>
        <w:tabs>
          <w:tab w:val="left" w:pos="1901"/>
        </w:tabs>
        <w:spacing w:before="92" w:line="278" w:lineRule="auto"/>
        <w:jc w:val="both"/>
        <w:rPr>
          <w:sz w:val="24"/>
        </w:rPr>
      </w:pPr>
      <w:r>
        <w:rPr>
          <w:sz w:val="24"/>
        </w:rPr>
        <w:t xml:space="preserve">En la </w:t>
      </w:r>
      <w:r>
        <w:rPr>
          <w:spacing w:val="2"/>
          <w:sz w:val="24"/>
        </w:rPr>
        <w:t xml:space="preserve">bolsa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alimentos, opción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compra </w:t>
      </w:r>
      <w:r>
        <w:rPr>
          <w:sz w:val="24"/>
        </w:rPr>
        <w:t xml:space="preserve">C, Se </w:t>
      </w:r>
      <w:r>
        <w:rPr>
          <w:spacing w:val="2"/>
          <w:sz w:val="24"/>
        </w:rPr>
        <w:t xml:space="preserve">realizó cambio </w:t>
      </w:r>
      <w:r>
        <w:rPr>
          <w:sz w:val="24"/>
        </w:rPr>
        <w:t>del producto harina de mezclas vegetales nutricionalmente mejorada por avena en hojuela, cambio por el cual no se suscribió el acta correspondiente y aviso a las autoridades</w:t>
      </w:r>
      <w:r>
        <w:rPr>
          <w:spacing w:val="-4"/>
          <w:sz w:val="24"/>
        </w:rPr>
        <w:t xml:space="preserve"> </w:t>
      </w:r>
      <w:r>
        <w:rPr>
          <w:sz w:val="24"/>
        </w:rPr>
        <w:t>educativas.</w:t>
      </w:r>
    </w:p>
    <w:p w:rsidR="0086494F" w:rsidRDefault="00F86641">
      <w:pPr>
        <w:pStyle w:val="Prrafodelista"/>
        <w:numPr>
          <w:ilvl w:val="0"/>
          <w:numId w:val="1"/>
        </w:numPr>
        <w:tabs>
          <w:tab w:val="left" w:pos="1901"/>
        </w:tabs>
        <w:spacing w:line="278" w:lineRule="auto"/>
        <w:ind w:right="104"/>
        <w:jc w:val="both"/>
        <w:rPr>
          <w:sz w:val="24"/>
        </w:rPr>
      </w:pPr>
      <w:r>
        <w:rPr>
          <w:sz w:val="24"/>
        </w:rPr>
        <w:t>No se publicó cartel con la información de</w:t>
      </w:r>
      <w:r>
        <w:rPr>
          <w:sz w:val="24"/>
        </w:rPr>
        <w:t xml:space="preserve"> la opción de compra, productos, cantidad y precios, para conocimiento de la comunidad</w:t>
      </w:r>
      <w:r>
        <w:rPr>
          <w:spacing w:val="-15"/>
          <w:sz w:val="24"/>
        </w:rPr>
        <w:t xml:space="preserve"> </w:t>
      </w:r>
      <w:r>
        <w:rPr>
          <w:sz w:val="24"/>
        </w:rPr>
        <w:t>educativa.</w:t>
      </w:r>
    </w:p>
    <w:p w:rsidR="0086494F" w:rsidRDefault="0086494F">
      <w:pPr>
        <w:spacing w:line="278" w:lineRule="auto"/>
        <w:jc w:val="both"/>
        <w:rPr>
          <w:sz w:val="24"/>
        </w:rPr>
        <w:sectPr w:rsidR="0086494F">
          <w:pgSz w:w="12240" w:h="15840"/>
          <w:pgMar w:top="1060" w:right="1600" w:bottom="780" w:left="400" w:header="617" w:footer="596" w:gutter="0"/>
          <w:cols w:space="720"/>
        </w:sectPr>
      </w:pPr>
    </w:p>
    <w:p w:rsidR="0086494F" w:rsidRDefault="00F86641">
      <w:pPr>
        <w:spacing w:before="153"/>
        <w:ind w:left="1301"/>
        <w:rPr>
          <w:b/>
          <w:sz w:val="24"/>
        </w:rPr>
      </w:pPr>
      <w:r>
        <w:rPr>
          <w:b/>
          <w:sz w:val="24"/>
        </w:rPr>
        <w:t>Recomendaciones</w:t>
      </w:r>
    </w:p>
    <w:p w:rsidR="0086494F" w:rsidRDefault="0086494F">
      <w:pPr>
        <w:pStyle w:val="Textoindependiente"/>
        <w:spacing w:before="10"/>
        <w:rPr>
          <w:b/>
          <w:sz w:val="33"/>
        </w:rPr>
      </w:pPr>
    </w:p>
    <w:p w:rsidR="0086494F" w:rsidRDefault="00F86641">
      <w:pPr>
        <w:pStyle w:val="Textoindependiente"/>
        <w:spacing w:line="278" w:lineRule="auto"/>
        <w:ind w:left="1301" w:right="102"/>
        <w:jc w:val="both"/>
      </w:pPr>
      <w:r>
        <w:t>La Directora Departamental de Educación Guatemala Sur, debe girar instrucciones por escrito al Subdirector de Fortalecimiento a</w:t>
      </w:r>
      <w:r>
        <w:t xml:space="preserve"> la Comunidad Educativa a efecto realice lo</w:t>
      </w:r>
      <w:r>
        <w:rPr>
          <w:spacing w:val="-3"/>
        </w:rPr>
        <w:t xml:space="preserve"> </w:t>
      </w:r>
      <w:r>
        <w:t>siguiente:</w:t>
      </w:r>
    </w:p>
    <w:p w:rsidR="0086494F" w:rsidRDefault="0086494F">
      <w:pPr>
        <w:pStyle w:val="Textoindependiente"/>
        <w:spacing w:before="2"/>
        <w:rPr>
          <w:sz w:val="15"/>
        </w:rPr>
      </w:pPr>
    </w:p>
    <w:p w:rsidR="0086494F" w:rsidRDefault="00F86641">
      <w:pPr>
        <w:pStyle w:val="Prrafodelista"/>
        <w:numPr>
          <w:ilvl w:val="0"/>
          <w:numId w:val="3"/>
        </w:numPr>
        <w:tabs>
          <w:tab w:val="left" w:pos="1901"/>
        </w:tabs>
        <w:spacing w:before="92" w:line="278" w:lineRule="auto"/>
        <w:jc w:val="both"/>
        <w:rPr>
          <w:sz w:val="24"/>
        </w:rPr>
      </w:pPr>
      <w:r>
        <w:rPr>
          <w:sz w:val="24"/>
        </w:rPr>
        <w:t xml:space="preserve">Instruya a los Técnicos de Servicio de Apoyo para que den seguimiento al cumplimiento de lo establecido en las circulares de los lineamientos para la </w:t>
      </w:r>
      <w:r>
        <w:rPr>
          <w:spacing w:val="2"/>
          <w:sz w:val="24"/>
        </w:rPr>
        <w:t xml:space="preserve">adquisición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alimentos </w:t>
      </w:r>
      <w:r>
        <w:rPr>
          <w:sz w:val="24"/>
        </w:rPr>
        <w:t xml:space="preserve">y </w:t>
      </w:r>
      <w:r>
        <w:rPr>
          <w:spacing w:val="2"/>
          <w:sz w:val="24"/>
        </w:rPr>
        <w:t xml:space="preserve">entrega </w:t>
      </w:r>
      <w:r>
        <w:rPr>
          <w:sz w:val="24"/>
        </w:rPr>
        <w:t xml:space="preserve">de los </w:t>
      </w:r>
      <w:r>
        <w:rPr>
          <w:spacing w:val="2"/>
          <w:sz w:val="24"/>
        </w:rPr>
        <w:t xml:space="preserve">mismos, </w:t>
      </w:r>
      <w:r>
        <w:rPr>
          <w:sz w:val="24"/>
        </w:rPr>
        <w:t xml:space="preserve">del </w:t>
      </w:r>
      <w:r>
        <w:rPr>
          <w:spacing w:val="2"/>
          <w:sz w:val="24"/>
        </w:rPr>
        <w:t xml:space="preserve">programa </w:t>
      </w:r>
      <w:r>
        <w:rPr>
          <w:sz w:val="24"/>
        </w:rPr>
        <w:t>de alimentación</w:t>
      </w:r>
      <w:r>
        <w:rPr>
          <w:spacing w:val="-2"/>
          <w:sz w:val="24"/>
        </w:rPr>
        <w:t xml:space="preserve"> </w:t>
      </w:r>
      <w:r>
        <w:rPr>
          <w:sz w:val="24"/>
        </w:rPr>
        <w:t>escolar.</w:t>
      </w:r>
    </w:p>
    <w:p w:rsidR="0086494F" w:rsidRDefault="00F86641">
      <w:pPr>
        <w:pStyle w:val="Prrafodelista"/>
        <w:numPr>
          <w:ilvl w:val="0"/>
          <w:numId w:val="3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Instruya al Técnico de Servicio de Apoyo a cargo de la Escuela Oficial Urbana Mixta No. 673, Jornada Vespertina, Villa Hermosa 1, para que requiera al Director del establecimiento educativo y a la Organización de Padre</w:t>
      </w:r>
      <w:r>
        <w:rPr>
          <w:sz w:val="24"/>
        </w:rPr>
        <w:t>s de Familia, lo</w:t>
      </w:r>
      <w:r>
        <w:rPr>
          <w:spacing w:val="-5"/>
          <w:sz w:val="24"/>
        </w:rPr>
        <w:t xml:space="preserve"> </w:t>
      </w:r>
      <w:r>
        <w:rPr>
          <w:sz w:val="24"/>
        </w:rPr>
        <w:t>siguiente:</w:t>
      </w:r>
    </w:p>
    <w:p w:rsidR="0086494F" w:rsidRDefault="0086494F">
      <w:pPr>
        <w:pStyle w:val="Textoindependiente"/>
        <w:rPr>
          <w:sz w:val="26"/>
        </w:rPr>
      </w:pPr>
    </w:p>
    <w:p w:rsidR="0086494F" w:rsidRDefault="0086494F">
      <w:pPr>
        <w:pStyle w:val="Textoindependiente"/>
        <w:spacing w:before="8"/>
      </w:pPr>
    </w:p>
    <w:p w:rsidR="0086494F" w:rsidRDefault="00F86641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solicite al proveedor Carmen Alejandra Hernández Pimentel con nombre comercial Distribuidora Hernández Ramírez y NIT 5228200-7, la cancelación de las facturas serie B números 00141 y 00142 de fecha 22 de febrero de 2021, p</w:t>
      </w:r>
      <w:r>
        <w:t>or encontrarse vencidas desde el 8 de septiembre de 2020; y que se emita nuevas facturas.</w:t>
      </w:r>
    </w:p>
    <w:p w:rsidR="0086494F" w:rsidRDefault="00F86641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cambie de proveedor en las subsiguientes entregas de alimentación escolar, para evitar los inconvenientes suscitados.</w:t>
      </w:r>
    </w:p>
    <w:p w:rsidR="0086494F" w:rsidRDefault="00F86641">
      <w:pPr>
        <w:pStyle w:val="Textoindependiente"/>
        <w:spacing w:line="278" w:lineRule="auto"/>
        <w:ind w:left="1901" w:right="1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solicite al proveedor Carmen Alejandra Hernández Pimentel y nombre comercial Distribuidora Hernández Ramírez con NIT 5228200-7, la devolución de Q1, 644.75 que corresponden a Q557.28 de las 93 libras de maíz MASECA no entregadas y Q1, 087.47 por la sobr</w:t>
      </w:r>
      <w:r>
        <w:t>evaloración de 387 bolsas de maíz MASECA.</w:t>
      </w:r>
    </w:p>
    <w:p w:rsidR="0086494F" w:rsidRDefault="0086494F">
      <w:pPr>
        <w:pStyle w:val="Textoindependiente"/>
        <w:spacing w:before="8"/>
        <w:rPr>
          <w:sz w:val="14"/>
        </w:rPr>
      </w:pPr>
    </w:p>
    <w:p w:rsidR="0086494F" w:rsidRDefault="00F86641">
      <w:pPr>
        <w:pStyle w:val="Prrafodelista"/>
        <w:numPr>
          <w:ilvl w:val="0"/>
          <w:numId w:val="5"/>
        </w:numPr>
        <w:tabs>
          <w:tab w:val="left" w:pos="1608"/>
        </w:tabs>
        <w:spacing w:before="93" w:line="578" w:lineRule="auto"/>
        <w:ind w:right="4730" w:firstLine="0"/>
        <w:rPr>
          <w:b/>
          <w:sz w:val="24"/>
        </w:rPr>
      </w:pPr>
      <w:r>
        <w:rPr>
          <w:b/>
          <w:sz w:val="24"/>
        </w:rPr>
        <w:t>PROGRAMA ÚTILES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ESCOLARES Condición</w:t>
      </w:r>
    </w:p>
    <w:p w:rsidR="0086494F" w:rsidRDefault="00F86641">
      <w:pPr>
        <w:pStyle w:val="Textoindependiente"/>
        <w:spacing w:before="1" w:line="278" w:lineRule="auto"/>
        <w:ind w:left="1301" w:right="102"/>
        <w:jc w:val="both"/>
      </w:pPr>
      <w:r>
        <w:t>De la verificación realizada a cinco establecimientos educativos, en la Escuela Oficial Urbana Mixta No. 673, Jornada Vespertina, Villa Hermosa 1, se determinaron las siguientes</w:t>
      </w:r>
      <w:r>
        <w:t xml:space="preserve"> deficiencias en el programa de útiles escolares:</w:t>
      </w: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spacing w:before="10"/>
        <w:rPr>
          <w:sz w:val="22"/>
        </w:rPr>
      </w:pPr>
    </w:p>
    <w:p w:rsidR="0086494F" w:rsidRDefault="00F86641">
      <w:pPr>
        <w:pStyle w:val="Prrafodelista"/>
        <w:numPr>
          <w:ilvl w:val="1"/>
          <w:numId w:val="5"/>
        </w:numPr>
        <w:tabs>
          <w:tab w:val="left" w:pos="1901"/>
        </w:tabs>
        <w:spacing w:before="93" w:line="278" w:lineRule="auto"/>
        <w:jc w:val="both"/>
        <w:rPr>
          <w:sz w:val="24"/>
        </w:rPr>
      </w:pPr>
      <w:r>
        <w:rPr>
          <w:sz w:val="24"/>
        </w:rPr>
        <w:t xml:space="preserve">Las facturas serie B números 00143 y 00144 con fecha 22 de febrero de 2021, del proveedor Distribuidora Hernández Ramírez con NIT 5228200-7, con valor total de Q19,350.00, </w:t>
      </w:r>
      <w:r>
        <w:rPr>
          <w:b/>
          <w:sz w:val="24"/>
        </w:rPr>
        <w:t xml:space="preserve">vencieron </w:t>
      </w:r>
      <w:r>
        <w:rPr>
          <w:sz w:val="24"/>
        </w:rPr>
        <w:t>el 8 de septiembre de</w:t>
      </w:r>
      <w:r>
        <w:rPr>
          <w:spacing w:val="-19"/>
          <w:sz w:val="24"/>
        </w:rPr>
        <w:t xml:space="preserve"> </w:t>
      </w:r>
      <w:r>
        <w:rPr>
          <w:sz w:val="24"/>
        </w:rPr>
        <w:t>2020.</w:t>
      </w:r>
    </w:p>
    <w:p w:rsidR="0086494F" w:rsidRDefault="00F86641">
      <w:pPr>
        <w:pStyle w:val="Prrafodelista"/>
        <w:numPr>
          <w:ilvl w:val="1"/>
          <w:numId w:val="5"/>
        </w:numPr>
        <w:tabs>
          <w:tab w:val="left" w:pos="1901"/>
        </w:tabs>
        <w:spacing w:before="11"/>
        <w:ind w:right="0"/>
        <w:jc w:val="both"/>
        <w:rPr>
          <w:sz w:val="24"/>
        </w:rPr>
      </w:pPr>
      <w:r>
        <w:rPr>
          <w:sz w:val="24"/>
        </w:rPr>
        <w:t>Se</w:t>
      </w:r>
      <w:r>
        <w:rPr>
          <w:spacing w:val="26"/>
          <w:sz w:val="24"/>
        </w:rPr>
        <w:t xml:space="preserve"> </w:t>
      </w:r>
      <w:r>
        <w:rPr>
          <w:sz w:val="24"/>
        </w:rPr>
        <w:t>observó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hubo</w:t>
      </w:r>
      <w:r>
        <w:rPr>
          <w:spacing w:val="27"/>
          <w:sz w:val="24"/>
        </w:rPr>
        <w:t xml:space="preserve"> </w:t>
      </w:r>
      <w:r>
        <w:rPr>
          <w:sz w:val="24"/>
        </w:rPr>
        <w:t>distanciamiento</w:t>
      </w:r>
      <w:r>
        <w:rPr>
          <w:spacing w:val="26"/>
          <w:sz w:val="24"/>
        </w:rPr>
        <w:t xml:space="preserve"> </w:t>
      </w:r>
      <w:r>
        <w:rPr>
          <w:sz w:val="24"/>
        </w:rPr>
        <w:t>social</w:t>
      </w:r>
      <w:r>
        <w:rPr>
          <w:spacing w:val="26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parte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los</w:t>
      </w:r>
      <w:r>
        <w:rPr>
          <w:spacing w:val="26"/>
          <w:sz w:val="24"/>
        </w:rPr>
        <w:t xml:space="preserve"> </w:t>
      </w:r>
      <w:r>
        <w:rPr>
          <w:sz w:val="24"/>
        </w:rPr>
        <w:t>padres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</w:p>
    <w:p w:rsidR="0086494F" w:rsidRDefault="0086494F">
      <w:pPr>
        <w:jc w:val="both"/>
        <w:rPr>
          <w:sz w:val="24"/>
        </w:rPr>
        <w:sectPr w:rsidR="0086494F">
          <w:pgSz w:w="12240" w:h="15840"/>
          <w:pgMar w:top="1060" w:right="1600" w:bottom="780" w:left="400" w:header="617" w:footer="596" w:gutter="0"/>
          <w:cols w:space="720"/>
        </w:sectPr>
      </w:pPr>
    </w:p>
    <w:p w:rsidR="0086494F" w:rsidRDefault="00F86641">
      <w:pPr>
        <w:pStyle w:val="Textoindependiente"/>
        <w:spacing w:before="82"/>
        <w:ind w:left="1274" w:right="1275"/>
        <w:jc w:val="center"/>
      </w:pPr>
      <w:r>
        <w:t>familia que esperaban ingresar al establecimiento educativo.</w:t>
      </w:r>
    </w:p>
    <w:p w:rsidR="0086494F" w:rsidRDefault="0086494F">
      <w:pPr>
        <w:pStyle w:val="Textoindependiente"/>
        <w:spacing w:before="2"/>
        <w:rPr>
          <w:sz w:val="27"/>
        </w:rPr>
      </w:pPr>
    </w:p>
    <w:p w:rsidR="0086494F" w:rsidRDefault="00F86641">
      <w:pPr>
        <w:ind w:left="1301"/>
        <w:rPr>
          <w:b/>
          <w:sz w:val="24"/>
        </w:rPr>
      </w:pPr>
      <w:r>
        <w:rPr>
          <w:b/>
          <w:sz w:val="24"/>
        </w:rPr>
        <w:t>Recomendaciones</w:t>
      </w:r>
    </w:p>
    <w:p w:rsidR="0086494F" w:rsidRDefault="0086494F">
      <w:pPr>
        <w:pStyle w:val="Textoindependiente"/>
        <w:spacing w:before="3"/>
        <w:rPr>
          <w:b/>
          <w:sz w:val="20"/>
        </w:rPr>
      </w:pPr>
    </w:p>
    <w:p w:rsidR="0086494F" w:rsidRDefault="00F86641">
      <w:pPr>
        <w:pStyle w:val="Prrafodelista"/>
        <w:numPr>
          <w:ilvl w:val="0"/>
          <w:numId w:val="2"/>
        </w:numPr>
        <w:tabs>
          <w:tab w:val="left" w:pos="1901"/>
        </w:tabs>
        <w:spacing w:before="92" w:line="278" w:lineRule="auto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spacing w:val="2"/>
          <w:sz w:val="24"/>
        </w:rPr>
        <w:t xml:space="preserve">Directora Departamental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Educación Guatemala </w:t>
      </w:r>
      <w:r>
        <w:rPr>
          <w:sz w:val="24"/>
        </w:rPr>
        <w:t xml:space="preserve">Sur, </w:t>
      </w:r>
      <w:r>
        <w:rPr>
          <w:spacing w:val="2"/>
          <w:sz w:val="24"/>
        </w:rPr>
        <w:t xml:space="preserve">debe girar </w:t>
      </w:r>
      <w:r>
        <w:rPr>
          <w:sz w:val="24"/>
        </w:rPr>
        <w:t>instrucciones por escrito al Subdirector de Fortalecimiento a la Comunidad Educativa a efecto Instruya a los Técnicos de Servicio de Apoyo para que den seguimiento al cumplimiento de lo establecido en las circulares de los lineamientos para la ejecución de</w:t>
      </w:r>
      <w:r>
        <w:rPr>
          <w:sz w:val="24"/>
        </w:rPr>
        <w:t>l Programa de Útiles</w:t>
      </w:r>
      <w:r>
        <w:rPr>
          <w:spacing w:val="-22"/>
          <w:sz w:val="24"/>
        </w:rPr>
        <w:t xml:space="preserve"> </w:t>
      </w:r>
      <w:r>
        <w:rPr>
          <w:sz w:val="24"/>
        </w:rPr>
        <w:t>Escolares.</w:t>
      </w:r>
    </w:p>
    <w:p w:rsidR="0086494F" w:rsidRDefault="00F86641">
      <w:pPr>
        <w:pStyle w:val="Prrafodelista"/>
        <w:numPr>
          <w:ilvl w:val="0"/>
          <w:numId w:val="2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Instruya al Técnico de Servicio de Apoyo a cargo de la Escuela Oficial Urbana Mixta No. 673, Jornada Vespertina, Villa Hermosa 1, para que requiera al Director del establecimiento educativo y a la Organización de Padres de F</w:t>
      </w:r>
      <w:r>
        <w:rPr>
          <w:sz w:val="24"/>
        </w:rPr>
        <w:t>amilia, lo</w:t>
      </w:r>
      <w:r>
        <w:rPr>
          <w:spacing w:val="-5"/>
          <w:sz w:val="24"/>
        </w:rPr>
        <w:t xml:space="preserve"> </w:t>
      </w:r>
      <w:r>
        <w:rPr>
          <w:sz w:val="24"/>
        </w:rPr>
        <w:t>siguiente:</w:t>
      </w:r>
    </w:p>
    <w:p w:rsidR="0086494F" w:rsidRDefault="0086494F">
      <w:pPr>
        <w:pStyle w:val="Textoindependiente"/>
        <w:spacing w:before="9"/>
        <w:rPr>
          <w:sz w:val="22"/>
        </w:rPr>
      </w:pPr>
    </w:p>
    <w:p w:rsidR="0086494F" w:rsidRDefault="00F86641">
      <w:pPr>
        <w:pStyle w:val="Textoindependiente"/>
        <w:spacing w:before="1"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34110</wp:posOffset>
            </wp:positionV>
            <wp:extent cx="67183" cy="6705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solicite al proveedor Carmen Alejandra Hernández Pimentel con nombre comercial Distribuidora Hernández Ramírez y NIT 5228200-7, la cancelación de las facturas serie B números 00143 y 00144 de fecha 22 de febrero de 2021, por enco</w:t>
      </w:r>
      <w:r>
        <w:t>ntrarse vencidas desde el 8 de septiembre de 2020; y que se emita nuevas facturas.</w:t>
      </w:r>
    </w:p>
    <w:p w:rsidR="0086494F" w:rsidRDefault="00F86641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cambie de proveedor en las subsiguientes entregas de alimentación escolar, para evitar los inconvenientes suscitados.</w:t>
      </w: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spacing w:before="7" w:after="1"/>
        <w:rPr>
          <w:sz w:val="16"/>
        </w:rPr>
      </w:pPr>
    </w:p>
    <w:p w:rsidR="0086494F" w:rsidRDefault="00F86641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83055" cy="9525"/>
                <wp:effectExtent l="3810" t="1270" r="3810" b="0"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9525"/>
                          <a:chOff x="0" y="0"/>
                          <a:chExt cx="2493" cy="15"/>
                        </a:xfrm>
                      </wpg:grpSpPr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26E37" id="Group 8" o:spid="_x0000_s1026" style="width:124.65pt;height:.75pt;mso-position-horizontal-relative:char;mso-position-vertical-relative:line" coordsize="24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">
                <v:rect id="Rectangle 9" o:spid="_x0000_s1027" style="position:absolute;width:249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0" t="1270" r="0" b="0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9A832" id="Group 6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fGxuCsYCAABIBgAADgAAAAAAAAAAAAAAAAAuAgAAZHJzL2Uyb0RvYy54bWxQSwECLQAUAAYA&#10;CAAAACEASX8DNtoAAAADAQAADwAAAAAAAAAAAAAAAAAgBQAAZHJzL2Rvd25yZXYueG1sUEsFBgAA&#10;AAAEAAQA8wAAACcGAAAAAA==&#10;">
                <v:rect id="Rectangle 7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86494F" w:rsidRDefault="0086494F">
      <w:pPr>
        <w:spacing w:line="20" w:lineRule="exact"/>
        <w:rPr>
          <w:sz w:val="2"/>
        </w:rPr>
        <w:sectPr w:rsidR="0086494F">
          <w:pgSz w:w="12240" w:h="15840"/>
          <w:pgMar w:top="1060" w:right="1600" w:bottom="780" w:left="400" w:header="617" w:footer="596" w:gutter="0"/>
          <w:cols w:space="720"/>
        </w:sectPr>
      </w:pPr>
    </w:p>
    <w:p w:rsidR="0086494F" w:rsidRDefault="00F86641">
      <w:pPr>
        <w:spacing w:before="19"/>
        <w:ind w:left="1451"/>
        <w:rPr>
          <w:sz w:val="14"/>
        </w:rPr>
      </w:pPr>
      <w:r>
        <w:rPr>
          <w:sz w:val="14"/>
        </w:rPr>
        <w:t>JOSE ALEJANDRO DAVILA ALVAREZ</w:t>
      </w:r>
    </w:p>
    <w:p w:rsidR="0086494F" w:rsidRDefault="00F86641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86494F" w:rsidRDefault="00F86641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MILDRED LORENA FUENTES DE LEON</w:t>
      </w:r>
    </w:p>
    <w:p w:rsidR="0086494F" w:rsidRDefault="00F86641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86494F" w:rsidRDefault="0086494F">
      <w:pPr>
        <w:rPr>
          <w:sz w:val="14"/>
        </w:rPr>
        <w:sectPr w:rsidR="0086494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949" w:space="455"/>
            <w:col w:w="5836"/>
          </w:cols>
        </w:sect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spacing w:before="1"/>
        <w:rPr>
          <w:sz w:val="20"/>
        </w:rPr>
      </w:pPr>
    </w:p>
    <w:p w:rsidR="0086494F" w:rsidRDefault="00F86641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0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2A5D4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8V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VGsBY3wWpJ4bvquysDl3nRP3aMZEoTlg+bfLZiDY7vfV4MzWfUfdQHh2Npp5GZbmtaH&#10;gKzJFiV43ksgto5weBnNZrP5+ZQSDrZ0Gk8HhXgNMr45xOu78Vg8A088E+GJgGXDbYhwROTTgSqz&#10;r0Ta/yPyqWadQH2sZ2lHZLI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g2fFc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29BF6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86494F" w:rsidRDefault="0086494F">
      <w:pPr>
        <w:spacing w:line="20" w:lineRule="exact"/>
        <w:rPr>
          <w:sz w:val="2"/>
        </w:rPr>
        <w:sectPr w:rsidR="0086494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86494F" w:rsidRDefault="00F86641">
      <w:pPr>
        <w:spacing w:before="19"/>
        <w:ind w:left="1451"/>
        <w:rPr>
          <w:sz w:val="14"/>
        </w:rPr>
      </w:pPr>
      <w:r>
        <w:rPr>
          <w:sz w:val="14"/>
        </w:rPr>
        <w:t>MILDRED LORENA FUENTES DE LEON</w:t>
      </w:r>
    </w:p>
    <w:p w:rsidR="0086494F" w:rsidRDefault="00F86641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86494F" w:rsidRDefault="00F86641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:rsidR="0086494F" w:rsidRDefault="00F86641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86494F" w:rsidRDefault="0086494F">
      <w:pPr>
        <w:rPr>
          <w:sz w:val="14"/>
        </w:rPr>
        <w:sectPr w:rsidR="0086494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86494F" w:rsidRDefault="00F86641">
      <w:pPr>
        <w:pStyle w:val="Ttulo1"/>
        <w:spacing w:before="82"/>
      </w:pPr>
      <w:bookmarkStart w:id="4" w:name="_TOC_250000"/>
      <w:bookmarkEnd w:id="4"/>
      <w:r>
        <w:t>ANEXOS</w:t>
      </w:r>
    </w:p>
    <w:p w:rsidR="0086494F" w:rsidRDefault="0086494F">
      <w:pPr>
        <w:pStyle w:val="Textoindependiente"/>
        <w:spacing w:before="1"/>
        <w:rPr>
          <w:b/>
          <w:sz w:val="29"/>
        </w:rPr>
      </w:pPr>
    </w:p>
    <w:p w:rsidR="0086494F" w:rsidRDefault="00F86641">
      <w:pPr>
        <w:spacing w:before="94"/>
        <w:ind w:left="2375"/>
        <w:rPr>
          <w:sz w:val="16"/>
        </w:rPr>
      </w:pPr>
      <w:r>
        <w:rPr>
          <w:sz w:val="16"/>
        </w:rPr>
        <w:t>Anexo I</w:t>
      </w: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F86641">
      <w:pPr>
        <w:pStyle w:val="Textoindependiente"/>
        <w:spacing w:before="5"/>
        <w:rPr>
          <w:sz w:val="10"/>
        </w:rPr>
      </w:pPr>
      <w:r>
        <w:rPr>
          <w:noProof/>
          <w:lang w:val="es-GT" w:eastAsia="es-GT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1634157</wp:posOffset>
            </wp:positionH>
            <wp:positionV relativeFrom="paragraph">
              <wp:posOffset>101497</wp:posOffset>
            </wp:positionV>
            <wp:extent cx="4513994" cy="5669280"/>
            <wp:effectExtent l="0" t="0" r="0" b="0"/>
            <wp:wrapTopAndBottom/>
            <wp:docPr id="2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994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94F" w:rsidRDefault="0086494F">
      <w:pPr>
        <w:rPr>
          <w:sz w:val="10"/>
        </w:rPr>
        <w:sectPr w:rsidR="0086494F">
          <w:pgSz w:w="12240" w:h="15840"/>
          <w:pgMar w:top="1060" w:right="1600" w:bottom="780" w:left="400" w:header="617" w:footer="596" w:gutter="0"/>
          <w:cols w:space="720"/>
        </w:sectPr>
      </w:pPr>
    </w:p>
    <w:p w:rsidR="0086494F" w:rsidRDefault="00F86641">
      <w:pPr>
        <w:spacing w:before="121"/>
        <w:ind w:left="2312"/>
        <w:rPr>
          <w:sz w:val="16"/>
        </w:rPr>
      </w:pPr>
      <w:r>
        <w:rPr>
          <w:sz w:val="16"/>
        </w:rPr>
        <w:t>Anexo II</w:t>
      </w:r>
    </w:p>
    <w:p w:rsidR="0086494F" w:rsidRDefault="0086494F">
      <w:pPr>
        <w:pStyle w:val="Textoindependiente"/>
        <w:rPr>
          <w:sz w:val="20"/>
        </w:rPr>
      </w:pPr>
    </w:p>
    <w:p w:rsidR="0086494F" w:rsidRDefault="0086494F">
      <w:pPr>
        <w:pStyle w:val="Textoindependiente"/>
        <w:rPr>
          <w:sz w:val="20"/>
        </w:rPr>
      </w:pPr>
    </w:p>
    <w:p w:rsidR="0086494F" w:rsidRDefault="00F86641">
      <w:pPr>
        <w:pStyle w:val="Textoindependiente"/>
        <w:spacing w:before="7"/>
        <w:rPr>
          <w:sz w:val="11"/>
        </w:rPr>
      </w:pPr>
      <w:r>
        <w:rPr>
          <w:noProof/>
          <w:lang w:val="es-GT" w:eastAsia="es-GT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1247618</wp:posOffset>
            </wp:positionH>
            <wp:positionV relativeFrom="paragraph">
              <wp:posOffset>109529</wp:posOffset>
            </wp:positionV>
            <wp:extent cx="5181653" cy="6141720"/>
            <wp:effectExtent l="0" t="0" r="0" b="0"/>
            <wp:wrapTopAndBottom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53" cy="614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494F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6641">
      <w:r>
        <w:separator/>
      </w:r>
    </w:p>
  </w:endnote>
  <w:endnote w:type="continuationSeparator" w:id="0">
    <w:p w:rsidR="00000000" w:rsidRDefault="00F8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4F" w:rsidRDefault="00F86641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0812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005F1" id="Group 3" o:spid="_x0000_s1026" style="position:absolute;margin-left:25pt;margin-top:748.2pt;width:502pt;height:28.8pt;z-index:-15908352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sGXtd0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Q/BzFAAAA2wAAAA8AAABkcnMvZG93bnJldi54bWxEj09rAkEMxe8Fv8MQoTedaSlFt45Siv2D&#10;gqLWe9yJu4s7mWVnquu3Nweht4T38t4vk1nna3WmNlaBLTwNDSjiPLiKCwu/u8/BCFRMyA7rwGTh&#10;ShFm097DBDMXLryh8zYVSkI4ZmihTKnJtI55SR7jMDTEoh1D6zHJ2hbatXiRcF/rZ2NetceKpaHE&#10;hj5Kyk/bP29hv8i/zHzXrI7fLwdzWofxYr501j72u/c3UIm69G++X/84wRd6+UUG0N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EPwcxQAAANs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8640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4F" w:rsidRDefault="00F8664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86494F" w:rsidRDefault="00F8664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9152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4F" w:rsidRDefault="00F8664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66666"/>
                              <w:sz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86494F" w:rsidRDefault="00F8664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66666"/>
                        <w:sz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6641">
      <w:r>
        <w:separator/>
      </w:r>
    </w:p>
  </w:footnote>
  <w:footnote w:type="continuationSeparator" w:id="0">
    <w:p w:rsidR="00000000" w:rsidRDefault="00F8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4F" w:rsidRDefault="00F86641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659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DA5A2" id="Freeform 8" o:spid="_x0000_s1026" style="position:absolute;margin-left:85.05pt;margin-top:40.1pt;width:442pt;height:.7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710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4F" w:rsidRDefault="00F8664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86494F" w:rsidRDefault="00F8664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4F" w:rsidRDefault="00F8664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86494F" w:rsidRDefault="00F8664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7C03"/>
    <w:multiLevelType w:val="hybridMultilevel"/>
    <w:tmpl w:val="AD6C8F02"/>
    <w:lvl w:ilvl="0" w:tplc="CD4C8720">
      <w:start w:val="1"/>
      <w:numFmt w:val="upperRoman"/>
      <w:lvlText w:val="%1."/>
      <w:lvlJc w:val="left"/>
      <w:pPr>
        <w:ind w:left="1500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4FE22A9E">
      <w:start w:val="1"/>
      <w:numFmt w:val="decimal"/>
      <w:lvlText w:val="%2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32"/>
        <w:w w:val="100"/>
        <w:sz w:val="24"/>
        <w:szCs w:val="24"/>
        <w:lang w:val="es-ES" w:eastAsia="en-US" w:bidi="ar-SA"/>
      </w:rPr>
    </w:lvl>
    <w:lvl w:ilvl="2" w:tplc="53323E92">
      <w:numFmt w:val="bullet"/>
      <w:lvlText w:val="•"/>
      <w:lvlJc w:val="left"/>
      <w:pPr>
        <w:ind w:left="2826" w:hanging="333"/>
      </w:pPr>
      <w:rPr>
        <w:rFonts w:hint="default"/>
        <w:lang w:val="es-ES" w:eastAsia="en-US" w:bidi="ar-SA"/>
      </w:rPr>
    </w:lvl>
    <w:lvl w:ilvl="3" w:tplc="CF9051F6">
      <w:numFmt w:val="bullet"/>
      <w:lvlText w:val="•"/>
      <w:lvlJc w:val="left"/>
      <w:pPr>
        <w:ind w:left="3753" w:hanging="333"/>
      </w:pPr>
      <w:rPr>
        <w:rFonts w:hint="default"/>
        <w:lang w:val="es-ES" w:eastAsia="en-US" w:bidi="ar-SA"/>
      </w:rPr>
    </w:lvl>
    <w:lvl w:ilvl="4" w:tplc="A7C01A86">
      <w:numFmt w:val="bullet"/>
      <w:lvlText w:val="•"/>
      <w:lvlJc w:val="left"/>
      <w:pPr>
        <w:ind w:left="4680" w:hanging="333"/>
      </w:pPr>
      <w:rPr>
        <w:rFonts w:hint="default"/>
        <w:lang w:val="es-ES" w:eastAsia="en-US" w:bidi="ar-SA"/>
      </w:rPr>
    </w:lvl>
    <w:lvl w:ilvl="5" w:tplc="FC8C23E4">
      <w:numFmt w:val="bullet"/>
      <w:lvlText w:val="•"/>
      <w:lvlJc w:val="left"/>
      <w:pPr>
        <w:ind w:left="5606" w:hanging="333"/>
      </w:pPr>
      <w:rPr>
        <w:rFonts w:hint="default"/>
        <w:lang w:val="es-ES" w:eastAsia="en-US" w:bidi="ar-SA"/>
      </w:rPr>
    </w:lvl>
    <w:lvl w:ilvl="6" w:tplc="45DA1FB2">
      <w:numFmt w:val="bullet"/>
      <w:lvlText w:val="•"/>
      <w:lvlJc w:val="left"/>
      <w:pPr>
        <w:ind w:left="6533" w:hanging="333"/>
      </w:pPr>
      <w:rPr>
        <w:rFonts w:hint="default"/>
        <w:lang w:val="es-ES" w:eastAsia="en-US" w:bidi="ar-SA"/>
      </w:rPr>
    </w:lvl>
    <w:lvl w:ilvl="7" w:tplc="5AC81D16">
      <w:numFmt w:val="bullet"/>
      <w:lvlText w:val="•"/>
      <w:lvlJc w:val="left"/>
      <w:pPr>
        <w:ind w:left="7460" w:hanging="333"/>
      </w:pPr>
      <w:rPr>
        <w:rFonts w:hint="default"/>
        <w:lang w:val="es-ES" w:eastAsia="en-US" w:bidi="ar-SA"/>
      </w:rPr>
    </w:lvl>
    <w:lvl w:ilvl="8" w:tplc="50401A70">
      <w:numFmt w:val="bullet"/>
      <w:lvlText w:val="•"/>
      <w:lvlJc w:val="left"/>
      <w:pPr>
        <w:ind w:left="8386" w:hanging="333"/>
      </w:pPr>
      <w:rPr>
        <w:rFonts w:hint="default"/>
        <w:lang w:val="es-ES" w:eastAsia="en-US" w:bidi="ar-SA"/>
      </w:rPr>
    </w:lvl>
  </w:abstractNum>
  <w:abstractNum w:abstractNumId="1">
    <w:nsid w:val="453A16E3"/>
    <w:multiLevelType w:val="hybridMultilevel"/>
    <w:tmpl w:val="63204A98"/>
    <w:lvl w:ilvl="0" w:tplc="02DCF9EC">
      <w:start w:val="1"/>
      <w:numFmt w:val="decimal"/>
      <w:lvlText w:val="%1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1" w:tplc="9B2A188A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A7249E26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9C1C6C36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D9FEA1E8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DFAEA2CE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6BF4ED3C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A364C62C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1E7CF308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abstractNum w:abstractNumId="2">
    <w:nsid w:val="54521F76"/>
    <w:multiLevelType w:val="hybridMultilevel"/>
    <w:tmpl w:val="548287D4"/>
    <w:lvl w:ilvl="0" w:tplc="554C9CEE">
      <w:start w:val="1"/>
      <w:numFmt w:val="upperLetter"/>
      <w:lvlText w:val="%1."/>
      <w:lvlJc w:val="left"/>
      <w:pPr>
        <w:ind w:left="1301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E348F7F2">
      <w:start w:val="1"/>
      <w:numFmt w:val="decimal"/>
      <w:lvlText w:val="%2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2" w:tplc="8EC45B38">
      <w:numFmt w:val="bullet"/>
      <w:lvlText w:val="•"/>
      <w:lvlJc w:val="left"/>
      <w:pPr>
        <w:ind w:left="2826" w:hanging="333"/>
      </w:pPr>
      <w:rPr>
        <w:rFonts w:hint="default"/>
        <w:lang w:val="es-ES" w:eastAsia="en-US" w:bidi="ar-SA"/>
      </w:rPr>
    </w:lvl>
    <w:lvl w:ilvl="3" w:tplc="E6E47170">
      <w:numFmt w:val="bullet"/>
      <w:lvlText w:val="•"/>
      <w:lvlJc w:val="left"/>
      <w:pPr>
        <w:ind w:left="3753" w:hanging="333"/>
      </w:pPr>
      <w:rPr>
        <w:rFonts w:hint="default"/>
        <w:lang w:val="es-ES" w:eastAsia="en-US" w:bidi="ar-SA"/>
      </w:rPr>
    </w:lvl>
    <w:lvl w:ilvl="4" w:tplc="73424390">
      <w:numFmt w:val="bullet"/>
      <w:lvlText w:val="•"/>
      <w:lvlJc w:val="left"/>
      <w:pPr>
        <w:ind w:left="4680" w:hanging="333"/>
      </w:pPr>
      <w:rPr>
        <w:rFonts w:hint="default"/>
        <w:lang w:val="es-ES" w:eastAsia="en-US" w:bidi="ar-SA"/>
      </w:rPr>
    </w:lvl>
    <w:lvl w:ilvl="5" w:tplc="4CCA46AC">
      <w:numFmt w:val="bullet"/>
      <w:lvlText w:val="•"/>
      <w:lvlJc w:val="left"/>
      <w:pPr>
        <w:ind w:left="5606" w:hanging="333"/>
      </w:pPr>
      <w:rPr>
        <w:rFonts w:hint="default"/>
        <w:lang w:val="es-ES" w:eastAsia="en-US" w:bidi="ar-SA"/>
      </w:rPr>
    </w:lvl>
    <w:lvl w:ilvl="6" w:tplc="A9E6502C">
      <w:numFmt w:val="bullet"/>
      <w:lvlText w:val="•"/>
      <w:lvlJc w:val="left"/>
      <w:pPr>
        <w:ind w:left="6533" w:hanging="333"/>
      </w:pPr>
      <w:rPr>
        <w:rFonts w:hint="default"/>
        <w:lang w:val="es-ES" w:eastAsia="en-US" w:bidi="ar-SA"/>
      </w:rPr>
    </w:lvl>
    <w:lvl w:ilvl="7" w:tplc="0570FF00">
      <w:numFmt w:val="bullet"/>
      <w:lvlText w:val="•"/>
      <w:lvlJc w:val="left"/>
      <w:pPr>
        <w:ind w:left="7460" w:hanging="333"/>
      </w:pPr>
      <w:rPr>
        <w:rFonts w:hint="default"/>
        <w:lang w:val="es-ES" w:eastAsia="en-US" w:bidi="ar-SA"/>
      </w:rPr>
    </w:lvl>
    <w:lvl w:ilvl="8" w:tplc="361C2940">
      <w:numFmt w:val="bullet"/>
      <w:lvlText w:val="•"/>
      <w:lvlJc w:val="left"/>
      <w:pPr>
        <w:ind w:left="8386" w:hanging="333"/>
      </w:pPr>
      <w:rPr>
        <w:rFonts w:hint="default"/>
        <w:lang w:val="es-ES" w:eastAsia="en-US" w:bidi="ar-SA"/>
      </w:rPr>
    </w:lvl>
  </w:abstractNum>
  <w:abstractNum w:abstractNumId="3">
    <w:nsid w:val="56345FF1"/>
    <w:multiLevelType w:val="hybridMultilevel"/>
    <w:tmpl w:val="D53AB824"/>
    <w:lvl w:ilvl="0" w:tplc="EF18308A">
      <w:start w:val="1"/>
      <w:numFmt w:val="decimal"/>
      <w:lvlText w:val="%1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1" w:tplc="A224CBB8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EAF681A8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864800E6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D7381360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A2DC5CE8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AA36848A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43241A74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2BC445C8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abstractNum w:abstractNumId="4">
    <w:nsid w:val="63324EB5"/>
    <w:multiLevelType w:val="hybridMultilevel"/>
    <w:tmpl w:val="622CB994"/>
    <w:lvl w:ilvl="0" w:tplc="17C68BBA">
      <w:start w:val="1"/>
      <w:numFmt w:val="decimal"/>
      <w:lvlText w:val="%1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n-US" w:bidi="ar-SA"/>
      </w:rPr>
    </w:lvl>
    <w:lvl w:ilvl="1" w:tplc="E3446582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B2AA9E54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8BD035B2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37D40D66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70665604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5DFAC89E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CD388E1C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4D5AED7E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4F"/>
    <w:rsid w:val="0086494F"/>
    <w:rsid w:val="00F8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5:docId w15:val="{E2765865-D286-4991-A112-28127BDD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01" w:right="102" w:hanging="3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1489</Words>
  <Characters>8191</Characters>
  <Application>Microsoft Office Word</Application>
  <DocSecurity>0</DocSecurity>
  <Lines>68</Lines>
  <Paragraphs>19</Paragraphs>
  <ScaleCrop>false</ScaleCrop>
  <Company>MINEDUC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2021-05-04T21:36:00Z</dcterms:created>
  <dcterms:modified xsi:type="dcterms:W3CDTF">2021-05-04T21:36:00Z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