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C1A04" w14:textId="77777777" w:rsidR="009D34F3" w:rsidRDefault="009D34F3" w:rsidP="009D34F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MINISTERIO DE EDUCACIÓN </w:t>
      </w:r>
    </w:p>
    <w:p w14:paraId="692EEFC8" w14:textId="77777777" w:rsidR="009D34F3" w:rsidRDefault="0008644F" w:rsidP="009D34F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DIRECCIÓN DE AUDITORÍ</w:t>
      </w:r>
      <w:r w:rsidR="009D34F3">
        <w:rPr>
          <w:rFonts w:ascii="Arial" w:hAnsi="Arial" w:cs="Arial"/>
          <w:b/>
        </w:rPr>
        <w:t>A INTERNA</w:t>
      </w:r>
    </w:p>
    <w:p w14:paraId="48B1ADD0" w14:textId="77777777" w:rsidR="006D6923" w:rsidRDefault="009D34F3" w:rsidP="009D34F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INFORME </w:t>
      </w:r>
      <w:r w:rsidR="006D6923">
        <w:rPr>
          <w:rFonts w:ascii="Arial" w:hAnsi="Arial" w:cs="Arial"/>
          <w:b/>
        </w:rPr>
        <w:t>O-DIDAI/SUB-</w:t>
      </w:r>
      <w:r w:rsidR="00093884">
        <w:rPr>
          <w:rFonts w:ascii="Arial" w:hAnsi="Arial" w:cs="Arial"/>
          <w:b/>
        </w:rPr>
        <w:t>120</w:t>
      </w:r>
      <w:r w:rsidR="006D6923">
        <w:rPr>
          <w:rFonts w:ascii="Arial" w:hAnsi="Arial" w:cs="Arial"/>
          <w:b/>
        </w:rPr>
        <w:t>-2022</w:t>
      </w:r>
    </w:p>
    <w:p w14:paraId="6365DC74" w14:textId="77777777" w:rsidR="006D6923" w:rsidRDefault="006D6923" w:rsidP="009D34F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SIAD </w:t>
      </w:r>
      <w:r w:rsidR="00093884">
        <w:rPr>
          <w:rFonts w:ascii="Arial" w:hAnsi="Arial" w:cs="Arial"/>
          <w:b/>
        </w:rPr>
        <w:t>608119</w:t>
      </w:r>
    </w:p>
    <w:p w14:paraId="55C72A74" w14:textId="77777777" w:rsidR="006D6923" w:rsidRDefault="006D6923" w:rsidP="00CD1A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54B47596" w14:textId="77777777" w:rsidR="006D6923" w:rsidRDefault="006D6923" w:rsidP="00CD1A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2A0FE657" w14:textId="77777777" w:rsidR="006D6923" w:rsidRDefault="006D6923" w:rsidP="00CD1A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3F047232" w14:textId="77777777" w:rsidR="003F473E" w:rsidRDefault="003F473E" w:rsidP="00CD1A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289DB2CB" w14:textId="77777777" w:rsidR="003F473E" w:rsidRDefault="003F473E" w:rsidP="00CD1A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44E0EC4A" w14:textId="77777777" w:rsidR="003F473E" w:rsidRDefault="003F473E" w:rsidP="00CD1A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03D5A4DC" w14:textId="77777777" w:rsidR="003F473E" w:rsidRDefault="003F473E" w:rsidP="00CD1A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36223476" w14:textId="77777777" w:rsidR="003F473E" w:rsidRDefault="003F473E" w:rsidP="00CD1A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5943509B" w14:textId="77777777" w:rsidR="003F473E" w:rsidRDefault="003F473E" w:rsidP="00CD1A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06783DED" w14:textId="77777777" w:rsidR="003F473E" w:rsidRDefault="003F473E" w:rsidP="00CD1A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4DEC6AFD" w14:textId="77777777" w:rsidR="003F473E" w:rsidRDefault="003F473E" w:rsidP="00CD1A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01D1471A" w14:textId="77777777" w:rsidR="003F473E" w:rsidRDefault="003F473E" w:rsidP="00CD1A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54A16618" w14:textId="77777777" w:rsidR="003F473E" w:rsidRDefault="003F473E" w:rsidP="00CD1A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4ED682A8" w14:textId="77777777" w:rsidR="003F473E" w:rsidRDefault="003F473E" w:rsidP="00CD1A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165F5301" w14:textId="77777777" w:rsidR="003F473E" w:rsidRDefault="003F473E" w:rsidP="00CD1A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62001D63" w14:textId="77777777" w:rsidR="003F473E" w:rsidRDefault="003F473E" w:rsidP="00CD1A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39743881" w14:textId="77777777" w:rsidR="003F473E" w:rsidRDefault="003F473E" w:rsidP="00CD1A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3AA88907" w14:textId="77777777" w:rsidR="003F473E" w:rsidRDefault="003F473E" w:rsidP="00CD1A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6E9D950D" w14:textId="77777777" w:rsidR="003F473E" w:rsidRDefault="003F473E" w:rsidP="003F47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2E6C06D0" w14:textId="77777777" w:rsidR="006D6923" w:rsidRDefault="006D6923" w:rsidP="00CD1A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014E3368" w14:textId="77777777" w:rsidR="006D6923" w:rsidRDefault="006D6923" w:rsidP="00CD1A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3016C817" w14:textId="77777777" w:rsidR="004B49AE" w:rsidRDefault="0040594D" w:rsidP="00CD1A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CD1AF2">
        <w:rPr>
          <w:rFonts w:ascii="Arial" w:hAnsi="Arial" w:cs="Arial"/>
          <w:b/>
        </w:rPr>
        <w:t xml:space="preserve">Consejo o consultoría </w:t>
      </w:r>
    </w:p>
    <w:p w14:paraId="7506F3BE" w14:textId="77777777" w:rsidR="004B49AE" w:rsidRDefault="00093884" w:rsidP="00CD1A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arqueo de fondos rotativos internos, caja chica y cupones de combustible </w:t>
      </w:r>
    </w:p>
    <w:p w14:paraId="26C1C01D" w14:textId="77777777" w:rsidR="0040594D" w:rsidRPr="00CD1AF2" w:rsidRDefault="0040594D" w:rsidP="00CD1A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CD1AF2">
        <w:rPr>
          <w:rFonts w:ascii="Arial" w:hAnsi="Arial" w:cs="Arial"/>
          <w:b/>
        </w:rPr>
        <w:t>Dirección Depart</w:t>
      </w:r>
      <w:r w:rsidR="003F473E">
        <w:rPr>
          <w:rFonts w:ascii="Arial" w:hAnsi="Arial" w:cs="Arial"/>
          <w:b/>
        </w:rPr>
        <w:t>amental de Educación de Jutiapa</w:t>
      </w:r>
    </w:p>
    <w:p w14:paraId="71F3F2F9" w14:textId="77777777" w:rsidR="0040594D" w:rsidRDefault="0040594D" w:rsidP="00423B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36BD1D83" w14:textId="77777777" w:rsidR="0040594D" w:rsidRDefault="0040594D" w:rsidP="00423B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10220987" w14:textId="77777777" w:rsidR="006D6923" w:rsidRDefault="006D6923">
      <w:pPr>
        <w:rPr>
          <w:rFonts w:ascii="Arial" w:hAnsi="Arial" w:cs="Arial"/>
          <w:b/>
        </w:rPr>
      </w:pPr>
    </w:p>
    <w:p w14:paraId="04D438D8" w14:textId="77777777" w:rsidR="006D6923" w:rsidRDefault="006D6923">
      <w:pPr>
        <w:rPr>
          <w:rFonts w:ascii="Arial" w:hAnsi="Arial" w:cs="Arial"/>
          <w:b/>
        </w:rPr>
      </w:pPr>
    </w:p>
    <w:p w14:paraId="5C955DCE" w14:textId="77777777" w:rsidR="006D6923" w:rsidRDefault="006D6923">
      <w:pPr>
        <w:rPr>
          <w:rFonts w:ascii="Arial" w:hAnsi="Arial" w:cs="Arial"/>
          <w:b/>
        </w:rPr>
      </w:pPr>
    </w:p>
    <w:p w14:paraId="693C8F89" w14:textId="77777777" w:rsidR="006D6923" w:rsidRDefault="006D6923">
      <w:pPr>
        <w:rPr>
          <w:rFonts w:ascii="Arial" w:hAnsi="Arial" w:cs="Arial"/>
          <w:b/>
        </w:rPr>
      </w:pPr>
    </w:p>
    <w:p w14:paraId="535B6398" w14:textId="77777777" w:rsidR="006D6923" w:rsidRDefault="006D6923">
      <w:pPr>
        <w:rPr>
          <w:rFonts w:ascii="Arial" w:hAnsi="Arial" w:cs="Arial"/>
          <w:b/>
        </w:rPr>
      </w:pPr>
    </w:p>
    <w:p w14:paraId="74089C7A" w14:textId="77777777" w:rsidR="006D6923" w:rsidRDefault="006D6923">
      <w:pPr>
        <w:rPr>
          <w:rFonts w:ascii="Arial" w:hAnsi="Arial" w:cs="Arial"/>
          <w:b/>
        </w:rPr>
      </w:pPr>
    </w:p>
    <w:p w14:paraId="0967E17F" w14:textId="77777777" w:rsidR="006D6923" w:rsidRDefault="006D6923">
      <w:pPr>
        <w:rPr>
          <w:rFonts w:ascii="Arial" w:hAnsi="Arial" w:cs="Arial"/>
          <w:b/>
        </w:rPr>
      </w:pPr>
    </w:p>
    <w:p w14:paraId="71426B46" w14:textId="77777777" w:rsidR="001A6265" w:rsidRDefault="001A6265">
      <w:pPr>
        <w:rPr>
          <w:rFonts w:ascii="Arial" w:hAnsi="Arial" w:cs="Arial"/>
          <w:b/>
        </w:rPr>
      </w:pPr>
    </w:p>
    <w:p w14:paraId="1C1A47BB" w14:textId="77777777" w:rsidR="003F473E" w:rsidRDefault="003F473E">
      <w:pPr>
        <w:rPr>
          <w:rFonts w:ascii="Arial" w:hAnsi="Arial" w:cs="Arial"/>
          <w:b/>
        </w:rPr>
      </w:pPr>
    </w:p>
    <w:p w14:paraId="373E889B" w14:textId="77777777" w:rsidR="007F4DAF" w:rsidRDefault="003F473E" w:rsidP="003F473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</w:t>
      </w:r>
      <w:r w:rsidR="009D34F3">
        <w:rPr>
          <w:rFonts w:ascii="Arial" w:hAnsi="Arial" w:cs="Arial"/>
          <w:b/>
        </w:rPr>
        <w:t xml:space="preserve">UATEMALA, </w:t>
      </w:r>
      <w:r w:rsidR="00CB2DB7">
        <w:rPr>
          <w:rFonts w:ascii="Arial" w:hAnsi="Arial" w:cs="Arial"/>
          <w:b/>
        </w:rPr>
        <w:t>AGOSTO</w:t>
      </w:r>
      <w:r w:rsidR="009D34F3">
        <w:rPr>
          <w:rFonts w:ascii="Arial" w:hAnsi="Arial" w:cs="Arial"/>
          <w:b/>
        </w:rPr>
        <w:t xml:space="preserve"> DE</w:t>
      </w:r>
      <w:r>
        <w:rPr>
          <w:rFonts w:ascii="Arial" w:hAnsi="Arial" w:cs="Arial"/>
          <w:b/>
        </w:rPr>
        <w:t xml:space="preserve"> 2022</w:t>
      </w:r>
    </w:p>
    <w:p w14:paraId="750B7A92" w14:textId="77777777" w:rsidR="007F4DAF" w:rsidRDefault="007F4DAF" w:rsidP="007F4DAF">
      <w:pPr>
        <w:rPr>
          <w:rFonts w:ascii="Arial" w:hAnsi="Arial" w:cs="Arial"/>
          <w:b/>
        </w:rPr>
      </w:pPr>
    </w:p>
    <w:p w14:paraId="546A3231" w14:textId="77777777" w:rsidR="007F4DAF" w:rsidRDefault="007F4DAF" w:rsidP="007F4DAF">
      <w:pPr>
        <w:rPr>
          <w:rFonts w:ascii="Arial" w:hAnsi="Arial" w:cs="Arial"/>
          <w:b/>
        </w:rPr>
        <w:sectPr w:rsidR="007F4DAF" w:rsidSect="00687BB2">
          <w:pgSz w:w="12240" w:h="15840"/>
          <w:pgMar w:top="1417" w:right="1183" w:bottom="1417" w:left="993" w:header="708" w:footer="708" w:gutter="0"/>
          <w:cols w:space="708"/>
          <w:titlePg/>
          <w:docGrid w:linePitch="360"/>
        </w:sectPr>
      </w:pPr>
    </w:p>
    <w:p w14:paraId="09146516" w14:textId="77777777" w:rsidR="007F4DAF" w:rsidRDefault="007F4DAF" w:rsidP="007F4DA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INDICE</w:t>
      </w:r>
    </w:p>
    <w:p w14:paraId="6E76A3F4" w14:textId="77777777" w:rsidR="007F4DAF" w:rsidRDefault="007F4DAF" w:rsidP="007F4DA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90"/>
        <w:gridCol w:w="874"/>
      </w:tblGrid>
      <w:tr w:rsidR="007F4DAF" w14:paraId="247EFBF4" w14:textId="77777777" w:rsidTr="007F4DAF">
        <w:tc>
          <w:tcPr>
            <w:tcW w:w="9322" w:type="dxa"/>
          </w:tcPr>
          <w:p w14:paraId="587CB2DD" w14:textId="77777777" w:rsidR="007F4DAF" w:rsidRPr="000625FB" w:rsidRDefault="007F4DAF" w:rsidP="007F4DA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</w:rPr>
            </w:pPr>
            <w:r w:rsidRPr="000625FB">
              <w:rPr>
                <w:rFonts w:ascii="Arial" w:hAnsi="Arial" w:cs="Arial"/>
                <w:b/>
              </w:rPr>
              <w:t>INTRODUCCIÓN</w:t>
            </w:r>
          </w:p>
        </w:tc>
        <w:tc>
          <w:tcPr>
            <w:tcW w:w="882" w:type="dxa"/>
          </w:tcPr>
          <w:p w14:paraId="42E69F6D" w14:textId="77777777" w:rsidR="007F4DAF" w:rsidRPr="000625FB" w:rsidRDefault="000E342E" w:rsidP="007F4D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0625FB">
              <w:rPr>
                <w:rFonts w:ascii="Arial" w:hAnsi="Arial" w:cs="Arial"/>
                <w:b/>
              </w:rPr>
              <w:t>1</w:t>
            </w:r>
          </w:p>
        </w:tc>
      </w:tr>
      <w:tr w:rsidR="007F4DAF" w14:paraId="6F3B4189" w14:textId="77777777" w:rsidTr="007F4DAF">
        <w:tc>
          <w:tcPr>
            <w:tcW w:w="9322" w:type="dxa"/>
          </w:tcPr>
          <w:p w14:paraId="369493F0" w14:textId="77777777" w:rsidR="007F4DAF" w:rsidRPr="000625FB" w:rsidRDefault="007F4DAF" w:rsidP="007F4DA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</w:rPr>
            </w:pPr>
            <w:r w:rsidRPr="000625FB">
              <w:rPr>
                <w:rFonts w:ascii="Arial" w:hAnsi="Arial" w:cs="Arial"/>
                <w:b/>
              </w:rPr>
              <w:t>OBJETIVOS</w:t>
            </w:r>
          </w:p>
        </w:tc>
        <w:tc>
          <w:tcPr>
            <w:tcW w:w="882" w:type="dxa"/>
          </w:tcPr>
          <w:p w14:paraId="7CFC1EEC" w14:textId="77777777" w:rsidR="007F4DAF" w:rsidRPr="000625FB" w:rsidRDefault="000E342E" w:rsidP="007F4D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0625FB">
              <w:rPr>
                <w:rFonts w:ascii="Arial" w:hAnsi="Arial" w:cs="Arial"/>
                <w:b/>
              </w:rPr>
              <w:t>1</w:t>
            </w:r>
          </w:p>
        </w:tc>
      </w:tr>
      <w:tr w:rsidR="007F4DAF" w14:paraId="12F85290" w14:textId="77777777" w:rsidTr="007F4DAF">
        <w:tc>
          <w:tcPr>
            <w:tcW w:w="9322" w:type="dxa"/>
          </w:tcPr>
          <w:p w14:paraId="4F4E2412" w14:textId="77777777" w:rsidR="007F4DAF" w:rsidRPr="000625FB" w:rsidRDefault="007F4DAF" w:rsidP="007F4DA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</w:rPr>
            </w:pPr>
            <w:r w:rsidRPr="000625FB">
              <w:rPr>
                <w:rFonts w:ascii="Arial" w:hAnsi="Arial" w:cs="Arial"/>
                <w:b/>
              </w:rPr>
              <w:t>ALCANCE DE LA ACTIVIDAD</w:t>
            </w:r>
          </w:p>
        </w:tc>
        <w:tc>
          <w:tcPr>
            <w:tcW w:w="882" w:type="dxa"/>
          </w:tcPr>
          <w:p w14:paraId="03CAB7C2" w14:textId="77777777" w:rsidR="007F4DAF" w:rsidRPr="000625FB" w:rsidRDefault="000E342E" w:rsidP="007F4D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0625FB">
              <w:rPr>
                <w:rFonts w:ascii="Arial" w:hAnsi="Arial" w:cs="Arial"/>
                <w:b/>
              </w:rPr>
              <w:t>1</w:t>
            </w:r>
          </w:p>
        </w:tc>
      </w:tr>
      <w:tr w:rsidR="007F4DAF" w14:paraId="27EEC005" w14:textId="77777777" w:rsidTr="007F4DAF">
        <w:tc>
          <w:tcPr>
            <w:tcW w:w="9322" w:type="dxa"/>
          </w:tcPr>
          <w:p w14:paraId="5B8423EB" w14:textId="77777777" w:rsidR="007F4DAF" w:rsidRPr="000625FB" w:rsidRDefault="007F4DAF" w:rsidP="007F4DA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</w:rPr>
            </w:pPr>
            <w:r w:rsidRPr="000625FB">
              <w:rPr>
                <w:rFonts w:ascii="Arial" w:hAnsi="Arial" w:cs="Arial"/>
                <w:b/>
              </w:rPr>
              <w:t>RESULTADOS DE LA ACTIVIDAD</w:t>
            </w:r>
          </w:p>
        </w:tc>
        <w:tc>
          <w:tcPr>
            <w:tcW w:w="882" w:type="dxa"/>
          </w:tcPr>
          <w:p w14:paraId="7762E4C1" w14:textId="77777777" w:rsidR="007F4DAF" w:rsidRPr="000625FB" w:rsidRDefault="000E342E" w:rsidP="007F4D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0625FB">
              <w:rPr>
                <w:rFonts w:ascii="Arial" w:hAnsi="Arial" w:cs="Arial"/>
                <w:b/>
              </w:rPr>
              <w:t>1</w:t>
            </w:r>
            <w:r w:rsidR="003B4DC2" w:rsidRPr="000625FB">
              <w:rPr>
                <w:rFonts w:ascii="Arial" w:hAnsi="Arial" w:cs="Arial"/>
                <w:b/>
              </w:rPr>
              <w:t>-</w:t>
            </w:r>
            <w:r w:rsidR="009D782D" w:rsidRPr="000625FB">
              <w:rPr>
                <w:rFonts w:ascii="Arial" w:hAnsi="Arial" w:cs="Arial"/>
                <w:b/>
              </w:rPr>
              <w:t>5</w:t>
            </w:r>
          </w:p>
        </w:tc>
      </w:tr>
      <w:tr w:rsidR="007F4DAF" w14:paraId="53EE6E43" w14:textId="77777777" w:rsidTr="007F4DAF">
        <w:tc>
          <w:tcPr>
            <w:tcW w:w="9322" w:type="dxa"/>
          </w:tcPr>
          <w:p w14:paraId="0D4935B1" w14:textId="77777777" w:rsidR="007F4DAF" w:rsidRPr="007F4DAF" w:rsidRDefault="007F4DAF" w:rsidP="007F4DA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82" w:type="dxa"/>
          </w:tcPr>
          <w:p w14:paraId="4C9D91C7" w14:textId="77777777" w:rsidR="007F4DAF" w:rsidRPr="007F4DAF" w:rsidRDefault="007F4DAF" w:rsidP="007F4D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7F4DAF" w14:paraId="608DE285" w14:textId="77777777" w:rsidTr="007F4DAF">
        <w:tc>
          <w:tcPr>
            <w:tcW w:w="9322" w:type="dxa"/>
          </w:tcPr>
          <w:p w14:paraId="7D08DA8D" w14:textId="77777777" w:rsidR="007F4DAF" w:rsidRPr="007F4DAF" w:rsidRDefault="007F4DAF" w:rsidP="007F4D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82" w:type="dxa"/>
          </w:tcPr>
          <w:p w14:paraId="57B547BC" w14:textId="77777777" w:rsidR="007F4DAF" w:rsidRPr="007F4DAF" w:rsidRDefault="007F4DAF" w:rsidP="009A2C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7F4DAF" w14:paraId="05575854" w14:textId="77777777" w:rsidTr="007F4DAF">
        <w:tc>
          <w:tcPr>
            <w:tcW w:w="9322" w:type="dxa"/>
          </w:tcPr>
          <w:p w14:paraId="3E37DF62" w14:textId="77777777" w:rsidR="007F4DAF" w:rsidRPr="007F4DAF" w:rsidRDefault="007F4DAF" w:rsidP="007F4D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82" w:type="dxa"/>
          </w:tcPr>
          <w:p w14:paraId="00818EFE" w14:textId="77777777" w:rsidR="007F4DAF" w:rsidRPr="007F4DAF" w:rsidRDefault="007F4DAF" w:rsidP="009A2C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7F4DAF" w14:paraId="6B4F16A7" w14:textId="77777777" w:rsidTr="007F4DAF">
        <w:tc>
          <w:tcPr>
            <w:tcW w:w="9322" w:type="dxa"/>
          </w:tcPr>
          <w:p w14:paraId="02E44EE2" w14:textId="77777777" w:rsidR="007F4DAF" w:rsidRPr="007F4DAF" w:rsidRDefault="007F4DAF" w:rsidP="007F4D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82" w:type="dxa"/>
          </w:tcPr>
          <w:p w14:paraId="0BB2F434" w14:textId="77777777" w:rsidR="007F4DAF" w:rsidRPr="007F4DAF" w:rsidRDefault="007F4DAF" w:rsidP="009A2C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14:paraId="54250708" w14:textId="77777777" w:rsidR="007F4DAF" w:rsidRDefault="007F4DAF" w:rsidP="009A2C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2B8BB113" w14:textId="77777777" w:rsidR="007F4DAF" w:rsidRDefault="007F4DAF" w:rsidP="009A2C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2914E059" w14:textId="77777777" w:rsidR="007F4DAF" w:rsidRDefault="007F4DAF" w:rsidP="009A2C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20EF83E3" w14:textId="77777777" w:rsidR="007F4DAF" w:rsidRDefault="007F4DAF" w:rsidP="009A2C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1FA34EDE" w14:textId="77777777" w:rsidR="007F4DAF" w:rsidRDefault="007F4DAF" w:rsidP="009A2C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5715655A" w14:textId="77777777" w:rsidR="007F4DAF" w:rsidRDefault="007F4DAF" w:rsidP="009A2C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6ADE0B34" w14:textId="77777777" w:rsidR="007F4DAF" w:rsidRDefault="007F4DAF" w:rsidP="009A2C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6360BE1A" w14:textId="77777777" w:rsidR="007F4DAF" w:rsidRDefault="007F4DAF" w:rsidP="009A2C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1169E129" w14:textId="77777777" w:rsidR="007F4DAF" w:rsidRDefault="007F4DAF" w:rsidP="009A2C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25EFA316" w14:textId="77777777" w:rsidR="007F4DAF" w:rsidRDefault="007F4DAF" w:rsidP="009A2C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75503784" w14:textId="77777777" w:rsidR="007F4DAF" w:rsidRDefault="007F4DAF" w:rsidP="009A2C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216EA975" w14:textId="77777777" w:rsidR="007F4DAF" w:rsidRDefault="007F4DAF" w:rsidP="009A2C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2D67B390" w14:textId="77777777" w:rsidR="007F4DAF" w:rsidRDefault="007F4DAF" w:rsidP="009A2C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7E606EC7" w14:textId="77777777" w:rsidR="007F4DAF" w:rsidRDefault="007F4DAF" w:rsidP="009A2C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5486D5D5" w14:textId="77777777" w:rsidR="007F4DAF" w:rsidRDefault="007F4DAF" w:rsidP="009A2C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53C62ADD" w14:textId="77777777" w:rsidR="007F4DAF" w:rsidRDefault="007F4DAF" w:rsidP="009A2C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74673BFF" w14:textId="77777777" w:rsidR="007F4DAF" w:rsidRDefault="007F4DAF" w:rsidP="009A2C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37758C11" w14:textId="77777777" w:rsidR="007F4DAF" w:rsidRDefault="007F4DAF" w:rsidP="009A2C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338B2757" w14:textId="77777777" w:rsidR="007F4DAF" w:rsidRDefault="007F4DAF" w:rsidP="009A2C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7C711329" w14:textId="77777777" w:rsidR="007F4DAF" w:rsidRDefault="007F4DAF" w:rsidP="009A2C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18F914F1" w14:textId="77777777" w:rsidR="007F4DAF" w:rsidRDefault="007F4DAF" w:rsidP="009A2C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26A51D92" w14:textId="77777777" w:rsidR="007F4DAF" w:rsidRDefault="007F4DAF" w:rsidP="009A2C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276C3079" w14:textId="77777777" w:rsidR="007F4DAF" w:rsidRDefault="007F4DAF" w:rsidP="009A2C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7C8C61E7" w14:textId="77777777" w:rsidR="007F4DAF" w:rsidRDefault="007F4DAF" w:rsidP="009A2C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3094D3DA" w14:textId="77777777" w:rsidR="007F4DAF" w:rsidRDefault="007F4DAF" w:rsidP="009A2C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589032A0" w14:textId="77777777" w:rsidR="007F4DAF" w:rsidRDefault="007F4DAF" w:rsidP="009A2C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2EF31B90" w14:textId="77777777" w:rsidR="007F4DAF" w:rsidRDefault="007F4DAF" w:rsidP="009A2C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3F752B52" w14:textId="77777777" w:rsidR="007F4DAF" w:rsidRDefault="007F4DAF" w:rsidP="009A2C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0D0BB19F" w14:textId="77777777" w:rsidR="007F4DAF" w:rsidRDefault="007F4DAF" w:rsidP="009A2C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14A9E985" w14:textId="77777777" w:rsidR="007F4DAF" w:rsidRDefault="007F4DAF" w:rsidP="009A2C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5570551A" w14:textId="77777777" w:rsidR="007F4DAF" w:rsidRDefault="007F4DAF" w:rsidP="009A2C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517DB2B7" w14:textId="77777777" w:rsidR="007F4DAF" w:rsidRDefault="007F4DAF" w:rsidP="009A2C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5E3E0260" w14:textId="77777777" w:rsidR="007F4DAF" w:rsidRDefault="007F4DAF" w:rsidP="009A2C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0BEE0C4C" w14:textId="77777777" w:rsidR="007F4DAF" w:rsidRDefault="007F4DAF" w:rsidP="009A2C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465A76E8" w14:textId="77777777" w:rsidR="007F4DAF" w:rsidRDefault="007F4DAF" w:rsidP="009A2C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17907E12" w14:textId="77777777" w:rsidR="007F4DAF" w:rsidRDefault="007F4DAF" w:rsidP="009A2C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1D413F93" w14:textId="77777777" w:rsidR="007F4DAF" w:rsidRDefault="007F4DAF" w:rsidP="00B06A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  <w:sectPr w:rsidR="007F4DAF" w:rsidSect="00687BB2">
          <w:headerReference w:type="default" r:id="rId8"/>
          <w:footerReference w:type="default" r:id="rId9"/>
          <w:pgSz w:w="12240" w:h="15840"/>
          <w:pgMar w:top="1417" w:right="1183" w:bottom="1417" w:left="993" w:header="708" w:footer="708" w:gutter="0"/>
          <w:pgNumType w:start="1"/>
          <w:cols w:space="708"/>
          <w:docGrid w:linePitch="360"/>
        </w:sectPr>
      </w:pPr>
    </w:p>
    <w:p w14:paraId="6B30A55E" w14:textId="77777777" w:rsidR="00352A07" w:rsidRDefault="00352A07" w:rsidP="00B06A6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4445057A" w14:textId="77777777" w:rsidR="00200608" w:rsidRDefault="00200608" w:rsidP="00B06A6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26EFFCC1" w14:textId="77777777" w:rsidR="009A2C63" w:rsidRDefault="009A2C63" w:rsidP="00B06A6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CD1AF2">
        <w:rPr>
          <w:rFonts w:ascii="Arial" w:hAnsi="Arial" w:cs="Arial"/>
          <w:b/>
        </w:rPr>
        <w:t>Consejo o consultoría</w:t>
      </w:r>
      <w:r w:rsidR="009479C5">
        <w:rPr>
          <w:rFonts w:ascii="Arial" w:hAnsi="Arial" w:cs="Arial"/>
          <w:b/>
        </w:rPr>
        <w:t xml:space="preserve"> de arqueo de fondos rotativos internos, caja chica y cupones de combustible</w:t>
      </w:r>
      <w:r w:rsidRPr="00CD1AF2">
        <w:rPr>
          <w:rFonts w:ascii="Arial" w:hAnsi="Arial" w:cs="Arial"/>
          <w:b/>
        </w:rPr>
        <w:t xml:space="preserve"> en la Dirección Depart</w:t>
      </w:r>
      <w:r w:rsidR="003F473E">
        <w:rPr>
          <w:rFonts w:ascii="Arial" w:hAnsi="Arial" w:cs="Arial"/>
          <w:b/>
        </w:rPr>
        <w:t>amental de Educación de Jutiapa</w:t>
      </w:r>
    </w:p>
    <w:p w14:paraId="5FC02D03" w14:textId="77777777" w:rsidR="00352A07" w:rsidRDefault="00352A07" w:rsidP="00B06A6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6A8BAF11" w14:textId="77777777" w:rsidR="007F4DAF" w:rsidRDefault="007F4DAF" w:rsidP="00423B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0BC81D5C" w14:textId="77777777" w:rsidR="00200608" w:rsidRDefault="00200608" w:rsidP="00423B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171B0168" w14:textId="77777777" w:rsidR="00DA061A" w:rsidRDefault="00B46077" w:rsidP="00423B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F72AA">
        <w:rPr>
          <w:rFonts w:ascii="Arial" w:hAnsi="Arial" w:cs="Arial"/>
          <w:b/>
        </w:rPr>
        <w:t>INTRODUCCION</w:t>
      </w:r>
    </w:p>
    <w:p w14:paraId="0211A1FD" w14:textId="77777777" w:rsidR="00DA061A" w:rsidRPr="00A631A7" w:rsidRDefault="00DA061A" w:rsidP="00E321E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A631A7">
        <w:rPr>
          <w:rFonts w:ascii="Arial" w:hAnsi="Arial" w:cs="Arial"/>
        </w:rPr>
        <w:t xml:space="preserve">e conformidad con el </w:t>
      </w:r>
      <w:r w:rsidR="0068773B">
        <w:rPr>
          <w:rFonts w:ascii="Arial" w:hAnsi="Arial" w:cs="Arial"/>
        </w:rPr>
        <w:t>n</w:t>
      </w:r>
      <w:r w:rsidRPr="00A631A7">
        <w:rPr>
          <w:rFonts w:ascii="Arial" w:hAnsi="Arial" w:cs="Arial"/>
        </w:rPr>
        <w:t xml:space="preserve">ombramiento </w:t>
      </w:r>
      <w:r w:rsidR="0068773B">
        <w:rPr>
          <w:rFonts w:ascii="Arial" w:hAnsi="Arial" w:cs="Arial"/>
        </w:rPr>
        <w:t>O-DIDAI/SUB-</w:t>
      </w:r>
      <w:r w:rsidR="009479C5">
        <w:rPr>
          <w:rFonts w:ascii="Arial" w:hAnsi="Arial" w:cs="Arial"/>
        </w:rPr>
        <w:t>120</w:t>
      </w:r>
      <w:r w:rsidR="0068773B">
        <w:rPr>
          <w:rFonts w:ascii="Arial" w:hAnsi="Arial" w:cs="Arial"/>
        </w:rPr>
        <w:t xml:space="preserve">-2022 </w:t>
      </w:r>
      <w:r w:rsidRPr="00A631A7">
        <w:rPr>
          <w:rFonts w:ascii="Arial" w:hAnsi="Arial" w:cs="Arial"/>
        </w:rPr>
        <w:t xml:space="preserve">de fecha </w:t>
      </w:r>
      <w:r w:rsidR="009479C5">
        <w:rPr>
          <w:rFonts w:ascii="Arial" w:hAnsi="Arial" w:cs="Arial"/>
        </w:rPr>
        <w:t>22</w:t>
      </w:r>
      <w:r w:rsidRPr="00A631A7">
        <w:rPr>
          <w:rFonts w:ascii="Arial" w:hAnsi="Arial" w:cs="Arial"/>
        </w:rPr>
        <w:t xml:space="preserve"> de </w:t>
      </w:r>
      <w:r w:rsidR="00483A30">
        <w:rPr>
          <w:rFonts w:ascii="Arial" w:hAnsi="Arial" w:cs="Arial"/>
        </w:rPr>
        <w:t>julio</w:t>
      </w:r>
      <w:r w:rsidRPr="00A631A7">
        <w:rPr>
          <w:rFonts w:ascii="Arial" w:hAnsi="Arial" w:cs="Arial"/>
        </w:rPr>
        <w:t xml:space="preserve"> de 202</w:t>
      </w:r>
      <w:r w:rsidR="0068773B">
        <w:rPr>
          <w:rFonts w:ascii="Arial" w:hAnsi="Arial" w:cs="Arial"/>
        </w:rPr>
        <w:t>2</w:t>
      </w:r>
      <w:r w:rsidR="00590076">
        <w:rPr>
          <w:rFonts w:ascii="Arial" w:hAnsi="Arial" w:cs="Arial"/>
        </w:rPr>
        <w:t>, emitido por la Dir</w:t>
      </w:r>
      <w:r w:rsidR="0068773B">
        <w:rPr>
          <w:rFonts w:ascii="Arial" w:hAnsi="Arial" w:cs="Arial"/>
        </w:rPr>
        <w:t xml:space="preserve">ectora de la </w:t>
      </w:r>
      <w:r w:rsidRPr="00A631A7">
        <w:rPr>
          <w:rFonts w:ascii="Arial" w:hAnsi="Arial" w:cs="Arial"/>
        </w:rPr>
        <w:t>Dirección de Auditor</w:t>
      </w:r>
      <w:r w:rsidR="0008644F">
        <w:rPr>
          <w:rFonts w:ascii="Arial" w:hAnsi="Arial" w:cs="Arial"/>
        </w:rPr>
        <w:t>í</w:t>
      </w:r>
      <w:r w:rsidRPr="00A631A7">
        <w:rPr>
          <w:rFonts w:ascii="Arial" w:hAnsi="Arial" w:cs="Arial"/>
        </w:rPr>
        <w:t xml:space="preserve">a Interna del Ministerio de Educación, </w:t>
      </w:r>
      <w:r w:rsidR="007721AF">
        <w:rPr>
          <w:rFonts w:ascii="Arial" w:hAnsi="Arial" w:cs="Arial"/>
        </w:rPr>
        <w:t>fui</w:t>
      </w:r>
      <w:r w:rsidR="00BA2CF7">
        <w:rPr>
          <w:rFonts w:ascii="Arial" w:hAnsi="Arial" w:cs="Arial"/>
        </w:rPr>
        <w:t xml:space="preserve"> designado para realizar consejo o consultoría de arqueo de fondos rotativos, caja chica y cupones de combustible en la </w:t>
      </w:r>
      <w:r w:rsidRPr="00A631A7">
        <w:rPr>
          <w:rFonts w:ascii="Arial" w:hAnsi="Arial" w:cs="Arial"/>
        </w:rPr>
        <w:t>Dirección Departa</w:t>
      </w:r>
      <w:r>
        <w:rPr>
          <w:rFonts w:ascii="Arial" w:hAnsi="Arial" w:cs="Arial"/>
        </w:rPr>
        <w:t xml:space="preserve">mental de Educación de Jutiapa. </w:t>
      </w:r>
    </w:p>
    <w:p w14:paraId="79802B04" w14:textId="77777777" w:rsidR="008B796A" w:rsidRDefault="008B796A" w:rsidP="00E321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4FF3CEE" w14:textId="77777777" w:rsidR="008B796A" w:rsidRDefault="008B796A" w:rsidP="00E321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ED1466A" w14:textId="77777777" w:rsidR="00B46077" w:rsidRDefault="00B46077" w:rsidP="00E321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1F72AA">
        <w:rPr>
          <w:rFonts w:ascii="Arial" w:hAnsi="Arial" w:cs="Arial"/>
          <w:b/>
        </w:rPr>
        <w:t>OBJETIVOS</w:t>
      </w:r>
    </w:p>
    <w:p w14:paraId="0D86FCB8" w14:textId="77777777" w:rsidR="00F12B2C" w:rsidRPr="001F72AA" w:rsidRDefault="00F12B2C" w:rsidP="00423B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0E99D8C4" w14:textId="77777777" w:rsidR="00B46077" w:rsidRDefault="00B46077" w:rsidP="00423B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1F72AA">
        <w:rPr>
          <w:rFonts w:ascii="Arial" w:hAnsi="Arial" w:cs="Arial"/>
          <w:b/>
        </w:rPr>
        <w:t>OBJETIVO GENERAL</w:t>
      </w:r>
    </w:p>
    <w:p w14:paraId="3F1D9A57" w14:textId="77777777" w:rsidR="00834518" w:rsidRPr="001F72AA" w:rsidRDefault="00834518" w:rsidP="00423B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6DB6CBDA" w14:textId="77777777" w:rsidR="00552DBF" w:rsidRDefault="00BA2CF7" w:rsidP="00423B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Practicar arqueos de fondos rotativos internos, caja chica y cupones de combustible para verificar el cumplimiento de la normativa y procedimientos de control interno. </w:t>
      </w:r>
      <w:r w:rsidR="00552DBF">
        <w:rPr>
          <w:rFonts w:ascii="Arial" w:hAnsi="Arial" w:cs="Arial"/>
        </w:rPr>
        <w:t xml:space="preserve"> </w:t>
      </w:r>
    </w:p>
    <w:p w14:paraId="18B758A4" w14:textId="77777777" w:rsidR="00552DBF" w:rsidRDefault="00552DBF" w:rsidP="00423B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CD05B87" w14:textId="77777777" w:rsidR="00B46077" w:rsidRDefault="00552DBF" w:rsidP="00423B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552DBF">
        <w:rPr>
          <w:rFonts w:ascii="Arial" w:hAnsi="Arial" w:cs="Arial"/>
          <w:b/>
        </w:rPr>
        <w:t>OBJETI</w:t>
      </w:r>
      <w:r w:rsidR="00B46077" w:rsidRPr="00552DBF">
        <w:rPr>
          <w:rFonts w:ascii="Arial" w:hAnsi="Arial" w:cs="Arial"/>
          <w:b/>
        </w:rPr>
        <w:t>VO ESPECIFICO</w:t>
      </w:r>
    </w:p>
    <w:p w14:paraId="70541C9C" w14:textId="77777777" w:rsidR="00834518" w:rsidRPr="00552DBF" w:rsidRDefault="00834518" w:rsidP="00423B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65DA9351" w14:textId="77777777" w:rsidR="00B46077" w:rsidRPr="00857953" w:rsidRDefault="00B46077" w:rsidP="00857953">
      <w:pPr>
        <w:pStyle w:val="Prrafodelista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57953">
        <w:rPr>
          <w:rFonts w:ascii="Arial" w:hAnsi="Arial" w:cs="Arial"/>
          <w:sz w:val="22"/>
          <w:szCs w:val="22"/>
        </w:rPr>
        <w:t xml:space="preserve">Verificar </w:t>
      </w:r>
      <w:r w:rsidR="00485E07" w:rsidRPr="00857953">
        <w:rPr>
          <w:rFonts w:ascii="Arial" w:hAnsi="Arial" w:cs="Arial"/>
          <w:sz w:val="22"/>
          <w:szCs w:val="22"/>
        </w:rPr>
        <w:t>el cumplimiento de la Normativa Legal aplicable y procedimientos internos establecidos en la página de Sistema de Gestión de Calidad.</w:t>
      </w:r>
    </w:p>
    <w:p w14:paraId="0D527401" w14:textId="77777777" w:rsidR="00485E07" w:rsidRPr="00857953" w:rsidRDefault="00485E07" w:rsidP="00423B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F38FB38" w14:textId="77777777" w:rsidR="00485E07" w:rsidRPr="00857953" w:rsidRDefault="00485E07" w:rsidP="00857953">
      <w:pPr>
        <w:pStyle w:val="Prrafodelista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57953">
        <w:rPr>
          <w:rFonts w:ascii="Arial" w:hAnsi="Arial" w:cs="Arial"/>
          <w:sz w:val="22"/>
          <w:szCs w:val="22"/>
        </w:rPr>
        <w:t>Verificar si se utiliza el Sistema de Gestión Financiera para registro de las operaciones de caja y bancos.</w:t>
      </w:r>
    </w:p>
    <w:p w14:paraId="380A574E" w14:textId="77777777" w:rsidR="00485E07" w:rsidRPr="00857953" w:rsidRDefault="00485E07" w:rsidP="00423B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FC41B81" w14:textId="77777777" w:rsidR="00485E07" w:rsidRPr="00857953" w:rsidRDefault="00485E07" w:rsidP="00857953">
      <w:pPr>
        <w:pStyle w:val="Prrafodelista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57953">
        <w:rPr>
          <w:rFonts w:ascii="Arial" w:hAnsi="Arial" w:cs="Arial"/>
          <w:sz w:val="22"/>
          <w:szCs w:val="22"/>
        </w:rPr>
        <w:t xml:space="preserve">Verificar si el personal que tiene a cargo los fondos está debidamente nombrado. </w:t>
      </w:r>
    </w:p>
    <w:p w14:paraId="216031B4" w14:textId="77777777" w:rsidR="00485E07" w:rsidRPr="00857953" w:rsidRDefault="00485E07" w:rsidP="00423B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25F9A64" w14:textId="77777777" w:rsidR="00485E07" w:rsidRPr="00857953" w:rsidRDefault="00485E07" w:rsidP="00857953">
      <w:pPr>
        <w:pStyle w:val="Prrafodelista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57953">
        <w:rPr>
          <w:rFonts w:ascii="Arial" w:hAnsi="Arial" w:cs="Arial"/>
          <w:sz w:val="22"/>
          <w:szCs w:val="22"/>
        </w:rPr>
        <w:t>Practique arqueo en la fecha de presentación a la unidad ejecutora.</w:t>
      </w:r>
    </w:p>
    <w:p w14:paraId="28B29332" w14:textId="77777777" w:rsidR="00485E07" w:rsidRPr="00857953" w:rsidRDefault="00485E07" w:rsidP="00423B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5C5A6BA" w14:textId="77777777" w:rsidR="00485E07" w:rsidRPr="00857953" w:rsidRDefault="00485E07" w:rsidP="00857953">
      <w:pPr>
        <w:pStyle w:val="Prrafodelista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57953">
        <w:rPr>
          <w:rFonts w:ascii="Arial" w:hAnsi="Arial" w:cs="Arial"/>
          <w:sz w:val="22"/>
          <w:szCs w:val="22"/>
        </w:rPr>
        <w:t>V</w:t>
      </w:r>
      <w:r w:rsidR="00374A51" w:rsidRPr="00857953">
        <w:rPr>
          <w:rFonts w:ascii="Arial" w:hAnsi="Arial" w:cs="Arial"/>
          <w:sz w:val="22"/>
          <w:szCs w:val="22"/>
        </w:rPr>
        <w:t xml:space="preserve">erificar </w:t>
      </w:r>
      <w:r w:rsidR="00F07273" w:rsidRPr="00857953">
        <w:rPr>
          <w:rFonts w:ascii="Arial" w:hAnsi="Arial" w:cs="Arial"/>
          <w:sz w:val="22"/>
          <w:szCs w:val="22"/>
        </w:rPr>
        <w:t>su el personal responsable cauciona fianza.</w:t>
      </w:r>
    </w:p>
    <w:p w14:paraId="6A9A1BF0" w14:textId="77777777" w:rsidR="00B41550" w:rsidRPr="00B46077" w:rsidRDefault="00B41550" w:rsidP="00423B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52EB562" w14:textId="77777777" w:rsidR="00B46077" w:rsidRPr="00075756" w:rsidRDefault="00B46077" w:rsidP="00423B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075756">
        <w:rPr>
          <w:rFonts w:ascii="Arial" w:hAnsi="Arial" w:cs="Arial"/>
          <w:b/>
        </w:rPr>
        <w:t>ALCANCE DE LA ACTIVIDAD</w:t>
      </w:r>
    </w:p>
    <w:p w14:paraId="5BF1395B" w14:textId="77777777" w:rsidR="00A554E1" w:rsidRDefault="00075756" w:rsidP="00423BF3">
      <w:pPr>
        <w:spacing w:after="0" w:line="240" w:lineRule="auto"/>
        <w:jc w:val="both"/>
        <w:rPr>
          <w:rFonts w:ascii="Arial" w:hAnsi="Arial" w:cs="Arial"/>
        </w:rPr>
      </w:pPr>
      <w:r w:rsidRPr="0068773B">
        <w:rPr>
          <w:rFonts w:ascii="Arial" w:hAnsi="Arial" w:cs="Arial"/>
        </w:rPr>
        <w:t xml:space="preserve">Se efectuó </w:t>
      </w:r>
      <w:r w:rsidR="00F96ECB">
        <w:rPr>
          <w:rFonts w:ascii="Arial" w:hAnsi="Arial" w:cs="Arial"/>
        </w:rPr>
        <w:t>arqueo de fondo rotativo interno</w:t>
      </w:r>
      <w:r w:rsidR="003A61CC">
        <w:rPr>
          <w:rFonts w:ascii="Arial" w:hAnsi="Arial" w:cs="Arial"/>
        </w:rPr>
        <w:t xml:space="preserve"> de funcionamiento</w:t>
      </w:r>
      <w:r w:rsidR="00F96ECB">
        <w:rPr>
          <w:rFonts w:ascii="Arial" w:hAnsi="Arial" w:cs="Arial"/>
        </w:rPr>
        <w:t xml:space="preserve"> y fondo rotativo inte</w:t>
      </w:r>
      <w:r w:rsidR="003A61CC">
        <w:rPr>
          <w:rFonts w:ascii="Arial" w:hAnsi="Arial" w:cs="Arial"/>
        </w:rPr>
        <w:t xml:space="preserve">rno para servicios básicos de </w:t>
      </w:r>
      <w:r w:rsidR="00F96ECB">
        <w:rPr>
          <w:rFonts w:ascii="Arial" w:hAnsi="Arial" w:cs="Arial"/>
        </w:rPr>
        <w:t>gratuidad, así como arqueo de cupones de combustibles adquiridos por la Dirección Departamental de Educación de J</w:t>
      </w:r>
      <w:r w:rsidR="006E2FCD">
        <w:rPr>
          <w:rFonts w:ascii="Arial" w:hAnsi="Arial" w:cs="Arial"/>
        </w:rPr>
        <w:t>utiapa</w:t>
      </w:r>
      <w:r w:rsidR="002D6647">
        <w:rPr>
          <w:rFonts w:ascii="Arial" w:hAnsi="Arial" w:cs="Arial"/>
        </w:rPr>
        <w:t xml:space="preserve">, </w:t>
      </w:r>
      <w:r w:rsidR="004553E8">
        <w:rPr>
          <w:rFonts w:ascii="Arial" w:hAnsi="Arial" w:cs="Arial"/>
        </w:rPr>
        <w:t>s</w:t>
      </w:r>
      <w:r w:rsidR="00106C0F">
        <w:rPr>
          <w:rFonts w:ascii="Arial" w:hAnsi="Arial" w:cs="Arial"/>
        </w:rPr>
        <w:t>e constató la utilización del sistema de gestión financiera</w:t>
      </w:r>
      <w:r w:rsidR="009618E8">
        <w:rPr>
          <w:rFonts w:ascii="Arial" w:hAnsi="Arial" w:cs="Arial"/>
        </w:rPr>
        <w:t>,</w:t>
      </w:r>
      <w:r w:rsidR="00853AC7">
        <w:rPr>
          <w:rFonts w:ascii="Arial" w:hAnsi="Arial" w:cs="Arial"/>
        </w:rPr>
        <w:t xml:space="preserve"> </w:t>
      </w:r>
      <w:r w:rsidR="004553E8">
        <w:rPr>
          <w:rFonts w:ascii="Arial" w:hAnsi="Arial" w:cs="Arial"/>
        </w:rPr>
        <w:t xml:space="preserve">que el personal </w:t>
      </w:r>
      <w:r w:rsidR="009618E8">
        <w:rPr>
          <w:rFonts w:ascii="Arial" w:hAnsi="Arial" w:cs="Arial"/>
        </w:rPr>
        <w:t xml:space="preserve">responsable este nombrado y </w:t>
      </w:r>
      <w:r w:rsidR="002D6647">
        <w:rPr>
          <w:rFonts w:ascii="Arial" w:hAnsi="Arial" w:cs="Arial"/>
        </w:rPr>
        <w:t>caucion</w:t>
      </w:r>
      <w:r w:rsidR="009618E8">
        <w:rPr>
          <w:rFonts w:ascii="Arial" w:hAnsi="Arial" w:cs="Arial"/>
        </w:rPr>
        <w:t xml:space="preserve">en </w:t>
      </w:r>
      <w:r w:rsidR="002D6647">
        <w:rPr>
          <w:rFonts w:ascii="Arial" w:hAnsi="Arial" w:cs="Arial"/>
        </w:rPr>
        <w:t>fi</w:t>
      </w:r>
      <w:r w:rsidR="00106C0F">
        <w:rPr>
          <w:rFonts w:ascii="Arial" w:hAnsi="Arial" w:cs="Arial"/>
        </w:rPr>
        <w:t>a</w:t>
      </w:r>
      <w:r w:rsidR="002D6647">
        <w:rPr>
          <w:rFonts w:ascii="Arial" w:hAnsi="Arial" w:cs="Arial"/>
        </w:rPr>
        <w:t>n</w:t>
      </w:r>
      <w:r w:rsidR="00106C0F">
        <w:rPr>
          <w:rFonts w:ascii="Arial" w:hAnsi="Arial" w:cs="Arial"/>
        </w:rPr>
        <w:t>za</w:t>
      </w:r>
      <w:r w:rsidR="00853AC7">
        <w:rPr>
          <w:rFonts w:ascii="Arial" w:hAnsi="Arial" w:cs="Arial"/>
        </w:rPr>
        <w:t xml:space="preserve">. </w:t>
      </w:r>
    </w:p>
    <w:p w14:paraId="50324035" w14:textId="77777777" w:rsidR="00B41550" w:rsidRDefault="00B41550" w:rsidP="00423BF3">
      <w:pPr>
        <w:spacing w:after="0" w:line="240" w:lineRule="auto"/>
        <w:jc w:val="both"/>
        <w:rPr>
          <w:rFonts w:ascii="Arial" w:hAnsi="Arial" w:cs="Arial"/>
        </w:rPr>
      </w:pPr>
    </w:p>
    <w:p w14:paraId="32D61D87" w14:textId="77777777" w:rsidR="00CC2BBE" w:rsidRPr="004F5C35" w:rsidRDefault="00B46077" w:rsidP="00423B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397B6E">
        <w:rPr>
          <w:rFonts w:ascii="Arial" w:hAnsi="Arial" w:cs="Arial"/>
          <w:b/>
        </w:rPr>
        <w:t>RESULTADOS DE LA ACTIVIDAD</w:t>
      </w:r>
    </w:p>
    <w:p w14:paraId="5B378993" w14:textId="77777777" w:rsidR="00CC2BBE" w:rsidRDefault="00CC2BBE" w:rsidP="00CC2B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 conformidad con la información y documentación presentada por el personal responsable se estableció lo siguiente: </w:t>
      </w:r>
    </w:p>
    <w:p w14:paraId="7CA5BBD1" w14:textId="77777777" w:rsidR="00B41550" w:rsidRDefault="00B41550" w:rsidP="00A554E1">
      <w:pPr>
        <w:spacing w:after="0" w:line="240" w:lineRule="auto"/>
        <w:jc w:val="both"/>
        <w:rPr>
          <w:rFonts w:ascii="Arial" w:hAnsi="Arial" w:cs="Arial"/>
        </w:rPr>
      </w:pPr>
    </w:p>
    <w:p w14:paraId="7D2344F2" w14:textId="77777777" w:rsidR="00FF150E" w:rsidRPr="00FF150E" w:rsidRDefault="00FF150E" w:rsidP="00A554E1">
      <w:pPr>
        <w:spacing w:after="0" w:line="240" w:lineRule="auto"/>
        <w:jc w:val="both"/>
        <w:rPr>
          <w:rFonts w:ascii="Arial" w:hAnsi="Arial" w:cs="Arial"/>
          <w:b/>
        </w:rPr>
      </w:pPr>
      <w:r w:rsidRPr="00FF150E">
        <w:rPr>
          <w:rFonts w:ascii="Arial" w:hAnsi="Arial" w:cs="Arial"/>
          <w:b/>
        </w:rPr>
        <w:t>C</w:t>
      </w:r>
      <w:r w:rsidR="003029E7">
        <w:rPr>
          <w:rFonts w:ascii="Arial" w:hAnsi="Arial" w:cs="Arial"/>
          <w:b/>
        </w:rPr>
        <w:t>aja chica</w:t>
      </w:r>
    </w:p>
    <w:p w14:paraId="4D18FA37" w14:textId="77777777" w:rsidR="00A554E1" w:rsidRDefault="00A554E1" w:rsidP="00A554E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cuanto a caja chica según cedula narrativa</w:t>
      </w:r>
      <w:r w:rsidR="002B2716">
        <w:rPr>
          <w:rFonts w:ascii="Arial" w:hAnsi="Arial" w:cs="Arial"/>
        </w:rPr>
        <w:t>,</w:t>
      </w:r>
      <w:r w:rsidR="00676515">
        <w:rPr>
          <w:rFonts w:ascii="Arial" w:hAnsi="Arial" w:cs="Arial"/>
        </w:rPr>
        <w:t xml:space="preserve"> la </w:t>
      </w:r>
      <w:r w:rsidR="00DD158F">
        <w:rPr>
          <w:rFonts w:ascii="Arial" w:hAnsi="Arial" w:cs="Arial"/>
        </w:rPr>
        <w:t xml:space="preserve">Licenciada Erika Ivania Gudiel </w:t>
      </w:r>
      <w:r w:rsidR="006C20DD">
        <w:rPr>
          <w:rFonts w:ascii="Arial" w:hAnsi="Arial" w:cs="Arial"/>
        </w:rPr>
        <w:t>coordinador</w:t>
      </w:r>
      <w:r w:rsidR="00734EAB">
        <w:rPr>
          <w:rFonts w:ascii="Arial" w:hAnsi="Arial" w:cs="Arial"/>
        </w:rPr>
        <w:t>a</w:t>
      </w:r>
      <w:r w:rsidR="006C20DD">
        <w:rPr>
          <w:rFonts w:ascii="Arial" w:hAnsi="Arial" w:cs="Arial"/>
        </w:rPr>
        <w:t xml:space="preserve"> </w:t>
      </w:r>
      <w:r w:rsidR="00676515">
        <w:rPr>
          <w:rFonts w:ascii="Arial" w:hAnsi="Arial" w:cs="Arial"/>
        </w:rPr>
        <w:t xml:space="preserve">de </w:t>
      </w:r>
      <w:r w:rsidR="0062625F">
        <w:rPr>
          <w:rFonts w:ascii="Arial" w:hAnsi="Arial" w:cs="Arial"/>
        </w:rPr>
        <w:t>O</w:t>
      </w:r>
      <w:r w:rsidR="00676515">
        <w:rPr>
          <w:rFonts w:ascii="Arial" w:hAnsi="Arial" w:cs="Arial"/>
        </w:rPr>
        <w:t xml:space="preserve">peraciones de </w:t>
      </w:r>
      <w:r w:rsidR="0062625F">
        <w:rPr>
          <w:rFonts w:ascii="Arial" w:hAnsi="Arial" w:cs="Arial"/>
        </w:rPr>
        <w:t>C</w:t>
      </w:r>
      <w:r w:rsidR="00676515">
        <w:rPr>
          <w:rFonts w:ascii="Arial" w:hAnsi="Arial" w:cs="Arial"/>
        </w:rPr>
        <w:t>aja</w:t>
      </w:r>
      <w:r w:rsidR="008D665D">
        <w:rPr>
          <w:rFonts w:ascii="Arial" w:hAnsi="Arial" w:cs="Arial"/>
        </w:rPr>
        <w:t xml:space="preserve"> de la </w:t>
      </w:r>
      <w:r w:rsidR="0062625F">
        <w:rPr>
          <w:rFonts w:ascii="Arial" w:hAnsi="Arial" w:cs="Arial"/>
        </w:rPr>
        <w:t>S</w:t>
      </w:r>
      <w:r w:rsidR="008D665D">
        <w:rPr>
          <w:rFonts w:ascii="Arial" w:hAnsi="Arial" w:cs="Arial"/>
        </w:rPr>
        <w:t xml:space="preserve">ección </w:t>
      </w:r>
      <w:r w:rsidR="0062625F">
        <w:rPr>
          <w:rFonts w:ascii="Arial" w:hAnsi="Arial" w:cs="Arial"/>
        </w:rPr>
        <w:t>F</w:t>
      </w:r>
      <w:r w:rsidR="008D665D">
        <w:rPr>
          <w:rFonts w:ascii="Arial" w:hAnsi="Arial" w:cs="Arial"/>
        </w:rPr>
        <w:t>inanciera</w:t>
      </w:r>
      <w:r w:rsidR="00A600D8">
        <w:rPr>
          <w:rFonts w:ascii="Arial" w:hAnsi="Arial" w:cs="Arial"/>
        </w:rPr>
        <w:t>,</w:t>
      </w:r>
      <w:r w:rsidR="00676515">
        <w:rPr>
          <w:rFonts w:ascii="Arial" w:hAnsi="Arial" w:cs="Arial"/>
        </w:rPr>
        <w:t xml:space="preserve"> manifestó </w:t>
      </w:r>
      <w:r>
        <w:rPr>
          <w:rFonts w:ascii="Arial" w:hAnsi="Arial" w:cs="Arial"/>
        </w:rPr>
        <w:t xml:space="preserve">que no </w:t>
      </w:r>
      <w:r w:rsidR="00574CCB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e </w:t>
      </w:r>
      <w:r w:rsidR="00177E07">
        <w:rPr>
          <w:rFonts w:ascii="Arial" w:hAnsi="Arial" w:cs="Arial"/>
        </w:rPr>
        <w:t>tiene</w:t>
      </w:r>
      <w:r w:rsidR="00574CCB">
        <w:rPr>
          <w:rFonts w:ascii="Arial" w:hAnsi="Arial" w:cs="Arial"/>
        </w:rPr>
        <w:t xml:space="preserve"> </w:t>
      </w:r>
      <w:r w:rsidR="00A600D8">
        <w:rPr>
          <w:rFonts w:ascii="Arial" w:hAnsi="Arial" w:cs="Arial"/>
        </w:rPr>
        <w:t xml:space="preserve">constituido ningún fondo </w:t>
      </w:r>
      <w:r>
        <w:rPr>
          <w:rFonts w:ascii="Arial" w:hAnsi="Arial" w:cs="Arial"/>
        </w:rPr>
        <w:t xml:space="preserve">derivado que los pagos son </w:t>
      </w:r>
      <w:r w:rsidR="00177E07">
        <w:rPr>
          <w:rFonts w:ascii="Arial" w:hAnsi="Arial" w:cs="Arial"/>
        </w:rPr>
        <w:t xml:space="preserve">efectuados </w:t>
      </w:r>
      <w:r w:rsidR="00330874">
        <w:rPr>
          <w:rFonts w:ascii="Arial" w:hAnsi="Arial" w:cs="Arial"/>
        </w:rPr>
        <w:t xml:space="preserve">a través de fondo rotativo interno de funcionamiento </w:t>
      </w:r>
      <w:r w:rsidR="00177E07">
        <w:rPr>
          <w:rFonts w:ascii="Arial" w:hAnsi="Arial" w:cs="Arial"/>
        </w:rPr>
        <w:t xml:space="preserve">por medio de cheque. </w:t>
      </w:r>
    </w:p>
    <w:p w14:paraId="5243E506" w14:textId="77777777" w:rsidR="00D77BCB" w:rsidRDefault="00D77BCB" w:rsidP="00CC2B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1B5F73E" w14:textId="77777777" w:rsidR="00200608" w:rsidRDefault="00200608" w:rsidP="00CC2B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CDAB3C2" w14:textId="77777777" w:rsidR="00FF150E" w:rsidRPr="004F43AF" w:rsidRDefault="00FF150E" w:rsidP="00D77BCB">
      <w:pPr>
        <w:spacing w:after="0" w:line="240" w:lineRule="auto"/>
        <w:jc w:val="both"/>
        <w:rPr>
          <w:rFonts w:ascii="Arial" w:hAnsi="Arial" w:cs="Arial"/>
          <w:b/>
        </w:rPr>
      </w:pPr>
      <w:r w:rsidRPr="004F43AF">
        <w:rPr>
          <w:rFonts w:ascii="Arial" w:hAnsi="Arial" w:cs="Arial"/>
          <w:b/>
        </w:rPr>
        <w:lastRenderedPageBreak/>
        <w:t>F</w:t>
      </w:r>
      <w:r w:rsidR="003029E7">
        <w:rPr>
          <w:rFonts w:ascii="Arial" w:hAnsi="Arial" w:cs="Arial"/>
          <w:b/>
        </w:rPr>
        <w:t>ondos rotativos</w:t>
      </w:r>
    </w:p>
    <w:p w14:paraId="3D2ECFBA" w14:textId="77777777" w:rsidR="00D77BCB" w:rsidRDefault="008F3F7D" w:rsidP="00D77BC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Dirección Departamental de Educación de Jutiapa, tiene constituido e</w:t>
      </w:r>
      <w:r w:rsidR="00D77BCB" w:rsidRPr="009334B8">
        <w:rPr>
          <w:rFonts w:ascii="Arial" w:hAnsi="Arial" w:cs="Arial"/>
        </w:rPr>
        <w:t xml:space="preserve">l </w:t>
      </w:r>
      <w:r w:rsidR="00D77BCB">
        <w:rPr>
          <w:rFonts w:ascii="Arial" w:hAnsi="Arial" w:cs="Arial"/>
        </w:rPr>
        <w:t>fondo rotativo i</w:t>
      </w:r>
      <w:r w:rsidR="00D77BCB" w:rsidRPr="009334B8">
        <w:rPr>
          <w:rFonts w:ascii="Arial" w:hAnsi="Arial" w:cs="Arial"/>
        </w:rPr>
        <w:t xml:space="preserve">nterno para </w:t>
      </w:r>
      <w:r w:rsidR="00D77BCB">
        <w:rPr>
          <w:rFonts w:ascii="Arial" w:hAnsi="Arial" w:cs="Arial"/>
        </w:rPr>
        <w:t>gastos de f</w:t>
      </w:r>
      <w:r w:rsidR="00D77BCB" w:rsidRPr="009334B8">
        <w:rPr>
          <w:rFonts w:ascii="Arial" w:hAnsi="Arial" w:cs="Arial"/>
        </w:rPr>
        <w:t>uncionamiento</w:t>
      </w:r>
      <w:r w:rsidR="00D77B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por </w:t>
      </w:r>
      <w:r w:rsidR="00740771">
        <w:rPr>
          <w:rFonts w:ascii="Arial" w:hAnsi="Arial" w:cs="Arial"/>
        </w:rPr>
        <w:t xml:space="preserve">la cantidad de Q. 60,000.00 </w:t>
      </w:r>
      <w:r w:rsidR="00D77BCB">
        <w:rPr>
          <w:rFonts w:ascii="Arial" w:hAnsi="Arial" w:cs="Arial"/>
        </w:rPr>
        <w:t>y fondo rotativo interno de</w:t>
      </w:r>
      <w:r w:rsidR="00740771">
        <w:rPr>
          <w:rFonts w:ascii="Arial" w:hAnsi="Arial" w:cs="Arial"/>
        </w:rPr>
        <w:t xml:space="preserve"> servicios básicos de gratuidad por Q. 10,000.00, siendo administrado</w:t>
      </w:r>
      <w:r w:rsidR="00AC13B9">
        <w:rPr>
          <w:rFonts w:ascii="Arial" w:hAnsi="Arial" w:cs="Arial"/>
        </w:rPr>
        <w:t xml:space="preserve"> por</w:t>
      </w:r>
      <w:r w:rsidR="00D77BCB">
        <w:rPr>
          <w:rFonts w:ascii="Arial" w:hAnsi="Arial" w:cs="Arial"/>
        </w:rPr>
        <w:t xml:space="preserve"> Erika Ivania Gudiel </w:t>
      </w:r>
      <w:r w:rsidR="00AA7282">
        <w:rPr>
          <w:rFonts w:ascii="Arial" w:hAnsi="Arial" w:cs="Arial"/>
        </w:rPr>
        <w:t>encargada d</w:t>
      </w:r>
      <w:r w:rsidR="00D77BCB">
        <w:rPr>
          <w:rFonts w:ascii="Arial" w:hAnsi="Arial" w:cs="Arial"/>
        </w:rPr>
        <w:t xml:space="preserve">e </w:t>
      </w:r>
      <w:r w:rsidR="00AA7282">
        <w:rPr>
          <w:rFonts w:ascii="Arial" w:hAnsi="Arial" w:cs="Arial"/>
        </w:rPr>
        <w:t>O</w:t>
      </w:r>
      <w:r w:rsidR="00D77BCB">
        <w:rPr>
          <w:rFonts w:ascii="Arial" w:hAnsi="Arial" w:cs="Arial"/>
        </w:rPr>
        <w:t xml:space="preserve">peraciones de </w:t>
      </w:r>
      <w:r w:rsidR="00F0377C">
        <w:rPr>
          <w:rFonts w:ascii="Arial" w:hAnsi="Arial" w:cs="Arial"/>
        </w:rPr>
        <w:t>c</w:t>
      </w:r>
      <w:r w:rsidR="0020274D">
        <w:rPr>
          <w:rFonts w:ascii="Arial" w:hAnsi="Arial" w:cs="Arial"/>
        </w:rPr>
        <w:t>aja de l</w:t>
      </w:r>
      <w:r w:rsidR="00A54F6A">
        <w:rPr>
          <w:rFonts w:ascii="Arial" w:hAnsi="Arial" w:cs="Arial"/>
        </w:rPr>
        <w:t>a S</w:t>
      </w:r>
      <w:r w:rsidR="00C656B4">
        <w:rPr>
          <w:rFonts w:ascii="Arial" w:hAnsi="Arial" w:cs="Arial"/>
        </w:rPr>
        <w:t xml:space="preserve">ección </w:t>
      </w:r>
      <w:r w:rsidR="00A54F6A">
        <w:rPr>
          <w:rFonts w:ascii="Arial" w:hAnsi="Arial" w:cs="Arial"/>
        </w:rPr>
        <w:t>F</w:t>
      </w:r>
      <w:r w:rsidR="00C656B4">
        <w:rPr>
          <w:rFonts w:ascii="Arial" w:hAnsi="Arial" w:cs="Arial"/>
        </w:rPr>
        <w:t xml:space="preserve">inanciera y de conformidad con la información y documentación recibida </w:t>
      </w:r>
      <w:r w:rsidR="0020274D">
        <w:rPr>
          <w:rFonts w:ascii="Arial" w:hAnsi="Arial" w:cs="Arial"/>
        </w:rPr>
        <w:t xml:space="preserve">se realizó arqueo de valores estando integrado según el detalle siguiente: </w:t>
      </w:r>
    </w:p>
    <w:p w14:paraId="47E3D987" w14:textId="77777777" w:rsidR="004F5C35" w:rsidRDefault="004F5C35" w:rsidP="00D77BCB">
      <w:pPr>
        <w:spacing w:after="0" w:line="240" w:lineRule="auto"/>
        <w:jc w:val="both"/>
        <w:rPr>
          <w:rFonts w:ascii="Arial" w:hAnsi="Arial" w:cs="Arial"/>
        </w:rPr>
      </w:pPr>
    </w:p>
    <w:p w14:paraId="0B1CEA69" w14:textId="77777777" w:rsidR="00C721DA" w:rsidRDefault="00C721DA" w:rsidP="00D77BCB">
      <w:pPr>
        <w:spacing w:after="0" w:line="240" w:lineRule="auto"/>
        <w:jc w:val="both"/>
        <w:rPr>
          <w:rFonts w:ascii="Arial" w:hAnsi="Arial" w:cs="Arial"/>
        </w:rPr>
      </w:pPr>
    </w:p>
    <w:p w14:paraId="6F5973DE" w14:textId="77777777" w:rsidR="00D77BCB" w:rsidRPr="00CE40F9" w:rsidRDefault="00D77BCB" w:rsidP="003B3EE9">
      <w:pPr>
        <w:spacing w:after="0" w:line="240" w:lineRule="auto"/>
        <w:jc w:val="center"/>
        <w:rPr>
          <w:rFonts w:ascii="Arial" w:hAnsi="Arial" w:cs="Arial"/>
          <w:b/>
        </w:rPr>
      </w:pPr>
      <w:r w:rsidRPr="00CE40F9">
        <w:rPr>
          <w:rFonts w:ascii="Arial" w:hAnsi="Arial" w:cs="Arial"/>
          <w:b/>
        </w:rPr>
        <w:t>Dirección Departamental de Educación de Jutiapa</w:t>
      </w:r>
    </w:p>
    <w:p w14:paraId="55BEEE8E" w14:textId="77777777" w:rsidR="00D77BCB" w:rsidRPr="00CE40F9" w:rsidRDefault="00D77BCB" w:rsidP="003B3EE9">
      <w:pPr>
        <w:pStyle w:val="Prrafodelista"/>
        <w:ind w:left="0"/>
        <w:jc w:val="center"/>
        <w:rPr>
          <w:rFonts w:ascii="Arial" w:hAnsi="Arial" w:cs="Arial"/>
          <w:b/>
          <w:sz w:val="22"/>
          <w:szCs w:val="22"/>
        </w:rPr>
      </w:pPr>
      <w:r w:rsidRPr="00CE40F9">
        <w:rPr>
          <w:rFonts w:ascii="Arial" w:hAnsi="Arial" w:cs="Arial"/>
          <w:b/>
          <w:sz w:val="22"/>
          <w:szCs w:val="22"/>
        </w:rPr>
        <w:t xml:space="preserve">Arqueo </w:t>
      </w:r>
      <w:r w:rsidR="007C7499" w:rsidRPr="00CE40F9">
        <w:rPr>
          <w:rFonts w:ascii="Arial" w:hAnsi="Arial" w:cs="Arial"/>
          <w:b/>
          <w:sz w:val="22"/>
          <w:szCs w:val="22"/>
        </w:rPr>
        <w:t>de fondo</w:t>
      </w:r>
      <w:r w:rsidR="0040333D">
        <w:rPr>
          <w:rFonts w:ascii="Arial" w:hAnsi="Arial" w:cs="Arial"/>
          <w:b/>
          <w:sz w:val="22"/>
          <w:szCs w:val="22"/>
        </w:rPr>
        <w:t xml:space="preserve"> rotativo</w:t>
      </w:r>
    </w:p>
    <w:p w14:paraId="18D28E70" w14:textId="77777777" w:rsidR="007C7499" w:rsidRPr="00CE40F9" w:rsidRDefault="007C7499" w:rsidP="003B3EE9">
      <w:pPr>
        <w:pStyle w:val="Prrafodelista"/>
        <w:ind w:left="0"/>
        <w:jc w:val="center"/>
        <w:rPr>
          <w:rFonts w:ascii="Arial" w:hAnsi="Arial" w:cs="Arial"/>
          <w:b/>
          <w:sz w:val="22"/>
          <w:szCs w:val="22"/>
        </w:rPr>
      </w:pPr>
      <w:r w:rsidRPr="00CE40F9">
        <w:rPr>
          <w:rFonts w:ascii="Arial" w:hAnsi="Arial" w:cs="Arial"/>
          <w:b/>
          <w:sz w:val="22"/>
          <w:szCs w:val="22"/>
        </w:rPr>
        <w:t>C</w:t>
      </w:r>
      <w:r w:rsidR="0030532D">
        <w:rPr>
          <w:rFonts w:ascii="Arial" w:hAnsi="Arial" w:cs="Arial"/>
          <w:b/>
          <w:sz w:val="22"/>
          <w:szCs w:val="22"/>
        </w:rPr>
        <w:t>ifras expresadas</w:t>
      </w:r>
      <w:r w:rsidRPr="00CE40F9">
        <w:rPr>
          <w:rFonts w:ascii="Arial" w:hAnsi="Arial" w:cs="Arial"/>
          <w:b/>
          <w:sz w:val="22"/>
          <w:szCs w:val="22"/>
        </w:rPr>
        <w:t xml:space="preserve"> en quetzales</w:t>
      </w:r>
    </w:p>
    <w:p w14:paraId="60AF11C9" w14:textId="77777777" w:rsidR="00D77BCB" w:rsidRPr="00CE40F9" w:rsidRDefault="00D77BCB" w:rsidP="003B3EE9">
      <w:pPr>
        <w:pStyle w:val="Prrafodelista"/>
        <w:ind w:left="0"/>
        <w:jc w:val="center"/>
        <w:rPr>
          <w:rFonts w:ascii="Arial" w:hAnsi="Arial" w:cs="Arial"/>
          <w:b/>
          <w:sz w:val="22"/>
          <w:szCs w:val="22"/>
        </w:rPr>
      </w:pPr>
      <w:r w:rsidRPr="00CE40F9">
        <w:rPr>
          <w:rFonts w:ascii="Arial" w:hAnsi="Arial" w:cs="Arial"/>
          <w:b/>
          <w:sz w:val="22"/>
          <w:szCs w:val="22"/>
        </w:rPr>
        <w:t>Al 2</w:t>
      </w:r>
      <w:r w:rsidR="003B3EE9" w:rsidRPr="00CE40F9">
        <w:rPr>
          <w:rFonts w:ascii="Arial" w:hAnsi="Arial" w:cs="Arial"/>
          <w:b/>
          <w:sz w:val="22"/>
          <w:szCs w:val="22"/>
        </w:rPr>
        <w:t>6 de julio de 2022</w:t>
      </w:r>
    </w:p>
    <w:p w14:paraId="374A4794" w14:textId="77777777" w:rsidR="00C763D9" w:rsidRPr="00CE40F9" w:rsidRDefault="00C763D9" w:rsidP="003B3EE9">
      <w:pPr>
        <w:pStyle w:val="Prrafodelista"/>
        <w:ind w:left="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9984" w:type="dxa"/>
        <w:jc w:val="center"/>
        <w:tblLayout w:type="fixed"/>
        <w:tblLook w:val="04A0" w:firstRow="1" w:lastRow="0" w:firstColumn="1" w:lastColumn="0" w:noHBand="0" w:noVBand="1"/>
      </w:tblPr>
      <w:tblGrid>
        <w:gridCol w:w="576"/>
        <w:gridCol w:w="4097"/>
        <w:gridCol w:w="1418"/>
        <w:gridCol w:w="1134"/>
        <w:gridCol w:w="1559"/>
        <w:gridCol w:w="1200"/>
      </w:tblGrid>
      <w:tr w:rsidR="0070047B" w:rsidRPr="00CE40F9" w14:paraId="604223D9" w14:textId="77777777" w:rsidTr="005F1622">
        <w:trPr>
          <w:trHeight w:val="296"/>
          <w:jc w:val="center"/>
        </w:trPr>
        <w:tc>
          <w:tcPr>
            <w:tcW w:w="576" w:type="dxa"/>
            <w:shd w:val="clear" w:color="auto" w:fill="A6A6A6" w:themeFill="background1" w:themeFillShade="A6"/>
            <w:vAlign w:val="center"/>
          </w:tcPr>
          <w:p w14:paraId="37A8C066" w14:textId="77777777" w:rsidR="00C763D9" w:rsidRPr="00634137" w:rsidRDefault="00C763D9" w:rsidP="00C763D9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34137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4097" w:type="dxa"/>
            <w:shd w:val="clear" w:color="auto" w:fill="A6A6A6" w:themeFill="background1" w:themeFillShade="A6"/>
            <w:vAlign w:val="center"/>
          </w:tcPr>
          <w:p w14:paraId="5FE9D568" w14:textId="77777777" w:rsidR="00C763D9" w:rsidRPr="00634137" w:rsidRDefault="00C763D9" w:rsidP="003B3EE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4137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1418" w:type="dxa"/>
            <w:shd w:val="clear" w:color="auto" w:fill="A6A6A6" w:themeFill="background1" w:themeFillShade="A6"/>
            <w:vAlign w:val="center"/>
          </w:tcPr>
          <w:p w14:paraId="28ACD425" w14:textId="77777777" w:rsidR="00C763D9" w:rsidRPr="00634137" w:rsidRDefault="00C763D9" w:rsidP="00E53110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4137">
              <w:rPr>
                <w:rFonts w:ascii="Arial" w:hAnsi="Arial" w:cs="Arial"/>
                <w:b/>
                <w:sz w:val="20"/>
                <w:szCs w:val="20"/>
              </w:rPr>
              <w:t xml:space="preserve">Saldo </w:t>
            </w:r>
            <w:r w:rsidR="00E53110" w:rsidRPr="00634137">
              <w:rPr>
                <w:rFonts w:ascii="Arial" w:hAnsi="Arial" w:cs="Arial"/>
                <w:b/>
                <w:sz w:val="20"/>
                <w:szCs w:val="20"/>
              </w:rPr>
              <w:t xml:space="preserve">en </w:t>
            </w:r>
            <w:r w:rsidRPr="00634137">
              <w:rPr>
                <w:rFonts w:ascii="Arial" w:hAnsi="Arial" w:cs="Arial"/>
                <w:b/>
                <w:sz w:val="20"/>
                <w:szCs w:val="20"/>
              </w:rPr>
              <w:t>banco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14:paraId="09534F5C" w14:textId="77777777" w:rsidR="00C763D9" w:rsidRPr="00634137" w:rsidRDefault="00C763D9" w:rsidP="00550D9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4137">
              <w:rPr>
                <w:rFonts w:ascii="Arial" w:hAnsi="Arial" w:cs="Arial"/>
                <w:b/>
                <w:sz w:val="20"/>
                <w:szCs w:val="20"/>
              </w:rPr>
              <w:t xml:space="preserve">CUR 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14:paraId="5C182D93" w14:textId="77777777" w:rsidR="00C763D9" w:rsidRPr="00634137" w:rsidRDefault="00C763D9" w:rsidP="003B3EE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4137">
              <w:rPr>
                <w:rFonts w:ascii="Arial" w:hAnsi="Arial" w:cs="Arial"/>
                <w:b/>
                <w:sz w:val="20"/>
                <w:szCs w:val="20"/>
              </w:rPr>
              <w:t xml:space="preserve">Documentos de </w:t>
            </w:r>
            <w:r w:rsidR="007C7499" w:rsidRPr="00634137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634137">
              <w:rPr>
                <w:rFonts w:ascii="Arial" w:hAnsi="Arial" w:cs="Arial"/>
                <w:b/>
                <w:sz w:val="20"/>
                <w:szCs w:val="20"/>
              </w:rPr>
              <w:t xml:space="preserve">bono </w:t>
            </w:r>
          </w:p>
        </w:tc>
        <w:tc>
          <w:tcPr>
            <w:tcW w:w="1200" w:type="dxa"/>
            <w:shd w:val="clear" w:color="auto" w:fill="A6A6A6" w:themeFill="background1" w:themeFillShade="A6"/>
            <w:vAlign w:val="center"/>
          </w:tcPr>
          <w:p w14:paraId="2699403D" w14:textId="77777777" w:rsidR="00C763D9" w:rsidRPr="00634137" w:rsidRDefault="00C763D9" w:rsidP="003B3EE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4137">
              <w:rPr>
                <w:rFonts w:ascii="Arial" w:hAnsi="Arial" w:cs="Arial"/>
                <w:b/>
                <w:sz w:val="20"/>
                <w:szCs w:val="20"/>
              </w:rPr>
              <w:t>Total del fondo</w:t>
            </w:r>
          </w:p>
        </w:tc>
      </w:tr>
      <w:tr w:rsidR="0070047B" w:rsidRPr="00CE40F9" w14:paraId="5C22853E" w14:textId="77777777" w:rsidTr="005F1622">
        <w:trPr>
          <w:trHeight w:val="305"/>
          <w:jc w:val="center"/>
        </w:trPr>
        <w:tc>
          <w:tcPr>
            <w:tcW w:w="576" w:type="dxa"/>
            <w:vAlign w:val="center"/>
          </w:tcPr>
          <w:p w14:paraId="646624CE" w14:textId="77777777" w:rsidR="00C763D9" w:rsidRPr="00634137" w:rsidRDefault="00C763D9" w:rsidP="003B3EE9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413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97" w:type="dxa"/>
          </w:tcPr>
          <w:p w14:paraId="3D9EDF08" w14:textId="77777777" w:rsidR="00C763D9" w:rsidRPr="00634137" w:rsidRDefault="00C763D9" w:rsidP="000F64AC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4137">
              <w:rPr>
                <w:rFonts w:ascii="Arial" w:hAnsi="Arial" w:cs="Arial"/>
                <w:sz w:val="20"/>
                <w:szCs w:val="20"/>
              </w:rPr>
              <w:t>Fondo rotativo interno gastos de funcionamiento</w:t>
            </w:r>
          </w:p>
        </w:tc>
        <w:tc>
          <w:tcPr>
            <w:tcW w:w="1418" w:type="dxa"/>
            <w:vAlign w:val="center"/>
          </w:tcPr>
          <w:p w14:paraId="12DF1AD6" w14:textId="77777777" w:rsidR="00C763D9" w:rsidRPr="00634137" w:rsidRDefault="007C7499" w:rsidP="007C7499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4137">
              <w:rPr>
                <w:rFonts w:ascii="Arial" w:hAnsi="Arial" w:cs="Arial"/>
                <w:sz w:val="20"/>
                <w:szCs w:val="20"/>
              </w:rPr>
              <w:t>24,542.74</w:t>
            </w:r>
          </w:p>
        </w:tc>
        <w:tc>
          <w:tcPr>
            <w:tcW w:w="1134" w:type="dxa"/>
            <w:vAlign w:val="center"/>
          </w:tcPr>
          <w:p w14:paraId="141550EC" w14:textId="77777777" w:rsidR="00C763D9" w:rsidRPr="00634137" w:rsidRDefault="007C7499" w:rsidP="003B3EE9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4137">
              <w:rPr>
                <w:rFonts w:ascii="Arial" w:hAnsi="Arial" w:cs="Arial"/>
                <w:sz w:val="20"/>
                <w:szCs w:val="20"/>
              </w:rPr>
              <w:t>20,084.96</w:t>
            </w:r>
          </w:p>
        </w:tc>
        <w:tc>
          <w:tcPr>
            <w:tcW w:w="1559" w:type="dxa"/>
            <w:vAlign w:val="center"/>
          </w:tcPr>
          <w:p w14:paraId="10CE24A9" w14:textId="77777777" w:rsidR="00C763D9" w:rsidRPr="00634137" w:rsidRDefault="007C7499" w:rsidP="003B3EE9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4137">
              <w:rPr>
                <w:rFonts w:ascii="Arial" w:hAnsi="Arial" w:cs="Arial"/>
                <w:sz w:val="20"/>
                <w:szCs w:val="20"/>
              </w:rPr>
              <w:t>15,372.30</w:t>
            </w:r>
          </w:p>
        </w:tc>
        <w:tc>
          <w:tcPr>
            <w:tcW w:w="1200" w:type="dxa"/>
            <w:vAlign w:val="center"/>
          </w:tcPr>
          <w:p w14:paraId="4F612057" w14:textId="77777777" w:rsidR="00C763D9" w:rsidRPr="00932576" w:rsidRDefault="007C7499" w:rsidP="003B3EE9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576">
              <w:rPr>
                <w:rFonts w:ascii="Arial" w:hAnsi="Arial" w:cs="Arial"/>
                <w:sz w:val="20"/>
                <w:szCs w:val="20"/>
              </w:rPr>
              <w:t>60,000.00</w:t>
            </w:r>
          </w:p>
        </w:tc>
      </w:tr>
      <w:tr w:rsidR="007D60E2" w:rsidRPr="00CE40F9" w14:paraId="31B8ADA0" w14:textId="77777777" w:rsidTr="000956FD">
        <w:trPr>
          <w:trHeight w:val="471"/>
          <w:jc w:val="center"/>
        </w:trPr>
        <w:tc>
          <w:tcPr>
            <w:tcW w:w="576" w:type="dxa"/>
          </w:tcPr>
          <w:p w14:paraId="335E7AFC" w14:textId="77777777" w:rsidR="007D60E2" w:rsidRPr="00634137" w:rsidRDefault="007D60E2" w:rsidP="003B3EE9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8" w:type="dxa"/>
            <w:gridSpan w:val="4"/>
            <w:vAlign w:val="center"/>
          </w:tcPr>
          <w:p w14:paraId="4AA0D8C2" w14:textId="77777777" w:rsidR="007D60E2" w:rsidRPr="00634137" w:rsidRDefault="007D60E2" w:rsidP="009A459B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200" w:type="dxa"/>
            <w:vAlign w:val="center"/>
          </w:tcPr>
          <w:p w14:paraId="17A861B2" w14:textId="77777777" w:rsidR="007D60E2" w:rsidRPr="00634137" w:rsidRDefault="007D60E2" w:rsidP="009A459B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634137">
              <w:rPr>
                <w:rFonts w:ascii="Arial" w:hAnsi="Arial" w:cs="Arial"/>
                <w:b/>
                <w:sz w:val="20"/>
                <w:szCs w:val="20"/>
              </w:rPr>
              <w:t>0,000.00</w:t>
            </w:r>
          </w:p>
        </w:tc>
      </w:tr>
    </w:tbl>
    <w:p w14:paraId="14E9A34D" w14:textId="77777777" w:rsidR="00C763D9" w:rsidRPr="00034149" w:rsidRDefault="009A459B" w:rsidP="009A459B">
      <w:pPr>
        <w:pStyle w:val="Prrafodelista"/>
        <w:ind w:left="0"/>
        <w:rPr>
          <w:rFonts w:ascii="Arial" w:hAnsi="Arial" w:cs="Arial"/>
          <w:b/>
          <w:sz w:val="16"/>
          <w:szCs w:val="16"/>
        </w:rPr>
      </w:pPr>
      <w:r w:rsidRPr="00034149">
        <w:rPr>
          <w:rFonts w:ascii="Arial" w:hAnsi="Arial" w:cs="Arial"/>
          <w:b/>
          <w:sz w:val="16"/>
          <w:szCs w:val="16"/>
        </w:rPr>
        <w:t>Fuente: Información y documentos pr</w:t>
      </w:r>
      <w:r w:rsidR="00F31691">
        <w:rPr>
          <w:rFonts w:ascii="Arial" w:hAnsi="Arial" w:cs="Arial"/>
          <w:b/>
          <w:sz w:val="16"/>
          <w:szCs w:val="16"/>
        </w:rPr>
        <w:t xml:space="preserve">esentados por los responsables, arqueo practicado. </w:t>
      </w:r>
    </w:p>
    <w:p w14:paraId="622A8215" w14:textId="77777777" w:rsidR="001A6938" w:rsidRPr="00034149" w:rsidRDefault="001A6938" w:rsidP="001A6938">
      <w:pPr>
        <w:spacing w:after="0" w:line="240" w:lineRule="auto"/>
        <w:jc w:val="both"/>
        <w:rPr>
          <w:rFonts w:ascii="Arial" w:hAnsi="Arial" w:cs="Arial"/>
          <w:b/>
        </w:rPr>
      </w:pPr>
    </w:p>
    <w:p w14:paraId="13CD59EA" w14:textId="77777777" w:rsidR="001A6938" w:rsidRPr="00034149" w:rsidRDefault="001A6938" w:rsidP="00E34C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34CDC">
        <w:rPr>
          <w:rFonts w:ascii="Arial" w:hAnsi="Arial" w:cs="Arial"/>
        </w:rPr>
        <w:t>El saldo en bancos es</w:t>
      </w:r>
      <w:r w:rsidR="00E17BED" w:rsidRPr="00E17BED">
        <w:rPr>
          <w:rFonts w:ascii="Arial" w:hAnsi="Arial" w:cs="Arial"/>
          <w:color w:val="000000" w:themeColor="text1"/>
        </w:rPr>
        <w:t>ta</w:t>
      </w:r>
      <w:r w:rsidRPr="00E17BED">
        <w:rPr>
          <w:rFonts w:ascii="Arial" w:hAnsi="Arial" w:cs="Arial"/>
          <w:color w:val="000000" w:themeColor="text1"/>
        </w:rPr>
        <w:t xml:space="preserve"> </w:t>
      </w:r>
      <w:r w:rsidRPr="00E34CDC">
        <w:rPr>
          <w:rFonts w:ascii="Arial" w:hAnsi="Arial" w:cs="Arial"/>
        </w:rPr>
        <w:t>resguardo en el banco crédito hipotecario nacional en la cuenta bancaria No. 020390248309 y al 26 de julio de 2022 el sistema de gestión financiera en la cuenta corriente report</w:t>
      </w:r>
      <w:r w:rsidR="00857953" w:rsidRPr="00E17BED">
        <w:rPr>
          <w:rFonts w:ascii="Arial" w:hAnsi="Arial" w:cs="Arial"/>
          <w:color w:val="000000" w:themeColor="text1"/>
        </w:rPr>
        <w:t>ó</w:t>
      </w:r>
      <w:r w:rsidRPr="00E34CDC">
        <w:rPr>
          <w:rFonts w:ascii="Arial" w:hAnsi="Arial" w:cs="Arial"/>
        </w:rPr>
        <w:t xml:space="preserve"> un saldo de Q. 24,542</w:t>
      </w:r>
      <w:r w:rsidR="00E34CDC">
        <w:rPr>
          <w:rFonts w:ascii="Arial" w:hAnsi="Arial" w:cs="Arial"/>
        </w:rPr>
        <w:t>.74, e</w:t>
      </w:r>
      <w:r>
        <w:rPr>
          <w:rFonts w:ascii="Arial" w:hAnsi="Arial" w:cs="Arial"/>
        </w:rPr>
        <w:t>n cuanto al</w:t>
      </w:r>
      <w:r w:rsidR="000D712F">
        <w:rPr>
          <w:rFonts w:ascii="Arial" w:hAnsi="Arial" w:cs="Arial"/>
        </w:rPr>
        <w:t xml:space="preserve"> comprobante único de registro -</w:t>
      </w:r>
      <w:r>
        <w:rPr>
          <w:rFonts w:ascii="Arial" w:hAnsi="Arial" w:cs="Arial"/>
        </w:rPr>
        <w:t>CUR- 24,571 de fecha 15/07/2022 por valor de Q. 20,084.9</w:t>
      </w:r>
      <w:r w:rsidR="00E34CDC">
        <w:rPr>
          <w:rFonts w:ascii="Arial" w:hAnsi="Arial" w:cs="Arial"/>
        </w:rPr>
        <w:t xml:space="preserve">6 está pendiente de restitución y </w:t>
      </w:r>
      <w:r w:rsidR="00E17BED">
        <w:rPr>
          <w:rFonts w:ascii="Arial" w:hAnsi="Arial" w:cs="Arial"/>
        </w:rPr>
        <w:t>l</w:t>
      </w:r>
      <w:r w:rsidRPr="00857953">
        <w:rPr>
          <w:rFonts w:ascii="Arial" w:hAnsi="Arial" w:cs="Arial"/>
        </w:rPr>
        <w:t>os</w:t>
      </w:r>
      <w:r>
        <w:rPr>
          <w:rFonts w:ascii="Arial" w:hAnsi="Arial" w:cs="Arial"/>
        </w:rPr>
        <w:t xml:space="preserve"> documentos de abono se tuvieron a la vista y corresponden a pagos efectuados por liquidación de viáticos, servicios de energía eléctrica, telefonía y compra de suministros valor que ascendió a Q. 15,372.30</w:t>
      </w:r>
    </w:p>
    <w:p w14:paraId="47FF2A44" w14:textId="77777777" w:rsidR="00EC3EE7" w:rsidRDefault="00EC3EE7" w:rsidP="008B7C04">
      <w:pPr>
        <w:spacing w:after="0" w:line="240" w:lineRule="auto"/>
        <w:jc w:val="both"/>
        <w:rPr>
          <w:rFonts w:ascii="Arial" w:hAnsi="Arial" w:cs="Arial"/>
          <w:b/>
        </w:rPr>
      </w:pPr>
    </w:p>
    <w:p w14:paraId="23055EC0" w14:textId="77777777" w:rsidR="007012EF" w:rsidRDefault="007012EF" w:rsidP="008B7C04">
      <w:pPr>
        <w:spacing w:after="0" w:line="240" w:lineRule="auto"/>
        <w:jc w:val="both"/>
        <w:rPr>
          <w:rFonts w:ascii="Arial" w:hAnsi="Arial" w:cs="Arial"/>
          <w:b/>
        </w:rPr>
      </w:pPr>
    </w:p>
    <w:p w14:paraId="2010C2BE" w14:textId="77777777" w:rsidR="009A25CB" w:rsidRPr="00CE40F9" w:rsidRDefault="009A25CB" w:rsidP="009A25CB">
      <w:pPr>
        <w:spacing w:after="0" w:line="240" w:lineRule="auto"/>
        <w:jc w:val="center"/>
        <w:rPr>
          <w:rFonts w:ascii="Arial" w:hAnsi="Arial" w:cs="Arial"/>
          <w:b/>
        </w:rPr>
      </w:pPr>
      <w:r w:rsidRPr="00CE40F9">
        <w:rPr>
          <w:rFonts w:ascii="Arial" w:hAnsi="Arial" w:cs="Arial"/>
          <w:b/>
        </w:rPr>
        <w:t>Dirección Departamental de Educación de Jutiapa</w:t>
      </w:r>
    </w:p>
    <w:p w14:paraId="3E0BC871" w14:textId="77777777" w:rsidR="009A25CB" w:rsidRPr="00CE40F9" w:rsidRDefault="009A25CB" w:rsidP="009A25CB">
      <w:pPr>
        <w:pStyle w:val="Prrafodelista"/>
        <w:ind w:left="0"/>
        <w:jc w:val="center"/>
        <w:rPr>
          <w:rFonts w:ascii="Arial" w:hAnsi="Arial" w:cs="Arial"/>
          <w:b/>
          <w:sz w:val="22"/>
          <w:szCs w:val="22"/>
        </w:rPr>
      </w:pPr>
      <w:r w:rsidRPr="00CE40F9">
        <w:rPr>
          <w:rFonts w:ascii="Arial" w:hAnsi="Arial" w:cs="Arial"/>
          <w:b/>
          <w:sz w:val="22"/>
          <w:szCs w:val="22"/>
        </w:rPr>
        <w:t xml:space="preserve">Arqueo </w:t>
      </w:r>
      <w:r w:rsidR="0040333D">
        <w:rPr>
          <w:rFonts w:ascii="Arial" w:hAnsi="Arial" w:cs="Arial"/>
          <w:b/>
          <w:sz w:val="22"/>
          <w:szCs w:val="22"/>
        </w:rPr>
        <w:t>de fondo rotativo</w:t>
      </w:r>
    </w:p>
    <w:p w14:paraId="65157396" w14:textId="77777777" w:rsidR="009A25CB" w:rsidRPr="00CE40F9" w:rsidRDefault="009A25CB" w:rsidP="009A25CB">
      <w:pPr>
        <w:pStyle w:val="Prrafodelista"/>
        <w:ind w:left="0"/>
        <w:jc w:val="center"/>
        <w:rPr>
          <w:rFonts w:ascii="Arial" w:hAnsi="Arial" w:cs="Arial"/>
          <w:b/>
          <w:sz w:val="22"/>
          <w:szCs w:val="22"/>
        </w:rPr>
      </w:pPr>
      <w:r w:rsidRPr="00CE40F9"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>ifras expresadas</w:t>
      </w:r>
      <w:r w:rsidRPr="00CE40F9">
        <w:rPr>
          <w:rFonts w:ascii="Arial" w:hAnsi="Arial" w:cs="Arial"/>
          <w:b/>
          <w:sz w:val="22"/>
          <w:szCs w:val="22"/>
        </w:rPr>
        <w:t xml:space="preserve"> en quetzales</w:t>
      </w:r>
    </w:p>
    <w:p w14:paraId="030027D9" w14:textId="77777777" w:rsidR="009A25CB" w:rsidRPr="00CE40F9" w:rsidRDefault="009A25CB" w:rsidP="009A25CB">
      <w:pPr>
        <w:pStyle w:val="Prrafodelista"/>
        <w:ind w:left="0"/>
        <w:jc w:val="center"/>
        <w:rPr>
          <w:rFonts w:ascii="Arial" w:hAnsi="Arial" w:cs="Arial"/>
          <w:b/>
          <w:sz w:val="22"/>
          <w:szCs w:val="22"/>
        </w:rPr>
      </w:pPr>
      <w:r w:rsidRPr="00CE40F9">
        <w:rPr>
          <w:rFonts w:ascii="Arial" w:hAnsi="Arial" w:cs="Arial"/>
          <w:b/>
          <w:sz w:val="22"/>
          <w:szCs w:val="22"/>
        </w:rPr>
        <w:t>Al 26 de julio de 2022</w:t>
      </w:r>
    </w:p>
    <w:p w14:paraId="380567F4" w14:textId="77777777" w:rsidR="009A25CB" w:rsidRPr="00CE40F9" w:rsidRDefault="009A25CB" w:rsidP="009A25CB">
      <w:pPr>
        <w:pStyle w:val="Prrafodelista"/>
        <w:ind w:left="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976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6804"/>
        <w:gridCol w:w="1276"/>
        <w:gridCol w:w="1121"/>
      </w:tblGrid>
      <w:tr w:rsidR="008757A5" w:rsidRPr="00CE40F9" w14:paraId="3B414B98" w14:textId="77777777" w:rsidTr="00371051">
        <w:trPr>
          <w:trHeight w:val="261"/>
          <w:jc w:val="center"/>
        </w:trPr>
        <w:tc>
          <w:tcPr>
            <w:tcW w:w="562" w:type="dxa"/>
            <w:shd w:val="clear" w:color="auto" w:fill="A6A6A6" w:themeFill="background1" w:themeFillShade="A6"/>
            <w:vAlign w:val="center"/>
          </w:tcPr>
          <w:p w14:paraId="4271D75B" w14:textId="77777777" w:rsidR="008757A5" w:rsidRPr="00634137" w:rsidRDefault="008757A5" w:rsidP="00286FD8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34137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6804" w:type="dxa"/>
            <w:shd w:val="clear" w:color="auto" w:fill="A6A6A6" w:themeFill="background1" w:themeFillShade="A6"/>
            <w:vAlign w:val="center"/>
          </w:tcPr>
          <w:p w14:paraId="245F9521" w14:textId="77777777" w:rsidR="008757A5" w:rsidRPr="00634137" w:rsidRDefault="008757A5" w:rsidP="00286FD8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4137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14:paraId="01E8C904" w14:textId="77777777" w:rsidR="008757A5" w:rsidRPr="00634137" w:rsidRDefault="008757A5" w:rsidP="00286FD8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4137">
              <w:rPr>
                <w:rFonts w:ascii="Arial" w:hAnsi="Arial" w:cs="Arial"/>
                <w:b/>
                <w:sz w:val="20"/>
                <w:szCs w:val="20"/>
              </w:rPr>
              <w:t>Saldo en banco</w:t>
            </w:r>
          </w:p>
        </w:tc>
        <w:tc>
          <w:tcPr>
            <w:tcW w:w="1121" w:type="dxa"/>
            <w:shd w:val="clear" w:color="auto" w:fill="A6A6A6" w:themeFill="background1" w:themeFillShade="A6"/>
            <w:vAlign w:val="center"/>
          </w:tcPr>
          <w:p w14:paraId="5A745081" w14:textId="77777777" w:rsidR="008757A5" w:rsidRPr="00634137" w:rsidRDefault="008757A5" w:rsidP="00286FD8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4137">
              <w:rPr>
                <w:rFonts w:ascii="Arial" w:hAnsi="Arial" w:cs="Arial"/>
                <w:b/>
                <w:sz w:val="20"/>
                <w:szCs w:val="20"/>
              </w:rPr>
              <w:t>Total del fondo</w:t>
            </w:r>
          </w:p>
        </w:tc>
      </w:tr>
      <w:tr w:rsidR="008757A5" w:rsidRPr="00CE40F9" w14:paraId="0CC14BB5" w14:textId="77777777" w:rsidTr="00371051">
        <w:trPr>
          <w:trHeight w:val="465"/>
          <w:jc w:val="center"/>
        </w:trPr>
        <w:tc>
          <w:tcPr>
            <w:tcW w:w="562" w:type="dxa"/>
            <w:vAlign w:val="center"/>
          </w:tcPr>
          <w:p w14:paraId="52FDD1D2" w14:textId="77777777" w:rsidR="008757A5" w:rsidRPr="00634137" w:rsidRDefault="008757A5" w:rsidP="0040333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413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04" w:type="dxa"/>
            <w:vAlign w:val="center"/>
          </w:tcPr>
          <w:p w14:paraId="6E6749B1" w14:textId="77777777" w:rsidR="008757A5" w:rsidRPr="00634137" w:rsidRDefault="008757A5" w:rsidP="0040333D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4137">
              <w:rPr>
                <w:rFonts w:ascii="Arial" w:hAnsi="Arial" w:cs="Arial"/>
                <w:sz w:val="20"/>
                <w:szCs w:val="20"/>
              </w:rPr>
              <w:t>Fondo rotativo interno para servicios básicos de gratuidad</w:t>
            </w:r>
          </w:p>
        </w:tc>
        <w:tc>
          <w:tcPr>
            <w:tcW w:w="1276" w:type="dxa"/>
            <w:vAlign w:val="center"/>
          </w:tcPr>
          <w:p w14:paraId="0B82F46E" w14:textId="77777777" w:rsidR="008757A5" w:rsidRPr="00634137" w:rsidRDefault="008757A5" w:rsidP="0040333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4137">
              <w:rPr>
                <w:rFonts w:ascii="Arial" w:hAnsi="Arial" w:cs="Arial"/>
                <w:sz w:val="20"/>
                <w:szCs w:val="20"/>
              </w:rPr>
              <w:t>10,000.00</w:t>
            </w:r>
          </w:p>
        </w:tc>
        <w:tc>
          <w:tcPr>
            <w:tcW w:w="1121" w:type="dxa"/>
            <w:vAlign w:val="center"/>
          </w:tcPr>
          <w:p w14:paraId="39E7CD71" w14:textId="77777777" w:rsidR="008757A5" w:rsidRPr="00634137" w:rsidRDefault="008757A5" w:rsidP="0040333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4137">
              <w:rPr>
                <w:rFonts w:ascii="Arial" w:hAnsi="Arial" w:cs="Arial"/>
                <w:sz w:val="20"/>
                <w:szCs w:val="20"/>
              </w:rPr>
              <w:t>10,000.00</w:t>
            </w:r>
          </w:p>
        </w:tc>
      </w:tr>
      <w:tr w:rsidR="007D60E2" w:rsidRPr="00CE40F9" w14:paraId="3E6C0B2D" w14:textId="77777777" w:rsidTr="00371051">
        <w:trPr>
          <w:trHeight w:val="415"/>
          <w:jc w:val="center"/>
        </w:trPr>
        <w:tc>
          <w:tcPr>
            <w:tcW w:w="562" w:type="dxa"/>
          </w:tcPr>
          <w:p w14:paraId="6E82288E" w14:textId="77777777" w:rsidR="007D60E2" w:rsidRPr="00634137" w:rsidRDefault="007D60E2" w:rsidP="0040333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vAlign w:val="center"/>
          </w:tcPr>
          <w:p w14:paraId="125ACC92" w14:textId="77777777" w:rsidR="007D60E2" w:rsidRPr="00634137" w:rsidRDefault="007D60E2" w:rsidP="0040333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4137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121" w:type="dxa"/>
            <w:vAlign w:val="center"/>
          </w:tcPr>
          <w:p w14:paraId="4066AF9E" w14:textId="77777777" w:rsidR="007D60E2" w:rsidRPr="00634137" w:rsidRDefault="007D60E2" w:rsidP="008757A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634137">
              <w:rPr>
                <w:rFonts w:ascii="Arial" w:hAnsi="Arial" w:cs="Arial"/>
                <w:b/>
                <w:sz w:val="20"/>
                <w:szCs w:val="20"/>
              </w:rPr>
              <w:t>0,000.00</w:t>
            </w:r>
          </w:p>
        </w:tc>
      </w:tr>
    </w:tbl>
    <w:p w14:paraId="51F5A1D3" w14:textId="77777777" w:rsidR="009A25CB" w:rsidRPr="00034149" w:rsidRDefault="009A25CB" w:rsidP="009A25CB">
      <w:pPr>
        <w:pStyle w:val="Prrafodelista"/>
        <w:ind w:left="0"/>
        <w:rPr>
          <w:rFonts w:ascii="Arial" w:hAnsi="Arial" w:cs="Arial"/>
          <w:b/>
          <w:sz w:val="16"/>
          <w:szCs w:val="16"/>
        </w:rPr>
      </w:pPr>
      <w:r w:rsidRPr="00034149">
        <w:rPr>
          <w:rFonts w:ascii="Arial" w:hAnsi="Arial" w:cs="Arial"/>
          <w:b/>
          <w:sz w:val="16"/>
          <w:szCs w:val="16"/>
        </w:rPr>
        <w:t>Fuente: Información y documentos pr</w:t>
      </w:r>
      <w:r>
        <w:rPr>
          <w:rFonts w:ascii="Arial" w:hAnsi="Arial" w:cs="Arial"/>
          <w:b/>
          <w:sz w:val="16"/>
          <w:szCs w:val="16"/>
        </w:rPr>
        <w:t xml:space="preserve">esentados por los responsables, arqueo practicado. </w:t>
      </w:r>
    </w:p>
    <w:p w14:paraId="574E0BBE" w14:textId="77777777" w:rsidR="00212D60" w:rsidRPr="00034149" w:rsidRDefault="00212D60" w:rsidP="001165A3">
      <w:pPr>
        <w:spacing w:after="0" w:line="240" w:lineRule="auto"/>
        <w:jc w:val="both"/>
        <w:rPr>
          <w:rFonts w:ascii="Arial" w:hAnsi="Arial" w:cs="Arial"/>
          <w:b/>
        </w:rPr>
      </w:pPr>
    </w:p>
    <w:p w14:paraId="68256E09" w14:textId="77777777" w:rsidR="00106371" w:rsidRDefault="00106371" w:rsidP="00017C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06371">
        <w:rPr>
          <w:rFonts w:ascii="Arial" w:hAnsi="Arial" w:cs="Arial"/>
        </w:rPr>
        <w:t xml:space="preserve">El saldo en bancos </w:t>
      </w:r>
      <w:proofErr w:type="gramStart"/>
      <w:r w:rsidRPr="00E17BED">
        <w:rPr>
          <w:rFonts w:ascii="Arial" w:hAnsi="Arial" w:cs="Arial"/>
          <w:color w:val="000000" w:themeColor="text1"/>
        </w:rPr>
        <w:t>es</w:t>
      </w:r>
      <w:r w:rsidR="00416C86" w:rsidRPr="00E17BED">
        <w:rPr>
          <w:rFonts w:ascii="Arial" w:hAnsi="Arial" w:cs="Arial"/>
          <w:color w:val="000000" w:themeColor="text1"/>
        </w:rPr>
        <w:t>ta</w:t>
      </w:r>
      <w:r w:rsidRPr="00E17BED">
        <w:rPr>
          <w:rFonts w:ascii="Arial" w:hAnsi="Arial" w:cs="Arial"/>
          <w:color w:val="000000" w:themeColor="text1"/>
        </w:rPr>
        <w:t xml:space="preserve"> resguardo</w:t>
      </w:r>
      <w:proofErr w:type="gramEnd"/>
      <w:r w:rsidRPr="00E17BED">
        <w:rPr>
          <w:rFonts w:ascii="Arial" w:hAnsi="Arial" w:cs="Arial"/>
          <w:color w:val="000000" w:themeColor="text1"/>
        </w:rPr>
        <w:t xml:space="preserve"> </w:t>
      </w:r>
      <w:r w:rsidRPr="00106371">
        <w:rPr>
          <w:rFonts w:ascii="Arial" w:hAnsi="Arial" w:cs="Arial"/>
        </w:rPr>
        <w:t>en el banco crédito hipotecario nacional en la cuenta bancaria No. 020390248309 y al 26 de julio de 2022 el sistema de gestión financiera en la cuenta corriente repo</w:t>
      </w:r>
      <w:r w:rsidRPr="00E17BED">
        <w:rPr>
          <w:rFonts w:ascii="Arial" w:hAnsi="Arial" w:cs="Arial"/>
          <w:color w:val="000000" w:themeColor="text1"/>
        </w:rPr>
        <w:t>rt</w:t>
      </w:r>
      <w:r w:rsidR="00416C86" w:rsidRPr="00E17BED">
        <w:rPr>
          <w:rFonts w:ascii="Arial" w:hAnsi="Arial" w:cs="Arial"/>
          <w:color w:val="000000" w:themeColor="text1"/>
        </w:rPr>
        <w:t>ó</w:t>
      </w:r>
      <w:r w:rsidRPr="00106371">
        <w:rPr>
          <w:rFonts w:ascii="Arial" w:hAnsi="Arial" w:cs="Arial"/>
        </w:rPr>
        <w:t xml:space="preserve"> un saldo de Q. </w:t>
      </w:r>
      <w:r>
        <w:rPr>
          <w:rFonts w:ascii="Arial" w:hAnsi="Arial" w:cs="Arial"/>
        </w:rPr>
        <w:t>10,000.00</w:t>
      </w:r>
      <w:r w:rsidR="00017C6E">
        <w:rPr>
          <w:rFonts w:ascii="Arial" w:hAnsi="Arial" w:cs="Arial"/>
        </w:rPr>
        <w:t>.</w:t>
      </w:r>
    </w:p>
    <w:p w14:paraId="7EFB2C54" w14:textId="77777777" w:rsidR="00017C6E" w:rsidRPr="00106371" w:rsidRDefault="00017C6E" w:rsidP="00017C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4E08349" w14:textId="77777777" w:rsidR="004F43AF" w:rsidRPr="004A5C6D" w:rsidRDefault="004F43AF" w:rsidP="00017C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4A5C6D">
        <w:rPr>
          <w:rFonts w:ascii="Arial" w:hAnsi="Arial" w:cs="Arial"/>
          <w:b/>
        </w:rPr>
        <w:t>C</w:t>
      </w:r>
      <w:r w:rsidR="004A5C6D">
        <w:rPr>
          <w:rFonts w:ascii="Arial" w:hAnsi="Arial" w:cs="Arial"/>
          <w:b/>
        </w:rPr>
        <w:t xml:space="preserve">upones canjeables por combustible </w:t>
      </w:r>
    </w:p>
    <w:p w14:paraId="3419493C" w14:textId="77777777" w:rsidR="007012EF" w:rsidRPr="00C348A1" w:rsidRDefault="0064380C" w:rsidP="00C348A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Los cupones canjeables por combustible se</w:t>
      </w:r>
      <w:r w:rsidR="003734A8">
        <w:rPr>
          <w:rFonts w:ascii="Arial" w:hAnsi="Arial" w:cs="Arial"/>
        </w:rPr>
        <w:t xml:space="preserve"> administra</w:t>
      </w:r>
      <w:r w:rsidR="008829CE">
        <w:rPr>
          <w:rFonts w:ascii="Arial" w:hAnsi="Arial" w:cs="Arial"/>
        </w:rPr>
        <w:t>n</w:t>
      </w:r>
      <w:r w:rsidR="003734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para</w:t>
      </w:r>
      <w:r w:rsidR="00CF034A">
        <w:rPr>
          <w:rFonts w:ascii="Arial" w:hAnsi="Arial" w:cs="Arial"/>
        </w:rPr>
        <w:t xml:space="preserve">: </w:t>
      </w:r>
      <w:r w:rsidR="003734A8">
        <w:rPr>
          <w:rFonts w:ascii="Arial" w:hAnsi="Arial" w:cs="Arial"/>
        </w:rPr>
        <w:t>Dirección Departamental de Educación de Jutiapa, Supervisión Educativa, Educación Extra Escolar y Educación Especial</w:t>
      </w:r>
      <w:r w:rsidR="008829CE">
        <w:rPr>
          <w:rFonts w:ascii="Arial" w:hAnsi="Arial" w:cs="Arial"/>
        </w:rPr>
        <w:t>; así mismo</w:t>
      </w:r>
      <w:r w:rsidR="003734A8">
        <w:rPr>
          <w:rFonts w:ascii="Arial" w:hAnsi="Arial" w:cs="Arial"/>
        </w:rPr>
        <w:t xml:space="preserve"> para el registro y control</w:t>
      </w:r>
      <w:r w:rsidR="008829CE">
        <w:rPr>
          <w:rFonts w:ascii="Arial" w:hAnsi="Arial" w:cs="Arial"/>
        </w:rPr>
        <w:t xml:space="preserve"> </w:t>
      </w:r>
      <w:r w:rsidR="009468A9">
        <w:rPr>
          <w:rFonts w:ascii="Arial" w:hAnsi="Arial" w:cs="Arial"/>
        </w:rPr>
        <w:t xml:space="preserve">se utilizan </w:t>
      </w:r>
      <w:r w:rsidR="00FC102D">
        <w:rPr>
          <w:rFonts w:ascii="Arial" w:hAnsi="Arial" w:cs="Arial"/>
        </w:rPr>
        <w:t>libros autorizados por la Contraloría General de Cuentas</w:t>
      </w:r>
      <w:r w:rsidR="008F2B4C">
        <w:rPr>
          <w:rFonts w:ascii="Arial" w:hAnsi="Arial" w:cs="Arial"/>
        </w:rPr>
        <w:t xml:space="preserve">, siendo el </w:t>
      </w:r>
      <w:r w:rsidR="00CC2BBE" w:rsidRPr="00CE40F9">
        <w:rPr>
          <w:rFonts w:ascii="Arial" w:hAnsi="Arial" w:cs="Arial"/>
        </w:rPr>
        <w:t xml:space="preserve">responsable de la </w:t>
      </w:r>
      <w:r w:rsidR="00E77617">
        <w:rPr>
          <w:rFonts w:ascii="Arial" w:hAnsi="Arial" w:cs="Arial"/>
        </w:rPr>
        <w:t>c</w:t>
      </w:r>
      <w:r w:rsidR="00CC2BBE" w:rsidRPr="00CE40F9">
        <w:rPr>
          <w:rFonts w:ascii="Arial" w:hAnsi="Arial" w:cs="Arial"/>
        </w:rPr>
        <w:t>ustodia y control</w:t>
      </w:r>
      <w:r w:rsidR="008F2B4C">
        <w:rPr>
          <w:rFonts w:ascii="Arial" w:hAnsi="Arial" w:cs="Arial"/>
        </w:rPr>
        <w:t xml:space="preserve"> </w:t>
      </w:r>
      <w:r w:rsidR="00CC2BBE" w:rsidRPr="00CE40F9">
        <w:rPr>
          <w:rFonts w:ascii="Arial" w:hAnsi="Arial" w:cs="Arial"/>
        </w:rPr>
        <w:t xml:space="preserve">Ronal Augusto Osorio Girón </w:t>
      </w:r>
      <w:r w:rsidR="00E40AE2">
        <w:rPr>
          <w:rFonts w:ascii="Arial" w:hAnsi="Arial" w:cs="Arial"/>
        </w:rPr>
        <w:t>c</w:t>
      </w:r>
      <w:r w:rsidR="00CC2BBE" w:rsidRPr="00CE40F9">
        <w:rPr>
          <w:rFonts w:ascii="Arial" w:hAnsi="Arial" w:cs="Arial"/>
        </w:rPr>
        <w:t>oordinador</w:t>
      </w:r>
      <w:r w:rsidR="00844D72" w:rsidRPr="00CE40F9">
        <w:rPr>
          <w:rFonts w:ascii="Arial" w:hAnsi="Arial" w:cs="Arial"/>
        </w:rPr>
        <w:t xml:space="preserve"> de la </w:t>
      </w:r>
      <w:r w:rsidR="00C4697B">
        <w:rPr>
          <w:rFonts w:ascii="Arial" w:hAnsi="Arial" w:cs="Arial"/>
        </w:rPr>
        <w:t>S</w:t>
      </w:r>
      <w:r w:rsidR="00CC2BBE" w:rsidRPr="00CE40F9">
        <w:rPr>
          <w:rFonts w:ascii="Arial" w:hAnsi="Arial" w:cs="Arial"/>
        </w:rPr>
        <w:t xml:space="preserve">ección </w:t>
      </w:r>
      <w:r w:rsidR="00C4697B">
        <w:rPr>
          <w:rFonts w:ascii="Arial" w:hAnsi="Arial" w:cs="Arial"/>
        </w:rPr>
        <w:t>A</w:t>
      </w:r>
      <w:r w:rsidR="002D0992">
        <w:rPr>
          <w:rFonts w:ascii="Arial" w:hAnsi="Arial" w:cs="Arial"/>
        </w:rPr>
        <w:t xml:space="preserve">dministrativa y a la fecha del arqueo practicado por Q. 92,250.00 quedo integrado de la siguiente manera: </w:t>
      </w:r>
    </w:p>
    <w:p w14:paraId="491B41BD" w14:textId="77777777" w:rsidR="00DB5C2E" w:rsidRDefault="00DB5C2E" w:rsidP="00DB5C2E">
      <w:pPr>
        <w:spacing w:after="0" w:line="240" w:lineRule="auto"/>
        <w:rPr>
          <w:rFonts w:ascii="Arial" w:hAnsi="Arial" w:cs="Arial"/>
          <w:b/>
        </w:rPr>
      </w:pPr>
    </w:p>
    <w:p w14:paraId="35B5B951" w14:textId="77777777" w:rsidR="00AE637D" w:rsidRPr="00CE40F9" w:rsidRDefault="00AE637D" w:rsidP="00AE637D">
      <w:pPr>
        <w:spacing w:after="0" w:line="240" w:lineRule="auto"/>
        <w:jc w:val="center"/>
        <w:rPr>
          <w:rFonts w:ascii="Arial" w:hAnsi="Arial" w:cs="Arial"/>
          <w:b/>
        </w:rPr>
      </w:pPr>
      <w:r w:rsidRPr="00CE40F9">
        <w:rPr>
          <w:rFonts w:ascii="Arial" w:hAnsi="Arial" w:cs="Arial"/>
          <w:b/>
        </w:rPr>
        <w:t>Dirección Departamental de Educación de Jutiapa</w:t>
      </w:r>
    </w:p>
    <w:p w14:paraId="1793211C" w14:textId="77777777" w:rsidR="00AE637D" w:rsidRDefault="00AE637D" w:rsidP="00AE637D">
      <w:pPr>
        <w:pStyle w:val="Prrafodelista"/>
        <w:ind w:left="0"/>
        <w:jc w:val="center"/>
        <w:rPr>
          <w:rFonts w:ascii="Arial" w:hAnsi="Arial" w:cs="Arial"/>
          <w:b/>
          <w:sz w:val="22"/>
          <w:szCs w:val="22"/>
        </w:rPr>
      </w:pPr>
      <w:r w:rsidRPr="00CE40F9">
        <w:rPr>
          <w:rFonts w:ascii="Arial" w:hAnsi="Arial" w:cs="Arial"/>
          <w:b/>
          <w:sz w:val="22"/>
          <w:szCs w:val="22"/>
        </w:rPr>
        <w:t xml:space="preserve">Arqueo de </w:t>
      </w:r>
      <w:r>
        <w:rPr>
          <w:rFonts w:ascii="Arial" w:hAnsi="Arial" w:cs="Arial"/>
          <w:b/>
          <w:sz w:val="22"/>
          <w:szCs w:val="22"/>
        </w:rPr>
        <w:t xml:space="preserve">cupones canjeables por combustible </w:t>
      </w:r>
    </w:p>
    <w:p w14:paraId="0269E9FF" w14:textId="77777777" w:rsidR="00EA07AD" w:rsidRDefault="00AD721C" w:rsidP="00AE637D">
      <w:pPr>
        <w:pStyle w:val="Prrafodelista"/>
        <w:ind w:left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DIDEDUC </w:t>
      </w:r>
    </w:p>
    <w:p w14:paraId="34427F4E" w14:textId="77777777" w:rsidR="00CF2C38" w:rsidRDefault="00AE637D" w:rsidP="002D6A59">
      <w:pPr>
        <w:pStyle w:val="Prrafodelista"/>
        <w:ind w:left="0"/>
        <w:jc w:val="center"/>
        <w:rPr>
          <w:rFonts w:ascii="Arial" w:hAnsi="Arial" w:cs="Arial"/>
          <w:b/>
          <w:sz w:val="22"/>
          <w:szCs w:val="22"/>
        </w:rPr>
      </w:pPr>
      <w:r w:rsidRPr="00CE40F9">
        <w:rPr>
          <w:rFonts w:ascii="Arial" w:hAnsi="Arial" w:cs="Arial"/>
          <w:b/>
          <w:sz w:val="22"/>
          <w:szCs w:val="22"/>
        </w:rPr>
        <w:t>Al 26 de julio de 2022</w:t>
      </w:r>
    </w:p>
    <w:p w14:paraId="761A987E" w14:textId="77777777" w:rsidR="00396814" w:rsidRDefault="00396814" w:rsidP="002D6A59">
      <w:pPr>
        <w:pStyle w:val="Prrafodelista"/>
        <w:ind w:left="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661"/>
        <w:gridCol w:w="1239"/>
        <w:gridCol w:w="1030"/>
        <w:gridCol w:w="996"/>
        <w:gridCol w:w="1518"/>
        <w:gridCol w:w="1263"/>
        <w:gridCol w:w="1307"/>
        <w:gridCol w:w="146"/>
      </w:tblGrid>
      <w:tr w:rsidR="00582C23" w:rsidRPr="00EA07AD" w14:paraId="68551F58" w14:textId="77777777" w:rsidTr="009869A6">
        <w:trPr>
          <w:gridAfter w:val="1"/>
          <w:wAfter w:w="6" w:type="dxa"/>
          <w:trHeight w:val="25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755923B7" w14:textId="77777777" w:rsidR="00EA07AD" w:rsidRPr="00EA07AD" w:rsidRDefault="00EA07AD" w:rsidP="00EA07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 w:eastAsia="es-419"/>
              </w:rPr>
            </w:pPr>
            <w:r w:rsidRPr="00EA07A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 w:eastAsia="es-419"/>
              </w:rPr>
              <w:t>No.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7BC0CC0" w14:textId="77777777" w:rsidR="00EA07AD" w:rsidRPr="00EA07AD" w:rsidRDefault="00EA07AD" w:rsidP="00EA07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419" w:eastAsia="es-419"/>
              </w:rPr>
            </w:pPr>
            <w:r w:rsidRPr="00EA07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419" w:eastAsia="es-419"/>
              </w:rPr>
              <w:t>Descripción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14:paraId="044229E6" w14:textId="77777777" w:rsidR="00EA07AD" w:rsidRPr="00EA07AD" w:rsidRDefault="00EA07AD" w:rsidP="00EA07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419" w:eastAsia="es-419"/>
              </w:rPr>
            </w:pPr>
            <w:r w:rsidRPr="00EA07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419" w:eastAsia="es-419"/>
              </w:rPr>
              <w:t>Cupones en existencia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94E11AD" w14:textId="77777777" w:rsidR="00EA07AD" w:rsidRPr="00EA07AD" w:rsidRDefault="00EA07AD" w:rsidP="00EA07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419" w:eastAsia="es-419"/>
              </w:rPr>
            </w:pPr>
            <w:r w:rsidRPr="00EA07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419" w:eastAsia="es-419"/>
              </w:rPr>
              <w:t>Cantidad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30911BC" w14:textId="77777777" w:rsidR="00EA07AD" w:rsidRPr="00EA07AD" w:rsidRDefault="00EA07AD" w:rsidP="00EA07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419" w:eastAsia="es-419"/>
              </w:rPr>
            </w:pPr>
            <w:r w:rsidRPr="00EA07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419" w:eastAsia="es-419"/>
              </w:rPr>
              <w:t>Denominación Q.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DFA24C0" w14:textId="77777777" w:rsidR="00EA07AD" w:rsidRPr="00EA07AD" w:rsidRDefault="00EA07AD" w:rsidP="00EA07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419" w:eastAsia="es-419"/>
              </w:rPr>
            </w:pPr>
            <w:r w:rsidRPr="00EA07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419" w:eastAsia="es-419"/>
              </w:rPr>
              <w:t xml:space="preserve">Equivalente en  Quetzales 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060B038" w14:textId="77777777" w:rsidR="00EA07AD" w:rsidRPr="00EA07AD" w:rsidRDefault="00EA07AD" w:rsidP="00EA07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419" w:eastAsia="es-419"/>
              </w:rPr>
            </w:pPr>
            <w:r w:rsidRPr="00EA07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419" w:eastAsia="es-419"/>
              </w:rPr>
              <w:t>Fecha de vencimiento</w:t>
            </w:r>
          </w:p>
        </w:tc>
      </w:tr>
      <w:tr w:rsidR="00EA07AD" w:rsidRPr="00EA07AD" w14:paraId="0D66A37F" w14:textId="77777777" w:rsidTr="00396814">
        <w:trPr>
          <w:gridAfter w:val="1"/>
          <w:wAfter w:w="6" w:type="dxa"/>
          <w:trHeight w:val="98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06C5B" w14:textId="77777777" w:rsidR="00EA07AD" w:rsidRPr="00EA07AD" w:rsidRDefault="00EA07AD" w:rsidP="00EA07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 w:eastAsia="es-419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99C6D" w14:textId="77777777" w:rsidR="00EA07AD" w:rsidRPr="00EA07AD" w:rsidRDefault="00EA07AD" w:rsidP="00EA07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419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3A2D25F" w14:textId="77777777" w:rsidR="00EA07AD" w:rsidRPr="00EA07AD" w:rsidRDefault="00EA07AD" w:rsidP="00EA07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419"/>
              </w:rPr>
            </w:pPr>
            <w:r w:rsidRPr="00EA07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419"/>
              </w:rPr>
              <w:t>Del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86D5902" w14:textId="77777777" w:rsidR="00EA07AD" w:rsidRPr="00EA07AD" w:rsidRDefault="00EA07AD" w:rsidP="00EA07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419"/>
              </w:rPr>
            </w:pPr>
            <w:r w:rsidRPr="00EA07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419"/>
              </w:rPr>
              <w:t>Al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C7B0A" w14:textId="77777777" w:rsidR="00EA07AD" w:rsidRPr="00EA07AD" w:rsidRDefault="00EA07AD" w:rsidP="00EA07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419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91C41" w14:textId="77777777" w:rsidR="00EA07AD" w:rsidRPr="00EA07AD" w:rsidRDefault="00EA07AD" w:rsidP="00EA07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419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DB97D" w14:textId="77777777" w:rsidR="00EA07AD" w:rsidRPr="00EA07AD" w:rsidRDefault="00EA07AD" w:rsidP="00EA07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419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1BC03" w14:textId="77777777" w:rsidR="00EA07AD" w:rsidRPr="00EA07AD" w:rsidRDefault="00EA07AD" w:rsidP="00EA07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419"/>
              </w:rPr>
            </w:pPr>
          </w:p>
        </w:tc>
      </w:tr>
      <w:tr w:rsidR="00EA07AD" w:rsidRPr="00EA07AD" w14:paraId="26CDEFEC" w14:textId="77777777" w:rsidTr="00EA07AD">
        <w:trPr>
          <w:gridAfter w:val="1"/>
          <w:wAfter w:w="6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B01E6" w14:textId="77777777" w:rsidR="00EA07AD" w:rsidRPr="00EA07AD" w:rsidRDefault="00EA07AD" w:rsidP="00EA07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419" w:eastAsia="es-419"/>
              </w:rPr>
            </w:pPr>
            <w:r w:rsidRPr="00EA07AD">
              <w:rPr>
                <w:rFonts w:ascii="Arial" w:eastAsia="Times New Roman" w:hAnsi="Arial" w:cs="Arial"/>
                <w:sz w:val="20"/>
                <w:szCs w:val="20"/>
                <w:lang w:val="es-419" w:eastAsia="es-419"/>
              </w:rPr>
              <w:t>1</w:t>
            </w:r>
          </w:p>
        </w:tc>
        <w:tc>
          <w:tcPr>
            <w:tcW w:w="24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A854" w14:textId="77777777" w:rsidR="00EA07AD" w:rsidRPr="00EA07AD" w:rsidRDefault="00EA07AD" w:rsidP="008555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 w:eastAsia="es-419"/>
              </w:rPr>
            </w:pPr>
            <w:r w:rsidRPr="00EA07AD">
              <w:rPr>
                <w:rFonts w:ascii="Arial" w:eastAsia="Times New Roman" w:hAnsi="Arial" w:cs="Arial"/>
                <w:sz w:val="20"/>
                <w:szCs w:val="20"/>
                <w:lang w:val="es-419" w:eastAsia="es-419"/>
              </w:rPr>
              <w:t xml:space="preserve">Dirección Departamental de Educación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DA54D7" w14:textId="77777777" w:rsidR="00EA07AD" w:rsidRPr="00EA07AD" w:rsidRDefault="00EA07AD" w:rsidP="00EA07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419" w:eastAsia="es-419"/>
              </w:rPr>
            </w:pPr>
            <w:r w:rsidRPr="00EA07AD">
              <w:rPr>
                <w:rFonts w:ascii="Arial" w:eastAsia="Times New Roman" w:hAnsi="Arial" w:cs="Arial"/>
                <w:sz w:val="20"/>
                <w:szCs w:val="20"/>
                <w:lang w:val="es-419" w:eastAsia="es-419"/>
              </w:rPr>
              <w:t>19478136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58A07" w14:textId="77777777" w:rsidR="00EA07AD" w:rsidRPr="00EA07AD" w:rsidRDefault="00EA07AD" w:rsidP="00EA07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419" w:eastAsia="es-419"/>
              </w:rPr>
            </w:pPr>
            <w:r w:rsidRPr="00EA07AD">
              <w:rPr>
                <w:rFonts w:ascii="Arial" w:eastAsia="Times New Roman" w:hAnsi="Arial" w:cs="Arial"/>
                <w:sz w:val="20"/>
                <w:szCs w:val="20"/>
                <w:lang w:val="es-419" w:eastAsia="es-419"/>
              </w:rPr>
              <w:t>19478141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BD2B26" w14:textId="77777777" w:rsidR="00EA07AD" w:rsidRPr="00EA07AD" w:rsidRDefault="00EA07AD" w:rsidP="00EA07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419" w:eastAsia="es-419"/>
              </w:rPr>
            </w:pPr>
            <w:r w:rsidRPr="00EA07AD">
              <w:rPr>
                <w:rFonts w:ascii="Arial" w:eastAsia="Times New Roman" w:hAnsi="Arial" w:cs="Arial"/>
                <w:sz w:val="20"/>
                <w:szCs w:val="20"/>
                <w:lang w:val="es-419" w:eastAsia="es-419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D2D44" w14:textId="77777777" w:rsidR="00EA07AD" w:rsidRPr="00EA07AD" w:rsidRDefault="00EA07AD" w:rsidP="00EA07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419" w:eastAsia="es-419"/>
              </w:rPr>
            </w:pPr>
            <w:r w:rsidRPr="00EA07AD">
              <w:rPr>
                <w:rFonts w:ascii="Arial" w:eastAsia="Times New Roman" w:hAnsi="Arial" w:cs="Arial"/>
                <w:sz w:val="20"/>
                <w:szCs w:val="20"/>
                <w:lang w:val="es-419" w:eastAsia="es-419"/>
              </w:rPr>
              <w:t>100.00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E6917" w14:textId="77777777" w:rsidR="00EA07AD" w:rsidRPr="00EA07AD" w:rsidRDefault="00EA07AD" w:rsidP="000207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</w:pPr>
            <w:r w:rsidRPr="00EA07AD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  <w:t>600.00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25399" w14:textId="77777777" w:rsidR="00EA07AD" w:rsidRPr="00EA07AD" w:rsidRDefault="00EA07AD" w:rsidP="00EA07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419" w:eastAsia="es-419"/>
              </w:rPr>
            </w:pPr>
            <w:r w:rsidRPr="00EA07AD">
              <w:rPr>
                <w:rFonts w:ascii="Arial" w:eastAsia="Times New Roman" w:hAnsi="Arial" w:cs="Arial"/>
                <w:sz w:val="20"/>
                <w:szCs w:val="20"/>
                <w:lang w:val="es-419" w:eastAsia="es-419"/>
              </w:rPr>
              <w:t>26/5/2023</w:t>
            </w:r>
          </w:p>
        </w:tc>
      </w:tr>
      <w:tr w:rsidR="00EA07AD" w:rsidRPr="00EA07AD" w14:paraId="4F0BD8FE" w14:textId="77777777" w:rsidTr="00EA07AD">
        <w:trPr>
          <w:gridAfter w:val="1"/>
          <w:wAfter w:w="6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9F452" w14:textId="77777777" w:rsidR="00EA07AD" w:rsidRPr="00EA07AD" w:rsidRDefault="00EA07AD" w:rsidP="00EA07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419" w:eastAsia="es-419"/>
              </w:rPr>
            </w:pPr>
            <w:r w:rsidRPr="00EA07AD">
              <w:rPr>
                <w:rFonts w:ascii="Arial" w:eastAsia="Times New Roman" w:hAnsi="Arial" w:cs="Arial"/>
                <w:sz w:val="20"/>
                <w:szCs w:val="20"/>
                <w:lang w:val="es-419" w:eastAsia="es-419"/>
              </w:rPr>
              <w:t>2</w:t>
            </w:r>
          </w:p>
        </w:tc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EC17B" w14:textId="77777777" w:rsidR="00EA07AD" w:rsidRPr="00EA07AD" w:rsidRDefault="00EA07AD" w:rsidP="00EA07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419" w:eastAsia="es-419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187C4" w14:textId="77777777" w:rsidR="00EA07AD" w:rsidRPr="00EA07AD" w:rsidRDefault="00EA07AD" w:rsidP="00EA07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419" w:eastAsia="es-419"/>
              </w:rPr>
            </w:pPr>
            <w:r w:rsidRPr="00EA07AD">
              <w:rPr>
                <w:rFonts w:ascii="Arial" w:eastAsia="Times New Roman" w:hAnsi="Arial" w:cs="Arial"/>
                <w:sz w:val="20"/>
                <w:szCs w:val="20"/>
                <w:lang w:val="es-419" w:eastAsia="es-419"/>
              </w:rPr>
              <w:t>19852748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723C40" w14:textId="77777777" w:rsidR="00EA07AD" w:rsidRPr="00EA07AD" w:rsidRDefault="00EA07AD" w:rsidP="00EA07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419" w:eastAsia="es-419"/>
              </w:rPr>
            </w:pPr>
            <w:r w:rsidRPr="00EA07AD">
              <w:rPr>
                <w:rFonts w:ascii="Arial" w:eastAsia="Times New Roman" w:hAnsi="Arial" w:cs="Arial"/>
                <w:sz w:val="20"/>
                <w:szCs w:val="20"/>
                <w:lang w:val="es-419" w:eastAsia="es-419"/>
              </w:rPr>
              <w:t>19853147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E391F" w14:textId="77777777" w:rsidR="00EA07AD" w:rsidRPr="00EA07AD" w:rsidRDefault="00EA07AD" w:rsidP="00EA07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419" w:eastAsia="es-419"/>
              </w:rPr>
            </w:pPr>
            <w:r w:rsidRPr="00EA07AD">
              <w:rPr>
                <w:rFonts w:ascii="Arial" w:eastAsia="Times New Roman" w:hAnsi="Arial" w:cs="Arial"/>
                <w:sz w:val="20"/>
                <w:szCs w:val="20"/>
                <w:lang w:val="es-419" w:eastAsia="es-419"/>
              </w:rPr>
              <w:t>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213E1" w14:textId="77777777" w:rsidR="00EA07AD" w:rsidRPr="00EA07AD" w:rsidRDefault="00EA07AD" w:rsidP="00EA07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419" w:eastAsia="es-419"/>
              </w:rPr>
            </w:pPr>
            <w:r w:rsidRPr="00EA07AD">
              <w:rPr>
                <w:rFonts w:ascii="Arial" w:eastAsia="Times New Roman" w:hAnsi="Arial" w:cs="Arial"/>
                <w:sz w:val="20"/>
                <w:szCs w:val="20"/>
                <w:lang w:val="es-419" w:eastAsia="es-419"/>
              </w:rPr>
              <w:t>50.00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192B9" w14:textId="77777777" w:rsidR="00EA07AD" w:rsidRPr="00EA07AD" w:rsidRDefault="00EA07AD" w:rsidP="000207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</w:pPr>
            <w:r w:rsidRPr="00EA07AD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  <w:t>20,000.00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6CA4D" w14:textId="77777777" w:rsidR="00EA07AD" w:rsidRPr="00EA07AD" w:rsidRDefault="00EA07AD" w:rsidP="00EA07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419" w:eastAsia="es-419"/>
              </w:rPr>
            </w:pPr>
            <w:r w:rsidRPr="00EA07AD">
              <w:rPr>
                <w:rFonts w:ascii="Arial" w:eastAsia="Times New Roman" w:hAnsi="Arial" w:cs="Arial"/>
                <w:sz w:val="20"/>
                <w:szCs w:val="20"/>
                <w:lang w:val="es-419" w:eastAsia="es-419"/>
              </w:rPr>
              <w:t>26/6/2023</w:t>
            </w:r>
          </w:p>
        </w:tc>
      </w:tr>
      <w:tr w:rsidR="00EA07AD" w:rsidRPr="00EA07AD" w14:paraId="646ACABD" w14:textId="77777777" w:rsidTr="00EA07AD">
        <w:trPr>
          <w:gridAfter w:val="1"/>
          <w:wAfter w:w="6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06D34" w14:textId="77777777" w:rsidR="00EA07AD" w:rsidRPr="00EA07AD" w:rsidRDefault="00EA07AD" w:rsidP="00EA07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419" w:eastAsia="es-419"/>
              </w:rPr>
            </w:pPr>
            <w:r w:rsidRPr="00EA07AD">
              <w:rPr>
                <w:rFonts w:ascii="Arial" w:eastAsia="Times New Roman" w:hAnsi="Arial" w:cs="Arial"/>
                <w:sz w:val="20"/>
                <w:szCs w:val="20"/>
                <w:lang w:val="es-419" w:eastAsia="es-419"/>
              </w:rPr>
              <w:t>3</w:t>
            </w:r>
          </w:p>
        </w:tc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A3112" w14:textId="77777777" w:rsidR="00EA07AD" w:rsidRPr="00EA07AD" w:rsidRDefault="00EA07AD" w:rsidP="00EA07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419" w:eastAsia="es-419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93677" w14:textId="77777777" w:rsidR="00EA07AD" w:rsidRPr="00EA07AD" w:rsidRDefault="00EA07AD" w:rsidP="00EA07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419" w:eastAsia="es-419"/>
              </w:rPr>
            </w:pPr>
            <w:r w:rsidRPr="00EA07AD">
              <w:rPr>
                <w:rFonts w:ascii="Arial" w:eastAsia="Times New Roman" w:hAnsi="Arial" w:cs="Arial"/>
                <w:sz w:val="20"/>
                <w:szCs w:val="20"/>
                <w:lang w:val="es-419" w:eastAsia="es-419"/>
              </w:rPr>
              <w:t>19853148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AB2C2D" w14:textId="77777777" w:rsidR="00EA07AD" w:rsidRPr="00EA07AD" w:rsidRDefault="00EA07AD" w:rsidP="00EA07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419" w:eastAsia="es-419"/>
              </w:rPr>
            </w:pPr>
            <w:r w:rsidRPr="00EA07AD">
              <w:rPr>
                <w:rFonts w:ascii="Arial" w:eastAsia="Times New Roman" w:hAnsi="Arial" w:cs="Arial"/>
                <w:sz w:val="20"/>
                <w:szCs w:val="20"/>
                <w:lang w:val="es-419" w:eastAsia="es-419"/>
              </w:rPr>
              <w:t>19853447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CA95FC" w14:textId="77777777" w:rsidR="00EA07AD" w:rsidRPr="00EA07AD" w:rsidRDefault="00EA07AD" w:rsidP="00EA07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419" w:eastAsia="es-419"/>
              </w:rPr>
            </w:pPr>
            <w:r w:rsidRPr="00EA07AD">
              <w:rPr>
                <w:rFonts w:ascii="Arial" w:eastAsia="Times New Roman" w:hAnsi="Arial" w:cs="Arial"/>
                <w:sz w:val="20"/>
                <w:szCs w:val="20"/>
                <w:lang w:val="es-419" w:eastAsia="es-419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8C401" w14:textId="77777777" w:rsidR="00EA07AD" w:rsidRPr="00EA07AD" w:rsidRDefault="00EA07AD" w:rsidP="00EA07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419" w:eastAsia="es-419"/>
              </w:rPr>
            </w:pPr>
            <w:r w:rsidRPr="00EA07AD">
              <w:rPr>
                <w:rFonts w:ascii="Arial" w:eastAsia="Times New Roman" w:hAnsi="Arial" w:cs="Arial"/>
                <w:sz w:val="20"/>
                <w:szCs w:val="20"/>
                <w:lang w:val="es-419" w:eastAsia="es-419"/>
              </w:rPr>
              <w:t>100.00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443F0" w14:textId="77777777" w:rsidR="00EA07AD" w:rsidRPr="00EA07AD" w:rsidRDefault="00EA07AD" w:rsidP="000207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</w:pPr>
            <w:r w:rsidRPr="00EA07AD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  <w:t>30,000.00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9F2568" w14:textId="77777777" w:rsidR="00EA07AD" w:rsidRPr="00EA07AD" w:rsidRDefault="00EA07AD" w:rsidP="00EA07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419" w:eastAsia="es-419"/>
              </w:rPr>
            </w:pPr>
            <w:r w:rsidRPr="00EA07AD">
              <w:rPr>
                <w:rFonts w:ascii="Arial" w:eastAsia="Times New Roman" w:hAnsi="Arial" w:cs="Arial"/>
                <w:sz w:val="20"/>
                <w:szCs w:val="20"/>
                <w:lang w:val="es-419" w:eastAsia="es-419"/>
              </w:rPr>
              <w:t>21/6/2023</w:t>
            </w:r>
          </w:p>
        </w:tc>
      </w:tr>
      <w:tr w:rsidR="00EA07AD" w:rsidRPr="00EA07AD" w14:paraId="35F9A549" w14:textId="77777777" w:rsidTr="00EB4CD2">
        <w:trPr>
          <w:gridAfter w:val="1"/>
          <w:wAfter w:w="6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0AB32" w14:textId="77777777" w:rsidR="00EA07AD" w:rsidRPr="00EA07AD" w:rsidRDefault="00EA07AD" w:rsidP="00EA07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419" w:eastAsia="es-419"/>
              </w:rPr>
            </w:pPr>
            <w:r w:rsidRPr="00EA07AD">
              <w:rPr>
                <w:rFonts w:ascii="Arial" w:eastAsia="Times New Roman" w:hAnsi="Arial" w:cs="Arial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68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84A3" w14:textId="77777777" w:rsidR="00EA07AD" w:rsidRPr="00EA07AD" w:rsidRDefault="00EA07AD" w:rsidP="00EA07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419" w:eastAsia="es-419"/>
              </w:rPr>
            </w:pPr>
            <w:r w:rsidRPr="00EA07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419" w:eastAsia="es-419"/>
              </w:rPr>
              <w:t>TOTAL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5B93" w14:textId="77777777" w:rsidR="00EA07AD" w:rsidRPr="00EA07AD" w:rsidRDefault="00EA07AD" w:rsidP="000207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419" w:eastAsia="es-419"/>
              </w:rPr>
            </w:pPr>
            <w:r w:rsidRPr="00EA07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419" w:eastAsia="es-419"/>
              </w:rPr>
              <w:t>50,600.00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E1B4" w14:textId="77777777" w:rsidR="00EA07AD" w:rsidRPr="00EA07AD" w:rsidRDefault="00EA07AD" w:rsidP="00EA0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</w:pPr>
            <w:r w:rsidRPr="00EA07AD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  <w:t> </w:t>
            </w:r>
          </w:p>
        </w:tc>
      </w:tr>
      <w:tr w:rsidR="00EA07AD" w:rsidRPr="00EA07AD" w14:paraId="20202DBB" w14:textId="77777777" w:rsidTr="00EA07AD">
        <w:trPr>
          <w:trHeight w:val="255"/>
        </w:trPr>
        <w:tc>
          <w:tcPr>
            <w:tcW w:w="95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6B4C4" w14:textId="77777777" w:rsidR="00EA07AD" w:rsidRPr="00EA07AD" w:rsidRDefault="00EA07AD" w:rsidP="00EA07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419" w:eastAsia="es-419"/>
              </w:rPr>
            </w:pPr>
            <w:r w:rsidRPr="00EA07AD"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419" w:eastAsia="es-419"/>
              </w:rPr>
              <w:t>FUENTE: Libros de control de combustible registro 8125 fecha autorización 20/9/2013 y arqueo de cupones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19579" w14:textId="77777777" w:rsidR="00EA07AD" w:rsidRPr="00EA07AD" w:rsidRDefault="00EA07AD" w:rsidP="00EA07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419" w:eastAsia="es-419"/>
              </w:rPr>
            </w:pPr>
          </w:p>
        </w:tc>
      </w:tr>
    </w:tbl>
    <w:p w14:paraId="0D87328F" w14:textId="77777777" w:rsidR="002D6A59" w:rsidRDefault="002D6A59" w:rsidP="00E1651B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16AB4057" w14:textId="77777777" w:rsidR="00E1651B" w:rsidRDefault="00F45667" w:rsidP="00E1651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practicó </w:t>
      </w:r>
      <w:r w:rsidR="00632582">
        <w:rPr>
          <w:rFonts w:ascii="Arial" w:hAnsi="Arial" w:cs="Arial"/>
        </w:rPr>
        <w:t xml:space="preserve">arqueo de cupones </w:t>
      </w:r>
      <w:r w:rsidR="00E1651B">
        <w:rPr>
          <w:rFonts w:ascii="Arial" w:hAnsi="Arial" w:cs="Arial"/>
        </w:rPr>
        <w:t xml:space="preserve">de combustible </w:t>
      </w:r>
      <w:r>
        <w:rPr>
          <w:rFonts w:ascii="Arial" w:hAnsi="Arial" w:cs="Arial"/>
        </w:rPr>
        <w:t>por valor de Q. 50,60</w:t>
      </w:r>
      <w:r w:rsidR="005E19A4">
        <w:rPr>
          <w:rFonts w:ascii="Arial" w:hAnsi="Arial" w:cs="Arial"/>
        </w:rPr>
        <w:t>0</w:t>
      </w:r>
      <w:r>
        <w:rPr>
          <w:rFonts w:ascii="Arial" w:hAnsi="Arial" w:cs="Arial"/>
        </w:rPr>
        <w:t>.00</w:t>
      </w:r>
      <w:r w:rsidR="00632582">
        <w:rPr>
          <w:rFonts w:ascii="Arial" w:hAnsi="Arial" w:cs="Arial"/>
        </w:rPr>
        <w:t xml:space="preserve">, sin </w:t>
      </w:r>
      <w:r w:rsidR="00F46B69">
        <w:rPr>
          <w:rFonts w:ascii="Arial" w:hAnsi="Arial" w:cs="Arial"/>
        </w:rPr>
        <w:t>embargo,</w:t>
      </w:r>
      <w:r w:rsidR="00632582">
        <w:rPr>
          <w:rFonts w:ascii="Arial" w:hAnsi="Arial" w:cs="Arial"/>
        </w:rPr>
        <w:t xml:space="preserve"> </w:t>
      </w:r>
      <w:r w:rsidR="00F46B69">
        <w:rPr>
          <w:rFonts w:ascii="Arial" w:hAnsi="Arial" w:cs="Arial"/>
        </w:rPr>
        <w:t>los identificados</w:t>
      </w:r>
      <w:r w:rsidR="00E1651B">
        <w:rPr>
          <w:rFonts w:ascii="Arial" w:hAnsi="Arial" w:cs="Arial"/>
        </w:rPr>
        <w:t xml:space="preserve"> en el numeral 2 y 3 por el valor de Q. 50,000.00 adquiridos mediante comprobante único de registro CUR 23217 de fecha 22 de junio de 2022, </w:t>
      </w:r>
      <w:r w:rsidR="00057C69">
        <w:rPr>
          <w:rFonts w:ascii="Arial" w:hAnsi="Arial" w:cs="Arial"/>
        </w:rPr>
        <w:t xml:space="preserve">no estaban registrados </w:t>
      </w:r>
      <w:r w:rsidR="00E1651B">
        <w:rPr>
          <w:rFonts w:ascii="Arial" w:hAnsi="Arial" w:cs="Arial"/>
        </w:rPr>
        <w:t>en el libro de control</w:t>
      </w:r>
      <w:r w:rsidR="00057C69">
        <w:rPr>
          <w:rFonts w:ascii="Arial" w:hAnsi="Arial" w:cs="Arial"/>
        </w:rPr>
        <w:t xml:space="preserve">, </w:t>
      </w:r>
      <w:r w:rsidR="009C127E">
        <w:rPr>
          <w:rFonts w:ascii="Arial" w:hAnsi="Arial" w:cs="Arial"/>
        </w:rPr>
        <w:t xml:space="preserve">por lo que auditoría interna recomendó el ingresó </w:t>
      </w:r>
      <w:r w:rsidR="00E17BED">
        <w:rPr>
          <w:rFonts w:ascii="Arial" w:hAnsi="Arial" w:cs="Arial"/>
        </w:rPr>
        <w:t xml:space="preserve">y </w:t>
      </w:r>
      <w:r w:rsidR="00BC53FF" w:rsidRPr="00E17BED">
        <w:rPr>
          <w:rFonts w:ascii="Arial" w:hAnsi="Arial" w:cs="Arial"/>
          <w:color w:val="000000" w:themeColor="text1"/>
        </w:rPr>
        <w:t>lo efectuaron</w:t>
      </w:r>
      <w:r w:rsidR="00E17BED" w:rsidRPr="00E17BED">
        <w:rPr>
          <w:rFonts w:ascii="Arial" w:hAnsi="Arial" w:cs="Arial"/>
          <w:color w:val="000000" w:themeColor="text1"/>
        </w:rPr>
        <w:t xml:space="preserve"> </w:t>
      </w:r>
      <w:r w:rsidR="009C127E">
        <w:rPr>
          <w:rFonts w:ascii="Arial" w:hAnsi="Arial" w:cs="Arial"/>
        </w:rPr>
        <w:t xml:space="preserve">el mismo día. </w:t>
      </w:r>
    </w:p>
    <w:p w14:paraId="42CFF969" w14:textId="77777777" w:rsidR="00FF184B" w:rsidRDefault="00FF184B" w:rsidP="00950534">
      <w:pPr>
        <w:pStyle w:val="Prrafodelista"/>
        <w:ind w:left="0"/>
        <w:rPr>
          <w:rFonts w:ascii="Arial" w:hAnsi="Arial" w:cs="Arial"/>
          <w:b/>
          <w:sz w:val="22"/>
          <w:szCs w:val="22"/>
        </w:rPr>
      </w:pPr>
    </w:p>
    <w:p w14:paraId="3FA006A3" w14:textId="77777777" w:rsidR="00116B67" w:rsidRPr="00CE40F9" w:rsidRDefault="00116B67" w:rsidP="00116B67">
      <w:pPr>
        <w:spacing w:after="0" w:line="240" w:lineRule="auto"/>
        <w:jc w:val="center"/>
        <w:rPr>
          <w:rFonts w:ascii="Arial" w:hAnsi="Arial" w:cs="Arial"/>
          <w:b/>
        </w:rPr>
      </w:pPr>
      <w:r w:rsidRPr="00CE40F9">
        <w:rPr>
          <w:rFonts w:ascii="Arial" w:hAnsi="Arial" w:cs="Arial"/>
          <w:b/>
        </w:rPr>
        <w:t>Dirección Departamental de Educación de Jutiapa</w:t>
      </w:r>
    </w:p>
    <w:p w14:paraId="792B7EB7" w14:textId="77777777" w:rsidR="00116B67" w:rsidRDefault="00116B67" w:rsidP="00116B67">
      <w:pPr>
        <w:pStyle w:val="Prrafodelista"/>
        <w:ind w:left="0"/>
        <w:jc w:val="center"/>
        <w:rPr>
          <w:rFonts w:ascii="Arial" w:hAnsi="Arial" w:cs="Arial"/>
          <w:b/>
          <w:sz w:val="22"/>
          <w:szCs w:val="22"/>
        </w:rPr>
      </w:pPr>
      <w:r w:rsidRPr="00CE40F9">
        <w:rPr>
          <w:rFonts w:ascii="Arial" w:hAnsi="Arial" w:cs="Arial"/>
          <w:b/>
          <w:sz w:val="22"/>
          <w:szCs w:val="22"/>
        </w:rPr>
        <w:t xml:space="preserve">Arqueo de </w:t>
      </w:r>
      <w:r>
        <w:rPr>
          <w:rFonts w:ascii="Arial" w:hAnsi="Arial" w:cs="Arial"/>
          <w:b/>
          <w:sz w:val="22"/>
          <w:szCs w:val="22"/>
        </w:rPr>
        <w:t xml:space="preserve">cupones canjeables por combustible </w:t>
      </w:r>
    </w:p>
    <w:p w14:paraId="14A93B14" w14:textId="77777777" w:rsidR="00116B67" w:rsidRDefault="00116B67" w:rsidP="00116B67">
      <w:pPr>
        <w:pStyle w:val="Prrafodelista"/>
        <w:ind w:left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Programa supervisión educativa  </w:t>
      </w:r>
    </w:p>
    <w:p w14:paraId="3B4C26D6" w14:textId="77777777" w:rsidR="00CF2C38" w:rsidRDefault="00116B67" w:rsidP="002D6A59">
      <w:pPr>
        <w:pStyle w:val="Prrafodelista"/>
        <w:ind w:left="0"/>
        <w:jc w:val="center"/>
        <w:rPr>
          <w:rFonts w:ascii="Arial" w:hAnsi="Arial" w:cs="Arial"/>
          <w:b/>
          <w:sz w:val="22"/>
          <w:szCs w:val="22"/>
        </w:rPr>
      </w:pPr>
      <w:r w:rsidRPr="00CE40F9">
        <w:rPr>
          <w:rFonts w:ascii="Arial" w:hAnsi="Arial" w:cs="Arial"/>
          <w:b/>
          <w:sz w:val="22"/>
          <w:szCs w:val="22"/>
        </w:rPr>
        <w:t>Al 26 de julio de 2022</w:t>
      </w:r>
    </w:p>
    <w:p w14:paraId="737ABEE6" w14:textId="77777777" w:rsidR="00396814" w:rsidRDefault="00396814" w:rsidP="002D6A59">
      <w:pPr>
        <w:pStyle w:val="Prrafodelista"/>
        <w:ind w:left="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0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"/>
        <w:gridCol w:w="1574"/>
        <w:gridCol w:w="1134"/>
        <w:gridCol w:w="1275"/>
        <w:gridCol w:w="1134"/>
        <w:gridCol w:w="1560"/>
        <w:gridCol w:w="1288"/>
        <w:gridCol w:w="1405"/>
        <w:gridCol w:w="160"/>
      </w:tblGrid>
      <w:tr w:rsidR="00F00212" w:rsidRPr="00D303FB" w14:paraId="6AE7274D" w14:textId="77777777" w:rsidTr="00FD5C79">
        <w:trPr>
          <w:gridAfter w:val="1"/>
          <w:wAfter w:w="160" w:type="dxa"/>
          <w:trHeight w:val="255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46FA719E" w14:textId="77777777" w:rsidR="00FF6556" w:rsidRPr="00FD5C79" w:rsidRDefault="00FF6556" w:rsidP="00FF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 w:eastAsia="es-419"/>
              </w:rPr>
            </w:pPr>
            <w:r w:rsidRPr="00FD5C7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 w:eastAsia="es-419"/>
              </w:rPr>
              <w:t>No.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0E5A22D" w14:textId="77777777" w:rsidR="00FF6556" w:rsidRPr="00FD5C79" w:rsidRDefault="00FF6556" w:rsidP="00FF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419" w:eastAsia="es-419"/>
              </w:rPr>
            </w:pPr>
            <w:r w:rsidRPr="00FD5C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419" w:eastAsia="es-419"/>
              </w:rPr>
              <w:t>Descripción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14:paraId="548B61C7" w14:textId="77777777" w:rsidR="00FF6556" w:rsidRPr="00FD5C79" w:rsidRDefault="00FF6556" w:rsidP="00FF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419" w:eastAsia="es-419"/>
              </w:rPr>
            </w:pPr>
            <w:r w:rsidRPr="00FD5C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419" w:eastAsia="es-419"/>
              </w:rPr>
              <w:t>Cupones en existencia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232E970" w14:textId="77777777" w:rsidR="00FF6556" w:rsidRPr="00FD5C79" w:rsidRDefault="00FF6556" w:rsidP="00FF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419" w:eastAsia="es-419"/>
              </w:rPr>
            </w:pPr>
            <w:r w:rsidRPr="00FD5C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419" w:eastAsia="es-419"/>
              </w:rPr>
              <w:t>Cantidad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6320E81" w14:textId="77777777" w:rsidR="00FF6556" w:rsidRPr="00FD5C79" w:rsidRDefault="00FF6556" w:rsidP="00FF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419" w:eastAsia="es-419"/>
              </w:rPr>
            </w:pPr>
            <w:r w:rsidRPr="00FD5C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419" w:eastAsia="es-419"/>
              </w:rPr>
              <w:t>Denominación Q.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9635A22" w14:textId="77777777" w:rsidR="00FF6556" w:rsidRPr="00FD5C79" w:rsidRDefault="00FF6556" w:rsidP="00FF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419" w:eastAsia="es-419"/>
              </w:rPr>
            </w:pPr>
            <w:r w:rsidRPr="00FD5C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419" w:eastAsia="es-419"/>
              </w:rPr>
              <w:t xml:space="preserve">Equivalente en  Quetzales 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385B113" w14:textId="77777777" w:rsidR="00FF6556" w:rsidRPr="00FD5C79" w:rsidRDefault="00FF6556" w:rsidP="00FF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419" w:eastAsia="es-419"/>
              </w:rPr>
            </w:pPr>
            <w:r w:rsidRPr="00FD5C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419" w:eastAsia="es-419"/>
              </w:rPr>
              <w:t>Fecha de vencimiento</w:t>
            </w:r>
          </w:p>
        </w:tc>
      </w:tr>
      <w:tr w:rsidR="00F00212" w:rsidRPr="00FF6556" w14:paraId="7B2E522F" w14:textId="77777777" w:rsidTr="00FD5C79">
        <w:trPr>
          <w:gridAfter w:val="1"/>
          <w:wAfter w:w="160" w:type="dxa"/>
          <w:trHeight w:val="178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BA97D" w14:textId="77777777" w:rsidR="00FF6556" w:rsidRPr="00FF6556" w:rsidRDefault="00FF6556" w:rsidP="00FF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 w:eastAsia="es-419"/>
              </w:rPr>
            </w:pP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1E545" w14:textId="77777777" w:rsidR="00FF6556" w:rsidRPr="00FF6556" w:rsidRDefault="00FF6556" w:rsidP="00FF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419" w:eastAsia="es-4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1C55F22" w14:textId="77777777" w:rsidR="00FF6556" w:rsidRPr="00FF6556" w:rsidRDefault="00FF6556" w:rsidP="00FF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419" w:eastAsia="es-419"/>
              </w:rPr>
            </w:pPr>
            <w:r w:rsidRPr="00FF65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419" w:eastAsia="es-419"/>
              </w:rPr>
              <w:t>Del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BDF77BE" w14:textId="77777777" w:rsidR="00FF6556" w:rsidRPr="00FF6556" w:rsidRDefault="00FF6556" w:rsidP="00FF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419" w:eastAsia="es-419"/>
              </w:rPr>
            </w:pPr>
            <w:r w:rsidRPr="00FF65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419" w:eastAsia="es-419"/>
              </w:rPr>
              <w:t>Al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16613" w14:textId="77777777" w:rsidR="00FF6556" w:rsidRPr="00FF6556" w:rsidRDefault="00FF6556" w:rsidP="00FF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419" w:eastAsia="es-419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5CDA1" w14:textId="77777777" w:rsidR="00FF6556" w:rsidRPr="00FF6556" w:rsidRDefault="00FF6556" w:rsidP="00FF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419" w:eastAsia="es-419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E7473" w14:textId="77777777" w:rsidR="00FF6556" w:rsidRPr="00FF6556" w:rsidRDefault="00FF6556" w:rsidP="00FF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419" w:eastAsia="es-419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64D40" w14:textId="77777777" w:rsidR="00FF6556" w:rsidRPr="00FF6556" w:rsidRDefault="00FF6556" w:rsidP="00FF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419" w:eastAsia="es-419"/>
              </w:rPr>
            </w:pPr>
          </w:p>
        </w:tc>
      </w:tr>
      <w:tr w:rsidR="00F00212" w:rsidRPr="00FF6556" w14:paraId="69D083CB" w14:textId="77777777" w:rsidTr="00FD5C79">
        <w:trPr>
          <w:gridAfter w:val="1"/>
          <w:wAfter w:w="160" w:type="dxa"/>
          <w:trHeight w:val="2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3CF49" w14:textId="77777777" w:rsidR="00FF6556" w:rsidRPr="00FF6556" w:rsidRDefault="00FF6556" w:rsidP="00FF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419" w:eastAsia="es-419"/>
              </w:rPr>
            </w:pPr>
            <w:r w:rsidRPr="00FF6556">
              <w:rPr>
                <w:rFonts w:ascii="Arial" w:eastAsia="Times New Roman" w:hAnsi="Arial" w:cs="Arial"/>
                <w:sz w:val="20"/>
                <w:szCs w:val="20"/>
                <w:lang w:val="es-419" w:eastAsia="es-419"/>
              </w:rPr>
              <w:t>1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3F7D1" w14:textId="77777777" w:rsidR="00FF6556" w:rsidRPr="00FF6556" w:rsidRDefault="00FF6556" w:rsidP="00D303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 w:eastAsia="es-419"/>
              </w:rPr>
            </w:pPr>
            <w:r w:rsidRPr="00FF6556">
              <w:rPr>
                <w:rFonts w:ascii="Arial" w:eastAsia="Times New Roman" w:hAnsi="Arial" w:cs="Arial"/>
                <w:sz w:val="20"/>
                <w:szCs w:val="20"/>
                <w:lang w:val="es-419" w:eastAsia="es-419"/>
              </w:rPr>
              <w:t>Supervisión Educativa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6CDA9" w14:textId="77777777" w:rsidR="00FF6556" w:rsidRPr="00FF6556" w:rsidRDefault="00FF6556" w:rsidP="00FF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419" w:eastAsia="es-419"/>
              </w:rPr>
            </w:pPr>
            <w:r w:rsidRPr="00FF6556">
              <w:rPr>
                <w:rFonts w:ascii="Arial" w:eastAsia="Times New Roman" w:hAnsi="Arial" w:cs="Arial"/>
                <w:sz w:val="20"/>
                <w:szCs w:val="20"/>
                <w:lang w:val="es-419" w:eastAsia="es-419"/>
              </w:rPr>
              <w:t>16797041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4CCA33" w14:textId="77777777" w:rsidR="00FF6556" w:rsidRPr="00FF6556" w:rsidRDefault="00FF6556" w:rsidP="00FF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419" w:eastAsia="es-419"/>
              </w:rPr>
            </w:pPr>
            <w:r w:rsidRPr="00FF6556">
              <w:rPr>
                <w:rFonts w:ascii="Arial" w:eastAsia="Times New Roman" w:hAnsi="Arial" w:cs="Arial"/>
                <w:sz w:val="20"/>
                <w:szCs w:val="20"/>
                <w:lang w:val="es-419" w:eastAsia="es-419"/>
              </w:rPr>
              <w:t>16797361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F5F666" w14:textId="77777777" w:rsidR="00FF6556" w:rsidRPr="00FF6556" w:rsidRDefault="00FF6556" w:rsidP="00FF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419" w:eastAsia="es-419"/>
              </w:rPr>
            </w:pPr>
            <w:r w:rsidRPr="00FF6556">
              <w:rPr>
                <w:rFonts w:ascii="Arial" w:eastAsia="Times New Roman" w:hAnsi="Arial" w:cs="Arial"/>
                <w:sz w:val="20"/>
                <w:szCs w:val="20"/>
                <w:lang w:val="es-419" w:eastAsia="es-419"/>
              </w:rPr>
              <w:t>321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A61CC" w14:textId="77777777" w:rsidR="00FF6556" w:rsidRPr="00FF6556" w:rsidRDefault="00FF6556" w:rsidP="00FF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</w:pPr>
            <w:r w:rsidRPr="00FF6556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  <w:t>50.00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6B889" w14:textId="77777777" w:rsidR="00FF6556" w:rsidRPr="00FF6556" w:rsidRDefault="00FF6556" w:rsidP="000207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</w:pPr>
            <w:r w:rsidRPr="00FF6556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  <w:t>16,050.00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62291F" w14:textId="77777777" w:rsidR="00FF6556" w:rsidRPr="00FF6556" w:rsidRDefault="00FF6556" w:rsidP="00FF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419" w:eastAsia="es-419"/>
              </w:rPr>
            </w:pPr>
            <w:r w:rsidRPr="00FF6556">
              <w:rPr>
                <w:rFonts w:ascii="Arial" w:eastAsia="Times New Roman" w:hAnsi="Arial" w:cs="Arial"/>
                <w:sz w:val="20"/>
                <w:szCs w:val="20"/>
                <w:lang w:val="es-419" w:eastAsia="es-419"/>
              </w:rPr>
              <w:t>1/10/2022</w:t>
            </w:r>
          </w:p>
        </w:tc>
      </w:tr>
      <w:tr w:rsidR="00FF6556" w:rsidRPr="00FF6556" w14:paraId="0B3EC906" w14:textId="77777777" w:rsidTr="00FD5C79">
        <w:trPr>
          <w:gridAfter w:val="1"/>
          <w:wAfter w:w="160" w:type="dxa"/>
          <w:trHeight w:val="2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CF48F" w14:textId="77777777" w:rsidR="00FF6556" w:rsidRPr="00FF6556" w:rsidRDefault="00FF6556" w:rsidP="00FF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419" w:eastAsia="es-419"/>
              </w:rPr>
            </w:pPr>
            <w:r w:rsidRPr="00FF6556">
              <w:rPr>
                <w:rFonts w:ascii="Arial" w:eastAsia="Times New Roman" w:hAnsi="Arial" w:cs="Arial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66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0EC8" w14:textId="77777777" w:rsidR="00FF6556" w:rsidRPr="00FF6556" w:rsidRDefault="00FF6556" w:rsidP="00FF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419" w:eastAsia="es-419"/>
              </w:rPr>
            </w:pPr>
            <w:r w:rsidRPr="00FF65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419" w:eastAsia="es-419"/>
              </w:rPr>
              <w:t>TOTAL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D9CF" w14:textId="77777777" w:rsidR="00FF6556" w:rsidRPr="00FF6556" w:rsidRDefault="00FF6556" w:rsidP="000207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419" w:eastAsia="es-419"/>
              </w:rPr>
            </w:pPr>
            <w:r w:rsidRPr="00FF65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419" w:eastAsia="es-419"/>
              </w:rPr>
              <w:t>16,050.00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BB28" w14:textId="77777777" w:rsidR="00FF6556" w:rsidRPr="00FF6556" w:rsidRDefault="00FF6556" w:rsidP="00FF6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</w:pPr>
            <w:r w:rsidRPr="00FF6556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  <w:t> </w:t>
            </w:r>
          </w:p>
        </w:tc>
      </w:tr>
      <w:tr w:rsidR="00FF6556" w:rsidRPr="00FF6556" w14:paraId="2A053CEC" w14:textId="77777777" w:rsidTr="00FD5C79">
        <w:trPr>
          <w:trHeight w:val="255"/>
        </w:trPr>
        <w:tc>
          <w:tcPr>
            <w:tcW w:w="99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29658" w14:textId="77777777" w:rsidR="00FF6556" w:rsidRPr="00FF6556" w:rsidRDefault="00FF6556" w:rsidP="00FF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419" w:eastAsia="es-419"/>
              </w:rPr>
            </w:pPr>
            <w:r w:rsidRPr="00FF6556"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419" w:eastAsia="es-419"/>
              </w:rPr>
              <w:t>FUENTE: Libros de control de combustible con registro 8126 y fecha de autorización 20/9/2013 y arqueo de cupones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E5310" w14:textId="77777777" w:rsidR="00FF6556" w:rsidRPr="00FF6556" w:rsidRDefault="00FF6556" w:rsidP="00FF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419" w:eastAsia="es-419"/>
              </w:rPr>
            </w:pPr>
          </w:p>
        </w:tc>
      </w:tr>
    </w:tbl>
    <w:p w14:paraId="25FEE561" w14:textId="77777777" w:rsidR="00E50A80" w:rsidRDefault="00E50A80" w:rsidP="00FF6556">
      <w:pPr>
        <w:pStyle w:val="Prrafodelista"/>
        <w:ind w:left="0"/>
        <w:rPr>
          <w:rFonts w:ascii="Arial" w:hAnsi="Arial" w:cs="Arial"/>
          <w:b/>
          <w:sz w:val="22"/>
          <w:szCs w:val="22"/>
        </w:rPr>
      </w:pPr>
    </w:p>
    <w:p w14:paraId="3EB28431" w14:textId="77777777" w:rsidR="00E542D8" w:rsidRPr="00E542D8" w:rsidRDefault="00F46B69" w:rsidP="00E542D8">
      <w:pPr>
        <w:pStyle w:val="Prrafodelista"/>
        <w:ind w:left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tuvieron a la vista cupones de combustible por la cantidad de Q. 16,050.00, </w:t>
      </w:r>
      <w:r w:rsidR="00792869">
        <w:rPr>
          <w:rFonts w:ascii="Arial" w:hAnsi="Arial" w:cs="Arial"/>
          <w:sz w:val="22"/>
          <w:szCs w:val="22"/>
        </w:rPr>
        <w:t xml:space="preserve">por lo que se </w:t>
      </w:r>
      <w:r>
        <w:rPr>
          <w:rFonts w:ascii="Arial" w:hAnsi="Arial" w:cs="Arial"/>
          <w:sz w:val="22"/>
          <w:szCs w:val="22"/>
        </w:rPr>
        <w:t xml:space="preserve">practicó arqueo </w:t>
      </w:r>
      <w:r w:rsidR="00EC3E6D">
        <w:rPr>
          <w:rFonts w:ascii="Arial" w:hAnsi="Arial" w:cs="Arial"/>
          <w:sz w:val="22"/>
          <w:szCs w:val="22"/>
        </w:rPr>
        <w:t xml:space="preserve">según los registros y documentos que se tuvieron a la vista. </w:t>
      </w:r>
    </w:p>
    <w:p w14:paraId="6186305A" w14:textId="77777777" w:rsidR="00FF184B" w:rsidRDefault="00FF184B" w:rsidP="00CC3EF1">
      <w:pPr>
        <w:pStyle w:val="Prrafodelista"/>
        <w:ind w:left="0"/>
        <w:rPr>
          <w:rFonts w:ascii="Arial" w:hAnsi="Arial" w:cs="Arial"/>
          <w:b/>
          <w:sz w:val="22"/>
          <w:szCs w:val="22"/>
        </w:rPr>
      </w:pPr>
    </w:p>
    <w:p w14:paraId="73F9E3C1" w14:textId="77777777" w:rsidR="00CD0A1F" w:rsidRDefault="00CD0A1F" w:rsidP="00CC3EF1">
      <w:pPr>
        <w:pStyle w:val="Prrafodelista"/>
        <w:ind w:left="0"/>
        <w:rPr>
          <w:rFonts w:ascii="Arial" w:hAnsi="Arial" w:cs="Arial"/>
          <w:b/>
          <w:sz w:val="22"/>
          <w:szCs w:val="22"/>
        </w:rPr>
      </w:pPr>
    </w:p>
    <w:p w14:paraId="54A35501" w14:textId="77777777" w:rsidR="00116B67" w:rsidRPr="00CE40F9" w:rsidRDefault="00116B67" w:rsidP="00116B67">
      <w:pPr>
        <w:spacing w:after="0" w:line="240" w:lineRule="auto"/>
        <w:jc w:val="center"/>
        <w:rPr>
          <w:rFonts w:ascii="Arial" w:hAnsi="Arial" w:cs="Arial"/>
          <w:b/>
        </w:rPr>
      </w:pPr>
      <w:r w:rsidRPr="00CE40F9">
        <w:rPr>
          <w:rFonts w:ascii="Arial" w:hAnsi="Arial" w:cs="Arial"/>
          <w:b/>
        </w:rPr>
        <w:t>Dirección Departamental de Educación de Jutiapa</w:t>
      </w:r>
    </w:p>
    <w:p w14:paraId="1900E4CD" w14:textId="77777777" w:rsidR="00116B67" w:rsidRDefault="00116B67" w:rsidP="00116B67">
      <w:pPr>
        <w:pStyle w:val="Prrafodelista"/>
        <w:ind w:left="0"/>
        <w:jc w:val="center"/>
        <w:rPr>
          <w:rFonts w:ascii="Arial" w:hAnsi="Arial" w:cs="Arial"/>
          <w:b/>
          <w:sz w:val="22"/>
          <w:szCs w:val="22"/>
        </w:rPr>
      </w:pPr>
      <w:r w:rsidRPr="00CE40F9">
        <w:rPr>
          <w:rFonts w:ascii="Arial" w:hAnsi="Arial" w:cs="Arial"/>
          <w:b/>
          <w:sz w:val="22"/>
          <w:szCs w:val="22"/>
        </w:rPr>
        <w:t xml:space="preserve">Arqueo de </w:t>
      </w:r>
      <w:r>
        <w:rPr>
          <w:rFonts w:ascii="Arial" w:hAnsi="Arial" w:cs="Arial"/>
          <w:b/>
          <w:sz w:val="22"/>
          <w:szCs w:val="22"/>
        </w:rPr>
        <w:t xml:space="preserve">cupones canjeables por combustible </w:t>
      </w:r>
    </w:p>
    <w:p w14:paraId="5256535B" w14:textId="77777777" w:rsidR="00116B67" w:rsidRDefault="00116B67" w:rsidP="00116B67">
      <w:pPr>
        <w:pStyle w:val="Prrafodelista"/>
        <w:ind w:left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Programa </w:t>
      </w:r>
      <w:r w:rsidR="00FF6556">
        <w:rPr>
          <w:rFonts w:ascii="Arial" w:hAnsi="Arial" w:cs="Arial"/>
          <w:b/>
          <w:sz w:val="22"/>
          <w:szCs w:val="22"/>
        </w:rPr>
        <w:t>educación extraescolar</w:t>
      </w:r>
      <w:r>
        <w:rPr>
          <w:rFonts w:ascii="Arial" w:hAnsi="Arial" w:cs="Arial"/>
          <w:b/>
          <w:sz w:val="22"/>
          <w:szCs w:val="22"/>
        </w:rPr>
        <w:t xml:space="preserve">  </w:t>
      </w:r>
    </w:p>
    <w:p w14:paraId="54C89D74" w14:textId="77777777" w:rsidR="00721075" w:rsidRDefault="00116B67" w:rsidP="002D6A59">
      <w:pPr>
        <w:pStyle w:val="Prrafodelista"/>
        <w:ind w:left="0"/>
        <w:jc w:val="center"/>
        <w:rPr>
          <w:rFonts w:ascii="Arial" w:hAnsi="Arial" w:cs="Arial"/>
          <w:b/>
          <w:sz w:val="22"/>
          <w:szCs w:val="22"/>
        </w:rPr>
      </w:pPr>
      <w:r w:rsidRPr="00CE40F9">
        <w:rPr>
          <w:rFonts w:ascii="Arial" w:hAnsi="Arial" w:cs="Arial"/>
          <w:b/>
          <w:sz w:val="22"/>
          <w:szCs w:val="22"/>
        </w:rPr>
        <w:t>Al 26 de julio de 2022</w:t>
      </w:r>
    </w:p>
    <w:p w14:paraId="2F4D4B5A" w14:textId="77777777" w:rsidR="00396814" w:rsidRDefault="00396814" w:rsidP="002D6A59">
      <w:pPr>
        <w:pStyle w:val="Prrafodelista"/>
        <w:ind w:left="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2111"/>
        <w:gridCol w:w="1239"/>
        <w:gridCol w:w="1030"/>
        <w:gridCol w:w="911"/>
        <w:gridCol w:w="1381"/>
        <w:gridCol w:w="1151"/>
        <w:gridCol w:w="1191"/>
        <w:gridCol w:w="146"/>
      </w:tblGrid>
      <w:tr w:rsidR="00FF6556" w:rsidRPr="00FF6556" w14:paraId="4F8E2A1E" w14:textId="77777777" w:rsidTr="009869A6">
        <w:trPr>
          <w:gridAfter w:val="1"/>
          <w:wAfter w:w="6" w:type="dxa"/>
          <w:trHeight w:val="25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435077DD" w14:textId="77777777" w:rsidR="00FF6556" w:rsidRPr="00FF6556" w:rsidRDefault="00FF6556" w:rsidP="00FF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 w:eastAsia="es-419"/>
              </w:rPr>
            </w:pPr>
            <w:r w:rsidRPr="00FF655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 w:eastAsia="es-419"/>
              </w:rPr>
              <w:t>No.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1132DA9" w14:textId="77777777" w:rsidR="00FF6556" w:rsidRPr="00FF6556" w:rsidRDefault="00FF6556" w:rsidP="00FF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419"/>
              </w:rPr>
            </w:pPr>
            <w:r w:rsidRPr="00FF65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419"/>
              </w:rPr>
              <w:t>Descripción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14:paraId="57CB4DBD" w14:textId="77777777" w:rsidR="00FF6556" w:rsidRPr="00FF6556" w:rsidRDefault="00FF6556" w:rsidP="00FF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419"/>
              </w:rPr>
            </w:pPr>
            <w:r w:rsidRPr="00FF65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419"/>
              </w:rPr>
              <w:t>Cupones en existencia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D721EFC" w14:textId="77777777" w:rsidR="00FF6556" w:rsidRPr="00FF6556" w:rsidRDefault="00FF6556" w:rsidP="00FF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419"/>
              </w:rPr>
            </w:pPr>
            <w:r w:rsidRPr="00FF65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419"/>
              </w:rPr>
              <w:t>Cantidad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E1B67E4" w14:textId="77777777" w:rsidR="00FF6556" w:rsidRPr="00FF6556" w:rsidRDefault="00FF6556" w:rsidP="00FF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419"/>
              </w:rPr>
            </w:pPr>
            <w:r w:rsidRPr="00FF65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419"/>
              </w:rPr>
              <w:t>Denominación Q.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C6D4E19" w14:textId="77777777" w:rsidR="00FF6556" w:rsidRPr="00FF6556" w:rsidRDefault="00FF6556" w:rsidP="00FF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419"/>
              </w:rPr>
            </w:pPr>
            <w:r w:rsidRPr="00FF65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419"/>
              </w:rPr>
              <w:t xml:space="preserve">Equivalente en  Quetzales 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859FEBC" w14:textId="77777777" w:rsidR="00FF6556" w:rsidRPr="00FF6556" w:rsidRDefault="00FF6556" w:rsidP="00FF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419"/>
              </w:rPr>
            </w:pPr>
            <w:r w:rsidRPr="00FF65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419"/>
              </w:rPr>
              <w:t>Fecha de vencimiento</w:t>
            </w:r>
          </w:p>
        </w:tc>
      </w:tr>
      <w:tr w:rsidR="00FF6556" w:rsidRPr="00FF6556" w14:paraId="16C2A9EF" w14:textId="77777777" w:rsidTr="00396814">
        <w:trPr>
          <w:gridAfter w:val="1"/>
          <w:wAfter w:w="6" w:type="dxa"/>
          <w:trHeight w:val="283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2A71A" w14:textId="77777777" w:rsidR="00FF6556" w:rsidRPr="00FF6556" w:rsidRDefault="00FF6556" w:rsidP="00FF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 w:eastAsia="es-419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160FE" w14:textId="77777777" w:rsidR="00FF6556" w:rsidRPr="00FF6556" w:rsidRDefault="00FF6556" w:rsidP="00FF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419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AF2D43B" w14:textId="77777777" w:rsidR="00FF6556" w:rsidRPr="00FF6556" w:rsidRDefault="00FF6556" w:rsidP="00FF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419"/>
              </w:rPr>
            </w:pPr>
            <w:r w:rsidRPr="00FF65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419"/>
              </w:rPr>
              <w:t>Del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0C49ABF" w14:textId="77777777" w:rsidR="00FF6556" w:rsidRPr="00FF6556" w:rsidRDefault="00FF6556" w:rsidP="00FF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419"/>
              </w:rPr>
            </w:pPr>
            <w:r w:rsidRPr="00FF65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419"/>
              </w:rPr>
              <w:t>Al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17DE2" w14:textId="77777777" w:rsidR="00FF6556" w:rsidRPr="00FF6556" w:rsidRDefault="00FF6556" w:rsidP="00FF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419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7218A" w14:textId="77777777" w:rsidR="00FF6556" w:rsidRPr="00FF6556" w:rsidRDefault="00FF6556" w:rsidP="00FF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419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E8E30" w14:textId="77777777" w:rsidR="00FF6556" w:rsidRPr="00FF6556" w:rsidRDefault="00FF6556" w:rsidP="00FF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419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1A63A" w14:textId="77777777" w:rsidR="00FF6556" w:rsidRPr="00FF6556" w:rsidRDefault="00FF6556" w:rsidP="00FF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419"/>
              </w:rPr>
            </w:pPr>
          </w:p>
        </w:tc>
      </w:tr>
      <w:tr w:rsidR="00FF6556" w:rsidRPr="00FF6556" w14:paraId="0A79C85E" w14:textId="77777777" w:rsidTr="00FF6556">
        <w:trPr>
          <w:gridAfter w:val="1"/>
          <w:wAfter w:w="6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DE567" w14:textId="77777777" w:rsidR="00FF6556" w:rsidRPr="00FF6556" w:rsidRDefault="00FF6556" w:rsidP="00FF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419" w:eastAsia="es-419"/>
              </w:rPr>
            </w:pPr>
            <w:r w:rsidRPr="00FF6556">
              <w:rPr>
                <w:rFonts w:ascii="Arial" w:eastAsia="Times New Roman" w:hAnsi="Arial" w:cs="Arial"/>
                <w:sz w:val="20"/>
                <w:szCs w:val="20"/>
                <w:lang w:val="es-419" w:eastAsia="es-419"/>
              </w:rPr>
              <w:t>1</w:t>
            </w:r>
          </w:p>
        </w:tc>
        <w:tc>
          <w:tcPr>
            <w:tcW w:w="24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875E" w14:textId="77777777" w:rsidR="00FF6556" w:rsidRPr="00FF6556" w:rsidRDefault="00FF6556" w:rsidP="00FF65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419" w:eastAsia="es-419"/>
              </w:rPr>
            </w:pPr>
            <w:r w:rsidRPr="00FF6556">
              <w:rPr>
                <w:rFonts w:ascii="Arial" w:eastAsia="Times New Roman" w:hAnsi="Arial" w:cs="Arial"/>
                <w:sz w:val="20"/>
                <w:szCs w:val="20"/>
                <w:lang w:val="es-419" w:eastAsia="es-419"/>
              </w:rPr>
              <w:t>Educación Extraescolar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941105" w14:textId="77777777" w:rsidR="00FF6556" w:rsidRPr="00FF6556" w:rsidRDefault="00FF6556" w:rsidP="00FF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419" w:eastAsia="es-419"/>
              </w:rPr>
            </w:pPr>
            <w:r w:rsidRPr="00FF6556">
              <w:rPr>
                <w:rFonts w:ascii="Arial" w:eastAsia="Times New Roman" w:hAnsi="Arial" w:cs="Arial"/>
                <w:sz w:val="20"/>
                <w:szCs w:val="20"/>
                <w:lang w:val="es-419" w:eastAsia="es-419"/>
              </w:rPr>
              <w:t>16797544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DA78F" w14:textId="77777777" w:rsidR="00FF6556" w:rsidRPr="00FF6556" w:rsidRDefault="00FF6556" w:rsidP="00FF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419" w:eastAsia="es-419"/>
              </w:rPr>
            </w:pPr>
            <w:r w:rsidRPr="00FF6556">
              <w:rPr>
                <w:rFonts w:ascii="Arial" w:eastAsia="Times New Roman" w:hAnsi="Arial" w:cs="Arial"/>
                <w:sz w:val="20"/>
                <w:szCs w:val="20"/>
                <w:lang w:val="es-419" w:eastAsia="es-419"/>
              </w:rPr>
              <w:t>16797566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2025F" w14:textId="77777777" w:rsidR="00FF6556" w:rsidRPr="00FF6556" w:rsidRDefault="00FF6556" w:rsidP="00FF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419" w:eastAsia="es-419"/>
              </w:rPr>
            </w:pPr>
            <w:r w:rsidRPr="00FF6556">
              <w:rPr>
                <w:rFonts w:ascii="Arial" w:eastAsia="Times New Roman" w:hAnsi="Arial" w:cs="Arial"/>
                <w:sz w:val="20"/>
                <w:szCs w:val="20"/>
                <w:lang w:val="es-419" w:eastAsia="es-419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1E628" w14:textId="77777777" w:rsidR="00FF6556" w:rsidRPr="00FF6556" w:rsidRDefault="00FF6556" w:rsidP="00FF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</w:pPr>
            <w:r w:rsidRPr="00FF6556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  <w:t>100.00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758BC" w14:textId="77777777" w:rsidR="00FF6556" w:rsidRPr="00FF6556" w:rsidRDefault="00FF6556" w:rsidP="000207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</w:pPr>
            <w:r w:rsidRPr="00FF6556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  <w:t>2,300.00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3F3B9" w14:textId="77777777" w:rsidR="00FF6556" w:rsidRPr="00FF6556" w:rsidRDefault="00FF6556" w:rsidP="00FF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419" w:eastAsia="es-419"/>
              </w:rPr>
            </w:pPr>
            <w:r w:rsidRPr="00FF6556">
              <w:rPr>
                <w:rFonts w:ascii="Arial" w:eastAsia="Times New Roman" w:hAnsi="Arial" w:cs="Arial"/>
                <w:sz w:val="20"/>
                <w:szCs w:val="20"/>
                <w:lang w:val="es-419" w:eastAsia="es-419"/>
              </w:rPr>
              <w:t>1/10/2022</w:t>
            </w:r>
          </w:p>
        </w:tc>
      </w:tr>
      <w:tr w:rsidR="00FF6556" w:rsidRPr="00FF6556" w14:paraId="169FE697" w14:textId="77777777" w:rsidTr="00FF6556">
        <w:trPr>
          <w:gridAfter w:val="1"/>
          <w:wAfter w:w="6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86E8C" w14:textId="77777777" w:rsidR="00FF6556" w:rsidRPr="00FF6556" w:rsidRDefault="00FF6556" w:rsidP="00FF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419" w:eastAsia="es-419"/>
              </w:rPr>
            </w:pPr>
            <w:r w:rsidRPr="00FF6556">
              <w:rPr>
                <w:rFonts w:ascii="Arial" w:eastAsia="Times New Roman" w:hAnsi="Arial" w:cs="Arial"/>
                <w:sz w:val="20"/>
                <w:szCs w:val="20"/>
                <w:lang w:val="es-419" w:eastAsia="es-419"/>
              </w:rPr>
              <w:t>2</w:t>
            </w:r>
          </w:p>
        </w:tc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5FE19" w14:textId="77777777" w:rsidR="00FF6556" w:rsidRPr="00FF6556" w:rsidRDefault="00FF6556" w:rsidP="00FF65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419" w:eastAsia="es-419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71EE0E" w14:textId="77777777" w:rsidR="00FF6556" w:rsidRPr="00FF6556" w:rsidRDefault="00FF6556" w:rsidP="00FF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419" w:eastAsia="es-419"/>
              </w:rPr>
            </w:pPr>
            <w:r w:rsidRPr="00FF6556">
              <w:rPr>
                <w:rFonts w:ascii="Arial" w:eastAsia="Times New Roman" w:hAnsi="Arial" w:cs="Arial"/>
                <w:sz w:val="20"/>
                <w:szCs w:val="20"/>
                <w:lang w:val="es-419" w:eastAsia="es-419"/>
              </w:rPr>
              <w:t>16797462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67B47" w14:textId="77777777" w:rsidR="00FF6556" w:rsidRPr="00FF6556" w:rsidRDefault="00FF6556" w:rsidP="00FF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419" w:eastAsia="es-419"/>
              </w:rPr>
            </w:pPr>
            <w:r w:rsidRPr="00FF6556">
              <w:rPr>
                <w:rFonts w:ascii="Arial" w:eastAsia="Times New Roman" w:hAnsi="Arial" w:cs="Arial"/>
                <w:sz w:val="20"/>
                <w:szCs w:val="20"/>
                <w:lang w:val="es-419" w:eastAsia="es-419"/>
              </w:rPr>
              <w:t>16797501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45E15" w14:textId="77777777" w:rsidR="00FF6556" w:rsidRPr="00FF6556" w:rsidRDefault="00FF6556" w:rsidP="00FF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419" w:eastAsia="es-419"/>
              </w:rPr>
            </w:pPr>
            <w:r w:rsidRPr="00FF6556">
              <w:rPr>
                <w:rFonts w:ascii="Arial" w:eastAsia="Times New Roman" w:hAnsi="Arial" w:cs="Arial"/>
                <w:sz w:val="20"/>
                <w:szCs w:val="20"/>
                <w:lang w:val="es-419" w:eastAsia="es-419"/>
              </w:rPr>
              <w:t>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A3F3F" w14:textId="77777777" w:rsidR="00FF6556" w:rsidRPr="00FF6556" w:rsidRDefault="00FF6556" w:rsidP="00FF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</w:pPr>
            <w:r w:rsidRPr="00FF6556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  <w:t>50.00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911DB" w14:textId="77777777" w:rsidR="00FF6556" w:rsidRPr="00FF6556" w:rsidRDefault="00FF6556" w:rsidP="000207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</w:pPr>
            <w:r w:rsidRPr="00FF6556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  <w:t>2,000.00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EBA5A" w14:textId="77777777" w:rsidR="00FF6556" w:rsidRPr="00FF6556" w:rsidRDefault="00FF6556" w:rsidP="00FF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419" w:eastAsia="es-419"/>
              </w:rPr>
            </w:pPr>
            <w:r w:rsidRPr="00FF6556">
              <w:rPr>
                <w:rFonts w:ascii="Arial" w:eastAsia="Times New Roman" w:hAnsi="Arial" w:cs="Arial"/>
                <w:sz w:val="20"/>
                <w:szCs w:val="20"/>
                <w:lang w:val="es-419" w:eastAsia="es-419"/>
              </w:rPr>
              <w:t>1/10/2022</w:t>
            </w:r>
          </w:p>
        </w:tc>
      </w:tr>
      <w:tr w:rsidR="00FF6556" w:rsidRPr="00FF6556" w14:paraId="77819AC7" w14:textId="77777777" w:rsidTr="00FF6556">
        <w:trPr>
          <w:gridAfter w:val="1"/>
          <w:wAfter w:w="6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DE4CF" w14:textId="77777777" w:rsidR="00FF6556" w:rsidRPr="00FF6556" w:rsidRDefault="00FF6556" w:rsidP="00FF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419" w:eastAsia="es-419"/>
              </w:rPr>
            </w:pPr>
            <w:r w:rsidRPr="00FF6556">
              <w:rPr>
                <w:rFonts w:ascii="Arial" w:eastAsia="Times New Roman" w:hAnsi="Arial" w:cs="Arial"/>
                <w:sz w:val="20"/>
                <w:szCs w:val="20"/>
                <w:lang w:val="es-419" w:eastAsia="es-419"/>
              </w:rPr>
              <w:t>3</w:t>
            </w:r>
          </w:p>
        </w:tc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F8449" w14:textId="77777777" w:rsidR="00FF6556" w:rsidRPr="00FF6556" w:rsidRDefault="00FF6556" w:rsidP="00FF65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419" w:eastAsia="es-419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2A900" w14:textId="77777777" w:rsidR="00FF6556" w:rsidRPr="00FF6556" w:rsidRDefault="00FF6556" w:rsidP="00FF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419" w:eastAsia="es-419"/>
              </w:rPr>
            </w:pPr>
            <w:r w:rsidRPr="00FF6556">
              <w:rPr>
                <w:rFonts w:ascii="Arial" w:eastAsia="Times New Roman" w:hAnsi="Arial" w:cs="Arial"/>
                <w:sz w:val="20"/>
                <w:szCs w:val="20"/>
                <w:lang w:val="es-419" w:eastAsia="es-419"/>
              </w:rPr>
              <w:t>19380345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A65F3" w14:textId="77777777" w:rsidR="00FF6556" w:rsidRPr="00FF6556" w:rsidRDefault="00FF6556" w:rsidP="00FF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419" w:eastAsia="es-419"/>
              </w:rPr>
            </w:pPr>
            <w:r w:rsidRPr="00FF6556">
              <w:rPr>
                <w:rFonts w:ascii="Arial" w:eastAsia="Times New Roman" w:hAnsi="Arial" w:cs="Arial"/>
                <w:sz w:val="20"/>
                <w:szCs w:val="20"/>
                <w:lang w:val="es-419" w:eastAsia="es-419"/>
              </w:rPr>
              <w:t>19380444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60C58" w14:textId="77777777" w:rsidR="00FF6556" w:rsidRPr="00FF6556" w:rsidRDefault="00FF6556" w:rsidP="00FF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419" w:eastAsia="es-419"/>
              </w:rPr>
            </w:pPr>
            <w:r w:rsidRPr="00FF6556">
              <w:rPr>
                <w:rFonts w:ascii="Arial" w:eastAsia="Times New Roman" w:hAnsi="Arial" w:cs="Arial"/>
                <w:sz w:val="20"/>
                <w:szCs w:val="20"/>
                <w:lang w:val="es-419" w:eastAsia="es-419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4698E" w14:textId="77777777" w:rsidR="00FF6556" w:rsidRPr="00FF6556" w:rsidRDefault="00FF6556" w:rsidP="00FF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</w:pPr>
            <w:r w:rsidRPr="00FF6556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  <w:t>100.00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24168" w14:textId="77777777" w:rsidR="00FF6556" w:rsidRPr="00FF6556" w:rsidRDefault="00FF6556" w:rsidP="000207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</w:pPr>
            <w:r w:rsidRPr="00FF6556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  <w:t>10,000.00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3FDEE" w14:textId="77777777" w:rsidR="00FF6556" w:rsidRPr="00FF6556" w:rsidRDefault="00FF6556" w:rsidP="00FF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419" w:eastAsia="es-419"/>
              </w:rPr>
            </w:pPr>
            <w:r w:rsidRPr="00FF6556">
              <w:rPr>
                <w:rFonts w:ascii="Arial" w:eastAsia="Times New Roman" w:hAnsi="Arial" w:cs="Arial"/>
                <w:sz w:val="20"/>
                <w:szCs w:val="20"/>
                <w:lang w:val="es-419" w:eastAsia="es-419"/>
              </w:rPr>
              <w:t>20/5/2023</w:t>
            </w:r>
          </w:p>
        </w:tc>
      </w:tr>
      <w:tr w:rsidR="00FF6556" w:rsidRPr="00FF6556" w14:paraId="3438B85E" w14:textId="77777777" w:rsidTr="00FF6556">
        <w:trPr>
          <w:gridAfter w:val="1"/>
          <w:wAfter w:w="6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BC64B" w14:textId="77777777" w:rsidR="00FF6556" w:rsidRPr="00FF6556" w:rsidRDefault="00FF6556" w:rsidP="00FF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419" w:eastAsia="es-419"/>
              </w:rPr>
            </w:pPr>
            <w:r w:rsidRPr="00FF6556">
              <w:rPr>
                <w:rFonts w:ascii="Arial" w:eastAsia="Times New Roman" w:hAnsi="Arial" w:cs="Arial"/>
                <w:sz w:val="20"/>
                <w:szCs w:val="20"/>
                <w:lang w:val="es-419" w:eastAsia="es-419"/>
              </w:rPr>
              <w:t>4</w:t>
            </w:r>
          </w:p>
        </w:tc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30AC8" w14:textId="77777777" w:rsidR="00FF6556" w:rsidRPr="00FF6556" w:rsidRDefault="00FF6556" w:rsidP="00FF65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419" w:eastAsia="es-419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1164D6" w14:textId="77777777" w:rsidR="00FF6556" w:rsidRPr="00FF6556" w:rsidRDefault="00FF6556" w:rsidP="00FF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419" w:eastAsia="es-419"/>
              </w:rPr>
            </w:pPr>
            <w:r w:rsidRPr="00FF6556">
              <w:rPr>
                <w:rFonts w:ascii="Arial" w:eastAsia="Times New Roman" w:hAnsi="Arial" w:cs="Arial"/>
                <w:sz w:val="20"/>
                <w:szCs w:val="20"/>
                <w:lang w:val="es-419" w:eastAsia="es-419"/>
              </w:rPr>
              <w:t>19380245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5638D6" w14:textId="77777777" w:rsidR="00FF6556" w:rsidRPr="00FF6556" w:rsidRDefault="00FF6556" w:rsidP="00FF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419" w:eastAsia="es-419"/>
              </w:rPr>
            </w:pPr>
            <w:r w:rsidRPr="00FF6556">
              <w:rPr>
                <w:rFonts w:ascii="Arial" w:eastAsia="Times New Roman" w:hAnsi="Arial" w:cs="Arial"/>
                <w:sz w:val="20"/>
                <w:szCs w:val="20"/>
                <w:lang w:val="es-419" w:eastAsia="es-419"/>
              </w:rPr>
              <w:t>19380344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F5471" w14:textId="77777777" w:rsidR="00FF6556" w:rsidRPr="00FF6556" w:rsidRDefault="00FF6556" w:rsidP="00FF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419" w:eastAsia="es-419"/>
              </w:rPr>
            </w:pPr>
            <w:r w:rsidRPr="00FF6556">
              <w:rPr>
                <w:rFonts w:ascii="Arial" w:eastAsia="Times New Roman" w:hAnsi="Arial" w:cs="Arial"/>
                <w:sz w:val="20"/>
                <w:szCs w:val="20"/>
                <w:lang w:val="es-419" w:eastAsia="es-419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73FB5" w14:textId="77777777" w:rsidR="00FF6556" w:rsidRPr="00FF6556" w:rsidRDefault="00FF6556" w:rsidP="00FF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</w:pPr>
            <w:r w:rsidRPr="00FF6556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  <w:t>50.00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3AF43" w14:textId="77777777" w:rsidR="00FF6556" w:rsidRPr="00FF6556" w:rsidRDefault="00FF6556" w:rsidP="000207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</w:pPr>
            <w:r w:rsidRPr="00FF6556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  <w:t>5,000.00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77321" w14:textId="77777777" w:rsidR="00FF6556" w:rsidRPr="00FF6556" w:rsidRDefault="00FF6556" w:rsidP="00FF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419" w:eastAsia="es-419"/>
              </w:rPr>
            </w:pPr>
            <w:r w:rsidRPr="00FF6556">
              <w:rPr>
                <w:rFonts w:ascii="Arial" w:eastAsia="Times New Roman" w:hAnsi="Arial" w:cs="Arial"/>
                <w:sz w:val="20"/>
                <w:szCs w:val="20"/>
                <w:lang w:val="es-419" w:eastAsia="es-419"/>
              </w:rPr>
              <w:t>20/5/2023</w:t>
            </w:r>
          </w:p>
        </w:tc>
      </w:tr>
      <w:tr w:rsidR="00FF6556" w:rsidRPr="00FF6556" w14:paraId="6E555753" w14:textId="77777777" w:rsidTr="00EB4CD2">
        <w:trPr>
          <w:gridAfter w:val="1"/>
          <w:wAfter w:w="6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5BFE4" w14:textId="77777777" w:rsidR="00FF6556" w:rsidRPr="00FF6556" w:rsidRDefault="00FF6556" w:rsidP="00FF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419" w:eastAsia="es-419"/>
              </w:rPr>
            </w:pPr>
            <w:r w:rsidRPr="00FF6556">
              <w:rPr>
                <w:rFonts w:ascii="Arial" w:eastAsia="Times New Roman" w:hAnsi="Arial" w:cs="Arial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68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948D" w14:textId="77777777" w:rsidR="00FF6556" w:rsidRPr="00FF6556" w:rsidRDefault="00FF6556" w:rsidP="00FF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419" w:eastAsia="es-419"/>
              </w:rPr>
            </w:pPr>
            <w:r w:rsidRPr="00FF65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419" w:eastAsia="es-419"/>
              </w:rPr>
              <w:t>TOTAL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AF79" w14:textId="77777777" w:rsidR="00FF6556" w:rsidRPr="00FF6556" w:rsidRDefault="00FF6556" w:rsidP="000207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419" w:eastAsia="es-419"/>
              </w:rPr>
            </w:pPr>
            <w:r w:rsidRPr="00FF65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419" w:eastAsia="es-419"/>
              </w:rPr>
              <w:t>19,300.00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B563" w14:textId="77777777" w:rsidR="00FF6556" w:rsidRPr="00FF6556" w:rsidRDefault="00FF6556" w:rsidP="00FF6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</w:pPr>
            <w:r w:rsidRPr="00FF6556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  <w:t> </w:t>
            </w:r>
          </w:p>
        </w:tc>
      </w:tr>
      <w:tr w:rsidR="00FF6556" w:rsidRPr="00FF6556" w14:paraId="7E6E9A6C" w14:textId="77777777" w:rsidTr="00FF6556">
        <w:trPr>
          <w:trHeight w:val="255"/>
        </w:trPr>
        <w:tc>
          <w:tcPr>
            <w:tcW w:w="95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40C7A" w14:textId="77777777" w:rsidR="00FF6556" w:rsidRPr="00FF6556" w:rsidRDefault="00FF6556" w:rsidP="00FF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419" w:eastAsia="es-419"/>
              </w:rPr>
            </w:pPr>
            <w:r w:rsidRPr="00FF6556"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419" w:eastAsia="es-419"/>
              </w:rPr>
              <w:t>FUENTE: Libros de control de combustible con registro 11314 y fecha de autorización 3/10/2019 y arqueo de cupones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F91F1" w14:textId="77777777" w:rsidR="00FF6556" w:rsidRPr="00FF6556" w:rsidRDefault="00FF6556" w:rsidP="00FF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419" w:eastAsia="es-419"/>
              </w:rPr>
            </w:pPr>
          </w:p>
        </w:tc>
      </w:tr>
    </w:tbl>
    <w:p w14:paraId="74271333" w14:textId="77777777" w:rsidR="00116B67" w:rsidRDefault="00116B67" w:rsidP="00FF6556">
      <w:pPr>
        <w:pStyle w:val="Prrafodelista"/>
        <w:ind w:left="0"/>
        <w:rPr>
          <w:rFonts w:ascii="Arial" w:hAnsi="Arial" w:cs="Arial"/>
          <w:b/>
          <w:sz w:val="22"/>
          <w:szCs w:val="22"/>
        </w:rPr>
      </w:pPr>
    </w:p>
    <w:p w14:paraId="1A187002" w14:textId="77777777" w:rsidR="00FF6556" w:rsidRDefault="00FF6556" w:rsidP="00FF6556">
      <w:pPr>
        <w:pStyle w:val="Prrafodelista"/>
        <w:ind w:left="0"/>
        <w:rPr>
          <w:rFonts w:ascii="Arial" w:hAnsi="Arial" w:cs="Arial"/>
          <w:b/>
          <w:sz w:val="22"/>
          <w:szCs w:val="22"/>
        </w:rPr>
      </w:pPr>
    </w:p>
    <w:p w14:paraId="368DC688" w14:textId="77777777" w:rsidR="001071B8" w:rsidRDefault="000F48A8" w:rsidP="0088790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Se realizó </w:t>
      </w:r>
      <w:r w:rsidR="00FF184B">
        <w:rPr>
          <w:rFonts w:ascii="Arial" w:hAnsi="Arial" w:cs="Arial"/>
        </w:rPr>
        <w:t xml:space="preserve">arqueo </w:t>
      </w:r>
      <w:r w:rsidR="0088790F">
        <w:rPr>
          <w:rFonts w:ascii="Arial" w:hAnsi="Arial" w:cs="Arial"/>
        </w:rPr>
        <w:t>de cupones de combustible</w:t>
      </w:r>
      <w:r w:rsidR="00F1457F">
        <w:rPr>
          <w:rFonts w:ascii="Arial" w:hAnsi="Arial" w:cs="Arial"/>
        </w:rPr>
        <w:t xml:space="preserve"> mismo que finalizó </w:t>
      </w:r>
      <w:r w:rsidR="00954907">
        <w:rPr>
          <w:rFonts w:ascii="Arial" w:hAnsi="Arial" w:cs="Arial"/>
        </w:rPr>
        <w:t xml:space="preserve">el 26 de julio de 2022 </w:t>
      </w:r>
      <w:r w:rsidR="00F1457F">
        <w:rPr>
          <w:rFonts w:ascii="Arial" w:hAnsi="Arial" w:cs="Arial"/>
        </w:rPr>
        <w:t>a las 10:30 hora</w:t>
      </w:r>
      <w:r w:rsidR="0088790F">
        <w:rPr>
          <w:rFonts w:ascii="Arial" w:hAnsi="Arial" w:cs="Arial"/>
        </w:rPr>
        <w:t xml:space="preserve"> </w:t>
      </w:r>
      <w:r w:rsidR="00F51DCE">
        <w:rPr>
          <w:rFonts w:ascii="Arial" w:hAnsi="Arial" w:cs="Arial"/>
        </w:rPr>
        <w:t>por la</w:t>
      </w:r>
      <w:r w:rsidR="0088790F">
        <w:rPr>
          <w:rFonts w:ascii="Arial" w:hAnsi="Arial" w:cs="Arial"/>
        </w:rPr>
        <w:t xml:space="preserve"> cantidad de Q. </w:t>
      </w:r>
      <w:r w:rsidR="001C08AA">
        <w:rPr>
          <w:rFonts w:ascii="Arial" w:hAnsi="Arial" w:cs="Arial"/>
        </w:rPr>
        <w:t>4</w:t>
      </w:r>
      <w:r w:rsidR="00582C23">
        <w:rPr>
          <w:rFonts w:ascii="Arial" w:hAnsi="Arial" w:cs="Arial"/>
        </w:rPr>
        <w:t>,300.00</w:t>
      </w:r>
      <w:r w:rsidR="001071B8">
        <w:rPr>
          <w:rFonts w:ascii="Arial" w:hAnsi="Arial" w:cs="Arial"/>
        </w:rPr>
        <w:t xml:space="preserve">, sin </w:t>
      </w:r>
      <w:r w:rsidR="00F51DCE">
        <w:rPr>
          <w:rFonts w:ascii="Arial" w:hAnsi="Arial" w:cs="Arial"/>
        </w:rPr>
        <w:t>embargo,</w:t>
      </w:r>
      <w:r w:rsidR="00317780">
        <w:rPr>
          <w:rFonts w:ascii="Arial" w:hAnsi="Arial" w:cs="Arial"/>
        </w:rPr>
        <w:t xml:space="preserve"> </w:t>
      </w:r>
      <w:r w:rsidR="00954907">
        <w:rPr>
          <w:rFonts w:ascii="Arial" w:hAnsi="Arial" w:cs="Arial"/>
        </w:rPr>
        <w:t xml:space="preserve">la compra realizada </w:t>
      </w:r>
      <w:r w:rsidR="00CD333D">
        <w:rPr>
          <w:rFonts w:ascii="Arial" w:hAnsi="Arial" w:cs="Arial"/>
        </w:rPr>
        <w:t xml:space="preserve">con fecha 18 de mayo de 2022, </w:t>
      </w:r>
      <w:r w:rsidR="001071B8">
        <w:rPr>
          <w:rFonts w:ascii="Arial" w:hAnsi="Arial" w:cs="Arial"/>
        </w:rPr>
        <w:t xml:space="preserve">según comprobante único de registro –CUR- 17627 </w:t>
      </w:r>
      <w:r w:rsidR="00CC3EF1">
        <w:rPr>
          <w:rFonts w:ascii="Arial" w:hAnsi="Arial" w:cs="Arial"/>
        </w:rPr>
        <w:t>por valor de Q. 15,000.00</w:t>
      </w:r>
      <w:r w:rsidR="008D0FEF">
        <w:rPr>
          <w:rFonts w:ascii="Arial" w:hAnsi="Arial" w:cs="Arial"/>
        </w:rPr>
        <w:t>,</w:t>
      </w:r>
      <w:r w:rsidR="00C92AA8">
        <w:rPr>
          <w:rFonts w:ascii="Arial" w:hAnsi="Arial" w:cs="Arial"/>
        </w:rPr>
        <w:t xml:space="preserve"> </w:t>
      </w:r>
      <w:r w:rsidR="00954907">
        <w:rPr>
          <w:rFonts w:ascii="Arial" w:hAnsi="Arial" w:cs="Arial"/>
        </w:rPr>
        <w:t xml:space="preserve">identificados en los numerales 3 y 4 </w:t>
      </w:r>
      <w:r w:rsidR="00F1457F">
        <w:rPr>
          <w:rFonts w:ascii="Arial" w:hAnsi="Arial" w:cs="Arial"/>
        </w:rPr>
        <w:t>fueron presentados</w:t>
      </w:r>
      <w:r w:rsidR="00954907">
        <w:rPr>
          <w:rFonts w:ascii="Arial" w:hAnsi="Arial" w:cs="Arial"/>
        </w:rPr>
        <w:t xml:space="preserve"> </w:t>
      </w:r>
      <w:r w:rsidR="00B016EC">
        <w:rPr>
          <w:rFonts w:ascii="Arial" w:hAnsi="Arial" w:cs="Arial"/>
        </w:rPr>
        <w:t xml:space="preserve">posteriormente </w:t>
      </w:r>
      <w:r w:rsidR="00F1457F">
        <w:rPr>
          <w:rFonts w:ascii="Arial" w:hAnsi="Arial" w:cs="Arial"/>
        </w:rPr>
        <w:t>a requerimiento de auditoría interna</w:t>
      </w:r>
      <w:r w:rsidR="0036062B">
        <w:rPr>
          <w:rFonts w:ascii="Arial" w:hAnsi="Arial" w:cs="Arial"/>
        </w:rPr>
        <w:t xml:space="preserve"> y</w:t>
      </w:r>
      <w:r w:rsidR="00F1457F">
        <w:rPr>
          <w:rFonts w:ascii="Arial" w:hAnsi="Arial" w:cs="Arial"/>
        </w:rPr>
        <w:t xml:space="preserve"> se practicó un nuevo arqueo a las 16:09 </w:t>
      </w:r>
      <w:r w:rsidR="00181F9A">
        <w:rPr>
          <w:rFonts w:ascii="Arial" w:hAnsi="Arial" w:cs="Arial"/>
        </w:rPr>
        <w:t xml:space="preserve">horas </w:t>
      </w:r>
      <w:r w:rsidR="00F1457F">
        <w:rPr>
          <w:rFonts w:ascii="Arial" w:hAnsi="Arial" w:cs="Arial"/>
        </w:rPr>
        <w:t xml:space="preserve">del </w:t>
      </w:r>
      <w:r w:rsidR="00F00D21">
        <w:rPr>
          <w:rFonts w:ascii="Arial" w:hAnsi="Arial" w:cs="Arial"/>
        </w:rPr>
        <w:t>26 de julio de 2022</w:t>
      </w:r>
      <w:r w:rsidR="00F1457F">
        <w:rPr>
          <w:rFonts w:ascii="Arial" w:hAnsi="Arial" w:cs="Arial"/>
        </w:rPr>
        <w:t>.</w:t>
      </w:r>
      <w:r w:rsidR="003D0141">
        <w:rPr>
          <w:rFonts w:ascii="Arial" w:hAnsi="Arial" w:cs="Arial"/>
        </w:rPr>
        <w:t xml:space="preserve"> </w:t>
      </w:r>
      <w:r w:rsidR="0028514A">
        <w:rPr>
          <w:rFonts w:ascii="Arial" w:hAnsi="Arial" w:cs="Arial"/>
        </w:rPr>
        <w:t xml:space="preserve"> </w:t>
      </w:r>
      <w:r w:rsidR="008D0FEF">
        <w:rPr>
          <w:rFonts w:ascii="Arial" w:hAnsi="Arial" w:cs="Arial"/>
        </w:rPr>
        <w:t xml:space="preserve"> </w:t>
      </w:r>
      <w:r w:rsidR="00D44859">
        <w:rPr>
          <w:rFonts w:ascii="Arial" w:hAnsi="Arial" w:cs="Arial"/>
        </w:rPr>
        <w:t xml:space="preserve">  </w:t>
      </w:r>
    </w:p>
    <w:p w14:paraId="78062605" w14:textId="77777777" w:rsidR="00FF6556" w:rsidRPr="00CC3EF1" w:rsidRDefault="00FF6556" w:rsidP="00CC3EF1">
      <w:pPr>
        <w:spacing w:after="0" w:line="240" w:lineRule="auto"/>
        <w:jc w:val="both"/>
        <w:rPr>
          <w:rFonts w:ascii="Arial" w:hAnsi="Arial" w:cs="Arial"/>
        </w:rPr>
      </w:pPr>
    </w:p>
    <w:p w14:paraId="1EED8D1F" w14:textId="77777777" w:rsidR="00116B67" w:rsidRPr="00CE40F9" w:rsidRDefault="00116B67" w:rsidP="00116B67">
      <w:pPr>
        <w:spacing w:after="0" w:line="240" w:lineRule="auto"/>
        <w:jc w:val="center"/>
        <w:rPr>
          <w:rFonts w:ascii="Arial" w:hAnsi="Arial" w:cs="Arial"/>
          <w:b/>
        </w:rPr>
      </w:pPr>
      <w:r w:rsidRPr="00CE40F9">
        <w:rPr>
          <w:rFonts w:ascii="Arial" w:hAnsi="Arial" w:cs="Arial"/>
          <w:b/>
        </w:rPr>
        <w:t>Dirección Departamental de Educación de Jutiapa</w:t>
      </w:r>
    </w:p>
    <w:p w14:paraId="1A4BA91E" w14:textId="77777777" w:rsidR="00116B67" w:rsidRDefault="00116B67" w:rsidP="00116B67">
      <w:pPr>
        <w:pStyle w:val="Prrafodelista"/>
        <w:ind w:left="0"/>
        <w:jc w:val="center"/>
        <w:rPr>
          <w:rFonts w:ascii="Arial" w:hAnsi="Arial" w:cs="Arial"/>
          <w:b/>
          <w:sz w:val="22"/>
          <w:szCs w:val="22"/>
        </w:rPr>
      </w:pPr>
      <w:r w:rsidRPr="00CE40F9">
        <w:rPr>
          <w:rFonts w:ascii="Arial" w:hAnsi="Arial" w:cs="Arial"/>
          <w:b/>
          <w:sz w:val="22"/>
          <w:szCs w:val="22"/>
        </w:rPr>
        <w:t xml:space="preserve">Arqueo de </w:t>
      </w:r>
      <w:r>
        <w:rPr>
          <w:rFonts w:ascii="Arial" w:hAnsi="Arial" w:cs="Arial"/>
          <w:b/>
          <w:sz w:val="22"/>
          <w:szCs w:val="22"/>
        </w:rPr>
        <w:t xml:space="preserve">cupones canjeables por combustible </w:t>
      </w:r>
    </w:p>
    <w:p w14:paraId="63A3A8FB" w14:textId="77777777" w:rsidR="00116B67" w:rsidRDefault="00116B67" w:rsidP="00116B67">
      <w:pPr>
        <w:pStyle w:val="Prrafodelista"/>
        <w:ind w:left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Programa </w:t>
      </w:r>
      <w:r w:rsidR="00FF6556">
        <w:rPr>
          <w:rFonts w:ascii="Arial" w:hAnsi="Arial" w:cs="Arial"/>
          <w:b/>
          <w:sz w:val="22"/>
          <w:szCs w:val="22"/>
        </w:rPr>
        <w:t xml:space="preserve">educación especial 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18969128" w14:textId="77777777" w:rsidR="00116B67" w:rsidRDefault="00116B67" w:rsidP="00116B67">
      <w:pPr>
        <w:pStyle w:val="Prrafodelista"/>
        <w:ind w:left="0"/>
        <w:jc w:val="center"/>
        <w:rPr>
          <w:rFonts w:ascii="Arial" w:hAnsi="Arial" w:cs="Arial"/>
          <w:b/>
          <w:sz w:val="22"/>
          <w:szCs w:val="22"/>
        </w:rPr>
      </w:pPr>
      <w:r w:rsidRPr="00CE40F9">
        <w:rPr>
          <w:rFonts w:ascii="Arial" w:hAnsi="Arial" w:cs="Arial"/>
          <w:b/>
          <w:sz w:val="22"/>
          <w:szCs w:val="22"/>
        </w:rPr>
        <w:t>Al 26 de julio de 2022</w:t>
      </w:r>
    </w:p>
    <w:p w14:paraId="634B7B8E" w14:textId="77777777" w:rsidR="00116B67" w:rsidRDefault="00116B67" w:rsidP="00EF371E">
      <w:pPr>
        <w:pStyle w:val="Prrafodelista"/>
        <w:ind w:left="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9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1833"/>
        <w:gridCol w:w="1280"/>
        <w:gridCol w:w="1278"/>
        <w:gridCol w:w="993"/>
        <w:gridCol w:w="1474"/>
        <w:gridCol w:w="1151"/>
        <w:gridCol w:w="1191"/>
        <w:gridCol w:w="146"/>
      </w:tblGrid>
      <w:tr w:rsidR="001A5820" w:rsidRPr="00FF6556" w14:paraId="78C5A6FC" w14:textId="77777777" w:rsidTr="009869A6">
        <w:trPr>
          <w:gridAfter w:val="1"/>
          <w:wAfter w:w="146" w:type="dxa"/>
          <w:trHeight w:val="25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61CFD020" w14:textId="77777777" w:rsidR="00FF6556" w:rsidRPr="00FF6556" w:rsidRDefault="00FF6556" w:rsidP="00FF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 w:eastAsia="es-419"/>
              </w:rPr>
            </w:pPr>
            <w:r w:rsidRPr="00FF655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 w:eastAsia="es-419"/>
              </w:rPr>
              <w:t>No.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C7037C9" w14:textId="77777777" w:rsidR="00FF6556" w:rsidRPr="00FF6556" w:rsidRDefault="00FF6556" w:rsidP="00FF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419"/>
              </w:rPr>
            </w:pPr>
            <w:r w:rsidRPr="00FF65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419"/>
              </w:rPr>
              <w:t>Descripción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14:paraId="781903E4" w14:textId="77777777" w:rsidR="00FF6556" w:rsidRPr="00FF6556" w:rsidRDefault="00FF6556" w:rsidP="00FF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419"/>
              </w:rPr>
            </w:pPr>
            <w:r w:rsidRPr="00FF65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419"/>
              </w:rPr>
              <w:t>Cupones en existencia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2B734FD" w14:textId="77777777" w:rsidR="00FF6556" w:rsidRPr="00FF6556" w:rsidRDefault="00FF6556" w:rsidP="00FF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419"/>
              </w:rPr>
            </w:pPr>
            <w:r w:rsidRPr="00FF65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419"/>
              </w:rPr>
              <w:t>Cantidad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978D527" w14:textId="77777777" w:rsidR="00FF6556" w:rsidRPr="00FF6556" w:rsidRDefault="00FF6556" w:rsidP="00FF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419"/>
              </w:rPr>
            </w:pPr>
            <w:r w:rsidRPr="00FF65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419"/>
              </w:rPr>
              <w:t>Denominación Q.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B963420" w14:textId="77777777" w:rsidR="00FF6556" w:rsidRPr="00FF6556" w:rsidRDefault="00FF6556" w:rsidP="00FF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419"/>
              </w:rPr>
            </w:pPr>
            <w:r w:rsidRPr="00FF65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419"/>
              </w:rPr>
              <w:t xml:space="preserve">Equivalente en  Quetzales 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C5A8C50" w14:textId="77777777" w:rsidR="00FF6556" w:rsidRPr="00FF6556" w:rsidRDefault="00FF6556" w:rsidP="00FF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419"/>
              </w:rPr>
            </w:pPr>
            <w:r w:rsidRPr="00FF65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419"/>
              </w:rPr>
              <w:t>Fecha de vencimiento</w:t>
            </w:r>
          </w:p>
        </w:tc>
      </w:tr>
      <w:tr w:rsidR="0084595B" w:rsidRPr="00FF6556" w14:paraId="5A9884CD" w14:textId="77777777" w:rsidTr="0084595B">
        <w:trPr>
          <w:gridAfter w:val="1"/>
          <w:wAfter w:w="146" w:type="dxa"/>
          <w:trHeight w:val="45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40E27" w14:textId="77777777" w:rsidR="00FF6556" w:rsidRPr="00FF6556" w:rsidRDefault="00FF6556" w:rsidP="00FF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 w:eastAsia="es-419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FCAB5" w14:textId="77777777" w:rsidR="00FF6556" w:rsidRPr="00FF6556" w:rsidRDefault="00FF6556" w:rsidP="00FF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419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1D041BE" w14:textId="77777777" w:rsidR="00FF6556" w:rsidRPr="00FF6556" w:rsidRDefault="00FF6556" w:rsidP="00FF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419"/>
              </w:rPr>
            </w:pPr>
            <w:r w:rsidRPr="00FF65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419"/>
              </w:rPr>
              <w:t>Del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D76F483" w14:textId="77777777" w:rsidR="00FF6556" w:rsidRPr="00FF6556" w:rsidRDefault="00FF6556" w:rsidP="00FF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419"/>
              </w:rPr>
            </w:pPr>
            <w:r w:rsidRPr="00FF65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419"/>
              </w:rPr>
              <w:t>Al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EFAF1" w14:textId="77777777" w:rsidR="00FF6556" w:rsidRPr="00FF6556" w:rsidRDefault="00FF6556" w:rsidP="00FF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419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DAF9E" w14:textId="77777777" w:rsidR="00FF6556" w:rsidRPr="00FF6556" w:rsidRDefault="00FF6556" w:rsidP="00FF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419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6FF7D" w14:textId="77777777" w:rsidR="00FF6556" w:rsidRPr="00FF6556" w:rsidRDefault="00FF6556" w:rsidP="00FF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419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43601" w14:textId="77777777" w:rsidR="00FF6556" w:rsidRPr="00FF6556" w:rsidRDefault="00FF6556" w:rsidP="00FF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419"/>
              </w:rPr>
            </w:pPr>
          </w:p>
        </w:tc>
      </w:tr>
      <w:tr w:rsidR="0084595B" w:rsidRPr="00FF6556" w14:paraId="170AFF1C" w14:textId="77777777" w:rsidTr="0084595B">
        <w:trPr>
          <w:gridAfter w:val="1"/>
          <w:wAfter w:w="146" w:type="dxa"/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B8E68" w14:textId="77777777" w:rsidR="00FF6556" w:rsidRPr="008411CA" w:rsidRDefault="00FF6556" w:rsidP="00FF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419" w:eastAsia="es-419"/>
              </w:rPr>
            </w:pPr>
            <w:r w:rsidRPr="008411CA">
              <w:rPr>
                <w:rFonts w:ascii="Arial" w:eastAsia="Times New Roman" w:hAnsi="Arial" w:cs="Arial"/>
                <w:sz w:val="20"/>
                <w:szCs w:val="20"/>
                <w:lang w:val="es-419" w:eastAsia="es-419"/>
              </w:rPr>
              <w:t>1</w:t>
            </w:r>
          </w:p>
        </w:tc>
        <w:tc>
          <w:tcPr>
            <w:tcW w:w="18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2EEC5" w14:textId="77777777" w:rsidR="00FF6556" w:rsidRPr="008411CA" w:rsidRDefault="00FF6556" w:rsidP="00FF65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419" w:eastAsia="es-419"/>
              </w:rPr>
            </w:pPr>
            <w:r w:rsidRPr="008411CA">
              <w:rPr>
                <w:rFonts w:ascii="Arial" w:eastAsia="Times New Roman" w:hAnsi="Arial" w:cs="Arial"/>
                <w:sz w:val="20"/>
                <w:szCs w:val="20"/>
                <w:lang w:val="es-419" w:eastAsia="es-419"/>
              </w:rPr>
              <w:t xml:space="preserve">Educación Especial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EBDE1" w14:textId="77777777" w:rsidR="00FF6556" w:rsidRPr="008411CA" w:rsidRDefault="00FF6556" w:rsidP="00FF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419" w:eastAsia="es-419"/>
              </w:rPr>
            </w:pPr>
            <w:r w:rsidRPr="008411CA">
              <w:rPr>
                <w:rFonts w:ascii="Arial" w:eastAsia="Times New Roman" w:hAnsi="Arial" w:cs="Arial"/>
                <w:sz w:val="20"/>
                <w:szCs w:val="20"/>
                <w:lang w:val="es-419" w:eastAsia="es-419"/>
              </w:rPr>
              <w:t>16797386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7310F" w14:textId="77777777" w:rsidR="00FF6556" w:rsidRPr="008411CA" w:rsidRDefault="00FF6556" w:rsidP="00FF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419" w:eastAsia="es-419"/>
              </w:rPr>
            </w:pPr>
            <w:r w:rsidRPr="008411CA">
              <w:rPr>
                <w:rFonts w:ascii="Arial" w:eastAsia="Times New Roman" w:hAnsi="Arial" w:cs="Arial"/>
                <w:sz w:val="20"/>
                <w:szCs w:val="20"/>
                <w:lang w:val="es-419" w:eastAsia="es-419"/>
              </w:rPr>
              <w:t>16797451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C201DD" w14:textId="77777777" w:rsidR="00FF6556" w:rsidRPr="008411CA" w:rsidRDefault="00FF6556" w:rsidP="00FF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419" w:eastAsia="es-419"/>
              </w:rPr>
            </w:pPr>
            <w:r w:rsidRPr="008411CA">
              <w:rPr>
                <w:rFonts w:ascii="Arial" w:eastAsia="Times New Roman" w:hAnsi="Arial" w:cs="Arial"/>
                <w:sz w:val="20"/>
                <w:szCs w:val="20"/>
                <w:lang w:val="es-419" w:eastAsia="es-419"/>
              </w:rPr>
              <w:t>66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E470A" w14:textId="77777777" w:rsidR="00FF6556" w:rsidRPr="008411CA" w:rsidRDefault="00FF6556" w:rsidP="00FF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</w:pPr>
            <w:r w:rsidRPr="008411CA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  <w:t>50.00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8169C" w14:textId="77777777" w:rsidR="00FF6556" w:rsidRPr="008411CA" w:rsidRDefault="00FF6556" w:rsidP="000207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</w:pPr>
            <w:r w:rsidRPr="008411CA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  <w:t>3,300.00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D83F8E" w14:textId="77777777" w:rsidR="00FF6556" w:rsidRPr="008411CA" w:rsidRDefault="00FF6556" w:rsidP="00FF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419" w:eastAsia="es-419"/>
              </w:rPr>
            </w:pPr>
            <w:r w:rsidRPr="008411CA">
              <w:rPr>
                <w:rFonts w:ascii="Arial" w:eastAsia="Times New Roman" w:hAnsi="Arial" w:cs="Arial"/>
                <w:sz w:val="20"/>
                <w:szCs w:val="20"/>
                <w:lang w:val="es-419" w:eastAsia="es-419"/>
              </w:rPr>
              <w:t>1/10/2022</w:t>
            </w:r>
          </w:p>
        </w:tc>
      </w:tr>
      <w:tr w:rsidR="0084595B" w:rsidRPr="00FF6556" w14:paraId="4E998025" w14:textId="77777777" w:rsidTr="0084595B">
        <w:trPr>
          <w:gridAfter w:val="1"/>
          <w:wAfter w:w="146" w:type="dxa"/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98474" w14:textId="77777777" w:rsidR="00FF6556" w:rsidRPr="008411CA" w:rsidRDefault="00FF6556" w:rsidP="00FF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419" w:eastAsia="es-419"/>
              </w:rPr>
            </w:pPr>
            <w:r w:rsidRPr="008411CA">
              <w:rPr>
                <w:rFonts w:ascii="Arial" w:eastAsia="Times New Roman" w:hAnsi="Arial" w:cs="Arial"/>
                <w:sz w:val="20"/>
                <w:szCs w:val="20"/>
                <w:lang w:val="es-419" w:eastAsia="es-419"/>
              </w:rPr>
              <w:t>2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B2137" w14:textId="77777777" w:rsidR="00FF6556" w:rsidRPr="008411CA" w:rsidRDefault="00FF6556" w:rsidP="00FF65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419" w:eastAsia="es-419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863B55" w14:textId="77777777" w:rsidR="00FF6556" w:rsidRPr="008411CA" w:rsidRDefault="00FF6556" w:rsidP="00FF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419" w:eastAsia="es-419"/>
              </w:rPr>
            </w:pPr>
            <w:r w:rsidRPr="008411CA">
              <w:rPr>
                <w:rFonts w:ascii="Arial" w:eastAsia="Times New Roman" w:hAnsi="Arial" w:cs="Arial"/>
                <w:sz w:val="20"/>
                <w:szCs w:val="20"/>
                <w:lang w:val="es-419" w:eastAsia="es-419"/>
              </w:rPr>
              <w:t>16797532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9F0B7E" w14:textId="77777777" w:rsidR="00FF6556" w:rsidRPr="008411CA" w:rsidRDefault="00FF6556" w:rsidP="00FF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419" w:eastAsia="es-419"/>
              </w:rPr>
            </w:pPr>
            <w:r w:rsidRPr="008411CA">
              <w:rPr>
                <w:rFonts w:ascii="Arial" w:eastAsia="Times New Roman" w:hAnsi="Arial" w:cs="Arial"/>
                <w:sz w:val="20"/>
                <w:szCs w:val="20"/>
                <w:lang w:val="es-419" w:eastAsia="es-419"/>
              </w:rPr>
              <w:t>16797541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88B8E" w14:textId="77777777" w:rsidR="00FF6556" w:rsidRPr="008411CA" w:rsidRDefault="00FF6556" w:rsidP="00FF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419" w:eastAsia="es-419"/>
              </w:rPr>
            </w:pPr>
            <w:r w:rsidRPr="008411CA">
              <w:rPr>
                <w:rFonts w:ascii="Arial" w:eastAsia="Times New Roman" w:hAnsi="Arial" w:cs="Arial"/>
                <w:sz w:val="20"/>
                <w:szCs w:val="20"/>
                <w:lang w:val="es-419" w:eastAsia="es-419"/>
              </w:rP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EBBEC" w14:textId="77777777" w:rsidR="00FF6556" w:rsidRPr="008411CA" w:rsidRDefault="00FF6556" w:rsidP="00FF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</w:pPr>
            <w:r w:rsidRPr="008411CA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  <w:t>100.00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C37CE" w14:textId="77777777" w:rsidR="00FF6556" w:rsidRPr="008411CA" w:rsidRDefault="00FF6556" w:rsidP="000207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</w:pPr>
            <w:r w:rsidRPr="008411CA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  <w:t>1,000.00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D5C955" w14:textId="77777777" w:rsidR="00FF6556" w:rsidRPr="008411CA" w:rsidRDefault="00FF6556" w:rsidP="00FF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419" w:eastAsia="es-419"/>
              </w:rPr>
            </w:pPr>
            <w:r w:rsidRPr="008411CA">
              <w:rPr>
                <w:rFonts w:ascii="Arial" w:eastAsia="Times New Roman" w:hAnsi="Arial" w:cs="Arial"/>
                <w:sz w:val="20"/>
                <w:szCs w:val="20"/>
                <w:lang w:val="es-419" w:eastAsia="es-419"/>
              </w:rPr>
              <w:t>1/10/2022</w:t>
            </w:r>
          </w:p>
        </w:tc>
      </w:tr>
      <w:tr w:rsidR="0084595B" w:rsidRPr="00FF6556" w14:paraId="259B6EBA" w14:textId="77777777" w:rsidTr="0084595B">
        <w:trPr>
          <w:gridAfter w:val="1"/>
          <w:wAfter w:w="146" w:type="dxa"/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5E31B" w14:textId="77777777" w:rsidR="00FF6556" w:rsidRPr="008411CA" w:rsidRDefault="00FF6556" w:rsidP="00FF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419" w:eastAsia="es-419"/>
              </w:rPr>
            </w:pPr>
            <w:r w:rsidRPr="008411CA">
              <w:rPr>
                <w:rFonts w:ascii="Arial" w:eastAsia="Times New Roman" w:hAnsi="Arial" w:cs="Arial"/>
                <w:sz w:val="20"/>
                <w:szCs w:val="20"/>
                <w:lang w:val="es-419" w:eastAsia="es-419"/>
              </w:rPr>
              <w:t>3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67094" w14:textId="77777777" w:rsidR="00FF6556" w:rsidRPr="008411CA" w:rsidRDefault="00FF6556" w:rsidP="00FF65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419" w:eastAsia="es-419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C9BBA7" w14:textId="77777777" w:rsidR="00FF6556" w:rsidRPr="008411CA" w:rsidRDefault="00FF6556" w:rsidP="00FF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419" w:eastAsia="es-419"/>
              </w:rPr>
            </w:pPr>
            <w:r w:rsidRPr="008411CA">
              <w:rPr>
                <w:rFonts w:ascii="Arial" w:eastAsia="Times New Roman" w:hAnsi="Arial" w:cs="Arial"/>
                <w:sz w:val="20"/>
                <w:szCs w:val="20"/>
                <w:lang w:val="es-419" w:eastAsia="es-419"/>
              </w:rPr>
              <w:t>19380445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0C000" w14:textId="77777777" w:rsidR="00FF6556" w:rsidRPr="008411CA" w:rsidRDefault="00FF6556" w:rsidP="00FF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419" w:eastAsia="es-419"/>
              </w:rPr>
            </w:pPr>
            <w:r w:rsidRPr="008411CA">
              <w:rPr>
                <w:rFonts w:ascii="Arial" w:eastAsia="Times New Roman" w:hAnsi="Arial" w:cs="Arial"/>
                <w:sz w:val="20"/>
                <w:szCs w:val="20"/>
                <w:lang w:val="es-419" w:eastAsia="es-419"/>
              </w:rPr>
              <w:t>19380494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427AAB" w14:textId="77777777" w:rsidR="00FF6556" w:rsidRPr="008411CA" w:rsidRDefault="00FF6556" w:rsidP="00FF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419" w:eastAsia="es-419"/>
              </w:rPr>
            </w:pPr>
            <w:r w:rsidRPr="008411CA">
              <w:rPr>
                <w:rFonts w:ascii="Arial" w:eastAsia="Times New Roman" w:hAnsi="Arial" w:cs="Arial"/>
                <w:sz w:val="20"/>
                <w:szCs w:val="20"/>
                <w:lang w:val="es-419" w:eastAsia="es-419"/>
              </w:rPr>
              <w:t>50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8D494" w14:textId="77777777" w:rsidR="00FF6556" w:rsidRPr="008411CA" w:rsidRDefault="00FF6556" w:rsidP="00FF6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</w:pPr>
            <w:r w:rsidRPr="008411CA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  <w:t>100.00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FFF2B" w14:textId="77777777" w:rsidR="00FF6556" w:rsidRPr="008411CA" w:rsidRDefault="00FF6556" w:rsidP="000207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</w:pPr>
            <w:r w:rsidRPr="008411CA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  <w:t>5,000.00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CE073" w14:textId="77777777" w:rsidR="00FF6556" w:rsidRPr="008411CA" w:rsidRDefault="00FF6556" w:rsidP="00FF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419" w:eastAsia="es-419"/>
              </w:rPr>
            </w:pPr>
            <w:r w:rsidRPr="008411CA">
              <w:rPr>
                <w:rFonts w:ascii="Arial" w:eastAsia="Times New Roman" w:hAnsi="Arial" w:cs="Arial"/>
                <w:sz w:val="20"/>
                <w:szCs w:val="20"/>
                <w:lang w:val="es-419" w:eastAsia="es-419"/>
              </w:rPr>
              <w:t>20/5/2023</w:t>
            </w:r>
          </w:p>
        </w:tc>
      </w:tr>
      <w:tr w:rsidR="0084595B" w:rsidRPr="00FF6556" w14:paraId="634BD4E2" w14:textId="77777777" w:rsidTr="00EB4CD2">
        <w:trPr>
          <w:gridAfter w:val="1"/>
          <w:wAfter w:w="146" w:type="dxa"/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38BF8" w14:textId="77777777" w:rsidR="00FF6556" w:rsidRPr="008411CA" w:rsidRDefault="00FF6556" w:rsidP="00FF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419" w:eastAsia="es-419"/>
              </w:rPr>
            </w:pPr>
            <w:r w:rsidRPr="008411CA">
              <w:rPr>
                <w:rFonts w:ascii="Arial" w:eastAsia="Times New Roman" w:hAnsi="Arial" w:cs="Arial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68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7DFD" w14:textId="77777777" w:rsidR="00FF6556" w:rsidRPr="008411CA" w:rsidRDefault="00FF6556" w:rsidP="00FF6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419" w:eastAsia="es-419"/>
              </w:rPr>
            </w:pPr>
            <w:r w:rsidRPr="008411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419" w:eastAsia="es-419"/>
              </w:rPr>
              <w:t>TOTAL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2508" w14:textId="77777777" w:rsidR="00FF6556" w:rsidRPr="008411CA" w:rsidRDefault="00FF6556" w:rsidP="000207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419" w:eastAsia="es-419"/>
              </w:rPr>
            </w:pPr>
            <w:r w:rsidRPr="008411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419" w:eastAsia="es-419"/>
              </w:rPr>
              <w:t>9,300.00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80BE" w14:textId="77777777" w:rsidR="00FF6556" w:rsidRPr="008411CA" w:rsidRDefault="00FF6556" w:rsidP="00FF6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</w:pPr>
            <w:r w:rsidRPr="008411CA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  <w:t> </w:t>
            </w:r>
          </w:p>
        </w:tc>
      </w:tr>
      <w:tr w:rsidR="00FF6556" w:rsidRPr="00FF6556" w14:paraId="04987765" w14:textId="77777777" w:rsidTr="001A5820">
        <w:trPr>
          <w:trHeight w:val="255"/>
        </w:trPr>
        <w:tc>
          <w:tcPr>
            <w:tcW w:w="97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2D676" w14:textId="77777777" w:rsidR="00FF6556" w:rsidRPr="00FF6556" w:rsidRDefault="00FF6556" w:rsidP="00FF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419" w:eastAsia="es-419"/>
              </w:rPr>
            </w:pPr>
            <w:r w:rsidRPr="00FF6556"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419" w:eastAsia="es-419"/>
              </w:rPr>
              <w:t>FUENTE: Libros de control de combustible con registro 6428 y fecha de autorización 30/7/2012 y arqueo de cupones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A7072" w14:textId="77777777" w:rsidR="00FF6556" w:rsidRPr="00FF6556" w:rsidRDefault="00FF6556" w:rsidP="00FF6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419" w:eastAsia="es-419"/>
              </w:rPr>
            </w:pPr>
          </w:p>
        </w:tc>
      </w:tr>
    </w:tbl>
    <w:p w14:paraId="68291716" w14:textId="77777777" w:rsidR="00EF371E" w:rsidRDefault="00EF371E" w:rsidP="0088790F">
      <w:pPr>
        <w:pStyle w:val="Prrafodelista"/>
        <w:ind w:left="0"/>
        <w:rPr>
          <w:rFonts w:ascii="Arial" w:hAnsi="Arial" w:cs="Arial"/>
          <w:b/>
          <w:sz w:val="22"/>
          <w:szCs w:val="22"/>
        </w:rPr>
      </w:pPr>
    </w:p>
    <w:p w14:paraId="0B678614" w14:textId="77777777" w:rsidR="00DB082C" w:rsidRDefault="001A500D" w:rsidP="008F28C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practicó arqueo de cupones de combustible </w:t>
      </w:r>
      <w:r w:rsidR="00181F9A">
        <w:rPr>
          <w:rFonts w:ascii="Arial" w:hAnsi="Arial" w:cs="Arial"/>
        </w:rPr>
        <w:t xml:space="preserve">el día 26 de julio de 2022 a las 10:30 horas </w:t>
      </w:r>
      <w:r>
        <w:rPr>
          <w:rFonts w:ascii="Arial" w:hAnsi="Arial" w:cs="Arial"/>
        </w:rPr>
        <w:t xml:space="preserve">por la cantidad de Q. </w:t>
      </w:r>
      <w:r w:rsidR="00271F85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,300.00, sin embargo, </w:t>
      </w:r>
      <w:r w:rsidR="00181F9A">
        <w:rPr>
          <w:rFonts w:ascii="Arial" w:hAnsi="Arial" w:cs="Arial"/>
        </w:rPr>
        <w:t xml:space="preserve">la compra realizada el 18 de mayo de 2022, según comprobante único de registro –CUR- </w:t>
      </w:r>
      <w:r w:rsidR="00553B1C">
        <w:rPr>
          <w:rFonts w:ascii="Arial" w:hAnsi="Arial" w:cs="Arial"/>
        </w:rPr>
        <w:t xml:space="preserve">17627 por valor de Q. 5,000.00, </w:t>
      </w:r>
      <w:r w:rsidR="00181F9A">
        <w:rPr>
          <w:rFonts w:ascii="Arial" w:hAnsi="Arial" w:cs="Arial"/>
        </w:rPr>
        <w:t>identificado en el numeral 3</w:t>
      </w:r>
      <w:r w:rsidR="003D6D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</w:t>
      </w:r>
      <w:r w:rsidR="00D407B4">
        <w:rPr>
          <w:rFonts w:ascii="Arial" w:hAnsi="Arial" w:cs="Arial"/>
        </w:rPr>
        <w:t xml:space="preserve">ueron </w:t>
      </w:r>
      <w:r w:rsidR="00181F9A">
        <w:rPr>
          <w:rFonts w:ascii="Arial" w:hAnsi="Arial" w:cs="Arial"/>
        </w:rPr>
        <w:t>presentados a requ</w:t>
      </w:r>
      <w:r w:rsidR="00E262C1">
        <w:rPr>
          <w:rFonts w:ascii="Arial" w:hAnsi="Arial" w:cs="Arial"/>
        </w:rPr>
        <w:t xml:space="preserve">erimiento de auditoría interna, </w:t>
      </w:r>
      <w:r w:rsidR="00181F9A">
        <w:rPr>
          <w:rFonts w:ascii="Arial" w:hAnsi="Arial" w:cs="Arial"/>
        </w:rPr>
        <w:t xml:space="preserve">practicado un nuevo arqueo a las 16:09 horas </w:t>
      </w:r>
      <w:r w:rsidR="00E262C1">
        <w:rPr>
          <w:rFonts w:ascii="Arial" w:hAnsi="Arial" w:cs="Arial"/>
        </w:rPr>
        <w:t>d</w:t>
      </w:r>
      <w:r w:rsidR="00271F85">
        <w:rPr>
          <w:rFonts w:ascii="Arial" w:hAnsi="Arial" w:cs="Arial"/>
        </w:rPr>
        <w:t xml:space="preserve">el 26 de julio de </w:t>
      </w:r>
      <w:r w:rsidR="007C075A">
        <w:rPr>
          <w:rFonts w:ascii="Arial" w:hAnsi="Arial" w:cs="Arial"/>
        </w:rPr>
        <w:t>2022, posterior</w:t>
      </w:r>
      <w:r w:rsidR="00D407B4">
        <w:rPr>
          <w:rFonts w:ascii="Arial" w:hAnsi="Arial" w:cs="Arial"/>
        </w:rPr>
        <w:t xml:space="preserve"> al </w:t>
      </w:r>
      <w:r w:rsidR="00271F85">
        <w:rPr>
          <w:rFonts w:ascii="Arial" w:hAnsi="Arial" w:cs="Arial"/>
        </w:rPr>
        <w:t xml:space="preserve">primer </w:t>
      </w:r>
      <w:r w:rsidR="00C67025">
        <w:rPr>
          <w:rFonts w:ascii="Arial" w:hAnsi="Arial" w:cs="Arial"/>
        </w:rPr>
        <w:t>arqueo realizado</w:t>
      </w:r>
      <w:r w:rsidR="00271F85">
        <w:rPr>
          <w:rFonts w:ascii="Arial" w:hAnsi="Arial" w:cs="Arial"/>
        </w:rPr>
        <w:t>.</w:t>
      </w:r>
    </w:p>
    <w:p w14:paraId="1D8F7400" w14:textId="77777777" w:rsidR="003D6DBE" w:rsidRDefault="003D6DBE" w:rsidP="008F28C2">
      <w:pPr>
        <w:spacing w:after="0" w:line="240" w:lineRule="auto"/>
        <w:jc w:val="both"/>
        <w:rPr>
          <w:rFonts w:ascii="Arial" w:hAnsi="Arial" w:cs="Arial"/>
        </w:rPr>
      </w:pPr>
    </w:p>
    <w:p w14:paraId="2361E976" w14:textId="77777777" w:rsidR="00510631" w:rsidRDefault="00CF5D90" w:rsidP="004219AD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Uso del sistema de gestión financiera</w:t>
      </w:r>
    </w:p>
    <w:p w14:paraId="7E4615F3" w14:textId="77777777" w:rsidR="00CF5D90" w:rsidRDefault="00CC2212" w:rsidP="004219A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</w:t>
      </w:r>
      <w:r w:rsidR="00A54859">
        <w:rPr>
          <w:rFonts w:ascii="Arial" w:hAnsi="Arial" w:cs="Arial"/>
        </w:rPr>
        <w:t xml:space="preserve"> </w:t>
      </w:r>
      <w:r w:rsidR="00AF6B6F">
        <w:rPr>
          <w:rFonts w:ascii="Arial" w:hAnsi="Arial" w:cs="Arial"/>
        </w:rPr>
        <w:t>e</w:t>
      </w:r>
      <w:r w:rsidR="00F74F12">
        <w:rPr>
          <w:rFonts w:ascii="Arial" w:hAnsi="Arial" w:cs="Arial"/>
        </w:rPr>
        <w:t xml:space="preserve">ncargada de </w:t>
      </w:r>
      <w:r w:rsidR="00AF6B6F">
        <w:rPr>
          <w:rFonts w:ascii="Arial" w:hAnsi="Arial" w:cs="Arial"/>
        </w:rPr>
        <w:t>O</w:t>
      </w:r>
      <w:r w:rsidR="00F74F12">
        <w:rPr>
          <w:rFonts w:ascii="Arial" w:hAnsi="Arial" w:cs="Arial"/>
        </w:rPr>
        <w:t xml:space="preserve">peraciones de </w:t>
      </w:r>
      <w:r w:rsidR="00AF6B6F">
        <w:rPr>
          <w:rFonts w:ascii="Arial" w:hAnsi="Arial" w:cs="Arial"/>
        </w:rPr>
        <w:t>C</w:t>
      </w:r>
      <w:r w:rsidR="00F74F12">
        <w:rPr>
          <w:rFonts w:ascii="Arial" w:hAnsi="Arial" w:cs="Arial"/>
        </w:rPr>
        <w:t xml:space="preserve">aja </w:t>
      </w:r>
      <w:r w:rsidR="00E60750">
        <w:rPr>
          <w:rFonts w:ascii="Arial" w:hAnsi="Arial" w:cs="Arial"/>
        </w:rPr>
        <w:t>de la Sección F</w:t>
      </w:r>
      <w:r w:rsidR="004C2BCA">
        <w:rPr>
          <w:rFonts w:ascii="Arial" w:hAnsi="Arial" w:cs="Arial"/>
        </w:rPr>
        <w:t xml:space="preserve">inanciera, </w:t>
      </w:r>
      <w:r>
        <w:rPr>
          <w:rFonts w:ascii="Arial" w:hAnsi="Arial" w:cs="Arial"/>
        </w:rPr>
        <w:t xml:space="preserve">presentó </w:t>
      </w:r>
      <w:r w:rsidR="00D54594">
        <w:rPr>
          <w:rFonts w:ascii="Arial" w:hAnsi="Arial" w:cs="Arial"/>
        </w:rPr>
        <w:t xml:space="preserve">cuenta corriente </w:t>
      </w:r>
      <w:r w:rsidR="00CF5D90">
        <w:rPr>
          <w:rFonts w:ascii="Arial" w:hAnsi="Arial" w:cs="Arial"/>
        </w:rPr>
        <w:t xml:space="preserve">del sistema de gestión financiera correspondiente </w:t>
      </w:r>
      <w:r w:rsidR="00D217F5">
        <w:rPr>
          <w:rFonts w:ascii="Arial" w:hAnsi="Arial" w:cs="Arial"/>
        </w:rPr>
        <w:t>a</w:t>
      </w:r>
      <w:r w:rsidR="00CF5D90">
        <w:rPr>
          <w:rFonts w:ascii="Arial" w:hAnsi="Arial" w:cs="Arial"/>
        </w:rPr>
        <w:t xml:space="preserve">l fondo rotativo interno de funcionamiento y fondo rotativo </w:t>
      </w:r>
      <w:r w:rsidR="00D217F5">
        <w:rPr>
          <w:rFonts w:ascii="Arial" w:hAnsi="Arial" w:cs="Arial"/>
        </w:rPr>
        <w:t>interno para servicios básicos de gratuidad al 26 de julio de 2022, confirmando la utilización del sistema</w:t>
      </w:r>
      <w:r w:rsidR="00276F62">
        <w:rPr>
          <w:rFonts w:ascii="Arial" w:hAnsi="Arial" w:cs="Arial"/>
        </w:rPr>
        <w:t>.</w:t>
      </w:r>
    </w:p>
    <w:p w14:paraId="61C5136C" w14:textId="77777777" w:rsidR="00276F62" w:rsidRDefault="00276F62" w:rsidP="004219AD">
      <w:pPr>
        <w:spacing w:after="0" w:line="240" w:lineRule="auto"/>
        <w:jc w:val="both"/>
        <w:rPr>
          <w:rFonts w:ascii="Arial" w:hAnsi="Arial" w:cs="Arial"/>
        </w:rPr>
      </w:pPr>
    </w:p>
    <w:p w14:paraId="6086F1B8" w14:textId="77777777" w:rsidR="00276F62" w:rsidRDefault="00DB67D2" w:rsidP="004219AD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Verificación de la caución de </w:t>
      </w:r>
      <w:r w:rsidR="00276F62">
        <w:rPr>
          <w:rFonts w:ascii="Arial" w:hAnsi="Arial" w:cs="Arial"/>
          <w:b/>
        </w:rPr>
        <w:t>finanza</w:t>
      </w:r>
    </w:p>
    <w:p w14:paraId="33F417BB" w14:textId="77777777" w:rsidR="00276F62" w:rsidRDefault="00DB67D2" w:rsidP="004219AD">
      <w:pPr>
        <w:spacing w:after="0" w:line="240" w:lineRule="auto"/>
        <w:jc w:val="both"/>
        <w:rPr>
          <w:rFonts w:ascii="Arial" w:hAnsi="Arial" w:cs="Arial"/>
        </w:rPr>
      </w:pPr>
      <w:r w:rsidRPr="00DB67D2">
        <w:rPr>
          <w:rFonts w:ascii="Arial" w:hAnsi="Arial" w:cs="Arial"/>
        </w:rPr>
        <w:t>Se verificó el</w:t>
      </w:r>
      <w:r w:rsidR="0069204A">
        <w:rPr>
          <w:rFonts w:ascii="Arial" w:hAnsi="Arial" w:cs="Arial"/>
        </w:rPr>
        <w:t xml:space="preserve"> </w:t>
      </w:r>
      <w:proofErr w:type="spellStart"/>
      <w:r w:rsidR="0069204A">
        <w:rPr>
          <w:rFonts w:ascii="Arial" w:hAnsi="Arial" w:cs="Arial"/>
        </w:rPr>
        <w:t>voucher</w:t>
      </w:r>
      <w:proofErr w:type="spellEnd"/>
      <w:r w:rsidR="0069204A">
        <w:rPr>
          <w:rFonts w:ascii="Arial" w:hAnsi="Arial" w:cs="Arial"/>
        </w:rPr>
        <w:t xml:space="preserve"> correspondiente al mes de junio de 2022, de E</w:t>
      </w:r>
      <w:r w:rsidR="00E327C7">
        <w:rPr>
          <w:rFonts w:ascii="Arial" w:hAnsi="Arial" w:cs="Arial"/>
        </w:rPr>
        <w:t>rika Ivania Gudiel</w:t>
      </w:r>
      <w:r w:rsidR="00042328">
        <w:rPr>
          <w:rFonts w:ascii="Arial" w:hAnsi="Arial" w:cs="Arial"/>
        </w:rPr>
        <w:t xml:space="preserve"> </w:t>
      </w:r>
      <w:r w:rsidR="00AF6B6F">
        <w:rPr>
          <w:rFonts w:ascii="Arial" w:hAnsi="Arial" w:cs="Arial"/>
        </w:rPr>
        <w:t>e</w:t>
      </w:r>
      <w:r w:rsidR="00042328">
        <w:rPr>
          <w:rFonts w:ascii="Arial" w:hAnsi="Arial" w:cs="Arial"/>
        </w:rPr>
        <w:t>ncargada de O</w:t>
      </w:r>
      <w:r w:rsidR="0069204A">
        <w:rPr>
          <w:rFonts w:ascii="Arial" w:hAnsi="Arial" w:cs="Arial"/>
        </w:rPr>
        <w:t xml:space="preserve">peraciones de </w:t>
      </w:r>
      <w:r w:rsidR="00042328">
        <w:rPr>
          <w:rFonts w:ascii="Arial" w:hAnsi="Arial" w:cs="Arial"/>
        </w:rPr>
        <w:t>C</w:t>
      </w:r>
      <w:r w:rsidR="0069204A">
        <w:rPr>
          <w:rFonts w:ascii="Arial" w:hAnsi="Arial" w:cs="Arial"/>
        </w:rPr>
        <w:t xml:space="preserve">aja de la </w:t>
      </w:r>
      <w:r w:rsidR="00042328">
        <w:rPr>
          <w:rFonts w:ascii="Arial" w:hAnsi="Arial" w:cs="Arial"/>
        </w:rPr>
        <w:t>S</w:t>
      </w:r>
      <w:r w:rsidR="0069204A">
        <w:rPr>
          <w:rFonts w:ascii="Arial" w:hAnsi="Arial" w:cs="Arial"/>
        </w:rPr>
        <w:t xml:space="preserve">ección </w:t>
      </w:r>
      <w:r w:rsidR="00042328">
        <w:rPr>
          <w:rFonts w:ascii="Arial" w:hAnsi="Arial" w:cs="Arial"/>
        </w:rPr>
        <w:t>F</w:t>
      </w:r>
      <w:r w:rsidR="0069204A">
        <w:rPr>
          <w:rFonts w:ascii="Arial" w:hAnsi="Arial" w:cs="Arial"/>
        </w:rPr>
        <w:t xml:space="preserve">inanciera confirmando el pago de fianza, </w:t>
      </w:r>
      <w:r w:rsidR="00E77617">
        <w:rPr>
          <w:rFonts w:ascii="Arial" w:hAnsi="Arial" w:cs="Arial"/>
        </w:rPr>
        <w:t>respecto a</w:t>
      </w:r>
      <w:r w:rsidR="0069204A">
        <w:rPr>
          <w:rFonts w:ascii="Arial" w:hAnsi="Arial" w:cs="Arial"/>
        </w:rPr>
        <w:t xml:space="preserve"> Ronal Augusto Osorio Girón </w:t>
      </w:r>
      <w:r w:rsidR="00042328">
        <w:rPr>
          <w:rFonts w:ascii="Arial" w:hAnsi="Arial" w:cs="Arial"/>
        </w:rPr>
        <w:t>C</w:t>
      </w:r>
      <w:r w:rsidR="00AD5576">
        <w:rPr>
          <w:rFonts w:ascii="Arial" w:hAnsi="Arial" w:cs="Arial"/>
        </w:rPr>
        <w:t xml:space="preserve">oordinador de la </w:t>
      </w:r>
      <w:r w:rsidR="00042328">
        <w:rPr>
          <w:rFonts w:ascii="Arial" w:hAnsi="Arial" w:cs="Arial"/>
        </w:rPr>
        <w:t>S</w:t>
      </w:r>
      <w:r w:rsidR="00AD5576">
        <w:rPr>
          <w:rFonts w:ascii="Arial" w:hAnsi="Arial" w:cs="Arial"/>
        </w:rPr>
        <w:t xml:space="preserve">ección </w:t>
      </w:r>
      <w:r w:rsidR="00042328">
        <w:rPr>
          <w:rFonts w:ascii="Arial" w:hAnsi="Arial" w:cs="Arial"/>
        </w:rPr>
        <w:t>A</w:t>
      </w:r>
      <w:r w:rsidR="00AD5576">
        <w:rPr>
          <w:rFonts w:ascii="Arial" w:hAnsi="Arial" w:cs="Arial"/>
        </w:rPr>
        <w:t xml:space="preserve">dministrativa </w:t>
      </w:r>
      <w:r w:rsidR="00E77617">
        <w:rPr>
          <w:rFonts w:ascii="Arial" w:hAnsi="Arial" w:cs="Arial"/>
        </w:rPr>
        <w:t>encargado de la custodia y control de</w:t>
      </w:r>
      <w:r w:rsidR="00AD5576">
        <w:rPr>
          <w:rFonts w:ascii="Arial" w:hAnsi="Arial" w:cs="Arial"/>
        </w:rPr>
        <w:t xml:space="preserve"> cupones canjeables</w:t>
      </w:r>
      <w:r w:rsidR="00DB44AD">
        <w:rPr>
          <w:rFonts w:ascii="Arial" w:hAnsi="Arial" w:cs="Arial"/>
        </w:rPr>
        <w:t xml:space="preserve"> por</w:t>
      </w:r>
      <w:r w:rsidR="00E77617">
        <w:rPr>
          <w:rFonts w:ascii="Arial" w:hAnsi="Arial" w:cs="Arial"/>
        </w:rPr>
        <w:t xml:space="preserve"> combustible manifestó </w:t>
      </w:r>
      <w:r w:rsidR="00A03DEA">
        <w:rPr>
          <w:rFonts w:ascii="Arial" w:hAnsi="Arial" w:cs="Arial"/>
        </w:rPr>
        <w:t>med</w:t>
      </w:r>
      <w:r w:rsidR="00D8758C">
        <w:rPr>
          <w:rFonts w:ascii="Arial" w:hAnsi="Arial" w:cs="Arial"/>
        </w:rPr>
        <w:t>iante cé</w:t>
      </w:r>
      <w:r w:rsidR="00A03DEA">
        <w:rPr>
          <w:rFonts w:ascii="Arial" w:hAnsi="Arial" w:cs="Arial"/>
        </w:rPr>
        <w:t>dula narrativa que</w:t>
      </w:r>
      <w:r w:rsidR="00E77617">
        <w:rPr>
          <w:rFonts w:ascii="Arial" w:hAnsi="Arial" w:cs="Arial"/>
        </w:rPr>
        <w:t xml:space="preserve"> no </w:t>
      </w:r>
      <w:r w:rsidR="00A03DEA">
        <w:rPr>
          <w:rFonts w:ascii="Arial" w:hAnsi="Arial" w:cs="Arial"/>
        </w:rPr>
        <w:t xml:space="preserve">paga </w:t>
      </w:r>
      <w:r w:rsidR="00E77617">
        <w:rPr>
          <w:rFonts w:ascii="Arial" w:hAnsi="Arial" w:cs="Arial"/>
        </w:rPr>
        <w:t xml:space="preserve">fianza.  </w:t>
      </w:r>
    </w:p>
    <w:p w14:paraId="363F2C63" w14:textId="77777777" w:rsidR="00C0238B" w:rsidRDefault="00C0238B" w:rsidP="004219AD">
      <w:pPr>
        <w:spacing w:after="0" w:line="240" w:lineRule="auto"/>
        <w:jc w:val="both"/>
        <w:rPr>
          <w:rFonts w:ascii="Arial" w:hAnsi="Arial" w:cs="Arial"/>
        </w:rPr>
      </w:pPr>
    </w:p>
    <w:p w14:paraId="3096A86F" w14:textId="77777777" w:rsidR="00C0238B" w:rsidRDefault="00C0238B" w:rsidP="004219AD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Personal nombrado </w:t>
      </w:r>
    </w:p>
    <w:p w14:paraId="1EC87554" w14:textId="77777777" w:rsidR="00E77617" w:rsidRDefault="00D44E86" w:rsidP="004219A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</w:t>
      </w:r>
      <w:r w:rsidR="000530B5">
        <w:rPr>
          <w:rFonts w:ascii="Arial" w:hAnsi="Arial" w:cs="Arial"/>
        </w:rPr>
        <w:t xml:space="preserve">s funciones </w:t>
      </w:r>
      <w:r>
        <w:rPr>
          <w:rFonts w:ascii="Arial" w:hAnsi="Arial" w:cs="Arial"/>
        </w:rPr>
        <w:t xml:space="preserve">de </w:t>
      </w:r>
      <w:r w:rsidR="009A286A">
        <w:rPr>
          <w:rFonts w:ascii="Arial" w:hAnsi="Arial" w:cs="Arial"/>
        </w:rPr>
        <w:t>administración de los fondos rotativos</w:t>
      </w:r>
      <w:r w:rsidR="009D5B24">
        <w:rPr>
          <w:rFonts w:ascii="Arial" w:hAnsi="Arial" w:cs="Arial"/>
        </w:rPr>
        <w:t xml:space="preserve"> es realizada </w:t>
      </w:r>
      <w:r w:rsidR="001A3927">
        <w:rPr>
          <w:rFonts w:ascii="Arial" w:hAnsi="Arial" w:cs="Arial"/>
        </w:rPr>
        <w:t>por</w:t>
      </w:r>
      <w:r w:rsidR="00737694">
        <w:rPr>
          <w:rFonts w:ascii="Arial" w:hAnsi="Arial" w:cs="Arial"/>
        </w:rPr>
        <w:t xml:space="preserve"> </w:t>
      </w:r>
      <w:r w:rsidR="009D5B24">
        <w:rPr>
          <w:rFonts w:ascii="Arial" w:hAnsi="Arial" w:cs="Arial"/>
        </w:rPr>
        <w:t xml:space="preserve">Erika Ivania Gudiel </w:t>
      </w:r>
      <w:r w:rsidR="00961E10">
        <w:rPr>
          <w:rFonts w:ascii="Arial" w:hAnsi="Arial" w:cs="Arial"/>
        </w:rPr>
        <w:t>Coordinadora de Operaciones de C</w:t>
      </w:r>
      <w:r w:rsidR="009D5B24">
        <w:rPr>
          <w:rFonts w:ascii="Arial" w:hAnsi="Arial" w:cs="Arial"/>
        </w:rPr>
        <w:t xml:space="preserve">aja de la </w:t>
      </w:r>
      <w:r w:rsidR="00961E10">
        <w:rPr>
          <w:rFonts w:ascii="Arial" w:hAnsi="Arial" w:cs="Arial"/>
        </w:rPr>
        <w:t>Sección F</w:t>
      </w:r>
      <w:r w:rsidR="009D5B24">
        <w:rPr>
          <w:rFonts w:ascii="Arial" w:hAnsi="Arial" w:cs="Arial"/>
        </w:rPr>
        <w:t xml:space="preserve">inanciera, en cuanto al manejo y control de </w:t>
      </w:r>
      <w:r w:rsidR="009A286A">
        <w:rPr>
          <w:rFonts w:ascii="Arial" w:hAnsi="Arial" w:cs="Arial"/>
        </w:rPr>
        <w:t xml:space="preserve">cupones canjeables por combustible </w:t>
      </w:r>
      <w:r w:rsidR="009D5B24">
        <w:rPr>
          <w:rFonts w:ascii="Arial" w:hAnsi="Arial" w:cs="Arial"/>
        </w:rPr>
        <w:t xml:space="preserve">por Ronal Augusto Osorio Girón </w:t>
      </w:r>
      <w:r w:rsidR="009A286A">
        <w:rPr>
          <w:rFonts w:ascii="Arial" w:hAnsi="Arial" w:cs="Arial"/>
        </w:rPr>
        <w:t>coordinador de la sección administrativa</w:t>
      </w:r>
      <w:r w:rsidR="00C94A1C">
        <w:rPr>
          <w:rFonts w:ascii="Arial" w:hAnsi="Arial" w:cs="Arial"/>
        </w:rPr>
        <w:t>,</w:t>
      </w:r>
      <w:r w:rsidR="001A3927">
        <w:rPr>
          <w:rFonts w:ascii="Arial" w:hAnsi="Arial" w:cs="Arial"/>
        </w:rPr>
        <w:t xml:space="preserve"> quienes </w:t>
      </w:r>
      <w:r w:rsidR="00C94A1C">
        <w:rPr>
          <w:rFonts w:ascii="Arial" w:hAnsi="Arial" w:cs="Arial"/>
        </w:rPr>
        <w:t xml:space="preserve">laboran en el renglón presupuestario 011 y realizan las funciones </w:t>
      </w:r>
      <w:r w:rsidR="001A3927">
        <w:rPr>
          <w:rFonts w:ascii="Arial" w:hAnsi="Arial" w:cs="Arial"/>
        </w:rPr>
        <w:t xml:space="preserve">conforme </w:t>
      </w:r>
      <w:r w:rsidR="00DE3D8A">
        <w:rPr>
          <w:rFonts w:ascii="Arial" w:hAnsi="Arial" w:cs="Arial"/>
        </w:rPr>
        <w:t xml:space="preserve">la descripción </w:t>
      </w:r>
      <w:r w:rsidR="00702771">
        <w:rPr>
          <w:rFonts w:ascii="Arial" w:hAnsi="Arial" w:cs="Arial"/>
        </w:rPr>
        <w:t>de</w:t>
      </w:r>
      <w:r w:rsidR="00C10B9D">
        <w:rPr>
          <w:rFonts w:ascii="Arial" w:hAnsi="Arial" w:cs="Arial"/>
        </w:rPr>
        <w:t xml:space="preserve"> funciones principales del puesto indicadas en </w:t>
      </w:r>
      <w:r w:rsidR="009A286A">
        <w:rPr>
          <w:rFonts w:ascii="Arial" w:hAnsi="Arial" w:cs="Arial"/>
        </w:rPr>
        <w:t>el Manual de funciones, organización y puestos de las Direcci</w:t>
      </w:r>
      <w:r w:rsidR="005C49A9">
        <w:rPr>
          <w:rFonts w:ascii="Arial" w:hAnsi="Arial" w:cs="Arial"/>
        </w:rPr>
        <w:t xml:space="preserve">ones </w:t>
      </w:r>
      <w:r w:rsidR="009A286A">
        <w:rPr>
          <w:rFonts w:ascii="Arial" w:hAnsi="Arial" w:cs="Arial"/>
        </w:rPr>
        <w:t>Departamental</w:t>
      </w:r>
      <w:r w:rsidR="005C49A9">
        <w:rPr>
          <w:rFonts w:ascii="Arial" w:hAnsi="Arial" w:cs="Arial"/>
        </w:rPr>
        <w:t>es</w:t>
      </w:r>
      <w:r w:rsidR="009A286A">
        <w:rPr>
          <w:rFonts w:ascii="Arial" w:hAnsi="Arial" w:cs="Arial"/>
        </w:rPr>
        <w:t xml:space="preserve"> de Educación DES-MAN-008 versión 3. </w:t>
      </w:r>
      <w:r>
        <w:rPr>
          <w:rFonts w:ascii="Arial" w:hAnsi="Arial" w:cs="Arial"/>
        </w:rPr>
        <w:t xml:space="preserve"> </w:t>
      </w:r>
    </w:p>
    <w:p w14:paraId="0B49EA8A" w14:textId="77777777" w:rsidR="009A3585" w:rsidRDefault="009A3585" w:rsidP="00673283">
      <w:pPr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lang w:eastAsia="es-GT"/>
        </w:rPr>
      </w:pPr>
    </w:p>
    <w:p w14:paraId="2DB76D80" w14:textId="77777777" w:rsidR="003647AD" w:rsidRDefault="003647AD" w:rsidP="00673283">
      <w:pPr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lang w:eastAsia="es-GT"/>
        </w:rPr>
      </w:pPr>
    </w:p>
    <w:p w14:paraId="70F09845" w14:textId="77777777" w:rsidR="003647AD" w:rsidRDefault="003647AD" w:rsidP="00673283">
      <w:pPr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lang w:eastAsia="es-GT"/>
        </w:rPr>
      </w:pPr>
    </w:p>
    <w:p w14:paraId="590E87ED" w14:textId="77777777" w:rsidR="003647AD" w:rsidRDefault="003647AD" w:rsidP="00673283">
      <w:pPr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lang w:eastAsia="es-GT"/>
        </w:rPr>
      </w:pPr>
    </w:p>
    <w:p w14:paraId="1D81687D" w14:textId="77777777" w:rsidR="003647AD" w:rsidRDefault="003647AD" w:rsidP="00673283">
      <w:pPr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lang w:eastAsia="es-GT"/>
        </w:rPr>
      </w:pPr>
    </w:p>
    <w:p w14:paraId="089251A4" w14:textId="77777777" w:rsidR="003647AD" w:rsidRDefault="003647AD" w:rsidP="00673283">
      <w:pPr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lang w:eastAsia="es-GT"/>
        </w:rPr>
      </w:pPr>
    </w:p>
    <w:p w14:paraId="7052A5F7" w14:textId="77777777" w:rsidR="003647AD" w:rsidRDefault="003647AD" w:rsidP="00673283">
      <w:pPr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lang w:eastAsia="es-GT"/>
        </w:rPr>
      </w:pPr>
    </w:p>
    <w:p w14:paraId="2DB5E713" w14:textId="77777777" w:rsidR="003647AD" w:rsidRDefault="003647AD" w:rsidP="00673283">
      <w:pPr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lang w:eastAsia="es-GT"/>
        </w:rPr>
      </w:pPr>
    </w:p>
    <w:p w14:paraId="366E7E92" w14:textId="77777777" w:rsidR="00192469" w:rsidRPr="00192469" w:rsidRDefault="00512AF2" w:rsidP="00192469">
      <w:pPr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lang w:eastAsia="es-GT"/>
        </w:rPr>
      </w:pPr>
      <w:r w:rsidRPr="00192469">
        <w:rPr>
          <w:rFonts w:ascii="Arial" w:eastAsia="Calibri" w:hAnsi="Arial" w:cs="Arial"/>
          <w:b/>
          <w:bCs/>
          <w:color w:val="000000"/>
          <w:lang w:eastAsia="es-GT"/>
        </w:rPr>
        <w:lastRenderedPageBreak/>
        <w:t>DEFICIENCIA</w:t>
      </w:r>
    </w:p>
    <w:p w14:paraId="47FA897F" w14:textId="77777777" w:rsidR="00192469" w:rsidRPr="00FF278A" w:rsidRDefault="00673283" w:rsidP="00FF278A">
      <w:pPr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lang w:eastAsia="es-GT"/>
        </w:rPr>
      </w:pPr>
      <w:r w:rsidRPr="00FF278A">
        <w:rPr>
          <w:rFonts w:ascii="Arial" w:hAnsi="Arial" w:cs="Arial"/>
          <w:color w:val="000000"/>
          <w:lang w:eastAsia="es-GT"/>
        </w:rPr>
        <w:t xml:space="preserve">Se determinó </w:t>
      </w:r>
      <w:r w:rsidR="000D34D0" w:rsidRPr="00FF278A">
        <w:rPr>
          <w:rFonts w:ascii="Arial" w:hAnsi="Arial" w:cs="Arial"/>
          <w:color w:val="000000"/>
          <w:lang w:eastAsia="es-GT"/>
        </w:rPr>
        <w:t xml:space="preserve">que el coordinador de la sección administrativa </w:t>
      </w:r>
      <w:r w:rsidR="00371674" w:rsidRPr="00FF278A">
        <w:rPr>
          <w:rFonts w:ascii="Arial" w:hAnsi="Arial" w:cs="Arial"/>
          <w:color w:val="000000"/>
          <w:lang w:eastAsia="es-GT"/>
        </w:rPr>
        <w:t>encargado de la custodia y control de cupones canjeable</w:t>
      </w:r>
      <w:r w:rsidR="00D26B7D" w:rsidRPr="00FF278A">
        <w:rPr>
          <w:rFonts w:ascii="Arial" w:hAnsi="Arial" w:cs="Arial"/>
          <w:color w:val="000000"/>
          <w:lang w:eastAsia="es-GT"/>
        </w:rPr>
        <w:t>s</w:t>
      </w:r>
      <w:r w:rsidR="00371674" w:rsidRPr="00FF278A">
        <w:rPr>
          <w:rFonts w:ascii="Arial" w:hAnsi="Arial" w:cs="Arial"/>
          <w:color w:val="000000"/>
          <w:lang w:eastAsia="es-GT"/>
        </w:rPr>
        <w:t xml:space="preserve"> por combustible </w:t>
      </w:r>
      <w:r w:rsidR="00FF278A">
        <w:rPr>
          <w:rFonts w:ascii="Arial" w:hAnsi="Arial" w:cs="Arial"/>
          <w:color w:val="000000"/>
          <w:lang w:eastAsia="es-GT"/>
        </w:rPr>
        <w:t>no cauciona fianza, así mismo</w:t>
      </w:r>
      <w:r w:rsidR="00192469" w:rsidRPr="00FF278A">
        <w:rPr>
          <w:rFonts w:ascii="Arial" w:hAnsi="Arial" w:cs="Arial"/>
          <w:color w:val="000000"/>
          <w:lang w:eastAsia="es-GT"/>
        </w:rPr>
        <w:t xml:space="preserve"> </w:t>
      </w:r>
      <w:r w:rsidR="00EB7448">
        <w:rPr>
          <w:rFonts w:ascii="Arial" w:hAnsi="Arial" w:cs="Arial"/>
          <w:color w:val="000000"/>
          <w:lang w:eastAsia="es-GT"/>
        </w:rPr>
        <w:t>al</w:t>
      </w:r>
      <w:r w:rsidR="00192469" w:rsidRPr="00FF278A">
        <w:rPr>
          <w:rFonts w:ascii="Arial" w:hAnsi="Arial" w:cs="Arial"/>
          <w:color w:val="000000"/>
          <w:lang w:eastAsia="es-GT"/>
        </w:rPr>
        <w:t xml:space="preserve"> realizar el registro de ingreso de cupones canjeables por combustible </w:t>
      </w:r>
      <w:r w:rsidR="00245A12">
        <w:rPr>
          <w:rFonts w:ascii="Arial" w:hAnsi="Arial" w:cs="Arial"/>
          <w:color w:val="000000"/>
          <w:lang w:eastAsia="es-GT"/>
        </w:rPr>
        <w:t>por valor de Q. 70,000.00,</w:t>
      </w:r>
      <w:r w:rsidR="00192469" w:rsidRPr="00FF278A">
        <w:rPr>
          <w:rFonts w:ascii="Arial" w:hAnsi="Arial" w:cs="Arial"/>
          <w:color w:val="000000"/>
          <w:lang w:eastAsia="es-GT"/>
        </w:rPr>
        <w:t xml:space="preserve"> </w:t>
      </w:r>
      <w:r w:rsidR="00EB7448">
        <w:rPr>
          <w:rFonts w:ascii="Arial" w:hAnsi="Arial" w:cs="Arial"/>
          <w:color w:val="000000"/>
          <w:lang w:eastAsia="es-GT"/>
        </w:rPr>
        <w:t xml:space="preserve">no se realizó una descripción del ingreso </w:t>
      </w:r>
      <w:r w:rsidR="00DA762C" w:rsidRPr="00FF278A">
        <w:rPr>
          <w:rFonts w:ascii="Arial" w:hAnsi="Arial" w:cs="Arial"/>
          <w:color w:val="000000"/>
          <w:lang w:eastAsia="es-GT"/>
        </w:rPr>
        <w:t>en los libros de control</w:t>
      </w:r>
      <w:r w:rsidR="00EB7448">
        <w:rPr>
          <w:rFonts w:ascii="Arial" w:hAnsi="Arial" w:cs="Arial"/>
          <w:color w:val="000000"/>
          <w:lang w:eastAsia="es-GT"/>
        </w:rPr>
        <w:t>.</w:t>
      </w:r>
      <w:r w:rsidR="00192469" w:rsidRPr="00FF278A">
        <w:rPr>
          <w:rFonts w:ascii="Arial" w:hAnsi="Arial" w:cs="Arial"/>
          <w:color w:val="000000"/>
          <w:lang w:eastAsia="es-GT"/>
        </w:rPr>
        <w:t xml:space="preserve"> </w:t>
      </w:r>
    </w:p>
    <w:p w14:paraId="71799A89" w14:textId="77777777" w:rsidR="009D5189" w:rsidRPr="00192469" w:rsidRDefault="009D5189" w:rsidP="00673283">
      <w:pPr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lang w:eastAsia="es-GT"/>
        </w:rPr>
      </w:pPr>
    </w:p>
    <w:p w14:paraId="612A6BF5" w14:textId="77777777" w:rsidR="009D5189" w:rsidRPr="00192469" w:rsidRDefault="009D5189" w:rsidP="00673283">
      <w:pPr>
        <w:adjustRightInd w:val="0"/>
        <w:spacing w:after="0" w:line="240" w:lineRule="auto"/>
        <w:jc w:val="both"/>
        <w:rPr>
          <w:rFonts w:ascii="Arial" w:eastAsia="Calibri" w:hAnsi="Arial" w:cs="Arial"/>
          <w:b/>
          <w:color w:val="000000"/>
          <w:lang w:eastAsia="es-GT"/>
        </w:rPr>
      </w:pPr>
      <w:r w:rsidRPr="00192469">
        <w:rPr>
          <w:rFonts w:ascii="Arial" w:eastAsia="Calibri" w:hAnsi="Arial" w:cs="Arial"/>
          <w:b/>
          <w:color w:val="000000"/>
          <w:lang w:eastAsia="es-GT"/>
        </w:rPr>
        <w:t xml:space="preserve">REDOMENDACIÓN </w:t>
      </w:r>
    </w:p>
    <w:p w14:paraId="337C8F50" w14:textId="77777777" w:rsidR="00192469" w:rsidRPr="00192469" w:rsidRDefault="00DA0E44" w:rsidP="00E43DF0">
      <w:pPr>
        <w:adjustRightInd w:val="0"/>
        <w:spacing w:after="0" w:line="240" w:lineRule="auto"/>
        <w:jc w:val="both"/>
        <w:rPr>
          <w:rFonts w:ascii="Arial" w:hAnsi="Arial" w:cs="Arial"/>
          <w:color w:val="000000"/>
          <w:lang w:eastAsia="es-GT"/>
        </w:rPr>
      </w:pPr>
      <w:r w:rsidRPr="00192469">
        <w:rPr>
          <w:rFonts w:ascii="Arial" w:eastAsia="Calibri" w:hAnsi="Arial" w:cs="Arial"/>
          <w:color w:val="000000"/>
          <w:lang w:eastAsia="es-GT"/>
        </w:rPr>
        <w:t xml:space="preserve">Que el Director Departamental de Educación de Jutiapa, gire instrucciones por escrito y de seguimiento a efecto </w:t>
      </w:r>
      <w:r w:rsidR="00E43DF0">
        <w:rPr>
          <w:rFonts w:ascii="Arial" w:eastAsia="Calibri" w:hAnsi="Arial" w:cs="Arial"/>
          <w:color w:val="000000"/>
          <w:lang w:eastAsia="es-GT"/>
        </w:rPr>
        <w:t xml:space="preserve">la Jefa del Departamento Administrativo </w:t>
      </w:r>
      <w:r w:rsidR="009C09ED">
        <w:rPr>
          <w:rFonts w:ascii="Arial" w:eastAsia="Calibri" w:hAnsi="Arial" w:cs="Arial"/>
          <w:color w:val="000000"/>
          <w:lang w:eastAsia="es-GT"/>
        </w:rPr>
        <w:t>F</w:t>
      </w:r>
      <w:r w:rsidR="00E43DF0">
        <w:rPr>
          <w:rFonts w:ascii="Arial" w:eastAsia="Calibri" w:hAnsi="Arial" w:cs="Arial"/>
          <w:color w:val="000000"/>
          <w:lang w:eastAsia="es-GT"/>
        </w:rPr>
        <w:t>inanciero instruya a</w:t>
      </w:r>
      <w:r w:rsidRPr="00192469">
        <w:rPr>
          <w:rFonts w:ascii="Arial" w:eastAsia="Calibri" w:hAnsi="Arial" w:cs="Arial"/>
          <w:color w:val="000000"/>
          <w:lang w:eastAsia="es-GT"/>
        </w:rPr>
        <w:t xml:space="preserve">l </w:t>
      </w:r>
      <w:r w:rsidR="008F2215">
        <w:rPr>
          <w:rFonts w:ascii="Arial" w:eastAsia="Calibri" w:hAnsi="Arial" w:cs="Arial"/>
          <w:color w:val="000000"/>
          <w:lang w:eastAsia="es-GT"/>
        </w:rPr>
        <w:t>C</w:t>
      </w:r>
      <w:r w:rsidRPr="00192469">
        <w:rPr>
          <w:rFonts w:ascii="Arial" w:eastAsia="Calibri" w:hAnsi="Arial" w:cs="Arial"/>
          <w:color w:val="000000"/>
          <w:lang w:eastAsia="es-GT"/>
        </w:rPr>
        <w:t xml:space="preserve">oordinador de la </w:t>
      </w:r>
      <w:r w:rsidR="008F2215">
        <w:rPr>
          <w:rFonts w:ascii="Arial" w:eastAsia="Calibri" w:hAnsi="Arial" w:cs="Arial"/>
          <w:color w:val="000000"/>
          <w:lang w:eastAsia="es-GT"/>
        </w:rPr>
        <w:t>S</w:t>
      </w:r>
      <w:r w:rsidRPr="00192469">
        <w:rPr>
          <w:rFonts w:ascii="Arial" w:eastAsia="Calibri" w:hAnsi="Arial" w:cs="Arial"/>
          <w:color w:val="000000"/>
          <w:lang w:eastAsia="es-GT"/>
        </w:rPr>
        <w:t xml:space="preserve">ección </w:t>
      </w:r>
      <w:r w:rsidR="008F2215">
        <w:rPr>
          <w:rFonts w:ascii="Arial" w:eastAsia="Calibri" w:hAnsi="Arial" w:cs="Arial"/>
          <w:color w:val="000000"/>
          <w:lang w:eastAsia="es-GT"/>
        </w:rPr>
        <w:t>A</w:t>
      </w:r>
      <w:r w:rsidRPr="00192469">
        <w:rPr>
          <w:rFonts w:ascii="Arial" w:eastAsia="Calibri" w:hAnsi="Arial" w:cs="Arial"/>
          <w:color w:val="000000"/>
          <w:lang w:eastAsia="es-GT"/>
        </w:rPr>
        <w:t xml:space="preserve">dministrativa </w:t>
      </w:r>
      <w:r w:rsidR="00E43DF0">
        <w:rPr>
          <w:rFonts w:ascii="Arial" w:eastAsia="Calibri" w:hAnsi="Arial" w:cs="Arial"/>
          <w:color w:val="000000"/>
          <w:lang w:eastAsia="es-GT"/>
        </w:rPr>
        <w:t xml:space="preserve">para que </w:t>
      </w:r>
      <w:r w:rsidR="006A5FF8">
        <w:rPr>
          <w:rFonts w:ascii="Arial" w:eastAsia="Calibri" w:hAnsi="Arial" w:cs="Arial"/>
          <w:color w:val="000000"/>
          <w:lang w:eastAsia="es-GT"/>
        </w:rPr>
        <w:t>g</w:t>
      </w:r>
      <w:r w:rsidRPr="006A5FF8">
        <w:rPr>
          <w:rFonts w:ascii="Arial" w:hAnsi="Arial" w:cs="Arial"/>
          <w:color w:val="000000"/>
          <w:lang w:eastAsia="es-GT"/>
        </w:rPr>
        <w:t xml:space="preserve">estione </w:t>
      </w:r>
      <w:r w:rsidR="00DD42C8" w:rsidRPr="006A5FF8">
        <w:rPr>
          <w:rFonts w:ascii="Arial" w:hAnsi="Arial" w:cs="Arial"/>
          <w:color w:val="000000"/>
          <w:lang w:eastAsia="es-GT"/>
        </w:rPr>
        <w:t xml:space="preserve">a la brevedad </w:t>
      </w:r>
      <w:r w:rsidRPr="006A5FF8">
        <w:rPr>
          <w:rFonts w:ascii="Arial" w:hAnsi="Arial" w:cs="Arial"/>
          <w:color w:val="000000"/>
          <w:lang w:eastAsia="es-GT"/>
        </w:rPr>
        <w:t>el descuento de fianza</w:t>
      </w:r>
      <w:r w:rsidR="00E43DF0">
        <w:rPr>
          <w:rFonts w:ascii="Arial" w:hAnsi="Arial" w:cs="Arial"/>
          <w:color w:val="000000"/>
          <w:lang w:eastAsia="es-GT"/>
        </w:rPr>
        <w:t xml:space="preserve"> y en los libros de control de cupones canjeables por combustible consigne el </w:t>
      </w:r>
      <w:r w:rsidR="00192469">
        <w:rPr>
          <w:rFonts w:ascii="Arial" w:hAnsi="Arial" w:cs="Arial"/>
          <w:color w:val="000000"/>
          <w:lang w:eastAsia="es-GT"/>
        </w:rPr>
        <w:t xml:space="preserve">concepto </w:t>
      </w:r>
      <w:r w:rsidR="00DA762C">
        <w:rPr>
          <w:rFonts w:ascii="Arial" w:hAnsi="Arial" w:cs="Arial"/>
          <w:color w:val="000000"/>
          <w:lang w:eastAsia="es-GT"/>
        </w:rPr>
        <w:t xml:space="preserve">y descripción </w:t>
      </w:r>
      <w:r w:rsidR="00513FD1">
        <w:rPr>
          <w:rFonts w:ascii="Arial" w:hAnsi="Arial" w:cs="Arial"/>
          <w:color w:val="000000"/>
          <w:lang w:eastAsia="es-GT"/>
        </w:rPr>
        <w:t xml:space="preserve">por la compra </w:t>
      </w:r>
      <w:r w:rsidR="00E43DF0">
        <w:rPr>
          <w:rFonts w:ascii="Arial" w:hAnsi="Arial" w:cs="Arial"/>
          <w:color w:val="000000"/>
          <w:lang w:eastAsia="es-GT"/>
        </w:rPr>
        <w:t>reali</w:t>
      </w:r>
      <w:r w:rsidR="00513FD1">
        <w:rPr>
          <w:rFonts w:ascii="Arial" w:hAnsi="Arial" w:cs="Arial"/>
          <w:color w:val="000000"/>
          <w:lang w:eastAsia="es-GT"/>
        </w:rPr>
        <w:t xml:space="preserve">zada. </w:t>
      </w:r>
      <w:r w:rsidR="00192469">
        <w:rPr>
          <w:rFonts w:ascii="Arial" w:hAnsi="Arial" w:cs="Arial"/>
          <w:color w:val="000000"/>
          <w:lang w:eastAsia="es-GT"/>
        </w:rPr>
        <w:t xml:space="preserve"> </w:t>
      </w:r>
    </w:p>
    <w:p w14:paraId="4C92CCD3" w14:textId="77777777" w:rsidR="00C34FA9" w:rsidRPr="00192469" w:rsidRDefault="00C34FA9" w:rsidP="00673283">
      <w:pPr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lang w:eastAsia="es-GT"/>
        </w:rPr>
      </w:pPr>
    </w:p>
    <w:p w14:paraId="36C88F8C" w14:textId="77777777" w:rsidR="008E5E9A" w:rsidRPr="00A13ED9" w:rsidRDefault="008E5E9A" w:rsidP="008E5E9A">
      <w:pPr>
        <w:spacing w:after="0" w:line="240" w:lineRule="auto"/>
        <w:jc w:val="both"/>
        <w:rPr>
          <w:rFonts w:ascii="Arial" w:hAnsi="Arial" w:cs="Arial"/>
          <w:b/>
          <w:bCs/>
          <w:color w:val="000000"/>
          <w:lang w:val="es-ES"/>
        </w:rPr>
      </w:pPr>
      <w:r w:rsidRPr="00A13ED9">
        <w:rPr>
          <w:rFonts w:ascii="Arial" w:hAnsi="Arial" w:cs="Arial"/>
          <w:b/>
          <w:bCs/>
          <w:color w:val="000000"/>
          <w:lang w:val="es-ES"/>
        </w:rPr>
        <w:t>COMENTARIO DE AUDITORIA</w:t>
      </w:r>
    </w:p>
    <w:p w14:paraId="4737BFFB" w14:textId="77777777" w:rsidR="00F63261" w:rsidRPr="00F63261" w:rsidRDefault="00F63261" w:rsidP="00E93FED">
      <w:pPr>
        <w:spacing w:after="0" w:line="240" w:lineRule="auto"/>
        <w:jc w:val="both"/>
        <w:rPr>
          <w:rFonts w:ascii="Arial" w:hAnsi="Arial" w:cs="Arial"/>
        </w:rPr>
      </w:pPr>
      <w:r w:rsidRPr="00F63261">
        <w:rPr>
          <w:rFonts w:ascii="Arial" w:hAnsi="Arial" w:cs="Arial"/>
        </w:rPr>
        <w:t xml:space="preserve">Derivado de la revisión de los </w:t>
      </w:r>
      <w:r w:rsidR="00F3563D">
        <w:rPr>
          <w:rFonts w:ascii="Arial" w:hAnsi="Arial" w:cs="Arial"/>
        </w:rPr>
        <w:t xml:space="preserve">documentos e información presentada por los responsables </w:t>
      </w:r>
      <w:r w:rsidRPr="00F63261">
        <w:rPr>
          <w:rFonts w:ascii="Arial" w:hAnsi="Arial" w:cs="Arial"/>
        </w:rPr>
        <w:t>se</w:t>
      </w:r>
      <w:r w:rsidR="00F252C9">
        <w:rPr>
          <w:rFonts w:ascii="Arial" w:hAnsi="Arial" w:cs="Arial"/>
        </w:rPr>
        <w:t xml:space="preserve"> concluyó</w:t>
      </w:r>
      <w:r w:rsidR="00E93FED">
        <w:rPr>
          <w:rFonts w:ascii="Arial" w:hAnsi="Arial" w:cs="Arial"/>
        </w:rPr>
        <w:t xml:space="preserve"> que existe cumplimiento de los aspectos objeto de evaluación, </w:t>
      </w:r>
      <w:r w:rsidRPr="00F63261">
        <w:rPr>
          <w:rFonts w:ascii="Arial" w:hAnsi="Arial" w:cs="Arial"/>
        </w:rPr>
        <w:t xml:space="preserve">excepto por lo indicado en </w:t>
      </w:r>
      <w:r w:rsidR="00E93FED">
        <w:rPr>
          <w:rFonts w:ascii="Arial" w:hAnsi="Arial" w:cs="Arial"/>
        </w:rPr>
        <w:t xml:space="preserve">el apartado de deficiencia y otros registros realizados posterior a la intervención de auditoría interna. </w:t>
      </w:r>
    </w:p>
    <w:p w14:paraId="40CCDD05" w14:textId="77777777" w:rsidR="00FC4C6A" w:rsidRDefault="00FC4C6A" w:rsidP="00423BF3">
      <w:pPr>
        <w:spacing w:after="0" w:line="240" w:lineRule="auto"/>
        <w:jc w:val="both"/>
        <w:rPr>
          <w:rFonts w:ascii="Arial" w:hAnsi="Arial" w:cs="Arial"/>
          <w:bCs/>
          <w:color w:val="000000"/>
          <w:lang w:val="es-ES"/>
        </w:rPr>
      </w:pPr>
    </w:p>
    <w:p w14:paraId="0E47E4AF" w14:textId="77777777" w:rsidR="00FC4C6A" w:rsidRDefault="00FC4C6A" w:rsidP="00423BF3">
      <w:pPr>
        <w:spacing w:after="0" w:line="240" w:lineRule="auto"/>
        <w:jc w:val="both"/>
        <w:rPr>
          <w:noProof/>
          <w:lang w:val="es-419" w:eastAsia="es-419"/>
        </w:rPr>
      </w:pPr>
    </w:p>
    <w:p w14:paraId="771CB535" w14:textId="77777777" w:rsidR="008E143F" w:rsidRDefault="008E143F" w:rsidP="00423BF3">
      <w:pPr>
        <w:spacing w:after="0" w:line="240" w:lineRule="auto"/>
        <w:jc w:val="both"/>
        <w:rPr>
          <w:noProof/>
          <w:lang w:val="es-419" w:eastAsia="es-419"/>
        </w:rPr>
      </w:pPr>
    </w:p>
    <w:p w14:paraId="2360B5D4" w14:textId="77777777" w:rsidR="008E143F" w:rsidRDefault="008E143F" w:rsidP="00423BF3">
      <w:pPr>
        <w:spacing w:after="0" w:line="240" w:lineRule="auto"/>
        <w:jc w:val="both"/>
        <w:rPr>
          <w:noProof/>
          <w:lang w:val="es-419" w:eastAsia="es-419"/>
        </w:rPr>
      </w:pPr>
    </w:p>
    <w:p w14:paraId="502C5E5B" w14:textId="77777777" w:rsidR="008E143F" w:rsidRDefault="008E143F" w:rsidP="00423BF3">
      <w:pPr>
        <w:spacing w:after="0" w:line="240" w:lineRule="auto"/>
        <w:jc w:val="both"/>
        <w:rPr>
          <w:noProof/>
          <w:lang w:val="es-419" w:eastAsia="es-419"/>
        </w:rPr>
      </w:pPr>
    </w:p>
    <w:p w14:paraId="512CA8D1" w14:textId="77777777" w:rsidR="008E143F" w:rsidRDefault="008E143F" w:rsidP="00423BF3">
      <w:pPr>
        <w:spacing w:after="0" w:line="240" w:lineRule="auto"/>
        <w:jc w:val="both"/>
        <w:rPr>
          <w:noProof/>
          <w:lang w:val="es-419" w:eastAsia="es-419"/>
        </w:rPr>
      </w:pPr>
    </w:p>
    <w:p w14:paraId="39553903" w14:textId="77777777" w:rsidR="008E143F" w:rsidRDefault="008E143F" w:rsidP="00423BF3">
      <w:pPr>
        <w:spacing w:after="0" w:line="240" w:lineRule="auto"/>
        <w:jc w:val="both"/>
        <w:rPr>
          <w:noProof/>
          <w:lang w:val="es-419" w:eastAsia="es-419"/>
        </w:rPr>
      </w:pPr>
    </w:p>
    <w:p w14:paraId="1578EED3" w14:textId="77777777" w:rsidR="008E143F" w:rsidRDefault="008E143F" w:rsidP="00423BF3">
      <w:pPr>
        <w:spacing w:after="0" w:line="240" w:lineRule="auto"/>
        <w:jc w:val="both"/>
        <w:rPr>
          <w:noProof/>
          <w:lang w:val="es-419" w:eastAsia="es-419"/>
        </w:rPr>
      </w:pPr>
    </w:p>
    <w:p w14:paraId="5B6EDA1C" w14:textId="77777777" w:rsidR="008E143F" w:rsidRDefault="008E143F" w:rsidP="00423BF3">
      <w:pPr>
        <w:spacing w:after="0" w:line="240" w:lineRule="auto"/>
        <w:jc w:val="both"/>
        <w:rPr>
          <w:noProof/>
          <w:lang w:val="es-419" w:eastAsia="es-419"/>
        </w:rPr>
      </w:pPr>
    </w:p>
    <w:p w14:paraId="46B24C9F" w14:textId="77777777" w:rsidR="008E143F" w:rsidRDefault="008E143F" w:rsidP="00423BF3">
      <w:pPr>
        <w:spacing w:after="0" w:line="240" w:lineRule="auto"/>
        <w:jc w:val="both"/>
        <w:rPr>
          <w:noProof/>
          <w:lang w:val="es-419" w:eastAsia="es-419"/>
        </w:rPr>
      </w:pPr>
    </w:p>
    <w:p w14:paraId="4132518B" w14:textId="77777777" w:rsidR="008E143F" w:rsidRDefault="008E143F" w:rsidP="00423BF3">
      <w:pPr>
        <w:spacing w:after="0" w:line="240" w:lineRule="auto"/>
        <w:jc w:val="both"/>
        <w:rPr>
          <w:rFonts w:ascii="Arial" w:hAnsi="Arial" w:cs="Arial"/>
          <w:bCs/>
          <w:color w:val="000000"/>
          <w:lang w:val="es-ES"/>
        </w:rPr>
      </w:pPr>
    </w:p>
    <w:p w14:paraId="426F1CE9" w14:textId="77777777" w:rsidR="00FC4C6A" w:rsidRDefault="00FC4C6A" w:rsidP="00423BF3">
      <w:pPr>
        <w:spacing w:after="0" w:line="240" w:lineRule="auto"/>
        <w:jc w:val="both"/>
        <w:rPr>
          <w:rFonts w:ascii="Arial" w:hAnsi="Arial" w:cs="Arial"/>
          <w:bCs/>
          <w:color w:val="000000"/>
          <w:lang w:val="es-ES"/>
        </w:rPr>
      </w:pPr>
    </w:p>
    <w:p w14:paraId="3BB4E133" w14:textId="77777777" w:rsidR="00FC4C6A" w:rsidRDefault="00FC4C6A" w:rsidP="00423BF3">
      <w:pPr>
        <w:spacing w:after="0" w:line="240" w:lineRule="auto"/>
        <w:jc w:val="both"/>
        <w:rPr>
          <w:rFonts w:ascii="Arial" w:hAnsi="Arial" w:cs="Arial"/>
          <w:bCs/>
          <w:color w:val="000000"/>
          <w:lang w:val="es-ES"/>
        </w:rPr>
      </w:pPr>
    </w:p>
    <w:p w14:paraId="2530311A" w14:textId="77777777" w:rsidR="00FC4C6A" w:rsidRDefault="00FC4C6A" w:rsidP="00423BF3">
      <w:pPr>
        <w:spacing w:after="0" w:line="240" w:lineRule="auto"/>
        <w:jc w:val="both"/>
        <w:rPr>
          <w:rFonts w:ascii="Arial" w:hAnsi="Arial" w:cs="Arial"/>
          <w:bCs/>
          <w:color w:val="000000"/>
          <w:lang w:val="es-ES"/>
        </w:rPr>
      </w:pPr>
    </w:p>
    <w:p w14:paraId="44D8888A" w14:textId="77777777" w:rsidR="00C36DD9" w:rsidRDefault="00C36DD9" w:rsidP="00423B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1FAE4A8" w14:textId="77777777" w:rsidR="000E342E" w:rsidRDefault="000E342E" w:rsidP="00423B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122E8A8" w14:textId="77777777" w:rsidR="00764F26" w:rsidRDefault="00764F26" w:rsidP="00423B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sectPr w:rsidR="00764F26" w:rsidSect="00687BB2">
      <w:headerReference w:type="default" r:id="rId10"/>
      <w:footerReference w:type="default" r:id="rId11"/>
      <w:pgSz w:w="12240" w:h="15840"/>
      <w:pgMar w:top="1134" w:right="1185" w:bottom="1418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E703C" w14:textId="77777777" w:rsidR="00002627" w:rsidRDefault="00002627" w:rsidP="00AF77BD">
      <w:pPr>
        <w:spacing w:after="0" w:line="240" w:lineRule="auto"/>
      </w:pPr>
      <w:r>
        <w:separator/>
      </w:r>
    </w:p>
  </w:endnote>
  <w:endnote w:type="continuationSeparator" w:id="0">
    <w:p w14:paraId="5D1B3CA0" w14:textId="77777777" w:rsidR="00002627" w:rsidRDefault="00002627" w:rsidP="00AF7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73C32" w14:textId="77777777" w:rsidR="00AF77BD" w:rsidRDefault="00AF77B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78E28" w14:textId="77777777" w:rsidR="0019618F" w:rsidRDefault="0019618F" w:rsidP="0019618F">
    <w:pPr>
      <w:pStyle w:val="Piedepgina"/>
    </w:pPr>
  </w:p>
  <w:p w14:paraId="0C856C47" w14:textId="77777777" w:rsidR="00AF77BD" w:rsidRPr="00AF77BD" w:rsidRDefault="004219AD" w:rsidP="004219AD">
    <w:pPr>
      <w:pStyle w:val="Piedepgina"/>
      <w:pBdr>
        <w:top w:val="single" w:sz="4" w:space="1" w:color="auto"/>
      </w:pBdr>
      <w:rPr>
        <w:rFonts w:ascii="Arial" w:eastAsiaTheme="majorEastAsia" w:hAnsi="Arial" w:cs="Arial"/>
        <w:sz w:val="16"/>
        <w:szCs w:val="16"/>
      </w:rPr>
    </w:pPr>
    <w:r>
      <w:rPr>
        <w:rFonts w:ascii="Arial" w:eastAsiaTheme="majorEastAsia" w:hAnsi="Arial" w:cs="Arial"/>
        <w:sz w:val="16"/>
        <w:szCs w:val="16"/>
      </w:rPr>
      <w:t xml:space="preserve">                                                                                    </w:t>
    </w:r>
    <w:r w:rsidR="0019618F">
      <w:rPr>
        <w:rFonts w:ascii="Arial" w:eastAsiaTheme="majorEastAsia" w:hAnsi="Arial" w:cs="Arial"/>
        <w:sz w:val="16"/>
        <w:szCs w:val="16"/>
      </w:rPr>
      <w:t xml:space="preserve">MINISTERIO DE </w:t>
    </w:r>
    <w:r w:rsidR="00A91FAE">
      <w:rPr>
        <w:rFonts w:ascii="Arial" w:eastAsiaTheme="majorEastAsia" w:hAnsi="Arial" w:cs="Arial"/>
        <w:sz w:val="16"/>
        <w:szCs w:val="16"/>
      </w:rPr>
      <w:t>EDUCACIÓ</w:t>
    </w:r>
    <w:r w:rsidR="0019618F" w:rsidRPr="004219AD">
      <w:rPr>
        <w:rFonts w:ascii="Arial" w:eastAsiaTheme="majorEastAsia" w:hAnsi="Arial" w:cs="Arial"/>
        <w:sz w:val="16"/>
        <w:szCs w:val="16"/>
      </w:rPr>
      <w:t>N</w:t>
    </w:r>
    <w:r>
      <w:rPr>
        <w:rFonts w:ascii="Arial" w:eastAsiaTheme="majorEastAsia" w:hAnsi="Arial" w:cs="Arial"/>
        <w:sz w:val="16"/>
        <w:szCs w:val="16"/>
      </w:rPr>
      <w:t xml:space="preserve">                                                                              </w:t>
    </w:r>
    <w:r w:rsidR="0019618F" w:rsidRPr="004219AD">
      <w:rPr>
        <w:rFonts w:ascii="Arial" w:eastAsiaTheme="majorEastAsia" w:hAnsi="Arial" w:cs="Arial"/>
        <w:sz w:val="16"/>
        <w:szCs w:val="16"/>
      </w:rPr>
      <w:t xml:space="preserve"> </w:t>
    </w:r>
    <w:r w:rsidRPr="004219AD">
      <w:rPr>
        <w:rFonts w:ascii="Arial" w:eastAsiaTheme="majorEastAsia" w:hAnsi="Arial" w:cs="Arial"/>
        <w:sz w:val="16"/>
        <w:szCs w:val="16"/>
        <w:lang w:val="es-ES"/>
      </w:rPr>
      <w:t xml:space="preserve">pág. </w:t>
    </w:r>
    <w:r w:rsidRPr="004219AD">
      <w:rPr>
        <w:rFonts w:ascii="Arial" w:eastAsiaTheme="majorEastAsia" w:hAnsi="Arial" w:cs="Arial"/>
        <w:sz w:val="16"/>
        <w:szCs w:val="16"/>
      </w:rPr>
      <w:fldChar w:fldCharType="begin"/>
    </w:r>
    <w:r w:rsidRPr="004219AD">
      <w:rPr>
        <w:rFonts w:ascii="Arial" w:eastAsiaTheme="majorEastAsia" w:hAnsi="Arial" w:cs="Arial"/>
        <w:sz w:val="16"/>
        <w:szCs w:val="16"/>
      </w:rPr>
      <w:instrText>PAGE    \* MERGEFORMAT</w:instrText>
    </w:r>
    <w:r w:rsidRPr="004219AD">
      <w:rPr>
        <w:rFonts w:ascii="Arial" w:eastAsiaTheme="majorEastAsia" w:hAnsi="Arial" w:cs="Arial"/>
        <w:sz w:val="16"/>
        <w:szCs w:val="16"/>
      </w:rPr>
      <w:fldChar w:fldCharType="separate"/>
    </w:r>
    <w:r w:rsidR="002277D1" w:rsidRPr="002277D1">
      <w:rPr>
        <w:rFonts w:ascii="Arial" w:eastAsiaTheme="majorEastAsia" w:hAnsi="Arial" w:cs="Arial"/>
        <w:noProof/>
        <w:sz w:val="16"/>
        <w:szCs w:val="16"/>
        <w:lang w:val="es-ES"/>
      </w:rPr>
      <w:t>5</w:t>
    </w:r>
    <w:r w:rsidRPr="004219AD">
      <w:rPr>
        <w:rFonts w:ascii="Arial" w:eastAsiaTheme="majorEastAsia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456E3" w14:textId="77777777" w:rsidR="00002627" w:rsidRDefault="00002627" w:rsidP="00AF77BD">
      <w:pPr>
        <w:spacing w:after="0" w:line="240" w:lineRule="auto"/>
      </w:pPr>
      <w:r>
        <w:separator/>
      </w:r>
    </w:p>
  </w:footnote>
  <w:footnote w:type="continuationSeparator" w:id="0">
    <w:p w14:paraId="5F805F43" w14:textId="77777777" w:rsidR="00002627" w:rsidRDefault="00002627" w:rsidP="00AF7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DFCED" w14:textId="77777777" w:rsidR="00AF77BD" w:rsidRDefault="00AF77B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99B39" w14:textId="77777777" w:rsidR="00AF77BD" w:rsidRPr="00CA06CC" w:rsidRDefault="00AF77BD" w:rsidP="00AF77BD">
    <w:pPr>
      <w:pStyle w:val="Encabezado"/>
      <w:pBdr>
        <w:bottom w:val="single" w:sz="4" w:space="1" w:color="auto"/>
      </w:pBdr>
      <w:rPr>
        <w:rFonts w:ascii="Arial" w:hAnsi="Arial" w:cs="Arial"/>
        <w:sz w:val="18"/>
        <w:szCs w:val="18"/>
      </w:rPr>
    </w:pPr>
    <w:r w:rsidRPr="00CA06CC">
      <w:rPr>
        <w:rFonts w:ascii="Arial" w:hAnsi="Arial" w:cs="Arial"/>
        <w:sz w:val="18"/>
        <w:szCs w:val="18"/>
      </w:rPr>
      <w:t xml:space="preserve">AUDITORÍA INTERNA                                                              </w:t>
    </w:r>
    <w:r w:rsidR="00CA06CC">
      <w:rPr>
        <w:rFonts w:ascii="Arial" w:hAnsi="Arial" w:cs="Arial"/>
        <w:sz w:val="18"/>
        <w:szCs w:val="18"/>
      </w:rPr>
      <w:t xml:space="preserve">                                    </w:t>
    </w:r>
    <w:r w:rsidRPr="00CA06CC">
      <w:rPr>
        <w:rFonts w:ascii="Arial" w:hAnsi="Arial" w:cs="Arial"/>
        <w:sz w:val="18"/>
        <w:szCs w:val="18"/>
      </w:rPr>
      <w:t xml:space="preserve">                 </w:t>
    </w:r>
    <w:r w:rsidR="00C42416">
      <w:rPr>
        <w:rFonts w:ascii="Arial" w:hAnsi="Arial" w:cs="Arial"/>
        <w:sz w:val="18"/>
        <w:szCs w:val="18"/>
      </w:rPr>
      <w:t xml:space="preserve"> </w:t>
    </w:r>
    <w:r w:rsidR="004219AD">
      <w:rPr>
        <w:rFonts w:ascii="Arial" w:hAnsi="Arial" w:cs="Arial"/>
        <w:sz w:val="18"/>
        <w:szCs w:val="18"/>
      </w:rPr>
      <w:t xml:space="preserve">       </w:t>
    </w:r>
    <w:r w:rsidR="00685807">
      <w:rPr>
        <w:rFonts w:ascii="Arial" w:hAnsi="Arial" w:cs="Arial"/>
        <w:sz w:val="18"/>
        <w:szCs w:val="18"/>
      </w:rPr>
      <w:t>O-DIDAI/SUB-</w:t>
    </w:r>
    <w:r w:rsidR="009479C5">
      <w:rPr>
        <w:rFonts w:ascii="Arial" w:hAnsi="Arial" w:cs="Arial"/>
        <w:sz w:val="18"/>
        <w:szCs w:val="18"/>
      </w:rPr>
      <w:t>120</w:t>
    </w:r>
    <w:r w:rsidR="00685807">
      <w:rPr>
        <w:rFonts w:ascii="Arial" w:hAnsi="Arial" w:cs="Arial"/>
        <w:sz w:val="18"/>
        <w:szCs w:val="18"/>
      </w:rPr>
      <w:t>-2022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10A2"/>
    <w:multiLevelType w:val="hybridMultilevel"/>
    <w:tmpl w:val="BDB8CAD0"/>
    <w:lvl w:ilvl="0" w:tplc="5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D2D28"/>
    <w:multiLevelType w:val="hybridMultilevel"/>
    <w:tmpl w:val="186059D8"/>
    <w:lvl w:ilvl="0" w:tplc="5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50090"/>
    <w:multiLevelType w:val="hybridMultilevel"/>
    <w:tmpl w:val="76D405BE"/>
    <w:lvl w:ilvl="0" w:tplc="48CC09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B321E"/>
    <w:multiLevelType w:val="hybridMultilevel"/>
    <w:tmpl w:val="722EAF16"/>
    <w:lvl w:ilvl="0" w:tplc="5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E5C93"/>
    <w:multiLevelType w:val="hybridMultilevel"/>
    <w:tmpl w:val="9FC6E77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14335"/>
    <w:multiLevelType w:val="hybridMultilevel"/>
    <w:tmpl w:val="F6AA7E1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38CFEF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26182D"/>
    <w:multiLevelType w:val="hybridMultilevel"/>
    <w:tmpl w:val="722EAF16"/>
    <w:lvl w:ilvl="0" w:tplc="5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447DB2"/>
    <w:multiLevelType w:val="hybridMultilevel"/>
    <w:tmpl w:val="4426DABE"/>
    <w:lvl w:ilvl="0" w:tplc="A6B8737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242C00"/>
    <w:multiLevelType w:val="hybridMultilevel"/>
    <w:tmpl w:val="7EEA5916"/>
    <w:lvl w:ilvl="0" w:tplc="34A643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6C388F"/>
    <w:multiLevelType w:val="hybridMultilevel"/>
    <w:tmpl w:val="722EAF16"/>
    <w:lvl w:ilvl="0" w:tplc="5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7219662">
    <w:abstractNumId w:val="7"/>
  </w:num>
  <w:num w:numId="2" w16cid:durableId="305209635">
    <w:abstractNumId w:val="5"/>
  </w:num>
  <w:num w:numId="3" w16cid:durableId="1682120469">
    <w:abstractNumId w:val="1"/>
  </w:num>
  <w:num w:numId="4" w16cid:durableId="1377466718">
    <w:abstractNumId w:val="6"/>
  </w:num>
  <w:num w:numId="5" w16cid:durableId="819157568">
    <w:abstractNumId w:val="9"/>
  </w:num>
  <w:num w:numId="6" w16cid:durableId="1207523481">
    <w:abstractNumId w:val="3"/>
  </w:num>
  <w:num w:numId="7" w16cid:durableId="903300422">
    <w:abstractNumId w:val="2"/>
  </w:num>
  <w:num w:numId="8" w16cid:durableId="1374843443">
    <w:abstractNumId w:val="8"/>
  </w:num>
  <w:num w:numId="9" w16cid:durableId="628391051">
    <w:abstractNumId w:val="0"/>
  </w:num>
  <w:num w:numId="10" w16cid:durableId="18143310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B34"/>
    <w:rsid w:val="00002627"/>
    <w:rsid w:val="00003156"/>
    <w:rsid w:val="00006162"/>
    <w:rsid w:val="0001176F"/>
    <w:rsid w:val="00013100"/>
    <w:rsid w:val="00017768"/>
    <w:rsid w:val="000179CF"/>
    <w:rsid w:val="00017C6E"/>
    <w:rsid w:val="000207A5"/>
    <w:rsid w:val="00025732"/>
    <w:rsid w:val="0002732E"/>
    <w:rsid w:val="00032A15"/>
    <w:rsid w:val="00034149"/>
    <w:rsid w:val="00035339"/>
    <w:rsid w:val="000403FB"/>
    <w:rsid w:val="00041024"/>
    <w:rsid w:val="00042328"/>
    <w:rsid w:val="00042581"/>
    <w:rsid w:val="000478A2"/>
    <w:rsid w:val="00051F65"/>
    <w:rsid w:val="000530B5"/>
    <w:rsid w:val="00054372"/>
    <w:rsid w:val="00057C69"/>
    <w:rsid w:val="00061B9A"/>
    <w:rsid w:val="000625FB"/>
    <w:rsid w:val="00065A2D"/>
    <w:rsid w:val="000714CE"/>
    <w:rsid w:val="00075756"/>
    <w:rsid w:val="00075ACF"/>
    <w:rsid w:val="00076A6D"/>
    <w:rsid w:val="00077ED0"/>
    <w:rsid w:val="00080612"/>
    <w:rsid w:val="00082A8E"/>
    <w:rsid w:val="000831F0"/>
    <w:rsid w:val="000848D4"/>
    <w:rsid w:val="0008644F"/>
    <w:rsid w:val="0009321D"/>
    <w:rsid w:val="000934A8"/>
    <w:rsid w:val="00093884"/>
    <w:rsid w:val="00093926"/>
    <w:rsid w:val="00093AAE"/>
    <w:rsid w:val="000A3CD4"/>
    <w:rsid w:val="000A69E5"/>
    <w:rsid w:val="000B5833"/>
    <w:rsid w:val="000B7C31"/>
    <w:rsid w:val="000C49A0"/>
    <w:rsid w:val="000C767A"/>
    <w:rsid w:val="000C7BC3"/>
    <w:rsid w:val="000D34D0"/>
    <w:rsid w:val="000D6128"/>
    <w:rsid w:val="000D661F"/>
    <w:rsid w:val="000D712F"/>
    <w:rsid w:val="000E05FE"/>
    <w:rsid w:val="000E2F7E"/>
    <w:rsid w:val="000E342E"/>
    <w:rsid w:val="000E55CB"/>
    <w:rsid w:val="000E772E"/>
    <w:rsid w:val="000F0BD4"/>
    <w:rsid w:val="000F48A8"/>
    <w:rsid w:val="000F64AC"/>
    <w:rsid w:val="001000A0"/>
    <w:rsid w:val="0010471D"/>
    <w:rsid w:val="00105E63"/>
    <w:rsid w:val="00106371"/>
    <w:rsid w:val="00106C0F"/>
    <w:rsid w:val="001071B8"/>
    <w:rsid w:val="00107EAA"/>
    <w:rsid w:val="0011231D"/>
    <w:rsid w:val="001165A3"/>
    <w:rsid w:val="00116B67"/>
    <w:rsid w:val="001249BA"/>
    <w:rsid w:val="00124B99"/>
    <w:rsid w:val="00125066"/>
    <w:rsid w:val="00125F76"/>
    <w:rsid w:val="00133C4A"/>
    <w:rsid w:val="00135401"/>
    <w:rsid w:val="001354EC"/>
    <w:rsid w:val="00142DA2"/>
    <w:rsid w:val="00142E81"/>
    <w:rsid w:val="00143805"/>
    <w:rsid w:val="00143D61"/>
    <w:rsid w:val="00147D56"/>
    <w:rsid w:val="00160882"/>
    <w:rsid w:val="00161915"/>
    <w:rsid w:val="00166273"/>
    <w:rsid w:val="0016654B"/>
    <w:rsid w:val="00167857"/>
    <w:rsid w:val="00172327"/>
    <w:rsid w:val="001724E3"/>
    <w:rsid w:val="0017567D"/>
    <w:rsid w:val="00175973"/>
    <w:rsid w:val="00175E58"/>
    <w:rsid w:val="0017757C"/>
    <w:rsid w:val="0017762B"/>
    <w:rsid w:val="00177E07"/>
    <w:rsid w:val="00181F9A"/>
    <w:rsid w:val="00184618"/>
    <w:rsid w:val="00184C17"/>
    <w:rsid w:val="0018615B"/>
    <w:rsid w:val="0019054D"/>
    <w:rsid w:val="00191368"/>
    <w:rsid w:val="00192469"/>
    <w:rsid w:val="0019618F"/>
    <w:rsid w:val="001A21E2"/>
    <w:rsid w:val="001A31D5"/>
    <w:rsid w:val="001A3927"/>
    <w:rsid w:val="001A4924"/>
    <w:rsid w:val="001A4DB8"/>
    <w:rsid w:val="001A500D"/>
    <w:rsid w:val="001A5820"/>
    <w:rsid w:val="001A6265"/>
    <w:rsid w:val="001A6938"/>
    <w:rsid w:val="001B35FF"/>
    <w:rsid w:val="001B38C6"/>
    <w:rsid w:val="001B3C81"/>
    <w:rsid w:val="001B3E0D"/>
    <w:rsid w:val="001B455D"/>
    <w:rsid w:val="001B4CD1"/>
    <w:rsid w:val="001B718F"/>
    <w:rsid w:val="001B7C4A"/>
    <w:rsid w:val="001C08AA"/>
    <w:rsid w:val="001C2A21"/>
    <w:rsid w:val="001C4C6D"/>
    <w:rsid w:val="001D23B7"/>
    <w:rsid w:val="001D3BC8"/>
    <w:rsid w:val="001E2F2D"/>
    <w:rsid w:val="001E54EB"/>
    <w:rsid w:val="001F3C23"/>
    <w:rsid w:val="001F3F46"/>
    <w:rsid w:val="001F4847"/>
    <w:rsid w:val="001F72AA"/>
    <w:rsid w:val="002005D6"/>
    <w:rsid w:val="00200608"/>
    <w:rsid w:val="0020274D"/>
    <w:rsid w:val="00203AF3"/>
    <w:rsid w:val="00203BE4"/>
    <w:rsid w:val="00205B26"/>
    <w:rsid w:val="00207382"/>
    <w:rsid w:val="002078DD"/>
    <w:rsid w:val="002100A4"/>
    <w:rsid w:val="002112E7"/>
    <w:rsid w:val="00211A65"/>
    <w:rsid w:val="00212375"/>
    <w:rsid w:val="00212D60"/>
    <w:rsid w:val="002157F3"/>
    <w:rsid w:val="00220F46"/>
    <w:rsid w:val="002225A2"/>
    <w:rsid w:val="00222805"/>
    <w:rsid w:val="0022477B"/>
    <w:rsid w:val="00224EE4"/>
    <w:rsid w:val="00225519"/>
    <w:rsid w:val="00226677"/>
    <w:rsid w:val="00226825"/>
    <w:rsid w:val="002277D1"/>
    <w:rsid w:val="002338F6"/>
    <w:rsid w:val="002341FE"/>
    <w:rsid w:val="00234984"/>
    <w:rsid w:val="00234BCD"/>
    <w:rsid w:val="0023705D"/>
    <w:rsid w:val="00237CAC"/>
    <w:rsid w:val="00245A12"/>
    <w:rsid w:val="00246765"/>
    <w:rsid w:val="00260966"/>
    <w:rsid w:val="00265B28"/>
    <w:rsid w:val="00270A68"/>
    <w:rsid w:val="00271CDD"/>
    <w:rsid w:val="00271F85"/>
    <w:rsid w:val="002741D2"/>
    <w:rsid w:val="002749A5"/>
    <w:rsid w:val="00276F62"/>
    <w:rsid w:val="00282EF7"/>
    <w:rsid w:val="0028514A"/>
    <w:rsid w:val="002872E2"/>
    <w:rsid w:val="00291194"/>
    <w:rsid w:val="00291FA8"/>
    <w:rsid w:val="002A3654"/>
    <w:rsid w:val="002A6781"/>
    <w:rsid w:val="002A72FD"/>
    <w:rsid w:val="002B04FB"/>
    <w:rsid w:val="002B0F04"/>
    <w:rsid w:val="002B2716"/>
    <w:rsid w:val="002B3A8F"/>
    <w:rsid w:val="002B41AE"/>
    <w:rsid w:val="002C06F8"/>
    <w:rsid w:val="002C2DC3"/>
    <w:rsid w:val="002C7875"/>
    <w:rsid w:val="002D0992"/>
    <w:rsid w:val="002D298E"/>
    <w:rsid w:val="002D2C77"/>
    <w:rsid w:val="002D6647"/>
    <w:rsid w:val="002D6A59"/>
    <w:rsid w:val="002E0709"/>
    <w:rsid w:val="002E4A6E"/>
    <w:rsid w:val="002E519C"/>
    <w:rsid w:val="002E5999"/>
    <w:rsid w:val="002E7421"/>
    <w:rsid w:val="002E7DBA"/>
    <w:rsid w:val="002E7EA2"/>
    <w:rsid w:val="002F3470"/>
    <w:rsid w:val="002F3B4F"/>
    <w:rsid w:val="003009A3"/>
    <w:rsid w:val="00302291"/>
    <w:rsid w:val="003029E7"/>
    <w:rsid w:val="0030532D"/>
    <w:rsid w:val="00305CC3"/>
    <w:rsid w:val="003066C2"/>
    <w:rsid w:val="003134F8"/>
    <w:rsid w:val="0031366A"/>
    <w:rsid w:val="003169EC"/>
    <w:rsid w:val="00317780"/>
    <w:rsid w:val="00321E6F"/>
    <w:rsid w:val="003249CD"/>
    <w:rsid w:val="00327493"/>
    <w:rsid w:val="00330874"/>
    <w:rsid w:val="00333BDE"/>
    <w:rsid w:val="00335E62"/>
    <w:rsid w:val="00335EA1"/>
    <w:rsid w:val="003369D5"/>
    <w:rsid w:val="003474BB"/>
    <w:rsid w:val="00352A07"/>
    <w:rsid w:val="00353407"/>
    <w:rsid w:val="0035518E"/>
    <w:rsid w:val="0036062B"/>
    <w:rsid w:val="0036276E"/>
    <w:rsid w:val="003647AD"/>
    <w:rsid w:val="00371051"/>
    <w:rsid w:val="00371157"/>
    <w:rsid w:val="00371674"/>
    <w:rsid w:val="003734A8"/>
    <w:rsid w:val="00374A51"/>
    <w:rsid w:val="0037781F"/>
    <w:rsid w:val="00384867"/>
    <w:rsid w:val="00386B21"/>
    <w:rsid w:val="0038786F"/>
    <w:rsid w:val="003913DB"/>
    <w:rsid w:val="00391B5D"/>
    <w:rsid w:val="00394CBB"/>
    <w:rsid w:val="0039571D"/>
    <w:rsid w:val="00395734"/>
    <w:rsid w:val="00396814"/>
    <w:rsid w:val="00397B6E"/>
    <w:rsid w:val="003A1AB3"/>
    <w:rsid w:val="003A6198"/>
    <w:rsid w:val="003A61CC"/>
    <w:rsid w:val="003A6D22"/>
    <w:rsid w:val="003B3EE9"/>
    <w:rsid w:val="003B4DC2"/>
    <w:rsid w:val="003C06E0"/>
    <w:rsid w:val="003C17BC"/>
    <w:rsid w:val="003C2F8A"/>
    <w:rsid w:val="003C39E7"/>
    <w:rsid w:val="003C5842"/>
    <w:rsid w:val="003C6F6D"/>
    <w:rsid w:val="003C7AF8"/>
    <w:rsid w:val="003D0141"/>
    <w:rsid w:val="003D0215"/>
    <w:rsid w:val="003D0F36"/>
    <w:rsid w:val="003D10AA"/>
    <w:rsid w:val="003D358E"/>
    <w:rsid w:val="003D6DBE"/>
    <w:rsid w:val="003E2C87"/>
    <w:rsid w:val="003F0778"/>
    <w:rsid w:val="003F473E"/>
    <w:rsid w:val="003F5FDD"/>
    <w:rsid w:val="003F6884"/>
    <w:rsid w:val="003F7440"/>
    <w:rsid w:val="003F7FEE"/>
    <w:rsid w:val="0040042C"/>
    <w:rsid w:val="004004E2"/>
    <w:rsid w:val="0040333D"/>
    <w:rsid w:val="00404014"/>
    <w:rsid w:val="004048E7"/>
    <w:rsid w:val="00405730"/>
    <w:rsid w:val="0040594D"/>
    <w:rsid w:val="004067EF"/>
    <w:rsid w:val="00416C86"/>
    <w:rsid w:val="00417E40"/>
    <w:rsid w:val="004219AD"/>
    <w:rsid w:val="00422310"/>
    <w:rsid w:val="00422FAB"/>
    <w:rsid w:val="004235A2"/>
    <w:rsid w:val="00423BF3"/>
    <w:rsid w:val="00430280"/>
    <w:rsid w:val="004326B6"/>
    <w:rsid w:val="00434D5B"/>
    <w:rsid w:val="00436FBA"/>
    <w:rsid w:val="0044297D"/>
    <w:rsid w:val="00443D08"/>
    <w:rsid w:val="00444464"/>
    <w:rsid w:val="00447C36"/>
    <w:rsid w:val="00452A6B"/>
    <w:rsid w:val="004553E8"/>
    <w:rsid w:val="00455526"/>
    <w:rsid w:val="00455E3F"/>
    <w:rsid w:val="00460F54"/>
    <w:rsid w:val="0046270C"/>
    <w:rsid w:val="00465AC9"/>
    <w:rsid w:val="00474E9F"/>
    <w:rsid w:val="004834CE"/>
    <w:rsid w:val="00483A30"/>
    <w:rsid w:val="00484CFA"/>
    <w:rsid w:val="00485E07"/>
    <w:rsid w:val="00491399"/>
    <w:rsid w:val="00492A80"/>
    <w:rsid w:val="004A51C6"/>
    <w:rsid w:val="004A5783"/>
    <w:rsid w:val="004A5C6D"/>
    <w:rsid w:val="004A7389"/>
    <w:rsid w:val="004B07C8"/>
    <w:rsid w:val="004B0A74"/>
    <w:rsid w:val="004B21DE"/>
    <w:rsid w:val="004B49AE"/>
    <w:rsid w:val="004C1D57"/>
    <w:rsid w:val="004C2BCA"/>
    <w:rsid w:val="004C5886"/>
    <w:rsid w:val="004C590D"/>
    <w:rsid w:val="004C6438"/>
    <w:rsid w:val="004D1482"/>
    <w:rsid w:val="004D3114"/>
    <w:rsid w:val="004D3735"/>
    <w:rsid w:val="004D4D89"/>
    <w:rsid w:val="004D65ED"/>
    <w:rsid w:val="004E5D14"/>
    <w:rsid w:val="004E5D20"/>
    <w:rsid w:val="004E608E"/>
    <w:rsid w:val="004E6759"/>
    <w:rsid w:val="004F1C21"/>
    <w:rsid w:val="004F23F0"/>
    <w:rsid w:val="004F34D3"/>
    <w:rsid w:val="004F38B7"/>
    <w:rsid w:val="004F3900"/>
    <w:rsid w:val="004F43AF"/>
    <w:rsid w:val="004F5346"/>
    <w:rsid w:val="004F5A77"/>
    <w:rsid w:val="004F5C35"/>
    <w:rsid w:val="004F6685"/>
    <w:rsid w:val="004F71B1"/>
    <w:rsid w:val="00505793"/>
    <w:rsid w:val="00507334"/>
    <w:rsid w:val="00510631"/>
    <w:rsid w:val="00512AF2"/>
    <w:rsid w:val="00512D35"/>
    <w:rsid w:val="00513FD1"/>
    <w:rsid w:val="00514031"/>
    <w:rsid w:val="00514AC0"/>
    <w:rsid w:val="00515FFA"/>
    <w:rsid w:val="00516164"/>
    <w:rsid w:val="00526303"/>
    <w:rsid w:val="00530908"/>
    <w:rsid w:val="00533360"/>
    <w:rsid w:val="00536B50"/>
    <w:rsid w:val="00542BD7"/>
    <w:rsid w:val="005440C9"/>
    <w:rsid w:val="0054443B"/>
    <w:rsid w:val="00547BE1"/>
    <w:rsid w:val="00547DF4"/>
    <w:rsid w:val="00550D95"/>
    <w:rsid w:val="00552BD8"/>
    <w:rsid w:val="00552DBF"/>
    <w:rsid w:val="00553B1C"/>
    <w:rsid w:val="005568C0"/>
    <w:rsid w:val="005568C2"/>
    <w:rsid w:val="005612F9"/>
    <w:rsid w:val="00561400"/>
    <w:rsid w:val="005629DE"/>
    <w:rsid w:val="00562C14"/>
    <w:rsid w:val="00562D49"/>
    <w:rsid w:val="00562E7F"/>
    <w:rsid w:val="00563BE6"/>
    <w:rsid w:val="005656FD"/>
    <w:rsid w:val="00565892"/>
    <w:rsid w:val="00565B3D"/>
    <w:rsid w:val="0057091E"/>
    <w:rsid w:val="00571B83"/>
    <w:rsid w:val="00573412"/>
    <w:rsid w:val="00574710"/>
    <w:rsid w:val="005749AB"/>
    <w:rsid w:val="00574CCB"/>
    <w:rsid w:val="00576110"/>
    <w:rsid w:val="00576F23"/>
    <w:rsid w:val="00582C23"/>
    <w:rsid w:val="00585641"/>
    <w:rsid w:val="00590076"/>
    <w:rsid w:val="005913C6"/>
    <w:rsid w:val="00592855"/>
    <w:rsid w:val="005957E7"/>
    <w:rsid w:val="00596393"/>
    <w:rsid w:val="005A14FE"/>
    <w:rsid w:val="005A2006"/>
    <w:rsid w:val="005A27BC"/>
    <w:rsid w:val="005A3CBB"/>
    <w:rsid w:val="005A6C45"/>
    <w:rsid w:val="005A6F90"/>
    <w:rsid w:val="005A7808"/>
    <w:rsid w:val="005B34A0"/>
    <w:rsid w:val="005B5514"/>
    <w:rsid w:val="005B5605"/>
    <w:rsid w:val="005B7BBA"/>
    <w:rsid w:val="005C21CF"/>
    <w:rsid w:val="005C49A9"/>
    <w:rsid w:val="005C6487"/>
    <w:rsid w:val="005D29BF"/>
    <w:rsid w:val="005D2D38"/>
    <w:rsid w:val="005D772A"/>
    <w:rsid w:val="005D7FAA"/>
    <w:rsid w:val="005E19A4"/>
    <w:rsid w:val="005E2111"/>
    <w:rsid w:val="005E3499"/>
    <w:rsid w:val="005E4D4E"/>
    <w:rsid w:val="005F1622"/>
    <w:rsid w:val="005F309C"/>
    <w:rsid w:val="005F3DD9"/>
    <w:rsid w:val="005F4BDA"/>
    <w:rsid w:val="006006B6"/>
    <w:rsid w:val="00600956"/>
    <w:rsid w:val="00601829"/>
    <w:rsid w:val="006039B6"/>
    <w:rsid w:val="00604904"/>
    <w:rsid w:val="00605C57"/>
    <w:rsid w:val="00606907"/>
    <w:rsid w:val="006121C0"/>
    <w:rsid w:val="00612BAC"/>
    <w:rsid w:val="00613A05"/>
    <w:rsid w:val="00613D97"/>
    <w:rsid w:val="00614367"/>
    <w:rsid w:val="00617A9D"/>
    <w:rsid w:val="00624FE2"/>
    <w:rsid w:val="0062625F"/>
    <w:rsid w:val="00626CE7"/>
    <w:rsid w:val="00626F53"/>
    <w:rsid w:val="00627BCD"/>
    <w:rsid w:val="006323D4"/>
    <w:rsid w:val="00632582"/>
    <w:rsid w:val="00634137"/>
    <w:rsid w:val="00634E84"/>
    <w:rsid w:val="0063538C"/>
    <w:rsid w:val="00635B06"/>
    <w:rsid w:val="006405A5"/>
    <w:rsid w:val="00640BE4"/>
    <w:rsid w:val="0064380C"/>
    <w:rsid w:val="00643C0F"/>
    <w:rsid w:val="006472CB"/>
    <w:rsid w:val="0065015D"/>
    <w:rsid w:val="00651CE9"/>
    <w:rsid w:val="00654499"/>
    <w:rsid w:val="0065506B"/>
    <w:rsid w:val="00656C20"/>
    <w:rsid w:val="00657474"/>
    <w:rsid w:val="00660E74"/>
    <w:rsid w:val="00663C16"/>
    <w:rsid w:val="0067093E"/>
    <w:rsid w:val="006709CB"/>
    <w:rsid w:val="00670B21"/>
    <w:rsid w:val="00673283"/>
    <w:rsid w:val="00676515"/>
    <w:rsid w:val="00677576"/>
    <w:rsid w:val="006800BC"/>
    <w:rsid w:val="0068357A"/>
    <w:rsid w:val="006835EE"/>
    <w:rsid w:val="00683995"/>
    <w:rsid w:val="00683CD6"/>
    <w:rsid w:val="0068503B"/>
    <w:rsid w:val="00685807"/>
    <w:rsid w:val="0068773B"/>
    <w:rsid w:val="00687BB2"/>
    <w:rsid w:val="0069204A"/>
    <w:rsid w:val="00695C47"/>
    <w:rsid w:val="006A51EF"/>
    <w:rsid w:val="006A5396"/>
    <w:rsid w:val="006A54F7"/>
    <w:rsid w:val="006A56CA"/>
    <w:rsid w:val="006A5E2E"/>
    <w:rsid w:val="006A5FF8"/>
    <w:rsid w:val="006A6599"/>
    <w:rsid w:val="006A7663"/>
    <w:rsid w:val="006B1FEA"/>
    <w:rsid w:val="006B2E46"/>
    <w:rsid w:val="006B2F68"/>
    <w:rsid w:val="006B479C"/>
    <w:rsid w:val="006B7BD4"/>
    <w:rsid w:val="006C20DD"/>
    <w:rsid w:val="006C2AFD"/>
    <w:rsid w:val="006C31B9"/>
    <w:rsid w:val="006C5331"/>
    <w:rsid w:val="006D0435"/>
    <w:rsid w:val="006D2581"/>
    <w:rsid w:val="006D3D5D"/>
    <w:rsid w:val="006D6270"/>
    <w:rsid w:val="006D6923"/>
    <w:rsid w:val="006D7CC4"/>
    <w:rsid w:val="006E2FCD"/>
    <w:rsid w:val="006E529C"/>
    <w:rsid w:val="006E5E8C"/>
    <w:rsid w:val="006F2F0D"/>
    <w:rsid w:val="006F5A5F"/>
    <w:rsid w:val="0070047B"/>
    <w:rsid w:val="0070085E"/>
    <w:rsid w:val="007012EF"/>
    <w:rsid w:val="0070218A"/>
    <w:rsid w:val="00702771"/>
    <w:rsid w:val="007039FB"/>
    <w:rsid w:val="0070476B"/>
    <w:rsid w:val="00705E2D"/>
    <w:rsid w:val="00706953"/>
    <w:rsid w:val="007070E8"/>
    <w:rsid w:val="00721075"/>
    <w:rsid w:val="00721799"/>
    <w:rsid w:val="00723666"/>
    <w:rsid w:val="0072634F"/>
    <w:rsid w:val="00727005"/>
    <w:rsid w:val="00732C4F"/>
    <w:rsid w:val="00734EAB"/>
    <w:rsid w:val="00735A85"/>
    <w:rsid w:val="00736376"/>
    <w:rsid w:val="00737694"/>
    <w:rsid w:val="00740771"/>
    <w:rsid w:val="00742F6F"/>
    <w:rsid w:val="00747251"/>
    <w:rsid w:val="00751AD8"/>
    <w:rsid w:val="00756320"/>
    <w:rsid w:val="00757D45"/>
    <w:rsid w:val="00764F26"/>
    <w:rsid w:val="007666CC"/>
    <w:rsid w:val="007721AF"/>
    <w:rsid w:val="0077403A"/>
    <w:rsid w:val="00776C9D"/>
    <w:rsid w:val="00784BD0"/>
    <w:rsid w:val="00785724"/>
    <w:rsid w:val="007870FA"/>
    <w:rsid w:val="00787B41"/>
    <w:rsid w:val="00792869"/>
    <w:rsid w:val="00793F15"/>
    <w:rsid w:val="0079636E"/>
    <w:rsid w:val="007966E2"/>
    <w:rsid w:val="0079683A"/>
    <w:rsid w:val="007A0D25"/>
    <w:rsid w:val="007A373F"/>
    <w:rsid w:val="007A7B64"/>
    <w:rsid w:val="007B6283"/>
    <w:rsid w:val="007B7393"/>
    <w:rsid w:val="007C075A"/>
    <w:rsid w:val="007C356B"/>
    <w:rsid w:val="007C4B34"/>
    <w:rsid w:val="007C7499"/>
    <w:rsid w:val="007D60E2"/>
    <w:rsid w:val="007D6A16"/>
    <w:rsid w:val="007E0D0B"/>
    <w:rsid w:val="007E171B"/>
    <w:rsid w:val="007E30C1"/>
    <w:rsid w:val="007E369E"/>
    <w:rsid w:val="007E37C1"/>
    <w:rsid w:val="007E3E4F"/>
    <w:rsid w:val="007F2A6F"/>
    <w:rsid w:val="007F33C6"/>
    <w:rsid w:val="007F4DAF"/>
    <w:rsid w:val="007F73D5"/>
    <w:rsid w:val="008026A5"/>
    <w:rsid w:val="00803258"/>
    <w:rsid w:val="00803735"/>
    <w:rsid w:val="008038E6"/>
    <w:rsid w:val="00803A3F"/>
    <w:rsid w:val="00820548"/>
    <w:rsid w:val="00825A0D"/>
    <w:rsid w:val="00834518"/>
    <w:rsid w:val="008354B6"/>
    <w:rsid w:val="008411CA"/>
    <w:rsid w:val="0084145A"/>
    <w:rsid w:val="0084150F"/>
    <w:rsid w:val="0084206E"/>
    <w:rsid w:val="008428FF"/>
    <w:rsid w:val="00843C19"/>
    <w:rsid w:val="00844D72"/>
    <w:rsid w:val="0084513A"/>
    <w:rsid w:val="0084595B"/>
    <w:rsid w:val="0084625E"/>
    <w:rsid w:val="00847051"/>
    <w:rsid w:val="00853AC7"/>
    <w:rsid w:val="008543AB"/>
    <w:rsid w:val="008555E8"/>
    <w:rsid w:val="00855BC9"/>
    <w:rsid w:val="00857953"/>
    <w:rsid w:val="0086084B"/>
    <w:rsid w:val="008660BF"/>
    <w:rsid w:val="00867C51"/>
    <w:rsid w:val="00867D2C"/>
    <w:rsid w:val="0087011D"/>
    <w:rsid w:val="008722DB"/>
    <w:rsid w:val="008724BA"/>
    <w:rsid w:val="008757A5"/>
    <w:rsid w:val="008770F0"/>
    <w:rsid w:val="0087762B"/>
    <w:rsid w:val="00882594"/>
    <w:rsid w:val="008829CE"/>
    <w:rsid w:val="0088579D"/>
    <w:rsid w:val="0088790F"/>
    <w:rsid w:val="00893A77"/>
    <w:rsid w:val="00896A42"/>
    <w:rsid w:val="00896F98"/>
    <w:rsid w:val="008A1001"/>
    <w:rsid w:val="008A343E"/>
    <w:rsid w:val="008A3AF3"/>
    <w:rsid w:val="008A714F"/>
    <w:rsid w:val="008A748C"/>
    <w:rsid w:val="008B26D8"/>
    <w:rsid w:val="008B32F5"/>
    <w:rsid w:val="008B6300"/>
    <w:rsid w:val="008B6DCA"/>
    <w:rsid w:val="008B796A"/>
    <w:rsid w:val="008B7C04"/>
    <w:rsid w:val="008C50ED"/>
    <w:rsid w:val="008C7479"/>
    <w:rsid w:val="008D0B88"/>
    <w:rsid w:val="008D0E76"/>
    <w:rsid w:val="008D0FEF"/>
    <w:rsid w:val="008D107D"/>
    <w:rsid w:val="008D665D"/>
    <w:rsid w:val="008D7EA9"/>
    <w:rsid w:val="008E143F"/>
    <w:rsid w:val="008E158A"/>
    <w:rsid w:val="008E5E9A"/>
    <w:rsid w:val="008F1287"/>
    <w:rsid w:val="008F2215"/>
    <w:rsid w:val="008F28C2"/>
    <w:rsid w:val="008F2B4C"/>
    <w:rsid w:val="008F3F7D"/>
    <w:rsid w:val="008F462F"/>
    <w:rsid w:val="00900CBC"/>
    <w:rsid w:val="009132FA"/>
    <w:rsid w:val="009166EA"/>
    <w:rsid w:val="00920AE2"/>
    <w:rsid w:val="00923CD1"/>
    <w:rsid w:val="00924D28"/>
    <w:rsid w:val="00932576"/>
    <w:rsid w:val="009344BF"/>
    <w:rsid w:val="00934EAA"/>
    <w:rsid w:val="00936EBD"/>
    <w:rsid w:val="00944267"/>
    <w:rsid w:val="00944434"/>
    <w:rsid w:val="0094469B"/>
    <w:rsid w:val="009468A9"/>
    <w:rsid w:val="009479C5"/>
    <w:rsid w:val="00950534"/>
    <w:rsid w:val="00951D51"/>
    <w:rsid w:val="00953189"/>
    <w:rsid w:val="00953317"/>
    <w:rsid w:val="00953799"/>
    <w:rsid w:val="00954907"/>
    <w:rsid w:val="009556EE"/>
    <w:rsid w:val="00955AAF"/>
    <w:rsid w:val="00960D2B"/>
    <w:rsid w:val="009618E8"/>
    <w:rsid w:val="00961E10"/>
    <w:rsid w:val="009629CD"/>
    <w:rsid w:val="00967BBF"/>
    <w:rsid w:val="009722AB"/>
    <w:rsid w:val="009775FC"/>
    <w:rsid w:val="0098059E"/>
    <w:rsid w:val="0098338E"/>
    <w:rsid w:val="009840BD"/>
    <w:rsid w:val="009869A6"/>
    <w:rsid w:val="00994441"/>
    <w:rsid w:val="00994483"/>
    <w:rsid w:val="00995EC9"/>
    <w:rsid w:val="00995F19"/>
    <w:rsid w:val="009A25CB"/>
    <w:rsid w:val="009A286A"/>
    <w:rsid w:val="009A2C63"/>
    <w:rsid w:val="009A3585"/>
    <w:rsid w:val="009A38DC"/>
    <w:rsid w:val="009A3903"/>
    <w:rsid w:val="009A459B"/>
    <w:rsid w:val="009B340A"/>
    <w:rsid w:val="009B5913"/>
    <w:rsid w:val="009B64EB"/>
    <w:rsid w:val="009C05F0"/>
    <w:rsid w:val="009C09ED"/>
    <w:rsid w:val="009C0E75"/>
    <w:rsid w:val="009C127E"/>
    <w:rsid w:val="009C28C2"/>
    <w:rsid w:val="009C3AA6"/>
    <w:rsid w:val="009C69A4"/>
    <w:rsid w:val="009C797B"/>
    <w:rsid w:val="009D0E0F"/>
    <w:rsid w:val="009D28DB"/>
    <w:rsid w:val="009D34F3"/>
    <w:rsid w:val="009D4B56"/>
    <w:rsid w:val="009D5189"/>
    <w:rsid w:val="009D5B24"/>
    <w:rsid w:val="009D693D"/>
    <w:rsid w:val="009D782D"/>
    <w:rsid w:val="009E1C11"/>
    <w:rsid w:val="009E1EF9"/>
    <w:rsid w:val="009E3DD9"/>
    <w:rsid w:val="009E4A32"/>
    <w:rsid w:val="009E57BD"/>
    <w:rsid w:val="009F4492"/>
    <w:rsid w:val="009F47BC"/>
    <w:rsid w:val="00A02EC7"/>
    <w:rsid w:val="00A03DEA"/>
    <w:rsid w:val="00A12DE6"/>
    <w:rsid w:val="00A135BE"/>
    <w:rsid w:val="00A13E76"/>
    <w:rsid w:val="00A13ED9"/>
    <w:rsid w:val="00A15EF7"/>
    <w:rsid w:val="00A33A2C"/>
    <w:rsid w:val="00A372A8"/>
    <w:rsid w:val="00A446BA"/>
    <w:rsid w:val="00A44A9D"/>
    <w:rsid w:val="00A463CF"/>
    <w:rsid w:val="00A513C3"/>
    <w:rsid w:val="00A52737"/>
    <w:rsid w:val="00A54859"/>
    <w:rsid w:val="00A54F6A"/>
    <w:rsid w:val="00A554E1"/>
    <w:rsid w:val="00A55AA1"/>
    <w:rsid w:val="00A5677A"/>
    <w:rsid w:val="00A56B04"/>
    <w:rsid w:val="00A600D8"/>
    <w:rsid w:val="00A6030B"/>
    <w:rsid w:val="00A63C0F"/>
    <w:rsid w:val="00A64143"/>
    <w:rsid w:val="00A705E4"/>
    <w:rsid w:val="00A71EA2"/>
    <w:rsid w:val="00A72C5A"/>
    <w:rsid w:val="00A83DAE"/>
    <w:rsid w:val="00A91FAE"/>
    <w:rsid w:val="00A94341"/>
    <w:rsid w:val="00A96D8A"/>
    <w:rsid w:val="00AA1DD4"/>
    <w:rsid w:val="00AA5D3C"/>
    <w:rsid w:val="00AA5E17"/>
    <w:rsid w:val="00AA7282"/>
    <w:rsid w:val="00AB222E"/>
    <w:rsid w:val="00AC0FA0"/>
    <w:rsid w:val="00AC13B9"/>
    <w:rsid w:val="00AC635E"/>
    <w:rsid w:val="00AD3027"/>
    <w:rsid w:val="00AD3F7C"/>
    <w:rsid w:val="00AD493F"/>
    <w:rsid w:val="00AD5576"/>
    <w:rsid w:val="00AD721C"/>
    <w:rsid w:val="00AE00E2"/>
    <w:rsid w:val="00AE122C"/>
    <w:rsid w:val="00AE54B8"/>
    <w:rsid w:val="00AE608D"/>
    <w:rsid w:val="00AE637D"/>
    <w:rsid w:val="00AE7265"/>
    <w:rsid w:val="00AF1D54"/>
    <w:rsid w:val="00AF5A03"/>
    <w:rsid w:val="00AF6B6F"/>
    <w:rsid w:val="00AF77BD"/>
    <w:rsid w:val="00B0036E"/>
    <w:rsid w:val="00B016EC"/>
    <w:rsid w:val="00B02191"/>
    <w:rsid w:val="00B06A6C"/>
    <w:rsid w:val="00B17985"/>
    <w:rsid w:val="00B21F07"/>
    <w:rsid w:val="00B23179"/>
    <w:rsid w:val="00B25683"/>
    <w:rsid w:val="00B26DDC"/>
    <w:rsid w:val="00B26DE7"/>
    <w:rsid w:val="00B370D7"/>
    <w:rsid w:val="00B3771A"/>
    <w:rsid w:val="00B41550"/>
    <w:rsid w:val="00B43906"/>
    <w:rsid w:val="00B43BEF"/>
    <w:rsid w:val="00B46077"/>
    <w:rsid w:val="00B50C9E"/>
    <w:rsid w:val="00B54981"/>
    <w:rsid w:val="00B61E08"/>
    <w:rsid w:val="00B63DB7"/>
    <w:rsid w:val="00B70A53"/>
    <w:rsid w:val="00B72E61"/>
    <w:rsid w:val="00B840C4"/>
    <w:rsid w:val="00B85CFD"/>
    <w:rsid w:val="00B8765F"/>
    <w:rsid w:val="00B90674"/>
    <w:rsid w:val="00B90A84"/>
    <w:rsid w:val="00B97C66"/>
    <w:rsid w:val="00BA10ED"/>
    <w:rsid w:val="00BA2CF7"/>
    <w:rsid w:val="00BA5C97"/>
    <w:rsid w:val="00BB1548"/>
    <w:rsid w:val="00BB417F"/>
    <w:rsid w:val="00BC04FE"/>
    <w:rsid w:val="00BC124D"/>
    <w:rsid w:val="00BC1431"/>
    <w:rsid w:val="00BC328F"/>
    <w:rsid w:val="00BC53FF"/>
    <w:rsid w:val="00BC75D6"/>
    <w:rsid w:val="00BD2073"/>
    <w:rsid w:val="00BD25B4"/>
    <w:rsid w:val="00BD45A0"/>
    <w:rsid w:val="00BD5602"/>
    <w:rsid w:val="00BD6005"/>
    <w:rsid w:val="00BD7A6A"/>
    <w:rsid w:val="00BE55A6"/>
    <w:rsid w:val="00BF155E"/>
    <w:rsid w:val="00BF3867"/>
    <w:rsid w:val="00C00EEB"/>
    <w:rsid w:val="00C0238B"/>
    <w:rsid w:val="00C0297E"/>
    <w:rsid w:val="00C06FBE"/>
    <w:rsid w:val="00C10B9D"/>
    <w:rsid w:val="00C11BCA"/>
    <w:rsid w:val="00C143D9"/>
    <w:rsid w:val="00C1545B"/>
    <w:rsid w:val="00C230CD"/>
    <w:rsid w:val="00C2377C"/>
    <w:rsid w:val="00C27E9B"/>
    <w:rsid w:val="00C30051"/>
    <w:rsid w:val="00C348A1"/>
    <w:rsid w:val="00C34FA9"/>
    <w:rsid w:val="00C3525C"/>
    <w:rsid w:val="00C36DD9"/>
    <w:rsid w:val="00C4064C"/>
    <w:rsid w:val="00C42416"/>
    <w:rsid w:val="00C45EB4"/>
    <w:rsid w:val="00C4697B"/>
    <w:rsid w:val="00C5279E"/>
    <w:rsid w:val="00C53C4A"/>
    <w:rsid w:val="00C53CE9"/>
    <w:rsid w:val="00C562E1"/>
    <w:rsid w:val="00C60571"/>
    <w:rsid w:val="00C61DF3"/>
    <w:rsid w:val="00C63917"/>
    <w:rsid w:val="00C656B4"/>
    <w:rsid w:val="00C67025"/>
    <w:rsid w:val="00C721DA"/>
    <w:rsid w:val="00C73368"/>
    <w:rsid w:val="00C763D9"/>
    <w:rsid w:val="00C776CC"/>
    <w:rsid w:val="00C77E47"/>
    <w:rsid w:val="00C81B52"/>
    <w:rsid w:val="00C85744"/>
    <w:rsid w:val="00C85F4F"/>
    <w:rsid w:val="00C90B47"/>
    <w:rsid w:val="00C91871"/>
    <w:rsid w:val="00C92AA8"/>
    <w:rsid w:val="00C93B4F"/>
    <w:rsid w:val="00C94A1C"/>
    <w:rsid w:val="00C977B5"/>
    <w:rsid w:val="00C97E24"/>
    <w:rsid w:val="00CA0198"/>
    <w:rsid w:val="00CA0668"/>
    <w:rsid w:val="00CA06CC"/>
    <w:rsid w:val="00CA4F42"/>
    <w:rsid w:val="00CA5987"/>
    <w:rsid w:val="00CA6C8A"/>
    <w:rsid w:val="00CB01FD"/>
    <w:rsid w:val="00CB26F0"/>
    <w:rsid w:val="00CB2DB7"/>
    <w:rsid w:val="00CB626C"/>
    <w:rsid w:val="00CB7646"/>
    <w:rsid w:val="00CB7FC4"/>
    <w:rsid w:val="00CC06EF"/>
    <w:rsid w:val="00CC2212"/>
    <w:rsid w:val="00CC2BBE"/>
    <w:rsid w:val="00CC3EF1"/>
    <w:rsid w:val="00CC4500"/>
    <w:rsid w:val="00CC5A61"/>
    <w:rsid w:val="00CC6F3A"/>
    <w:rsid w:val="00CD0A1F"/>
    <w:rsid w:val="00CD0DA2"/>
    <w:rsid w:val="00CD1AF2"/>
    <w:rsid w:val="00CD28DD"/>
    <w:rsid w:val="00CD303A"/>
    <w:rsid w:val="00CD333D"/>
    <w:rsid w:val="00CD6094"/>
    <w:rsid w:val="00CD704E"/>
    <w:rsid w:val="00CE40F9"/>
    <w:rsid w:val="00CE41A2"/>
    <w:rsid w:val="00CE5623"/>
    <w:rsid w:val="00CE6F97"/>
    <w:rsid w:val="00CE7584"/>
    <w:rsid w:val="00CF034A"/>
    <w:rsid w:val="00CF25CF"/>
    <w:rsid w:val="00CF2C38"/>
    <w:rsid w:val="00CF4082"/>
    <w:rsid w:val="00CF5B2A"/>
    <w:rsid w:val="00CF5D90"/>
    <w:rsid w:val="00CF67D8"/>
    <w:rsid w:val="00D00197"/>
    <w:rsid w:val="00D0200F"/>
    <w:rsid w:val="00D025D9"/>
    <w:rsid w:val="00D03787"/>
    <w:rsid w:val="00D037A2"/>
    <w:rsid w:val="00D0416B"/>
    <w:rsid w:val="00D04676"/>
    <w:rsid w:val="00D04875"/>
    <w:rsid w:val="00D05E87"/>
    <w:rsid w:val="00D125C4"/>
    <w:rsid w:val="00D17CA9"/>
    <w:rsid w:val="00D215A0"/>
    <w:rsid w:val="00D217F5"/>
    <w:rsid w:val="00D2293D"/>
    <w:rsid w:val="00D24A43"/>
    <w:rsid w:val="00D26B7D"/>
    <w:rsid w:val="00D27F93"/>
    <w:rsid w:val="00D303FB"/>
    <w:rsid w:val="00D33ABC"/>
    <w:rsid w:val="00D36B91"/>
    <w:rsid w:val="00D36E8A"/>
    <w:rsid w:val="00D37798"/>
    <w:rsid w:val="00D407B4"/>
    <w:rsid w:val="00D4150B"/>
    <w:rsid w:val="00D42C64"/>
    <w:rsid w:val="00D4469A"/>
    <w:rsid w:val="00D44859"/>
    <w:rsid w:val="00D44BEF"/>
    <w:rsid w:val="00D44E86"/>
    <w:rsid w:val="00D4505B"/>
    <w:rsid w:val="00D51BB0"/>
    <w:rsid w:val="00D52683"/>
    <w:rsid w:val="00D54594"/>
    <w:rsid w:val="00D6002D"/>
    <w:rsid w:val="00D664D2"/>
    <w:rsid w:val="00D734B8"/>
    <w:rsid w:val="00D761C9"/>
    <w:rsid w:val="00D76999"/>
    <w:rsid w:val="00D76E33"/>
    <w:rsid w:val="00D77BCB"/>
    <w:rsid w:val="00D81731"/>
    <w:rsid w:val="00D82403"/>
    <w:rsid w:val="00D831C2"/>
    <w:rsid w:val="00D85D56"/>
    <w:rsid w:val="00D8758C"/>
    <w:rsid w:val="00D93ADA"/>
    <w:rsid w:val="00D94026"/>
    <w:rsid w:val="00D96506"/>
    <w:rsid w:val="00D97696"/>
    <w:rsid w:val="00DA061A"/>
    <w:rsid w:val="00DA0E44"/>
    <w:rsid w:val="00DA3888"/>
    <w:rsid w:val="00DA762C"/>
    <w:rsid w:val="00DB082C"/>
    <w:rsid w:val="00DB24B9"/>
    <w:rsid w:val="00DB44AD"/>
    <w:rsid w:val="00DB51E5"/>
    <w:rsid w:val="00DB5C2E"/>
    <w:rsid w:val="00DB67D2"/>
    <w:rsid w:val="00DB743C"/>
    <w:rsid w:val="00DD158F"/>
    <w:rsid w:val="00DD42C8"/>
    <w:rsid w:val="00DD55F6"/>
    <w:rsid w:val="00DD6B45"/>
    <w:rsid w:val="00DD6BE7"/>
    <w:rsid w:val="00DE0487"/>
    <w:rsid w:val="00DE3D8A"/>
    <w:rsid w:val="00DE5375"/>
    <w:rsid w:val="00DF01F5"/>
    <w:rsid w:val="00DF0E13"/>
    <w:rsid w:val="00DF0E3C"/>
    <w:rsid w:val="00DF2ED9"/>
    <w:rsid w:val="00DF6460"/>
    <w:rsid w:val="00DF734A"/>
    <w:rsid w:val="00DF7583"/>
    <w:rsid w:val="00E07121"/>
    <w:rsid w:val="00E14A16"/>
    <w:rsid w:val="00E15C53"/>
    <w:rsid w:val="00E1651B"/>
    <w:rsid w:val="00E17BED"/>
    <w:rsid w:val="00E205FC"/>
    <w:rsid w:val="00E23556"/>
    <w:rsid w:val="00E246A5"/>
    <w:rsid w:val="00E249D2"/>
    <w:rsid w:val="00E262C1"/>
    <w:rsid w:val="00E321E1"/>
    <w:rsid w:val="00E327C7"/>
    <w:rsid w:val="00E34470"/>
    <w:rsid w:val="00E34CDC"/>
    <w:rsid w:val="00E358B5"/>
    <w:rsid w:val="00E40AE2"/>
    <w:rsid w:val="00E41328"/>
    <w:rsid w:val="00E41473"/>
    <w:rsid w:val="00E433B9"/>
    <w:rsid w:val="00E43DF0"/>
    <w:rsid w:val="00E46E21"/>
    <w:rsid w:val="00E50A80"/>
    <w:rsid w:val="00E53110"/>
    <w:rsid w:val="00E542D8"/>
    <w:rsid w:val="00E60750"/>
    <w:rsid w:val="00E63C14"/>
    <w:rsid w:val="00E66B24"/>
    <w:rsid w:val="00E67ECE"/>
    <w:rsid w:val="00E73DB5"/>
    <w:rsid w:val="00E74AFF"/>
    <w:rsid w:val="00E76449"/>
    <w:rsid w:val="00E77617"/>
    <w:rsid w:val="00E77BEA"/>
    <w:rsid w:val="00E811DE"/>
    <w:rsid w:val="00E811DF"/>
    <w:rsid w:val="00E827F1"/>
    <w:rsid w:val="00E843E7"/>
    <w:rsid w:val="00E90C57"/>
    <w:rsid w:val="00E91316"/>
    <w:rsid w:val="00E9353D"/>
    <w:rsid w:val="00E93FED"/>
    <w:rsid w:val="00E95877"/>
    <w:rsid w:val="00EA07AD"/>
    <w:rsid w:val="00EB4CD2"/>
    <w:rsid w:val="00EB7448"/>
    <w:rsid w:val="00EC2F01"/>
    <w:rsid w:val="00EC3E6D"/>
    <w:rsid w:val="00EC3EE7"/>
    <w:rsid w:val="00EC4822"/>
    <w:rsid w:val="00ED449E"/>
    <w:rsid w:val="00EE1610"/>
    <w:rsid w:val="00EE2C55"/>
    <w:rsid w:val="00EE709B"/>
    <w:rsid w:val="00EF371E"/>
    <w:rsid w:val="00EF3CE7"/>
    <w:rsid w:val="00EF606F"/>
    <w:rsid w:val="00EF7FEF"/>
    <w:rsid w:val="00F00212"/>
    <w:rsid w:val="00F00D21"/>
    <w:rsid w:val="00F0104E"/>
    <w:rsid w:val="00F033CA"/>
    <w:rsid w:val="00F03446"/>
    <w:rsid w:val="00F0377C"/>
    <w:rsid w:val="00F06BE4"/>
    <w:rsid w:val="00F07273"/>
    <w:rsid w:val="00F1073E"/>
    <w:rsid w:val="00F12B2C"/>
    <w:rsid w:val="00F1457F"/>
    <w:rsid w:val="00F15316"/>
    <w:rsid w:val="00F1747C"/>
    <w:rsid w:val="00F24EFD"/>
    <w:rsid w:val="00F252C9"/>
    <w:rsid w:val="00F2757C"/>
    <w:rsid w:val="00F31691"/>
    <w:rsid w:val="00F32E70"/>
    <w:rsid w:val="00F32FCD"/>
    <w:rsid w:val="00F335C9"/>
    <w:rsid w:val="00F3563D"/>
    <w:rsid w:val="00F40117"/>
    <w:rsid w:val="00F42DE7"/>
    <w:rsid w:val="00F45667"/>
    <w:rsid w:val="00F46B69"/>
    <w:rsid w:val="00F51DCE"/>
    <w:rsid w:val="00F5277A"/>
    <w:rsid w:val="00F53911"/>
    <w:rsid w:val="00F54266"/>
    <w:rsid w:val="00F60FF8"/>
    <w:rsid w:val="00F63261"/>
    <w:rsid w:val="00F67BBC"/>
    <w:rsid w:val="00F72C48"/>
    <w:rsid w:val="00F746AD"/>
    <w:rsid w:val="00F7474F"/>
    <w:rsid w:val="00F74F12"/>
    <w:rsid w:val="00F75FAD"/>
    <w:rsid w:val="00F761C6"/>
    <w:rsid w:val="00F87D01"/>
    <w:rsid w:val="00F90321"/>
    <w:rsid w:val="00F905D5"/>
    <w:rsid w:val="00F91C58"/>
    <w:rsid w:val="00F925A5"/>
    <w:rsid w:val="00F937E1"/>
    <w:rsid w:val="00F96ECB"/>
    <w:rsid w:val="00F97040"/>
    <w:rsid w:val="00FA2BE1"/>
    <w:rsid w:val="00FB59AF"/>
    <w:rsid w:val="00FC102D"/>
    <w:rsid w:val="00FC4C6A"/>
    <w:rsid w:val="00FC6A67"/>
    <w:rsid w:val="00FC70F8"/>
    <w:rsid w:val="00FD2359"/>
    <w:rsid w:val="00FD380F"/>
    <w:rsid w:val="00FD5C79"/>
    <w:rsid w:val="00FE12CD"/>
    <w:rsid w:val="00FE1FB2"/>
    <w:rsid w:val="00FE7647"/>
    <w:rsid w:val="00FF150E"/>
    <w:rsid w:val="00FF1699"/>
    <w:rsid w:val="00FF184B"/>
    <w:rsid w:val="00FF278A"/>
    <w:rsid w:val="00FF3F9F"/>
    <w:rsid w:val="00FF5D1A"/>
    <w:rsid w:val="00FF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3276F4CC"/>
  <w15:docId w15:val="{1D7A5369-C923-4EF1-9870-311B198CA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A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45E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0C49A0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6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6B9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F77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77BD"/>
  </w:style>
  <w:style w:type="paragraph" w:styleId="Piedepgina">
    <w:name w:val="footer"/>
    <w:basedOn w:val="Normal"/>
    <w:link w:val="PiedepginaCar"/>
    <w:uiPriority w:val="99"/>
    <w:unhideWhenUsed/>
    <w:rsid w:val="00AF77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7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2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EE51D-2795-4732-A174-1DEDADFB4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1736</Words>
  <Characters>9549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11263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fsalguero</dc:creator>
  <cp:lastModifiedBy>Wendy Gabriela De Paz Meléndez</cp:lastModifiedBy>
  <cp:revision>2</cp:revision>
  <cp:lastPrinted>2022-08-04T16:53:00Z</cp:lastPrinted>
  <dcterms:created xsi:type="dcterms:W3CDTF">2022-08-30T15:04:00Z</dcterms:created>
  <dcterms:modified xsi:type="dcterms:W3CDTF">2022-08-30T15:04:00Z</dcterms:modified>
</cp:coreProperties>
</file>