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513" w:rsidRDefault="00CF540C">
      <w:pPr>
        <w:spacing w:before="71"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AUDITORIA INTERNA CUA No.:105132</w:t>
      </w: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295513">
      <w:pPr>
        <w:pStyle w:val="Textoindependiente"/>
        <w:rPr>
          <w:b/>
          <w:sz w:val="26"/>
        </w:rPr>
      </w:pPr>
    </w:p>
    <w:p w:rsidR="00295513" w:rsidRDefault="00CF540C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295513" w:rsidRDefault="00CF540C">
      <w:pPr>
        <w:spacing w:before="3" w:line="290" w:lineRule="auto"/>
        <w:ind w:left="2353" w:right="1158" w:firstLine="3"/>
        <w:jc w:val="center"/>
        <w:rPr>
          <w:b/>
          <w:sz w:val="24"/>
        </w:rPr>
      </w:pPr>
      <w:r>
        <w:rPr>
          <w:b/>
          <w:sz w:val="24"/>
        </w:rPr>
        <w:t>Auditoría Administrativa del segundo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de Obra</w:t>
      </w:r>
      <w:bookmarkStart w:id="0" w:name="_GoBack"/>
      <w:bookmarkEnd w:id="0"/>
      <w:r>
        <w:rPr>
          <w:b/>
          <w:sz w:val="24"/>
        </w:rPr>
        <w:t xml:space="preserve"> Publica, del periodo del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01 de enero al 31 de diciembre de 2019, en la Direccion de Planficacion Educativa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-DIPLAN-</w:t>
      </w: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rPr>
          <w:b/>
          <w:sz w:val="20"/>
        </w:rPr>
      </w:pPr>
    </w:p>
    <w:p w:rsidR="00295513" w:rsidRDefault="00295513">
      <w:pPr>
        <w:pStyle w:val="Textoindependiente"/>
        <w:spacing w:before="8"/>
        <w:rPr>
          <w:b/>
          <w:sz w:val="26"/>
        </w:rPr>
      </w:pPr>
    </w:p>
    <w:p w:rsidR="00295513" w:rsidRDefault="00CF540C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295513" w:rsidRDefault="00295513">
      <w:pPr>
        <w:rPr>
          <w:sz w:val="24"/>
        </w:rPr>
        <w:sectPr w:rsidR="0029551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295513" w:rsidRDefault="00CF540C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302769390"/>
        <w:docPartObj>
          <w:docPartGallery w:val="Table of Contents"/>
          <w:docPartUnique/>
        </w:docPartObj>
      </w:sdtPr>
      <w:sdtEndPr/>
      <w:sdtContent>
        <w:p w:rsidR="00295513" w:rsidRDefault="00CF540C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95513" w:rsidRDefault="00CF540C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2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95513" w:rsidRDefault="00CF540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95513" w:rsidRDefault="00CF540C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295513" w:rsidRDefault="00CF540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CF540C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513" w:rsidRDefault="00295513">
      <w:pPr>
        <w:rPr>
          <w:sz w:val="18"/>
        </w:rPr>
        <w:sectPr w:rsidR="00295513">
          <w:pgSz w:w="12240" w:h="15840"/>
          <w:pgMar w:top="1080" w:right="1600" w:bottom="0" w:left="400" w:header="720" w:footer="720" w:gutter="0"/>
          <w:cols w:space="720"/>
        </w:sectPr>
      </w:pPr>
    </w:p>
    <w:p w:rsidR="00295513" w:rsidRDefault="00CF540C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295513" w:rsidRDefault="00295513">
      <w:pPr>
        <w:pStyle w:val="Textoindependiente"/>
        <w:spacing w:before="10"/>
        <w:rPr>
          <w:b/>
          <w:sz w:val="33"/>
        </w:rPr>
      </w:pPr>
    </w:p>
    <w:p w:rsidR="00295513" w:rsidRDefault="00CF540C">
      <w:pPr>
        <w:pStyle w:val="Textoindependiente"/>
        <w:ind w:left="1301"/>
        <w:jc w:val="both"/>
      </w:pPr>
      <w:r>
        <w:t>De conformidad con el nombramiento de auditoría No. 105132-1-2021, de fecha</w:t>
      </w:r>
    </w:p>
    <w:p w:rsidR="00295513" w:rsidRDefault="00CF540C">
      <w:pPr>
        <w:pStyle w:val="Textoindependiente"/>
        <w:spacing w:before="44" w:line="278" w:lineRule="auto"/>
        <w:ind w:left="1301" w:right="102"/>
        <w:jc w:val="both"/>
      </w:pPr>
      <w:r>
        <w:t>15 de enero de 2021, fui designado para realizar auditoría administrativa del segundo seguimiento a las recomendaciones emitidas por la Contraloría General de Cuentas, en el informe de la Auditoría de Obra Pública, del período del 01 de enero</w:t>
      </w:r>
      <w:r>
        <w:rPr>
          <w:spacing w:val="54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31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dici</w:t>
      </w:r>
      <w:r>
        <w:t>embre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2019,</w:t>
      </w:r>
      <w:r>
        <w:rPr>
          <w:spacing w:val="54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Dirección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Planificación</w:t>
      </w:r>
      <w:r>
        <w:rPr>
          <w:spacing w:val="55"/>
        </w:rPr>
        <w:t xml:space="preserve"> </w:t>
      </w:r>
      <w:r>
        <w:t>Educativa</w:t>
      </w:r>
    </w:p>
    <w:p w:rsidR="00295513" w:rsidRDefault="00CF540C">
      <w:pPr>
        <w:pStyle w:val="Textoindependiente"/>
        <w:spacing w:line="273" w:lineRule="exact"/>
        <w:ind w:left="1301"/>
      </w:pPr>
      <w:r>
        <w:t>-DIPLAN-.</w:t>
      </w:r>
    </w:p>
    <w:p w:rsidR="00295513" w:rsidRDefault="00295513">
      <w:pPr>
        <w:pStyle w:val="Textoindependiente"/>
        <w:spacing w:before="9"/>
        <w:rPr>
          <w:sz w:val="32"/>
        </w:rPr>
      </w:pPr>
    </w:p>
    <w:p w:rsidR="00295513" w:rsidRDefault="00CF540C">
      <w:pPr>
        <w:pStyle w:val="Ttulo1"/>
      </w:pPr>
      <w:bookmarkStart w:id="2" w:name="_TOC_250002"/>
      <w:bookmarkEnd w:id="2"/>
      <w:r>
        <w:t>OBJETIVOS</w:t>
      </w:r>
    </w:p>
    <w:p w:rsidR="00295513" w:rsidRDefault="00295513">
      <w:pPr>
        <w:pStyle w:val="Textoindependiente"/>
        <w:spacing w:before="10"/>
        <w:rPr>
          <w:b/>
          <w:sz w:val="33"/>
        </w:rPr>
      </w:pPr>
    </w:p>
    <w:p w:rsidR="00295513" w:rsidRDefault="00CF540C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General:</w:t>
      </w:r>
    </w:p>
    <w:p w:rsidR="00295513" w:rsidRDefault="00CF540C">
      <w:pPr>
        <w:pStyle w:val="Textoindependiente"/>
        <w:spacing w:before="56" w:line="278" w:lineRule="auto"/>
        <w:ind w:left="1301"/>
      </w:pPr>
      <w:r>
        <w:t>Realizar segundo seguimiento a las recomendaciones emitidas por la Contraloría General de Cuentas.</w:t>
      </w:r>
    </w:p>
    <w:p w:rsidR="00295513" w:rsidRDefault="00295513">
      <w:pPr>
        <w:pStyle w:val="Textoindependiente"/>
        <w:spacing w:before="8"/>
        <w:rPr>
          <w:sz w:val="27"/>
        </w:rPr>
      </w:pPr>
    </w:p>
    <w:p w:rsidR="00295513" w:rsidRDefault="00CF540C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Específicos:</w:t>
      </w:r>
    </w:p>
    <w:p w:rsidR="00295513" w:rsidRDefault="00CF540C">
      <w:pPr>
        <w:pStyle w:val="Textoindependiente"/>
        <w:spacing w:before="56"/>
        <w:ind w:left="1301"/>
      </w:pPr>
      <w:r>
        <w:t>Verificar si existen recomendaciones implementadas, en</w:t>
      </w:r>
      <w:r>
        <w:t xml:space="preserve"> proceso e incumplidas.</w:t>
      </w:r>
    </w:p>
    <w:p w:rsidR="00295513" w:rsidRDefault="00295513">
      <w:pPr>
        <w:pStyle w:val="Textoindependiente"/>
        <w:spacing w:before="9"/>
        <w:rPr>
          <w:sz w:val="32"/>
        </w:rPr>
      </w:pPr>
    </w:p>
    <w:p w:rsidR="00295513" w:rsidRDefault="00CF540C">
      <w:pPr>
        <w:pStyle w:val="Ttulo1"/>
      </w:pPr>
      <w:bookmarkStart w:id="3" w:name="_TOC_250001"/>
      <w:bookmarkEnd w:id="3"/>
      <w:r>
        <w:t>ALCANCE DE LA ACTIVIDAD</w:t>
      </w:r>
    </w:p>
    <w:p w:rsidR="00295513" w:rsidRDefault="00295513">
      <w:pPr>
        <w:pStyle w:val="Textoindependiente"/>
        <w:spacing w:before="10"/>
        <w:rPr>
          <w:b/>
          <w:sz w:val="33"/>
        </w:rPr>
      </w:pPr>
    </w:p>
    <w:p w:rsidR="00295513" w:rsidRDefault="00CF540C">
      <w:pPr>
        <w:pStyle w:val="Textoindependiente"/>
        <w:spacing w:line="278" w:lineRule="auto"/>
        <w:ind w:left="1301" w:right="103"/>
        <w:jc w:val="both"/>
      </w:pPr>
      <w:r>
        <w:t>Se efectuó segundo seguimiento a las cuatro recomendaciones emitidas por la Contraloría General de Cuentas, como resultado del informe de auditoría de obra pública del período del 01 de enero al 31 de dicie</w:t>
      </w:r>
      <w:r>
        <w:t>mbre de 2019, en la Dirección de Planificación Educativa -DIPLAN-. Sin embargo, el alcance fue limitado, debido a que no se obtuvo la documentación y evidencia solicitada.</w:t>
      </w:r>
    </w:p>
    <w:p w:rsidR="00295513" w:rsidRDefault="00295513">
      <w:pPr>
        <w:pStyle w:val="Textoindependiente"/>
        <w:spacing w:before="8"/>
        <w:rPr>
          <w:sz w:val="28"/>
        </w:rPr>
      </w:pPr>
    </w:p>
    <w:p w:rsidR="00295513" w:rsidRDefault="00CF540C">
      <w:pPr>
        <w:spacing w:before="1" w:line="578" w:lineRule="auto"/>
        <w:ind w:left="1301" w:right="2838"/>
        <w:rPr>
          <w:b/>
          <w:sz w:val="24"/>
        </w:rPr>
      </w:pPr>
      <w:r>
        <w:rPr>
          <w:b/>
          <w:sz w:val="24"/>
        </w:rPr>
        <w:t>RESULTADOS DE LA ACTIVIDAD RECOMENDACIONES EN PROCESO:</w:t>
      </w:r>
    </w:p>
    <w:p w:rsidR="00295513" w:rsidRDefault="00CF540C">
      <w:pPr>
        <w:pStyle w:val="Textoindependiente"/>
        <w:spacing w:line="278" w:lineRule="auto"/>
        <w:ind w:left="1301" w:right="103"/>
        <w:jc w:val="both"/>
      </w:pPr>
      <w:r>
        <w:t>De conformidad con el formulario SR-1 seguimiento a recomendaciones y ante la falta de comentarios por parte de la administración, se determinó que las cuatro</w:t>
      </w:r>
    </w:p>
    <w:p w:rsidR="00295513" w:rsidRDefault="00CF540C">
      <w:pPr>
        <w:pStyle w:val="Textoindependiente"/>
        <w:spacing w:line="278" w:lineRule="auto"/>
        <w:ind w:left="1301" w:right="102"/>
        <w:jc w:val="both"/>
      </w:pPr>
      <w:r>
        <w:t>(04) recomendaciones que emitiera la Contraloría General de Cuentas, quedaron en el mismo estado,</w:t>
      </w:r>
      <w:r>
        <w:t xml:space="preserve"> en proceso de implementación, los cuales se detallan a continuación:</w:t>
      </w:r>
    </w:p>
    <w:p w:rsidR="00295513" w:rsidRDefault="00295513">
      <w:pPr>
        <w:pStyle w:val="Textoindependiente"/>
        <w:spacing w:before="5"/>
        <w:rPr>
          <w:sz w:val="26"/>
        </w:rPr>
      </w:pPr>
    </w:p>
    <w:p w:rsidR="00295513" w:rsidRDefault="00CF540C">
      <w:pPr>
        <w:ind w:left="1301"/>
        <w:rPr>
          <w:b/>
          <w:sz w:val="24"/>
        </w:rPr>
      </w:pPr>
      <w:r>
        <w:rPr>
          <w:b/>
          <w:sz w:val="24"/>
        </w:rPr>
        <w:t>Hallazgos relacionados con el control interno.</w:t>
      </w:r>
    </w:p>
    <w:p w:rsidR="00295513" w:rsidRDefault="00CF540C">
      <w:pPr>
        <w:pStyle w:val="Textoindependiente"/>
        <w:spacing w:before="56"/>
        <w:ind w:left="1301"/>
      </w:pPr>
      <w:r>
        <w:t>Hallazgo No. 1, Falta de documentos de respaldo.</w:t>
      </w:r>
    </w:p>
    <w:p w:rsidR="00295513" w:rsidRDefault="00295513">
      <w:pPr>
        <w:pStyle w:val="Textoindependiente"/>
        <w:spacing w:before="7"/>
        <w:rPr>
          <w:sz w:val="31"/>
        </w:rPr>
      </w:pPr>
    </w:p>
    <w:p w:rsidR="00295513" w:rsidRDefault="00CF540C">
      <w:pPr>
        <w:spacing w:before="1" w:line="290" w:lineRule="auto"/>
        <w:ind w:left="1301" w:right="101"/>
        <w:jc w:val="both"/>
        <w:rPr>
          <w:b/>
          <w:sz w:val="24"/>
        </w:rPr>
      </w:pPr>
      <w:r>
        <w:rPr>
          <w:b/>
          <w:sz w:val="24"/>
        </w:rPr>
        <w:t>Hallazgos relacionados con el cumplimiento a leyes y regulaciones aplicables.</w:t>
      </w:r>
    </w:p>
    <w:p w:rsidR="00295513" w:rsidRDefault="00295513">
      <w:pPr>
        <w:spacing w:line="290" w:lineRule="auto"/>
        <w:jc w:val="both"/>
        <w:rPr>
          <w:sz w:val="24"/>
        </w:rPr>
        <w:sectPr w:rsidR="00295513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295513" w:rsidRDefault="00CF540C">
      <w:pPr>
        <w:pStyle w:val="Textoindependiente"/>
        <w:spacing w:before="82" w:line="278" w:lineRule="auto"/>
        <w:ind w:left="1301" w:right="1168"/>
      </w:pPr>
      <w:r>
        <w:lastRenderedPageBreak/>
        <w:t>Hallazgo No. 1, Incumplimiento al plazo de prórroga de contrato. Hallazgo No. 2, Deficiente supervisión de proyectos.</w:t>
      </w:r>
    </w:p>
    <w:p w:rsidR="00295513" w:rsidRDefault="00CF540C">
      <w:pPr>
        <w:pStyle w:val="Textoindependiente"/>
        <w:spacing w:line="275" w:lineRule="exact"/>
        <w:ind w:left="1301"/>
      </w:pPr>
      <w:r>
        <w:t>Hallazgo No. 3, Fianza de cumplimiento vencida.</w:t>
      </w:r>
    </w:p>
    <w:p w:rsidR="00295513" w:rsidRDefault="00295513">
      <w:pPr>
        <w:pStyle w:val="Textoindependiente"/>
        <w:spacing w:before="6"/>
        <w:rPr>
          <w:sz w:val="31"/>
        </w:rPr>
      </w:pPr>
    </w:p>
    <w:p w:rsidR="00295513" w:rsidRDefault="00CF540C">
      <w:pPr>
        <w:pStyle w:val="Textoindependiente"/>
        <w:spacing w:line="278" w:lineRule="auto"/>
        <w:ind w:left="1301" w:right="102"/>
        <w:jc w:val="both"/>
      </w:pPr>
      <w:r>
        <w:t>La falta de implementación de recomendaciones ocasiona que se mantenga la acción correcti</w:t>
      </w:r>
      <w:r>
        <w:t>va, así como riesgo de posible sanción económica por parte de la Contraloría General de Cuentas, por incumplimiento de recomendaciones.</w:t>
      </w:r>
    </w:p>
    <w:p w:rsidR="00295513" w:rsidRDefault="00295513">
      <w:pPr>
        <w:pStyle w:val="Textoindependiente"/>
        <w:spacing w:before="8"/>
        <w:rPr>
          <w:sz w:val="27"/>
        </w:rPr>
      </w:pPr>
    </w:p>
    <w:p w:rsidR="00295513" w:rsidRDefault="00CF540C">
      <w:pPr>
        <w:ind w:left="1301"/>
        <w:jc w:val="both"/>
        <w:rPr>
          <w:b/>
          <w:sz w:val="24"/>
        </w:rPr>
      </w:pPr>
      <w:r>
        <w:rPr>
          <w:b/>
          <w:sz w:val="24"/>
        </w:rPr>
        <w:t>COMPROMISO DE LOS RESPONSABLES</w:t>
      </w:r>
    </w:p>
    <w:p w:rsidR="00295513" w:rsidRDefault="00CF540C">
      <w:pPr>
        <w:pStyle w:val="Textoindependiente"/>
        <w:spacing w:before="57" w:line="278" w:lineRule="auto"/>
        <w:ind w:left="1301" w:right="103"/>
        <w:jc w:val="both"/>
      </w:pPr>
      <w:r>
        <w:t xml:space="preserve">De conformidad con el Acta No. DIDAI-01-2021, de fecha 20 de enero de 2021, del </w:t>
      </w:r>
      <w:r>
        <w:rPr>
          <w:spacing w:val="2"/>
        </w:rPr>
        <w:t xml:space="preserve">libro </w:t>
      </w:r>
      <w:r>
        <w:t>de</w:t>
      </w:r>
      <w:r>
        <w:t xml:space="preserve"> </w:t>
      </w:r>
      <w:r>
        <w:rPr>
          <w:spacing w:val="2"/>
        </w:rPr>
        <w:t xml:space="preserve">actas </w:t>
      </w:r>
      <w:r>
        <w:t xml:space="preserve">No. L-2 </w:t>
      </w:r>
      <w:r>
        <w:rPr>
          <w:spacing w:val="2"/>
        </w:rPr>
        <w:t xml:space="preserve">32514, autorizado </w:t>
      </w:r>
      <w:r>
        <w:t xml:space="preserve">por la </w:t>
      </w:r>
      <w:r>
        <w:rPr>
          <w:spacing w:val="2"/>
        </w:rPr>
        <w:t xml:space="preserve">Contraloría General </w:t>
      </w:r>
      <w:r>
        <w:t>de Cuentas, el Director en funciones de la Dirección de Planificación Educativa</w:t>
      </w:r>
    </w:p>
    <w:p w:rsidR="00295513" w:rsidRDefault="00CF540C">
      <w:pPr>
        <w:pStyle w:val="Textoindependiente"/>
        <w:spacing w:line="278" w:lineRule="auto"/>
        <w:ind w:left="1301" w:right="102"/>
        <w:jc w:val="both"/>
      </w:pPr>
      <w:r>
        <w:t>-DIPLAN-, manifestó que, en un plazo no mayor de 30 días hábiles, se comprometió a presentar evidencia que permita establecer que las recomendaciones se hayan cumplido en su totalidad.</w:t>
      </w:r>
    </w:p>
    <w:p w:rsidR="00295513" w:rsidRDefault="00295513">
      <w:pPr>
        <w:pStyle w:val="Textoindependiente"/>
        <w:spacing w:before="5"/>
        <w:rPr>
          <w:sz w:val="27"/>
        </w:rPr>
      </w:pPr>
    </w:p>
    <w:p w:rsidR="00295513" w:rsidRDefault="00CF540C">
      <w:pPr>
        <w:pStyle w:val="Textoindependiente"/>
        <w:spacing w:line="278" w:lineRule="auto"/>
        <w:ind w:left="1301" w:right="104"/>
        <w:jc w:val="both"/>
      </w:pPr>
      <w:r>
        <w:t>La Dirección de Auditoría Interna realizó 2 seguimientos a las recomen</w:t>
      </w:r>
      <w:r>
        <w:t>daciones por lo que es responsabilidad de la Dirección de Panificación Educativa -DIPLAN-, dar cumplimiento a las mismas para evitar ser sancionados por el ente fiscalizador estatal.</w:t>
      </w:r>
    </w:p>
    <w:p w:rsidR="00295513" w:rsidRDefault="00295513">
      <w:pPr>
        <w:pStyle w:val="Textoindependiente"/>
        <w:spacing w:before="6"/>
        <w:rPr>
          <w:sz w:val="27"/>
        </w:rPr>
      </w:pPr>
    </w:p>
    <w:p w:rsidR="00295513" w:rsidRDefault="00CF540C">
      <w:pPr>
        <w:pStyle w:val="Textoindependiente"/>
        <w:ind w:left="1301"/>
      </w:pPr>
      <w:r>
        <w:t>Atentamente,</w:t>
      </w: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spacing w:before="6"/>
        <w:rPr>
          <w:sz w:val="17"/>
        </w:rPr>
      </w:pPr>
    </w:p>
    <w:p w:rsidR="00295513" w:rsidRDefault="0086052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71320" cy="9525"/>
                <wp:effectExtent l="3810" t="0" r="1270" b="2540"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9525"/>
                          <a:chOff x="0" y="0"/>
                          <a:chExt cx="2632" cy="15"/>
                        </a:xfrm>
                      </wpg:grpSpPr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0C15C" id="Group 8" o:spid="_x0000_s1026" style="width:131.6pt;height:.75pt;mso-position-horizontal-relative:char;mso-position-vertical-relative:line" coordsize="26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KQxgIAAEg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">
                <v:rect id="Rectangle 9" o:spid="_x0000_s1027" style="position:absolute;width:263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CF540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0" r="0" b="2540"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4ADB1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JLxg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">
                <v:rect id="Rectangle 7" o:spid="_x0000_s1027" style="position:absolute;width:20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295513" w:rsidRDefault="00295513">
      <w:pPr>
        <w:spacing w:line="20" w:lineRule="exact"/>
        <w:rPr>
          <w:sz w:val="2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 MANUEL ALVARADO RACANCOJ</w:t>
      </w:r>
    </w:p>
    <w:p w:rsidR="00295513" w:rsidRDefault="00CF540C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295513" w:rsidRDefault="00CF540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YURI EFRAIN CHANG CASTRO</w:t>
      </w:r>
    </w:p>
    <w:p w:rsidR="00295513" w:rsidRDefault="00CF540C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295513" w:rsidRDefault="00295513">
      <w:pPr>
        <w:rPr>
          <w:sz w:val="14"/>
        </w:rPr>
        <w:sectPr w:rsidR="0029551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91" w:space="313"/>
            <w:col w:w="5836"/>
          </w:cols>
        </w:sect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rPr>
          <w:sz w:val="20"/>
        </w:rPr>
      </w:pPr>
    </w:p>
    <w:p w:rsidR="00295513" w:rsidRDefault="00295513">
      <w:pPr>
        <w:pStyle w:val="Textoindependiente"/>
        <w:spacing w:before="1"/>
        <w:rPr>
          <w:sz w:val="20"/>
        </w:rPr>
      </w:pPr>
    </w:p>
    <w:p w:rsidR="00295513" w:rsidRDefault="0086052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1BE83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qNRWH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CF540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F20C5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295513" w:rsidRDefault="00295513">
      <w:pPr>
        <w:spacing w:line="20" w:lineRule="exact"/>
        <w:rPr>
          <w:sz w:val="2"/>
        </w:rPr>
        <w:sectPr w:rsidR="0029551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295513" w:rsidRDefault="00CF540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295513" w:rsidRDefault="00CF540C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295513" w:rsidRDefault="00CF540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295513" w:rsidRDefault="00CF540C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295513" w:rsidRDefault="00295513">
      <w:pPr>
        <w:rPr>
          <w:sz w:val="14"/>
        </w:rPr>
        <w:sectPr w:rsidR="0029551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295513" w:rsidRDefault="00CF540C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295513" w:rsidRDefault="00295513">
      <w:pPr>
        <w:pStyle w:val="Textoindependiente"/>
        <w:spacing w:before="3"/>
        <w:rPr>
          <w:b/>
          <w:sz w:val="37"/>
        </w:rPr>
      </w:pPr>
    </w:p>
    <w:p w:rsidR="00295513" w:rsidRDefault="00CF540C">
      <w:pPr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45578" cy="7220711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0711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185659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163752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1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168134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16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279195</wp:posOffset>
            </wp:positionV>
            <wp:extent cx="5445578" cy="7133082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13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p w:rsidR="00295513" w:rsidRDefault="00295513">
      <w:pPr>
        <w:rPr>
          <w:sz w:val="16"/>
        </w:rPr>
        <w:sectPr w:rsidR="00295513">
          <w:pgSz w:w="12240" w:h="15840"/>
          <w:pgMar w:top="1060" w:right="1600" w:bottom="780" w:left="400" w:header="617" w:footer="596" w:gutter="0"/>
          <w:cols w:space="720"/>
        </w:sectPr>
      </w:pPr>
    </w:p>
    <w:p w:rsidR="00295513" w:rsidRDefault="00CF540C">
      <w:pPr>
        <w:spacing w:before="121"/>
        <w:ind w:left="172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 el Anexo No. 1</w:t>
      </w:r>
    </w:p>
    <w:sectPr w:rsidR="00295513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40C" w:rsidRDefault="00CF540C">
      <w:r>
        <w:separator/>
      </w:r>
    </w:p>
  </w:endnote>
  <w:endnote w:type="continuationSeparator" w:id="0">
    <w:p w:rsidR="00CF540C" w:rsidRDefault="00CF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513" w:rsidRDefault="0086052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089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26A2EC" id="Group 3" o:spid="_x0000_s1026" style="position:absolute;margin-left:25pt;margin-top:748.2pt;width:502pt;height:28.8pt;z-index:-1587558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jFfgK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Vz/DAAAA2wAAAA8AAABkcnMvZG93bnJldi54bWxEj0FrwkAQhe+F/odlCl6KbipoJXWVIgpe&#10;1YA9DtkxCWZn093VxH/vHAq9zfDevPfNcj24Vt0pxMazgY9JBoq49LbhykBx2o0XoGJCtth6JgMP&#10;irBevb4sMbe+5wPdj6lSEsIxRwN1Sl2udSxrchgnviMW7eKDwyRrqLQN2Eu4a/U0y+baYcPSUGNH&#10;m5rK6/HmDPTdtfgtpmmRbd4/z+Fne55tAxszehu+v0AlGtK/+e96bwVf6OUXGU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5XP8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140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513" w:rsidRDefault="00CF540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295513" w:rsidRDefault="00CF540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192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513" w:rsidRDefault="00CF540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0526"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295513" w:rsidRDefault="00CF540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0526"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40C" w:rsidRDefault="00CF540C">
      <w:r>
        <w:separator/>
      </w:r>
    </w:p>
  </w:footnote>
  <w:footnote w:type="continuationSeparator" w:id="0">
    <w:p w:rsidR="00CF540C" w:rsidRDefault="00CF5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513" w:rsidRDefault="0086052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93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FBAE3" id="Freeform 8" o:spid="_x0000_s1026" style="position:absolute;margin-left:85.05pt;margin-top:40.1pt;width:442pt;height:.75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987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513" w:rsidRDefault="00CF540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295513" w:rsidRDefault="00CF540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038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513" w:rsidRDefault="00CF540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295513" w:rsidRDefault="00CF540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513"/>
    <w:rsid w:val="00295513"/>
    <w:rsid w:val="00860526"/>
    <w:rsid w:val="00C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83AA07-9978-4BE7-9A9A-66D85953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2021-03-01T13:49:00Z</dcterms:created>
  <dcterms:modified xsi:type="dcterms:W3CDTF">2021-03-01T13:49:00Z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