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91" w:rsidRDefault="00CC28BD">
      <w:pPr>
        <w:pStyle w:val="Ttulo1"/>
        <w:spacing w:before="71" w:line="290" w:lineRule="auto"/>
        <w:ind w:left="4439" w:right="2858" w:hanging="378"/>
      </w:pPr>
      <w:r>
        <w:t>MINISTERIO DE EDUCACIÓN AUDITORIA INTERNA CUA No.:107829</w:t>
      </w:r>
    </w:p>
    <w:p w:rsidR="00030691" w:rsidRDefault="00030691">
      <w:pPr>
        <w:pStyle w:val="Textoindependiente"/>
        <w:rPr>
          <w:b/>
          <w:sz w:val="26"/>
        </w:rPr>
      </w:pPr>
    </w:p>
    <w:p w:rsidR="00030691" w:rsidRDefault="00030691">
      <w:pPr>
        <w:pStyle w:val="Textoindependiente"/>
        <w:rPr>
          <w:b/>
          <w:sz w:val="26"/>
        </w:rPr>
      </w:pPr>
    </w:p>
    <w:p w:rsidR="00030691" w:rsidRDefault="00030691">
      <w:pPr>
        <w:pStyle w:val="Textoindependiente"/>
        <w:rPr>
          <w:b/>
          <w:sz w:val="26"/>
        </w:rPr>
      </w:pPr>
    </w:p>
    <w:p w:rsidR="00030691" w:rsidRDefault="00030691">
      <w:pPr>
        <w:pStyle w:val="Textoindependiente"/>
        <w:rPr>
          <w:b/>
          <w:sz w:val="26"/>
        </w:rPr>
      </w:pPr>
    </w:p>
    <w:p w:rsidR="00030691" w:rsidRDefault="00030691">
      <w:pPr>
        <w:pStyle w:val="Textoindependiente"/>
        <w:rPr>
          <w:b/>
          <w:sz w:val="26"/>
        </w:rPr>
      </w:pPr>
    </w:p>
    <w:p w:rsidR="00030691" w:rsidRDefault="00030691">
      <w:pPr>
        <w:pStyle w:val="Textoindependiente"/>
        <w:rPr>
          <w:b/>
          <w:sz w:val="26"/>
        </w:rPr>
      </w:pPr>
      <w:bookmarkStart w:id="0" w:name="_GoBack"/>
      <w:bookmarkEnd w:id="0"/>
    </w:p>
    <w:p w:rsidR="00030691" w:rsidRDefault="00030691">
      <w:pPr>
        <w:pStyle w:val="Textoindependiente"/>
        <w:rPr>
          <w:b/>
          <w:sz w:val="26"/>
        </w:rPr>
      </w:pPr>
    </w:p>
    <w:p w:rsidR="00030691" w:rsidRDefault="00030691">
      <w:pPr>
        <w:pStyle w:val="Textoindependiente"/>
        <w:rPr>
          <w:b/>
          <w:sz w:val="26"/>
        </w:rPr>
      </w:pPr>
    </w:p>
    <w:p w:rsidR="00030691" w:rsidRDefault="00030691">
      <w:pPr>
        <w:pStyle w:val="Textoindependiente"/>
        <w:rPr>
          <w:b/>
          <w:sz w:val="26"/>
        </w:rPr>
      </w:pPr>
    </w:p>
    <w:p w:rsidR="00030691" w:rsidRDefault="00030691">
      <w:pPr>
        <w:pStyle w:val="Textoindependiente"/>
        <w:rPr>
          <w:b/>
          <w:sz w:val="26"/>
        </w:rPr>
      </w:pPr>
    </w:p>
    <w:p w:rsidR="00030691" w:rsidRDefault="00030691">
      <w:pPr>
        <w:pStyle w:val="Textoindependiente"/>
        <w:rPr>
          <w:b/>
          <w:sz w:val="26"/>
        </w:rPr>
      </w:pPr>
    </w:p>
    <w:p w:rsidR="00030691" w:rsidRDefault="00030691">
      <w:pPr>
        <w:pStyle w:val="Textoindependiente"/>
        <w:rPr>
          <w:b/>
          <w:sz w:val="26"/>
        </w:rPr>
      </w:pPr>
    </w:p>
    <w:p w:rsidR="00030691" w:rsidRDefault="00030691">
      <w:pPr>
        <w:pStyle w:val="Textoindependiente"/>
        <w:rPr>
          <w:b/>
          <w:sz w:val="26"/>
        </w:rPr>
      </w:pPr>
    </w:p>
    <w:p w:rsidR="00030691" w:rsidRDefault="00030691">
      <w:pPr>
        <w:pStyle w:val="Textoindependiente"/>
        <w:rPr>
          <w:b/>
          <w:sz w:val="26"/>
        </w:rPr>
      </w:pPr>
    </w:p>
    <w:p w:rsidR="00030691" w:rsidRDefault="00CC28BD">
      <w:pPr>
        <w:spacing w:before="185" w:line="340" w:lineRule="auto"/>
        <w:ind w:left="3767" w:right="2585" w:hanging="2"/>
        <w:jc w:val="center"/>
        <w:rPr>
          <w:b/>
          <w:sz w:val="24"/>
        </w:rPr>
      </w:pPr>
      <w:r>
        <w:rPr>
          <w:b/>
          <w:sz w:val="24"/>
        </w:rPr>
        <w:t>MINISTERIO DE EDUCACIÓN ACTIVIDADES ADMINISTRATIVAS</w:t>
      </w:r>
    </w:p>
    <w:p w:rsidR="00030691" w:rsidRDefault="00CC28BD">
      <w:pPr>
        <w:spacing w:before="3" w:line="290" w:lineRule="auto"/>
        <w:ind w:left="2261" w:right="1085" w:firstLine="3"/>
        <w:jc w:val="center"/>
        <w:rPr>
          <w:b/>
          <w:sz w:val="24"/>
        </w:rPr>
      </w:pPr>
      <w:r>
        <w:rPr>
          <w:b/>
          <w:sz w:val="24"/>
        </w:rPr>
        <w:t>Auditoria Administrativa de verificacion de compras e instalacion de articulos de caucho (Túmulos) en la</w:t>
      </w:r>
      <w:r>
        <w:rPr>
          <w:b/>
          <w:spacing w:val="-43"/>
          <w:sz w:val="24"/>
        </w:rPr>
        <w:t xml:space="preserve"> </w:t>
      </w:r>
      <w:r>
        <w:rPr>
          <w:b/>
          <w:sz w:val="24"/>
        </w:rPr>
        <w:t>Direccion General de Educacion Fisica -DIGEF- por el periodo comprendido del 1 de junio de 2018 al 30 de septiembre de 2020.</w:t>
      </w: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rPr>
          <w:b/>
          <w:sz w:val="20"/>
        </w:rPr>
      </w:pPr>
    </w:p>
    <w:p w:rsidR="00030691" w:rsidRDefault="00030691">
      <w:pPr>
        <w:pStyle w:val="Textoindependiente"/>
        <w:spacing w:before="8"/>
        <w:rPr>
          <w:b/>
          <w:sz w:val="26"/>
        </w:rPr>
      </w:pPr>
    </w:p>
    <w:p w:rsidR="00030691" w:rsidRDefault="00CC28BD">
      <w:pPr>
        <w:spacing w:before="92"/>
        <w:ind w:left="4028"/>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MAYO DE 2021</w:t>
      </w:r>
    </w:p>
    <w:p w:rsidR="00030691" w:rsidRDefault="00030691">
      <w:pPr>
        <w:rPr>
          <w:sz w:val="24"/>
        </w:rPr>
        <w:sectPr w:rsidR="00030691">
          <w:type w:val="continuous"/>
          <w:pgSz w:w="12240" w:h="15840"/>
          <w:pgMar w:top="1080" w:right="1580" w:bottom="0" w:left="400" w:header="720" w:footer="720" w:gutter="0"/>
          <w:cols w:space="720"/>
        </w:sectPr>
      </w:pPr>
    </w:p>
    <w:p w:rsidR="00030691" w:rsidRDefault="00CC28BD">
      <w:pPr>
        <w:spacing w:before="71"/>
        <w:ind w:left="1027" w:right="556"/>
        <w:jc w:val="center"/>
        <w:rPr>
          <w:b/>
          <w:sz w:val="24"/>
        </w:rPr>
      </w:pPr>
      <w:r>
        <w:rPr>
          <w:b/>
          <w:sz w:val="24"/>
        </w:rPr>
        <w:lastRenderedPageBreak/>
        <w:t>INDICE</w:t>
      </w:r>
    </w:p>
    <w:sdt>
      <w:sdtPr>
        <w:rPr>
          <w:i/>
          <w:sz w:val="22"/>
          <w:szCs w:val="22"/>
        </w:rPr>
        <w:id w:val="1911119481"/>
        <w:docPartObj>
          <w:docPartGallery w:val="Table of Contents"/>
          <w:docPartUnique/>
        </w:docPartObj>
      </w:sdtPr>
      <w:sdtEndPr/>
      <w:sdtContent>
        <w:p w:rsidR="00030691" w:rsidRDefault="00CC28BD">
          <w:pPr>
            <w:pStyle w:val="TDC1"/>
            <w:tabs>
              <w:tab w:val="right" w:pos="9427"/>
            </w:tabs>
            <w:spacing w:before="741"/>
            <w:rPr>
              <w:b w:val="0"/>
            </w:rPr>
          </w:pPr>
          <w:hyperlink w:anchor="_TOC_250003" w:history="1">
            <w:r>
              <w:t>INTRODUCCION</w:t>
            </w:r>
            <w:r>
              <w:tab/>
            </w:r>
            <w:r>
              <w:rPr>
                <w:b w:val="0"/>
                <w:position w:val="-3"/>
              </w:rPr>
              <w:t>1</w:t>
            </w:r>
          </w:hyperlink>
        </w:p>
        <w:p w:rsidR="00030691" w:rsidRDefault="00CC28BD">
          <w:pPr>
            <w:pStyle w:val="TDC1"/>
            <w:tabs>
              <w:tab w:val="right" w:pos="9427"/>
            </w:tabs>
            <w:rPr>
              <w:b w:val="0"/>
            </w:rPr>
          </w:pPr>
          <w:r>
            <w:t>OBJETIVOS</w:t>
          </w:r>
          <w:r>
            <w:tab/>
          </w:r>
          <w:r>
            <w:rPr>
              <w:b w:val="0"/>
              <w:position w:val="-3"/>
            </w:rPr>
            <w:t>1</w:t>
          </w:r>
        </w:p>
        <w:p w:rsidR="00030691" w:rsidRDefault="00CC28BD">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030691" w:rsidRDefault="00CC28BD">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030691" w:rsidRDefault="00CC28BD">
          <w:pPr>
            <w:pStyle w:val="TDC2"/>
            <w:tabs>
              <w:tab w:val="right" w:pos="9561"/>
            </w:tabs>
            <w:rPr>
              <w:b w:val="0"/>
              <w:i w:val="0"/>
              <w:sz w:val="24"/>
            </w:rPr>
          </w:pPr>
          <w:hyperlink w:anchor="_TOC_250000" w:history="1">
            <w:r>
              <w:rPr>
                <w:i w:val="0"/>
                <w:sz w:val="24"/>
              </w:rPr>
              <w:t>ANEXOS</w:t>
            </w:r>
            <w:r>
              <w:rPr>
                <w:i w:val="0"/>
                <w:sz w:val="24"/>
              </w:rPr>
              <w:tab/>
            </w:r>
            <w:r>
              <w:rPr>
                <w:b w:val="0"/>
                <w:i w:val="0"/>
                <w:position w:val="-3"/>
                <w:sz w:val="24"/>
              </w:rPr>
              <w:t>27</w:t>
            </w:r>
          </w:hyperlink>
        </w:p>
      </w:sdtContent>
    </w:sdt>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CC28BD">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030691" w:rsidRDefault="00030691">
      <w:pPr>
        <w:rPr>
          <w:sz w:val="18"/>
        </w:rPr>
        <w:sectPr w:rsidR="00030691">
          <w:pgSz w:w="12240" w:h="15840"/>
          <w:pgMar w:top="1080" w:right="1580" w:bottom="0" w:left="400" w:header="720" w:footer="720" w:gutter="0"/>
          <w:cols w:space="720"/>
        </w:sectPr>
      </w:pPr>
    </w:p>
    <w:p w:rsidR="00030691" w:rsidRDefault="00CC28BD">
      <w:pPr>
        <w:pStyle w:val="Ttulo1"/>
        <w:spacing w:before="82"/>
      </w:pPr>
      <w:bookmarkStart w:id="1" w:name="_TOC_250003"/>
      <w:bookmarkEnd w:id="1"/>
      <w:r>
        <w:lastRenderedPageBreak/>
        <w:t>INTRODUCCION</w:t>
      </w:r>
    </w:p>
    <w:p w:rsidR="00030691" w:rsidRDefault="00030691">
      <w:pPr>
        <w:pStyle w:val="Textoindependiente"/>
        <w:spacing w:before="10"/>
        <w:rPr>
          <w:b/>
          <w:sz w:val="33"/>
        </w:rPr>
      </w:pPr>
    </w:p>
    <w:p w:rsidR="00030691" w:rsidRDefault="00CC28BD">
      <w:pPr>
        <w:pStyle w:val="Textoindependiente"/>
        <w:spacing w:line="278" w:lineRule="auto"/>
        <w:ind w:left="1301" w:right="122"/>
        <w:jc w:val="both"/>
      </w:pPr>
      <w:r>
        <w:t xml:space="preserve">De conformidad con el nombramiento de Auditoría No. 107829-1-2021 de fecha  09 de marzo de 2021, SIAD 580915; fui designada para practicar, Auditoría </w:t>
      </w:r>
      <w:r>
        <w:rPr>
          <w:spacing w:val="3"/>
        </w:rPr>
        <w:t xml:space="preserve">Administrativa </w:t>
      </w:r>
      <w:r>
        <w:t xml:space="preserve">de </w:t>
      </w:r>
      <w:r>
        <w:rPr>
          <w:spacing w:val="3"/>
        </w:rPr>
        <w:t xml:space="preserve">verificación </w:t>
      </w:r>
      <w:r>
        <w:t xml:space="preserve">de </w:t>
      </w:r>
      <w:r>
        <w:rPr>
          <w:spacing w:val="3"/>
        </w:rPr>
        <w:t xml:space="preserve">compras  </w:t>
      </w:r>
      <w:r>
        <w:t xml:space="preserve">e  </w:t>
      </w:r>
      <w:r>
        <w:rPr>
          <w:spacing w:val="3"/>
        </w:rPr>
        <w:t xml:space="preserve">instalación  </w:t>
      </w:r>
      <w:r>
        <w:t xml:space="preserve">de  </w:t>
      </w:r>
      <w:r>
        <w:rPr>
          <w:spacing w:val="3"/>
        </w:rPr>
        <w:t xml:space="preserve">artículos  </w:t>
      </w:r>
      <w:r>
        <w:t>de  caucho (Túmulos), en la Dire</w:t>
      </w:r>
      <w:r>
        <w:t>cción General de Educación Física -DIGEF-, por el período comprendido del 01 de junio de 2018 al 30 de septiembre de</w:t>
      </w:r>
      <w:r>
        <w:rPr>
          <w:spacing w:val="-27"/>
        </w:rPr>
        <w:t xml:space="preserve"> </w:t>
      </w:r>
      <w:r>
        <w:t>2020.</w:t>
      </w:r>
    </w:p>
    <w:p w:rsidR="00030691" w:rsidRDefault="00030691">
      <w:pPr>
        <w:pStyle w:val="Textoindependiente"/>
        <w:spacing w:before="9"/>
        <w:rPr>
          <w:sz w:val="28"/>
        </w:rPr>
      </w:pPr>
    </w:p>
    <w:p w:rsidR="00030691" w:rsidRDefault="00CC28BD">
      <w:pPr>
        <w:pStyle w:val="Ttulo1"/>
        <w:spacing w:line="578" w:lineRule="auto"/>
        <w:ind w:right="7565"/>
      </w:pPr>
      <w:r>
        <w:t>OBJETIVOS GENERAL</w:t>
      </w:r>
    </w:p>
    <w:p w:rsidR="00030691" w:rsidRDefault="00CC28BD">
      <w:pPr>
        <w:pStyle w:val="Textoindependiente"/>
        <w:spacing w:line="278" w:lineRule="auto"/>
        <w:ind w:left="1301" w:right="122"/>
        <w:jc w:val="both"/>
      </w:pPr>
      <w:r>
        <w:t xml:space="preserve">Verificar que las compras realizadas se encuentren justificadas, programadas en el Plan Anual de Compras y que el </w:t>
      </w:r>
      <w:r>
        <w:t>uso de los mismos se haya realizado en el período solicitado, así como el pago de instalación en el período que</w:t>
      </w:r>
      <w:r>
        <w:rPr>
          <w:spacing w:val="-42"/>
        </w:rPr>
        <w:t xml:space="preserve"> </w:t>
      </w:r>
      <w:r>
        <w:t>corresponda.</w:t>
      </w:r>
    </w:p>
    <w:p w:rsidR="00030691" w:rsidRDefault="00030691">
      <w:pPr>
        <w:pStyle w:val="Textoindependiente"/>
        <w:spacing w:before="7"/>
        <w:rPr>
          <w:sz w:val="26"/>
        </w:rPr>
      </w:pPr>
    </w:p>
    <w:p w:rsidR="00030691" w:rsidRDefault="00CC28BD">
      <w:pPr>
        <w:pStyle w:val="Ttulo1"/>
      </w:pPr>
      <w:r>
        <w:t>ESPECÍFICO</w:t>
      </w:r>
    </w:p>
    <w:p w:rsidR="00030691" w:rsidRDefault="00030691">
      <w:pPr>
        <w:pStyle w:val="Textoindependiente"/>
        <w:spacing w:before="2"/>
        <w:rPr>
          <w:b/>
          <w:sz w:val="28"/>
        </w:rPr>
      </w:pPr>
    </w:p>
    <w:p w:rsidR="00030691" w:rsidRDefault="00CC28BD">
      <w:pPr>
        <w:pStyle w:val="Textoindependiente"/>
        <w:spacing w:before="1" w:line="278" w:lineRule="auto"/>
        <w:ind w:left="1901" w:right="223"/>
      </w:pPr>
      <w:r>
        <w:rPr>
          <w:noProof/>
          <w:lang w:val="es-GT" w:eastAsia="es-GT"/>
        </w:rPr>
        <w:drawing>
          <wp:anchor distT="0" distB="0" distL="0" distR="0" simplePos="0" relativeHeight="15729664" behindDoc="0" locked="0" layoutInCell="1" allowOverlap="1">
            <wp:simplePos x="0" y="0"/>
            <wp:positionH relativeFrom="page">
              <wp:posOffset>1259713</wp:posOffset>
            </wp:positionH>
            <wp:positionV relativeFrom="paragraph">
              <wp:posOffset>33983</wp:posOffset>
            </wp:positionV>
            <wp:extent cx="67183" cy="6718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7183" cy="67183"/>
                    </a:xfrm>
                    <a:prstGeom prst="rect">
                      <a:avLst/>
                    </a:prstGeom>
                  </pic:spPr>
                </pic:pic>
              </a:graphicData>
            </a:graphic>
          </wp:anchor>
        </w:drawing>
      </w:r>
      <w:r>
        <w:t>Verificar el expediente de compra para determinar que la compra se encuentre debidamente jusitificada.</w:t>
      </w:r>
    </w:p>
    <w:p w:rsidR="00030691" w:rsidRDefault="00CC28BD">
      <w:pPr>
        <w:pStyle w:val="Textoindependiente"/>
        <w:spacing w:line="278" w:lineRule="auto"/>
        <w:ind w:left="1901"/>
      </w:pPr>
      <w:r>
        <w:rPr>
          <w:noProof/>
          <w:lang w:val="es-GT" w:eastAsia="es-GT"/>
        </w:rPr>
        <w:drawing>
          <wp:anchor distT="0" distB="0" distL="0" distR="0" simplePos="0" relativeHeight="15730176"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67183" cy="67056"/>
                    </a:xfrm>
                    <a:prstGeom prst="rect">
                      <a:avLst/>
                    </a:prstGeom>
                  </pic:spPr>
                </pic:pic>
              </a:graphicData>
            </a:graphic>
          </wp:anchor>
        </w:drawing>
      </w:r>
      <w:r>
        <w:t xml:space="preserve">Verificar el </w:t>
      </w:r>
      <w:r>
        <w:t>uso adecuado de los productos adquiridos de conformidad con lo solicitado.</w:t>
      </w:r>
    </w:p>
    <w:p w:rsidR="00030691" w:rsidRDefault="00CC28BD">
      <w:pPr>
        <w:pStyle w:val="Textoindependiente"/>
        <w:spacing w:line="278" w:lineRule="auto"/>
        <w:ind w:left="1901" w:right="223"/>
      </w:pPr>
      <w:r>
        <w:rPr>
          <w:noProof/>
          <w:lang w:val="es-GT" w:eastAsia="es-GT"/>
        </w:rPr>
        <w:drawing>
          <wp:anchor distT="0" distB="0" distL="0" distR="0" simplePos="0" relativeHeight="15730688"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67183" cy="67056"/>
                    </a:xfrm>
                    <a:prstGeom prst="rect">
                      <a:avLst/>
                    </a:prstGeom>
                  </pic:spPr>
                </pic:pic>
              </a:graphicData>
            </a:graphic>
          </wp:anchor>
        </w:drawing>
      </w:r>
      <w:r>
        <w:t>Determinar los pagos realizados en concepto de compras e instalación de los productos</w:t>
      </w:r>
      <w:r>
        <w:rPr>
          <w:spacing w:val="-3"/>
        </w:rPr>
        <w:t xml:space="preserve"> </w:t>
      </w:r>
      <w:r>
        <w:t>adquiridos.</w:t>
      </w:r>
    </w:p>
    <w:p w:rsidR="00030691" w:rsidRDefault="00CC28BD">
      <w:pPr>
        <w:pStyle w:val="Textoindependiente"/>
        <w:spacing w:line="278" w:lineRule="auto"/>
        <w:ind w:left="1901"/>
      </w:pPr>
      <w:r>
        <w:rPr>
          <w:noProof/>
          <w:lang w:val="es-GT" w:eastAsia="es-GT"/>
        </w:rPr>
        <w:drawing>
          <wp:anchor distT="0" distB="0" distL="0" distR="0" simplePos="0" relativeHeight="15731200"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67183" cy="67055"/>
                    </a:xfrm>
                    <a:prstGeom prst="rect">
                      <a:avLst/>
                    </a:prstGeom>
                  </pic:spPr>
                </pic:pic>
              </a:graphicData>
            </a:graphic>
          </wp:anchor>
        </w:drawing>
      </w:r>
      <w:r>
        <w:t>Determinar la existencia física de los productos y si estos están debidamente reg</w:t>
      </w:r>
      <w:r>
        <w:t>istrados y resguardados en el almacén.</w:t>
      </w:r>
    </w:p>
    <w:p w:rsidR="00030691" w:rsidRDefault="00030691">
      <w:pPr>
        <w:pStyle w:val="Textoindependiente"/>
        <w:rPr>
          <w:sz w:val="26"/>
        </w:rPr>
      </w:pPr>
    </w:p>
    <w:p w:rsidR="00030691" w:rsidRDefault="00030691">
      <w:pPr>
        <w:pStyle w:val="Textoindependiente"/>
        <w:spacing w:before="10"/>
        <w:rPr>
          <w:sz w:val="25"/>
        </w:rPr>
      </w:pPr>
    </w:p>
    <w:p w:rsidR="00030691" w:rsidRDefault="00CC28BD">
      <w:pPr>
        <w:pStyle w:val="Ttulo1"/>
      </w:pPr>
      <w:bookmarkStart w:id="2" w:name="_TOC_250002"/>
      <w:bookmarkEnd w:id="2"/>
      <w:r>
        <w:t>ALCANCE DE LA ACTIVIDAD</w:t>
      </w:r>
    </w:p>
    <w:p w:rsidR="00030691" w:rsidRDefault="00030691">
      <w:pPr>
        <w:pStyle w:val="Textoindependiente"/>
        <w:spacing w:before="10"/>
        <w:rPr>
          <w:b/>
          <w:sz w:val="33"/>
        </w:rPr>
      </w:pPr>
    </w:p>
    <w:p w:rsidR="00030691" w:rsidRDefault="00CC28BD">
      <w:pPr>
        <w:pStyle w:val="Textoindependiente"/>
        <w:ind w:left="1301"/>
        <w:jc w:val="both"/>
      </w:pPr>
      <w:r>
        <w:t>Se realizó verificación del plan operativo anual -POA-, plan anual de compras</w:t>
      </w:r>
    </w:p>
    <w:p w:rsidR="00030691" w:rsidRDefault="00CC28BD">
      <w:pPr>
        <w:pStyle w:val="Textoindependiente"/>
        <w:spacing w:before="44" w:line="278" w:lineRule="auto"/>
        <w:ind w:left="1301" w:right="122"/>
        <w:jc w:val="both"/>
      </w:pPr>
      <w:r>
        <w:rPr>
          <w:spacing w:val="6"/>
        </w:rPr>
        <w:t>-PAC-,</w:t>
      </w:r>
      <w:r>
        <w:rPr>
          <w:spacing w:val="78"/>
        </w:rPr>
        <w:t xml:space="preserve"> </w:t>
      </w:r>
      <w:r>
        <w:rPr>
          <w:spacing w:val="5"/>
        </w:rPr>
        <w:t xml:space="preserve">asi </w:t>
      </w:r>
      <w:r>
        <w:rPr>
          <w:spacing w:val="6"/>
        </w:rPr>
        <w:t xml:space="preserve">como  </w:t>
      </w:r>
      <w:r>
        <w:rPr>
          <w:spacing w:val="7"/>
        </w:rPr>
        <w:t xml:space="preserve">expedientes </w:t>
      </w:r>
      <w:r>
        <w:rPr>
          <w:spacing w:val="4"/>
        </w:rPr>
        <w:t xml:space="preserve">de </w:t>
      </w:r>
      <w:r>
        <w:rPr>
          <w:spacing w:val="6"/>
        </w:rPr>
        <w:t xml:space="preserve">compra  </w:t>
      </w:r>
      <w:r>
        <w:t xml:space="preserve">y  </w:t>
      </w:r>
      <w:r>
        <w:rPr>
          <w:spacing w:val="6"/>
        </w:rPr>
        <w:t xml:space="preserve">pago   </w:t>
      </w:r>
      <w:r>
        <w:rPr>
          <w:spacing w:val="4"/>
        </w:rPr>
        <w:t xml:space="preserve">de  </w:t>
      </w:r>
      <w:r>
        <w:rPr>
          <w:spacing w:val="7"/>
        </w:rPr>
        <w:t xml:space="preserve">servicios  </w:t>
      </w:r>
      <w:r>
        <w:rPr>
          <w:spacing w:val="4"/>
        </w:rPr>
        <w:t xml:space="preserve">de </w:t>
      </w:r>
      <w:r>
        <w:t>instalación de artículos de caucho (túmulos), con el proposito de verificar que       la compras y gastos de instalación fueron debidamente planificados, justificados y autorizados; así mismo, se realizó verificación física de la instalación de túmulos par</w:t>
      </w:r>
      <w:r>
        <w:t xml:space="preserve">a determinar saldos existentes, faltantes o sobrantes a la fecha de intervención de auditoría para constatar que éstos se encuentren debidamente registrados y </w:t>
      </w:r>
      <w:r>
        <w:rPr>
          <w:spacing w:val="2"/>
        </w:rPr>
        <w:t xml:space="preserve">resguardados </w:t>
      </w:r>
      <w:r>
        <w:t xml:space="preserve">en el </w:t>
      </w:r>
      <w:r>
        <w:rPr>
          <w:spacing w:val="2"/>
        </w:rPr>
        <w:t xml:space="preserve">almacén; todo </w:t>
      </w:r>
      <w:r>
        <w:t xml:space="preserve">lo </w:t>
      </w:r>
      <w:r>
        <w:rPr>
          <w:spacing w:val="2"/>
        </w:rPr>
        <w:t xml:space="preserve">anterior, </w:t>
      </w:r>
      <w:r>
        <w:t xml:space="preserve">en la </w:t>
      </w:r>
      <w:r>
        <w:rPr>
          <w:spacing w:val="2"/>
        </w:rPr>
        <w:t xml:space="preserve">Dirección General </w:t>
      </w:r>
      <w:r>
        <w:t>de Educación Física -DIGEF-</w:t>
      </w:r>
      <w:r>
        <w:t>, por el período comprendido compredido del 01 de junio de 2018 al 30 de septiembre de</w:t>
      </w:r>
      <w:r>
        <w:rPr>
          <w:spacing w:val="-9"/>
        </w:rPr>
        <w:t xml:space="preserve"> </w:t>
      </w:r>
      <w:r>
        <w:t>2020.</w:t>
      </w:r>
    </w:p>
    <w:p w:rsidR="00030691" w:rsidRDefault="00030691">
      <w:pPr>
        <w:spacing w:line="278" w:lineRule="auto"/>
        <w:jc w:val="both"/>
        <w:sectPr w:rsidR="00030691">
          <w:headerReference w:type="default" r:id="rId10"/>
          <w:footerReference w:type="default" r:id="rId11"/>
          <w:pgSz w:w="12240" w:h="15840"/>
          <w:pgMar w:top="1060" w:right="1580" w:bottom="780" w:left="400" w:header="617" w:footer="596" w:gutter="0"/>
          <w:pgNumType w:start="1"/>
          <w:cols w:space="720"/>
        </w:sectPr>
      </w:pPr>
    </w:p>
    <w:p w:rsidR="00030691" w:rsidRDefault="00030691">
      <w:pPr>
        <w:pStyle w:val="Textoindependiente"/>
        <w:spacing w:before="1"/>
        <w:rPr>
          <w:sz w:val="28"/>
        </w:rPr>
      </w:pPr>
    </w:p>
    <w:p w:rsidR="00030691" w:rsidRDefault="00CC28BD">
      <w:pPr>
        <w:pStyle w:val="Ttulo1"/>
        <w:spacing w:before="92"/>
      </w:pPr>
      <w:bookmarkStart w:id="3" w:name="_TOC_250001"/>
      <w:bookmarkEnd w:id="3"/>
      <w:r>
        <w:t>RESULTADOS DE LA ACTIVIDAD</w:t>
      </w:r>
    </w:p>
    <w:p w:rsidR="00030691" w:rsidRDefault="00030691">
      <w:pPr>
        <w:pStyle w:val="Textoindependiente"/>
        <w:spacing w:before="10"/>
        <w:rPr>
          <w:b/>
          <w:sz w:val="33"/>
        </w:rPr>
      </w:pPr>
    </w:p>
    <w:p w:rsidR="00030691" w:rsidRDefault="00CC28BD">
      <w:pPr>
        <w:pStyle w:val="Textoindependiente"/>
        <w:ind w:left="1301"/>
      </w:pPr>
      <w:r>
        <w:t>Los resultados de la actividad realizada se describen a continuación:</w:t>
      </w:r>
    </w:p>
    <w:p w:rsidR="00030691" w:rsidRDefault="00030691">
      <w:pPr>
        <w:pStyle w:val="Textoindependiente"/>
        <w:rPr>
          <w:sz w:val="26"/>
        </w:rPr>
      </w:pPr>
    </w:p>
    <w:p w:rsidR="00030691" w:rsidRDefault="00030691">
      <w:pPr>
        <w:pStyle w:val="Textoindependiente"/>
        <w:spacing w:before="5"/>
        <w:rPr>
          <w:sz w:val="33"/>
        </w:rPr>
      </w:pPr>
    </w:p>
    <w:p w:rsidR="00030691" w:rsidRDefault="00CC28BD">
      <w:pPr>
        <w:pStyle w:val="Ttulo1"/>
        <w:spacing w:line="290" w:lineRule="auto"/>
        <w:ind w:left="2057" w:right="876" w:hanging="4"/>
        <w:jc w:val="center"/>
      </w:pPr>
      <w:r>
        <w:t>DIRECCIÓN GENERAL DE EDUCACIÓN FÍSICA –DIGEF- AUDITORIA ADMINISTRATIVA DE VERIFICACIÓN DE</w:t>
      </w:r>
      <w:r>
        <w:rPr>
          <w:spacing w:val="-44"/>
        </w:rPr>
        <w:t xml:space="preserve"> </w:t>
      </w:r>
      <w:r>
        <w:t>COMPRAS E INSTALACIÓN DE ARTICULOS DE CAUCHO</w:t>
      </w:r>
      <w:r>
        <w:rPr>
          <w:spacing w:val="-20"/>
        </w:rPr>
        <w:t xml:space="preserve"> </w:t>
      </w:r>
      <w:r>
        <w:t>(TUMULOS)</w:t>
      </w:r>
    </w:p>
    <w:p w:rsidR="00030691" w:rsidRDefault="00CC28BD">
      <w:pPr>
        <w:spacing w:line="290" w:lineRule="auto"/>
        <w:ind w:left="1731" w:right="556"/>
        <w:jc w:val="center"/>
        <w:rPr>
          <w:b/>
          <w:sz w:val="24"/>
        </w:rPr>
      </w:pPr>
      <w:r>
        <w:rPr>
          <w:b/>
          <w:sz w:val="24"/>
        </w:rPr>
        <w:t>PERIODO DEL 01 DE JUNIO DE 2018 AL 30 DE SEPTIEMBRE DE 2020 INFORMACIÓN FINANCIERA</w:t>
      </w: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39"/>
        <w:gridCol w:w="1105"/>
        <w:gridCol w:w="2117"/>
        <w:gridCol w:w="920"/>
        <w:gridCol w:w="2210"/>
        <w:gridCol w:w="921"/>
        <w:gridCol w:w="916"/>
      </w:tblGrid>
      <w:tr w:rsidR="00030691">
        <w:trPr>
          <w:trHeight w:val="570"/>
        </w:trPr>
        <w:tc>
          <w:tcPr>
            <w:tcW w:w="1744" w:type="dxa"/>
            <w:gridSpan w:val="2"/>
            <w:tcBorders>
              <w:top w:val="nil"/>
              <w:left w:val="nil"/>
            </w:tcBorders>
          </w:tcPr>
          <w:p w:rsidR="00030691" w:rsidRDefault="00030691">
            <w:pPr>
              <w:pStyle w:val="TableParagraph"/>
              <w:spacing w:line="240" w:lineRule="auto"/>
              <w:jc w:val="left"/>
              <w:rPr>
                <w:rFonts w:ascii="Times New Roman"/>
                <w:sz w:val="20"/>
              </w:rPr>
            </w:pPr>
          </w:p>
        </w:tc>
        <w:tc>
          <w:tcPr>
            <w:tcW w:w="3037" w:type="dxa"/>
            <w:gridSpan w:val="2"/>
            <w:shd w:val="clear" w:color="auto" w:fill="A5A5A5"/>
          </w:tcPr>
          <w:p w:rsidR="00030691" w:rsidRDefault="00CC28BD">
            <w:pPr>
              <w:pStyle w:val="TableParagraph"/>
              <w:ind w:left="1195" w:right="1187"/>
              <w:rPr>
                <w:b/>
                <w:sz w:val="14"/>
              </w:rPr>
            </w:pPr>
            <w:r>
              <w:rPr>
                <w:b/>
                <w:sz w:val="14"/>
              </w:rPr>
              <w:t>Túmulos</w:t>
            </w:r>
          </w:p>
        </w:tc>
        <w:tc>
          <w:tcPr>
            <w:tcW w:w="3131" w:type="dxa"/>
            <w:gridSpan w:val="2"/>
            <w:shd w:val="clear" w:color="auto" w:fill="A5A5A5"/>
          </w:tcPr>
          <w:p w:rsidR="00030691" w:rsidRDefault="00CC28BD">
            <w:pPr>
              <w:pStyle w:val="TableParagraph"/>
              <w:ind w:left="547"/>
              <w:jc w:val="left"/>
              <w:rPr>
                <w:b/>
                <w:sz w:val="14"/>
              </w:rPr>
            </w:pPr>
            <w:r>
              <w:rPr>
                <w:b/>
                <w:sz w:val="14"/>
              </w:rPr>
              <w:t>Servicio Instalación Túmulos</w:t>
            </w:r>
          </w:p>
        </w:tc>
        <w:tc>
          <w:tcPr>
            <w:tcW w:w="916" w:type="dxa"/>
            <w:tcBorders>
              <w:top w:val="nil"/>
              <w:right w:val="nil"/>
            </w:tcBorders>
          </w:tcPr>
          <w:p w:rsidR="00030691" w:rsidRDefault="00030691">
            <w:pPr>
              <w:pStyle w:val="TableParagraph"/>
              <w:spacing w:line="240" w:lineRule="auto"/>
              <w:jc w:val="left"/>
              <w:rPr>
                <w:rFonts w:ascii="Times New Roman"/>
                <w:sz w:val="20"/>
              </w:rPr>
            </w:pPr>
          </w:p>
        </w:tc>
      </w:tr>
      <w:tr w:rsidR="00030691">
        <w:trPr>
          <w:trHeight w:val="480"/>
        </w:trPr>
        <w:tc>
          <w:tcPr>
            <w:tcW w:w="639" w:type="dxa"/>
            <w:tcBorders>
              <w:left w:val="single" w:sz="6" w:space="0" w:color="000000"/>
            </w:tcBorders>
            <w:shd w:val="clear" w:color="auto" w:fill="A5A5A5"/>
          </w:tcPr>
          <w:p w:rsidR="00030691" w:rsidRDefault="00CC28BD">
            <w:pPr>
              <w:pStyle w:val="TableParagraph"/>
              <w:ind w:left="181" w:right="169"/>
              <w:rPr>
                <w:b/>
                <w:sz w:val="14"/>
              </w:rPr>
            </w:pPr>
            <w:r>
              <w:rPr>
                <w:b/>
                <w:sz w:val="14"/>
              </w:rPr>
              <w:t>No.</w:t>
            </w:r>
          </w:p>
        </w:tc>
        <w:tc>
          <w:tcPr>
            <w:tcW w:w="1105" w:type="dxa"/>
            <w:shd w:val="clear" w:color="auto" w:fill="A5A5A5"/>
          </w:tcPr>
          <w:p w:rsidR="00030691" w:rsidRDefault="00CC28BD">
            <w:pPr>
              <w:pStyle w:val="TableParagraph"/>
              <w:ind w:left="140"/>
              <w:jc w:val="left"/>
              <w:rPr>
                <w:b/>
                <w:sz w:val="14"/>
              </w:rPr>
            </w:pPr>
            <w:r>
              <w:rPr>
                <w:b/>
                <w:sz w:val="14"/>
              </w:rPr>
              <w:t>Descripción</w:t>
            </w:r>
          </w:p>
        </w:tc>
        <w:tc>
          <w:tcPr>
            <w:tcW w:w="2117" w:type="dxa"/>
            <w:shd w:val="clear" w:color="auto" w:fill="A5A5A5"/>
          </w:tcPr>
          <w:p w:rsidR="00030691" w:rsidRDefault="00CC28BD">
            <w:pPr>
              <w:pStyle w:val="TableParagraph"/>
              <w:ind w:left="355" w:right="346"/>
              <w:rPr>
                <w:b/>
                <w:sz w:val="14"/>
              </w:rPr>
            </w:pPr>
            <w:r>
              <w:rPr>
                <w:b/>
                <w:sz w:val="14"/>
              </w:rPr>
              <w:t>Cantidad (unidades)</w:t>
            </w:r>
          </w:p>
        </w:tc>
        <w:tc>
          <w:tcPr>
            <w:tcW w:w="920" w:type="dxa"/>
            <w:shd w:val="clear" w:color="auto" w:fill="A5A5A5"/>
          </w:tcPr>
          <w:p w:rsidR="00030691" w:rsidRDefault="00CC28BD">
            <w:pPr>
              <w:pStyle w:val="TableParagraph"/>
              <w:ind w:left="130"/>
              <w:jc w:val="left"/>
              <w:rPr>
                <w:b/>
                <w:sz w:val="14"/>
              </w:rPr>
            </w:pPr>
            <w:r>
              <w:rPr>
                <w:b/>
                <w:sz w:val="14"/>
              </w:rPr>
              <w:t>Cantidad</w:t>
            </w:r>
          </w:p>
          <w:p w:rsidR="00030691" w:rsidRDefault="00CC28BD">
            <w:pPr>
              <w:pStyle w:val="TableParagraph"/>
              <w:spacing w:before="34" w:line="240" w:lineRule="auto"/>
              <w:ind w:left="512"/>
              <w:jc w:val="left"/>
              <w:rPr>
                <w:b/>
                <w:sz w:val="14"/>
              </w:rPr>
            </w:pPr>
            <w:r>
              <w:rPr>
                <w:b/>
                <w:sz w:val="14"/>
              </w:rPr>
              <w:t>Q.</w:t>
            </w:r>
          </w:p>
        </w:tc>
        <w:tc>
          <w:tcPr>
            <w:tcW w:w="2210" w:type="dxa"/>
            <w:shd w:val="clear" w:color="auto" w:fill="A5A5A5"/>
          </w:tcPr>
          <w:p w:rsidR="00030691" w:rsidRDefault="00CC28BD">
            <w:pPr>
              <w:pStyle w:val="TableParagraph"/>
              <w:ind w:left="421"/>
              <w:jc w:val="left"/>
              <w:rPr>
                <w:b/>
                <w:sz w:val="14"/>
              </w:rPr>
            </w:pPr>
            <w:r>
              <w:rPr>
                <w:b/>
                <w:sz w:val="14"/>
              </w:rPr>
              <w:t>Cantidad (unidades)</w:t>
            </w:r>
          </w:p>
        </w:tc>
        <w:tc>
          <w:tcPr>
            <w:tcW w:w="921" w:type="dxa"/>
            <w:shd w:val="clear" w:color="auto" w:fill="A5A5A5"/>
          </w:tcPr>
          <w:p w:rsidR="00030691" w:rsidRDefault="00CC28BD">
            <w:pPr>
              <w:pStyle w:val="TableParagraph"/>
              <w:ind w:left="130"/>
              <w:jc w:val="left"/>
              <w:rPr>
                <w:b/>
                <w:sz w:val="14"/>
              </w:rPr>
            </w:pPr>
            <w:r>
              <w:rPr>
                <w:b/>
                <w:sz w:val="14"/>
              </w:rPr>
              <w:t>Cantidad</w:t>
            </w:r>
          </w:p>
          <w:p w:rsidR="00030691" w:rsidRDefault="00CC28BD">
            <w:pPr>
              <w:pStyle w:val="TableParagraph"/>
              <w:spacing w:before="34" w:line="240" w:lineRule="auto"/>
              <w:ind w:left="532"/>
              <w:jc w:val="left"/>
              <w:rPr>
                <w:b/>
                <w:sz w:val="14"/>
              </w:rPr>
            </w:pPr>
            <w:r>
              <w:rPr>
                <w:b/>
                <w:sz w:val="14"/>
              </w:rPr>
              <w:t>Q.</w:t>
            </w:r>
          </w:p>
        </w:tc>
        <w:tc>
          <w:tcPr>
            <w:tcW w:w="916" w:type="dxa"/>
            <w:tcBorders>
              <w:right w:val="single" w:sz="4" w:space="0" w:color="000000"/>
            </w:tcBorders>
            <w:shd w:val="clear" w:color="auto" w:fill="A5A5A5"/>
          </w:tcPr>
          <w:p w:rsidR="00030691" w:rsidRDefault="00CC28BD">
            <w:pPr>
              <w:pStyle w:val="TableParagraph"/>
              <w:ind w:left="274" w:right="270"/>
              <w:rPr>
                <w:b/>
                <w:sz w:val="14"/>
              </w:rPr>
            </w:pPr>
            <w:r>
              <w:rPr>
                <w:b/>
                <w:sz w:val="14"/>
              </w:rPr>
              <w:t>Nota</w:t>
            </w:r>
          </w:p>
        </w:tc>
      </w:tr>
      <w:tr w:rsidR="00030691">
        <w:trPr>
          <w:trHeight w:val="735"/>
        </w:trPr>
        <w:tc>
          <w:tcPr>
            <w:tcW w:w="639" w:type="dxa"/>
            <w:tcBorders>
              <w:left w:val="single" w:sz="6" w:space="0" w:color="000000"/>
            </w:tcBorders>
          </w:tcPr>
          <w:p w:rsidR="00030691" w:rsidRDefault="00CC28BD">
            <w:pPr>
              <w:pStyle w:val="TableParagraph"/>
              <w:spacing w:line="135" w:lineRule="exact"/>
              <w:ind w:left="12"/>
              <w:rPr>
                <w:sz w:val="14"/>
              </w:rPr>
            </w:pPr>
            <w:r>
              <w:rPr>
                <w:sz w:val="14"/>
              </w:rPr>
              <w:t>1</w:t>
            </w:r>
          </w:p>
        </w:tc>
        <w:tc>
          <w:tcPr>
            <w:tcW w:w="1105" w:type="dxa"/>
          </w:tcPr>
          <w:p w:rsidR="00030691" w:rsidRDefault="00CC28BD">
            <w:pPr>
              <w:pStyle w:val="TableParagraph"/>
              <w:spacing w:line="135" w:lineRule="exact"/>
              <w:ind w:left="79" w:right="71"/>
              <w:rPr>
                <w:sz w:val="14"/>
              </w:rPr>
            </w:pPr>
            <w:r>
              <w:rPr>
                <w:sz w:val="14"/>
              </w:rPr>
              <w:t>Servicios</w:t>
            </w:r>
          </w:p>
          <w:p w:rsidR="00030691" w:rsidRDefault="00CC28BD">
            <w:pPr>
              <w:pStyle w:val="TableParagraph"/>
              <w:spacing w:before="26" w:line="278" w:lineRule="auto"/>
              <w:ind w:left="82" w:right="71"/>
              <w:rPr>
                <w:sz w:val="14"/>
              </w:rPr>
            </w:pPr>
            <w:r>
              <w:rPr>
                <w:sz w:val="14"/>
              </w:rPr>
              <w:t>adquiridos año 2018</w:t>
            </w:r>
          </w:p>
        </w:tc>
        <w:tc>
          <w:tcPr>
            <w:tcW w:w="2117" w:type="dxa"/>
          </w:tcPr>
          <w:p w:rsidR="00030691" w:rsidRDefault="00CC28BD">
            <w:pPr>
              <w:pStyle w:val="TableParagraph"/>
              <w:spacing w:line="135" w:lineRule="exact"/>
              <w:ind w:left="355" w:right="346"/>
              <w:rPr>
                <w:sz w:val="14"/>
              </w:rPr>
            </w:pPr>
            <w:r>
              <w:rPr>
                <w:sz w:val="14"/>
              </w:rPr>
              <w:t>225</w:t>
            </w:r>
          </w:p>
        </w:tc>
        <w:tc>
          <w:tcPr>
            <w:tcW w:w="920" w:type="dxa"/>
          </w:tcPr>
          <w:p w:rsidR="00030691" w:rsidRDefault="00CC28BD">
            <w:pPr>
              <w:pStyle w:val="TableParagraph"/>
              <w:spacing w:line="135" w:lineRule="exact"/>
              <w:ind w:right="77"/>
              <w:jc w:val="right"/>
              <w:rPr>
                <w:sz w:val="14"/>
              </w:rPr>
            </w:pPr>
            <w:r>
              <w:rPr>
                <w:sz w:val="14"/>
              </w:rPr>
              <w:t>89,977.50</w:t>
            </w:r>
          </w:p>
        </w:tc>
        <w:tc>
          <w:tcPr>
            <w:tcW w:w="2210" w:type="dxa"/>
          </w:tcPr>
          <w:p w:rsidR="00030691" w:rsidRDefault="00CC28BD">
            <w:pPr>
              <w:pStyle w:val="TableParagraph"/>
              <w:ind w:right="513"/>
              <w:rPr>
                <w:b/>
                <w:sz w:val="14"/>
              </w:rPr>
            </w:pPr>
            <w:r>
              <w:rPr>
                <w:b/>
                <w:sz w:val="14"/>
              </w:rPr>
              <w:t>-</w:t>
            </w:r>
          </w:p>
        </w:tc>
        <w:tc>
          <w:tcPr>
            <w:tcW w:w="921" w:type="dxa"/>
          </w:tcPr>
          <w:p w:rsidR="00030691" w:rsidRDefault="00CC28BD">
            <w:pPr>
              <w:pStyle w:val="TableParagraph"/>
              <w:spacing w:line="135" w:lineRule="exact"/>
              <w:ind w:right="227"/>
              <w:jc w:val="right"/>
              <w:rPr>
                <w:sz w:val="14"/>
              </w:rPr>
            </w:pPr>
            <w:r>
              <w:rPr>
                <w:sz w:val="14"/>
              </w:rPr>
              <w:t>-</w:t>
            </w:r>
          </w:p>
        </w:tc>
        <w:tc>
          <w:tcPr>
            <w:tcW w:w="916" w:type="dxa"/>
            <w:tcBorders>
              <w:right w:val="single" w:sz="4" w:space="0" w:color="000000"/>
            </w:tcBorders>
          </w:tcPr>
          <w:p w:rsidR="00030691" w:rsidRDefault="00CC28BD">
            <w:pPr>
              <w:pStyle w:val="TableParagraph"/>
              <w:ind w:left="5"/>
              <w:rPr>
                <w:b/>
                <w:sz w:val="14"/>
              </w:rPr>
            </w:pPr>
            <w:r>
              <w:rPr>
                <w:b/>
                <w:sz w:val="14"/>
              </w:rPr>
              <w:t>1</w:t>
            </w:r>
          </w:p>
        </w:tc>
      </w:tr>
      <w:tr w:rsidR="00030691">
        <w:trPr>
          <w:trHeight w:val="735"/>
        </w:trPr>
        <w:tc>
          <w:tcPr>
            <w:tcW w:w="639" w:type="dxa"/>
            <w:tcBorders>
              <w:left w:val="single" w:sz="6" w:space="0" w:color="000000"/>
            </w:tcBorders>
          </w:tcPr>
          <w:p w:rsidR="00030691" w:rsidRDefault="00CC28BD">
            <w:pPr>
              <w:pStyle w:val="TableParagraph"/>
              <w:spacing w:line="135" w:lineRule="exact"/>
              <w:ind w:left="12"/>
              <w:rPr>
                <w:sz w:val="14"/>
              </w:rPr>
            </w:pPr>
            <w:r>
              <w:rPr>
                <w:sz w:val="14"/>
              </w:rPr>
              <w:t>2</w:t>
            </w:r>
          </w:p>
        </w:tc>
        <w:tc>
          <w:tcPr>
            <w:tcW w:w="1105" w:type="dxa"/>
          </w:tcPr>
          <w:p w:rsidR="00030691" w:rsidRDefault="00CC28BD">
            <w:pPr>
              <w:pStyle w:val="TableParagraph"/>
              <w:spacing w:line="135" w:lineRule="exact"/>
              <w:ind w:left="79" w:right="71"/>
              <w:rPr>
                <w:sz w:val="14"/>
              </w:rPr>
            </w:pPr>
            <w:r>
              <w:rPr>
                <w:sz w:val="14"/>
              </w:rPr>
              <w:t>Servicios</w:t>
            </w:r>
          </w:p>
          <w:p w:rsidR="00030691" w:rsidRDefault="00CC28BD">
            <w:pPr>
              <w:pStyle w:val="TableParagraph"/>
              <w:spacing w:before="26" w:line="278" w:lineRule="auto"/>
              <w:ind w:left="82" w:right="71"/>
              <w:rPr>
                <w:sz w:val="14"/>
              </w:rPr>
            </w:pPr>
            <w:r>
              <w:rPr>
                <w:sz w:val="14"/>
              </w:rPr>
              <w:t>adquiridos año 2019</w:t>
            </w:r>
          </w:p>
        </w:tc>
        <w:tc>
          <w:tcPr>
            <w:tcW w:w="2117" w:type="dxa"/>
          </w:tcPr>
          <w:p w:rsidR="00030691" w:rsidRDefault="00CC28BD">
            <w:pPr>
              <w:pStyle w:val="TableParagraph"/>
              <w:spacing w:line="135" w:lineRule="exact"/>
              <w:ind w:left="9"/>
              <w:rPr>
                <w:sz w:val="14"/>
              </w:rPr>
            </w:pPr>
            <w:r>
              <w:rPr>
                <w:sz w:val="14"/>
              </w:rPr>
              <w:t>0</w:t>
            </w:r>
          </w:p>
        </w:tc>
        <w:tc>
          <w:tcPr>
            <w:tcW w:w="920" w:type="dxa"/>
          </w:tcPr>
          <w:p w:rsidR="00030691" w:rsidRDefault="00CC28BD">
            <w:pPr>
              <w:pStyle w:val="TableParagraph"/>
              <w:ind w:right="227"/>
              <w:jc w:val="right"/>
              <w:rPr>
                <w:b/>
                <w:sz w:val="14"/>
              </w:rPr>
            </w:pPr>
            <w:r>
              <w:rPr>
                <w:b/>
                <w:sz w:val="14"/>
              </w:rPr>
              <w:t>-</w:t>
            </w:r>
          </w:p>
        </w:tc>
        <w:tc>
          <w:tcPr>
            <w:tcW w:w="2210" w:type="dxa"/>
          </w:tcPr>
          <w:p w:rsidR="00030691" w:rsidRDefault="00CC28BD">
            <w:pPr>
              <w:pStyle w:val="TableParagraph"/>
              <w:ind w:right="513"/>
              <w:rPr>
                <w:b/>
                <w:sz w:val="14"/>
              </w:rPr>
            </w:pPr>
            <w:r>
              <w:rPr>
                <w:b/>
                <w:sz w:val="14"/>
              </w:rPr>
              <w:t>-</w:t>
            </w:r>
          </w:p>
        </w:tc>
        <w:tc>
          <w:tcPr>
            <w:tcW w:w="921" w:type="dxa"/>
          </w:tcPr>
          <w:p w:rsidR="00030691" w:rsidRDefault="00CC28BD">
            <w:pPr>
              <w:pStyle w:val="TableParagraph"/>
              <w:spacing w:line="135" w:lineRule="exact"/>
              <w:ind w:right="227"/>
              <w:jc w:val="right"/>
              <w:rPr>
                <w:sz w:val="14"/>
              </w:rPr>
            </w:pPr>
            <w:r>
              <w:rPr>
                <w:sz w:val="14"/>
              </w:rPr>
              <w:t>-</w:t>
            </w:r>
          </w:p>
        </w:tc>
        <w:tc>
          <w:tcPr>
            <w:tcW w:w="916" w:type="dxa"/>
            <w:tcBorders>
              <w:right w:val="single" w:sz="4" w:space="0" w:color="000000"/>
            </w:tcBorders>
          </w:tcPr>
          <w:p w:rsidR="00030691" w:rsidRDefault="00030691">
            <w:pPr>
              <w:pStyle w:val="TableParagraph"/>
              <w:spacing w:line="240" w:lineRule="auto"/>
              <w:jc w:val="left"/>
              <w:rPr>
                <w:rFonts w:ascii="Times New Roman"/>
                <w:sz w:val="20"/>
              </w:rPr>
            </w:pPr>
          </w:p>
        </w:tc>
      </w:tr>
      <w:tr w:rsidR="00030691">
        <w:trPr>
          <w:trHeight w:val="735"/>
        </w:trPr>
        <w:tc>
          <w:tcPr>
            <w:tcW w:w="639" w:type="dxa"/>
            <w:tcBorders>
              <w:left w:val="single" w:sz="6" w:space="0" w:color="000000"/>
            </w:tcBorders>
          </w:tcPr>
          <w:p w:rsidR="00030691" w:rsidRDefault="00CC28BD">
            <w:pPr>
              <w:pStyle w:val="TableParagraph"/>
              <w:spacing w:line="135" w:lineRule="exact"/>
              <w:ind w:left="12"/>
              <w:rPr>
                <w:sz w:val="14"/>
              </w:rPr>
            </w:pPr>
            <w:r>
              <w:rPr>
                <w:sz w:val="14"/>
              </w:rPr>
              <w:t>3</w:t>
            </w:r>
          </w:p>
        </w:tc>
        <w:tc>
          <w:tcPr>
            <w:tcW w:w="1105" w:type="dxa"/>
          </w:tcPr>
          <w:p w:rsidR="00030691" w:rsidRDefault="00CC28BD">
            <w:pPr>
              <w:pStyle w:val="TableParagraph"/>
              <w:spacing w:line="135" w:lineRule="exact"/>
              <w:ind w:left="79" w:right="71"/>
              <w:rPr>
                <w:sz w:val="14"/>
              </w:rPr>
            </w:pPr>
            <w:r>
              <w:rPr>
                <w:sz w:val="14"/>
              </w:rPr>
              <w:t>Servicios</w:t>
            </w:r>
          </w:p>
          <w:p w:rsidR="00030691" w:rsidRDefault="00CC28BD">
            <w:pPr>
              <w:pStyle w:val="TableParagraph"/>
              <w:spacing w:before="26" w:line="278" w:lineRule="auto"/>
              <w:ind w:left="82" w:right="71"/>
              <w:rPr>
                <w:sz w:val="14"/>
              </w:rPr>
            </w:pPr>
            <w:r>
              <w:rPr>
                <w:sz w:val="14"/>
              </w:rPr>
              <w:t>adquiridos año 2020</w:t>
            </w:r>
          </w:p>
        </w:tc>
        <w:tc>
          <w:tcPr>
            <w:tcW w:w="2117" w:type="dxa"/>
          </w:tcPr>
          <w:p w:rsidR="00030691" w:rsidRDefault="00CC28BD">
            <w:pPr>
              <w:pStyle w:val="TableParagraph"/>
              <w:spacing w:line="135" w:lineRule="exact"/>
              <w:ind w:left="9"/>
              <w:rPr>
                <w:sz w:val="14"/>
              </w:rPr>
            </w:pPr>
            <w:r>
              <w:rPr>
                <w:sz w:val="14"/>
              </w:rPr>
              <w:t>0</w:t>
            </w:r>
          </w:p>
        </w:tc>
        <w:tc>
          <w:tcPr>
            <w:tcW w:w="920" w:type="dxa"/>
          </w:tcPr>
          <w:p w:rsidR="00030691" w:rsidRDefault="00CC28BD">
            <w:pPr>
              <w:pStyle w:val="TableParagraph"/>
              <w:spacing w:line="135" w:lineRule="exact"/>
              <w:ind w:right="227"/>
              <w:jc w:val="right"/>
              <w:rPr>
                <w:sz w:val="14"/>
              </w:rPr>
            </w:pPr>
            <w:r>
              <w:rPr>
                <w:sz w:val="14"/>
              </w:rPr>
              <w:t>-</w:t>
            </w:r>
          </w:p>
        </w:tc>
        <w:tc>
          <w:tcPr>
            <w:tcW w:w="2210" w:type="dxa"/>
          </w:tcPr>
          <w:p w:rsidR="00030691" w:rsidRDefault="00CC28BD">
            <w:pPr>
              <w:pStyle w:val="TableParagraph"/>
              <w:spacing w:line="135" w:lineRule="exact"/>
              <w:ind w:left="958" w:right="948"/>
              <w:rPr>
                <w:sz w:val="14"/>
              </w:rPr>
            </w:pPr>
            <w:r>
              <w:rPr>
                <w:sz w:val="14"/>
              </w:rPr>
              <w:t>162</w:t>
            </w:r>
          </w:p>
        </w:tc>
        <w:tc>
          <w:tcPr>
            <w:tcW w:w="921" w:type="dxa"/>
          </w:tcPr>
          <w:p w:rsidR="00030691" w:rsidRDefault="00CC28BD">
            <w:pPr>
              <w:pStyle w:val="TableParagraph"/>
              <w:spacing w:line="135" w:lineRule="exact"/>
              <w:ind w:right="78"/>
              <w:jc w:val="right"/>
              <w:rPr>
                <w:sz w:val="14"/>
              </w:rPr>
            </w:pPr>
            <w:r>
              <w:rPr>
                <w:sz w:val="14"/>
              </w:rPr>
              <w:t>14,944.50</w:t>
            </w:r>
          </w:p>
        </w:tc>
        <w:tc>
          <w:tcPr>
            <w:tcW w:w="916" w:type="dxa"/>
            <w:tcBorders>
              <w:right w:val="single" w:sz="4" w:space="0" w:color="000000"/>
            </w:tcBorders>
          </w:tcPr>
          <w:p w:rsidR="00030691" w:rsidRDefault="00CC28BD">
            <w:pPr>
              <w:pStyle w:val="TableParagraph"/>
              <w:ind w:left="5"/>
              <w:rPr>
                <w:b/>
                <w:sz w:val="14"/>
              </w:rPr>
            </w:pPr>
            <w:r>
              <w:rPr>
                <w:b/>
                <w:sz w:val="14"/>
              </w:rPr>
              <w:t>2</w:t>
            </w:r>
          </w:p>
        </w:tc>
      </w:tr>
      <w:tr w:rsidR="00030691">
        <w:trPr>
          <w:trHeight w:val="735"/>
        </w:trPr>
        <w:tc>
          <w:tcPr>
            <w:tcW w:w="639" w:type="dxa"/>
            <w:tcBorders>
              <w:left w:val="single" w:sz="6" w:space="0" w:color="000000"/>
            </w:tcBorders>
          </w:tcPr>
          <w:p w:rsidR="00030691" w:rsidRDefault="00CC28BD">
            <w:pPr>
              <w:pStyle w:val="TableParagraph"/>
              <w:spacing w:line="135" w:lineRule="exact"/>
              <w:ind w:left="12"/>
              <w:rPr>
                <w:sz w:val="14"/>
              </w:rPr>
            </w:pPr>
            <w:r>
              <w:rPr>
                <w:sz w:val="14"/>
              </w:rPr>
              <w:t>4</w:t>
            </w:r>
          </w:p>
        </w:tc>
        <w:tc>
          <w:tcPr>
            <w:tcW w:w="1105" w:type="dxa"/>
          </w:tcPr>
          <w:p w:rsidR="00030691" w:rsidRDefault="00CC28BD">
            <w:pPr>
              <w:pStyle w:val="TableParagraph"/>
              <w:spacing w:line="135" w:lineRule="exact"/>
              <w:ind w:left="80" w:right="71"/>
              <w:rPr>
                <w:sz w:val="14"/>
              </w:rPr>
            </w:pPr>
            <w:r>
              <w:rPr>
                <w:sz w:val="14"/>
              </w:rPr>
              <w:t>Túmulos</w:t>
            </w:r>
          </w:p>
          <w:p w:rsidR="00030691" w:rsidRDefault="00CC28BD">
            <w:pPr>
              <w:pStyle w:val="TableParagraph"/>
              <w:spacing w:before="26" w:line="278" w:lineRule="auto"/>
              <w:ind w:left="82" w:right="71"/>
              <w:rPr>
                <w:sz w:val="14"/>
              </w:rPr>
            </w:pPr>
            <w:r>
              <w:rPr>
                <w:sz w:val="14"/>
              </w:rPr>
              <w:t>pendientes</w:t>
            </w:r>
            <w:r>
              <w:rPr>
                <w:spacing w:val="-11"/>
                <w:sz w:val="14"/>
              </w:rPr>
              <w:t xml:space="preserve"> </w:t>
            </w:r>
            <w:r>
              <w:rPr>
                <w:sz w:val="14"/>
              </w:rPr>
              <w:t>de instalación</w:t>
            </w:r>
          </w:p>
        </w:tc>
        <w:tc>
          <w:tcPr>
            <w:tcW w:w="2117" w:type="dxa"/>
          </w:tcPr>
          <w:p w:rsidR="00030691" w:rsidRDefault="00030691">
            <w:pPr>
              <w:pStyle w:val="TableParagraph"/>
              <w:spacing w:line="240" w:lineRule="auto"/>
              <w:jc w:val="left"/>
              <w:rPr>
                <w:rFonts w:ascii="Times New Roman"/>
                <w:sz w:val="20"/>
              </w:rPr>
            </w:pPr>
          </w:p>
        </w:tc>
        <w:tc>
          <w:tcPr>
            <w:tcW w:w="920" w:type="dxa"/>
          </w:tcPr>
          <w:p w:rsidR="00030691" w:rsidRDefault="00030691">
            <w:pPr>
              <w:pStyle w:val="TableParagraph"/>
              <w:spacing w:line="240" w:lineRule="auto"/>
              <w:jc w:val="left"/>
              <w:rPr>
                <w:rFonts w:ascii="Times New Roman"/>
                <w:sz w:val="20"/>
              </w:rPr>
            </w:pPr>
          </w:p>
        </w:tc>
        <w:tc>
          <w:tcPr>
            <w:tcW w:w="2210" w:type="dxa"/>
          </w:tcPr>
          <w:p w:rsidR="00030691" w:rsidRDefault="00CC28BD">
            <w:pPr>
              <w:pStyle w:val="TableParagraph"/>
              <w:spacing w:line="135" w:lineRule="exact"/>
              <w:ind w:left="958" w:right="948"/>
              <w:rPr>
                <w:sz w:val="14"/>
              </w:rPr>
            </w:pPr>
            <w:r>
              <w:rPr>
                <w:sz w:val="14"/>
              </w:rPr>
              <w:t>63</w:t>
            </w:r>
          </w:p>
        </w:tc>
        <w:tc>
          <w:tcPr>
            <w:tcW w:w="921" w:type="dxa"/>
          </w:tcPr>
          <w:p w:rsidR="00030691" w:rsidRDefault="00CC28BD">
            <w:pPr>
              <w:pStyle w:val="TableParagraph"/>
              <w:spacing w:line="135" w:lineRule="exact"/>
              <w:ind w:right="227"/>
              <w:jc w:val="right"/>
              <w:rPr>
                <w:sz w:val="14"/>
              </w:rPr>
            </w:pPr>
            <w:r>
              <w:rPr>
                <w:sz w:val="14"/>
              </w:rPr>
              <w:t>-</w:t>
            </w:r>
          </w:p>
        </w:tc>
        <w:tc>
          <w:tcPr>
            <w:tcW w:w="916" w:type="dxa"/>
            <w:tcBorders>
              <w:right w:val="single" w:sz="4" w:space="0" w:color="000000"/>
            </w:tcBorders>
          </w:tcPr>
          <w:p w:rsidR="00030691" w:rsidRDefault="00CC28BD">
            <w:pPr>
              <w:pStyle w:val="TableParagraph"/>
              <w:ind w:right="32"/>
              <w:rPr>
                <w:b/>
                <w:sz w:val="14"/>
              </w:rPr>
            </w:pPr>
            <w:r>
              <w:rPr>
                <w:b/>
                <w:sz w:val="14"/>
              </w:rPr>
              <w:t>3</w:t>
            </w:r>
          </w:p>
        </w:tc>
      </w:tr>
      <w:tr w:rsidR="00030691">
        <w:trPr>
          <w:trHeight w:val="232"/>
        </w:trPr>
        <w:tc>
          <w:tcPr>
            <w:tcW w:w="639" w:type="dxa"/>
            <w:tcBorders>
              <w:left w:val="single" w:sz="6" w:space="0" w:color="000000"/>
            </w:tcBorders>
          </w:tcPr>
          <w:p w:rsidR="00030691" w:rsidRDefault="00030691">
            <w:pPr>
              <w:pStyle w:val="TableParagraph"/>
              <w:spacing w:line="240" w:lineRule="auto"/>
              <w:jc w:val="left"/>
              <w:rPr>
                <w:rFonts w:ascii="Times New Roman"/>
                <w:sz w:val="16"/>
              </w:rPr>
            </w:pPr>
          </w:p>
        </w:tc>
        <w:tc>
          <w:tcPr>
            <w:tcW w:w="1105" w:type="dxa"/>
          </w:tcPr>
          <w:p w:rsidR="00030691" w:rsidRDefault="00CC28BD">
            <w:pPr>
              <w:pStyle w:val="TableParagraph"/>
              <w:ind w:left="69"/>
              <w:jc w:val="left"/>
              <w:rPr>
                <w:b/>
                <w:sz w:val="14"/>
              </w:rPr>
            </w:pPr>
            <w:r>
              <w:rPr>
                <w:b/>
                <w:sz w:val="14"/>
              </w:rPr>
              <w:t>TOTAL</w:t>
            </w:r>
          </w:p>
        </w:tc>
        <w:tc>
          <w:tcPr>
            <w:tcW w:w="2117" w:type="dxa"/>
            <w:tcBorders>
              <w:bottom w:val="single" w:sz="18" w:space="0" w:color="000000"/>
            </w:tcBorders>
          </w:tcPr>
          <w:p w:rsidR="00030691" w:rsidRDefault="00CC28BD">
            <w:pPr>
              <w:pStyle w:val="TableParagraph"/>
              <w:ind w:left="355" w:right="346"/>
              <w:rPr>
                <w:b/>
                <w:sz w:val="14"/>
              </w:rPr>
            </w:pPr>
            <w:r>
              <w:rPr>
                <w:b/>
                <w:sz w:val="14"/>
              </w:rPr>
              <w:t>225</w:t>
            </w:r>
          </w:p>
        </w:tc>
        <w:tc>
          <w:tcPr>
            <w:tcW w:w="920" w:type="dxa"/>
            <w:tcBorders>
              <w:bottom w:val="single" w:sz="18" w:space="0" w:color="000000"/>
            </w:tcBorders>
          </w:tcPr>
          <w:p w:rsidR="00030691" w:rsidRDefault="00CC28BD">
            <w:pPr>
              <w:pStyle w:val="TableParagraph"/>
              <w:ind w:right="67"/>
              <w:jc w:val="right"/>
              <w:rPr>
                <w:b/>
                <w:sz w:val="14"/>
              </w:rPr>
            </w:pPr>
            <w:r>
              <w:rPr>
                <w:b/>
                <w:sz w:val="14"/>
              </w:rPr>
              <w:t>89,977.50</w:t>
            </w:r>
          </w:p>
        </w:tc>
        <w:tc>
          <w:tcPr>
            <w:tcW w:w="2210" w:type="dxa"/>
            <w:tcBorders>
              <w:bottom w:val="single" w:sz="18" w:space="0" w:color="000000"/>
            </w:tcBorders>
          </w:tcPr>
          <w:p w:rsidR="00030691" w:rsidRDefault="00CC28BD">
            <w:pPr>
              <w:pStyle w:val="TableParagraph"/>
              <w:ind w:left="958" w:right="948"/>
              <w:rPr>
                <w:b/>
                <w:sz w:val="14"/>
              </w:rPr>
            </w:pPr>
            <w:r>
              <w:rPr>
                <w:b/>
                <w:sz w:val="14"/>
              </w:rPr>
              <w:t>225</w:t>
            </w:r>
          </w:p>
        </w:tc>
        <w:tc>
          <w:tcPr>
            <w:tcW w:w="921" w:type="dxa"/>
            <w:tcBorders>
              <w:bottom w:val="single" w:sz="18" w:space="0" w:color="000000"/>
            </w:tcBorders>
          </w:tcPr>
          <w:p w:rsidR="00030691" w:rsidRDefault="00CC28BD">
            <w:pPr>
              <w:pStyle w:val="TableParagraph"/>
              <w:ind w:right="68"/>
              <w:jc w:val="right"/>
              <w:rPr>
                <w:b/>
                <w:sz w:val="14"/>
              </w:rPr>
            </w:pPr>
            <w:r>
              <w:rPr>
                <w:b/>
                <w:sz w:val="14"/>
              </w:rPr>
              <w:t>14,944.50</w:t>
            </w:r>
          </w:p>
        </w:tc>
        <w:tc>
          <w:tcPr>
            <w:tcW w:w="916" w:type="dxa"/>
            <w:tcBorders>
              <w:bottom w:val="double" w:sz="2" w:space="0" w:color="000000"/>
              <w:right w:val="nil"/>
            </w:tcBorders>
          </w:tcPr>
          <w:p w:rsidR="00030691" w:rsidRDefault="00030691">
            <w:pPr>
              <w:pStyle w:val="TableParagraph"/>
              <w:spacing w:line="240" w:lineRule="auto"/>
              <w:jc w:val="left"/>
              <w:rPr>
                <w:rFonts w:ascii="Times New Roman"/>
                <w:sz w:val="16"/>
              </w:rPr>
            </w:pPr>
          </w:p>
        </w:tc>
      </w:tr>
    </w:tbl>
    <w:p w:rsidR="00030691" w:rsidRDefault="00CC28BD">
      <w:pPr>
        <w:ind w:left="1370"/>
        <w:rPr>
          <w:b/>
          <w:sz w:val="14"/>
        </w:rPr>
      </w:pPr>
      <w:r>
        <w:rPr>
          <w:b/>
          <w:sz w:val="14"/>
        </w:rPr>
        <w:t>FUENTE: Sistema de Contabilidad Integrada Sicoin Web e información de la entidad</w:t>
      </w:r>
    </w:p>
    <w:p w:rsidR="00030691" w:rsidRDefault="00030691">
      <w:pPr>
        <w:pStyle w:val="Textoindependiente"/>
        <w:rPr>
          <w:b/>
          <w:sz w:val="16"/>
        </w:rPr>
      </w:pPr>
    </w:p>
    <w:p w:rsidR="00030691" w:rsidRDefault="00030691">
      <w:pPr>
        <w:pStyle w:val="Textoindependiente"/>
        <w:spacing w:before="10"/>
        <w:rPr>
          <w:b/>
          <w:sz w:val="20"/>
        </w:rPr>
      </w:pPr>
    </w:p>
    <w:p w:rsidR="00030691" w:rsidRDefault="00CC28BD">
      <w:pPr>
        <w:pStyle w:val="Ttulo1"/>
      </w:pPr>
      <w:r>
        <w:t>NOTAS A LA INFORMACIÓN FINANCIERA:</w:t>
      </w:r>
    </w:p>
    <w:p w:rsidR="00030691" w:rsidRDefault="00030691">
      <w:pPr>
        <w:pStyle w:val="Textoindependiente"/>
        <w:spacing w:before="9"/>
        <w:rPr>
          <w:b/>
          <w:sz w:val="32"/>
        </w:rPr>
      </w:pPr>
    </w:p>
    <w:p w:rsidR="00030691" w:rsidRDefault="00CC28BD">
      <w:pPr>
        <w:ind w:left="1301"/>
        <w:rPr>
          <w:b/>
          <w:sz w:val="24"/>
        </w:rPr>
      </w:pPr>
      <w:r>
        <w:rPr>
          <w:b/>
          <w:sz w:val="24"/>
        </w:rPr>
        <w:t>NOTA 1</w:t>
      </w:r>
    </w:p>
    <w:p w:rsidR="00030691" w:rsidRDefault="00CC28BD">
      <w:pPr>
        <w:pStyle w:val="Textoindependiente"/>
        <w:spacing w:before="56" w:line="278" w:lineRule="auto"/>
        <w:ind w:left="1301" w:right="223"/>
      </w:pPr>
      <w:r>
        <w:rPr>
          <w:spacing w:val="3"/>
        </w:rPr>
        <w:t xml:space="preserve">Corresponde </w:t>
      </w:r>
      <w:r>
        <w:t xml:space="preserve">a  la  </w:t>
      </w:r>
      <w:r>
        <w:rPr>
          <w:spacing w:val="3"/>
        </w:rPr>
        <w:t xml:space="preserve">adquisición  </w:t>
      </w:r>
      <w:r>
        <w:t xml:space="preserve">de  </w:t>
      </w:r>
      <w:r>
        <w:rPr>
          <w:spacing w:val="2"/>
        </w:rPr>
        <w:t xml:space="preserve">225  </w:t>
      </w:r>
      <w:r>
        <w:rPr>
          <w:spacing w:val="3"/>
        </w:rPr>
        <w:t xml:space="preserve">túmulos  </w:t>
      </w:r>
      <w:r>
        <w:t xml:space="preserve">de  </w:t>
      </w:r>
      <w:r>
        <w:rPr>
          <w:spacing w:val="3"/>
        </w:rPr>
        <w:t xml:space="preserve">caucho  </w:t>
      </w:r>
      <w:r>
        <w:rPr>
          <w:spacing w:val="2"/>
        </w:rPr>
        <w:t xml:space="preserve">por  </w:t>
      </w:r>
      <w:r>
        <w:t xml:space="preserve">la  </w:t>
      </w:r>
      <w:r>
        <w:rPr>
          <w:spacing w:val="3"/>
        </w:rPr>
        <w:t>cantidad</w:t>
      </w:r>
      <w:r>
        <w:rPr>
          <w:spacing w:val="72"/>
        </w:rPr>
        <w:t xml:space="preserve"> </w:t>
      </w:r>
      <w:r>
        <w:t>de Q.89,977.50, de los cuales en verificación físi</w:t>
      </w:r>
      <w:r>
        <w:t>ca se determinó lo</w:t>
      </w:r>
      <w:r>
        <w:rPr>
          <w:spacing w:val="-29"/>
        </w:rPr>
        <w:t xml:space="preserve"> </w:t>
      </w:r>
      <w:r>
        <w:t>siguiente:</w:t>
      </w:r>
    </w:p>
    <w:p w:rsidR="00030691" w:rsidRDefault="00CC28BD">
      <w:pPr>
        <w:pStyle w:val="Prrafodelista"/>
        <w:numPr>
          <w:ilvl w:val="0"/>
          <w:numId w:val="11"/>
        </w:numPr>
        <w:tabs>
          <w:tab w:val="left" w:pos="1581"/>
        </w:tabs>
        <w:spacing w:line="275" w:lineRule="exact"/>
        <w:ind w:right="0"/>
        <w:rPr>
          <w:sz w:val="24"/>
        </w:rPr>
      </w:pPr>
      <w:r>
        <w:rPr>
          <w:sz w:val="24"/>
        </w:rPr>
        <w:t>84 túmulos se encuentran instalados en parqueos</w:t>
      </w:r>
      <w:r>
        <w:rPr>
          <w:spacing w:val="-14"/>
          <w:sz w:val="24"/>
        </w:rPr>
        <w:t xml:space="preserve"> </w:t>
      </w:r>
      <w:r>
        <w:rPr>
          <w:sz w:val="24"/>
        </w:rPr>
        <w:t>internos.</w:t>
      </w:r>
    </w:p>
    <w:p w:rsidR="00030691" w:rsidRDefault="00CC28BD">
      <w:pPr>
        <w:pStyle w:val="Prrafodelista"/>
        <w:numPr>
          <w:ilvl w:val="0"/>
          <w:numId w:val="11"/>
        </w:numPr>
        <w:tabs>
          <w:tab w:val="left" w:pos="1581"/>
        </w:tabs>
        <w:spacing w:before="44"/>
        <w:ind w:right="0"/>
        <w:rPr>
          <w:sz w:val="24"/>
        </w:rPr>
      </w:pPr>
      <w:r>
        <w:rPr>
          <w:sz w:val="24"/>
        </w:rPr>
        <w:t>37 túmulos se encuentran extraviados. Ver hallazgo No.</w:t>
      </w:r>
      <w:r>
        <w:rPr>
          <w:spacing w:val="-15"/>
          <w:sz w:val="24"/>
        </w:rPr>
        <w:t xml:space="preserve"> </w:t>
      </w:r>
      <w:r>
        <w:rPr>
          <w:sz w:val="24"/>
        </w:rPr>
        <w:t>1</w:t>
      </w:r>
    </w:p>
    <w:p w:rsidR="00030691" w:rsidRDefault="00CC28BD">
      <w:pPr>
        <w:pStyle w:val="Prrafodelista"/>
        <w:numPr>
          <w:ilvl w:val="0"/>
          <w:numId w:val="10"/>
        </w:numPr>
        <w:tabs>
          <w:tab w:val="left" w:pos="1587"/>
        </w:tabs>
        <w:spacing w:before="43" w:line="278" w:lineRule="auto"/>
        <w:ind w:right="194" w:firstLine="0"/>
        <w:rPr>
          <w:sz w:val="24"/>
        </w:rPr>
      </w:pPr>
      <w:r>
        <w:rPr>
          <w:sz w:val="24"/>
        </w:rPr>
        <w:t>30 túmulos se encuentra instalados sobre la 32 calle Zona 11 Colonia Granai I. ( Ver hallazgo No.</w:t>
      </w:r>
      <w:r>
        <w:rPr>
          <w:spacing w:val="-5"/>
          <w:sz w:val="24"/>
        </w:rPr>
        <w:t xml:space="preserve"> </w:t>
      </w:r>
      <w:r>
        <w:rPr>
          <w:sz w:val="24"/>
        </w:rPr>
        <w:t>2)</w:t>
      </w:r>
    </w:p>
    <w:p w:rsidR="00030691" w:rsidRDefault="00CC28BD">
      <w:pPr>
        <w:pStyle w:val="Prrafodelista"/>
        <w:numPr>
          <w:ilvl w:val="0"/>
          <w:numId w:val="10"/>
        </w:numPr>
        <w:tabs>
          <w:tab w:val="left" w:pos="1603"/>
        </w:tabs>
        <w:spacing w:line="278" w:lineRule="auto"/>
        <w:ind w:right="123" w:firstLine="0"/>
        <w:rPr>
          <w:sz w:val="24"/>
        </w:rPr>
      </w:pPr>
      <w:r>
        <w:rPr>
          <w:sz w:val="24"/>
        </w:rPr>
        <w:t>74 túmulos fueron trasladados al Instituto Nacional de la Juventu y el Deporte INJAV</w:t>
      </w:r>
      <w:r>
        <w:rPr>
          <w:spacing w:val="-4"/>
          <w:sz w:val="24"/>
        </w:rPr>
        <w:t xml:space="preserve"> </w:t>
      </w:r>
      <w:r>
        <w:rPr>
          <w:sz w:val="24"/>
        </w:rPr>
        <w:t>ubicado</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Departamento</w:t>
      </w:r>
      <w:r>
        <w:rPr>
          <w:spacing w:val="-4"/>
          <w:sz w:val="24"/>
        </w:rPr>
        <w:t xml:space="preserve"> </w:t>
      </w:r>
      <w:r>
        <w:rPr>
          <w:sz w:val="24"/>
        </w:rPr>
        <w:t>de</w:t>
      </w:r>
      <w:r>
        <w:rPr>
          <w:spacing w:val="-4"/>
          <w:sz w:val="24"/>
        </w:rPr>
        <w:t xml:space="preserve"> </w:t>
      </w:r>
      <w:r>
        <w:rPr>
          <w:sz w:val="24"/>
        </w:rPr>
        <w:t>Cobán</w:t>
      </w:r>
      <w:r>
        <w:rPr>
          <w:spacing w:val="-4"/>
          <w:sz w:val="24"/>
        </w:rPr>
        <w:t xml:space="preserve"> </w:t>
      </w:r>
      <w:r>
        <w:rPr>
          <w:sz w:val="24"/>
        </w:rPr>
        <w:t>Alta</w:t>
      </w:r>
      <w:r>
        <w:rPr>
          <w:spacing w:val="-4"/>
          <w:sz w:val="24"/>
        </w:rPr>
        <w:t xml:space="preserve"> </w:t>
      </w:r>
      <w:r>
        <w:rPr>
          <w:sz w:val="24"/>
        </w:rPr>
        <w:t>Verapaz.</w:t>
      </w:r>
      <w:r>
        <w:rPr>
          <w:spacing w:val="-4"/>
          <w:sz w:val="24"/>
        </w:rPr>
        <w:t xml:space="preserve"> </w:t>
      </w:r>
      <w:r>
        <w:rPr>
          <w:sz w:val="24"/>
        </w:rPr>
        <w:t>(Ver</w:t>
      </w:r>
      <w:r>
        <w:rPr>
          <w:spacing w:val="-4"/>
          <w:sz w:val="24"/>
        </w:rPr>
        <w:t xml:space="preserve"> </w:t>
      </w:r>
      <w:r>
        <w:rPr>
          <w:sz w:val="24"/>
        </w:rPr>
        <w:t>hallazgo</w:t>
      </w:r>
      <w:r>
        <w:rPr>
          <w:spacing w:val="-4"/>
          <w:sz w:val="24"/>
        </w:rPr>
        <w:t xml:space="preserve"> </w:t>
      </w:r>
      <w:r>
        <w:rPr>
          <w:sz w:val="24"/>
        </w:rPr>
        <w:t>No.</w:t>
      </w:r>
      <w:r>
        <w:rPr>
          <w:spacing w:val="-4"/>
          <w:sz w:val="24"/>
        </w:rPr>
        <w:t xml:space="preserve"> </w:t>
      </w:r>
      <w:r>
        <w:rPr>
          <w:sz w:val="24"/>
        </w:rPr>
        <w:t>3</w:t>
      </w:r>
      <w:r>
        <w:rPr>
          <w:spacing w:val="-4"/>
          <w:sz w:val="24"/>
        </w:rPr>
        <w:t xml:space="preserve"> </w:t>
      </w:r>
      <w:r>
        <w:rPr>
          <w:sz w:val="24"/>
        </w:rPr>
        <w:t>).</w:t>
      </w:r>
    </w:p>
    <w:p w:rsidR="00030691" w:rsidRDefault="00030691">
      <w:pPr>
        <w:spacing w:line="278" w:lineRule="auto"/>
        <w:rPr>
          <w:sz w:val="24"/>
        </w:rPr>
        <w:sectPr w:rsidR="00030691">
          <w:pgSz w:w="12240" w:h="15840"/>
          <w:pgMar w:top="1060" w:right="1580" w:bottom="780" w:left="400" w:header="617" w:footer="596" w:gutter="0"/>
          <w:cols w:space="720"/>
        </w:sectPr>
      </w:pPr>
    </w:p>
    <w:p w:rsidR="00030691" w:rsidRDefault="00CC28BD">
      <w:pPr>
        <w:pStyle w:val="Ttulo1"/>
        <w:spacing w:before="82"/>
      </w:pPr>
      <w:r>
        <w:lastRenderedPageBreak/>
        <w:t>NOTA 2</w:t>
      </w:r>
    </w:p>
    <w:p w:rsidR="00030691" w:rsidRDefault="00CC28BD">
      <w:pPr>
        <w:pStyle w:val="Textoindependiente"/>
        <w:spacing w:before="57"/>
        <w:ind w:left="1301"/>
      </w:pPr>
      <w:r>
        <w:t>Corresponde al pago por servicio de instalación de 162 Túmulos por la cantidad de</w:t>
      </w:r>
    </w:p>
    <w:p w:rsidR="00030691" w:rsidRDefault="00CC28BD">
      <w:pPr>
        <w:pStyle w:val="Textoindependiente"/>
        <w:spacing w:before="43" w:line="278" w:lineRule="auto"/>
        <w:ind w:left="1301" w:right="123"/>
        <w:jc w:val="both"/>
      </w:pPr>
      <w:r>
        <w:t>Q. 14,944.50, de los cuales están pendientes de ser instalados 48. (Ver otros comentarios de auditoría).</w:t>
      </w:r>
    </w:p>
    <w:p w:rsidR="00030691" w:rsidRDefault="00030691">
      <w:pPr>
        <w:pStyle w:val="Textoindependiente"/>
        <w:spacing w:before="9"/>
        <w:rPr>
          <w:sz w:val="27"/>
        </w:rPr>
      </w:pPr>
    </w:p>
    <w:p w:rsidR="00030691" w:rsidRDefault="00CC28BD">
      <w:pPr>
        <w:pStyle w:val="Ttulo1"/>
      </w:pPr>
      <w:r>
        <w:t>NOTA 3</w:t>
      </w:r>
    </w:p>
    <w:p w:rsidR="00030691" w:rsidRDefault="00CC28BD">
      <w:pPr>
        <w:pStyle w:val="Textoindependiente"/>
        <w:spacing w:before="56" w:line="278" w:lineRule="auto"/>
        <w:ind w:left="1301" w:right="122"/>
        <w:jc w:val="both"/>
      </w:pPr>
      <w:r>
        <w:t>Corresponde a 63 túmulos de caucho, de los cuales no se han i</w:t>
      </w:r>
      <w:r>
        <w:t>niciado las gestiones administrativas para la instalación de los mismos.</w:t>
      </w:r>
    </w:p>
    <w:p w:rsidR="00030691" w:rsidRDefault="00030691">
      <w:pPr>
        <w:pStyle w:val="Textoindependiente"/>
        <w:rPr>
          <w:sz w:val="26"/>
        </w:rPr>
      </w:pPr>
    </w:p>
    <w:p w:rsidR="00030691" w:rsidRDefault="00030691">
      <w:pPr>
        <w:pStyle w:val="Textoindependiente"/>
        <w:spacing w:before="6"/>
        <w:rPr>
          <w:sz w:val="29"/>
        </w:rPr>
      </w:pPr>
    </w:p>
    <w:p w:rsidR="00030691" w:rsidRDefault="00CC28BD">
      <w:pPr>
        <w:pStyle w:val="Ttulo1"/>
        <w:tabs>
          <w:tab w:val="left" w:pos="3046"/>
          <w:tab w:val="left" w:pos="4931"/>
          <w:tab w:val="left" w:pos="5306"/>
          <w:tab w:val="left" w:pos="5860"/>
          <w:tab w:val="left" w:pos="8230"/>
          <w:tab w:val="left" w:pos="8783"/>
        </w:tabs>
        <w:spacing w:line="290" w:lineRule="auto"/>
        <w:ind w:right="121"/>
      </w:pPr>
      <w:r>
        <w:rPr>
          <w:spacing w:val="3"/>
        </w:rPr>
        <w:t>HALLAZGOS</w:t>
      </w:r>
      <w:r>
        <w:rPr>
          <w:spacing w:val="3"/>
        </w:rPr>
        <w:tab/>
        <w:t>MONETARIOS</w:t>
      </w:r>
      <w:r>
        <w:rPr>
          <w:spacing w:val="3"/>
        </w:rPr>
        <w:tab/>
      </w:r>
      <w:r>
        <w:t>Y</w:t>
      </w:r>
      <w:r>
        <w:tab/>
        <w:t>DE</w:t>
      </w:r>
      <w:r>
        <w:tab/>
      </w:r>
      <w:r>
        <w:rPr>
          <w:spacing w:val="3"/>
        </w:rPr>
        <w:t>INCUMPLIMIENTO</w:t>
      </w:r>
      <w:r>
        <w:rPr>
          <w:spacing w:val="3"/>
        </w:rPr>
        <w:tab/>
      </w:r>
      <w:r>
        <w:t>DE</w:t>
      </w:r>
      <w:r>
        <w:tab/>
        <w:t>ASPECTOS LEGALES</w:t>
      </w:r>
    </w:p>
    <w:p w:rsidR="00030691" w:rsidRDefault="00030691">
      <w:pPr>
        <w:pStyle w:val="Textoindependiente"/>
        <w:spacing w:before="7"/>
        <w:rPr>
          <w:b/>
          <w:sz w:val="27"/>
        </w:rPr>
      </w:pPr>
    </w:p>
    <w:p w:rsidR="00030691" w:rsidRDefault="00CC28BD">
      <w:pPr>
        <w:ind w:left="1301"/>
        <w:rPr>
          <w:b/>
          <w:sz w:val="24"/>
        </w:rPr>
      </w:pPr>
      <w:r>
        <w:rPr>
          <w:b/>
          <w:sz w:val="24"/>
        </w:rPr>
        <w:t>Hallazgo No. 1</w:t>
      </w:r>
    </w:p>
    <w:p w:rsidR="00030691" w:rsidRDefault="00CC28BD">
      <w:pPr>
        <w:spacing w:before="80" w:line="652" w:lineRule="exact"/>
        <w:ind w:left="1301" w:right="4285"/>
        <w:rPr>
          <w:b/>
          <w:sz w:val="24"/>
        </w:rPr>
      </w:pPr>
      <w:r>
        <w:rPr>
          <w:b/>
          <w:sz w:val="24"/>
        </w:rPr>
        <w:t>Faltante de túmulos de caucho Condición</w:t>
      </w:r>
    </w:p>
    <w:p w:rsidR="00030691" w:rsidRDefault="00CC28BD">
      <w:pPr>
        <w:pStyle w:val="Textoindependiente"/>
        <w:spacing w:line="253" w:lineRule="exact"/>
        <w:ind w:left="1301"/>
        <w:jc w:val="both"/>
      </w:pPr>
      <w:r>
        <w:t xml:space="preserve">En </w:t>
      </w:r>
      <w:r>
        <w:rPr>
          <w:spacing w:val="14"/>
        </w:rPr>
        <w:t xml:space="preserve"> </w:t>
      </w:r>
      <w:r>
        <w:t xml:space="preserve">la </w:t>
      </w:r>
      <w:r>
        <w:rPr>
          <w:spacing w:val="15"/>
        </w:rPr>
        <w:t xml:space="preserve"> </w:t>
      </w:r>
      <w:r>
        <w:t xml:space="preserve">Dirección </w:t>
      </w:r>
      <w:r>
        <w:rPr>
          <w:spacing w:val="14"/>
        </w:rPr>
        <w:t xml:space="preserve"> </w:t>
      </w:r>
      <w:r>
        <w:t xml:space="preserve">General </w:t>
      </w:r>
      <w:r>
        <w:rPr>
          <w:spacing w:val="15"/>
        </w:rPr>
        <w:t xml:space="preserve"> </w:t>
      </w:r>
      <w:r>
        <w:t xml:space="preserve">de </w:t>
      </w:r>
      <w:r>
        <w:rPr>
          <w:spacing w:val="15"/>
        </w:rPr>
        <w:t xml:space="preserve"> </w:t>
      </w:r>
      <w:r>
        <w:t xml:space="preserve">Educación </w:t>
      </w:r>
      <w:r>
        <w:rPr>
          <w:spacing w:val="14"/>
        </w:rPr>
        <w:t xml:space="preserve"> </w:t>
      </w:r>
      <w:r>
        <w:t xml:space="preserve">Física </w:t>
      </w:r>
      <w:r>
        <w:rPr>
          <w:spacing w:val="15"/>
        </w:rPr>
        <w:t xml:space="preserve"> </w:t>
      </w:r>
      <w:r>
        <w:t xml:space="preserve">–DIGEF-, </w:t>
      </w:r>
      <w:r>
        <w:rPr>
          <w:spacing w:val="14"/>
        </w:rPr>
        <w:t xml:space="preserve"> </w:t>
      </w:r>
      <w:r>
        <w:t xml:space="preserve">al </w:t>
      </w:r>
      <w:r>
        <w:rPr>
          <w:spacing w:val="15"/>
        </w:rPr>
        <w:t xml:space="preserve"> </w:t>
      </w:r>
      <w:r>
        <w:t xml:space="preserve">realizar </w:t>
      </w:r>
      <w:r>
        <w:rPr>
          <w:spacing w:val="15"/>
        </w:rPr>
        <w:t xml:space="preserve"> </w:t>
      </w:r>
      <w:r>
        <w:t>Auditoría</w:t>
      </w:r>
    </w:p>
    <w:p w:rsidR="00030691" w:rsidRDefault="00CC28BD">
      <w:pPr>
        <w:pStyle w:val="Textoindependiente"/>
        <w:spacing w:before="44" w:line="278" w:lineRule="auto"/>
        <w:ind w:left="1301" w:right="124"/>
        <w:jc w:val="both"/>
      </w:pPr>
      <w:r>
        <w:t>Administrativa de verificación de compras e instalación de artículos de caucho (túmulos), por el período del 01 de junio de 2018 al 30 de septiembre de 2020, se determinó que fueron adquiridos 225 túmulos, según factura cambiaria Serie</w:t>
      </w:r>
      <w:r>
        <w:t xml:space="preserve"> A No. </w:t>
      </w:r>
      <w:r>
        <w:rPr>
          <w:spacing w:val="5"/>
        </w:rPr>
        <w:t xml:space="preserve">20101   </w:t>
      </w:r>
      <w:r>
        <w:rPr>
          <w:spacing w:val="3"/>
        </w:rPr>
        <w:t xml:space="preserve">de   </w:t>
      </w:r>
      <w:r>
        <w:rPr>
          <w:spacing w:val="5"/>
        </w:rPr>
        <w:t xml:space="preserve">fecha   </w:t>
      </w:r>
      <w:r>
        <w:rPr>
          <w:spacing w:val="3"/>
        </w:rPr>
        <w:t xml:space="preserve">22   de   </w:t>
      </w:r>
      <w:r>
        <w:rPr>
          <w:spacing w:val="6"/>
        </w:rPr>
        <w:t xml:space="preserve">noviembre </w:t>
      </w:r>
      <w:r>
        <w:rPr>
          <w:spacing w:val="78"/>
        </w:rPr>
        <w:t xml:space="preserve"> </w:t>
      </w:r>
      <w:r>
        <w:rPr>
          <w:spacing w:val="3"/>
        </w:rPr>
        <w:t xml:space="preserve">de   </w:t>
      </w:r>
      <w:r>
        <w:rPr>
          <w:spacing w:val="5"/>
        </w:rPr>
        <w:t xml:space="preserve">2018,   </w:t>
      </w:r>
      <w:r>
        <w:rPr>
          <w:spacing w:val="4"/>
        </w:rPr>
        <w:t xml:space="preserve">con   </w:t>
      </w:r>
      <w:r>
        <w:rPr>
          <w:spacing w:val="5"/>
        </w:rPr>
        <w:t xml:space="preserve">valor   </w:t>
      </w:r>
      <w:r>
        <w:rPr>
          <w:spacing w:val="6"/>
        </w:rPr>
        <w:t xml:space="preserve">individual </w:t>
      </w:r>
      <w:r>
        <w:rPr>
          <w:spacing w:val="69"/>
        </w:rPr>
        <w:t xml:space="preserve"> </w:t>
      </w:r>
      <w:r>
        <w:rPr>
          <w:spacing w:val="3"/>
        </w:rPr>
        <w:t>de</w:t>
      </w:r>
    </w:p>
    <w:p w:rsidR="00030691" w:rsidRDefault="00CC28BD">
      <w:pPr>
        <w:pStyle w:val="Textoindependiente"/>
        <w:spacing w:line="278" w:lineRule="auto"/>
        <w:ind w:left="1301" w:right="123"/>
        <w:jc w:val="both"/>
      </w:pPr>
      <w:r>
        <w:t>Q.399.90 ascendiendo a un total de Q.89,977.50; de los cuales, en verificación física realizada los días 16 y 18 de marzo de 2021 existe un faltante de 37 túmulos, equivalente a Q. 14,796.30.</w:t>
      </w:r>
    </w:p>
    <w:p w:rsidR="00030691" w:rsidRDefault="00030691">
      <w:pPr>
        <w:pStyle w:val="Textoindependiente"/>
        <w:spacing w:before="5"/>
        <w:rPr>
          <w:sz w:val="27"/>
        </w:rPr>
      </w:pPr>
    </w:p>
    <w:p w:rsidR="00030691" w:rsidRDefault="00CC28BD">
      <w:pPr>
        <w:pStyle w:val="Ttulo1"/>
      </w:pPr>
      <w:r>
        <w:t>Criterio</w:t>
      </w:r>
    </w:p>
    <w:p w:rsidR="00030691" w:rsidRDefault="00CC28BD">
      <w:pPr>
        <w:pStyle w:val="Textoindependiente"/>
        <w:spacing w:before="57" w:line="278" w:lineRule="auto"/>
        <w:ind w:left="1301" w:right="121"/>
        <w:jc w:val="both"/>
      </w:pPr>
      <w:r>
        <w:t>Constitución Política de la República de Guatemala Art</w:t>
      </w:r>
      <w:r>
        <w:t>ículo 155 Responsabilidad por infracción a la Ley establece: Cuando un dignatario, funcionario o trabajador del Estado en el ejercicio de su cargo, infrinja la ley en perjuicio de particulares, el Estado o la institución estatal a quien sirva, será solidar</w:t>
      </w:r>
      <w:r>
        <w:t>iamente responsable por los daños y perjuicios que se causaren. La responsabilidad civil de los funcionarios y empleados públicos podrá deducirse mientras no se hubiere consumado la prescripción cuyo término será de veinte años.</w:t>
      </w:r>
    </w:p>
    <w:p w:rsidR="00030691" w:rsidRDefault="00030691">
      <w:pPr>
        <w:pStyle w:val="Textoindependiente"/>
        <w:spacing w:before="4"/>
        <w:rPr>
          <w:sz w:val="27"/>
        </w:rPr>
      </w:pPr>
    </w:p>
    <w:p w:rsidR="00030691" w:rsidRDefault="00CC28BD">
      <w:pPr>
        <w:pStyle w:val="Textoindependiente"/>
        <w:spacing w:line="278" w:lineRule="auto"/>
        <w:ind w:left="1301" w:right="121"/>
        <w:jc w:val="both"/>
      </w:pPr>
      <w:r>
        <w:t xml:space="preserve">El Decreto Numero 89-2002 </w:t>
      </w:r>
      <w:r>
        <w:t xml:space="preserve">Ley de Probidad y Responsabilidades de funcionarios y empleados públicos, Artículo 4 Sujetos de Responsabilidad establece: Son responsables de conformidad de las normas contenidas en esta Ley y serán sancionados por el incumplimiento o inobservancia de la </w:t>
      </w:r>
      <w:r>
        <w:t xml:space="preserve">misma, conforme a las </w:t>
      </w:r>
      <w:r>
        <w:rPr>
          <w:spacing w:val="2"/>
        </w:rPr>
        <w:t xml:space="preserve">disposiciones </w:t>
      </w:r>
      <w:r>
        <w:t xml:space="preserve">del </w:t>
      </w:r>
      <w:r>
        <w:rPr>
          <w:spacing w:val="2"/>
        </w:rPr>
        <w:t xml:space="preserve">ordenamiento jurídico vigente </w:t>
      </w:r>
      <w:r>
        <w:t xml:space="preserve">en el </w:t>
      </w:r>
      <w:r>
        <w:rPr>
          <w:spacing w:val="2"/>
        </w:rPr>
        <w:t xml:space="preserve">país, todas aquellas </w:t>
      </w:r>
      <w:r>
        <w:rPr>
          <w:spacing w:val="3"/>
        </w:rPr>
        <w:t xml:space="preserve">personas investidas </w:t>
      </w:r>
      <w:r>
        <w:t xml:space="preserve">de </w:t>
      </w:r>
      <w:r>
        <w:rPr>
          <w:spacing w:val="3"/>
        </w:rPr>
        <w:t xml:space="preserve">funciones públicas permanentes </w:t>
      </w:r>
      <w:r>
        <w:t xml:space="preserve">o </w:t>
      </w:r>
      <w:r>
        <w:rPr>
          <w:spacing w:val="3"/>
        </w:rPr>
        <w:t>transitorias,</w:t>
      </w:r>
    </w:p>
    <w:p w:rsidR="00030691" w:rsidRDefault="00030691">
      <w:pPr>
        <w:spacing w:line="278" w:lineRule="auto"/>
        <w:jc w:val="both"/>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122"/>
        <w:jc w:val="both"/>
      </w:pPr>
      <w:r>
        <w:lastRenderedPageBreak/>
        <w:t>remuneradas o gratuitas especialmente: a) Los dignatarios, autoridades, funcionarios y empleados públicos que por elección popular, nombramiento, contrato o cualquier otro vinculo presten sus servicios en el estado, sus organismos, los municipios, sus empr</w:t>
      </w:r>
      <w:r>
        <w:t>esas, y entidades descentralizadas y autónomas. El Artículo 5 Bienes tutelados, establece: Los bienes tutelados por la presente Ley son los siguientes: a) El patrimonio público, de conformidad con el artículo 121 de la Constitución Política de la República</w:t>
      </w:r>
      <w:r>
        <w:t xml:space="preserve"> y Artículos 457, 458 y 459 del Código Civil, y otros que determinen las leyes. El Artículo 6 Principios de Probidad establece: Son principios de probidad b) el ejercicio de la función administrativa con transparencia, d) la prudencia en la administración </w:t>
      </w:r>
      <w:r>
        <w:t>de los recursos de las entidades del Estado (…).</w:t>
      </w:r>
    </w:p>
    <w:p w:rsidR="00030691" w:rsidRDefault="00030691">
      <w:pPr>
        <w:pStyle w:val="Textoindependiente"/>
        <w:spacing w:before="2"/>
        <w:rPr>
          <w:sz w:val="27"/>
        </w:rPr>
      </w:pPr>
    </w:p>
    <w:p w:rsidR="00030691" w:rsidRDefault="00CC28BD">
      <w:pPr>
        <w:pStyle w:val="Textoindependiente"/>
        <w:spacing w:line="278" w:lineRule="auto"/>
        <w:ind w:left="1301" w:right="121"/>
        <w:jc w:val="both"/>
      </w:pPr>
      <w:r>
        <w:t>El Artículo 8 Responsabilidad administrativa de la Ley de Probidad establece: La responsabilidad es administrativa cuando la acción u omisión contraviene el ordenamiento jurídico administrativo o las normas</w:t>
      </w:r>
      <w:r>
        <w:t xml:space="preserve"> que regulan la conducta del funcionario público, asimismo, cuando se incurriere en negligencia, imprudencia o impericia o bien incumpliendo leyes, reglamentos, contratos o demás disposiciones legales a la institución estatal ante la cual están obligados a</w:t>
      </w:r>
      <w:r>
        <w:t xml:space="preserve"> prestar sus servicios; además cuando no se cumplan, con la debida diligencia las obligaciones contraídas o funciones inherentes al cargo, así como cuando por acción u omisión se cause perjuicio a los intereses públicos que tuviere encomendados y no ocasio</w:t>
      </w:r>
      <w:r>
        <w:t>nen daños o perjuicios patrimoniales o bien se incurra en falta o delito.</w:t>
      </w:r>
    </w:p>
    <w:p w:rsidR="00030691" w:rsidRDefault="00030691">
      <w:pPr>
        <w:pStyle w:val="Textoindependiente"/>
        <w:spacing w:before="2"/>
        <w:rPr>
          <w:sz w:val="27"/>
        </w:rPr>
      </w:pPr>
    </w:p>
    <w:p w:rsidR="00030691" w:rsidRDefault="00CC28BD">
      <w:pPr>
        <w:pStyle w:val="Textoindependiente"/>
        <w:spacing w:line="278" w:lineRule="auto"/>
        <w:ind w:left="1301" w:right="121"/>
        <w:jc w:val="both"/>
      </w:pPr>
      <w:r>
        <w:t>El Acuerdo No. 09-03 “Normas Generales de Control Interno Gubernamental” emitidas por Contraloría General de Cuentas, Norma 2.4 Autorización y Registro de Operaciones establece: Los</w:t>
      </w:r>
      <w:r>
        <w:t xml:space="preserve"> procedimientos de registro, autorización y custodia son aplicables a todos los niveles de organización, independientemente de que las operaciones sean financieras, administrativas u operativas, de tal forma que cada servidor público cuente con la definici</w:t>
      </w:r>
      <w:r>
        <w:t>ón de su campo de competencia y el soporte necesario para rendir cuenta de las responsabilidades inherentes a su cargo. Asimismo la Norma 2.6 Documentos de respaldo establece: La documentación de respaldo promueve la transparencia y debe demostrar que se h</w:t>
      </w:r>
      <w:r>
        <w:t>a cumplido con los requisitos legales, administrativos, de registro y control de la entidad; por tanto contendrá la información adecuada, por cualquier medio que se produzca, para identificar la naturaleza, finalidad y resultados de cada operación para fac</w:t>
      </w:r>
      <w:r>
        <w:t xml:space="preserve">ilitar su análisis. Artículo 9 Responsabilidad Civil establece: Genera responsabilidad civil la acción u omisión que con intención o por negligencia, imprudencia, o impericia o </w:t>
      </w:r>
      <w:r>
        <w:rPr>
          <w:spacing w:val="4"/>
        </w:rPr>
        <w:t xml:space="preserve">abuso </w:t>
      </w:r>
      <w:r>
        <w:rPr>
          <w:spacing w:val="2"/>
        </w:rPr>
        <w:t xml:space="preserve">de </w:t>
      </w:r>
      <w:r>
        <w:rPr>
          <w:spacing w:val="4"/>
        </w:rPr>
        <w:t xml:space="preserve">poder </w:t>
      </w:r>
      <w:r>
        <w:rPr>
          <w:spacing w:val="2"/>
        </w:rPr>
        <w:t xml:space="preserve">se </w:t>
      </w:r>
      <w:r>
        <w:rPr>
          <w:spacing w:val="4"/>
        </w:rPr>
        <w:t xml:space="preserve">cometa </w:t>
      </w:r>
      <w:r>
        <w:rPr>
          <w:spacing w:val="2"/>
        </w:rPr>
        <w:t xml:space="preserve">en </w:t>
      </w:r>
      <w:r>
        <w:rPr>
          <w:spacing w:val="4"/>
        </w:rPr>
        <w:t xml:space="preserve">perjuicio </w:t>
      </w:r>
      <w:r>
        <w:t xml:space="preserve">y </w:t>
      </w:r>
      <w:r>
        <w:rPr>
          <w:spacing w:val="3"/>
        </w:rPr>
        <w:t xml:space="preserve">daño del </w:t>
      </w:r>
      <w:r>
        <w:rPr>
          <w:spacing w:val="4"/>
        </w:rPr>
        <w:t xml:space="preserve">patrimonio público, </w:t>
      </w:r>
      <w:r>
        <w:t>independie</w:t>
      </w:r>
      <w:r>
        <w:t>ntemente de la responsabilidad penal que se</w:t>
      </w:r>
      <w:r>
        <w:rPr>
          <w:spacing w:val="-13"/>
        </w:rPr>
        <w:t xml:space="preserve"> </w:t>
      </w:r>
      <w:r>
        <w:t>genere.</w:t>
      </w:r>
    </w:p>
    <w:p w:rsidR="00030691" w:rsidRDefault="00030691">
      <w:pPr>
        <w:spacing w:line="278" w:lineRule="auto"/>
        <w:jc w:val="both"/>
        <w:sectPr w:rsidR="00030691">
          <w:pgSz w:w="12240" w:h="15840"/>
          <w:pgMar w:top="1060" w:right="1580" w:bottom="780" w:left="400" w:header="617" w:footer="596" w:gutter="0"/>
          <w:cols w:space="720"/>
        </w:sectPr>
      </w:pPr>
    </w:p>
    <w:p w:rsidR="00030691" w:rsidRDefault="00030691">
      <w:pPr>
        <w:pStyle w:val="Textoindependiente"/>
        <w:spacing w:before="10"/>
        <w:rPr>
          <w:sz w:val="26"/>
        </w:rPr>
      </w:pPr>
    </w:p>
    <w:p w:rsidR="00030691" w:rsidRDefault="00CC28BD">
      <w:pPr>
        <w:pStyle w:val="Textoindependiente"/>
        <w:spacing w:before="92" w:line="278" w:lineRule="auto"/>
        <w:ind w:left="1301" w:right="122"/>
        <w:jc w:val="both"/>
      </w:pPr>
      <w:r>
        <w:t>La circular 3-57 en el apartado Registro Auxiliar de Artículos Fungibles y de Consumo establece: Las oficinas públicas deberán llevar un registro de sus artículos fungibles en libro auxilia</w:t>
      </w:r>
      <w:r>
        <w:t xml:space="preserve">r autorizado, separadamente del libro de inventarios. Las adquisiciones se operarán únicamente en este libro y no es necesario dar aviso al Departamento de Contabilidad de la Dirección de Contabilidad del Estado; en cuanto a las bajas, pueden operarse sin </w:t>
      </w:r>
      <w:r>
        <w:t>la autorización necesaria para los objetos inventariables, por medio de acta que se suscribirá bajo la responsabilidad del jefe de la oficina. Para registrar el movimiento de artículos de consumo tales como medicinas, ropa, víveres, combustibles, lubricant</w:t>
      </w:r>
      <w:r>
        <w:t>es, etcétera, deberá llevarse control de almacén por el sistema que se considere más conveniente para la dependencia.</w:t>
      </w:r>
    </w:p>
    <w:p w:rsidR="00030691" w:rsidRDefault="00030691">
      <w:pPr>
        <w:pStyle w:val="Textoindependiente"/>
        <w:spacing w:before="2"/>
        <w:rPr>
          <w:sz w:val="27"/>
        </w:rPr>
      </w:pPr>
    </w:p>
    <w:p w:rsidR="00030691" w:rsidRDefault="00CC28BD">
      <w:pPr>
        <w:pStyle w:val="Textoindependiente"/>
        <w:spacing w:line="278" w:lineRule="auto"/>
        <w:ind w:left="1301" w:right="121"/>
        <w:jc w:val="both"/>
      </w:pPr>
      <w:r>
        <w:t>El Acuerdo Ministerial 2833-2010 Manual de funciones, Organización y Puestos de la Dirección General de Educación Física de fecha 17 de d</w:t>
      </w:r>
      <w:r>
        <w:t>iciembre de 2010 establece lo siguiente: funciones de la Subdirección General Administrativa: La Subdirección General Administrativa como órgano de apoyo, tiene a su cargo planificar, organizar, dirigir, coordinar y supervisar las actividades administrativ</w:t>
      </w:r>
      <w:r>
        <w:t>as y financieras de la DIGEF; asimismo, Supervisar el proceso para la adecuada administración y control de los bienes de consumo y uso depositados en almacén. Funciones de la Coordinación Administrativa: entre otras, se encuentran: Supervisar a los jefes d</w:t>
      </w:r>
      <w:r>
        <w:t>e los departamentos de Compras, Soporte Técnico en Computación, Documentación, reproducción y Archivo y Servicios Generales en la realización de sus tareas en forma técnica y profesional. Funciones del Jefe de Servicios Generales: entre otras, velar por el</w:t>
      </w:r>
      <w:r>
        <w:t xml:space="preserve"> uso adecuado de mobiliario y equipo e insumos proporcionados al departamento, para realizar las tareas asignadas al mismo. Administrar las llaves de las diferentes oficinas de la DIGEF.</w:t>
      </w:r>
    </w:p>
    <w:p w:rsidR="00030691" w:rsidRDefault="00030691">
      <w:pPr>
        <w:pStyle w:val="Textoindependiente"/>
        <w:spacing w:before="1"/>
        <w:rPr>
          <w:sz w:val="27"/>
        </w:rPr>
      </w:pPr>
    </w:p>
    <w:p w:rsidR="00030691" w:rsidRDefault="00CC28BD">
      <w:pPr>
        <w:pStyle w:val="Ttulo1"/>
      </w:pPr>
      <w:r>
        <w:t>Causa</w:t>
      </w:r>
    </w:p>
    <w:p w:rsidR="00030691" w:rsidRDefault="00CC28BD">
      <w:pPr>
        <w:pStyle w:val="Textoindependiente"/>
        <w:spacing w:before="57" w:line="278" w:lineRule="auto"/>
        <w:ind w:left="1301" w:right="122"/>
        <w:jc w:val="both"/>
      </w:pPr>
      <w:r>
        <w:t>Habilitación de bodega provisional en área del gimnasio menor,</w:t>
      </w:r>
      <w:r>
        <w:t xml:space="preserve"> para almacenar 225 túmulos de caucho, luego de que éstos salieron de la bodega de almacén, según Despacho de Almacén No. 034857 de fecha 29/1/2019.</w:t>
      </w:r>
    </w:p>
    <w:p w:rsidR="00030691" w:rsidRDefault="00CC28BD">
      <w:pPr>
        <w:pStyle w:val="Textoindependiente"/>
        <w:spacing w:line="278" w:lineRule="auto"/>
        <w:ind w:left="1301" w:right="123"/>
        <w:jc w:val="both"/>
      </w:pPr>
      <w:r>
        <w:t>Falta de documentación de respaldo a través de la cual se responsabilizara a la persona encargada de salvag</w:t>
      </w:r>
      <w:r>
        <w:t>uardar los 225 túmulos de caucho, en virtud que éstos no fueron instalados inmediatamente al salir de la bodega del almacén.</w:t>
      </w:r>
    </w:p>
    <w:p w:rsidR="00030691" w:rsidRDefault="00CC28BD">
      <w:pPr>
        <w:pStyle w:val="Textoindependiente"/>
        <w:spacing w:line="278" w:lineRule="auto"/>
        <w:ind w:left="1301" w:right="122"/>
        <w:jc w:val="both"/>
      </w:pPr>
      <w:r>
        <w:t>Traslado de 74 túmulos de caucho al Instituto Nacional de la Juventud INJAV, ubicado en Alta Verapaz Departamento de Cobán, sin que exista documentación de respaldo que indique la autoridad que giró instrucciones para que el Jefe de Servicios Generales a.i</w:t>
      </w:r>
      <w:r>
        <w:t>. realizara el traslado de los mismos.</w:t>
      </w:r>
    </w:p>
    <w:p w:rsidR="00030691" w:rsidRDefault="00CC28BD">
      <w:pPr>
        <w:pStyle w:val="Textoindependiente"/>
        <w:spacing w:line="278" w:lineRule="auto"/>
        <w:ind w:left="1301" w:right="123"/>
        <w:jc w:val="both"/>
      </w:pPr>
      <w:r>
        <w:t>Entrega de 30 túmulos de caucho, a personal operativo de la -DIGEF- el 19 de noviembre de 2020 por parte del Director del Instituto Nacional de la Juventud y el Deporte -INJAV-, ubicado en el departamento de Alta Vera</w:t>
      </w:r>
      <w:r>
        <w:t>paz, sin que se conozca</w:t>
      </w:r>
    </w:p>
    <w:p w:rsidR="00030691" w:rsidRDefault="00030691">
      <w:pPr>
        <w:spacing w:line="278" w:lineRule="auto"/>
        <w:jc w:val="both"/>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122"/>
        <w:jc w:val="both"/>
      </w:pPr>
      <w:r>
        <w:lastRenderedPageBreak/>
        <w:t>el lugar donde fueron instalados los túmulos; la entrega se realizó por instrucciones verbales realizadas por el Jefe de Servicios Generales a.i. de la Dirección General de Educación Física –DIGEF- al Director del Inst</w:t>
      </w:r>
      <w:r>
        <w:t>ituto Nacional de la Juventud INJAV.</w:t>
      </w:r>
    </w:p>
    <w:p w:rsidR="00030691" w:rsidRDefault="00CC28BD">
      <w:pPr>
        <w:pStyle w:val="Textoindependiente"/>
        <w:spacing w:line="278" w:lineRule="auto"/>
        <w:ind w:left="1301"/>
      </w:pPr>
      <w:r>
        <w:t>Falta de supervisión por la Subdirección Administrativa General y Coordinador Administrativo, a las actividades que realiza el Jefe de Servicios Generales.</w:t>
      </w:r>
    </w:p>
    <w:p w:rsidR="00030691" w:rsidRDefault="00030691">
      <w:pPr>
        <w:pStyle w:val="Textoindependiente"/>
        <w:spacing w:before="6"/>
        <w:rPr>
          <w:sz w:val="27"/>
        </w:rPr>
      </w:pPr>
    </w:p>
    <w:p w:rsidR="00030691" w:rsidRDefault="00CC28BD">
      <w:pPr>
        <w:pStyle w:val="Ttulo1"/>
      </w:pPr>
      <w:r>
        <w:t>Efecto</w:t>
      </w:r>
    </w:p>
    <w:p w:rsidR="00030691" w:rsidRDefault="00CC28BD">
      <w:pPr>
        <w:pStyle w:val="Textoindependiente"/>
        <w:spacing w:before="56" w:line="278" w:lineRule="auto"/>
        <w:ind w:left="1301"/>
      </w:pPr>
      <w:r>
        <w:t>Que exista menoscabo en la inversión financiera realiza</w:t>
      </w:r>
      <w:r>
        <w:t>da por la -DIGEF-, que afecta los intereses del Estado.</w:t>
      </w:r>
    </w:p>
    <w:p w:rsidR="00030691" w:rsidRDefault="00CC28BD">
      <w:pPr>
        <w:pStyle w:val="Textoindependiente"/>
        <w:spacing w:line="278" w:lineRule="auto"/>
        <w:ind w:left="1301" w:right="223"/>
      </w:pPr>
      <w:r>
        <w:t>Reintegro de efectivo o restitución de túmulos de caucho al no existir físicamente los mismos.</w:t>
      </w:r>
    </w:p>
    <w:p w:rsidR="00030691" w:rsidRDefault="00CC28BD">
      <w:pPr>
        <w:pStyle w:val="Textoindependiente"/>
        <w:spacing w:line="275" w:lineRule="exact"/>
        <w:ind w:left="1301"/>
      </w:pPr>
      <w:r>
        <w:t>Denuncias ante el Ministerio Público por el faltante de los túmulos de caucho.</w:t>
      </w:r>
    </w:p>
    <w:p w:rsidR="00030691" w:rsidRDefault="00030691">
      <w:pPr>
        <w:pStyle w:val="Textoindependiente"/>
        <w:spacing w:before="6"/>
        <w:rPr>
          <w:sz w:val="31"/>
        </w:rPr>
      </w:pPr>
    </w:p>
    <w:p w:rsidR="00030691" w:rsidRDefault="00CC28BD">
      <w:pPr>
        <w:pStyle w:val="Ttulo1"/>
      </w:pPr>
      <w:r>
        <w:t>Recomendación</w:t>
      </w:r>
    </w:p>
    <w:p w:rsidR="00030691" w:rsidRDefault="00CC28BD">
      <w:pPr>
        <w:pStyle w:val="Textoindependiente"/>
        <w:spacing w:before="56" w:line="278" w:lineRule="auto"/>
        <w:ind w:left="1301" w:right="123"/>
        <w:jc w:val="both"/>
      </w:pPr>
      <w:r>
        <w:t>Que el Director de la Dirección General de Educación Física –DIGEF- gire instrucciones por escrito y de el seguimiento correspondiente a efecto realice lo siguiente:</w:t>
      </w:r>
    </w:p>
    <w:p w:rsidR="00030691" w:rsidRDefault="00030691">
      <w:pPr>
        <w:pStyle w:val="Textoindependiente"/>
        <w:spacing w:before="7"/>
        <w:rPr>
          <w:sz w:val="27"/>
        </w:rPr>
      </w:pPr>
    </w:p>
    <w:p w:rsidR="00030691" w:rsidRDefault="00CC28BD">
      <w:pPr>
        <w:pStyle w:val="Prrafodelista"/>
        <w:numPr>
          <w:ilvl w:val="0"/>
          <w:numId w:val="9"/>
        </w:numPr>
        <w:tabs>
          <w:tab w:val="left" w:pos="1661"/>
        </w:tabs>
        <w:spacing w:line="278" w:lineRule="auto"/>
        <w:ind w:right="121" w:firstLine="0"/>
        <w:jc w:val="both"/>
        <w:rPr>
          <w:sz w:val="24"/>
        </w:rPr>
      </w:pPr>
      <w:r>
        <w:rPr>
          <w:sz w:val="24"/>
        </w:rPr>
        <w:t xml:space="preserve">Conjuntamente con el Subdirector General Administrativo y Coordinador Administrativo, se emita el documento correspondiente, por medio del cual gire instrucciones a los Coordinadores y Jefes de los distintos departamentos, a fin de que se </w:t>
      </w:r>
      <w:r>
        <w:rPr>
          <w:spacing w:val="2"/>
          <w:sz w:val="24"/>
        </w:rPr>
        <w:t xml:space="preserve">instruya </w:t>
      </w:r>
      <w:r>
        <w:rPr>
          <w:sz w:val="24"/>
        </w:rPr>
        <w:t xml:space="preserve">que el </w:t>
      </w:r>
      <w:r>
        <w:rPr>
          <w:spacing w:val="2"/>
          <w:sz w:val="24"/>
        </w:rPr>
        <w:t>ú</w:t>
      </w:r>
      <w:r>
        <w:rPr>
          <w:spacing w:val="2"/>
          <w:sz w:val="24"/>
        </w:rPr>
        <w:t xml:space="preserve">nico lugar habilitado para tener </w:t>
      </w:r>
      <w:r>
        <w:rPr>
          <w:sz w:val="24"/>
        </w:rPr>
        <w:t xml:space="preserve">en </w:t>
      </w:r>
      <w:r>
        <w:rPr>
          <w:spacing w:val="2"/>
          <w:sz w:val="24"/>
        </w:rPr>
        <w:t xml:space="preserve">resguardo </w:t>
      </w:r>
      <w:r>
        <w:rPr>
          <w:sz w:val="24"/>
        </w:rPr>
        <w:t xml:space="preserve">los materiales y suministros es el área de almacén considerando que el organigrama actual de -DIGEF- únicamente considera dicha área, por lo que deben abstenerse de mantener habilitadas bodegas provisionales ( </w:t>
      </w:r>
      <w:r>
        <w:rPr>
          <w:sz w:val="24"/>
        </w:rPr>
        <w:t xml:space="preserve">con inclusión de la bodega </w:t>
      </w:r>
      <w:r>
        <w:rPr>
          <w:spacing w:val="2"/>
          <w:sz w:val="24"/>
        </w:rPr>
        <w:t xml:space="preserve">habilitada </w:t>
      </w:r>
      <w:r>
        <w:rPr>
          <w:sz w:val="24"/>
        </w:rPr>
        <w:t xml:space="preserve">en el </w:t>
      </w:r>
      <w:r>
        <w:rPr>
          <w:spacing w:val="2"/>
          <w:sz w:val="24"/>
        </w:rPr>
        <w:t xml:space="preserve">Instituto Nacional </w:t>
      </w:r>
      <w:r>
        <w:rPr>
          <w:sz w:val="24"/>
        </w:rPr>
        <w:t xml:space="preserve">de la </w:t>
      </w:r>
      <w:r>
        <w:rPr>
          <w:spacing w:val="2"/>
          <w:sz w:val="24"/>
        </w:rPr>
        <w:t xml:space="preserve">Juventud </w:t>
      </w:r>
      <w:r>
        <w:rPr>
          <w:sz w:val="24"/>
        </w:rPr>
        <w:t xml:space="preserve">y el </w:t>
      </w:r>
      <w:r>
        <w:rPr>
          <w:spacing w:val="2"/>
          <w:sz w:val="24"/>
        </w:rPr>
        <w:t xml:space="preserve">Deporte (INJAV); </w:t>
      </w:r>
      <w:r>
        <w:rPr>
          <w:sz w:val="24"/>
        </w:rPr>
        <w:t>no obstante, de ser sumamente necesario la habilitación de otras bodegas, se emita el documento correspondiente a través del cual exista responsable de dich</w:t>
      </w:r>
      <w:r>
        <w:rPr>
          <w:sz w:val="24"/>
        </w:rPr>
        <w:t>a área y se modifique el organigrama actual, entre otros</w:t>
      </w:r>
      <w:r>
        <w:rPr>
          <w:spacing w:val="-12"/>
          <w:sz w:val="24"/>
        </w:rPr>
        <w:t xml:space="preserve"> </w:t>
      </w:r>
      <w:r>
        <w:rPr>
          <w:sz w:val="24"/>
        </w:rPr>
        <w:t>aspectos.</w:t>
      </w:r>
    </w:p>
    <w:p w:rsidR="00030691" w:rsidRDefault="00030691">
      <w:pPr>
        <w:pStyle w:val="Textoindependiente"/>
        <w:spacing w:before="2"/>
        <w:rPr>
          <w:sz w:val="27"/>
        </w:rPr>
      </w:pPr>
    </w:p>
    <w:p w:rsidR="00030691" w:rsidRDefault="00CC28BD">
      <w:pPr>
        <w:pStyle w:val="Prrafodelista"/>
        <w:numPr>
          <w:ilvl w:val="0"/>
          <w:numId w:val="9"/>
        </w:numPr>
        <w:tabs>
          <w:tab w:val="left" w:pos="1603"/>
        </w:tabs>
        <w:spacing w:before="1" w:line="278" w:lineRule="auto"/>
        <w:ind w:firstLine="0"/>
        <w:jc w:val="both"/>
        <w:rPr>
          <w:sz w:val="24"/>
        </w:rPr>
      </w:pPr>
      <w:r>
        <w:rPr>
          <w:sz w:val="24"/>
        </w:rPr>
        <w:t>Gire instrucciones por escrito al Subdirector General Administrativo para que realice lo</w:t>
      </w:r>
      <w:r>
        <w:rPr>
          <w:spacing w:val="-3"/>
          <w:sz w:val="24"/>
        </w:rPr>
        <w:t xml:space="preserve"> </w:t>
      </w:r>
      <w:r>
        <w:rPr>
          <w:sz w:val="24"/>
        </w:rPr>
        <w:t>siguiente:</w:t>
      </w:r>
    </w:p>
    <w:p w:rsidR="00030691" w:rsidRDefault="00030691">
      <w:pPr>
        <w:pStyle w:val="Textoindependiente"/>
        <w:spacing w:before="7"/>
        <w:rPr>
          <w:sz w:val="27"/>
        </w:rPr>
      </w:pPr>
    </w:p>
    <w:p w:rsidR="00030691" w:rsidRDefault="00CC28BD">
      <w:pPr>
        <w:pStyle w:val="Prrafodelista"/>
        <w:numPr>
          <w:ilvl w:val="1"/>
          <w:numId w:val="9"/>
        </w:numPr>
        <w:tabs>
          <w:tab w:val="left" w:pos="1757"/>
        </w:tabs>
        <w:spacing w:line="278" w:lineRule="auto"/>
        <w:ind w:firstLine="0"/>
        <w:jc w:val="both"/>
        <w:rPr>
          <w:sz w:val="24"/>
        </w:rPr>
      </w:pPr>
      <w:r>
        <w:rPr>
          <w:sz w:val="24"/>
        </w:rPr>
        <w:t xml:space="preserve">Conjuntamente con el Departamento de Asesoría Jurídica de seguimiento </w:t>
      </w:r>
      <w:r>
        <w:rPr>
          <w:spacing w:val="3"/>
          <w:sz w:val="24"/>
        </w:rPr>
        <w:t xml:space="preserve">continuo </w:t>
      </w:r>
      <w:r>
        <w:rPr>
          <w:sz w:val="24"/>
        </w:rPr>
        <w:t xml:space="preserve">a la </w:t>
      </w:r>
      <w:r>
        <w:rPr>
          <w:spacing w:val="3"/>
          <w:sz w:val="24"/>
        </w:rPr>
        <w:t>den</w:t>
      </w:r>
      <w:r>
        <w:rPr>
          <w:spacing w:val="3"/>
          <w:sz w:val="24"/>
        </w:rPr>
        <w:t xml:space="preserve">uncia presentada ante </w:t>
      </w:r>
      <w:r>
        <w:rPr>
          <w:sz w:val="24"/>
        </w:rPr>
        <w:t xml:space="preserve">el </w:t>
      </w:r>
      <w:r>
        <w:rPr>
          <w:spacing w:val="3"/>
          <w:sz w:val="24"/>
        </w:rPr>
        <w:t xml:space="preserve">Ministerio Público </w:t>
      </w:r>
      <w:r>
        <w:rPr>
          <w:spacing w:val="2"/>
          <w:sz w:val="24"/>
        </w:rPr>
        <w:t xml:space="preserve">con </w:t>
      </w:r>
      <w:r>
        <w:rPr>
          <w:spacing w:val="3"/>
          <w:sz w:val="24"/>
        </w:rPr>
        <w:t xml:space="preserve">fecha </w:t>
      </w:r>
      <w:r>
        <w:rPr>
          <w:sz w:val="24"/>
        </w:rPr>
        <w:t>12/03/2021, por el faltante de 37 túmulos de caucho, a fin de que éstos sean restituidos en el menor tiempo posible, dejando evidencia de lo</w:t>
      </w:r>
      <w:r>
        <w:rPr>
          <w:spacing w:val="-24"/>
          <w:sz w:val="24"/>
        </w:rPr>
        <w:t xml:space="preserve"> </w:t>
      </w:r>
      <w:r>
        <w:rPr>
          <w:sz w:val="24"/>
        </w:rPr>
        <w:t>actuado.</w:t>
      </w:r>
    </w:p>
    <w:p w:rsidR="00030691" w:rsidRDefault="00030691">
      <w:pPr>
        <w:pStyle w:val="Textoindependiente"/>
        <w:spacing w:before="7"/>
        <w:rPr>
          <w:sz w:val="27"/>
        </w:rPr>
      </w:pPr>
    </w:p>
    <w:p w:rsidR="00030691" w:rsidRDefault="00CC28BD">
      <w:pPr>
        <w:pStyle w:val="Prrafodelista"/>
        <w:numPr>
          <w:ilvl w:val="1"/>
          <w:numId w:val="9"/>
        </w:numPr>
        <w:tabs>
          <w:tab w:val="left" w:pos="1725"/>
        </w:tabs>
        <w:spacing w:line="278" w:lineRule="auto"/>
        <w:ind w:firstLine="0"/>
        <w:jc w:val="both"/>
        <w:rPr>
          <w:sz w:val="24"/>
        </w:rPr>
      </w:pPr>
      <w:r>
        <w:rPr>
          <w:sz w:val="24"/>
        </w:rPr>
        <w:t>Realice seguimiento al oficio SDGA-180-2021, de fec</w:t>
      </w:r>
      <w:r>
        <w:rPr>
          <w:sz w:val="24"/>
        </w:rPr>
        <w:t>ha 16 de abril de 2021, relacionado con el informe mensual de actividades, con reportes de existencia en bodega de mantenimiento, estado de vehículos, inventario de existencias</w:t>
      </w:r>
      <w:r>
        <w:rPr>
          <w:spacing w:val="8"/>
          <w:sz w:val="24"/>
        </w:rPr>
        <w:t xml:space="preserve"> </w:t>
      </w:r>
      <w:r>
        <w:rPr>
          <w:sz w:val="24"/>
        </w:rPr>
        <w:t>de</w:t>
      </w:r>
    </w:p>
    <w:p w:rsidR="00030691" w:rsidRDefault="00030691">
      <w:pPr>
        <w:spacing w:line="278" w:lineRule="auto"/>
        <w:jc w:val="both"/>
        <w:rPr>
          <w:sz w:val="24"/>
        </w:rPr>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123"/>
        <w:jc w:val="both"/>
      </w:pPr>
      <w:r>
        <w:lastRenderedPageBreak/>
        <w:t>materiales y suministros que se encuentren en bodega de Almacé</w:t>
      </w:r>
      <w:r>
        <w:t>n de las áreas de Servicios Generales y otros que demuestren el que hacer de las unidades que dependen de la Coordinación Administrativa, mismos que deben contener el visto bueno del Coordinador, Jefe de Servicios Generales a.i. y Jefe de cada área (secció</w:t>
      </w:r>
      <w:r>
        <w:t>n).</w:t>
      </w:r>
    </w:p>
    <w:p w:rsidR="00030691" w:rsidRDefault="00CC28BD">
      <w:pPr>
        <w:pStyle w:val="Prrafodelista"/>
        <w:numPr>
          <w:ilvl w:val="1"/>
          <w:numId w:val="9"/>
        </w:numPr>
        <w:tabs>
          <w:tab w:val="left" w:pos="1770"/>
        </w:tabs>
        <w:spacing w:line="278" w:lineRule="auto"/>
        <w:ind w:firstLine="0"/>
        <w:jc w:val="both"/>
        <w:rPr>
          <w:sz w:val="24"/>
        </w:rPr>
      </w:pPr>
      <w:r>
        <w:rPr>
          <w:sz w:val="24"/>
        </w:rPr>
        <w:t xml:space="preserve">Gire instrucciones por escrito al Coordinador Administrativo para que en </w:t>
      </w:r>
      <w:r>
        <w:rPr>
          <w:spacing w:val="4"/>
          <w:sz w:val="24"/>
        </w:rPr>
        <w:t xml:space="preserve">futuros procesos </w:t>
      </w:r>
      <w:r>
        <w:rPr>
          <w:spacing w:val="2"/>
          <w:sz w:val="24"/>
        </w:rPr>
        <w:t xml:space="preserve">se </w:t>
      </w:r>
      <w:r>
        <w:rPr>
          <w:spacing w:val="4"/>
          <w:sz w:val="24"/>
        </w:rPr>
        <w:t xml:space="preserve">emitan </w:t>
      </w:r>
      <w:r>
        <w:rPr>
          <w:spacing w:val="3"/>
          <w:sz w:val="24"/>
        </w:rPr>
        <w:t xml:space="preserve">los </w:t>
      </w:r>
      <w:r>
        <w:rPr>
          <w:spacing w:val="4"/>
          <w:sz w:val="24"/>
        </w:rPr>
        <w:t xml:space="preserve">documentos </w:t>
      </w:r>
      <w:r>
        <w:rPr>
          <w:sz w:val="24"/>
        </w:rPr>
        <w:t xml:space="preserve">a </w:t>
      </w:r>
      <w:r>
        <w:rPr>
          <w:spacing w:val="4"/>
          <w:sz w:val="24"/>
        </w:rPr>
        <w:t xml:space="preserve">través </w:t>
      </w:r>
      <w:r>
        <w:rPr>
          <w:spacing w:val="2"/>
          <w:sz w:val="24"/>
        </w:rPr>
        <w:t xml:space="preserve">de </w:t>
      </w:r>
      <w:r>
        <w:rPr>
          <w:spacing w:val="3"/>
          <w:sz w:val="24"/>
        </w:rPr>
        <w:t xml:space="preserve">los </w:t>
      </w:r>
      <w:r>
        <w:rPr>
          <w:spacing w:val="4"/>
          <w:sz w:val="24"/>
        </w:rPr>
        <w:t xml:space="preserve">cuales </w:t>
      </w:r>
      <w:r>
        <w:rPr>
          <w:spacing w:val="2"/>
          <w:sz w:val="24"/>
        </w:rPr>
        <w:t xml:space="preserve">se responsabilice </w:t>
      </w:r>
      <w:r>
        <w:rPr>
          <w:sz w:val="24"/>
        </w:rPr>
        <w:t xml:space="preserve">a la </w:t>
      </w:r>
      <w:r>
        <w:rPr>
          <w:spacing w:val="2"/>
          <w:sz w:val="24"/>
        </w:rPr>
        <w:t xml:space="preserve">persona encargada </w:t>
      </w:r>
      <w:r>
        <w:rPr>
          <w:sz w:val="24"/>
        </w:rPr>
        <w:t xml:space="preserve">de </w:t>
      </w:r>
      <w:r>
        <w:rPr>
          <w:spacing w:val="2"/>
          <w:sz w:val="24"/>
        </w:rPr>
        <w:t xml:space="preserve">salvaguardar </w:t>
      </w:r>
      <w:r>
        <w:rPr>
          <w:sz w:val="24"/>
        </w:rPr>
        <w:t xml:space="preserve">los </w:t>
      </w:r>
      <w:r>
        <w:rPr>
          <w:spacing w:val="2"/>
          <w:sz w:val="24"/>
        </w:rPr>
        <w:t xml:space="preserve">materiales </w:t>
      </w:r>
      <w:r>
        <w:rPr>
          <w:sz w:val="24"/>
        </w:rPr>
        <w:t>y suministros siempre y cuando los materia</w:t>
      </w:r>
      <w:r>
        <w:rPr>
          <w:sz w:val="24"/>
        </w:rPr>
        <w:t>les no sean utilizados inmediatamente al salir de la</w:t>
      </w:r>
      <w:r>
        <w:rPr>
          <w:spacing w:val="-4"/>
          <w:sz w:val="24"/>
        </w:rPr>
        <w:t xml:space="preserve"> </w:t>
      </w:r>
      <w:r>
        <w:rPr>
          <w:sz w:val="24"/>
        </w:rPr>
        <w:t>bodega.</w:t>
      </w:r>
    </w:p>
    <w:p w:rsidR="00030691" w:rsidRDefault="00030691">
      <w:pPr>
        <w:pStyle w:val="Textoindependiente"/>
        <w:spacing w:before="3"/>
        <w:rPr>
          <w:sz w:val="27"/>
        </w:rPr>
      </w:pPr>
    </w:p>
    <w:p w:rsidR="00030691" w:rsidRDefault="00CC28BD">
      <w:pPr>
        <w:pStyle w:val="Ttulo1"/>
        <w:jc w:val="both"/>
      </w:pPr>
      <w:r>
        <w:t>Comentario de los Responsables</w:t>
      </w:r>
    </w:p>
    <w:p w:rsidR="00030691" w:rsidRDefault="00CC28BD">
      <w:pPr>
        <w:pStyle w:val="Textoindependiente"/>
        <w:spacing w:before="56" w:line="278" w:lineRule="auto"/>
        <w:ind w:left="1301" w:right="121"/>
        <w:jc w:val="both"/>
      </w:pPr>
      <w:r>
        <w:t xml:space="preserve">En </w:t>
      </w:r>
      <w:r>
        <w:rPr>
          <w:spacing w:val="2"/>
        </w:rPr>
        <w:t xml:space="preserve">oficio </w:t>
      </w:r>
      <w:r>
        <w:t xml:space="preserve">No. </w:t>
      </w:r>
      <w:r>
        <w:rPr>
          <w:spacing w:val="2"/>
        </w:rPr>
        <w:t xml:space="preserve">SDGA-182-2021 </w:t>
      </w:r>
      <w:r>
        <w:t xml:space="preserve">de </w:t>
      </w:r>
      <w:r>
        <w:rPr>
          <w:spacing w:val="2"/>
        </w:rPr>
        <w:t xml:space="preserve">fecha </w:t>
      </w:r>
      <w:r>
        <w:t xml:space="preserve">16 de </w:t>
      </w:r>
      <w:r>
        <w:rPr>
          <w:spacing w:val="2"/>
        </w:rPr>
        <w:t xml:space="preserve">abril </w:t>
      </w:r>
      <w:r>
        <w:t xml:space="preserve">de </w:t>
      </w:r>
      <w:r>
        <w:rPr>
          <w:spacing w:val="2"/>
        </w:rPr>
        <w:t xml:space="preserve">2021, </w:t>
      </w:r>
      <w:r>
        <w:t xml:space="preserve">el </w:t>
      </w:r>
      <w:r>
        <w:rPr>
          <w:spacing w:val="2"/>
        </w:rPr>
        <w:t xml:space="preserve">Subdirector </w:t>
      </w:r>
      <w:r>
        <w:t xml:space="preserve">General Administrativo manifestó: En relación con este posible hallazgo, me permito informar que la Contraloría General de Cuentas, por la auditoría realizada por el </w:t>
      </w:r>
      <w:r>
        <w:rPr>
          <w:spacing w:val="2"/>
        </w:rPr>
        <w:t xml:space="preserve">periodo </w:t>
      </w:r>
      <w:r>
        <w:t xml:space="preserve">del 01 de </w:t>
      </w:r>
      <w:r>
        <w:rPr>
          <w:spacing w:val="2"/>
        </w:rPr>
        <w:t xml:space="preserve">enero </w:t>
      </w:r>
      <w:r>
        <w:t xml:space="preserve">al 31 de </w:t>
      </w:r>
      <w:r>
        <w:rPr>
          <w:spacing w:val="2"/>
        </w:rPr>
        <w:t xml:space="preserve">diciembre </w:t>
      </w:r>
      <w:r>
        <w:t xml:space="preserve">de </w:t>
      </w:r>
      <w:r>
        <w:rPr>
          <w:spacing w:val="2"/>
        </w:rPr>
        <w:t xml:space="preserve">2020, </w:t>
      </w:r>
      <w:r>
        <w:t xml:space="preserve">por </w:t>
      </w:r>
      <w:r>
        <w:rPr>
          <w:spacing w:val="2"/>
        </w:rPr>
        <w:t xml:space="preserve">medio </w:t>
      </w:r>
      <w:r>
        <w:t xml:space="preserve">del </w:t>
      </w:r>
      <w:r>
        <w:rPr>
          <w:spacing w:val="3"/>
        </w:rPr>
        <w:t>nombramiento DAS-03-0080</w:t>
      </w:r>
      <w:r>
        <w:rPr>
          <w:spacing w:val="3"/>
        </w:rPr>
        <w:t xml:space="preserve">-2020, </w:t>
      </w:r>
      <w:r>
        <w:t xml:space="preserve">de </w:t>
      </w:r>
      <w:r>
        <w:rPr>
          <w:spacing w:val="3"/>
        </w:rPr>
        <w:t xml:space="preserve">fecha </w:t>
      </w:r>
      <w:r>
        <w:t xml:space="preserve">16 de </w:t>
      </w:r>
      <w:r>
        <w:rPr>
          <w:spacing w:val="3"/>
        </w:rPr>
        <w:t xml:space="preserve">septiembre </w:t>
      </w:r>
      <w:r>
        <w:t xml:space="preserve">de </w:t>
      </w:r>
      <w:r>
        <w:rPr>
          <w:spacing w:val="3"/>
        </w:rPr>
        <w:t xml:space="preserve">2020, </w:t>
      </w:r>
      <w:r>
        <w:t xml:space="preserve">DAS-03-0082-2021, de fecha 15 de octubre y DAS-03-0002-2021 de fecha 20 de enero de 2021, notifico el informe de Cargos Provisional No. DAS-03-0003-2021 de fecha 25 de febrero 2021, relacionado con el Faltante del </w:t>
      </w:r>
      <w:r>
        <w:t>Producto, por el mismo valor indicado por ustedes de Q.14,796.30, que corresponde a 37 túmulos por un valor unitario de Q399.90 cada</w:t>
      </w:r>
      <w:r>
        <w:rPr>
          <w:spacing w:val="-10"/>
        </w:rPr>
        <w:t xml:space="preserve"> </w:t>
      </w:r>
      <w:r>
        <w:t>uno.</w:t>
      </w:r>
    </w:p>
    <w:p w:rsidR="00030691" w:rsidRDefault="00030691">
      <w:pPr>
        <w:pStyle w:val="Textoindependiente"/>
        <w:spacing w:before="3"/>
        <w:rPr>
          <w:sz w:val="27"/>
        </w:rPr>
      </w:pPr>
    </w:p>
    <w:p w:rsidR="00030691" w:rsidRDefault="00CC28BD">
      <w:pPr>
        <w:pStyle w:val="Textoindependiente"/>
        <w:spacing w:line="278" w:lineRule="auto"/>
        <w:ind w:left="1301" w:right="122"/>
        <w:jc w:val="both"/>
      </w:pPr>
      <w:r>
        <w:t>Como documentos de soporte para el desvanecimiento de los cargos formulados por la Contraloría y al no tener claridad</w:t>
      </w:r>
      <w:r>
        <w:t xml:space="preserve"> del momento en que se originó la pérdida de los túmulos y definición clara de los responsables, la Dirección General de esta dependencia procedió a la presentación de la denuncia ante el Ministerio Público, para que procediera a realizar la investigación </w:t>
      </w:r>
      <w:r>
        <w:t>correspondiente y con ello deducir las responsabilidades por la pérdida originada. (Anexo 1).</w:t>
      </w:r>
    </w:p>
    <w:p w:rsidR="00030691" w:rsidRDefault="00030691">
      <w:pPr>
        <w:pStyle w:val="Textoindependiente"/>
        <w:spacing w:before="5"/>
        <w:rPr>
          <w:sz w:val="27"/>
        </w:rPr>
      </w:pPr>
    </w:p>
    <w:p w:rsidR="00030691" w:rsidRDefault="00CC28BD">
      <w:pPr>
        <w:pStyle w:val="Textoindependiente"/>
        <w:spacing w:line="278" w:lineRule="auto"/>
        <w:ind w:left="1301" w:right="122"/>
        <w:jc w:val="both"/>
      </w:pPr>
      <w:r>
        <w:t>Referente a la Supervisión a partir de esta fecha se está solicitando a la Coordinación Administrativa con Oficio SDGA-180-2021, de fecha 16 de abril de 2021 inf</w:t>
      </w:r>
      <w:r>
        <w:t>orme mensual de actividades, con reportes de existencia en bodega de mantenimiento, estado de vehículos, inventario de existencias de materiales y suministros que se encuentren en bodega de Almacén de las áreas de Servicios Generales y otros que demuestren</w:t>
      </w:r>
      <w:r>
        <w:t xml:space="preserve"> el que hacer de las unidades que dependen de la Coordinación Administrativa, mismos que deben contener el visto bueno del Coordinador, Jefe de Servicios Generales a.i. y Jefe de cada área (sección). (Anexo 2)</w:t>
      </w:r>
    </w:p>
    <w:p w:rsidR="00030691" w:rsidRDefault="00030691">
      <w:pPr>
        <w:spacing w:line="278" w:lineRule="auto"/>
        <w:jc w:val="both"/>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122"/>
        <w:jc w:val="both"/>
      </w:pPr>
      <w:r>
        <w:lastRenderedPageBreak/>
        <w:t>Habiendo tomado la Contraloría G</w:t>
      </w:r>
      <w:r>
        <w:t>eneral de Cuentas las acciones tendientes a la recuperación del valor del faltante de túmulos, creemos importante que este hallazgo notificado por la Auditoría Interna, debe quedar sin efecto, asimismo que esta entidad ya interpuso la denuncia correspondie</w:t>
      </w:r>
      <w:r>
        <w:t>nte, quedando a la espera de los resultados de la investigación que realice el Ministerio Publico.</w:t>
      </w:r>
    </w:p>
    <w:p w:rsidR="00030691" w:rsidRDefault="00030691">
      <w:pPr>
        <w:pStyle w:val="Textoindependiente"/>
        <w:spacing w:before="5"/>
        <w:rPr>
          <w:sz w:val="27"/>
        </w:rPr>
      </w:pPr>
    </w:p>
    <w:p w:rsidR="00030691" w:rsidRDefault="00CC28BD">
      <w:pPr>
        <w:pStyle w:val="Textoindependiente"/>
        <w:spacing w:before="1" w:line="278" w:lineRule="auto"/>
        <w:ind w:left="1301" w:right="124"/>
        <w:jc w:val="both"/>
      </w:pPr>
      <w:r>
        <w:t>Como referencia creemos importante indicar que en forma figurada en este caso se aplica El principio non bis in ídem de Única Persecución el cual se encuent</w:t>
      </w:r>
      <w:r>
        <w:t>ra regulado en el artículo 17 del Código Procesal Penal (Decreto Número 51-92 del Congreso de la República de Guatemala), que en su parte conducente indica que "Nadie debe ser perseguido penalmente más de una vez por el mismo</w:t>
      </w:r>
      <w:r>
        <w:rPr>
          <w:spacing w:val="-34"/>
        </w:rPr>
        <w:t xml:space="preserve"> </w:t>
      </w:r>
      <w:r>
        <w:t>hecho.</w:t>
      </w:r>
    </w:p>
    <w:p w:rsidR="00030691" w:rsidRDefault="00030691">
      <w:pPr>
        <w:pStyle w:val="Textoindependiente"/>
        <w:spacing w:before="5"/>
        <w:rPr>
          <w:sz w:val="27"/>
        </w:rPr>
      </w:pPr>
    </w:p>
    <w:p w:rsidR="00030691" w:rsidRDefault="00CC28BD">
      <w:pPr>
        <w:pStyle w:val="Textoindependiente"/>
        <w:spacing w:before="1" w:line="278" w:lineRule="auto"/>
        <w:ind w:left="1301" w:right="124"/>
        <w:jc w:val="both"/>
      </w:pPr>
      <w:r>
        <w:t xml:space="preserve">En oficio CA-201-2021 </w:t>
      </w:r>
      <w:r>
        <w:t>de fecha 16 de abril de 2021, el Coordinador Administrativo manifestó:</w:t>
      </w:r>
    </w:p>
    <w:p w:rsidR="00030691" w:rsidRDefault="00030691">
      <w:pPr>
        <w:pStyle w:val="Textoindependiente"/>
        <w:spacing w:before="7"/>
        <w:rPr>
          <w:sz w:val="27"/>
        </w:rPr>
      </w:pPr>
    </w:p>
    <w:p w:rsidR="00030691" w:rsidRDefault="00CC28BD">
      <w:pPr>
        <w:pStyle w:val="Textoindependiente"/>
        <w:ind w:left="1301"/>
        <w:jc w:val="both"/>
      </w:pPr>
      <w:r>
        <w:t>Sobre el presente hallazgo me permito manifestar lo siguiente:</w:t>
      </w:r>
    </w:p>
    <w:p w:rsidR="00030691" w:rsidRDefault="00030691">
      <w:pPr>
        <w:pStyle w:val="Textoindependiente"/>
        <w:spacing w:before="7"/>
        <w:rPr>
          <w:sz w:val="31"/>
        </w:rPr>
      </w:pPr>
    </w:p>
    <w:p w:rsidR="00030691" w:rsidRDefault="00CC28BD">
      <w:pPr>
        <w:pStyle w:val="Prrafodelista"/>
        <w:numPr>
          <w:ilvl w:val="0"/>
          <w:numId w:val="8"/>
        </w:numPr>
        <w:tabs>
          <w:tab w:val="left" w:pos="1669"/>
        </w:tabs>
        <w:spacing w:line="278" w:lineRule="auto"/>
        <w:ind w:firstLine="0"/>
        <w:jc w:val="both"/>
        <w:rPr>
          <w:sz w:val="24"/>
        </w:rPr>
      </w:pPr>
      <w:r>
        <w:rPr>
          <w:spacing w:val="3"/>
          <w:sz w:val="24"/>
        </w:rPr>
        <w:t xml:space="preserve">Por este </w:t>
      </w:r>
      <w:r>
        <w:rPr>
          <w:spacing w:val="4"/>
          <w:sz w:val="24"/>
        </w:rPr>
        <w:t xml:space="preserve">medio </w:t>
      </w:r>
      <w:r>
        <w:rPr>
          <w:spacing w:val="2"/>
          <w:sz w:val="24"/>
        </w:rPr>
        <w:t xml:space="preserve">me </w:t>
      </w:r>
      <w:r>
        <w:rPr>
          <w:spacing w:val="4"/>
          <w:sz w:val="24"/>
        </w:rPr>
        <w:t xml:space="preserve">permito manifestar </w:t>
      </w:r>
      <w:r>
        <w:rPr>
          <w:spacing w:val="3"/>
          <w:sz w:val="24"/>
        </w:rPr>
        <w:t xml:space="preserve">que </w:t>
      </w:r>
      <w:r>
        <w:rPr>
          <w:spacing w:val="2"/>
          <w:sz w:val="24"/>
        </w:rPr>
        <w:t xml:space="preserve">no es </w:t>
      </w:r>
      <w:r>
        <w:rPr>
          <w:spacing w:val="4"/>
          <w:sz w:val="24"/>
        </w:rPr>
        <w:t xml:space="preserve">competencia </w:t>
      </w:r>
      <w:r>
        <w:rPr>
          <w:spacing w:val="2"/>
          <w:sz w:val="24"/>
        </w:rPr>
        <w:t xml:space="preserve">de la </w:t>
      </w:r>
      <w:r>
        <w:rPr>
          <w:sz w:val="24"/>
        </w:rPr>
        <w:t>Coordinación Administrativa llevar el control de los in</w:t>
      </w:r>
      <w:r>
        <w:rPr>
          <w:sz w:val="24"/>
        </w:rPr>
        <w:t>sumos (túmulos) puesto que es una función propia que le compete directamente a la Jefatura de Servicios Generales y al Encargado de la Sección de Mantenimiento del Departamento de Servicios Generales, tal como lo establece el Manual de Funciones, Organizac</w:t>
      </w:r>
      <w:r>
        <w:rPr>
          <w:sz w:val="24"/>
        </w:rPr>
        <w:t>ión y Puestos de la Dirección General de Educación Física -DIGEF-. (ver anexo</w:t>
      </w:r>
      <w:r>
        <w:rPr>
          <w:spacing w:val="-38"/>
          <w:sz w:val="24"/>
        </w:rPr>
        <w:t xml:space="preserve"> </w:t>
      </w:r>
      <w:r>
        <w:rPr>
          <w:sz w:val="24"/>
        </w:rPr>
        <w:t>1)</w:t>
      </w:r>
    </w:p>
    <w:p w:rsidR="00030691" w:rsidRDefault="00CC28BD">
      <w:pPr>
        <w:pStyle w:val="Prrafodelista"/>
        <w:numPr>
          <w:ilvl w:val="0"/>
          <w:numId w:val="8"/>
        </w:numPr>
        <w:tabs>
          <w:tab w:val="left" w:pos="1586"/>
        </w:tabs>
        <w:spacing w:line="278" w:lineRule="auto"/>
        <w:ind w:firstLine="0"/>
        <w:jc w:val="both"/>
        <w:rPr>
          <w:sz w:val="24"/>
        </w:rPr>
      </w:pPr>
      <w:r>
        <w:rPr>
          <w:sz w:val="24"/>
        </w:rPr>
        <w:t xml:space="preserve">La función de la Coordinación Administrativa se limita a coordinar y supervisar las actividades que realiza cada una de las unidades que se encuentran bajo la </w:t>
      </w:r>
      <w:r>
        <w:rPr>
          <w:spacing w:val="2"/>
          <w:sz w:val="24"/>
        </w:rPr>
        <w:t xml:space="preserve">supervisión </w:t>
      </w:r>
      <w:r>
        <w:rPr>
          <w:sz w:val="24"/>
        </w:rPr>
        <w:t xml:space="preserve">de la </w:t>
      </w:r>
      <w:r>
        <w:rPr>
          <w:spacing w:val="2"/>
          <w:sz w:val="24"/>
        </w:rPr>
        <w:t xml:space="preserve">misma, conforme </w:t>
      </w:r>
      <w:r>
        <w:rPr>
          <w:sz w:val="24"/>
        </w:rPr>
        <w:t xml:space="preserve">lo </w:t>
      </w:r>
      <w:r>
        <w:rPr>
          <w:spacing w:val="2"/>
          <w:sz w:val="24"/>
        </w:rPr>
        <w:t xml:space="preserve">establece </w:t>
      </w:r>
      <w:r>
        <w:rPr>
          <w:sz w:val="24"/>
        </w:rPr>
        <w:t xml:space="preserve">el </w:t>
      </w:r>
      <w:r>
        <w:rPr>
          <w:spacing w:val="2"/>
          <w:sz w:val="24"/>
        </w:rPr>
        <w:t xml:space="preserve">Manual </w:t>
      </w:r>
      <w:r>
        <w:rPr>
          <w:sz w:val="24"/>
        </w:rPr>
        <w:t xml:space="preserve">de </w:t>
      </w:r>
      <w:r>
        <w:rPr>
          <w:spacing w:val="2"/>
          <w:sz w:val="24"/>
        </w:rPr>
        <w:t xml:space="preserve">Funciones, </w:t>
      </w:r>
      <w:r>
        <w:rPr>
          <w:sz w:val="24"/>
        </w:rPr>
        <w:t>Organización y Puestos de la Dirección General de Educación Física -DIGEF-, MAS NO para asumir la responsabilidad en el que hacer de cada uno de los Jefes de los Departamentos y Unidades que se enc</w:t>
      </w:r>
      <w:r>
        <w:rPr>
          <w:sz w:val="24"/>
        </w:rPr>
        <w:t>uentran a cargo de la Coordinación Administrativa. Sino proporcionarles el apoyo pertinente que sea requerido para el cumplimiento de sus funciones y atribuciones que le son</w:t>
      </w:r>
      <w:r>
        <w:rPr>
          <w:spacing w:val="-19"/>
          <w:sz w:val="24"/>
        </w:rPr>
        <w:t xml:space="preserve"> </w:t>
      </w:r>
      <w:r>
        <w:rPr>
          <w:sz w:val="24"/>
        </w:rPr>
        <w:t>inherentes.</w:t>
      </w:r>
    </w:p>
    <w:p w:rsidR="00030691" w:rsidRDefault="00CC28BD">
      <w:pPr>
        <w:pStyle w:val="Prrafodelista"/>
        <w:numPr>
          <w:ilvl w:val="0"/>
          <w:numId w:val="8"/>
        </w:numPr>
        <w:tabs>
          <w:tab w:val="left" w:pos="1641"/>
        </w:tabs>
        <w:spacing w:line="278" w:lineRule="auto"/>
        <w:ind w:right="123" w:firstLine="0"/>
        <w:jc w:val="both"/>
        <w:rPr>
          <w:sz w:val="24"/>
        </w:rPr>
      </w:pPr>
      <w:r>
        <w:rPr>
          <w:spacing w:val="2"/>
          <w:sz w:val="24"/>
        </w:rPr>
        <w:t xml:space="preserve">También </w:t>
      </w:r>
      <w:r>
        <w:rPr>
          <w:sz w:val="24"/>
        </w:rPr>
        <w:t xml:space="preserve">es </w:t>
      </w:r>
      <w:r>
        <w:rPr>
          <w:spacing w:val="2"/>
          <w:sz w:val="24"/>
        </w:rPr>
        <w:t xml:space="preserve">importante manifestar </w:t>
      </w:r>
      <w:r>
        <w:rPr>
          <w:sz w:val="24"/>
        </w:rPr>
        <w:t xml:space="preserve">que de </w:t>
      </w:r>
      <w:r>
        <w:rPr>
          <w:spacing w:val="2"/>
          <w:sz w:val="24"/>
        </w:rPr>
        <w:t xml:space="preserve">acuerdo </w:t>
      </w:r>
      <w:r>
        <w:rPr>
          <w:sz w:val="24"/>
        </w:rPr>
        <w:t xml:space="preserve">a mi </w:t>
      </w:r>
      <w:r>
        <w:rPr>
          <w:spacing w:val="2"/>
          <w:sz w:val="24"/>
        </w:rPr>
        <w:t xml:space="preserve">competencia </w:t>
      </w:r>
      <w:r>
        <w:rPr>
          <w:sz w:val="24"/>
        </w:rPr>
        <w:t>no descuide mis funciones ya que de acuerdo a la segregación de funciones existe la Jefatura de Servicios Generales y la Sección de Mantenimiento quienes son los responsables de dar cuenta y razón sobre el</w:t>
      </w:r>
      <w:r>
        <w:rPr>
          <w:spacing w:val="-11"/>
          <w:sz w:val="24"/>
        </w:rPr>
        <w:t xml:space="preserve"> </w:t>
      </w:r>
      <w:r>
        <w:rPr>
          <w:sz w:val="24"/>
        </w:rPr>
        <w:t>particular.</w:t>
      </w:r>
    </w:p>
    <w:p w:rsidR="00030691" w:rsidRDefault="00CC28BD">
      <w:pPr>
        <w:pStyle w:val="Prrafodelista"/>
        <w:numPr>
          <w:ilvl w:val="0"/>
          <w:numId w:val="8"/>
        </w:numPr>
        <w:tabs>
          <w:tab w:val="left" w:pos="1588"/>
        </w:tabs>
        <w:spacing w:line="278" w:lineRule="auto"/>
        <w:ind w:right="123" w:firstLine="0"/>
        <w:jc w:val="both"/>
        <w:rPr>
          <w:sz w:val="24"/>
        </w:rPr>
      </w:pPr>
      <w:r>
        <w:rPr>
          <w:sz w:val="24"/>
        </w:rPr>
        <w:t>Finalmente como bien se puede analizar</w:t>
      </w:r>
      <w:r>
        <w:rPr>
          <w:sz w:val="24"/>
        </w:rPr>
        <w:t xml:space="preserve"> en los hallazgos determinados por la Contraloría General de Cuentas no me fue impuesta ninguna sanción hacia mi persona referente al hallazgo de túmulos esto se aduce por la segregación de funciones.</w:t>
      </w:r>
    </w:p>
    <w:p w:rsidR="00030691" w:rsidRDefault="00030691">
      <w:pPr>
        <w:pStyle w:val="Textoindependiente"/>
        <w:spacing w:before="6"/>
        <w:rPr>
          <w:sz w:val="26"/>
        </w:rPr>
      </w:pPr>
    </w:p>
    <w:p w:rsidR="00030691" w:rsidRDefault="00CC28BD">
      <w:pPr>
        <w:pStyle w:val="Textoindependiente"/>
        <w:spacing w:line="278" w:lineRule="auto"/>
        <w:ind w:left="1301" w:right="126"/>
        <w:jc w:val="both"/>
      </w:pPr>
      <w:r>
        <w:t>En oficio No. SG-107-2021 de fecha 19 de abril de 2021</w:t>
      </w:r>
      <w:r>
        <w:t xml:space="preserve"> el Jefe de Servicios Generales a.i. en funciones manifestó:</w:t>
      </w:r>
    </w:p>
    <w:p w:rsidR="00030691" w:rsidRDefault="00030691">
      <w:pPr>
        <w:spacing w:line="278" w:lineRule="auto"/>
        <w:jc w:val="both"/>
        <w:sectPr w:rsidR="00030691">
          <w:pgSz w:w="12240" w:h="15840"/>
          <w:pgMar w:top="1060" w:right="1580" w:bottom="780" w:left="400" w:header="617" w:footer="596" w:gutter="0"/>
          <w:cols w:space="720"/>
        </w:sectPr>
      </w:pPr>
    </w:p>
    <w:p w:rsidR="00030691" w:rsidRDefault="00030691">
      <w:pPr>
        <w:pStyle w:val="Textoindependiente"/>
        <w:spacing w:before="10"/>
        <w:rPr>
          <w:sz w:val="26"/>
        </w:rPr>
      </w:pPr>
    </w:p>
    <w:p w:rsidR="00030691" w:rsidRDefault="00CC28BD">
      <w:pPr>
        <w:pStyle w:val="Textoindependiente"/>
        <w:spacing w:before="92" w:line="278" w:lineRule="auto"/>
        <w:ind w:left="1301" w:right="122"/>
        <w:jc w:val="both"/>
      </w:pPr>
      <w:r>
        <w:t xml:space="preserve">En relación con este posible hallazgo me permito informar que la Contraloría General de Cuentas derivado de la auditoría realizada por el periodo del 01 de </w:t>
      </w:r>
      <w:r>
        <w:rPr>
          <w:spacing w:val="6"/>
        </w:rPr>
        <w:t>enero</w:t>
      </w:r>
      <w:r>
        <w:rPr>
          <w:spacing w:val="78"/>
        </w:rPr>
        <w:t xml:space="preserve"> </w:t>
      </w:r>
      <w:r>
        <w:rPr>
          <w:spacing w:val="4"/>
        </w:rPr>
        <w:t xml:space="preserve">al 31 de </w:t>
      </w:r>
      <w:r>
        <w:rPr>
          <w:spacing w:val="7"/>
        </w:rPr>
        <w:t>diciembre</w:t>
      </w:r>
      <w:r>
        <w:rPr>
          <w:spacing w:val="7"/>
        </w:rPr>
        <w:t xml:space="preserve"> </w:t>
      </w:r>
      <w:r>
        <w:rPr>
          <w:spacing w:val="4"/>
        </w:rPr>
        <w:t xml:space="preserve">de </w:t>
      </w:r>
      <w:r>
        <w:rPr>
          <w:spacing w:val="6"/>
        </w:rPr>
        <w:t xml:space="preserve">2020,  </w:t>
      </w:r>
      <w:r>
        <w:rPr>
          <w:spacing w:val="5"/>
        </w:rPr>
        <w:t xml:space="preserve">por </w:t>
      </w:r>
      <w:r>
        <w:rPr>
          <w:spacing w:val="6"/>
        </w:rPr>
        <w:t xml:space="preserve">medio  </w:t>
      </w:r>
      <w:r>
        <w:rPr>
          <w:spacing w:val="5"/>
        </w:rPr>
        <w:t xml:space="preserve">del </w:t>
      </w:r>
      <w:r>
        <w:rPr>
          <w:spacing w:val="7"/>
        </w:rPr>
        <w:t xml:space="preserve">nombramiento </w:t>
      </w:r>
      <w:r>
        <w:t>DAS-03-0080-2020, de fecha 16 de septiembre de 2020, DAS-03-0082-2021, de fecha 15 de octubre y DAS-03-0002-2021 de fecha 20 de enero de 2021, notifico el informe de Cargos Provisional No. DAS-03-0003-2021 de fecha 25</w:t>
      </w:r>
      <w:r>
        <w:t xml:space="preserve"> de febrero 2021, relacionado con el Faltante del Producto, por el mismo valor indicado por ustedes de Q.14,796.30, que corresponde a 37 túmulos por un valor unitario de Q399.90 cada</w:t>
      </w:r>
      <w:r>
        <w:rPr>
          <w:spacing w:val="-3"/>
        </w:rPr>
        <w:t xml:space="preserve"> </w:t>
      </w:r>
      <w:r>
        <w:t>uno.</w:t>
      </w:r>
    </w:p>
    <w:p w:rsidR="00030691" w:rsidRDefault="00030691">
      <w:pPr>
        <w:pStyle w:val="Textoindependiente"/>
        <w:spacing w:before="3"/>
        <w:rPr>
          <w:sz w:val="27"/>
        </w:rPr>
      </w:pPr>
    </w:p>
    <w:p w:rsidR="00030691" w:rsidRDefault="00CC28BD">
      <w:pPr>
        <w:pStyle w:val="Textoindependiente"/>
        <w:spacing w:before="1" w:line="278" w:lineRule="auto"/>
        <w:ind w:left="1301" w:right="121"/>
        <w:jc w:val="both"/>
      </w:pPr>
      <w:r>
        <w:t>Como documentos de soporte para el desvanecimiento de los cargos fo</w:t>
      </w:r>
      <w:r>
        <w:t xml:space="preserve">rmulados por la Contraloría y al no tener claridad del momento en que se originó la pérdida de los túmulos y definición clara de los responsables, la Dirección General de DIGEF procedió a la presentación de la denuncia ante el Ministerio Publico, para que </w:t>
      </w:r>
      <w:r>
        <w:t>proceda a realizar la investigación correspondiente y con ello deducir las responsabilidades por la pérdida originada. (Ver Anexo 1)</w:t>
      </w:r>
    </w:p>
    <w:p w:rsidR="00030691" w:rsidRDefault="00030691">
      <w:pPr>
        <w:pStyle w:val="Textoindependiente"/>
        <w:spacing w:before="5"/>
        <w:rPr>
          <w:sz w:val="27"/>
        </w:rPr>
      </w:pPr>
    </w:p>
    <w:p w:rsidR="00030691" w:rsidRDefault="00CC28BD">
      <w:pPr>
        <w:pStyle w:val="Textoindependiente"/>
        <w:spacing w:line="278" w:lineRule="auto"/>
        <w:ind w:left="1301" w:right="122"/>
        <w:jc w:val="both"/>
      </w:pPr>
      <w:r>
        <w:t>Es importante informar que a partir de la auditoría realizada por la Contraloría General de Cuentas y DIDAI, este departamento está mejorando los controles internos a las secciones a su cargo, para lo cual se solicitó información mensual de cada sección. (</w:t>
      </w:r>
      <w:r>
        <w:t>Ver Anexo</w:t>
      </w:r>
      <w:r>
        <w:rPr>
          <w:spacing w:val="-6"/>
        </w:rPr>
        <w:t xml:space="preserve"> </w:t>
      </w:r>
      <w:r>
        <w:t>2)</w:t>
      </w:r>
    </w:p>
    <w:p w:rsidR="00030691" w:rsidRDefault="00030691">
      <w:pPr>
        <w:pStyle w:val="Textoindependiente"/>
        <w:spacing w:before="6"/>
        <w:rPr>
          <w:sz w:val="27"/>
        </w:rPr>
      </w:pPr>
    </w:p>
    <w:p w:rsidR="00030691" w:rsidRDefault="00CC28BD">
      <w:pPr>
        <w:pStyle w:val="Textoindependiente"/>
        <w:spacing w:line="278" w:lineRule="auto"/>
        <w:ind w:left="1301" w:right="122"/>
        <w:jc w:val="both"/>
      </w:pPr>
      <w:r>
        <w:t>Por lo anterior me permito manifestar que este hallazgo notificado por la auditoría interna, debe quedar sin efecto, toda vez que la Contraloría General de Cuentas tomo las acciones tendientes a la recuperación del valor del faltante de túmul</w:t>
      </w:r>
      <w:r>
        <w:t>os, asimismo, que esta entidad ya interpuso la denuncia correspondiente, quedando a la espera de los resultados de la investigación que realice el Ministerio Publico.</w:t>
      </w:r>
    </w:p>
    <w:p w:rsidR="00030691" w:rsidRDefault="00030691">
      <w:pPr>
        <w:pStyle w:val="Textoindependiente"/>
        <w:spacing w:before="6"/>
        <w:rPr>
          <w:sz w:val="27"/>
        </w:rPr>
      </w:pPr>
    </w:p>
    <w:p w:rsidR="00030691" w:rsidRDefault="00CC28BD">
      <w:pPr>
        <w:pStyle w:val="Textoindependiente"/>
        <w:spacing w:line="278" w:lineRule="auto"/>
        <w:ind w:left="1301" w:right="122"/>
        <w:jc w:val="both"/>
      </w:pPr>
      <w:r>
        <w:t>Por lo que en forma figurada en este caso se aplica el principio non bis in ídem de Únic</w:t>
      </w:r>
      <w:r>
        <w:t>a Persecución el cual se encuentra regulado en el artículo 17 del Código Procesal Penal (Decreto Número 51-92 del Congreso de la República de Guatemala), que en su parte conducente indica que "Nadie debe ser perseguido penalmente más de una vez por el mism</w:t>
      </w:r>
      <w:r>
        <w:t>o hecho”.</w:t>
      </w:r>
    </w:p>
    <w:p w:rsidR="00030691" w:rsidRDefault="00030691">
      <w:pPr>
        <w:pStyle w:val="Textoindependiente"/>
        <w:spacing w:before="6"/>
        <w:rPr>
          <w:sz w:val="27"/>
        </w:rPr>
      </w:pPr>
    </w:p>
    <w:p w:rsidR="00030691" w:rsidRDefault="00CC28BD">
      <w:pPr>
        <w:pStyle w:val="Textoindependiente"/>
        <w:spacing w:line="278" w:lineRule="auto"/>
        <w:ind w:left="1301" w:right="125"/>
        <w:jc w:val="both"/>
      </w:pPr>
      <w:r>
        <w:t>En documento sin número de fecha 16 de abril de 2021, la Ex jefe de Servicios Generales a.i. Claudia Concepción Acevedo del Cid manifestó:</w:t>
      </w:r>
    </w:p>
    <w:p w:rsidR="00030691" w:rsidRDefault="00030691">
      <w:pPr>
        <w:pStyle w:val="Textoindependiente"/>
        <w:spacing w:before="8"/>
        <w:rPr>
          <w:sz w:val="27"/>
        </w:rPr>
      </w:pPr>
    </w:p>
    <w:p w:rsidR="00030691" w:rsidRDefault="00CC28BD">
      <w:pPr>
        <w:pStyle w:val="Textoindependiente"/>
        <w:ind w:left="1301"/>
        <w:jc w:val="both"/>
      </w:pPr>
      <w:r>
        <w:t>Sobre este hallazgo me permito manifestar lo siguiente:</w:t>
      </w:r>
    </w:p>
    <w:p w:rsidR="00030691" w:rsidRDefault="00030691">
      <w:pPr>
        <w:pStyle w:val="Textoindependiente"/>
        <w:spacing w:before="6"/>
        <w:rPr>
          <w:sz w:val="31"/>
        </w:rPr>
      </w:pPr>
    </w:p>
    <w:p w:rsidR="00030691" w:rsidRDefault="00CC28BD">
      <w:pPr>
        <w:pStyle w:val="Prrafodelista"/>
        <w:numPr>
          <w:ilvl w:val="0"/>
          <w:numId w:val="7"/>
        </w:numPr>
        <w:tabs>
          <w:tab w:val="left" w:pos="1568"/>
        </w:tabs>
        <w:spacing w:line="278" w:lineRule="auto"/>
        <w:ind w:right="123" w:firstLine="0"/>
        <w:rPr>
          <w:sz w:val="24"/>
        </w:rPr>
      </w:pPr>
      <w:r>
        <w:rPr>
          <w:sz w:val="24"/>
        </w:rPr>
        <w:t>Por este medio hago de su conocimiento que a tra</w:t>
      </w:r>
      <w:r>
        <w:rPr>
          <w:sz w:val="24"/>
        </w:rPr>
        <w:t>vés de Resolución DIGEF No. 357-2018</w:t>
      </w:r>
      <w:r>
        <w:rPr>
          <w:spacing w:val="39"/>
          <w:sz w:val="24"/>
        </w:rPr>
        <w:t xml:space="preserve"> </w:t>
      </w:r>
      <w:r>
        <w:rPr>
          <w:sz w:val="24"/>
        </w:rPr>
        <w:t>de</w:t>
      </w:r>
      <w:r>
        <w:rPr>
          <w:spacing w:val="39"/>
          <w:sz w:val="24"/>
        </w:rPr>
        <w:t xml:space="preserve"> </w:t>
      </w:r>
      <w:r>
        <w:rPr>
          <w:sz w:val="24"/>
        </w:rPr>
        <w:t>fecha</w:t>
      </w:r>
      <w:r>
        <w:rPr>
          <w:spacing w:val="39"/>
          <w:sz w:val="24"/>
        </w:rPr>
        <w:t xml:space="preserve"> </w:t>
      </w:r>
      <w:r>
        <w:rPr>
          <w:sz w:val="24"/>
        </w:rPr>
        <w:t>30</w:t>
      </w:r>
      <w:r>
        <w:rPr>
          <w:spacing w:val="39"/>
          <w:sz w:val="24"/>
        </w:rPr>
        <w:t xml:space="preserve"> </w:t>
      </w:r>
      <w:r>
        <w:rPr>
          <w:sz w:val="24"/>
        </w:rPr>
        <w:t>de</w:t>
      </w:r>
      <w:r>
        <w:rPr>
          <w:spacing w:val="39"/>
          <w:sz w:val="24"/>
        </w:rPr>
        <w:t xml:space="preserve"> </w:t>
      </w:r>
      <w:r>
        <w:rPr>
          <w:sz w:val="24"/>
        </w:rPr>
        <w:t>octubre</w:t>
      </w:r>
      <w:r>
        <w:rPr>
          <w:spacing w:val="39"/>
          <w:sz w:val="24"/>
        </w:rPr>
        <w:t xml:space="preserve"> </w:t>
      </w:r>
      <w:r>
        <w:rPr>
          <w:sz w:val="24"/>
        </w:rPr>
        <w:t>de</w:t>
      </w:r>
      <w:r>
        <w:rPr>
          <w:spacing w:val="40"/>
          <w:sz w:val="24"/>
        </w:rPr>
        <w:t xml:space="preserve"> </w:t>
      </w:r>
      <w:r>
        <w:rPr>
          <w:sz w:val="24"/>
        </w:rPr>
        <w:t>2018,</w:t>
      </w:r>
      <w:r>
        <w:rPr>
          <w:spacing w:val="39"/>
          <w:sz w:val="24"/>
        </w:rPr>
        <w:t xml:space="preserve"> </w:t>
      </w:r>
      <w:r>
        <w:rPr>
          <w:sz w:val="24"/>
        </w:rPr>
        <w:t>fui</w:t>
      </w:r>
      <w:r>
        <w:rPr>
          <w:spacing w:val="39"/>
          <w:sz w:val="24"/>
        </w:rPr>
        <w:t xml:space="preserve"> </w:t>
      </w:r>
      <w:r>
        <w:rPr>
          <w:sz w:val="24"/>
        </w:rPr>
        <w:t>nombrada</w:t>
      </w:r>
      <w:r>
        <w:rPr>
          <w:spacing w:val="39"/>
          <w:sz w:val="24"/>
        </w:rPr>
        <w:t xml:space="preserve"> </w:t>
      </w:r>
      <w:r>
        <w:rPr>
          <w:sz w:val="24"/>
        </w:rPr>
        <w:t>para</w:t>
      </w:r>
      <w:r>
        <w:rPr>
          <w:spacing w:val="39"/>
          <w:sz w:val="24"/>
        </w:rPr>
        <w:t xml:space="preserve"> </w:t>
      </w:r>
      <w:r>
        <w:rPr>
          <w:sz w:val="24"/>
        </w:rPr>
        <w:t>ocupar</w:t>
      </w:r>
      <w:r>
        <w:rPr>
          <w:spacing w:val="39"/>
          <w:sz w:val="24"/>
        </w:rPr>
        <w:t xml:space="preserve"> </w:t>
      </w:r>
      <w:r>
        <w:rPr>
          <w:sz w:val="24"/>
        </w:rPr>
        <w:t>el</w:t>
      </w:r>
      <w:r>
        <w:rPr>
          <w:spacing w:val="40"/>
          <w:sz w:val="24"/>
        </w:rPr>
        <w:t xml:space="preserve"> </w:t>
      </w:r>
      <w:r>
        <w:rPr>
          <w:sz w:val="24"/>
        </w:rPr>
        <w:t>cargo</w:t>
      </w:r>
    </w:p>
    <w:p w:rsidR="00030691" w:rsidRDefault="00030691">
      <w:pPr>
        <w:spacing w:line="278" w:lineRule="auto"/>
        <w:rPr>
          <w:sz w:val="24"/>
        </w:rPr>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122"/>
        <w:jc w:val="both"/>
      </w:pPr>
      <w:r>
        <w:lastRenderedPageBreak/>
        <w:t>como encargada de Servicios Generales de manera interina, funcional y temporal. Consta de dos (2) folios (ver anexo 1)</w:t>
      </w:r>
    </w:p>
    <w:p w:rsidR="00030691" w:rsidRDefault="00030691">
      <w:pPr>
        <w:pStyle w:val="Textoindependiente"/>
        <w:spacing w:before="7"/>
        <w:rPr>
          <w:sz w:val="27"/>
        </w:rPr>
      </w:pPr>
    </w:p>
    <w:p w:rsidR="00030691" w:rsidRDefault="00CC28BD">
      <w:pPr>
        <w:pStyle w:val="Prrafodelista"/>
        <w:numPr>
          <w:ilvl w:val="0"/>
          <w:numId w:val="7"/>
        </w:numPr>
        <w:tabs>
          <w:tab w:val="left" w:pos="1586"/>
        </w:tabs>
        <w:spacing w:before="1" w:line="278" w:lineRule="auto"/>
        <w:ind w:firstLine="0"/>
        <w:jc w:val="both"/>
        <w:rPr>
          <w:sz w:val="24"/>
        </w:rPr>
      </w:pPr>
      <w:r>
        <w:rPr>
          <w:sz w:val="24"/>
        </w:rPr>
        <w:t>A través de la Resolución DIGEF No. 139-2020 de fecha 08 de septiembre de 2020, fui instruída para regresar a retomar mi puesto nominal en la Coordinación Administrativa, por lo que deje el cargo de encargada de Servicios Generales de manera interina, func</w:t>
      </w:r>
      <w:r>
        <w:rPr>
          <w:sz w:val="24"/>
        </w:rPr>
        <w:t>ional y temporal, a partir del 11 de septiembre del 2020, consta de dos (2) folios. (Ver anexo</w:t>
      </w:r>
      <w:r>
        <w:rPr>
          <w:spacing w:val="-9"/>
          <w:sz w:val="24"/>
        </w:rPr>
        <w:t xml:space="preserve"> </w:t>
      </w:r>
      <w:r>
        <w:rPr>
          <w:sz w:val="24"/>
        </w:rPr>
        <w:t>2)</w:t>
      </w:r>
    </w:p>
    <w:p w:rsidR="00030691" w:rsidRDefault="00030691">
      <w:pPr>
        <w:pStyle w:val="Textoindependiente"/>
        <w:spacing w:before="5"/>
        <w:rPr>
          <w:sz w:val="27"/>
        </w:rPr>
      </w:pPr>
    </w:p>
    <w:p w:rsidR="00030691" w:rsidRDefault="00CC28BD">
      <w:pPr>
        <w:pStyle w:val="Prrafodelista"/>
        <w:numPr>
          <w:ilvl w:val="0"/>
          <w:numId w:val="7"/>
        </w:numPr>
        <w:tabs>
          <w:tab w:val="left" w:pos="1586"/>
        </w:tabs>
        <w:spacing w:line="278" w:lineRule="auto"/>
        <w:ind w:firstLine="0"/>
        <w:jc w:val="both"/>
        <w:rPr>
          <w:sz w:val="24"/>
        </w:rPr>
      </w:pPr>
      <w:r>
        <w:rPr>
          <w:sz w:val="24"/>
        </w:rPr>
        <w:t>Considero que es importante hacer mención y recalcar que la función del Jefe de Servicios Generales a.i. de la Dirección General de Educación Física, se limita a coordinar y supervisar las actividades que realizan cada una de las secciones que la conforman</w:t>
      </w:r>
      <w:r>
        <w:rPr>
          <w:sz w:val="24"/>
        </w:rPr>
        <w:t xml:space="preserve"> y que se encuentran bajo la supervisión de la misma, conforme lo establece el Manual de Funciones, Organización y Puestos de la Dirección General de Educación Física, MAS NO para asumir la responsabilidad en el que hacer de cada uno de los Jefes de las Se</w:t>
      </w:r>
      <w:r>
        <w:rPr>
          <w:sz w:val="24"/>
        </w:rPr>
        <w:t>cciones que se encuentran a cargo del Departamento de Servicios Generales. Sino proporcionarles el apoyo pertinente que sea requerido para el cumplimiento de sus funciones y atribuciones que le son inherentes, por eso se da la segregación de</w:t>
      </w:r>
      <w:r>
        <w:rPr>
          <w:spacing w:val="-12"/>
          <w:sz w:val="24"/>
        </w:rPr>
        <w:t xml:space="preserve"> </w:t>
      </w:r>
      <w:r>
        <w:rPr>
          <w:sz w:val="24"/>
        </w:rPr>
        <w:t>funciones.</w:t>
      </w:r>
    </w:p>
    <w:p w:rsidR="00030691" w:rsidRDefault="00030691">
      <w:pPr>
        <w:pStyle w:val="Textoindependiente"/>
        <w:spacing w:before="3"/>
        <w:rPr>
          <w:sz w:val="27"/>
        </w:rPr>
      </w:pPr>
    </w:p>
    <w:p w:rsidR="00030691" w:rsidRDefault="00CC28BD">
      <w:pPr>
        <w:pStyle w:val="Prrafodelista"/>
        <w:numPr>
          <w:ilvl w:val="0"/>
          <w:numId w:val="7"/>
        </w:numPr>
        <w:tabs>
          <w:tab w:val="left" w:pos="1633"/>
        </w:tabs>
        <w:spacing w:line="278" w:lineRule="auto"/>
        <w:ind w:firstLine="0"/>
        <w:jc w:val="both"/>
        <w:rPr>
          <w:sz w:val="24"/>
        </w:rPr>
      </w:pPr>
      <w:r>
        <w:rPr>
          <w:sz w:val="24"/>
        </w:rPr>
        <w:t>Al</w:t>
      </w:r>
      <w:r>
        <w:rPr>
          <w:sz w:val="24"/>
        </w:rPr>
        <w:t xml:space="preserve"> momento de mi retiro como encargada del Departamento de Servicios Generales a.i. hice la entrega correspondiente a través del oficio sin referencia de fecha 10 de septiembre de 2020 remitido al MEF. Alex Orlando Gudiel Cano, Jefe de Servicios Generales a.</w:t>
      </w:r>
      <w:r>
        <w:rPr>
          <w:sz w:val="24"/>
        </w:rPr>
        <w:t xml:space="preserve">i. de la DIGEF en donde se le informaba sobre las acciones realizadas durante mi gestión y toda la información correspondiente a las secciones que conforman el Departamento de Servicios Generales como lo son: </w:t>
      </w:r>
      <w:r>
        <w:rPr>
          <w:spacing w:val="2"/>
          <w:sz w:val="24"/>
        </w:rPr>
        <w:t xml:space="preserve">Sección </w:t>
      </w:r>
      <w:r>
        <w:rPr>
          <w:sz w:val="24"/>
        </w:rPr>
        <w:t xml:space="preserve">de </w:t>
      </w:r>
      <w:r>
        <w:rPr>
          <w:spacing w:val="2"/>
          <w:sz w:val="24"/>
        </w:rPr>
        <w:t xml:space="preserve">Transportes, Sección </w:t>
      </w:r>
      <w:r>
        <w:rPr>
          <w:sz w:val="24"/>
        </w:rPr>
        <w:t xml:space="preserve">de </w:t>
      </w:r>
      <w:r>
        <w:rPr>
          <w:spacing w:val="2"/>
          <w:sz w:val="24"/>
        </w:rPr>
        <w:t>Mantenimient</w:t>
      </w:r>
      <w:r>
        <w:rPr>
          <w:spacing w:val="2"/>
          <w:sz w:val="24"/>
        </w:rPr>
        <w:t xml:space="preserve">o, Sección </w:t>
      </w:r>
      <w:r>
        <w:rPr>
          <w:sz w:val="24"/>
        </w:rPr>
        <w:t xml:space="preserve">de </w:t>
      </w:r>
      <w:r>
        <w:rPr>
          <w:spacing w:val="2"/>
          <w:sz w:val="24"/>
        </w:rPr>
        <w:t xml:space="preserve">Eventos </w:t>
      </w:r>
      <w:r>
        <w:rPr>
          <w:sz w:val="24"/>
        </w:rPr>
        <w:t>Deportivos en los cuales se hace de conocimiento de la situación en que quedan dichas secciones. Para el efecto de lo indicado se adjunta el documento que consta de noventa y seis (96) folios. (ver anexo</w:t>
      </w:r>
      <w:r>
        <w:rPr>
          <w:spacing w:val="-12"/>
          <w:sz w:val="24"/>
        </w:rPr>
        <w:t xml:space="preserve"> </w:t>
      </w:r>
      <w:r>
        <w:rPr>
          <w:sz w:val="24"/>
        </w:rPr>
        <w:t>3)</w:t>
      </w:r>
    </w:p>
    <w:p w:rsidR="00030691" w:rsidRDefault="00030691">
      <w:pPr>
        <w:pStyle w:val="Textoindependiente"/>
        <w:spacing w:before="3"/>
        <w:rPr>
          <w:sz w:val="27"/>
        </w:rPr>
      </w:pPr>
    </w:p>
    <w:p w:rsidR="00030691" w:rsidRDefault="00CC28BD">
      <w:pPr>
        <w:pStyle w:val="Prrafodelista"/>
        <w:numPr>
          <w:ilvl w:val="0"/>
          <w:numId w:val="7"/>
        </w:numPr>
        <w:tabs>
          <w:tab w:val="left" w:pos="1600"/>
        </w:tabs>
        <w:spacing w:line="278" w:lineRule="auto"/>
        <w:ind w:right="125" w:firstLine="0"/>
        <w:jc w:val="both"/>
        <w:rPr>
          <w:sz w:val="24"/>
        </w:rPr>
      </w:pPr>
      <w:r>
        <w:rPr>
          <w:sz w:val="24"/>
        </w:rPr>
        <w:t>Considero que quienes debe</w:t>
      </w:r>
      <w:r>
        <w:rPr>
          <w:sz w:val="24"/>
        </w:rPr>
        <w:t>n dar cuenta y razón sobre el faltante de los 37 túmulos es el Jefe de mantenimiento a.i. y el Jefe de Servicios Generales a.i. de DIGEF.</w:t>
      </w:r>
    </w:p>
    <w:p w:rsidR="00030691" w:rsidRDefault="00030691">
      <w:pPr>
        <w:pStyle w:val="Textoindependiente"/>
        <w:spacing w:before="7"/>
        <w:rPr>
          <w:sz w:val="27"/>
        </w:rPr>
      </w:pPr>
    </w:p>
    <w:p w:rsidR="00030691" w:rsidRDefault="00CC28BD">
      <w:pPr>
        <w:pStyle w:val="Textoindependiente"/>
        <w:spacing w:line="278" w:lineRule="auto"/>
        <w:ind w:left="1301" w:right="122"/>
        <w:jc w:val="both"/>
      </w:pPr>
      <w:r>
        <w:t>Por todo lo anteriormente expresado, SOLICITO que los comentarios y las pruebas de descargo presentadas, sirvan de fu</w:t>
      </w:r>
      <w:r>
        <w:t>ndamento para el desvanecimiento del posible hallazgo.</w:t>
      </w:r>
    </w:p>
    <w:p w:rsidR="00030691" w:rsidRDefault="00030691">
      <w:pPr>
        <w:pStyle w:val="Textoindependiente"/>
        <w:spacing w:before="7"/>
        <w:rPr>
          <w:sz w:val="27"/>
        </w:rPr>
      </w:pPr>
    </w:p>
    <w:p w:rsidR="00030691" w:rsidRDefault="00CC28BD">
      <w:pPr>
        <w:pStyle w:val="Textoindependiente"/>
        <w:ind w:left="1301"/>
        <w:jc w:val="both"/>
      </w:pPr>
      <w:r>
        <w:t>En</w:t>
      </w:r>
      <w:r>
        <w:rPr>
          <w:spacing w:val="18"/>
        </w:rPr>
        <w:t xml:space="preserve"> </w:t>
      </w:r>
      <w:r>
        <w:t>documento</w:t>
      </w:r>
      <w:r>
        <w:rPr>
          <w:spacing w:val="18"/>
        </w:rPr>
        <w:t xml:space="preserve"> </w:t>
      </w:r>
      <w:r>
        <w:t>sin</w:t>
      </w:r>
      <w:r>
        <w:rPr>
          <w:spacing w:val="18"/>
        </w:rPr>
        <w:t xml:space="preserve"> </w:t>
      </w:r>
      <w:r>
        <w:t>número</w:t>
      </w:r>
      <w:r>
        <w:rPr>
          <w:spacing w:val="18"/>
        </w:rPr>
        <w:t xml:space="preserve"> </w:t>
      </w:r>
      <w:r>
        <w:t>de</w:t>
      </w:r>
      <w:r>
        <w:rPr>
          <w:spacing w:val="18"/>
        </w:rPr>
        <w:t xml:space="preserve"> </w:t>
      </w:r>
      <w:r>
        <w:t>fecha</w:t>
      </w:r>
      <w:r>
        <w:rPr>
          <w:spacing w:val="18"/>
        </w:rPr>
        <w:t xml:space="preserve"> </w:t>
      </w:r>
      <w:r>
        <w:t>19/04/2021</w:t>
      </w:r>
      <w:r>
        <w:rPr>
          <w:spacing w:val="18"/>
        </w:rPr>
        <w:t xml:space="preserve"> </w:t>
      </w:r>
      <w:r>
        <w:t>el</w:t>
      </w:r>
      <w:r>
        <w:rPr>
          <w:spacing w:val="18"/>
        </w:rPr>
        <w:t xml:space="preserve"> </w:t>
      </w:r>
      <w:r>
        <w:t>Exjefe</w:t>
      </w:r>
      <w:r>
        <w:rPr>
          <w:spacing w:val="18"/>
        </w:rPr>
        <w:t xml:space="preserve"> </w:t>
      </w:r>
      <w:r>
        <w:t>de</w:t>
      </w:r>
      <w:r>
        <w:rPr>
          <w:spacing w:val="18"/>
        </w:rPr>
        <w:t xml:space="preserve"> </w:t>
      </w:r>
      <w:r>
        <w:t>Servicios</w:t>
      </w:r>
      <w:r>
        <w:rPr>
          <w:spacing w:val="18"/>
        </w:rPr>
        <w:t xml:space="preserve"> </w:t>
      </w:r>
      <w:r>
        <w:t>Generales</w:t>
      </w:r>
    </w:p>
    <w:p w:rsidR="00030691" w:rsidRDefault="00CC28BD">
      <w:pPr>
        <w:pStyle w:val="Textoindependiente"/>
        <w:spacing w:before="44" w:line="278" w:lineRule="auto"/>
        <w:ind w:left="1301" w:right="123"/>
        <w:jc w:val="both"/>
      </w:pPr>
      <w:r>
        <w:t>a.i. Julio Waldemar Jiménez Back manifestó: (…) Hago entrega de copias de la Cédulas</w:t>
      </w:r>
      <w:r>
        <w:rPr>
          <w:spacing w:val="9"/>
        </w:rPr>
        <w:t xml:space="preserve"> </w:t>
      </w:r>
      <w:r>
        <w:t>de</w:t>
      </w:r>
      <w:r>
        <w:rPr>
          <w:spacing w:val="9"/>
        </w:rPr>
        <w:t xml:space="preserve"> </w:t>
      </w:r>
      <w:r>
        <w:t>notificación</w:t>
      </w:r>
      <w:r>
        <w:rPr>
          <w:spacing w:val="9"/>
        </w:rPr>
        <w:t xml:space="preserve"> </w:t>
      </w:r>
      <w:r>
        <w:t>No.</w:t>
      </w:r>
      <w:r>
        <w:rPr>
          <w:spacing w:val="9"/>
        </w:rPr>
        <w:t xml:space="preserve"> </w:t>
      </w:r>
      <w:r>
        <w:t>79-2018</w:t>
      </w:r>
      <w:r>
        <w:rPr>
          <w:spacing w:val="9"/>
        </w:rPr>
        <w:t xml:space="preserve"> </w:t>
      </w:r>
      <w:r>
        <w:t>de</w:t>
      </w:r>
      <w:r>
        <w:rPr>
          <w:spacing w:val="9"/>
        </w:rPr>
        <w:t xml:space="preserve"> </w:t>
      </w:r>
      <w:r>
        <w:t>fecha</w:t>
      </w:r>
      <w:r>
        <w:rPr>
          <w:spacing w:val="9"/>
        </w:rPr>
        <w:t xml:space="preserve"> </w:t>
      </w:r>
      <w:r>
        <w:t>23</w:t>
      </w:r>
      <w:r>
        <w:rPr>
          <w:spacing w:val="9"/>
        </w:rPr>
        <w:t xml:space="preserve"> </w:t>
      </w:r>
      <w:r>
        <w:t>de</w:t>
      </w:r>
      <w:r>
        <w:rPr>
          <w:spacing w:val="9"/>
        </w:rPr>
        <w:t xml:space="preserve"> </w:t>
      </w:r>
      <w:r>
        <w:t>mayo</w:t>
      </w:r>
      <w:r>
        <w:rPr>
          <w:spacing w:val="9"/>
        </w:rPr>
        <w:t xml:space="preserve"> </w:t>
      </w:r>
      <w:r>
        <w:t>de</w:t>
      </w:r>
      <w:r>
        <w:rPr>
          <w:spacing w:val="9"/>
        </w:rPr>
        <w:t xml:space="preserve"> </w:t>
      </w:r>
      <w:r>
        <w:t>2018,</w:t>
      </w:r>
      <w:r>
        <w:rPr>
          <w:spacing w:val="9"/>
        </w:rPr>
        <w:t xml:space="preserve"> </w:t>
      </w:r>
      <w:r>
        <w:t>recibida</w:t>
      </w:r>
      <w:r>
        <w:rPr>
          <w:spacing w:val="9"/>
        </w:rPr>
        <w:t xml:space="preserve"> </w:t>
      </w:r>
      <w:r>
        <w:t>el</w:t>
      </w:r>
      <w:r>
        <w:rPr>
          <w:spacing w:val="9"/>
        </w:rPr>
        <w:t xml:space="preserve"> </w:t>
      </w:r>
      <w:r>
        <w:t>24</w:t>
      </w:r>
    </w:p>
    <w:p w:rsidR="00030691" w:rsidRDefault="00030691">
      <w:pPr>
        <w:spacing w:line="278" w:lineRule="auto"/>
        <w:jc w:val="both"/>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123"/>
        <w:jc w:val="both"/>
      </w:pPr>
      <w:r>
        <w:lastRenderedPageBreak/>
        <w:t>de mayo de 2018; y No. 356-2018 de fecha 30 de octubre de 2018, recibida el 20 de noviembre de 2018, en las cuales respaldan mi desconocimiento de las acciones derivadas posteriormente al período que fungí c</w:t>
      </w:r>
      <w:r>
        <w:t>omo jefe interino del Departamento de Servicios Generales.</w:t>
      </w:r>
    </w:p>
    <w:p w:rsidR="00030691" w:rsidRDefault="00030691">
      <w:pPr>
        <w:pStyle w:val="Textoindependiente"/>
        <w:spacing w:before="7"/>
        <w:rPr>
          <w:sz w:val="27"/>
        </w:rPr>
      </w:pPr>
    </w:p>
    <w:p w:rsidR="00030691" w:rsidRDefault="00CC28BD">
      <w:pPr>
        <w:pStyle w:val="Ttulo1"/>
        <w:jc w:val="both"/>
      </w:pPr>
      <w:r>
        <w:t>Comentario de Auditoría</w:t>
      </w:r>
    </w:p>
    <w:p w:rsidR="00030691" w:rsidRDefault="00CC28BD">
      <w:pPr>
        <w:pStyle w:val="Textoindependiente"/>
        <w:spacing w:before="56" w:line="278" w:lineRule="auto"/>
        <w:ind w:left="1301" w:right="121"/>
        <w:jc w:val="both"/>
      </w:pPr>
      <w:r>
        <w:t>De conformidad con los comentarios y pruebas documentales presentadas por los responsables de la entidad, se determinó que con fecha 12/03/2021, el Director General de la Dirección General de Educación Física –DIGEF-; presentó, a la oficina de Atención Per</w:t>
      </w:r>
      <w:r>
        <w:t>manente del Ministerio Público, memorial de denuncia, por el faltante de 37 túmulos de caucho. En Oficio SDGA-180-2021, de fecha 16/4/2021 el Subdirector General Administrativo solicitó al Coordinador Administrativo presentar informe mensual de actividades</w:t>
      </w:r>
      <w:r>
        <w:t xml:space="preserve"> de las unidades a su cargo; así mismo, el Jefe de Servicios Generales a.i. en funciones indicó que está mejorando los controles internos y está solicitando información mensual de cada sección, por lo cual en posterior seguimiento se verificará el cumplimi</w:t>
      </w:r>
      <w:r>
        <w:t>ento de las instrucciones giradas. En oficio sin referencia de fecha 10/9/2020, emitido por la Exjefe de Servicios Generales a.i. (Claudia Acevedo Del Cid), no detalla la existencia de túmulos de caucho. El Subdirector General Administrativo, Coordinador A</w:t>
      </w:r>
      <w:r>
        <w:t>dministrativo y Jefe de Servicios Generales a.i. en funciones manifestaron que Contraloría General de Cuentas evaluó y realizó acciones tendientes a recuperar el valor del faltante de túmulos, no obstante, no se adjunta documentación que respalde lo manife</w:t>
      </w:r>
      <w:r>
        <w:t>stado por los responsables. La denuncia presentada ante el Ministerio Público y otras acciones realizadas por la Dirección General de Educación Física –DIGEF-, no solventan la condición determinada, más bien ratifican la existencia del faltante y ante la f</w:t>
      </w:r>
      <w:r>
        <w:t>alta de recuperación de los mismos, el hallazgo se confirma.</w:t>
      </w:r>
    </w:p>
    <w:p w:rsidR="00030691" w:rsidRDefault="00030691">
      <w:pPr>
        <w:pStyle w:val="Textoindependiente"/>
        <w:spacing w:before="8"/>
        <w:rPr>
          <w:sz w:val="26"/>
        </w:rPr>
      </w:pPr>
    </w:p>
    <w:p w:rsidR="00030691" w:rsidRDefault="00CC28BD">
      <w:pPr>
        <w:pStyle w:val="Ttulo1"/>
        <w:spacing w:line="566" w:lineRule="auto"/>
        <w:ind w:right="1192"/>
      </w:pPr>
      <w:r>
        <w:t>HALLAZGOS DE DEFICIENCIAS DE CONTROL INTERNO HALLAZGO No. 2</w:t>
      </w:r>
    </w:p>
    <w:p w:rsidR="00030691" w:rsidRDefault="00CC28BD">
      <w:pPr>
        <w:spacing w:before="16" w:line="290" w:lineRule="auto"/>
        <w:ind w:left="1301" w:right="119"/>
        <w:jc w:val="both"/>
        <w:rPr>
          <w:b/>
          <w:sz w:val="24"/>
        </w:rPr>
      </w:pPr>
      <w:r>
        <w:rPr>
          <w:b/>
          <w:sz w:val="24"/>
        </w:rPr>
        <w:t>Falta de documentación de respaldo por instalación de túmulos de caucho en lugar distinto al</w:t>
      </w:r>
      <w:r>
        <w:rPr>
          <w:b/>
          <w:spacing w:val="-6"/>
          <w:sz w:val="24"/>
        </w:rPr>
        <w:t xml:space="preserve"> </w:t>
      </w:r>
      <w:r>
        <w:rPr>
          <w:b/>
          <w:sz w:val="24"/>
        </w:rPr>
        <w:t>planificado</w:t>
      </w:r>
    </w:p>
    <w:p w:rsidR="00030691" w:rsidRDefault="00030691">
      <w:pPr>
        <w:pStyle w:val="Textoindependiente"/>
        <w:spacing w:before="7"/>
        <w:rPr>
          <w:b/>
          <w:sz w:val="27"/>
        </w:rPr>
      </w:pPr>
    </w:p>
    <w:p w:rsidR="00030691" w:rsidRDefault="00CC28BD">
      <w:pPr>
        <w:ind w:left="1301"/>
        <w:rPr>
          <w:b/>
          <w:sz w:val="24"/>
        </w:rPr>
      </w:pPr>
      <w:r>
        <w:rPr>
          <w:b/>
          <w:sz w:val="24"/>
        </w:rPr>
        <w:t>Condición</w:t>
      </w:r>
    </w:p>
    <w:p w:rsidR="00030691" w:rsidRDefault="00CC28BD">
      <w:pPr>
        <w:pStyle w:val="Textoindependiente"/>
        <w:spacing w:before="57" w:line="278" w:lineRule="auto"/>
        <w:ind w:left="1301" w:right="124"/>
        <w:jc w:val="both"/>
      </w:pPr>
      <w:r>
        <w:t>En la Dirección Ge</w:t>
      </w:r>
      <w:r>
        <w:t xml:space="preserve">neral de Educación Física –DIGEF-, al realizar Auditoría Administrativa de verificación de compras e instalación de artículos de caucho (túmulos), por el período del 01 de junio de 2018 al 30 de septiembre de 2020, se determinó que no existe documentación </w:t>
      </w:r>
      <w:r>
        <w:t>de respaldo que evidencie autorización</w:t>
      </w:r>
    </w:p>
    <w:p w:rsidR="00030691" w:rsidRDefault="00030691">
      <w:pPr>
        <w:spacing w:line="278" w:lineRule="auto"/>
        <w:jc w:val="both"/>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123"/>
        <w:jc w:val="both"/>
      </w:pPr>
      <w:r>
        <w:lastRenderedPageBreak/>
        <w:t>para la instalación de 30 túmulos de caucho sobre la 32 calle zona 11 colonia Granai I, frente a 9-10 instalaciones de DIGEF; ya que los túmulos fueron adquiridos para ser instalados en parqueos de DIGEF</w:t>
      </w:r>
      <w:r>
        <w:t>.</w:t>
      </w:r>
    </w:p>
    <w:p w:rsidR="00030691" w:rsidRDefault="00030691">
      <w:pPr>
        <w:pStyle w:val="Textoindependiente"/>
        <w:spacing w:before="7"/>
        <w:rPr>
          <w:sz w:val="27"/>
        </w:rPr>
      </w:pPr>
    </w:p>
    <w:p w:rsidR="00030691" w:rsidRDefault="00CC28BD">
      <w:pPr>
        <w:pStyle w:val="Ttulo1"/>
        <w:spacing w:before="1"/>
      </w:pPr>
      <w:r>
        <w:t>Criterio</w:t>
      </w:r>
    </w:p>
    <w:p w:rsidR="00030691" w:rsidRDefault="00CC28BD">
      <w:pPr>
        <w:spacing w:before="57" w:line="280" w:lineRule="auto"/>
        <w:ind w:left="1301" w:right="119"/>
        <w:jc w:val="both"/>
        <w:rPr>
          <w:sz w:val="24"/>
        </w:rPr>
      </w:pPr>
      <w:r>
        <w:rPr>
          <w:b/>
          <w:sz w:val="24"/>
        </w:rPr>
        <w:t xml:space="preserve">Constitución Política de la República de Guatemala Artículo 155 Responsabilidad por infracción a la Ley establece: </w:t>
      </w:r>
      <w:r>
        <w:rPr>
          <w:sz w:val="24"/>
        </w:rPr>
        <w:t>Cuando un dignatario, funcionario o trabajador del Estado en el ejercicio de su cargo, infrinja la ley en perjuicio de particular</w:t>
      </w:r>
      <w:r>
        <w:rPr>
          <w:sz w:val="24"/>
        </w:rPr>
        <w:t>es, el Estado o la institución estatal a quien sirva, será solidariamente responsable por los daños y perjuicios que se causaren. La responsabilidad civil de los funcionarios y empleados públicos podrá deducirse mientras no se hubiere consumado la prescrip</w:t>
      </w:r>
      <w:r>
        <w:rPr>
          <w:sz w:val="24"/>
        </w:rPr>
        <w:t>ción cuyo término será de veinte años.</w:t>
      </w:r>
    </w:p>
    <w:p w:rsidR="00030691" w:rsidRDefault="00CC28BD">
      <w:pPr>
        <w:spacing w:line="280" w:lineRule="auto"/>
        <w:ind w:left="1301" w:right="120"/>
        <w:jc w:val="both"/>
        <w:rPr>
          <w:b/>
          <w:sz w:val="24"/>
        </w:rPr>
      </w:pPr>
      <w:r>
        <w:rPr>
          <w:b/>
          <w:sz w:val="24"/>
        </w:rPr>
        <w:t xml:space="preserve">El </w:t>
      </w:r>
      <w:r>
        <w:rPr>
          <w:b/>
          <w:spacing w:val="2"/>
          <w:sz w:val="24"/>
        </w:rPr>
        <w:t xml:space="preserve">Decreto Numero 89-2002 </w:t>
      </w:r>
      <w:r>
        <w:rPr>
          <w:b/>
          <w:sz w:val="24"/>
        </w:rPr>
        <w:t xml:space="preserve">Ley de </w:t>
      </w:r>
      <w:r>
        <w:rPr>
          <w:b/>
          <w:spacing w:val="2"/>
          <w:sz w:val="24"/>
        </w:rPr>
        <w:t xml:space="preserve">Probidad </w:t>
      </w:r>
      <w:r>
        <w:rPr>
          <w:b/>
          <w:sz w:val="24"/>
        </w:rPr>
        <w:t xml:space="preserve">y </w:t>
      </w:r>
      <w:r>
        <w:rPr>
          <w:b/>
          <w:spacing w:val="2"/>
          <w:sz w:val="24"/>
        </w:rPr>
        <w:t xml:space="preserve">Responsabilidades </w:t>
      </w:r>
      <w:r>
        <w:rPr>
          <w:b/>
          <w:sz w:val="24"/>
        </w:rPr>
        <w:t xml:space="preserve">de funcionarios y empleados públicos, Artículo 4 Sujetos de Responsabilidad establece: </w:t>
      </w:r>
      <w:r>
        <w:rPr>
          <w:sz w:val="24"/>
        </w:rPr>
        <w:t>Son responsables de conformidad de las normas contenidas en esta Ley y serán sancionados por el incumplimiento o inobservancia de la misma, conforme a las disposiciones del ordenamiento jurídico vigente en el país, todas aquellas personas investidas de fun</w:t>
      </w:r>
      <w:r>
        <w:rPr>
          <w:sz w:val="24"/>
        </w:rPr>
        <w:t xml:space="preserve">ciones públicas permanentes o transitorias, </w:t>
      </w:r>
      <w:r>
        <w:rPr>
          <w:spacing w:val="2"/>
          <w:sz w:val="24"/>
        </w:rPr>
        <w:t xml:space="preserve">remuneradas </w:t>
      </w:r>
      <w:r>
        <w:rPr>
          <w:sz w:val="24"/>
        </w:rPr>
        <w:t xml:space="preserve">o </w:t>
      </w:r>
      <w:r>
        <w:rPr>
          <w:spacing w:val="2"/>
          <w:sz w:val="24"/>
        </w:rPr>
        <w:t xml:space="preserve">gratuitas especialmente: </w:t>
      </w:r>
      <w:r>
        <w:rPr>
          <w:sz w:val="24"/>
        </w:rPr>
        <w:t xml:space="preserve">a) Los </w:t>
      </w:r>
      <w:r>
        <w:rPr>
          <w:spacing w:val="2"/>
          <w:sz w:val="24"/>
        </w:rPr>
        <w:t xml:space="preserve">dignatarios, autoridades, </w:t>
      </w:r>
      <w:r>
        <w:rPr>
          <w:sz w:val="24"/>
        </w:rPr>
        <w:t xml:space="preserve">funcionarios y empleados públicos que por elección popular, nombramiento, </w:t>
      </w:r>
      <w:r>
        <w:rPr>
          <w:spacing w:val="3"/>
          <w:sz w:val="24"/>
        </w:rPr>
        <w:t xml:space="preserve">contrato </w:t>
      </w:r>
      <w:r>
        <w:rPr>
          <w:sz w:val="24"/>
        </w:rPr>
        <w:t xml:space="preserve">o </w:t>
      </w:r>
      <w:r>
        <w:rPr>
          <w:spacing w:val="3"/>
          <w:sz w:val="24"/>
        </w:rPr>
        <w:t xml:space="preserve">cualquier </w:t>
      </w:r>
      <w:r>
        <w:rPr>
          <w:spacing w:val="2"/>
          <w:sz w:val="24"/>
        </w:rPr>
        <w:t xml:space="preserve">otro </w:t>
      </w:r>
      <w:r>
        <w:rPr>
          <w:spacing w:val="3"/>
          <w:sz w:val="24"/>
        </w:rPr>
        <w:t xml:space="preserve">vinculo presten </w:t>
      </w:r>
      <w:r>
        <w:rPr>
          <w:spacing w:val="2"/>
          <w:sz w:val="24"/>
        </w:rPr>
        <w:t xml:space="preserve">sus </w:t>
      </w:r>
      <w:r>
        <w:rPr>
          <w:spacing w:val="3"/>
          <w:sz w:val="24"/>
        </w:rPr>
        <w:t xml:space="preserve">servicios </w:t>
      </w:r>
      <w:r>
        <w:rPr>
          <w:sz w:val="24"/>
        </w:rPr>
        <w:t xml:space="preserve">en el </w:t>
      </w:r>
      <w:r>
        <w:rPr>
          <w:spacing w:val="3"/>
          <w:sz w:val="24"/>
        </w:rPr>
        <w:t>esta</w:t>
      </w:r>
      <w:r>
        <w:rPr>
          <w:spacing w:val="3"/>
          <w:sz w:val="24"/>
        </w:rPr>
        <w:t xml:space="preserve">do, </w:t>
      </w:r>
      <w:r>
        <w:rPr>
          <w:spacing w:val="2"/>
          <w:sz w:val="24"/>
        </w:rPr>
        <w:t xml:space="preserve">sus </w:t>
      </w:r>
      <w:r>
        <w:rPr>
          <w:sz w:val="24"/>
        </w:rPr>
        <w:t xml:space="preserve">organismos, los municipios, sus empresas, y entidades descentralizadas y autónomas. </w:t>
      </w:r>
      <w:r>
        <w:rPr>
          <w:b/>
          <w:sz w:val="24"/>
        </w:rPr>
        <w:t xml:space="preserve">El Artículo 5 Bienes tutelados, establece: </w:t>
      </w:r>
      <w:r>
        <w:rPr>
          <w:sz w:val="24"/>
        </w:rPr>
        <w:t>Los bienes tutelados por la presente Ley son los siguientes: a) El patrimonio público, de conformidad con el artículo 121</w:t>
      </w:r>
      <w:r>
        <w:rPr>
          <w:sz w:val="24"/>
        </w:rPr>
        <w:t xml:space="preserve"> de la Constitución Política de la República y Artículos 457, 458 y 459 dl</w:t>
      </w:r>
      <w:r>
        <w:rPr>
          <w:spacing w:val="42"/>
          <w:sz w:val="24"/>
        </w:rPr>
        <w:t xml:space="preserve"> </w:t>
      </w:r>
      <w:r>
        <w:rPr>
          <w:sz w:val="24"/>
        </w:rPr>
        <w:t>Código</w:t>
      </w:r>
      <w:r>
        <w:rPr>
          <w:spacing w:val="43"/>
          <w:sz w:val="24"/>
        </w:rPr>
        <w:t xml:space="preserve"> </w:t>
      </w:r>
      <w:r>
        <w:rPr>
          <w:sz w:val="24"/>
        </w:rPr>
        <w:t>Civil,</w:t>
      </w:r>
      <w:r>
        <w:rPr>
          <w:spacing w:val="42"/>
          <w:sz w:val="24"/>
        </w:rPr>
        <w:t xml:space="preserve"> </w:t>
      </w:r>
      <w:r>
        <w:rPr>
          <w:sz w:val="24"/>
        </w:rPr>
        <w:t>y</w:t>
      </w:r>
      <w:r>
        <w:rPr>
          <w:spacing w:val="43"/>
          <w:sz w:val="24"/>
        </w:rPr>
        <w:t xml:space="preserve"> </w:t>
      </w:r>
      <w:r>
        <w:rPr>
          <w:sz w:val="24"/>
        </w:rPr>
        <w:t>otros</w:t>
      </w:r>
      <w:r>
        <w:rPr>
          <w:spacing w:val="42"/>
          <w:sz w:val="24"/>
        </w:rPr>
        <w:t xml:space="preserve"> </w:t>
      </w:r>
      <w:r>
        <w:rPr>
          <w:sz w:val="24"/>
        </w:rPr>
        <w:t>que</w:t>
      </w:r>
      <w:r>
        <w:rPr>
          <w:spacing w:val="43"/>
          <w:sz w:val="24"/>
        </w:rPr>
        <w:t xml:space="preserve"> </w:t>
      </w:r>
      <w:r>
        <w:rPr>
          <w:sz w:val="24"/>
        </w:rPr>
        <w:t>determinen</w:t>
      </w:r>
      <w:r>
        <w:rPr>
          <w:spacing w:val="45"/>
          <w:sz w:val="24"/>
        </w:rPr>
        <w:t xml:space="preserve"> </w:t>
      </w:r>
      <w:r>
        <w:rPr>
          <w:sz w:val="24"/>
        </w:rPr>
        <w:t>las</w:t>
      </w:r>
      <w:r>
        <w:rPr>
          <w:spacing w:val="42"/>
          <w:sz w:val="24"/>
        </w:rPr>
        <w:t xml:space="preserve"> </w:t>
      </w:r>
      <w:r>
        <w:rPr>
          <w:sz w:val="24"/>
        </w:rPr>
        <w:t>leyes.</w:t>
      </w:r>
      <w:r>
        <w:rPr>
          <w:spacing w:val="44"/>
          <w:sz w:val="24"/>
        </w:rPr>
        <w:t xml:space="preserve"> </w:t>
      </w:r>
      <w:r>
        <w:rPr>
          <w:b/>
          <w:sz w:val="24"/>
        </w:rPr>
        <w:t>El</w:t>
      </w:r>
      <w:r>
        <w:rPr>
          <w:b/>
          <w:spacing w:val="43"/>
          <w:sz w:val="24"/>
        </w:rPr>
        <w:t xml:space="preserve"> </w:t>
      </w:r>
      <w:r>
        <w:rPr>
          <w:b/>
          <w:sz w:val="24"/>
        </w:rPr>
        <w:t>Artículo</w:t>
      </w:r>
      <w:r>
        <w:rPr>
          <w:b/>
          <w:spacing w:val="42"/>
          <w:sz w:val="24"/>
        </w:rPr>
        <w:t xml:space="preserve"> </w:t>
      </w:r>
      <w:r>
        <w:rPr>
          <w:b/>
          <w:sz w:val="24"/>
        </w:rPr>
        <w:t>6</w:t>
      </w:r>
      <w:r>
        <w:rPr>
          <w:b/>
          <w:spacing w:val="43"/>
          <w:sz w:val="24"/>
        </w:rPr>
        <w:t xml:space="preserve"> </w:t>
      </w:r>
      <w:r>
        <w:rPr>
          <w:b/>
          <w:sz w:val="24"/>
        </w:rPr>
        <w:t>Principios</w:t>
      </w:r>
      <w:r>
        <w:rPr>
          <w:b/>
          <w:spacing w:val="42"/>
          <w:sz w:val="24"/>
        </w:rPr>
        <w:t xml:space="preserve"> </w:t>
      </w:r>
      <w:r>
        <w:rPr>
          <w:b/>
          <w:sz w:val="24"/>
        </w:rPr>
        <w:t>de</w:t>
      </w:r>
    </w:p>
    <w:p w:rsidR="00030691" w:rsidRDefault="00CC28BD">
      <w:pPr>
        <w:spacing w:before="20"/>
        <w:ind w:left="1301"/>
        <w:rPr>
          <w:sz w:val="24"/>
        </w:rPr>
      </w:pPr>
      <w:r>
        <w:rPr>
          <w:b/>
          <w:sz w:val="24"/>
        </w:rPr>
        <w:t xml:space="preserve">Probidad  establece:  </w:t>
      </w:r>
      <w:r>
        <w:rPr>
          <w:sz w:val="24"/>
        </w:rPr>
        <w:t>Son  principios  de  probidad  b)  el  ejercicio  de  la</w:t>
      </w:r>
      <w:r>
        <w:rPr>
          <w:spacing w:val="52"/>
          <w:sz w:val="24"/>
        </w:rPr>
        <w:t xml:space="preserve"> </w:t>
      </w:r>
      <w:r>
        <w:rPr>
          <w:sz w:val="24"/>
        </w:rPr>
        <w:t>función</w:t>
      </w:r>
    </w:p>
    <w:p w:rsidR="00030691" w:rsidRDefault="00CC28BD">
      <w:pPr>
        <w:pStyle w:val="Textoindependiente"/>
        <w:spacing w:before="56" w:line="280" w:lineRule="auto"/>
        <w:ind w:left="1301" w:right="120"/>
        <w:jc w:val="both"/>
      </w:pPr>
      <w:r>
        <w:t xml:space="preserve">administrativa con transparencia, d) la prudencia en la administración de los recursos de las entidades del Estado (…). </w:t>
      </w:r>
      <w:r>
        <w:rPr>
          <w:b/>
        </w:rPr>
        <w:t xml:space="preserve">El Artículo 8 Responsabilidad administrativa de la Ley de Probidad establece: </w:t>
      </w:r>
      <w:r>
        <w:t>La responsabilidad es administrativa cuando la acción u om</w:t>
      </w:r>
      <w:r>
        <w:t>isión contraviene el ordenamiento jurídico administrativo o las normas que regulan la conducta del funcionario público, asimismo, cuando se incurriere en negligencia, imprudencia o impericia o bien incumpliendo leyes, reglamentos, contratos o demás disposi</w:t>
      </w:r>
      <w:r>
        <w:t>ciones legales a la institución estatal ante la cual están obligados a prestar sus servicios; además cuando no se cumplan, con la debida diligencia las obligaciones contraídas o funciones inherentes al cargo, así como cuando por acción u omisión se cause p</w:t>
      </w:r>
      <w:r>
        <w:t>erjuicio a los intereses públicos que tuviere encomendados y no ocasionen daños o perjuicios patrimoniales o bien se incurra en falta o delito.</w:t>
      </w:r>
    </w:p>
    <w:p w:rsidR="00030691" w:rsidRDefault="00030691">
      <w:pPr>
        <w:spacing w:line="280" w:lineRule="auto"/>
        <w:jc w:val="both"/>
        <w:sectPr w:rsidR="00030691">
          <w:pgSz w:w="12240" w:h="15840"/>
          <w:pgMar w:top="1060" w:right="1580" w:bottom="780" w:left="400" w:header="617" w:footer="596" w:gutter="0"/>
          <w:cols w:space="720"/>
        </w:sectPr>
      </w:pPr>
    </w:p>
    <w:p w:rsidR="00030691" w:rsidRDefault="00CC28BD">
      <w:pPr>
        <w:pStyle w:val="Ttulo1"/>
        <w:spacing w:before="82"/>
      </w:pPr>
      <w:r>
        <w:lastRenderedPageBreak/>
        <w:t>El Decreto Número 101-97 Ley Orgánica del Presupuesto establece lo</w:t>
      </w:r>
    </w:p>
    <w:p w:rsidR="00030691" w:rsidRDefault="00030691">
      <w:pPr>
        <w:sectPr w:rsidR="00030691">
          <w:pgSz w:w="12240" w:h="15840"/>
          <w:pgMar w:top="1060" w:right="1580" w:bottom="780" w:left="400" w:header="617" w:footer="596" w:gutter="0"/>
          <w:cols w:space="720"/>
        </w:sectPr>
      </w:pPr>
    </w:p>
    <w:p w:rsidR="00030691" w:rsidRDefault="00CC28BD">
      <w:pPr>
        <w:tabs>
          <w:tab w:val="left" w:pos="2678"/>
          <w:tab w:val="left" w:pos="3820"/>
          <w:tab w:val="left" w:pos="4155"/>
          <w:tab w:val="left" w:pos="5227"/>
        </w:tabs>
        <w:spacing w:before="57"/>
        <w:ind w:left="1301"/>
        <w:rPr>
          <w:sz w:val="24"/>
        </w:rPr>
      </w:pPr>
      <w:r>
        <w:rPr>
          <w:b/>
          <w:spacing w:val="3"/>
          <w:sz w:val="24"/>
        </w:rPr>
        <w:lastRenderedPageBreak/>
        <w:t>siguiente:</w:t>
      </w:r>
      <w:r>
        <w:rPr>
          <w:b/>
          <w:spacing w:val="3"/>
          <w:sz w:val="24"/>
        </w:rPr>
        <w:tab/>
        <w:t>Artícu</w:t>
      </w:r>
      <w:r>
        <w:rPr>
          <w:b/>
          <w:spacing w:val="3"/>
          <w:sz w:val="24"/>
        </w:rPr>
        <w:t>lo</w:t>
      </w:r>
      <w:r>
        <w:rPr>
          <w:b/>
          <w:spacing w:val="3"/>
          <w:sz w:val="24"/>
        </w:rPr>
        <w:tab/>
      </w:r>
      <w:r>
        <w:rPr>
          <w:b/>
          <w:sz w:val="24"/>
        </w:rPr>
        <w:t>1</w:t>
      </w:r>
      <w:r>
        <w:rPr>
          <w:b/>
          <w:sz w:val="24"/>
        </w:rPr>
        <w:tab/>
      </w:r>
      <w:r>
        <w:rPr>
          <w:b/>
          <w:spacing w:val="3"/>
          <w:sz w:val="24"/>
        </w:rPr>
        <w:t>Objeto:</w:t>
      </w:r>
      <w:r>
        <w:rPr>
          <w:b/>
          <w:spacing w:val="3"/>
          <w:sz w:val="24"/>
        </w:rPr>
        <w:tab/>
      </w:r>
      <w:r>
        <w:rPr>
          <w:spacing w:val="-5"/>
          <w:sz w:val="24"/>
        </w:rPr>
        <w:t>(…)</w:t>
      </w:r>
    </w:p>
    <w:p w:rsidR="00030691" w:rsidRDefault="00CC28BD">
      <w:pPr>
        <w:tabs>
          <w:tab w:val="left" w:pos="1080"/>
        </w:tabs>
        <w:spacing w:before="57"/>
        <w:ind w:left="162"/>
        <w:rPr>
          <w:b/>
          <w:sz w:val="24"/>
        </w:rPr>
      </w:pPr>
      <w:r>
        <w:br w:type="column"/>
      </w:r>
      <w:r>
        <w:rPr>
          <w:b/>
          <w:spacing w:val="3"/>
          <w:sz w:val="24"/>
        </w:rPr>
        <w:lastRenderedPageBreak/>
        <w:t>inciso</w:t>
      </w:r>
      <w:r>
        <w:rPr>
          <w:b/>
          <w:spacing w:val="3"/>
          <w:sz w:val="24"/>
        </w:rPr>
        <w:tab/>
      </w:r>
      <w:r>
        <w:rPr>
          <w:b/>
          <w:spacing w:val="-8"/>
          <w:sz w:val="24"/>
        </w:rPr>
        <w:t>a)</w:t>
      </w:r>
    </w:p>
    <w:p w:rsidR="00030691" w:rsidRDefault="00CC28BD">
      <w:pPr>
        <w:pStyle w:val="Textoindependiente"/>
        <w:tabs>
          <w:tab w:val="left" w:pos="1278"/>
          <w:tab w:val="left" w:pos="1671"/>
        </w:tabs>
        <w:spacing w:before="57"/>
        <w:ind w:left="162"/>
      </w:pPr>
      <w:r>
        <w:br w:type="column"/>
      </w:r>
      <w:r>
        <w:rPr>
          <w:spacing w:val="3"/>
        </w:rPr>
        <w:lastRenderedPageBreak/>
        <w:t>Realizar</w:t>
      </w:r>
      <w:r>
        <w:rPr>
          <w:spacing w:val="3"/>
        </w:rPr>
        <w:tab/>
      </w:r>
      <w:r>
        <w:t>la</w:t>
      </w:r>
      <w:r>
        <w:tab/>
      </w:r>
      <w:r>
        <w:rPr>
          <w:spacing w:val="3"/>
        </w:rPr>
        <w:t>planificación,</w:t>
      </w:r>
    </w:p>
    <w:p w:rsidR="00030691" w:rsidRDefault="00030691">
      <w:pPr>
        <w:sectPr w:rsidR="00030691">
          <w:type w:val="continuous"/>
          <w:pgSz w:w="12240" w:h="15840"/>
          <w:pgMar w:top="1080" w:right="1580" w:bottom="0" w:left="400" w:header="720" w:footer="720" w:gutter="0"/>
          <w:cols w:num="3" w:space="720" w:equalWidth="0">
            <w:col w:w="5637" w:space="40"/>
            <w:col w:w="1300" w:space="39"/>
            <w:col w:w="3244"/>
          </w:cols>
        </w:sectPr>
      </w:pPr>
    </w:p>
    <w:p w:rsidR="00030691" w:rsidRDefault="00CC28BD">
      <w:pPr>
        <w:pStyle w:val="Textoindependiente"/>
        <w:spacing w:before="57" w:line="278" w:lineRule="auto"/>
        <w:ind w:left="1301" w:right="121"/>
        <w:jc w:val="both"/>
      </w:pPr>
      <w:r>
        <w:lastRenderedPageBreak/>
        <w:t>programación, organización, coordinación, ejecución, control de la captación y uso de los recursos públicos bajo los principios de legalidad, economía, eficiencia, eficacia</w:t>
      </w:r>
      <w:r>
        <w:t>, calidad, transparencia, equidad y publicidad en el cumplimiento de los planes, programas y proyectos de conformidad con las políticas establecidas.</w:t>
      </w:r>
    </w:p>
    <w:p w:rsidR="00030691" w:rsidRDefault="00CC28BD">
      <w:pPr>
        <w:tabs>
          <w:tab w:val="left" w:pos="6976"/>
        </w:tabs>
        <w:spacing w:line="274" w:lineRule="exact"/>
        <w:ind w:left="1301"/>
        <w:rPr>
          <w:sz w:val="24"/>
        </w:rPr>
      </w:pPr>
      <w:r>
        <w:rPr>
          <w:b/>
          <w:sz w:val="24"/>
        </w:rPr>
        <w:t>Artículo  8  Vinculación</w:t>
      </w:r>
      <w:r>
        <w:rPr>
          <w:b/>
          <w:spacing w:val="32"/>
          <w:sz w:val="24"/>
        </w:rPr>
        <w:t xml:space="preserve"> </w:t>
      </w:r>
      <w:r>
        <w:rPr>
          <w:b/>
          <w:sz w:val="24"/>
        </w:rPr>
        <w:t>plan-presupuesto</w:t>
      </w:r>
      <w:r>
        <w:rPr>
          <w:b/>
          <w:spacing w:val="56"/>
          <w:sz w:val="24"/>
        </w:rPr>
        <w:t xml:space="preserve"> </w:t>
      </w:r>
      <w:r>
        <w:rPr>
          <w:sz w:val="24"/>
        </w:rPr>
        <w:t>(…)</w:t>
      </w:r>
      <w:r>
        <w:rPr>
          <w:sz w:val="24"/>
        </w:rPr>
        <w:tab/>
        <w:t>El Organismo Ejecutivo,</w:t>
      </w:r>
      <w:r>
        <w:rPr>
          <w:spacing w:val="27"/>
          <w:sz w:val="24"/>
        </w:rPr>
        <w:t xml:space="preserve"> </w:t>
      </w:r>
      <w:r>
        <w:rPr>
          <w:sz w:val="24"/>
        </w:rPr>
        <w:t>por</w:t>
      </w:r>
    </w:p>
    <w:p w:rsidR="00030691" w:rsidRDefault="00CC28BD">
      <w:pPr>
        <w:pStyle w:val="Textoindependiente"/>
        <w:spacing w:before="56" w:line="278" w:lineRule="auto"/>
        <w:ind w:left="1301" w:right="121"/>
        <w:jc w:val="both"/>
      </w:pPr>
      <w:r>
        <w:t>conducto del Ministerio de Finanzas Públicas, consolidará los presupuestos institucionales y elaborará el presupuesto anual, multianual y las cuentas agregadas del sector público, éstos deberán estar en concordancia con los indicadores de desempeño, impact</w:t>
      </w:r>
      <w:r>
        <w:t>o, calidad del gasto y los planes operativos anuales entregados por las instituciones públicas a la Secretaria de Planificación y Programación de la Presidencia.</w:t>
      </w:r>
    </w:p>
    <w:p w:rsidR="00030691" w:rsidRDefault="00CC28BD">
      <w:pPr>
        <w:pStyle w:val="Textoindependiente"/>
        <w:spacing w:line="280" w:lineRule="auto"/>
        <w:ind w:left="1301" w:right="121"/>
        <w:jc w:val="both"/>
      </w:pPr>
      <w:r>
        <w:rPr>
          <w:b/>
        </w:rPr>
        <w:t xml:space="preserve">El Artículo 80 Bis Sanciones. </w:t>
      </w:r>
      <w:r>
        <w:t>(…) El funcionario o empleado público que adquiera compromisos o</w:t>
      </w:r>
      <w:r>
        <w:t xml:space="preserve"> devengue gastos para los cuales no existan saldos disponibles de créditos presupuestarios o disponga de los créditos para una finalidad distinta a la prevista en los planes y programas establecidos, será sancionado con el pago del monto total del compromi</w:t>
      </w:r>
      <w:r>
        <w:t>so o gasto que exceda el límite de los egresos o cuya finalidad haya sido alterada.</w:t>
      </w:r>
    </w:p>
    <w:p w:rsidR="00030691" w:rsidRDefault="00CC28BD">
      <w:pPr>
        <w:spacing w:line="285" w:lineRule="auto"/>
        <w:ind w:left="1301" w:right="119"/>
        <w:jc w:val="both"/>
        <w:rPr>
          <w:b/>
          <w:sz w:val="24"/>
        </w:rPr>
      </w:pPr>
      <w:r>
        <w:rPr>
          <w:b/>
          <w:sz w:val="24"/>
        </w:rPr>
        <w:t>El Acuerdo Gubernativo Número 321-2019 de fecha 27 de diciembre de 2019, emitido por el Ministerio de Finanzas Públicas Artículo 1 Distribución analítica del presupuesto es</w:t>
      </w:r>
      <w:r>
        <w:rPr>
          <w:b/>
          <w:sz w:val="24"/>
        </w:rPr>
        <w:t xml:space="preserve">tablece: </w:t>
      </w:r>
      <w:r>
        <w:rPr>
          <w:sz w:val="24"/>
        </w:rPr>
        <w:t>Conforme el Decreto Número 25-2018 del Congreso de la República de Guatemala, Ley del Presupuesto General de Ingresos y Egresos del Estado para el Ejercicio Fiscal 2019, con vigencia para el ejercicio fiscal 2020, se aprueba la distribución analít</w:t>
      </w:r>
      <w:r>
        <w:rPr>
          <w:sz w:val="24"/>
        </w:rPr>
        <w:t xml:space="preserve">ica del Presupuesto General de Ingresos y Egresos del Estado para el Ejercicio Fiscal 2020 (…). </w:t>
      </w:r>
      <w:r>
        <w:rPr>
          <w:b/>
          <w:sz w:val="24"/>
        </w:rPr>
        <w:t xml:space="preserve">Asimismo, el Artículo 3. Niveles de control de la ejecución del presupuesto establece: </w:t>
      </w:r>
      <w:r>
        <w:rPr>
          <w:sz w:val="24"/>
        </w:rPr>
        <w:t xml:space="preserve">Con base a la literal b) del Artículo 238 de la Constitución Política de </w:t>
      </w:r>
      <w:r>
        <w:rPr>
          <w:sz w:val="24"/>
        </w:rPr>
        <w:t xml:space="preserve">la República de Guatemala y artículos 26 y 32 del Decreto Número 101-97 del Congreso de la República de Guatemala, Ley Orgánica del Presupuesto </w:t>
      </w:r>
      <w:r>
        <w:rPr>
          <w:b/>
          <w:sz w:val="24"/>
        </w:rPr>
        <w:t>, la programación y ejecución del presupuesto de egresos del Estado tendrá el control legal en las categorías pr</w:t>
      </w:r>
      <w:r>
        <w:rPr>
          <w:b/>
          <w:sz w:val="24"/>
        </w:rPr>
        <w:t>ogramáticas en el Sistema de Contabilidad Integrada (Sicoin).</w:t>
      </w:r>
    </w:p>
    <w:p w:rsidR="00030691" w:rsidRDefault="00CC28BD">
      <w:pPr>
        <w:pStyle w:val="Ttulo1"/>
        <w:spacing w:line="290" w:lineRule="auto"/>
        <w:ind w:right="119"/>
        <w:jc w:val="both"/>
      </w:pPr>
      <w:r>
        <w:t xml:space="preserve">El Acuerdo No. 09-03 “Normas Generales de Control Interno Gubernamental” emitidas </w:t>
      </w:r>
      <w:r>
        <w:rPr>
          <w:spacing w:val="11"/>
        </w:rPr>
        <w:t xml:space="preserve"> </w:t>
      </w:r>
      <w:r>
        <w:t xml:space="preserve">por </w:t>
      </w:r>
      <w:r>
        <w:rPr>
          <w:spacing w:val="11"/>
        </w:rPr>
        <w:t xml:space="preserve"> </w:t>
      </w:r>
      <w:r>
        <w:t xml:space="preserve">Contraloría </w:t>
      </w:r>
      <w:r>
        <w:rPr>
          <w:spacing w:val="11"/>
        </w:rPr>
        <w:t xml:space="preserve"> </w:t>
      </w:r>
      <w:r>
        <w:t xml:space="preserve">General </w:t>
      </w:r>
      <w:r>
        <w:rPr>
          <w:spacing w:val="11"/>
        </w:rPr>
        <w:t xml:space="preserve"> </w:t>
      </w:r>
      <w:r>
        <w:t xml:space="preserve">de </w:t>
      </w:r>
      <w:r>
        <w:rPr>
          <w:spacing w:val="11"/>
        </w:rPr>
        <w:t xml:space="preserve"> </w:t>
      </w:r>
      <w:r>
        <w:t xml:space="preserve">Cuentas, </w:t>
      </w:r>
      <w:r>
        <w:rPr>
          <w:spacing w:val="14"/>
        </w:rPr>
        <w:t xml:space="preserve"> </w:t>
      </w:r>
      <w:r>
        <w:t xml:space="preserve">Norma </w:t>
      </w:r>
      <w:r>
        <w:rPr>
          <w:spacing w:val="11"/>
        </w:rPr>
        <w:t xml:space="preserve"> </w:t>
      </w:r>
      <w:r>
        <w:t xml:space="preserve">2.4 </w:t>
      </w:r>
      <w:r>
        <w:rPr>
          <w:spacing w:val="13"/>
        </w:rPr>
        <w:t xml:space="preserve"> </w:t>
      </w:r>
      <w:r>
        <w:t xml:space="preserve">Autorización </w:t>
      </w:r>
      <w:r>
        <w:rPr>
          <w:spacing w:val="12"/>
        </w:rPr>
        <w:t xml:space="preserve"> </w:t>
      </w:r>
      <w:r>
        <w:t>y</w:t>
      </w:r>
    </w:p>
    <w:p w:rsidR="00030691" w:rsidRDefault="00CC28BD">
      <w:pPr>
        <w:tabs>
          <w:tab w:val="left" w:pos="6326"/>
        </w:tabs>
        <w:spacing w:line="261" w:lineRule="exact"/>
        <w:ind w:left="1301"/>
        <w:rPr>
          <w:sz w:val="24"/>
        </w:rPr>
      </w:pPr>
      <w:r>
        <w:rPr>
          <w:b/>
          <w:spacing w:val="3"/>
          <w:sz w:val="24"/>
        </w:rPr>
        <w:t xml:space="preserve">Registro   </w:t>
      </w:r>
      <w:r>
        <w:rPr>
          <w:b/>
          <w:sz w:val="24"/>
        </w:rPr>
        <w:t xml:space="preserve">de </w:t>
      </w:r>
      <w:r>
        <w:rPr>
          <w:b/>
          <w:spacing w:val="38"/>
          <w:sz w:val="24"/>
        </w:rPr>
        <w:t xml:space="preserve"> </w:t>
      </w:r>
      <w:r>
        <w:rPr>
          <w:b/>
          <w:spacing w:val="3"/>
          <w:sz w:val="24"/>
        </w:rPr>
        <w:t xml:space="preserve">Operaciones </w:t>
      </w:r>
      <w:r>
        <w:rPr>
          <w:b/>
          <w:spacing w:val="56"/>
          <w:sz w:val="24"/>
        </w:rPr>
        <w:t xml:space="preserve"> </w:t>
      </w:r>
      <w:r>
        <w:rPr>
          <w:spacing w:val="3"/>
          <w:sz w:val="24"/>
        </w:rPr>
        <w:t>establece:</w:t>
      </w:r>
      <w:r>
        <w:rPr>
          <w:spacing w:val="3"/>
          <w:sz w:val="24"/>
        </w:rPr>
        <w:tab/>
      </w:r>
      <w:r>
        <w:rPr>
          <w:spacing w:val="2"/>
          <w:sz w:val="24"/>
        </w:rPr>
        <w:t>Los</w:t>
      </w:r>
      <w:r>
        <w:rPr>
          <w:spacing w:val="2"/>
          <w:sz w:val="24"/>
        </w:rPr>
        <w:t xml:space="preserve">   </w:t>
      </w:r>
      <w:r>
        <w:rPr>
          <w:spacing w:val="3"/>
          <w:sz w:val="24"/>
        </w:rPr>
        <w:t xml:space="preserve">procedimientos   </w:t>
      </w:r>
      <w:r>
        <w:rPr>
          <w:sz w:val="24"/>
        </w:rPr>
        <w:t xml:space="preserve">de </w:t>
      </w:r>
      <w:r>
        <w:rPr>
          <w:spacing w:val="27"/>
          <w:sz w:val="24"/>
        </w:rPr>
        <w:t xml:space="preserve"> </w:t>
      </w:r>
      <w:r>
        <w:rPr>
          <w:spacing w:val="3"/>
          <w:sz w:val="24"/>
        </w:rPr>
        <w:t>registro,</w:t>
      </w:r>
    </w:p>
    <w:p w:rsidR="00030691" w:rsidRDefault="00CC28BD">
      <w:pPr>
        <w:pStyle w:val="Textoindependiente"/>
        <w:spacing w:before="56" w:line="278" w:lineRule="auto"/>
        <w:ind w:left="1301" w:right="121"/>
        <w:jc w:val="both"/>
        <w:rPr>
          <w:b/>
        </w:rPr>
      </w:pPr>
      <w:r>
        <w:t>autorización y custodia son aplicables a todos los niveles de organización, independientemente de que las operaciones sean financieras, administrativas u operativas, de tal forma que cada servidor público cuente con la def</w:t>
      </w:r>
      <w:r>
        <w:t xml:space="preserve">inición de su </w:t>
      </w:r>
      <w:r>
        <w:rPr>
          <w:spacing w:val="3"/>
        </w:rPr>
        <w:t xml:space="preserve">campo </w:t>
      </w:r>
      <w:r>
        <w:t xml:space="preserve">de </w:t>
      </w:r>
      <w:r>
        <w:rPr>
          <w:spacing w:val="3"/>
        </w:rPr>
        <w:t xml:space="preserve">competencia </w:t>
      </w:r>
      <w:r>
        <w:t xml:space="preserve">y el </w:t>
      </w:r>
      <w:r>
        <w:rPr>
          <w:spacing w:val="3"/>
        </w:rPr>
        <w:t xml:space="preserve">soporte necesario para rendir cuenta </w:t>
      </w:r>
      <w:r>
        <w:t xml:space="preserve">de </w:t>
      </w:r>
      <w:r>
        <w:rPr>
          <w:spacing w:val="2"/>
        </w:rPr>
        <w:t xml:space="preserve">las </w:t>
      </w:r>
      <w:r>
        <w:t>responsabilidades</w:t>
      </w:r>
      <w:r>
        <w:rPr>
          <w:spacing w:val="18"/>
        </w:rPr>
        <w:t xml:space="preserve"> </w:t>
      </w:r>
      <w:r>
        <w:t>inherentes</w:t>
      </w:r>
      <w:r>
        <w:rPr>
          <w:spacing w:val="18"/>
        </w:rPr>
        <w:t xml:space="preserve"> </w:t>
      </w:r>
      <w:r>
        <w:t>a</w:t>
      </w:r>
      <w:r>
        <w:rPr>
          <w:spacing w:val="18"/>
        </w:rPr>
        <w:t xml:space="preserve"> </w:t>
      </w:r>
      <w:r>
        <w:t>su</w:t>
      </w:r>
      <w:r>
        <w:rPr>
          <w:spacing w:val="18"/>
        </w:rPr>
        <w:t xml:space="preserve"> </w:t>
      </w:r>
      <w:r>
        <w:t>cargo;</w:t>
      </w:r>
      <w:r>
        <w:rPr>
          <w:spacing w:val="18"/>
        </w:rPr>
        <w:t xml:space="preserve"> </w:t>
      </w:r>
      <w:r>
        <w:t>así</w:t>
      </w:r>
      <w:r>
        <w:rPr>
          <w:spacing w:val="18"/>
        </w:rPr>
        <w:t xml:space="preserve"> </w:t>
      </w:r>
      <w:r>
        <w:t>mismo,</w:t>
      </w:r>
      <w:r>
        <w:rPr>
          <w:spacing w:val="20"/>
        </w:rPr>
        <w:t xml:space="preserve"> </w:t>
      </w:r>
      <w:r>
        <w:rPr>
          <w:b/>
        </w:rPr>
        <w:t>la</w:t>
      </w:r>
      <w:r>
        <w:rPr>
          <w:b/>
          <w:spacing w:val="18"/>
        </w:rPr>
        <w:t xml:space="preserve"> </w:t>
      </w:r>
      <w:r>
        <w:rPr>
          <w:b/>
        </w:rPr>
        <w:t>Norma</w:t>
      </w:r>
      <w:r>
        <w:rPr>
          <w:b/>
          <w:spacing w:val="18"/>
        </w:rPr>
        <w:t xml:space="preserve"> </w:t>
      </w:r>
      <w:r>
        <w:rPr>
          <w:b/>
        </w:rPr>
        <w:t>2.6</w:t>
      </w:r>
      <w:r>
        <w:rPr>
          <w:b/>
          <w:spacing w:val="18"/>
        </w:rPr>
        <w:t xml:space="preserve"> </w:t>
      </w:r>
      <w:r>
        <w:rPr>
          <w:b/>
        </w:rPr>
        <w:t>Documentos</w:t>
      </w:r>
    </w:p>
    <w:p w:rsidR="00030691" w:rsidRDefault="00030691">
      <w:pPr>
        <w:spacing w:line="278" w:lineRule="auto"/>
        <w:jc w:val="both"/>
        <w:sectPr w:rsidR="00030691">
          <w:type w:val="continuous"/>
          <w:pgSz w:w="12240" w:h="15840"/>
          <w:pgMar w:top="1080" w:right="1580" w:bottom="0" w:left="400" w:header="720" w:footer="720" w:gutter="0"/>
          <w:cols w:space="720"/>
        </w:sectPr>
      </w:pPr>
    </w:p>
    <w:p w:rsidR="00030691" w:rsidRDefault="00CC28BD">
      <w:pPr>
        <w:tabs>
          <w:tab w:val="left" w:pos="1809"/>
          <w:tab w:val="left" w:pos="3072"/>
          <w:tab w:val="left" w:pos="4521"/>
          <w:tab w:val="left" w:pos="5017"/>
          <w:tab w:val="left" w:pos="6935"/>
          <w:tab w:val="left" w:pos="7431"/>
          <w:tab w:val="left" w:pos="8614"/>
          <w:tab w:val="left" w:pos="9944"/>
        </w:tabs>
        <w:spacing w:before="82"/>
        <w:ind w:left="1301"/>
        <w:rPr>
          <w:sz w:val="24"/>
        </w:rPr>
      </w:pPr>
      <w:r>
        <w:rPr>
          <w:b/>
          <w:spacing w:val="2"/>
          <w:sz w:val="24"/>
        </w:rPr>
        <w:lastRenderedPageBreak/>
        <w:t>de</w:t>
      </w:r>
      <w:r>
        <w:rPr>
          <w:b/>
          <w:spacing w:val="2"/>
          <w:sz w:val="24"/>
        </w:rPr>
        <w:tab/>
      </w:r>
      <w:r>
        <w:rPr>
          <w:b/>
          <w:spacing w:val="4"/>
          <w:sz w:val="24"/>
        </w:rPr>
        <w:t>respaldo</w:t>
      </w:r>
      <w:r>
        <w:rPr>
          <w:b/>
          <w:spacing w:val="4"/>
          <w:sz w:val="24"/>
        </w:rPr>
        <w:tab/>
        <w:t>establece:</w:t>
      </w:r>
      <w:r>
        <w:rPr>
          <w:b/>
          <w:spacing w:val="4"/>
          <w:sz w:val="24"/>
        </w:rPr>
        <w:tab/>
      </w:r>
      <w:r>
        <w:rPr>
          <w:spacing w:val="2"/>
          <w:sz w:val="24"/>
        </w:rPr>
        <w:t>La</w:t>
      </w:r>
      <w:r>
        <w:rPr>
          <w:spacing w:val="2"/>
          <w:sz w:val="24"/>
        </w:rPr>
        <w:tab/>
      </w:r>
      <w:r>
        <w:rPr>
          <w:spacing w:val="4"/>
          <w:sz w:val="24"/>
        </w:rPr>
        <w:t>documentación</w:t>
      </w:r>
      <w:r>
        <w:rPr>
          <w:spacing w:val="4"/>
          <w:sz w:val="24"/>
        </w:rPr>
        <w:tab/>
      </w:r>
      <w:r>
        <w:rPr>
          <w:spacing w:val="2"/>
          <w:sz w:val="24"/>
        </w:rPr>
        <w:t>de</w:t>
      </w:r>
      <w:r>
        <w:rPr>
          <w:spacing w:val="2"/>
          <w:sz w:val="24"/>
        </w:rPr>
        <w:tab/>
      </w:r>
      <w:r>
        <w:rPr>
          <w:spacing w:val="4"/>
          <w:sz w:val="24"/>
        </w:rPr>
        <w:t>respaldo</w:t>
      </w:r>
      <w:r>
        <w:rPr>
          <w:spacing w:val="4"/>
          <w:sz w:val="24"/>
        </w:rPr>
        <w:tab/>
        <w:t>promueve</w:t>
      </w:r>
      <w:r>
        <w:rPr>
          <w:spacing w:val="4"/>
          <w:sz w:val="24"/>
        </w:rPr>
        <w:tab/>
      </w:r>
      <w:r>
        <w:rPr>
          <w:spacing w:val="2"/>
          <w:sz w:val="24"/>
        </w:rPr>
        <w:t>la</w:t>
      </w:r>
    </w:p>
    <w:p w:rsidR="00030691" w:rsidRDefault="00CC28BD">
      <w:pPr>
        <w:pStyle w:val="Textoindependiente"/>
        <w:spacing w:before="57" w:line="280" w:lineRule="auto"/>
        <w:ind w:left="1301" w:right="118"/>
        <w:jc w:val="both"/>
      </w:pPr>
      <w:r>
        <w:t xml:space="preserve">transparencia y debe demostrar que se ha cumplido con los requisitos legales, administrativos, de registro y control de la entidad; por tanto contendrá la información adecuada, por cualquier medio que se produzca, para identificar la naturaleza, finalidad </w:t>
      </w:r>
      <w:r>
        <w:t xml:space="preserve">y resultados de cada operación para facilitar su análisis. </w:t>
      </w:r>
      <w:r>
        <w:rPr>
          <w:b/>
        </w:rPr>
        <w:t xml:space="preserve">La Norma 4.2 Plan Operativo Anual establece: El Plan Operativo Anual </w:t>
      </w:r>
      <w:r>
        <w:t>constituye la base técnica para una adecuada formulación presupuestaria, por lo tanto, las unidades especializadas de cada entid</w:t>
      </w:r>
      <w:r>
        <w:t>ad, deben elaborar anualmente en forma técnica y objetiva, sus respectivos planes operativos, reflejando los alcances y las metas según su finalidad. (…).</w:t>
      </w:r>
    </w:p>
    <w:p w:rsidR="00030691" w:rsidRDefault="00CC28BD">
      <w:pPr>
        <w:pStyle w:val="Ttulo1"/>
        <w:spacing w:line="290" w:lineRule="auto"/>
        <w:ind w:right="121"/>
        <w:jc w:val="both"/>
      </w:pPr>
      <w:r>
        <w:t>En Solicitud de Gasto Requerimiento ADQ-FOR-01 de fecha 6/3/2020, el Jefe de Servicios Generales a.i.</w:t>
      </w:r>
      <w:r>
        <w:t xml:space="preserve"> de la Dirección General de Educación Física</w:t>
      </w:r>
    </w:p>
    <w:p w:rsidR="00030691" w:rsidRDefault="00CC28BD">
      <w:pPr>
        <w:pStyle w:val="Textoindependiente"/>
        <w:spacing w:line="283" w:lineRule="auto"/>
        <w:ind w:left="1301" w:right="122"/>
        <w:jc w:val="both"/>
      </w:pPr>
      <w:r>
        <w:rPr>
          <w:b/>
        </w:rPr>
        <w:t xml:space="preserve">–DIGEF- </w:t>
      </w:r>
      <w:r>
        <w:t>solicitó servicio de instalación de 162 túmulos de caucho ya existentes para los parqueos de las autoridades de Dirección y parqueo de los Trabajadores Administrativos de la Dirección General de Educació</w:t>
      </w:r>
      <w:r>
        <w:t>n Física –DIGEF-.</w:t>
      </w:r>
    </w:p>
    <w:p w:rsidR="00030691" w:rsidRDefault="00CC28BD">
      <w:pPr>
        <w:spacing w:line="285" w:lineRule="auto"/>
        <w:ind w:left="1301" w:right="119"/>
        <w:jc w:val="both"/>
        <w:rPr>
          <w:sz w:val="24"/>
        </w:rPr>
      </w:pPr>
      <w:r>
        <w:rPr>
          <w:b/>
          <w:sz w:val="24"/>
        </w:rPr>
        <w:t xml:space="preserve">En Comprobante Único de Registro –CUR- Número 3435 de fecha 29/11/2018 emitido por la Dirección General de Educación Física –DIGEF- </w:t>
      </w:r>
      <w:r>
        <w:rPr>
          <w:sz w:val="24"/>
        </w:rPr>
        <w:t>se afectó con cargo al renglón presupuestario 254 “Artículos de Caucho” la compra de 225 túmulos, para ser</w:t>
      </w:r>
      <w:r>
        <w:rPr>
          <w:sz w:val="24"/>
        </w:rPr>
        <w:t xml:space="preserve"> utilizados en el parqueo de los trabajadores de -DIGEF-.</w:t>
      </w:r>
    </w:p>
    <w:p w:rsidR="00030691" w:rsidRDefault="00CC28BD">
      <w:pPr>
        <w:pStyle w:val="Ttulo1"/>
        <w:spacing w:line="267" w:lineRule="exact"/>
        <w:jc w:val="both"/>
      </w:pPr>
      <w:r>
        <w:t>En</w:t>
      </w:r>
      <w:r>
        <w:rPr>
          <w:spacing w:val="26"/>
        </w:rPr>
        <w:t xml:space="preserve"> </w:t>
      </w:r>
      <w:r>
        <w:t>Plan</w:t>
      </w:r>
      <w:r>
        <w:rPr>
          <w:spacing w:val="26"/>
        </w:rPr>
        <w:t xml:space="preserve"> </w:t>
      </w:r>
      <w:r>
        <w:t>Operativo</w:t>
      </w:r>
      <w:r>
        <w:rPr>
          <w:spacing w:val="26"/>
        </w:rPr>
        <w:t xml:space="preserve"> </w:t>
      </w:r>
      <w:r>
        <w:t>Anual</w:t>
      </w:r>
      <w:r>
        <w:rPr>
          <w:spacing w:val="27"/>
        </w:rPr>
        <w:t xml:space="preserve"> </w:t>
      </w:r>
      <w:r>
        <w:t>2018</w:t>
      </w:r>
      <w:r>
        <w:rPr>
          <w:spacing w:val="27"/>
        </w:rPr>
        <w:t xml:space="preserve"> </w:t>
      </w:r>
      <w:r>
        <w:t>de</w:t>
      </w:r>
      <w:r>
        <w:rPr>
          <w:spacing w:val="27"/>
        </w:rPr>
        <w:t xml:space="preserve"> </w:t>
      </w:r>
      <w:r>
        <w:t>la</w:t>
      </w:r>
      <w:r>
        <w:rPr>
          <w:spacing w:val="27"/>
        </w:rPr>
        <w:t xml:space="preserve"> </w:t>
      </w:r>
      <w:r>
        <w:t>Dirección</w:t>
      </w:r>
      <w:r>
        <w:rPr>
          <w:spacing w:val="27"/>
        </w:rPr>
        <w:t xml:space="preserve"> </w:t>
      </w:r>
      <w:r>
        <w:t>General</w:t>
      </w:r>
      <w:r>
        <w:rPr>
          <w:spacing w:val="26"/>
        </w:rPr>
        <w:t xml:space="preserve"> </w:t>
      </w:r>
      <w:r>
        <w:t>de</w:t>
      </w:r>
      <w:r>
        <w:rPr>
          <w:spacing w:val="27"/>
        </w:rPr>
        <w:t xml:space="preserve"> </w:t>
      </w:r>
      <w:r>
        <w:t>Educación</w:t>
      </w:r>
      <w:r>
        <w:rPr>
          <w:spacing w:val="27"/>
        </w:rPr>
        <w:t xml:space="preserve"> </w:t>
      </w:r>
      <w:r>
        <w:t>Física</w:t>
      </w:r>
    </w:p>
    <w:p w:rsidR="00030691" w:rsidRDefault="00CC28BD">
      <w:pPr>
        <w:spacing w:before="47" w:line="290" w:lineRule="auto"/>
        <w:ind w:left="1301" w:right="120"/>
        <w:jc w:val="both"/>
        <w:rPr>
          <w:sz w:val="24"/>
        </w:rPr>
      </w:pPr>
      <w:r>
        <w:rPr>
          <w:b/>
          <w:sz w:val="24"/>
        </w:rPr>
        <w:t xml:space="preserve">–DIGEF- </w:t>
      </w:r>
      <w:r>
        <w:rPr>
          <w:sz w:val="24"/>
        </w:rPr>
        <w:t xml:space="preserve">se planificó al </w:t>
      </w:r>
      <w:r>
        <w:rPr>
          <w:b/>
          <w:sz w:val="24"/>
        </w:rPr>
        <w:t>Programa 4 funcionamiento de DIGEF Actividad 01 Servicios</w:t>
      </w:r>
      <w:r>
        <w:rPr>
          <w:b/>
          <w:spacing w:val="10"/>
          <w:sz w:val="24"/>
        </w:rPr>
        <w:t xml:space="preserve"> </w:t>
      </w:r>
      <w:r>
        <w:rPr>
          <w:b/>
          <w:sz w:val="24"/>
        </w:rPr>
        <w:t>de</w:t>
      </w:r>
      <w:r>
        <w:rPr>
          <w:b/>
          <w:spacing w:val="10"/>
          <w:sz w:val="24"/>
        </w:rPr>
        <w:t xml:space="preserve"> </w:t>
      </w:r>
      <w:r>
        <w:rPr>
          <w:b/>
          <w:sz w:val="24"/>
        </w:rPr>
        <w:t>Educación</w:t>
      </w:r>
      <w:r>
        <w:rPr>
          <w:b/>
          <w:spacing w:val="10"/>
          <w:sz w:val="24"/>
        </w:rPr>
        <w:t xml:space="preserve"> </w:t>
      </w:r>
      <w:r>
        <w:rPr>
          <w:b/>
          <w:sz w:val="24"/>
        </w:rPr>
        <w:t>Física,</w:t>
      </w:r>
      <w:r>
        <w:rPr>
          <w:b/>
          <w:spacing w:val="10"/>
          <w:sz w:val="24"/>
        </w:rPr>
        <w:t xml:space="preserve"> </w:t>
      </w:r>
      <w:r>
        <w:rPr>
          <w:b/>
          <w:sz w:val="24"/>
        </w:rPr>
        <w:t>Recreación</w:t>
      </w:r>
      <w:r>
        <w:rPr>
          <w:b/>
          <w:spacing w:val="10"/>
          <w:sz w:val="24"/>
        </w:rPr>
        <w:t xml:space="preserve"> </w:t>
      </w:r>
      <w:r>
        <w:rPr>
          <w:b/>
          <w:sz w:val="24"/>
        </w:rPr>
        <w:t>y</w:t>
      </w:r>
      <w:r>
        <w:rPr>
          <w:b/>
          <w:spacing w:val="10"/>
          <w:sz w:val="24"/>
        </w:rPr>
        <w:t xml:space="preserve"> </w:t>
      </w:r>
      <w:r>
        <w:rPr>
          <w:b/>
          <w:sz w:val="24"/>
        </w:rPr>
        <w:t>Deporte</w:t>
      </w:r>
      <w:r>
        <w:rPr>
          <w:sz w:val="24"/>
        </w:rPr>
        <w:t>,</w:t>
      </w:r>
      <w:r>
        <w:rPr>
          <w:spacing w:val="10"/>
          <w:sz w:val="24"/>
        </w:rPr>
        <w:t xml:space="preserve"> </w:t>
      </w:r>
      <w:r>
        <w:rPr>
          <w:sz w:val="24"/>
        </w:rPr>
        <w:t>la</w:t>
      </w:r>
      <w:r>
        <w:rPr>
          <w:spacing w:val="10"/>
          <w:sz w:val="24"/>
        </w:rPr>
        <w:t xml:space="preserve"> </w:t>
      </w:r>
      <w:r>
        <w:rPr>
          <w:sz w:val="24"/>
        </w:rPr>
        <w:t>cantidad</w:t>
      </w:r>
      <w:r>
        <w:rPr>
          <w:spacing w:val="10"/>
          <w:sz w:val="24"/>
        </w:rPr>
        <w:t xml:space="preserve"> </w:t>
      </w:r>
      <w:r>
        <w:rPr>
          <w:sz w:val="24"/>
        </w:rPr>
        <w:t>estimada</w:t>
      </w:r>
      <w:r>
        <w:rPr>
          <w:spacing w:val="11"/>
          <w:sz w:val="24"/>
        </w:rPr>
        <w:t xml:space="preserve"> </w:t>
      </w:r>
      <w:r>
        <w:rPr>
          <w:sz w:val="24"/>
        </w:rPr>
        <w:t>de</w:t>
      </w:r>
    </w:p>
    <w:p w:rsidR="00030691" w:rsidRDefault="00CC28BD">
      <w:pPr>
        <w:pStyle w:val="Textoindependiente"/>
        <w:spacing w:line="278" w:lineRule="auto"/>
        <w:ind w:left="1301" w:right="122"/>
        <w:jc w:val="both"/>
      </w:pPr>
      <w:r>
        <w:t>Q. 302,750.00 con cargo al renglón presupuestario 254 Artículos de Caucho, en el cual se incluyó la compra de los 225 túmulos de caucho.</w:t>
      </w:r>
    </w:p>
    <w:p w:rsidR="00030691" w:rsidRDefault="00030691">
      <w:pPr>
        <w:pStyle w:val="Textoindependiente"/>
        <w:spacing w:before="6"/>
        <w:rPr>
          <w:sz w:val="27"/>
        </w:rPr>
      </w:pPr>
    </w:p>
    <w:p w:rsidR="00030691" w:rsidRDefault="00CC28BD">
      <w:pPr>
        <w:pStyle w:val="Ttulo1"/>
      </w:pPr>
      <w:r>
        <w:t>Causa</w:t>
      </w:r>
    </w:p>
    <w:p w:rsidR="00030691" w:rsidRDefault="00CC28BD">
      <w:pPr>
        <w:pStyle w:val="Textoindependiente"/>
        <w:spacing w:before="56" w:line="278" w:lineRule="auto"/>
        <w:ind w:left="1301" w:right="122"/>
        <w:jc w:val="both"/>
      </w:pPr>
      <w:r>
        <w:t>Inconsistencias  en la conformación del expediente de pago por instalación de  162 túmulos de caucho, al no contener suficiente documentación de respaldo, que establezca la autorización para colocar 30 túmulos de caucho en lugares distintos a los indicados</w:t>
      </w:r>
      <w:r>
        <w:t xml:space="preserve"> en la Solicitud de Gasto Requerimiento, CUR de Pago y Plan Operativo</w:t>
      </w:r>
      <w:r>
        <w:rPr>
          <w:spacing w:val="-2"/>
        </w:rPr>
        <w:t xml:space="preserve"> </w:t>
      </w:r>
      <w:r>
        <w:t>Anual.</w:t>
      </w:r>
    </w:p>
    <w:p w:rsidR="00030691" w:rsidRDefault="00CC28BD">
      <w:pPr>
        <w:pStyle w:val="Textoindependiente"/>
        <w:spacing w:line="278" w:lineRule="auto"/>
        <w:ind w:left="1301" w:right="121"/>
        <w:jc w:val="both"/>
      </w:pPr>
      <w:r>
        <w:t xml:space="preserve">Falta de gestión por parte del Jefe de Servicios Generales a.i. en funciones y Coordinador Administrativo para que fuera emitida autorización por parte de la autoridad competente </w:t>
      </w:r>
      <w:r>
        <w:t>para realizar el cambio de instalación de los túmulos en lugar distinto al</w:t>
      </w:r>
      <w:r>
        <w:rPr>
          <w:spacing w:val="-4"/>
        </w:rPr>
        <w:t xml:space="preserve"> </w:t>
      </w:r>
      <w:r>
        <w:t>planificado.</w:t>
      </w:r>
    </w:p>
    <w:p w:rsidR="00030691" w:rsidRDefault="00030691">
      <w:pPr>
        <w:pStyle w:val="Textoindependiente"/>
        <w:spacing w:before="4"/>
        <w:rPr>
          <w:sz w:val="27"/>
        </w:rPr>
      </w:pPr>
    </w:p>
    <w:p w:rsidR="00030691" w:rsidRDefault="00CC28BD">
      <w:pPr>
        <w:pStyle w:val="Ttulo1"/>
      </w:pPr>
      <w:r>
        <w:t>Efecto</w:t>
      </w:r>
    </w:p>
    <w:p w:rsidR="00030691" w:rsidRDefault="00CC28BD">
      <w:pPr>
        <w:pStyle w:val="Textoindependiente"/>
        <w:spacing w:before="57"/>
        <w:ind w:left="1301"/>
      </w:pPr>
      <w:r>
        <w:t>Que los recursos del estado no se estén utilizando con eficiencia y eficacia.</w:t>
      </w:r>
    </w:p>
    <w:p w:rsidR="00030691" w:rsidRDefault="00CC28BD">
      <w:pPr>
        <w:pStyle w:val="Textoindependiente"/>
        <w:spacing w:before="43" w:line="278" w:lineRule="auto"/>
        <w:ind w:left="1301" w:right="120"/>
      </w:pPr>
      <w:r>
        <w:t>Que no se cumpla con las metas establecidas en el Plan Operativo Anual –POA-. Rein</w:t>
      </w:r>
      <w:r>
        <w:t>tegro de efectivo o restitución de túmulos de caucho por existir cambio de finalidad</w:t>
      </w:r>
      <w:r>
        <w:rPr>
          <w:spacing w:val="53"/>
        </w:rPr>
        <w:t xml:space="preserve"> </w:t>
      </w:r>
      <w:r>
        <w:t>del</w:t>
      </w:r>
      <w:r>
        <w:rPr>
          <w:spacing w:val="53"/>
        </w:rPr>
        <w:t xml:space="preserve"> </w:t>
      </w:r>
      <w:r>
        <w:t>gasto,</w:t>
      </w:r>
      <w:r>
        <w:rPr>
          <w:spacing w:val="54"/>
        </w:rPr>
        <w:t xml:space="preserve"> </w:t>
      </w:r>
      <w:r>
        <w:t>ya</w:t>
      </w:r>
      <w:r>
        <w:rPr>
          <w:spacing w:val="53"/>
        </w:rPr>
        <w:t xml:space="preserve"> </w:t>
      </w:r>
      <w:r>
        <w:t>que</w:t>
      </w:r>
      <w:r>
        <w:rPr>
          <w:spacing w:val="53"/>
        </w:rPr>
        <w:t xml:space="preserve"> </w:t>
      </w:r>
      <w:r>
        <w:t>la</w:t>
      </w:r>
      <w:r>
        <w:rPr>
          <w:spacing w:val="54"/>
        </w:rPr>
        <w:t xml:space="preserve"> </w:t>
      </w:r>
      <w:r>
        <w:t>instalación</w:t>
      </w:r>
      <w:r>
        <w:rPr>
          <w:spacing w:val="53"/>
        </w:rPr>
        <w:t xml:space="preserve"> </w:t>
      </w:r>
      <w:r>
        <w:t>realizada</w:t>
      </w:r>
      <w:r>
        <w:rPr>
          <w:spacing w:val="53"/>
        </w:rPr>
        <w:t xml:space="preserve"> </w:t>
      </w:r>
      <w:r>
        <w:t>no</w:t>
      </w:r>
      <w:r>
        <w:rPr>
          <w:spacing w:val="54"/>
        </w:rPr>
        <w:t xml:space="preserve"> </w:t>
      </w:r>
      <w:r>
        <w:t>es</w:t>
      </w:r>
      <w:r>
        <w:rPr>
          <w:spacing w:val="53"/>
        </w:rPr>
        <w:t xml:space="preserve"> </w:t>
      </w:r>
      <w:r>
        <w:t>igual</w:t>
      </w:r>
      <w:r>
        <w:rPr>
          <w:spacing w:val="53"/>
        </w:rPr>
        <w:t xml:space="preserve"> </w:t>
      </w:r>
      <w:r>
        <w:t>a</w:t>
      </w:r>
      <w:r>
        <w:rPr>
          <w:spacing w:val="54"/>
        </w:rPr>
        <w:t xml:space="preserve"> </w:t>
      </w:r>
      <w:r>
        <w:t>la</w:t>
      </w:r>
      <w:r>
        <w:rPr>
          <w:spacing w:val="53"/>
        </w:rPr>
        <w:t xml:space="preserve"> </w:t>
      </w:r>
      <w:r>
        <w:t>afectación</w:t>
      </w:r>
    </w:p>
    <w:p w:rsidR="00030691" w:rsidRDefault="00030691">
      <w:pPr>
        <w:spacing w:line="278" w:lineRule="auto"/>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121"/>
        <w:jc w:val="both"/>
      </w:pPr>
      <w:r>
        <w:lastRenderedPageBreak/>
        <w:t>realizada en la distribución analítica del presupuesto, CUR de Pago y Plan Operativo A</w:t>
      </w:r>
      <w:r>
        <w:t>nual.</w:t>
      </w:r>
    </w:p>
    <w:p w:rsidR="00030691" w:rsidRDefault="00CC28BD">
      <w:pPr>
        <w:pStyle w:val="Textoindependiente"/>
        <w:spacing w:line="278" w:lineRule="auto"/>
        <w:ind w:left="1301" w:right="233"/>
        <w:jc w:val="both"/>
      </w:pPr>
      <w:r>
        <w:t>Debilidad en la rendición de cuentas ante la falta de documentación de respaldo. Riesgo de pérdida o sustracción de los túmulos al estar instalados en la calle.</w:t>
      </w:r>
    </w:p>
    <w:p w:rsidR="00030691" w:rsidRDefault="00030691">
      <w:pPr>
        <w:pStyle w:val="Textoindependiente"/>
        <w:spacing w:before="7"/>
        <w:rPr>
          <w:sz w:val="27"/>
        </w:rPr>
      </w:pPr>
    </w:p>
    <w:p w:rsidR="00030691" w:rsidRDefault="00CC28BD">
      <w:pPr>
        <w:pStyle w:val="Ttulo1"/>
      </w:pPr>
      <w:r>
        <w:t>Recomendación</w:t>
      </w:r>
    </w:p>
    <w:p w:rsidR="00030691" w:rsidRDefault="00CC28BD">
      <w:pPr>
        <w:pStyle w:val="Textoindependiente"/>
        <w:spacing w:before="56" w:line="278" w:lineRule="auto"/>
        <w:ind w:left="1301" w:right="122"/>
        <w:jc w:val="both"/>
      </w:pPr>
      <w:r>
        <w:t>Que el Director de la Dirección General de Educación Física –DIGEF-, gire instrucciones por escrito y de el seguimiento correspondiente al Subdirector General Administrativo y éste a su vez al Coordinador Administrativo a efecto realice lo siguiente:</w:t>
      </w:r>
    </w:p>
    <w:p w:rsidR="00030691" w:rsidRDefault="00CC28BD">
      <w:pPr>
        <w:pStyle w:val="Textoindependiente"/>
        <w:spacing w:line="278" w:lineRule="auto"/>
        <w:ind w:left="1301" w:right="122"/>
        <w:jc w:val="both"/>
      </w:pPr>
      <w:r>
        <w:t>1.Con</w:t>
      </w:r>
      <w:r>
        <w:t>juntamente con el Jefe de Servicios Generales a.i. en funciones, realicen las gestiones administrativas que correspondan a fin de que sea emitido el documento a través del cual se autorice la instalación de los 30 túmulos de caucho sobre la 32 calle zona 1</w:t>
      </w:r>
      <w:r>
        <w:t>1 colonia Granai I, frente a 9-10 instalaciones de DIGEF; ya que los túmulos fueron adquiridos para ser instalados en parqueos del personal, y el documento en referencia se adjunte al expediente de pago.</w:t>
      </w:r>
    </w:p>
    <w:p w:rsidR="00030691" w:rsidRDefault="00CC28BD">
      <w:pPr>
        <w:pStyle w:val="Prrafodelista"/>
        <w:numPr>
          <w:ilvl w:val="1"/>
          <w:numId w:val="6"/>
        </w:numPr>
        <w:tabs>
          <w:tab w:val="left" w:pos="1787"/>
        </w:tabs>
        <w:spacing w:line="278" w:lineRule="auto"/>
        <w:ind w:right="123" w:firstLine="0"/>
        <w:jc w:val="both"/>
        <w:rPr>
          <w:sz w:val="24"/>
        </w:rPr>
      </w:pPr>
      <w:r>
        <w:rPr>
          <w:sz w:val="24"/>
        </w:rPr>
        <w:t xml:space="preserve">En </w:t>
      </w:r>
      <w:r>
        <w:rPr>
          <w:spacing w:val="2"/>
          <w:sz w:val="24"/>
        </w:rPr>
        <w:t xml:space="preserve">futuros procesos </w:t>
      </w:r>
      <w:r>
        <w:rPr>
          <w:sz w:val="24"/>
        </w:rPr>
        <w:t xml:space="preserve">de </w:t>
      </w:r>
      <w:r>
        <w:rPr>
          <w:spacing w:val="2"/>
          <w:sz w:val="24"/>
        </w:rPr>
        <w:t xml:space="preserve">instalación </w:t>
      </w:r>
      <w:r>
        <w:rPr>
          <w:sz w:val="24"/>
        </w:rPr>
        <w:t xml:space="preserve">de </w:t>
      </w:r>
      <w:r>
        <w:rPr>
          <w:spacing w:val="2"/>
          <w:sz w:val="24"/>
        </w:rPr>
        <w:t xml:space="preserve">túmulos </w:t>
      </w:r>
      <w:r>
        <w:rPr>
          <w:sz w:val="24"/>
        </w:rPr>
        <w:t xml:space="preserve">de </w:t>
      </w:r>
      <w:r>
        <w:rPr>
          <w:spacing w:val="2"/>
          <w:sz w:val="24"/>
        </w:rPr>
        <w:t>cau</w:t>
      </w:r>
      <w:r>
        <w:rPr>
          <w:spacing w:val="2"/>
          <w:sz w:val="24"/>
        </w:rPr>
        <w:t xml:space="preserve">cho </w:t>
      </w:r>
      <w:r>
        <w:rPr>
          <w:sz w:val="24"/>
        </w:rPr>
        <w:t xml:space="preserve">o </w:t>
      </w:r>
      <w:r>
        <w:rPr>
          <w:spacing w:val="2"/>
          <w:sz w:val="24"/>
        </w:rPr>
        <w:t xml:space="preserve">productos </w:t>
      </w:r>
      <w:r>
        <w:rPr>
          <w:sz w:val="24"/>
        </w:rPr>
        <w:t>similares, se debe considerar que la instalación de los insumos debe realizarse en el lugar que indica la solicitud de gasto requerimiento formulario ADQ-FOR-01 el cual debe coincidir con lo establecido en el Plan Operativo –POA-, Plan de C</w:t>
      </w:r>
      <w:r>
        <w:rPr>
          <w:sz w:val="24"/>
        </w:rPr>
        <w:t>ompras PAC y Comprobante Único de Registro</w:t>
      </w:r>
      <w:r>
        <w:rPr>
          <w:spacing w:val="-12"/>
          <w:sz w:val="24"/>
        </w:rPr>
        <w:t xml:space="preserve"> </w:t>
      </w:r>
      <w:r>
        <w:rPr>
          <w:sz w:val="24"/>
        </w:rPr>
        <w:t>-CUR-.</w:t>
      </w:r>
    </w:p>
    <w:p w:rsidR="00030691" w:rsidRDefault="00CC28BD">
      <w:pPr>
        <w:pStyle w:val="Prrafodelista"/>
        <w:numPr>
          <w:ilvl w:val="1"/>
          <w:numId w:val="6"/>
        </w:numPr>
        <w:tabs>
          <w:tab w:val="left" w:pos="1718"/>
          <w:tab w:val="left" w:pos="3319"/>
          <w:tab w:val="left" w:pos="4537"/>
          <w:tab w:val="left" w:pos="6298"/>
        </w:tabs>
        <w:spacing w:line="278" w:lineRule="auto"/>
        <w:ind w:right="121" w:firstLine="0"/>
        <w:rPr>
          <w:sz w:val="24"/>
        </w:rPr>
      </w:pPr>
      <w:r>
        <w:rPr>
          <w:sz w:val="24"/>
        </w:rPr>
        <w:t xml:space="preserve">En futuros procesos de ser </w:t>
      </w:r>
      <w:r>
        <w:rPr>
          <w:spacing w:val="3"/>
          <w:sz w:val="24"/>
        </w:rPr>
        <w:t xml:space="preserve"> </w:t>
      </w:r>
      <w:r>
        <w:rPr>
          <w:sz w:val="24"/>
        </w:rPr>
        <w:t>necesario</w:t>
      </w:r>
      <w:r>
        <w:rPr>
          <w:spacing w:val="14"/>
          <w:sz w:val="24"/>
        </w:rPr>
        <w:t xml:space="preserve"> </w:t>
      </w:r>
      <w:r>
        <w:rPr>
          <w:sz w:val="24"/>
        </w:rPr>
        <w:t>la</w:t>
      </w:r>
      <w:r>
        <w:rPr>
          <w:sz w:val="24"/>
        </w:rPr>
        <w:tab/>
        <w:t xml:space="preserve">instalación de túmulos de caucho o </w:t>
      </w:r>
      <w:r>
        <w:rPr>
          <w:spacing w:val="2"/>
          <w:sz w:val="24"/>
        </w:rPr>
        <w:t xml:space="preserve">productos similares </w:t>
      </w:r>
      <w:r>
        <w:rPr>
          <w:sz w:val="24"/>
        </w:rPr>
        <w:t xml:space="preserve">en </w:t>
      </w:r>
      <w:r>
        <w:rPr>
          <w:spacing w:val="2"/>
          <w:sz w:val="24"/>
        </w:rPr>
        <w:t xml:space="preserve">lugares distintos </w:t>
      </w:r>
      <w:r>
        <w:rPr>
          <w:sz w:val="24"/>
        </w:rPr>
        <w:t xml:space="preserve">a lo </w:t>
      </w:r>
      <w:r>
        <w:rPr>
          <w:spacing w:val="2"/>
          <w:sz w:val="24"/>
        </w:rPr>
        <w:t xml:space="preserve">planificado, deben realizarse </w:t>
      </w:r>
      <w:r>
        <w:rPr>
          <w:sz w:val="24"/>
        </w:rPr>
        <w:t>oportunamente las modificaciones en el presupuesto, plan operativo anual -POA-  y  plan anual</w:t>
      </w:r>
      <w:r>
        <w:rPr>
          <w:spacing w:val="34"/>
          <w:sz w:val="24"/>
        </w:rPr>
        <w:t xml:space="preserve"> </w:t>
      </w:r>
      <w:r>
        <w:rPr>
          <w:sz w:val="24"/>
        </w:rPr>
        <w:t>de</w:t>
      </w:r>
      <w:r>
        <w:rPr>
          <w:sz w:val="24"/>
        </w:rPr>
        <w:tab/>
        <w:t>compras</w:t>
      </w:r>
      <w:r>
        <w:rPr>
          <w:sz w:val="24"/>
        </w:rPr>
        <w:tab/>
        <w:t>PAC a fin de que se evite reincidir en deficiencias como las señaladas en el presente</w:t>
      </w:r>
      <w:r>
        <w:rPr>
          <w:spacing w:val="-8"/>
          <w:sz w:val="24"/>
        </w:rPr>
        <w:t xml:space="preserve"> </w:t>
      </w:r>
      <w:r>
        <w:rPr>
          <w:sz w:val="24"/>
        </w:rPr>
        <w:t>hallazgo.</w:t>
      </w:r>
    </w:p>
    <w:p w:rsidR="00030691" w:rsidRDefault="00CC28BD">
      <w:pPr>
        <w:pStyle w:val="Prrafodelista"/>
        <w:numPr>
          <w:ilvl w:val="1"/>
          <w:numId w:val="6"/>
        </w:numPr>
        <w:tabs>
          <w:tab w:val="left" w:pos="1722"/>
        </w:tabs>
        <w:spacing w:line="278" w:lineRule="auto"/>
        <w:ind w:right="124" w:firstLine="0"/>
        <w:jc w:val="both"/>
        <w:rPr>
          <w:sz w:val="24"/>
        </w:rPr>
      </w:pPr>
      <w:r>
        <w:rPr>
          <w:sz w:val="24"/>
        </w:rPr>
        <w:t>Se requiera al Jefe de Servicios Generales a.i. en func</w:t>
      </w:r>
      <w:r>
        <w:rPr>
          <w:sz w:val="24"/>
        </w:rPr>
        <w:t>iones, el documento a través del cual el Alcalde Auxliar de la zona 11 de la Municipalidad de Guatemala autorizó la instalación de 30 túmulos de</w:t>
      </w:r>
      <w:r>
        <w:rPr>
          <w:spacing w:val="-10"/>
          <w:sz w:val="24"/>
        </w:rPr>
        <w:t xml:space="preserve"> </w:t>
      </w:r>
      <w:r>
        <w:rPr>
          <w:sz w:val="24"/>
        </w:rPr>
        <w:t>caucho.</w:t>
      </w:r>
    </w:p>
    <w:p w:rsidR="00030691" w:rsidRDefault="00030691">
      <w:pPr>
        <w:pStyle w:val="Textoindependiente"/>
        <w:spacing w:before="7"/>
        <w:rPr>
          <w:sz w:val="26"/>
        </w:rPr>
      </w:pPr>
    </w:p>
    <w:p w:rsidR="00030691" w:rsidRDefault="00CC28BD">
      <w:pPr>
        <w:pStyle w:val="Ttulo1"/>
      </w:pPr>
      <w:r>
        <w:t>Comentario de los responsables</w:t>
      </w:r>
    </w:p>
    <w:p w:rsidR="00030691" w:rsidRDefault="00CC28BD">
      <w:pPr>
        <w:spacing w:before="57" w:line="290" w:lineRule="auto"/>
        <w:ind w:left="1301" w:right="123"/>
        <w:jc w:val="both"/>
        <w:rPr>
          <w:b/>
          <w:sz w:val="24"/>
        </w:rPr>
      </w:pPr>
      <w:r>
        <w:rPr>
          <w:b/>
          <w:sz w:val="24"/>
        </w:rPr>
        <w:t>En oficio CA-201-2021 de fecha 16 de abril de 2021, el Coordinador Admi</w:t>
      </w:r>
      <w:r>
        <w:rPr>
          <w:b/>
          <w:sz w:val="24"/>
        </w:rPr>
        <w:t>nistrativo manifestó:</w:t>
      </w:r>
    </w:p>
    <w:p w:rsidR="00030691" w:rsidRDefault="00030691">
      <w:pPr>
        <w:pStyle w:val="Textoindependiente"/>
        <w:spacing w:before="6"/>
        <w:rPr>
          <w:b/>
          <w:sz w:val="27"/>
        </w:rPr>
      </w:pPr>
    </w:p>
    <w:p w:rsidR="00030691" w:rsidRDefault="00CC28BD">
      <w:pPr>
        <w:pStyle w:val="Prrafodelista"/>
        <w:numPr>
          <w:ilvl w:val="0"/>
          <w:numId w:val="5"/>
        </w:numPr>
        <w:tabs>
          <w:tab w:val="left" w:pos="1670"/>
          <w:tab w:val="left" w:pos="2803"/>
          <w:tab w:val="left" w:pos="3037"/>
          <w:tab w:val="left" w:pos="8680"/>
        </w:tabs>
        <w:spacing w:before="1" w:line="278" w:lineRule="auto"/>
        <w:ind w:right="121" w:firstLine="0"/>
        <w:rPr>
          <w:sz w:val="24"/>
        </w:rPr>
      </w:pPr>
      <w:r>
        <w:rPr>
          <w:spacing w:val="3"/>
          <w:sz w:val="24"/>
        </w:rPr>
        <w:t xml:space="preserve">Por este </w:t>
      </w:r>
      <w:r>
        <w:rPr>
          <w:spacing w:val="4"/>
          <w:sz w:val="24"/>
        </w:rPr>
        <w:t xml:space="preserve">medio </w:t>
      </w:r>
      <w:r>
        <w:rPr>
          <w:spacing w:val="2"/>
          <w:sz w:val="24"/>
        </w:rPr>
        <w:t xml:space="preserve">me </w:t>
      </w:r>
      <w:r>
        <w:rPr>
          <w:spacing w:val="4"/>
          <w:sz w:val="24"/>
        </w:rPr>
        <w:t xml:space="preserve">permito manifestar </w:t>
      </w:r>
      <w:r>
        <w:rPr>
          <w:spacing w:val="3"/>
          <w:sz w:val="24"/>
        </w:rPr>
        <w:t xml:space="preserve">que </w:t>
      </w:r>
      <w:r>
        <w:rPr>
          <w:spacing w:val="2"/>
          <w:sz w:val="24"/>
        </w:rPr>
        <w:t xml:space="preserve">no es </w:t>
      </w:r>
      <w:r>
        <w:rPr>
          <w:spacing w:val="4"/>
          <w:sz w:val="24"/>
        </w:rPr>
        <w:t xml:space="preserve">competencia </w:t>
      </w:r>
      <w:r>
        <w:rPr>
          <w:spacing w:val="2"/>
          <w:sz w:val="24"/>
        </w:rPr>
        <w:t xml:space="preserve">de la </w:t>
      </w:r>
      <w:r>
        <w:rPr>
          <w:sz w:val="24"/>
        </w:rPr>
        <w:t xml:space="preserve">Coordinación Administrativa gestionar sin previo conocimiento sobre el cambio de instalación de los túmulos en lugar distinto   al </w:t>
      </w:r>
      <w:r>
        <w:rPr>
          <w:spacing w:val="53"/>
          <w:sz w:val="24"/>
        </w:rPr>
        <w:t xml:space="preserve"> </w:t>
      </w:r>
      <w:r>
        <w:rPr>
          <w:sz w:val="24"/>
        </w:rPr>
        <w:t>planificado,</w:t>
      </w:r>
      <w:r>
        <w:rPr>
          <w:spacing w:val="12"/>
          <w:sz w:val="24"/>
        </w:rPr>
        <w:t xml:space="preserve"> </w:t>
      </w:r>
      <w:r>
        <w:rPr>
          <w:sz w:val="24"/>
        </w:rPr>
        <w:t>puesto</w:t>
      </w:r>
      <w:r>
        <w:rPr>
          <w:sz w:val="24"/>
        </w:rPr>
        <w:tab/>
      </w:r>
      <w:r>
        <w:rPr>
          <w:sz w:val="24"/>
        </w:rPr>
        <w:t>que es una función</w:t>
      </w:r>
      <w:r>
        <w:rPr>
          <w:spacing w:val="6"/>
          <w:sz w:val="24"/>
        </w:rPr>
        <w:t xml:space="preserve"> </w:t>
      </w:r>
      <w:r>
        <w:rPr>
          <w:sz w:val="24"/>
        </w:rPr>
        <w:t>propia</w:t>
      </w:r>
      <w:r>
        <w:rPr>
          <w:sz w:val="24"/>
        </w:rPr>
        <w:tab/>
        <w:t>que le compete directamente a la Jefatura de Servicios Generales y al Encargado de la Sección de Mantenimiento del Departamento de Servicios Generales,</w:t>
      </w:r>
      <w:r>
        <w:rPr>
          <w:sz w:val="24"/>
        </w:rPr>
        <w:tab/>
        <w:t>pues</w:t>
      </w:r>
      <w:r>
        <w:rPr>
          <w:spacing w:val="41"/>
          <w:sz w:val="24"/>
        </w:rPr>
        <w:t xml:space="preserve"> </w:t>
      </w:r>
      <w:r>
        <w:rPr>
          <w:sz w:val="24"/>
        </w:rPr>
        <w:t>ellos</w:t>
      </w:r>
      <w:r>
        <w:rPr>
          <w:spacing w:val="42"/>
          <w:sz w:val="24"/>
        </w:rPr>
        <w:t xml:space="preserve"> </w:t>
      </w:r>
      <w:r>
        <w:rPr>
          <w:sz w:val="24"/>
        </w:rPr>
        <w:t>son</w:t>
      </w:r>
      <w:r>
        <w:rPr>
          <w:spacing w:val="42"/>
          <w:sz w:val="24"/>
        </w:rPr>
        <w:t xml:space="preserve"> </w:t>
      </w:r>
      <w:r>
        <w:rPr>
          <w:sz w:val="24"/>
        </w:rPr>
        <w:t>los</w:t>
      </w:r>
      <w:r>
        <w:rPr>
          <w:spacing w:val="42"/>
          <w:sz w:val="24"/>
        </w:rPr>
        <w:t xml:space="preserve"> </w:t>
      </w:r>
      <w:r>
        <w:rPr>
          <w:sz w:val="24"/>
        </w:rPr>
        <w:t>que</w:t>
      </w:r>
      <w:r>
        <w:rPr>
          <w:spacing w:val="42"/>
          <w:sz w:val="24"/>
        </w:rPr>
        <w:t xml:space="preserve"> </w:t>
      </w:r>
      <w:r>
        <w:rPr>
          <w:sz w:val="24"/>
        </w:rPr>
        <w:t>llevan</w:t>
      </w:r>
      <w:r>
        <w:rPr>
          <w:spacing w:val="42"/>
          <w:sz w:val="24"/>
        </w:rPr>
        <w:t xml:space="preserve"> </w:t>
      </w:r>
      <w:r>
        <w:rPr>
          <w:sz w:val="24"/>
        </w:rPr>
        <w:t>el</w:t>
      </w:r>
      <w:r>
        <w:rPr>
          <w:spacing w:val="42"/>
          <w:sz w:val="24"/>
        </w:rPr>
        <w:t xml:space="preserve"> </w:t>
      </w:r>
      <w:r>
        <w:rPr>
          <w:sz w:val="24"/>
        </w:rPr>
        <w:t>control</w:t>
      </w:r>
      <w:r>
        <w:rPr>
          <w:spacing w:val="42"/>
          <w:sz w:val="24"/>
        </w:rPr>
        <w:t xml:space="preserve"> </w:t>
      </w:r>
      <w:r>
        <w:rPr>
          <w:sz w:val="24"/>
        </w:rPr>
        <w:t>del</w:t>
      </w:r>
      <w:r>
        <w:rPr>
          <w:spacing w:val="41"/>
          <w:sz w:val="24"/>
        </w:rPr>
        <w:t xml:space="preserve"> </w:t>
      </w:r>
      <w:r>
        <w:rPr>
          <w:sz w:val="24"/>
        </w:rPr>
        <w:t>Plan</w:t>
      </w:r>
      <w:r>
        <w:rPr>
          <w:spacing w:val="42"/>
          <w:sz w:val="24"/>
        </w:rPr>
        <w:t xml:space="preserve"> </w:t>
      </w:r>
      <w:r>
        <w:rPr>
          <w:sz w:val="24"/>
        </w:rPr>
        <w:t>Operativo</w:t>
      </w:r>
      <w:r>
        <w:rPr>
          <w:spacing w:val="42"/>
          <w:sz w:val="24"/>
        </w:rPr>
        <w:t xml:space="preserve"> </w:t>
      </w:r>
      <w:r>
        <w:rPr>
          <w:sz w:val="24"/>
        </w:rPr>
        <w:t>Anual</w:t>
      </w:r>
    </w:p>
    <w:p w:rsidR="00030691" w:rsidRDefault="00CC28BD">
      <w:pPr>
        <w:pStyle w:val="Textoindependiente"/>
        <w:spacing w:line="278" w:lineRule="auto"/>
        <w:ind w:left="1301" w:right="223"/>
      </w:pPr>
      <w:r>
        <w:t>-POA- y el P</w:t>
      </w:r>
      <w:r>
        <w:t>lan Anual de Compras -PAC- del Departamento de Servicios Generales.</w:t>
      </w:r>
    </w:p>
    <w:p w:rsidR="00030691" w:rsidRDefault="00030691">
      <w:pPr>
        <w:spacing w:line="278" w:lineRule="auto"/>
        <w:sectPr w:rsidR="00030691">
          <w:pgSz w:w="12240" w:h="15840"/>
          <w:pgMar w:top="1060" w:right="1580" w:bottom="780" w:left="400" w:header="617" w:footer="596" w:gutter="0"/>
          <w:cols w:space="720"/>
        </w:sectPr>
      </w:pPr>
    </w:p>
    <w:p w:rsidR="00030691" w:rsidRDefault="00CC28BD">
      <w:pPr>
        <w:pStyle w:val="Prrafodelista"/>
        <w:numPr>
          <w:ilvl w:val="0"/>
          <w:numId w:val="5"/>
        </w:numPr>
        <w:tabs>
          <w:tab w:val="left" w:pos="1586"/>
        </w:tabs>
        <w:spacing w:before="82" w:line="278" w:lineRule="auto"/>
        <w:ind w:right="121" w:firstLine="0"/>
        <w:rPr>
          <w:sz w:val="24"/>
        </w:rPr>
      </w:pPr>
      <w:r>
        <w:rPr>
          <w:sz w:val="24"/>
        </w:rPr>
        <w:lastRenderedPageBreak/>
        <w:t xml:space="preserve">La función de la Coordinación Administrativa se limita a coordinar y supervisar las actividades que realiza cada una de las unidades que se encuentran bajo la </w:t>
      </w:r>
      <w:r>
        <w:rPr>
          <w:spacing w:val="2"/>
          <w:sz w:val="24"/>
        </w:rPr>
        <w:t xml:space="preserve">supervisión </w:t>
      </w:r>
      <w:r>
        <w:rPr>
          <w:sz w:val="24"/>
        </w:rPr>
        <w:t xml:space="preserve">de la </w:t>
      </w:r>
      <w:r>
        <w:rPr>
          <w:spacing w:val="2"/>
          <w:sz w:val="24"/>
        </w:rPr>
        <w:t xml:space="preserve">misma, conforme </w:t>
      </w:r>
      <w:r>
        <w:rPr>
          <w:sz w:val="24"/>
        </w:rPr>
        <w:t xml:space="preserve">lo </w:t>
      </w:r>
      <w:r>
        <w:rPr>
          <w:spacing w:val="2"/>
          <w:sz w:val="24"/>
        </w:rPr>
        <w:t xml:space="preserve">establece </w:t>
      </w:r>
      <w:r>
        <w:rPr>
          <w:sz w:val="24"/>
        </w:rPr>
        <w:t xml:space="preserve">el </w:t>
      </w:r>
      <w:r>
        <w:rPr>
          <w:spacing w:val="2"/>
          <w:sz w:val="24"/>
        </w:rPr>
        <w:t xml:space="preserve">Manual </w:t>
      </w:r>
      <w:r>
        <w:rPr>
          <w:sz w:val="24"/>
        </w:rPr>
        <w:t xml:space="preserve">de </w:t>
      </w:r>
      <w:r>
        <w:rPr>
          <w:spacing w:val="2"/>
          <w:sz w:val="24"/>
        </w:rPr>
        <w:t xml:space="preserve">Funciones, </w:t>
      </w:r>
      <w:r>
        <w:rPr>
          <w:sz w:val="24"/>
        </w:rPr>
        <w:t xml:space="preserve">Organización y Puestos de la Dirección General de Educación Física -DIGEF-, </w:t>
      </w:r>
      <w:r>
        <w:rPr>
          <w:b/>
          <w:sz w:val="24"/>
        </w:rPr>
        <w:t xml:space="preserve">MAS NO </w:t>
      </w:r>
      <w:r>
        <w:rPr>
          <w:sz w:val="24"/>
        </w:rPr>
        <w:t>para asumir la responsabilidad en el que hacer de cada uno de los Jefes de los Departamentos y Unidades que se enc</w:t>
      </w:r>
      <w:r>
        <w:rPr>
          <w:sz w:val="24"/>
        </w:rPr>
        <w:t>uentran a cargo de la Coordinación Administrativa. Sino proporcionarles el apoyo pertinente que sea requerido para el cumplimiento de sus funciones y atribuciones que le son</w:t>
      </w:r>
      <w:r>
        <w:rPr>
          <w:spacing w:val="-19"/>
          <w:sz w:val="24"/>
        </w:rPr>
        <w:t xml:space="preserve"> </w:t>
      </w:r>
      <w:r>
        <w:rPr>
          <w:sz w:val="24"/>
        </w:rPr>
        <w:t>inherentes.</w:t>
      </w:r>
    </w:p>
    <w:p w:rsidR="00030691" w:rsidRDefault="00CC28BD">
      <w:pPr>
        <w:pStyle w:val="Prrafodelista"/>
        <w:numPr>
          <w:ilvl w:val="0"/>
          <w:numId w:val="5"/>
        </w:numPr>
        <w:tabs>
          <w:tab w:val="left" w:pos="1508"/>
        </w:tabs>
        <w:spacing w:before="8" w:line="278" w:lineRule="auto"/>
        <w:ind w:firstLine="0"/>
        <w:jc w:val="both"/>
        <w:rPr>
          <w:sz w:val="24"/>
        </w:rPr>
      </w:pPr>
      <w:r>
        <w:rPr>
          <w:spacing w:val="2"/>
          <w:sz w:val="24"/>
        </w:rPr>
        <w:t xml:space="preserve">También </w:t>
      </w:r>
      <w:r>
        <w:rPr>
          <w:sz w:val="24"/>
        </w:rPr>
        <w:t xml:space="preserve">es </w:t>
      </w:r>
      <w:r>
        <w:rPr>
          <w:spacing w:val="2"/>
          <w:sz w:val="24"/>
        </w:rPr>
        <w:t xml:space="preserve">importante manifestar </w:t>
      </w:r>
      <w:r>
        <w:rPr>
          <w:sz w:val="24"/>
        </w:rPr>
        <w:t xml:space="preserve">que de </w:t>
      </w:r>
      <w:r>
        <w:rPr>
          <w:spacing w:val="2"/>
          <w:sz w:val="24"/>
        </w:rPr>
        <w:t xml:space="preserve">acuerdo </w:t>
      </w:r>
      <w:r>
        <w:rPr>
          <w:sz w:val="24"/>
        </w:rPr>
        <w:t xml:space="preserve">a mi </w:t>
      </w:r>
      <w:r>
        <w:rPr>
          <w:spacing w:val="2"/>
          <w:sz w:val="24"/>
        </w:rPr>
        <w:t xml:space="preserve">competencia </w:t>
      </w:r>
      <w:r>
        <w:rPr>
          <w:sz w:val="24"/>
        </w:rPr>
        <w:t>no de</w:t>
      </w:r>
      <w:r>
        <w:rPr>
          <w:sz w:val="24"/>
        </w:rPr>
        <w:t>scuide mis funciones ya que de acuerdo a la segregación de funciones existe la Jefatura de Servicios Generales y la Sección de Mantenimiento quienes son los responsables de dar cuenta y razón sobre el</w:t>
      </w:r>
      <w:r>
        <w:rPr>
          <w:spacing w:val="-11"/>
          <w:sz w:val="24"/>
        </w:rPr>
        <w:t xml:space="preserve"> </w:t>
      </w:r>
      <w:r>
        <w:rPr>
          <w:sz w:val="24"/>
        </w:rPr>
        <w:t>particular.</w:t>
      </w:r>
    </w:p>
    <w:p w:rsidR="00030691" w:rsidRDefault="00CC28BD">
      <w:pPr>
        <w:pStyle w:val="Prrafodelista"/>
        <w:numPr>
          <w:ilvl w:val="0"/>
          <w:numId w:val="5"/>
        </w:numPr>
        <w:tabs>
          <w:tab w:val="left" w:pos="1661"/>
        </w:tabs>
        <w:spacing w:line="278" w:lineRule="auto"/>
        <w:ind w:right="124" w:firstLine="0"/>
        <w:jc w:val="both"/>
        <w:rPr>
          <w:sz w:val="24"/>
        </w:rPr>
      </w:pPr>
      <w:r>
        <w:rPr>
          <w:sz w:val="24"/>
        </w:rPr>
        <w:t>Finalmente como bien se puede analizar en l</w:t>
      </w:r>
      <w:r>
        <w:rPr>
          <w:sz w:val="24"/>
        </w:rPr>
        <w:t>os hallazgos determinados por la Contraloría General de Cuentas no me fue impuesta ninguna sanción hacia mi persona referente al hallazgo de túmulos esto se aduce por la segregación de funciones.</w:t>
      </w:r>
    </w:p>
    <w:p w:rsidR="00030691" w:rsidRDefault="00030691">
      <w:pPr>
        <w:pStyle w:val="Textoindependiente"/>
        <w:spacing w:before="5"/>
        <w:rPr>
          <w:sz w:val="27"/>
        </w:rPr>
      </w:pPr>
    </w:p>
    <w:p w:rsidR="00030691" w:rsidRDefault="00CC28BD">
      <w:pPr>
        <w:pStyle w:val="Ttulo1"/>
        <w:spacing w:line="290" w:lineRule="auto"/>
        <w:ind w:right="123"/>
        <w:jc w:val="both"/>
      </w:pPr>
      <w:r>
        <w:t>En oficio No. SG-107-2021 de fecha 19 de abril de 2021 el J</w:t>
      </w:r>
      <w:r>
        <w:t>efe de Servicios Generales a.i. en funciones manifestó:</w:t>
      </w:r>
    </w:p>
    <w:p w:rsidR="00030691" w:rsidRDefault="00CC28BD">
      <w:pPr>
        <w:pStyle w:val="Textoindependiente"/>
        <w:spacing w:line="278" w:lineRule="auto"/>
        <w:ind w:left="1301" w:right="122"/>
        <w:jc w:val="both"/>
        <w:rPr>
          <w:b/>
        </w:rPr>
      </w:pPr>
      <w:r>
        <w:t>Con relación a la condición indicada en este posible hallazgo me permito informar que efectivamente 30 de los túmulos adquiridos por DIGEF, fueron instalados fuera de nuestras instalaciones, no obstan</w:t>
      </w:r>
      <w:r>
        <w:t>te esto fue determinado en consenso por la Coordinador Administrativa y con el objetivo de salvaguardar la seguridad de la población estudiantil que a diario circula por esta vía, debido a que el transporte que circula por esta ruta, lo hacía a excesiva ve</w:t>
      </w:r>
      <w:r>
        <w:t xml:space="preserve">locidad, por tal motivo y realizando las gestiones correspondientes ante la municipalidad, la misma autorizó su instalación. </w:t>
      </w:r>
      <w:r>
        <w:rPr>
          <w:b/>
        </w:rPr>
        <w:t>(Ver Anexo</w:t>
      </w:r>
      <w:r>
        <w:rPr>
          <w:b/>
          <w:spacing w:val="-4"/>
        </w:rPr>
        <w:t xml:space="preserve"> </w:t>
      </w:r>
      <w:r>
        <w:rPr>
          <w:b/>
        </w:rPr>
        <w:t>4).</w:t>
      </w:r>
    </w:p>
    <w:p w:rsidR="00030691" w:rsidRDefault="00030691">
      <w:pPr>
        <w:pStyle w:val="Textoindependiente"/>
        <w:spacing w:before="3"/>
        <w:rPr>
          <w:b/>
          <w:sz w:val="28"/>
        </w:rPr>
      </w:pPr>
    </w:p>
    <w:p w:rsidR="00030691" w:rsidRDefault="00CC28BD">
      <w:pPr>
        <w:pStyle w:val="Textoindependiente"/>
        <w:spacing w:line="278" w:lineRule="auto"/>
        <w:ind w:left="1301" w:right="121"/>
        <w:jc w:val="both"/>
      </w:pPr>
      <w:r>
        <w:t>Los 30 túmulos colocados fueron tomados de la reserva que se tiene para la reposición de los que por su uso a corto plazo podrían ser dañados y por lo mismo deberán ser sustituidos, en esta oportunidad se consideró de momento más importante y a la vez cons</w:t>
      </w:r>
      <w:r>
        <w:t>iderando que es la ruta que en vehículos o a pie, circulan nuestros trabajadores y la población educativa de los alrededores, resguardar la seguridad de</w:t>
      </w:r>
      <w:r>
        <w:rPr>
          <w:spacing w:val="-5"/>
        </w:rPr>
        <w:t xml:space="preserve"> </w:t>
      </w:r>
      <w:r>
        <w:t>ellos.</w:t>
      </w:r>
    </w:p>
    <w:p w:rsidR="00030691" w:rsidRDefault="00030691">
      <w:pPr>
        <w:pStyle w:val="Textoindependiente"/>
        <w:spacing w:before="5"/>
        <w:rPr>
          <w:sz w:val="27"/>
        </w:rPr>
      </w:pPr>
    </w:p>
    <w:p w:rsidR="00030691" w:rsidRDefault="00CC28BD">
      <w:pPr>
        <w:pStyle w:val="Textoindependiente"/>
        <w:spacing w:line="278" w:lineRule="auto"/>
        <w:ind w:left="1301" w:right="122"/>
        <w:jc w:val="both"/>
      </w:pPr>
      <w:r>
        <w:t>No vemos ninguna irregularidad sobre la utilización de estos túmulos si lo que se pretende es l</w:t>
      </w:r>
      <w:r>
        <w:t>a de frenar la velocidad del transporte que circula por esta vía con el objetivo de salvaguardar la vida de nuestro personal, personal de las dependencias que están en las cercanías y estudiantes de los centros educativos cercanos y que en su momento hacen</w:t>
      </w:r>
      <w:r>
        <w:t xml:space="preserve"> uso de las instalaciones deportivas de esta Dirección.</w:t>
      </w:r>
    </w:p>
    <w:p w:rsidR="00030691" w:rsidRDefault="00030691">
      <w:pPr>
        <w:spacing w:line="278" w:lineRule="auto"/>
        <w:jc w:val="both"/>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223"/>
      </w:pPr>
      <w:r>
        <w:lastRenderedPageBreak/>
        <w:t>Por lo antes expuesto se solicita la aceptación de esta argumentación y se proceda a desvanecer el presente posible</w:t>
      </w:r>
      <w:r>
        <w:rPr>
          <w:spacing w:val="-10"/>
        </w:rPr>
        <w:t xml:space="preserve"> </w:t>
      </w:r>
      <w:r>
        <w:t>hallazgo.</w:t>
      </w:r>
    </w:p>
    <w:p w:rsidR="00030691" w:rsidRDefault="00030691">
      <w:pPr>
        <w:pStyle w:val="Textoindependiente"/>
        <w:spacing w:before="8"/>
        <w:rPr>
          <w:sz w:val="27"/>
        </w:rPr>
      </w:pPr>
    </w:p>
    <w:p w:rsidR="00030691" w:rsidRDefault="00CC28BD">
      <w:pPr>
        <w:spacing w:line="290" w:lineRule="auto"/>
        <w:ind w:left="1301" w:right="223"/>
        <w:rPr>
          <w:sz w:val="24"/>
        </w:rPr>
      </w:pPr>
      <w:r>
        <w:rPr>
          <w:b/>
          <w:sz w:val="24"/>
        </w:rPr>
        <w:t>En documento sin número de fecha 16 de abril de 2021, la Ex</w:t>
      </w:r>
      <w:r>
        <w:rPr>
          <w:b/>
          <w:sz w:val="24"/>
        </w:rPr>
        <w:t xml:space="preserve"> jefe de Servicios Generales a.i. Claudia Concepción Acevedo del Cid manifestó: </w:t>
      </w:r>
      <w:r>
        <w:rPr>
          <w:sz w:val="24"/>
        </w:rPr>
        <w:t>Sobre este hallazgo me permito manifestar lo siguiente:</w:t>
      </w:r>
    </w:p>
    <w:p w:rsidR="00030691" w:rsidRDefault="00030691">
      <w:pPr>
        <w:pStyle w:val="Textoindependiente"/>
        <w:spacing w:before="4"/>
        <w:rPr>
          <w:sz w:val="26"/>
        </w:rPr>
      </w:pPr>
    </w:p>
    <w:p w:rsidR="00030691" w:rsidRDefault="00CC28BD">
      <w:pPr>
        <w:pStyle w:val="Prrafodelista"/>
        <w:numPr>
          <w:ilvl w:val="0"/>
          <w:numId w:val="4"/>
        </w:numPr>
        <w:tabs>
          <w:tab w:val="left" w:pos="1582"/>
        </w:tabs>
        <w:spacing w:line="278" w:lineRule="auto"/>
        <w:ind w:firstLine="0"/>
        <w:rPr>
          <w:sz w:val="24"/>
        </w:rPr>
      </w:pPr>
      <w:r>
        <w:rPr>
          <w:sz w:val="24"/>
        </w:rPr>
        <w:t>Por este medio hago de su conocimiento que a través de Resolución DIGEF No. 357-2018 de fecha 30 de octubre de 2018 fui</w:t>
      </w:r>
      <w:r>
        <w:rPr>
          <w:sz w:val="24"/>
        </w:rPr>
        <w:t xml:space="preserve"> nombrada para ocupar el cargo como encargada de Servicios Generales de manera interina, funcional y temporal. consta de dos (2) folios (ver anexo</w:t>
      </w:r>
      <w:r>
        <w:rPr>
          <w:spacing w:val="-9"/>
          <w:sz w:val="24"/>
        </w:rPr>
        <w:t xml:space="preserve"> </w:t>
      </w:r>
      <w:r>
        <w:rPr>
          <w:sz w:val="24"/>
        </w:rPr>
        <w:t>1)</w:t>
      </w:r>
    </w:p>
    <w:p w:rsidR="00030691" w:rsidRDefault="00030691">
      <w:pPr>
        <w:pStyle w:val="Textoindependiente"/>
        <w:spacing w:before="6"/>
        <w:rPr>
          <w:sz w:val="27"/>
        </w:rPr>
      </w:pPr>
    </w:p>
    <w:p w:rsidR="00030691" w:rsidRDefault="00CC28BD">
      <w:pPr>
        <w:pStyle w:val="Prrafodelista"/>
        <w:numPr>
          <w:ilvl w:val="0"/>
          <w:numId w:val="4"/>
        </w:numPr>
        <w:tabs>
          <w:tab w:val="left" w:pos="1586"/>
        </w:tabs>
        <w:spacing w:line="278" w:lineRule="auto"/>
        <w:ind w:firstLine="0"/>
        <w:jc w:val="both"/>
        <w:rPr>
          <w:sz w:val="24"/>
        </w:rPr>
      </w:pPr>
      <w:r>
        <w:rPr>
          <w:sz w:val="24"/>
        </w:rPr>
        <w:t>A través de la Resolución DIGEF No. 139-2020 de fecha 08 de septiembre de 2020, fui instruida para regres</w:t>
      </w:r>
      <w:r>
        <w:rPr>
          <w:sz w:val="24"/>
        </w:rPr>
        <w:t>ar a retomar mi puesto nominal en la Coordinación Administrativa, por lo que deje el cargo de encargada de Servicios Generales de manera interina, funcional y temporal, a partir del 11 de septiembre del 2020, consta de dos (2) folios. (ver anexo</w:t>
      </w:r>
      <w:r>
        <w:rPr>
          <w:spacing w:val="-5"/>
          <w:sz w:val="24"/>
        </w:rPr>
        <w:t xml:space="preserve"> </w:t>
      </w:r>
      <w:r>
        <w:rPr>
          <w:sz w:val="24"/>
        </w:rPr>
        <w:t>2)</w:t>
      </w:r>
    </w:p>
    <w:p w:rsidR="00030691" w:rsidRDefault="00030691">
      <w:pPr>
        <w:pStyle w:val="Textoindependiente"/>
        <w:spacing w:before="6"/>
        <w:rPr>
          <w:sz w:val="27"/>
        </w:rPr>
      </w:pPr>
    </w:p>
    <w:p w:rsidR="00030691" w:rsidRDefault="00CC28BD">
      <w:pPr>
        <w:pStyle w:val="Prrafodelista"/>
        <w:numPr>
          <w:ilvl w:val="0"/>
          <w:numId w:val="4"/>
        </w:numPr>
        <w:tabs>
          <w:tab w:val="left" w:pos="1577"/>
        </w:tabs>
        <w:spacing w:line="278" w:lineRule="auto"/>
        <w:ind w:firstLine="0"/>
        <w:jc w:val="both"/>
        <w:rPr>
          <w:sz w:val="24"/>
        </w:rPr>
      </w:pPr>
      <w:r>
        <w:rPr>
          <w:sz w:val="24"/>
        </w:rPr>
        <w:t xml:space="preserve">Sobre </w:t>
      </w:r>
      <w:r>
        <w:rPr>
          <w:sz w:val="24"/>
        </w:rPr>
        <w:t xml:space="preserve">este hallazgo me permito indicar que no puedo emitir opinión al respecto derivado que en las fechas de la instalación de los túmulos ya no era Jefe del Departamento de Servicios Generales a.i. según consta en la resolución del numeral 2 de los comentarios </w:t>
      </w:r>
      <w:r>
        <w:rPr>
          <w:sz w:val="24"/>
        </w:rPr>
        <w:t>de la administración del presente</w:t>
      </w:r>
      <w:r>
        <w:rPr>
          <w:spacing w:val="-26"/>
          <w:sz w:val="24"/>
        </w:rPr>
        <w:t xml:space="preserve"> </w:t>
      </w:r>
      <w:r>
        <w:rPr>
          <w:sz w:val="24"/>
        </w:rPr>
        <w:t>hallazgo.</w:t>
      </w:r>
    </w:p>
    <w:p w:rsidR="00030691" w:rsidRDefault="00030691">
      <w:pPr>
        <w:pStyle w:val="Textoindependiente"/>
        <w:spacing w:before="7"/>
        <w:rPr>
          <w:sz w:val="19"/>
        </w:rPr>
      </w:pPr>
    </w:p>
    <w:p w:rsidR="00030691" w:rsidRDefault="00030691">
      <w:pPr>
        <w:rPr>
          <w:sz w:val="19"/>
        </w:rPr>
        <w:sectPr w:rsidR="00030691">
          <w:pgSz w:w="12240" w:h="15840"/>
          <w:pgMar w:top="1060" w:right="1580" w:bottom="780" w:left="400" w:header="617" w:footer="596" w:gutter="0"/>
          <w:cols w:space="720"/>
        </w:sectPr>
      </w:pPr>
    </w:p>
    <w:p w:rsidR="00030691" w:rsidRDefault="00CC28BD">
      <w:pPr>
        <w:pStyle w:val="Textoindependiente"/>
        <w:spacing w:before="92"/>
        <w:ind w:left="1301"/>
      </w:pPr>
      <w:r>
        <w:lastRenderedPageBreak/>
        <w:t>Por todo lo anteriormente expresado,</w:t>
      </w:r>
    </w:p>
    <w:p w:rsidR="00030691" w:rsidRDefault="00CC28BD">
      <w:pPr>
        <w:pStyle w:val="Ttulo1"/>
        <w:spacing w:before="92"/>
        <w:ind w:left="104"/>
      </w:pPr>
      <w:r>
        <w:rPr>
          <w:b w:val="0"/>
        </w:rPr>
        <w:br w:type="column"/>
      </w:r>
      <w:r>
        <w:lastRenderedPageBreak/>
        <w:t>SOLICITO</w:t>
      </w:r>
    </w:p>
    <w:p w:rsidR="00030691" w:rsidRDefault="00CC28BD">
      <w:pPr>
        <w:pStyle w:val="Textoindependiente"/>
        <w:spacing w:before="92"/>
        <w:ind w:left="101"/>
      </w:pPr>
      <w:r>
        <w:br w:type="column"/>
      </w:r>
      <w:r>
        <w:lastRenderedPageBreak/>
        <w:t>que los comentarios y las</w:t>
      </w:r>
    </w:p>
    <w:p w:rsidR="00030691" w:rsidRDefault="00030691">
      <w:pPr>
        <w:sectPr w:rsidR="00030691">
          <w:type w:val="continuous"/>
          <w:pgSz w:w="12240" w:h="15840"/>
          <w:pgMar w:top="1080" w:right="1580" w:bottom="0" w:left="400" w:header="720" w:footer="720" w:gutter="0"/>
          <w:cols w:num="3" w:space="720" w:equalWidth="0">
            <w:col w:w="5643" w:space="40"/>
            <w:col w:w="1258" w:space="39"/>
            <w:col w:w="3280"/>
          </w:cols>
        </w:sectPr>
      </w:pPr>
    </w:p>
    <w:p w:rsidR="00030691" w:rsidRDefault="00CC28BD">
      <w:pPr>
        <w:pStyle w:val="Textoindependiente"/>
        <w:spacing w:before="57" w:line="278" w:lineRule="auto"/>
        <w:ind w:left="1301" w:right="122"/>
        <w:jc w:val="both"/>
      </w:pPr>
      <w:r>
        <w:lastRenderedPageBreak/>
        <w:t>pruebas de descargo presentadas, sirvan de fundamento para el desvanecimiento del posible hallazgo.</w:t>
      </w:r>
    </w:p>
    <w:p w:rsidR="00030691" w:rsidRDefault="00030691">
      <w:pPr>
        <w:pStyle w:val="Textoindependiente"/>
        <w:spacing w:before="8"/>
        <w:rPr>
          <w:sz w:val="27"/>
        </w:rPr>
      </w:pPr>
    </w:p>
    <w:p w:rsidR="00030691" w:rsidRDefault="00CC28BD">
      <w:pPr>
        <w:spacing w:line="280" w:lineRule="auto"/>
        <w:ind w:left="1301" w:right="120"/>
        <w:jc w:val="both"/>
        <w:rPr>
          <w:sz w:val="24"/>
        </w:rPr>
      </w:pPr>
      <w:r>
        <w:rPr>
          <w:b/>
          <w:sz w:val="24"/>
        </w:rPr>
        <w:t xml:space="preserve">En documento sin número de fecha 19/04/2021 el Exjefe de Servicios Generales a.i. Julio Waldemar Jiménez Back manifestó: </w:t>
      </w:r>
      <w:r>
        <w:rPr>
          <w:sz w:val="24"/>
        </w:rPr>
        <w:t>(…) Hago entrega de copias de la C</w:t>
      </w:r>
      <w:r>
        <w:rPr>
          <w:sz w:val="24"/>
        </w:rPr>
        <w:t>édulas de notificación No. 79-2018 de fecha 23 de mayo de 2018, recibida el 24 de mayo de 2018; y No. 356-2018 de fecha 30 de octubre de 2018, recibida el 20 de noviembre de 2018, en las cuales respaldan mi desconocimiento de las acciones derivadas posteri</w:t>
      </w:r>
      <w:r>
        <w:rPr>
          <w:sz w:val="24"/>
        </w:rPr>
        <w:t>ormente al período que fungí como jefe interino del Departamento de Servicios Generales.</w:t>
      </w:r>
    </w:p>
    <w:p w:rsidR="00030691" w:rsidRDefault="00030691">
      <w:pPr>
        <w:pStyle w:val="Textoindependiente"/>
        <w:spacing w:before="1"/>
        <w:rPr>
          <w:sz w:val="28"/>
        </w:rPr>
      </w:pPr>
    </w:p>
    <w:p w:rsidR="00030691" w:rsidRDefault="00CC28BD">
      <w:pPr>
        <w:pStyle w:val="Ttulo1"/>
        <w:jc w:val="both"/>
      </w:pPr>
      <w:r>
        <w:t>Comentario de Auditoría</w:t>
      </w:r>
    </w:p>
    <w:p w:rsidR="00030691" w:rsidRDefault="00CC28BD">
      <w:pPr>
        <w:pStyle w:val="Textoindependiente"/>
        <w:spacing w:before="56" w:line="278" w:lineRule="auto"/>
        <w:ind w:left="1301" w:right="119"/>
        <w:jc w:val="both"/>
      </w:pPr>
      <w:r>
        <w:t>De conformidad con los comentarios y pruebas documentales presentadas por los responsables de la entidad, el Coordinador Administrativo manife</w:t>
      </w:r>
      <w:r>
        <w:t>stó que la Coordinación a su cargo no tuvo competencia para gestionar el cambio de instalación de los túmulos, en lugar distinto al planificado ya que es competencia directamente de la Jefatura de Servicios Generales, asimismo manifestó, que la Coordinació</w:t>
      </w:r>
      <w:r>
        <w:t>n a su cargo se limita a coordinar y supervisar las actividades que</w:t>
      </w:r>
    </w:p>
    <w:p w:rsidR="00030691" w:rsidRDefault="00030691">
      <w:pPr>
        <w:spacing w:line="278" w:lineRule="auto"/>
        <w:jc w:val="both"/>
        <w:sectPr w:rsidR="00030691">
          <w:type w:val="continuous"/>
          <w:pgSz w:w="12240" w:h="15840"/>
          <w:pgMar w:top="1080" w:right="1580" w:bottom="0" w:left="400" w:header="720" w:footer="720" w:gutter="0"/>
          <w:cols w:space="720"/>
        </w:sectPr>
      </w:pPr>
    </w:p>
    <w:p w:rsidR="00030691" w:rsidRDefault="00CC28BD">
      <w:pPr>
        <w:pStyle w:val="Textoindependiente"/>
        <w:spacing w:before="82" w:line="278" w:lineRule="auto"/>
        <w:ind w:left="1301" w:right="119"/>
        <w:jc w:val="both"/>
      </w:pPr>
      <w:r>
        <w:lastRenderedPageBreak/>
        <w:t xml:space="preserve">realiza cada una de las unidades a su cargo, sin asumir la responsabilidad en el que </w:t>
      </w:r>
      <w:r>
        <w:rPr>
          <w:spacing w:val="2"/>
        </w:rPr>
        <w:t xml:space="preserve">hacer </w:t>
      </w:r>
      <w:r>
        <w:t xml:space="preserve">de </w:t>
      </w:r>
      <w:r>
        <w:rPr>
          <w:spacing w:val="2"/>
        </w:rPr>
        <w:t xml:space="preserve">cada </w:t>
      </w:r>
      <w:r>
        <w:t xml:space="preserve">uno de los </w:t>
      </w:r>
      <w:r>
        <w:rPr>
          <w:spacing w:val="2"/>
        </w:rPr>
        <w:t xml:space="preserve">Jefes </w:t>
      </w:r>
      <w:r>
        <w:t xml:space="preserve">de los </w:t>
      </w:r>
      <w:r>
        <w:rPr>
          <w:spacing w:val="2"/>
        </w:rPr>
        <w:t xml:space="preserve">Departamentos </w:t>
      </w:r>
      <w:r>
        <w:t xml:space="preserve">y </w:t>
      </w:r>
      <w:r>
        <w:rPr>
          <w:spacing w:val="2"/>
        </w:rPr>
        <w:t xml:space="preserve">Unidades; </w:t>
      </w:r>
      <w:r>
        <w:t>no obstante lo anterior, no</w:t>
      </w:r>
      <w:r>
        <w:t xml:space="preserve"> existe documentación que establezca la supervisión y acompañamiento realizado por la Coordinación Administrativa al Departamento de Servicios Generales, en el cual se establezca la instrucción girada por escrito, para que el Jefe de Servicios Generales a.</w:t>
      </w:r>
      <w:r>
        <w:t xml:space="preserve">i. realizara las gestiones administrativas que </w:t>
      </w:r>
      <w:r>
        <w:rPr>
          <w:spacing w:val="2"/>
        </w:rPr>
        <w:t xml:space="preserve">correspondían </w:t>
      </w:r>
      <w:r>
        <w:t xml:space="preserve">a fin de que </w:t>
      </w:r>
      <w:r>
        <w:rPr>
          <w:spacing w:val="2"/>
        </w:rPr>
        <w:t xml:space="preserve">fuera autorizado </w:t>
      </w:r>
      <w:r>
        <w:t xml:space="preserve">el </w:t>
      </w:r>
      <w:r>
        <w:rPr>
          <w:spacing w:val="2"/>
        </w:rPr>
        <w:t xml:space="preserve">cambio </w:t>
      </w:r>
      <w:r>
        <w:t xml:space="preserve">de </w:t>
      </w:r>
      <w:r>
        <w:rPr>
          <w:spacing w:val="2"/>
        </w:rPr>
        <w:t xml:space="preserve">lugar </w:t>
      </w:r>
      <w:r>
        <w:t>en la instalación de los</w:t>
      </w:r>
      <w:r>
        <w:rPr>
          <w:spacing w:val="-4"/>
        </w:rPr>
        <w:t xml:space="preserve"> </w:t>
      </w:r>
      <w:r>
        <w:t>túmulos.</w:t>
      </w:r>
    </w:p>
    <w:p w:rsidR="00030691" w:rsidRDefault="00030691">
      <w:pPr>
        <w:pStyle w:val="Textoindependiente"/>
        <w:spacing w:before="4"/>
        <w:rPr>
          <w:sz w:val="27"/>
        </w:rPr>
      </w:pPr>
    </w:p>
    <w:p w:rsidR="00030691" w:rsidRDefault="00CC28BD">
      <w:pPr>
        <w:pStyle w:val="Textoindependiente"/>
        <w:spacing w:line="278" w:lineRule="auto"/>
        <w:ind w:left="1301" w:right="123"/>
        <w:jc w:val="both"/>
      </w:pPr>
      <w:r>
        <w:t>El jefe de Servicios Generales a.i. en funciones, manifestó que a través de oficio SG-78-2020 de fecha 12/2/2020, la Dirección General de Educación Física</w:t>
      </w:r>
    </w:p>
    <w:p w:rsidR="00030691" w:rsidRDefault="00CC28BD">
      <w:pPr>
        <w:pStyle w:val="Textoindependiente"/>
        <w:spacing w:line="278" w:lineRule="auto"/>
        <w:ind w:left="1301" w:right="119"/>
        <w:jc w:val="both"/>
      </w:pPr>
      <w:r>
        <w:t>–DIGEF-, solicitó al Alcalde Auxiliar Zona 11 de la Municipalidad de Guatemala, audiencia para tratar</w:t>
      </w:r>
      <w:r>
        <w:t xml:space="preserve"> el tema de colocación de túmulos o reductores de velocidad sobre la 32 calle y 9na. Avenida de la zona 11 Colonia Granai I, del cual no se adjunta documentación a través del cual el Alcalde Municipal emitió autorización para la colocación respectiva; así </w:t>
      </w:r>
      <w:r>
        <w:t>mismo, no existe evidencia que fue emitido autorización por la máxima autoridad de la -DIGEF- para realizar dicho procedimiento.</w:t>
      </w:r>
    </w:p>
    <w:p w:rsidR="00030691" w:rsidRDefault="00030691">
      <w:pPr>
        <w:pStyle w:val="Textoindependiente"/>
        <w:spacing w:before="3"/>
        <w:rPr>
          <w:sz w:val="27"/>
        </w:rPr>
      </w:pPr>
    </w:p>
    <w:p w:rsidR="00030691" w:rsidRDefault="00CC28BD">
      <w:pPr>
        <w:pStyle w:val="Textoindependiente"/>
        <w:spacing w:line="278" w:lineRule="auto"/>
        <w:ind w:left="1301" w:right="122"/>
        <w:jc w:val="both"/>
      </w:pPr>
      <w:r>
        <w:t>La Exjefe de Servicios Generales a.i. manifestó no emitir opinión derivado a que las fechas de instalación de los túmulos se r</w:t>
      </w:r>
      <w:r>
        <w:t xml:space="preserve">ealizaron posterior a su gestión y el </w:t>
      </w:r>
      <w:r>
        <w:rPr>
          <w:spacing w:val="4"/>
        </w:rPr>
        <w:t xml:space="preserve">Exjefe </w:t>
      </w:r>
      <w:r>
        <w:rPr>
          <w:spacing w:val="3"/>
        </w:rPr>
        <w:t xml:space="preserve">de </w:t>
      </w:r>
      <w:r>
        <w:rPr>
          <w:spacing w:val="5"/>
        </w:rPr>
        <w:t xml:space="preserve">Servicios Generales </w:t>
      </w:r>
      <w:r>
        <w:rPr>
          <w:spacing w:val="4"/>
        </w:rPr>
        <w:t xml:space="preserve">a.i. Julio </w:t>
      </w:r>
      <w:r>
        <w:rPr>
          <w:spacing w:val="5"/>
        </w:rPr>
        <w:t xml:space="preserve">Jiménez </w:t>
      </w:r>
      <w:r>
        <w:rPr>
          <w:spacing w:val="4"/>
        </w:rPr>
        <w:t xml:space="preserve">Back </w:t>
      </w:r>
      <w:r>
        <w:rPr>
          <w:spacing w:val="5"/>
        </w:rPr>
        <w:t xml:space="preserve">manifestó </w:t>
      </w:r>
      <w:r>
        <w:rPr>
          <w:spacing w:val="3"/>
        </w:rPr>
        <w:t xml:space="preserve">su </w:t>
      </w:r>
      <w:r>
        <w:t>desconocimiento del caso por no corresponder al período en que fungió como jefe interino.</w:t>
      </w:r>
    </w:p>
    <w:p w:rsidR="00030691" w:rsidRDefault="00030691">
      <w:pPr>
        <w:pStyle w:val="Textoindependiente"/>
        <w:spacing w:before="6"/>
        <w:rPr>
          <w:sz w:val="27"/>
        </w:rPr>
      </w:pPr>
    </w:p>
    <w:p w:rsidR="00030691" w:rsidRDefault="00CC28BD">
      <w:pPr>
        <w:spacing w:line="283" w:lineRule="auto"/>
        <w:ind w:left="1301" w:right="118"/>
        <w:jc w:val="both"/>
        <w:rPr>
          <w:b/>
          <w:sz w:val="24"/>
        </w:rPr>
      </w:pPr>
      <w:r>
        <w:rPr>
          <w:sz w:val="24"/>
        </w:rPr>
        <w:t>Los comentarios emitidos por los responsables de la administ</w:t>
      </w:r>
      <w:r>
        <w:rPr>
          <w:sz w:val="24"/>
        </w:rPr>
        <w:t>ración, no desvirtúan la condición determinada, ya que a la fecha del presente informe, no existe documentación que autorice la instalación de 30 túmulos de caucho en lugar distinto a lo indicado en la solicitud de gasto requerimiento y pago realizado segú</w:t>
      </w:r>
      <w:r>
        <w:rPr>
          <w:sz w:val="24"/>
        </w:rPr>
        <w:t xml:space="preserve">n comprobante único de registro -CUR-, </w:t>
      </w:r>
      <w:r>
        <w:rPr>
          <w:b/>
          <w:sz w:val="24"/>
        </w:rPr>
        <w:t>por lo cual el hallazgo se confirma al personal involucrado en funciones, excepto a los Exjefes de servicios generales a.i. Claudia Concepción Acevedo del Cid y Julio Waldemar Jiménez Back por no estar como encargados</w:t>
      </w:r>
      <w:r>
        <w:rPr>
          <w:b/>
          <w:sz w:val="24"/>
        </w:rPr>
        <w:t xml:space="preserve"> del Departamento, al momento de la instalación de los túmulos.</w:t>
      </w:r>
    </w:p>
    <w:p w:rsidR="00030691" w:rsidRDefault="00030691">
      <w:pPr>
        <w:spacing w:line="283" w:lineRule="auto"/>
        <w:jc w:val="both"/>
        <w:rPr>
          <w:sz w:val="24"/>
        </w:rPr>
        <w:sectPr w:rsidR="00030691">
          <w:pgSz w:w="12240" w:h="15840"/>
          <w:pgMar w:top="1060" w:right="1580" w:bottom="780" w:left="400" w:header="617" w:footer="596" w:gutter="0"/>
          <w:cols w:space="720"/>
        </w:sectPr>
      </w:pPr>
    </w:p>
    <w:p w:rsidR="00030691" w:rsidRDefault="00030691">
      <w:pPr>
        <w:pStyle w:val="Textoindependiente"/>
        <w:spacing w:before="11"/>
        <w:rPr>
          <w:b/>
          <w:sz w:val="26"/>
        </w:rPr>
      </w:pPr>
    </w:p>
    <w:p w:rsidR="00030691" w:rsidRDefault="00CC28BD">
      <w:pPr>
        <w:pStyle w:val="Ttulo1"/>
        <w:spacing w:before="92"/>
      </w:pPr>
      <w:r>
        <w:t>HALLAZGO No. 3</w:t>
      </w:r>
    </w:p>
    <w:p w:rsidR="00030691" w:rsidRDefault="00CC28BD">
      <w:pPr>
        <w:spacing w:before="80" w:line="652" w:lineRule="exact"/>
        <w:ind w:left="1301" w:right="1192"/>
        <w:rPr>
          <w:b/>
          <w:sz w:val="24"/>
        </w:rPr>
      </w:pPr>
      <w:r>
        <w:rPr>
          <w:b/>
          <w:sz w:val="24"/>
        </w:rPr>
        <w:t>Traslado de túmulos de caucho en lugar distinto a lo planificado Condición</w:t>
      </w:r>
    </w:p>
    <w:p w:rsidR="00030691" w:rsidRDefault="00CC28BD">
      <w:pPr>
        <w:pStyle w:val="Textoindependiente"/>
        <w:spacing w:line="253" w:lineRule="exact"/>
        <w:ind w:left="1301"/>
        <w:jc w:val="both"/>
      </w:pPr>
      <w:r>
        <w:t>En la Dirección General de Educación Física –DIGEF-, al realizar Auditoría</w:t>
      </w:r>
    </w:p>
    <w:p w:rsidR="00030691" w:rsidRDefault="00CC28BD">
      <w:pPr>
        <w:pStyle w:val="Textoindependiente"/>
        <w:spacing w:before="43" w:line="278" w:lineRule="auto"/>
        <w:ind w:left="1301" w:right="121"/>
        <w:jc w:val="both"/>
      </w:pPr>
      <w:r>
        <w:t>Administrati</w:t>
      </w:r>
      <w:r>
        <w:t>va de verificación de compras e instalación de artículos de caucho (túmulos), por el período del 01 de junio de 2018 al 30 de septiembre de 2020, se determinó que la Dirección General de Educación Física –DIGEF-, adquirió 225 túmulos según factura cambiari</w:t>
      </w:r>
      <w:r>
        <w:t xml:space="preserve">a Serie A No. 20101 de fecha 22/11/2018, y Comprobante Único de Registro CUR No. 3435 de fecha 29/11/2018 por la cantidad de Q. 89,977.50; para ser utilizados en parqueos de las instalaciones de DIGEF; sin embargo, 74 túmulos de caucho, fueron trasladados </w:t>
      </w:r>
      <w:r>
        <w:t>al Instituto Nacional de la Juventud y el Deporte –INJAV- ubicado en el Departamento de Cobán, éstos a la fecha de intervención de auditoría 18/3/2021 están pendientes de ser instalados.</w:t>
      </w:r>
    </w:p>
    <w:p w:rsidR="00030691" w:rsidRDefault="00030691">
      <w:pPr>
        <w:pStyle w:val="Textoindependiente"/>
        <w:spacing w:before="4"/>
        <w:rPr>
          <w:sz w:val="27"/>
        </w:rPr>
      </w:pPr>
    </w:p>
    <w:p w:rsidR="00030691" w:rsidRDefault="00CC28BD">
      <w:pPr>
        <w:pStyle w:val="Ttulo1"/>
      </w:pPr>
      <w:r>
        <w:t>Criterio</w:t>
      </w:r>
    </w:p>
    <w:p w:rsidR="00030691" w:rsidRDefault="00CC28BD">
      <w:pPr>
        <w:spacing w:before="57" w:line="280" w:lineRule="auto"/>
        <w:ind w:left="1301" w:right="119"/>
        <w:jc w:val="both"/>
        <w:rPr>
          <w:sz w:val="24"/>
        </w:rPr>
      </w:pPr>
      <w:r>
        <w:rPr>
          <w:b/>
          <w:sz w:val="24"/>
        </w:rPr>
        <w:t xml:space="preserve">Constitución Política de la República de Guatemala Artículo 155 Responsabilidad por infracción a la Ley establece: </w:t>
      </w:r>
      <w:r>
        <w:rPr>
          <w:sz w:val="24"/>
        </w:rPr>
        <w:t>Cuando un dignatario, funcionario o trabajador del Estado en el ejercicio de su cargo, infrinja la ley en perjuicio de particulares, el Estad</w:t>
      </w:r>
      <w:r>
        <w:rPr>
          <w:sz w:val="24"/>
        </w:rPr>
        <w:t>o o la institución estatal a quien sirva, será solidariamente responsable por los daños y perjuicios que se causaren. La responsabilidad civil de los funcionarios y empleados públicos podrá deducirse mientras no se hubiere consumado la prescripción cuyo té</w:t>
      </w:r>
      <w:r>
        <w:rPr>
          <w:sz w:val="24"/>
        </w:rPr>
        <w:t>rmino será de veinte años.</w:t>
      </w:r>
    </w:p>
    <w:p w:rsidR="00030691" w:rsidRDefault="00030691">
      <w:pPr>
        <w:pStyle w:val="Textoindependiente"/>
        <w:spacing w:before="9"/>
        <w:rPr>
          <w:sz w:val="27"/>
        </w:rPr>
      </w:pPr>
    </w:p>
    <w:p w:rsidR="00030691" w:rsidRDefault="00CC28BD">
      <w:pPr>
        <w:pStyle w:val="Textoindependiente"/>
        <w:spacing w:line="280" w:lineRule="auto"/>
        <w:ind w:left="1301" w:right="120"/>
        <w:jc w:val="both"/>
      </w:pPr>
      <w:r>
        <w:rPr>
          <w:b/>
        </w:rPr>
        <w:t xml:space="preserve">El </w:t>
      </w:r>
      <w:r>
        <w:rPr>
          <w:b/>
          <w:spacing w:val="2"/>
        </w:rPr>
        <w:t xml:space="preserve">Decreto Numero 89-2002 </w:t>
      </w:r>
      <w:r>
        <w:rPr>
          <w:b/>
        </w:rPr>
        <w:t xml:space="preserve">Ley de </w:t>
      </w:r>
      <w:r>
        <w:rPr>
          <w:b/>
          <w:spacing w:val="2"/>
        </w:rPr>
        <w:t xml:space="preserve">Probidad </w:t>
      </w:r>
      <w:r>
        <w:rPr>
          <w:b/>
        </w:rPr>
        <w:t xml:space="preserve">y </w:t>
      </w:r>
      <w:r>
        <w:rPr>
          <w:b/>
          <w:spacing w:val="2"/>
        </w:rPr>
        <w:t xml:space="preserve">Responsabilidades </w:t>
      </w:r>
      <w:r>
        <w:rPr>
          <w:b/>
        </w:rPr>
        <w:t xml:space="preserve">de funcionarios y empleados públicos, Artículo 4 Sujetos de Responsabilidad establece: </w:t>
      </w:r>
      <w:r>
        <w:t>Son responsables de conformidad de las normas contenidas en esta Ley y serán sa</w:t>
      </w:r>
      <w:r>
        <w:t xml:space="preserve">ncionados por el incumplimiento o inobservancia de la misma, conforme a las disposiciones del ordenamiento jurídico vigente en el país, todas aquellas personas investidas de funciones públicas permanentes o transitorias, </w:t>
      </w:r>
      <w:r>
        <w:rPr>
          <w:spacing w:val="2"/>
        </w:rPr>
        <w:t xml:space="preserve">remuneradas </w:t>
      </w:r>
      <w:r>
        <w:t xml:space="preserve">o </w:t>
      </w:r>
      <w:r>
        <w:rPr>
          <w:spacing w:val="2"/>
        </w:rPr>
        <w:t>gratuitas especialmen</w:t>
      </w:r>
      <w:r>
        <w:rPr>
          <w:spacing w:val="2"/>
        </w:rPr>
        <w:t xml:space="preserve">te: </w:t>
      </w:r>
      <w:r>
        <w:t xml:space="preserve">a) Los </w:t>
      </w:r>
      <w:r>
        <w:rPr>
          <w:spacing w:val="2"/>
        </w:rPr>
        <w:t xml:space="preserve">dignatarios, autoridades, </w:t>
      </w:r>
      <w:r>
        <w:t xml:space="preserve">funcionarios y empleados públicos que por elección popular, nombramiento, </w:t>
      </w:r>
      <w:r>
        <w:rPr>
          <w:spacing w:val="3"/>
        </w:rPr>
        <w:t xml:space="preserve">contrato </w:t>
      </w:r>
      <w:r>
        <w:t xml:space="preserve">o </w:t>
      </w:r>
      <w:r>
        <w:rPr>
          <w:spacing w:val="3"/>
        </w:rPr>
        <w:t xml:space="preserve">cualquier </w:t>
      </w:r>
      <w:r>
        <w:rPr>
          <w:spacing w:val="2"/>
        </w:rPr>
        <w:t xml:space="preserve">otro </w:t>
      </w:r>
      <w:r>
        <w:rPr>
          <w:spacing w:val="3"/>
        </w:rPr>
        <w:t xml:space="preserve">vinculo presten </w:t>
      </w:r>
      <w:r>
        <w:rPr>
          <w:spacing w:val="2"/>
        </w:rPr>
        <w:t xml:space="preserve">sus </w:t>
      </w:r>
      <w:r>
        <w:rPr>
          <w:spacing w:val="3"/>
        </w:rPr>
        <w:t xml:space="preserve">servicios </w:t>
      </w:r>
      <w:r>
        <w:t xml:space="preserve">en el </w:t>
      </w:r>
      <w:r>
        <w:rPr>
          <w:spacing w:val="3"/>
        </w:rPr>
        <w:t xml:space="preserve">estado, </w:t>
      </w:r>
      <w:r>
        <w:rPr>
          <w:spacing w:val="2"/>
        </w:rPr>
        <w:t xml:space="preserve">sus </w:t>
      </w:r>
      <w:r>
        <w:t xml:space="preserve">organismos, los municipios, sus empresas, y entidades descentralizadas </w:t>
      </w:r>
      <w:r>
        <w:t xml:space="preserve">y autónomas. </w:t>
      </w:r>
      <w:r>
        <w:rPr>
          <w:b/>
        </w:rPr>
        <w:t xml:space="preserve">El Artículo 5 Bienes tutelados, establece: </w:t>
      </w:r>
      <w:r>
        <w:t>Los bienes tutelados por la presente Ley son los siguientes: a) El patrimonio público, de conformidad con el artículo 121 de la Constitución Política de la República y Artículos 457, 458 y 459 dl Códi</w:t>
      </w:r>
      <w:r>
        <w:t>go Civil, y otros que determinen las leyes. El Artículo 6 Principios de</w:t>
      </w:r>
    </w:p>
    <w:p w:rsidR="00030691" w:rsidRDefault="00030691">
      <w:pPr>
        <w:spacing w:line="280" w:lineRule="auto"/>
        <w:jc w:val="both"/>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119"/>
        <w:jc w:val="both"/>
      </w:pPr>
      <w:r>
        <w:lastRenderedPageBreak/>
        <w:t>Probidad establece: Son principios de probidad b) el ejercicio de la función administrativa con transparencia, d) la prudencia en la administración de los recursos de las</w:t>
      </w:r>
      <w:r>
        <w:t xml:space="preserve"> entidades del Estado (…).</w:t>
      </w:r>
    </w:p>
    <w:p w:rsidR="00030691" w:rsidRDefault="00030691">
      <w:pPr>
        <w:pStyle w:val="Textoindependiente"/>
        <w:spacing w:before="7"/>
        <w:rPr>
          <w:sz w:val="27"/>
        </w:rPr>
      </w:pPr>
    </w:p>
    <w:p w:rsidR="00030691" w:rsidRDefault="00CC28BD">
      <w:pPr>
        <w:pStyle w:val="Textoindependiente"/>
        <w:spacing w:before="1" w:line="280" w:lineRule="auto"/>
        <w:ind w:left="1301" w:right="121"/>
        <w:jc w:val="both"/>
      </w:pPr>
      <w:r>
        <w:rPr>
          <w:b/>
        </w:rPr>
        <w:t xml:space="preserve">El Artículo 8 Responsabilidad administrativa de la Ley de Probidad establece: </w:t>
      </w:r>
      <w:r>
        <w:t>La responsabilidad es administrativa cuando la acción u omisión contraviene el ordenamiento jurídico administrativo o las normas que regulan la conduc</w:t>
      </w:r>
      <w:r>
        <w:t>ta del funcionario público, asimismo, cuando se incurriere en negligencia, imprudencia o impericia o bien incumpliendo leyes, reglamentos, contratos o demás disposiciones legales a la institución estatal ante la cual están obligados a prestar sus servicios</w:t>
      </w:r>
      <w:r>
        <w:t>; además cuando no se cumplan, con la debida diligencia las obligaciones contraídas o funciones inherentes al cargo, así como cuando por acción u omisión se cause perjuicio a los intereses públicos que tuviere encomendados y no ocasionen daños o perjuicios</w:t>
      </w:r>
      <w:r>
        <w:t xml:space="preserve"> patrimoniales o bien se incurra en falta o delito.</w:t>
      </w:r>
    </w:p>
    <w:p w:rsidR="00030691" w:rsidRDefault="00030691">
      <w:pPr>
        <w:pStyle w:val="Textoindependiente"/>
        <w:spacing w:before="10"/>
        <w:rPr>
          <w:sz w:val="26"/>
        </w:rPr>
      </w:pPr>
    </w:p>
    <w:p w:rsidR="00030691" w:rsidRDefault="00CC28BD">
      <w:pPr>
        <w:pStyle w:val="Ttulo1"/>
        <w:jc w:val="both"/>
      </w:pPr>
      <w:r>
        <w:t>El Decreto Número 101-97 Ley Orgánica del Presupuesto establece lo</w:t>
      </w:r>
    </w:p>
    <w:p w:rsidR="00030691" w:rsidRDefault="00030691">
      <w:pPr>
        <w:jc w:val="both"/>
        <w:sectPr w:rsidR="00030691">
          <w:pgSz w:w="12240" w:h="15840"/>
          <w:pgMar w:top="1060" w:right="1580" w:bottom="780" w:left="400" w:header="617" w:footer="596" w:gutter="0"/>
          <w:cols w:space="720"/>
        </w:sectPr>
      </w:pPr>
    </w:p>
    <w:p w:rsidR="00030691" w:rsidRDefault="00CC28BD">
      <w:pPr>
        <w:tabs>
          <w:tab w:val="left" w:pos="2678"/>
          <w:tab w:val="left" w:pos="3820"/>
          <w:tab w:val="left" w:pos="4155"/>
          <w:tab w:val="left" w:pos="5227"/>
        </w:tabs>
        <w:spacing w:before="57"/>
        <w:ind w:left="1301"/>
        <w:rPr>
          <w:sz w:val="24"/>
        </w:rPr>
      </w:pPr>
      <w:r>
        <w:rPr>
          <w:b/>
          <w:spacing w:val="3"/>
          <w:sz w:val="24"/>
        </w:rPr>
        <w:lastRenderedPageBreak/>
        <w:t>siguiente:</w:t>
      </w:r>
      <w:r>
        <w:rPr>
          <w:b/>
          <w:spacing w:val="3"/>
          <w:sz w:val="24"/>
        </w:rPr>
        <w:tab/>
        <w:t>Artículo</w:t>
      </w:r>
      <w:r>
        <w:rPr>
          <w:b/>
          <w:spacing w:val="3"/>
          <w:sz w:val="24"/>
        </w:rPr>
        <w:tab/>
      </w:r>
      <w:r>
        <w:rPr>
          <w:b/>
          <w:sz w:val="24"/>
        </w:rPr>
        <w:t>1</w:t>
      </w:r>
      <w:r>
        <w:rPr>
          <w:b/>
          <w:sz w:val="24"/>
        </w:rPr>
        <w:tab/>
      </w:r>
      <w:r>
        <w:rPr>
          <w:b/>
          <w:spacing w:val="3"/>
          <w:sz w:val="24"/>
        </w:rPr>
        <w:t>Objeto:</w:t>
      </w:r>
      <w:r>
        <w:rPr>
          <w:b/>
          <w:spacing w:val="3"/>
          <w:sz w:val="24"/>
        </w:rPr>
        <w:tab/>
      </w:r>
      <w:r>
        <w:rPr>
          <w:spacing w:val="-5"/>
          <w:sz w:val="24"/>
        </w:rPr>
        <w:t>(…)</w:t>
      </w:r>
    </w:p>
    <w:p w:rsidR="00030691" w:rsidRDefault="00CC28BD">
      <w:pPr>
        <w:tabs>
          <w:tab w:val="left" w:pos="1080"/>
        </w:tabs>
        <w:spacing w:before="57"/>
        <w:ind w:left="162"/>
        <w:rPr>
          <w:b/>
          <w:sz w:val="24"/>
        </w:rPr>
      </w:pPr>
      <w:r>
        <w:br w:type="column"/>
      </w:r>
      <w:r>
        <w:rPr>
          <w:b/>
          <w:spacing w:val="3"/>
          <w:sz w:val="24"/>
        </w:rPr>
        <w:lastRenderedPageBreak/>
        <w:t>inciso</w:t>
      </w:r>
      <w:r>
        <w:rPr>
          <w:b/>
          <w:spacing w:val="3"/>
          <w:sz w:val="24"/>
        </w:rPr>
        <w:tab/>
      </w:r>
      <w:r>
        <w:rPr>
          <w:b/>
          <w:spacing w:val="-8"/>
          <w:sz w:val="24"/>
        </w:rPr>
        <w:t>a)</w:t>
      </w:r>
    </w:p>
    <w:p w:rsidR="00030691" w:rsidRDefault="00CC28BD">
      <w:pPr>
        <w:pStyle w:val="Textoindependiente"/>
        <w:tabs>
          <w:tab w:val="left" w:pos="1278"/>
          <w:tab w:val="left" w:pos="1671"/>
        </w:tabs>
        <w:spacing w:before="57"/>
        <w:ind w:left="162"/>
      </w:pPr>
      <w:r>
        <w:br w:type="column"/>
      </w:r>
      <w:r>
        <w:rPr>
          <w:spacing w:val="3"/>
        </w:rPr>
        <w:lastRenderedPageBreak/>
        <w:t>Realizar</w:t>
      </w:r>
      <w:r>
        <w:rPr>
          <w:spacing w:val="3"/>
        </w:rPr>
        <w:tab/>
      </w:r>
      <w:r>
        <w:t>la</w:t>
      </w:r>
      <w:r>
        <w:tab/>
      </w:r>
      <w:r>
        <w:rPr>
          <w:spacing w:val="3"/>
        </w:rPr>
        <w:t>planificación,</w:t>
      </w:r>
    </w:p>
    <w:p w:rsidR="00030691" w:rsidRDefault="00030691">
      <w:pPr>
        <w:sectPr w:rsidR="00030691">
          <w:type w:val="continuous"/>
          <w:pgSz w:w="12240" w:h="15840"/>
          <w:pgMar w:top="1080" w:right="1580" w:bottom="0" w:left="400" w:header="720" w:footer="720" w:gutter="0"/>
          <w:cols w:num="3" w:space="720" w:equalWidth="0">
            <w:col w:w="5637" w:space="40"/>
            <w:col w:w="1300" w:space="39"/>
            <w:col w:w="3244"/>
          </w:cols>
        </w:sectPr>
      </w:pPr>
    </w:p>
    <w:p w:rsidR="00030691" w:rsidRDefault="00CC28BD">
      <w:pPr>
        <w:pStyle w:val="Textoindependiente"/>
        <w:spacing w:before="56" w:line="278" w:lineRule="auto"/>
        <w:ind w:left="1301" w:right="121"/>
        <w:jc w:val="both"/>
      </w:pPr>
      <w:r>
        <w:lastRenderedPageBreak/>
        <w:t>programación, organización, coordinación, ejecución, control de la captación y uso de los recursos públicos bajo los principios de legalidad, economía, eficiencia, eficacia, calidad, transparencia, equidad y publicidad en el cumplimiento de los planes, pro</w:t>
      </w:r>
      <w:r>
        <w:t>gramas y proyectos de conformidad con las políticas establecidas.</w:t>
      </w:r>
    </w:p>
    <w:p w:rsidR="00030691" w:rsidRDefault="00CC28BD">
      <w:pPr>
        <w:tabs>
          <w:tab w:val="left" w:pos="6976"/>
        </w:tabs>
        <w:spacing w:line="275" w:lineRule="exact"/>
        <w:ind w:left="1301"/>
        <w:rPr>
          <w:sz w:val="24"/>
        </w:rPr>
      </w:pPr>
      <w:r>
        <w:rPr>
          <w:b/>
          <w:sz w:val="24"/>
        </w:rPr>
        <w:t>Artículo  8  Vinculación</w:t>
      </w:r>
      <w:r>
        <w:rPr>
          <w:b/>
          <w:spacing w:val="32"/>
          <w:sz w:val="24"/>
        </w:rPr>
        <w:t xml:space="preserve"> </w:t>
      </w:r>
      <w:r>
        <w:rPr>
          <w:b/>
          <w:sz w:val="24"/>
        </w:rPr>
        <w:t>plan-presupuesto</w:t>
      </w:r>
      <w:r>
        <w:rPr>
          <w:b/>
          <w:spacing w:val="56"/>
          <w:sz w:val="24"/>
        </w:rPr>
        <w:t xml:space="preserve"> </w:t>
      </w:r>
      <w:r>
        <w:rPr>
          <w:sz w:val="24"/>
        </w:rPr>
        <w:t>(…)</w:t>
      </w:r>
      <w:r>
        <w:rPr>
          <w:sz w:val="24"/>
        </w:rPr>
        <w:tab/>
        <w:t>El Organismo Ejecutivo,</w:t>
      </w:r>
      <w:r>
        <w:rPr>
          <w:spacing w:val="27"/>
          <w:sz w:val="24"/>
        </w:rPr>
        <w:t xml:space="preserve"> </w:t>
      </w:r>
      <w:r>
        <w:rPr>
          <w:sz w:val="24"/>
        </w:rPr>
        <w:t>por</w:t>
      </w:r>
    </w:p>
    <w:p w:rsidR="00030691" w:rsidRDefault="00CC28BD">
      <w:pPr>
        <w:pStyle w:val="Textoindependiente"/>
        <w:spacing w:before="56" w:line="278" w:lineRule="auto"/>
        <w:ind w:left="1301" w:right="120"/>
        <w:jc w:val="both"/>
      </w:pPr>
      <w:r>
        <w:t>conducto del Ministerio de Finanzas Públicas, consolidará los presupuestos institucionales y elaborará el presupuest</w:t>
      </w:r>
      <w:r>
        <w:t>o anual, multianual y las cuentas agregadas del sector público, éstos deberán estar en concordancia con los indicadores de desempeño, impacto, calidad del gasto y los planes operativos anuales entregados por las instituciones públicas a la Secretaria de Pl</w:t>
      </w:r>
      <w:r>
        <w:t xml:space="preserve">anificación y Programación de la Presidencia. </w:t>
      </w:r>
      <w:r>
        <w:rPr>
          <w:b/>
        </w:rPr>
        <w:t xml:space="preserve">Artículo 80 Bis Sanciones. </w:t>
      </w:r>
      <w:r>
        <w:t>(…) El funcionario o empleado público que adquiera compromisos o devengue gastos para los cuales no existan saldos disponibles de créditos presupuestarios o disponga de los créditos para una finalidad distinta a la prevista en los planes y programas establ</w:t>
      </w:r>
      <w:r>
        <w:t>ecidos, será sancionado con el pago del monto total del compromiso o gasto que exceda el límite de los egresos o cuya finalidad haya sido alterada.</w:t>
      </w:r>
    </w:p>
    <w:p w:rsidR="00030691" w:rsidRDefault="00CC28BD">
      <w:pPr>
        <w:spacing w:before="7" w:line="285" w:lineRule="auto"/>
        <w:ind w:left="1301" w:right="119"/>
        <w:jc w:val="both"/>
        <w:rPr>
          <w:sz w:val="24"/>
        </w:rPr>
      </w:pPr>
      <w:r>
        <w:rPr>
          <w:b/>
          <w:sz w:val="24"/>
        </w:rPr>
        <w:t xml:space="preserve">El Acuerdo Gubernativo Número 321-2019 de fecha 27 de diciembre de 2019, </w:t>
      </w:r>
      <w:r>
        <w:rPr>
          <w:b/>
          <w:spacing w:val="2"/>
          <w:sz w:val="24"/>
        </w:rPr>
        <w:t xml:space="preserve">emitido </w:t>
      </w:r>
      <w:r>
        <w:rPr>
          <w:b/>
          <w:sz w:val="24"/>
        </w:rPr>
        <w:t xml:space="preserve">por el </w:t>
      </w:r>
      <w:r>
        <w:rPr>
          <w:b/>
          <w:spacing w:val="2"/>
          <w:sz w:val="24"/>
        </w:rPr>
        <w:t xml:space="preserve">Ministerio </w:t>
      </w:r>
      <w:r>
        <w:rPr>
          <w:b/>
          <w:sz w:val="24"/>
        </w:rPr>
        <w:t xml:space="preserve">de </w:t>
      </w:r>
      <w:r>
        <w:rPr>
          <w:b/>
          <w:spacing w:val="2"/>
          <w:sz w:val="24"/>
        </w:rPr>
        <w:t>Finanz</w:t>
      </w:r>
      <w:r>
        <w:rPr>
          <w:b/>
          <w:spacing w:val="2"/>
          <w:sz w:val="24"/>
        </w:rPr>
        <w:t xml:space="preserve">as </w:t>
      </w:r>
      <w:r>
        <w:rPr>
          <w:b/>
          <w:sz w:val="24"/>
        </w:rPr>
        <w:t xml:space="preserve">Públicas </w:t>
      </w:r>
      <w:r>
        <w:rPr>
          <w:b/>
          <w:spacing w:val="2"/>
          <w:sz w:val="24"/>
        </w:rPr>
        <w:t xml:space="preserve">Artículo </w:t>
      </w:r>
      <w:r>
        <w:rPr>
          <w:b/>
          <w:sz w:val="24"/>
        </w:rPr>
        <w:t xml:space="preserve">1 </w:t>
      </w:r>
      <w:r>
        <w:rPr>
          <w:b/>
          <w:spacing w:val="2"/>
          <w:sz w:val="24"/>
        </w:rPr>
        <w:t xml:space="preserve">Distribución </w:t>
      </w:r>
      <w:r>
        <w:rPr>
          <w:b/>
          <w:sz w:val="24"/>
        </w:rPr>
        <w:t xml:space="preserve">analítica del presupuesto establece: </w:t>
      </w:r>
      <w:r>
        <w:rPr>
          <w:sz w:val="24"/>
        </w:rPr>
        <w:t xml:space="preserve">Conforme el Decreto Número 25-2018 del </w:t>
      </w:r>
      <w:r>
        <w:rPr>
          <w:spacing w:val="2"/>
          <w:sz w:val="24"/>
        </w:rPr>
        <w:t xml:space="preserve">Congreso </w:t>
      </w:r>
      <w:r>
        <w:rPr>
          <w:sz w:val="24"/>
        </w:rPr>
        <w:t xml:space="preserve">de la </w:t>
      </w:r>
      <w:r>
        <w:rPr>
          <w:spacing w:val="2"/>
          <w:sz w:val="24"/>
        </w:rPr>
        <w:t xml:space="preserve">República </w:t>
      </w:r>
      <w:r>
        <w:rPr>
          <w:sz w:val="24"/>
        </w:rPr>
        <w:t xml:space="preserve">de </w:t>
      </w:r>
      <w:r>
        <w:rPr>
          <w:spacing w:val="2"/>
          <w:sz w:val="24"/>
        </w:rPr>
        <w:t xml:space="preserve">Guatemala, </w:t>
      </w:r>
      <w:r>
        <w:rPr>
          <w:sz w:val="24"/>
        </w:rPr>
        <w:t xml:space="preserve">Ley del </w:t>
      </w:r>
      <w:r>
        <w:rPr>
          <w:spacing w:val="2"/>
          <w:sz w:val="24"/>
        </w:rPr>
        <w:t xml:space="preserve">Presupuesto General </w:t>
      </w:r>
      <w:r>
        <w:rPr>
          <w:sz w:val="24"/>
        </w:rPr>
        <w:t xml:space="preserve">de Ingresos y Egresos del Estado para el Ejercicio Fiscal 2019, con vigencia </w:t>
      </w:r>
      <w:r>
        <w:rPr>
          <w:sz w:val="24"/>
        </w:rPr>
        <w:t xml:space="preserve">para el ejercicio fiscal 2020, se aprueba la distribución analítica del Presupuesto General de Ingresos y Egresos del Estado para el Ejercicio Fiscal 2020 (…). </w:t>
      </w:r>
      <w:r>
        <w:rPr>
          <w:b/>
          <w:sz w:val="24"/>
        </w:rPr>
        <w:t>Asimismo, el Artículo 3. Niveles de control de la ejecución del presupuesto establece:</w:t>
      </w:r>
      <w:r>
        <w:rPr>
          <w:b/>
          <w:spacing w:val="60"/>
          <w:sz w:val="24"/>
        </w:rPr>
        <w:t xml:space="preserve"> </w:t>
      </w:r>
      <w:r>
        <w:rPr>
          <w:sz w:val="24"/>
        </w:rPr>
        <w:t>Con</w:t>
      </w:r>
    </w:p>
    <w:p w:rsidR="00030691" w:rsidRDefault="00030691">
      <w:pPr>
        <w:spacing w:line="285" w:lineRule="auto"/>
        <w:jc w:val="both"/>
        <w:rPr>
          <w:sz w:val="24"/>
        </w:rPr>
        <w:sectPr w:rsidR="00030691">
          <w:type w:val="continuous"/>
          <w:pgSz w:w="12240" w:h="15840"/>
          <w:pgMar w:top="1080" w:right="1580" w:bottom="0" w:left="400" w:header="720" w:footer="720" w:gutter="0"/>
          <w:cols w:space="720"/>
        </w:sectPr>
      </w:pPr>
    </w:p>
    <w:p w:rsidR="00030691" w:rsidRDefault="00CC28BD">
      <w:pPr>
        <w:spacing w:before="82" w:line="285" w:lineRule="auto"/>
        <w:ind w:left="1301" w:right="118"/>
        <w:jc w:val="both"/>
        <w:rPr>
          <w:b/>
          <w:sz w:val="24"/>
        </w:rPr>
      </w:pPr>
      <w:r>
        <w:rPr>
          <w:sz w:val="24"/>
        </w:rPr>
        <w:lastRenderedPageBreak/>
        <w:t xml:space="preserve">base a la literal b) del Artículo 238 de la Constitución Política de la República de Guatemala y artículos 26 y 32 del Decreto Número 101-97 del Congreso de la República de Guatemala, Ley Orgánica del Presupuesto </w:t>
      </w:r>
      <w:r>
        <w:rPr>
          <w:b/>
          <w:sz w:val="24"/>
        </w:rPr>
        <w:t xml:space="preserve">, la programación y ejecución </w:t>
      </w:r>
      <w:r>
        <w:rPr>
          <w:b/>
          <w:sz w:val="24"/>
        </w:rPr>
        <w:t>del presupuesto de egresos del Estado tendrá el control legal en las categorías programáticas en el Sistema de Contabilidad Integrada (Sicoin).</w:t>
      </w:r>
    </w:p>
    <w:p w:rsidR="00030691" w:rsidRDefault="00030691">
      <w:pPr>
        <w:pStyle w:val="Textoindependiente"/>
        <w:spacing w:before="10"/>
        <w:rPr>
          <w:b/>
          <w:sz w:val="27"/>
        </w:rPr>
      </w:pPr>
    </w:p>
    <w:p w:rsidR="00030691" w:rsidRDefault="00CC28BD">
      <w:pPr>
        <w:spacing w:line="285" w:lineRule="auto"/>
        <w:ind w:left="1301" w:right="120"/>
        <w:jc w:val="both"/>
        <w:rPr>
          <w:sz w:val="24"/>
        </w:rPr>
      </w:pPr>
      <w:r>
        <w:rPr>
          <w:b/>
          <w:sz w:val="24"/>
        </w:rPr>
        <w:t>El Acuerdo No. 09-03 “Normas Generales de Control Interno Gubernamental” emitidas por Contraloría General de Cu</w:t>
      </w:r>
      <w:r>
        <w:rPr>
          <w:b/>
          <w:sz w:val="24"/>
        </w:rPr>
        <w:t>entas</w:t>
      </w:r>
      <w:r>
        <w:rPr>
          <w:sz w:val="24"/>
        </w:rPr>
        <w:t xml:space="preserve">, </w:t>
      </w:r>
      <w:r>
        <w:rPr>
          <w:b/>
          <w:sz w:val="24"/>
        </w:rPr>
        <w:t xml:space="preserve">Norma 4.2 Plan Operativo Anual establece: El Plan Operativo Anual </w:t>
      </w:r>
      <w:r>
        <w:rPr>
          <w:sz w:val="24"/>
        </w:rPr>
        <w:t xml:space="preserve">constituye la base técnica para una adecuada formulación presupuestaria, por lo tanto, las unidades especializadas de </w:t>
      </w:r>
      <w:r>
        <w:rPr>
          <w:spacing w:val="2"/>
          <w:sz w:val="24"/>
        </w:rPr>
        <w:t xml:space="preserve">cada entidad, deben elaborar anualmente </w:t>
      </w:r>
      <w:r>
        <w:rPr>
          <w:sz w:val="24"/>
        </w:rPr>
        <w:t xml:space="preserve">en </w:t>
      </w:r>
      <w:r>
        <w:rPr>
          <w:spacing w:val="2"/>
          <w:sz w:val="24"/>
        </w:rPr>
        <w:t xml:space="preserve">forma técnica </w:t>
      </w:r>
      <w:r>
        <w:rPr>
          <w:sz w:val="24"/>
        </w:rPr>
        <w:t xml:space="preserve">y </w:t>
      </w:r>
      <w:r>
        <w:rPr>
          <w:spacing w:val="2"/>
          <w:sz w:val="24"/>
        </w:rPr>
        <w:t>objeti</w:t>
      </w:r>
      <w:r>
        <w:rPr>
          <w:spacing w:val="2"/>
          <w:sz w:val="24"/>
        </w:rPr>
        <w:t xml:space="preserve">va, </w:t>
      </w:r>
      <w:r>
        <w:rPr>
          <w:sz w:val="24"/>
        </w:rPr>
        <w:t xml:space="preserve">sus respectivos planes operativos, </w:t>
      </w:r>
      <w:r>
        <w:rPr>
          <w:b/>
          <w:sz w:val="24"/>
        </w:rPr>
        <w:t>reflejando los alcances y las metas según su finalidad</w:t>
      </w:r>
      <w:r>
        <w:rPr>
          <w:sz w:val="24"/>
        </w:rPr>
        <w:t>.</w:t>
      </w:r>
      <w:r>
        <w:rPr>
          <w:spacing w:val="-2"/>
          <w:sz w:val="24"/>
        </w:rPr>
        <w:t xml:space="preserve"> </w:t>
      </w:r>
      <w:r>
        <w:rPr>
          <w:sz w:val="24"/>
        </w:rPr>
        <w:t>(…).</w:t>
      </w:r>
    </w:p>
    <w:p w:rsidR="00030691" w:rsidRDefault="00030691">
      <w:pPr>
        <w:pStyle w:val="Textoindependiente"/>
        <w:spacing w:before="2"/>
        <w:rPr>
          <w:sz w:val="20"/>
        </w:rPr>
      </w:pPr>
    </w:p>
    <w:p w:rsidR="00030691" w:rsidRDefault="00CC28BD">
      <w:pPr>
        <w:spacing w:before="93" w:line="285" w:lineRule="auto"/>
        <w:ind w:left="1301" w:right="119"/>
        <w:jc w:val="both"/>
        <w:rPr>
          <w:sz w:val="24"/>
        </w:rPr>
      </w:pPr>
      <w:r>
        <w:rPr>
          <w:b/>
          <w:sz w:val="24"/>
        </w:rPr>
        <w:t xml:space="preserve">En Comprobante Único de Registro –CUR- Número 3435 de fecha 29/11/2018 emitido por la Dirección General de Educación Física –DIGEF-, </w:t>
      </w:r>
      <w:r>
        <w:rPr>
          <w:sz w:val="24"/>
        </w:rPr>
        <w:t>se afectó con cargo al</w:t>
      </w:r>
      <w:r>
        <w:rPr>
          <w:sz w:val="24"/>
        </w:rPr>
        <w:t xml:space="preserve"> renglón presupuestario 254 “Artículos de Caucho” la compra de 225 túmulos, para ser utilizados en el parqueo de los trabajadores de -DIGEF-.</w:t>
      </w:r>
    </w:p>
    <w:p w:rsidR="00030691" w:rsidRDefault="00030691">
      <w:pPr>
        <w:pStyle w:val="Textoindependiente"/>
        <w:rPr>
          <w:sz w:val="27"/>
        </w:rPr>
      </w:pPr>
    </w:p>
    <w:p w:rsidR="00030691" w:rsidRDefault="00CC28BD">
      <w:pPr>
        <w:pStyle w:val="Ttulo1"/>
      </w:pPr>
      <w:r>
        <w:t>En</w:t>
      </w:r>
      <w:r>
        <w:rPr>
          <w:spacing w:val="26"/>
        </w:rPr>
        <w:t xml:space="preserve"> </w:t>
      </w:r>
      <w:r>
        <w:t>Plan</w:t>
      </w:r>
      <w:r>
        <w:rPr>
          <w:spacing w:val="26"/>
        </w:rPr>
        <w:t xml:space="preserve"> </w:t>
      </w:r>
      <w:r>
        <w:t>Operativo</w:t>
      </w:r>
      <w:r>
        <w:rPr>
          <w:spacing w:val="26"/>
        </w:rPr>
        <w:t xml:space="preserve"> </w:t>
      </w:r>
      <w:r>
        <w:t>Anual</w:t>
      </w:r>
      <w:r>
        <w:rPr>
          <w:spacing w:val="27"/>
        </w:rPr>
        <w:t xml:space="preserve"> </w:t>
      </w:r>
      <w:r>
        <w:t>2018</w:t>
      </w:r>
      <w:r>
        <w:rPr>
          <w:spacing w:val="27"/>
        </w:rPr>
        <w:t xml:space="preserve"> </w:t>
      </w:r>
      <w:r>
        <w:t>de</w:t>
      </w:r>
      <w:r>
        <w:rPr>
          <w:spacing w:val="27"/>
        </w:rPr>
        <w:t xml:space="preserve"> </w:t>
      </w:r>
      <w:r>
        <w:t>la</w:t>
      </w:r>
      <w:r>
        <w:rPr>
          <w:spacing w:val="27"/>
        </w:rPr>
        <w:t xml:space="preserve"> </w:t>
      </w:r>
      <w:r>
        <w:t>Dirección</w:t>
      </w:r>
      <w:r>
        <w:rPr>
          <w:spacing w:val="27"/>
        </w:rPr>
        <w:t xml:space="preserve"> </w:t>
      </w:r>
      <w:r>
        <w:t>General</w:t>
      </w:r>
      <w:r>
        <w:rPr>
          <w:spacing w:val="26"/>
        </w:rPr>
        <w:t xml:space="preserve"> </w:t>
      </w:r>
      <w:r>
        <w:t>de</w:t>
      </w:r>
      <w:r>
        <w:rPr>
          <w:spacing w:val="27"/>
        </w:rPr>
        <w:t xml:space="preserve"> </w:t>
      </w:r>
      <w:r>
        <w:t>Educación</w:t>
      </w:r>
      <w:r>
        <w:rPr>
          <w:spacing w:val="27"/>
        </w:rPr>
        <w:t xml:space="preserve"> </w:t>
      </w:r>
      <w:r>
        <w:t>Física</w:t>
      </w:r>
    </w:p>
    <w:p w:rsidR="00030691" w:rsidRDefault="00CC28BD">
      <w:pPr>
        <w:spacing w:before="57" w:line="290" w:lineRule="auto"/>
        <w:ind w:left="1301"/>
        <w:rPr>
          <w:sz w:val="24"/>
        </w:rPr>
      </w:pPr>
      <w:r>
        <w:rPr>
          <w:b/>
          <w:sz w:val="24"/>
        </w:rPr>
        <w:t xml:space="preserve">–DIGEF- </w:t>
      </w:r>
      <w:r>
        <w:rPr>
          <w:sz w:val="24"/>
        </w:rPr>
        <w:t xml:space="preserve">se planificó al </w:t>
      </w:r>
      <w:r>
        <w:rPr>
          <w:b/>
          <w:sz w:val="24"/>
        </w:rPr>
        <w:t>Programa 4 funcionamiento de DIGEF Actividad 01 Servicios</w:t>
      </w:r>
      <w:r>
        <w:rPr>
          <w:b/>
          <w:spacing w:val="10"/>
          <w:sz w:val="24"/>
        </w:rPr>
        <w:t xml:space="preserve"> </w:t>
      </w:r>
      <w:r>
        <w:rPr>
          <w:b/>
          <w:sz w:val="24"/>
        </w:rPr>
        <w:t>de</w:t>
      </w:r>
      <w:r>
        <w:rPr>
          <w:b/>
          <w:spacing w:val="10"/>
          <w:sz w:val="24"/>
        </w:rPr>
        <w:t xml:space="preserve"> </w:t>
      </w:r>
      <w:r>
        <w:rPr>
          <w:b/>
          <w:sz w:val="24"/>
        </w:rPr>
        <w:t>Educación</w:t>
      </w:r>
      <w:r>
        <w:rPr>
          <w:b/>
          <w:spacing w:val="10"/>
          <w:sz w:val="24"/>
        </w:rPr>
        <w:t xml:space="preserve"> </w:t>
      </w:r>
      <w:r>
        <w:rPr>
          <w:b/>
          <w:sz w:val="24"/>
        </w:rPr>
        <w:t>Física,</w:t>
      </w:r>
      <w:r>
        <w:rPr>
          <w:b/>
          <w:spacing w:val="10"/>
          <w:sz w:val="24"/>
        </w:rPr>
        <w:t xml:space="preserve"> </w:t>
      </w:r>
      <w:r>
        <w:rPr>
          <w:b/>
          <w:sz w:val="24"/>
        </w:rPr>
        <w:t>Recreación</w:t>
      </w:r>
      <w:r>
        <w:rPr>
          <w:b/>
          <w:spacing w:val="10"/>
          <w:sz w:val="24"/>
        </w:rPr>
        <w:t xml:space="preserve"> </w:t>
      </w:r>
      <w:r>
        <w:rPr>
          <w:b/>
          <w:sz w:val="24"/>
        </w:rPr>
        <w:t>y</w:t>
      </w:r>
      <w:r>
        <w:rPr>
          <w:b/>
          <w:spacing w:val="10"/>
          <w:sz w:val="24"/>
        </w:rPr>
        <w:t xml:space="preserve"> </w:t>
      </w:r>
      <w:r>
        <w:rPr>
          <w:b/>
          <w:sz w:val="24"/>
        </w:rPr>
        <w:t>Deporte</w:t>
      </w:r>
      <w:r>
        <w:rPr>
          <w:sz w:val="24"/>
        </w:rPr>
        <w:t>,</w:t>
      </w:r>
      <w:r>
        <w:rPr>
          <w:spacing w:val="10"/>
          <w:sz w:val="24"/>
        </w:rPr>
        <w:t xml:space="preserve"> </w:t>
      </w:r>
      <w:r>
        <w:rPr>
          <w:sz w:val="24"/>
        </w:rPr>
        <w:t>la</w:t>
      </w:r>
      <w:r>
        <w:rPr>
          <w:spacing w:val="10"/>
          <w:sz w:val="24"/>
        </w:rPr>
        <w:t xml:space="preserve"> </w:t>
      </w:r>
      <w:r>
        <w:rPr>
          <w:sz w:val="24"/>
        </w:rPr>
        <w:t>cantidad</w:t>
      </w:r>
      <w:r>
        <w:rPr>
          <w:spacing w:val="10"/>
          <w:sz w:val="24"/>
        </w:rPr>
        <w:t xml:space="preserve"> </w:t>
      </w:r>
      <w:r>
        <w:rPr>
          <w:sz w:val="24"/>
        </w:rPr>
        <w:t>estimada</w:t>
      </w:r>
      <w:r>
        <w:rPr>
          <w:spacing w:val="11"/>
          <w:sz w:val="24"/>
        </w:rPr>
        <w:t xml:space="preserve"> </w:t>
      </w:r>
      <w:r>
        <w:rPr>
          <w:sz w:val="24"/>
        </w:rPr>
        <w:t>de</w:t>
      </w:r>
    </w:p>
    <w:p w:rsidR="00030691" w:rsidRDefault="00CC28BD">
      <w:pPr>
        <w:pStyle w:val="Textoindependiente"/>
        <w:spacing w:line="278" w:lineRule="auto"/>
        <w:ind w:left="1301"/>
      </w:pPr>
      <w:r>
        <w:t>Q. 302,750.00 con cargo al renglón presupuestario 254 Artículos de Caucho, en el cual se incluyó la compra de los 225 túmulos.</w:t>
      </w:r>
    </w:p>
    <w:p w:rsidR="00030691" w:rsidRDefault="00030691">
      <w:pPr>
        <w:pStyle w:val="Textoindependiente"/>
        <w:spacing w:before="6"/>
        <w:rPr>
          <w:sz w:val="27"/>
        </w:rPr>
      </w:pPr>
    </w:p>
    <w:p w:rsidR="00030691" w:rsidRDefault="00CC28BD">
      <w:pPr>
        <w:pStyle w:val="Ttulo1"/>
      </w:pPr>
      <w:r>
        <w:t>Cau</w:t>
      </w:r>
      <w:r>
        <w:t>sa</w:t>
      </w:r>
    </w:p>
    <w:p w:rsidR="00030691" w:rsidRDefault="00CC28BD">
      <w:pPr>
        <w:pStyle w:val="Textoindependiente"/>
        <w:tabs>
          <w:tab w:val="left" w:pos="9869"/>
        </w:tabs>
        <w:spacing w:before="56" w:line="278" w:lineRule="auto"/>
        <w:ind w:left="1301" w:right="118"/>
      </w:pPr>
      <w:r>
        <w:t>Inadecuada  planificación  por  parte  del  Jefe  de  Servicios</w:t>
      </w:r>
      <w:r>
        <w:rPr>
          <w:spacing w:val="54"/>
        </w:rPr>
        <w:t xml:space="preserve"> </w:t>
      </w:r>
      <w:r>
        <w:t>Generales</w:t>
      </w:r>
      <w:r>
        <w:rPr>
          <w:spacing w:val="65"/>
        </w:rPr>
        <w:t xml:space="preserve"> </w:t>
      </w:r>
      <w:r>
        <w:t>a.i.,</w:t>
      </w:r>
      <w:r>
        <w:tab/>
      </w:r>
      <w:r>
        <w:rPr>
          <w:spacing w:val="-7"/>
        </w:rPr>
        <w:t xml:space="preserve">en </w:t>
      </w:r>
      <w:r>
        <w:t>solicitud para la adquisición de túmulos de</w:t>
      </w:r>
      <w:r>
        <w:rPr>
          <w:spacing w:val="-10"/>
        </w:rPr>
        <w:t xml:space="preserve"> </w:t>
      </w:r>
      <w:r>
        <w:t>caucho.</w:t>
      </w:r>
    </w:p>
    <w:p w:rsidR="00030691" w:rsidRDefault="00CC28BD">
      <w:pPr>
        <w:pStyle w:val="Textoindependiente"/>
        <w:spacing w:line="278" w:lineRule="auto"/>
        <w:ind w:left="1301"/>
      </w:pPr>
      <w:r>
        <w:t>Instrucciones verbales por parte de las autoridades de DIGEF giradas al Jefe de Servicios Generales a.i.</w:t>
      </w:r>
    </w:p>
    <w:p w:rsidR="00030691" w:rsidRDefault="00CC28BD">
      <w:pPr>
        <w:pStyle w:val="Textoindependiente"/>
        <w:spacing w:line="278" w:lineRule="auto"/>
        <w:ind w:left="1301"/>
      </w:pPr>
      <w:r>
        <w:t>Bodega provis</w:t>
      </w:r>
      <w:r>
        <w:t>ional habilitada en el Salón Cristal del Instituto Nacional de la Juventud y el Deporte –INJAV- ubicado en el Departamento de Cobán.</w:t>
      </w:r>
    </w:p>
    <w:p w:rsidR="00030691" w:rsidRDefault="00030691">
      <w:pPr>
        <w:pStyle w:val="Textoindependiente"/>
        <w:spacing w:before="6"/>
        <w:rPr>
          <w:sz w:val="27"/>
        </w:rPr>
      </w:pPr>
    </w:p>
    <w:p w:rsidR="00030691" w:rsidRDefault="00CC28BD">
      <w:pPr>
        <w:pStyle w:val="Ttulo1"/>
      </w:pPr>
      <w:r>
        <w:t>Efecto</w:t>
      </w:r>
    </w:p>
    <w:p w:rsidR="00030691" w:rsidRDefault="00CC28BD">
      <w:pPr>
        <w:pStyle w:val="Textoindependiente"/>
        <w:spacing w:before="57"/>
        <w:ind w:left="1301"/>
      </w:pPr>
      <w:r>
        <w:t>Que los recursos del estado no se estén utilizando con eficiencia y eficacia.</w:t>
      </w:r>
    </w:p>
    <w:p w:rsidR="00030691" w:rsidRDefault="00CC28BD">
      <w:pPr>
        <w:pStyle w:val="Textoindependiente"/>
        <w:spacing w:before="43" w:line="278" w:lineRule="auto"/>
        <w:ind w:left="1301" w:right="167"/>
      </w:pPr>
      <w:r>
        <w:t>Que no se cumpla con las metas establ</w:t>
      </w:r>
      <w:r>
        <w:t>ecidas en el Plan Operativo Anual –POA-. Reintegro de efectivo o restitución de túmulos de caucho por existir cambio de finalidad del gasto, ya que la posible instalación de los túmulos (Cobán) no es igual a la afectación realizada en la distribución analí</w:t>
      </w:r>
      <w:r>
        <w:t>tica del presupuesto, CUR de Pago y Plan Operativo</w:t>
      </w:r>
      <w:r>
        <w:rPr>
          <w:spacing w:val="-5"/>
        </w:rPr>
        <w:t xml:space="preserve"> </w:t>
      </w:r>
      <w:r>
        <w:t>Anual.</w:t>
      </w:r>
    </w:p>
    <w:p w:rsidR="00030691" w:rsidRDefault="00030691">
      <w:pPr>
        <w:spacing w:line="278" w:lineRule="auto"/>
        <w:sectPr w:rsidR="00030691">
          <w:pgSz w:w="12240" w:h="15840"/>
          <w:pgMar w:top="1060" w:right="1580" w:bottom="780" w:left="400" w:header="617" w:footer="596" w:gutter="0"/>
          <w:cols w:space="720"/>
        </w:sectPr>
      </w:pPr>
    </w:p>
    <w:p w:rsidR="00030691" w:rsidRDefault="00030691">
      <w:pPr>
        <w:pStyle w:val="Textoindependiente"/>
        <w:spacing w:before="11"/>
        <w:rPr>
          <w:sz w:val="26"/>
        </w:rPr>
      </w:pPr>
    </w:p>
    <w:p w:rsidR="00030691" w:rsidRDefault="00CC28BD">
      <w:pPr>
        <w:pStyle w:val="Ttulo1"/>
        <w:spacing w:before="92"/>
      </w:pPr>
      <w:r>
        <w:t>Recomendación</w:t>
      </w:r>
    </w:p>
    <w:p w:rsidR="00030691" w:rsidRDefault="00CC28BD">
      <w:pPr>
        <w:pStyle w:val="Textoindependiente"/>
        <w:spacing w:before="56" w:line="278" w:lineRule="auto"/>
        <w:ind w:left="1301" w:right="120"/>
        <w:jc w:val="both"/>
      </w:pPr>
      <w:r>
        <w:t>Que el Director de la Dirección General de Educación Física –DIGEF-, gire instrucciones por escrito y de el seguimiento correspondiente a efecto se realice  lo</w:t>
      </w:r>
      <w:r>
        <w:rPr>
          <w:spacing w:val="-1"/>
        </w:rPr>
        <w:t xml:space="preserve"> </w:t>
      </w:r>
      <w:r>
        <w:t>siguiente</w:t>
      </w:r>
      <w:r>
        <w:t>:</w:t>
      </w:r>
    </w:p>
    <w:p w:rsidR="00030691" w:rsidRDefault="00030691">
      <w:pPr>
        <w:pStyle w:val="Textoindependiente"/>
        <w:spacing w:before="7"/>
        <w:rPr>
          <w:sz w:val="27"/>
        </w:rPr>
      </w:pPr>
    </w:p>
    <w:p w:rsidR="00030691" w:rsidRDefault="00CC28BD">
      <w:pPr>
        <w:pStyle w:val="Prrafodelista"/>
        <w:numPr>
          <w:ilvl w:val="0"/>
          <w:numId w:val="1"/>
        </w:numPr>
        <w:tabs>
          <w:tab w:val="left" w:pos="1601"/>
        </w:tabs>
        <w:spacing w:line="278" w:lineRule="auto"/>
        <w:ind w:firstLine="0"/>
        <w:jc w:val="both"/>
        <w:rPr>
          <w:sz w:val="24"/>
        </w:rPr>
      </w:pPr>
      <w:r>
        <w:rPr>
          <w:sz w:val="24"/>
        </w:rPr>
        <w:t>Instruya por escrito al Subdirector General Administrativo a efecto instruya al Coordinador administrativo para que realice lo</w:t>
      </w:r>
      <w:r>
        <w:rPr>
          <w:spacing w:val="-10"/>
          <w:sz w:val="24"/>
        </w:rPr>
        <w:t xml:space="preserve"> </w:t>
      </w:r>
      <w:r>
        <w:rPr>
          <w:sz w:val="24"/>
        </w:rPr>
        <w:t>siguiente:</w:t>
      </w:r>
    </w:p>
    <w:p w:rsidR="00030691" w:rsidRDefault="00030691">
      <w:pPr>
        <w:pStyle w:val="Textoindependiente"/>
        <w:spacing w:before="8"/>
        <w:rPr>
          <w:sz w:val="27"/>
        </w:rPr>
      </w:pPr>
    </w:p>
    <w:p w:rsidR="00030691" w:rsidRDefault="00CC28BD">
      <w:pPr>
        <w:pStyle w:val="Prrafodelista"/>
        <w:numPr>
          <w:ilvl w:val="1"/>
          <w:numId w:val="1"/>
        </w:numPr>
        <w:tabs>
          <w:tab w:val="left" w:pos="1739"/>
        </w:tabs>
        <w:spacing w:line="278" w:lineRule="auto"/>
        <w:ind w:right="119" w:firstLine="0"/>
        <w:jc w:val="both"/>
        <w:rPr>
          <w:sz w:val="24"/>
        </w:rPr>
      </w:pPr>
      <w:r>
        <w:rPr>
          <w:sz w:val="24"/>
        </w:rPr>
        <w:t>Solicite por escrito al Director del Instituto Nacional de la Juventud -INJAV- ubicado en el Departamento de Cobán, se trasladen a la brevedad posible a las instalaciones</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Dirección</w:t>
      </w:r>
      <w:r>
        <w:rPr>
          <w:spacing w:val="10"/>
          <w:sz w:val="24"/>
        </w:rPr>
        <w:t xml:space="preserve"> </w:t>
      </w:r>
      <w:r>
        <w:rPr>
          <w:sz w:val="24"/>
        </w:rPr>
        <w:t>General</w:t>
      </w:r>
      <w:r>
        <w:rPr>
          <w:spacing w:val="10"/>
          <w:sz w:val="24"/>
        </w:rPr>
        <w:t xml:space="preserve"> </w:t>
      </w:r>
      <w:r>
        <w:rPr>
          <w:sz w:val="24"/>
        </w:rPr>
        <w:t>de</w:t>
      </w:r>
      <w:r>
        <w:rPr>
          <w:spacing w:val="10"/>
          <w:sz w:val="24"/>
        </w:rPr>
        <w:t xml:space="preserve"> </w:t>
      </w:r>
      <w:r>
        <w:rPr>
          <w:sz w:val="24"/>
        </w:rPr>
        <w:t>Educación</w:t>
      </w:r>
      <w:r>
        <w:rPr>
          <w:spacing w:val="10"/>
          <w:sz w:val="24"/>
        </w:rPr>
        <w:t xml:space="preserve"> </w:t>
      </w:r>
      <w:r>
        <w:rPr>
          <w:sz w:val="24"/>
        </w:rPr>
        <w:t>Física</w:t>
      </w:r>
      <w:r>
        <w:rPr>
          <w:spacing w:val="10"/>
          <w:sz w:val="24"/>
        </w:rPr>
        <w:t xml:space="preserve"> </w:t>
      </w:r>
      <w:r>
        <w:rPr>
          <w:sz w:val="24"/>
        </w:rPr>
        <w:t>–DIGEF-</w:t>
      </w:r>
      <w:r>
        <w:rPr>
          <w:spacing w:val="10"/>
          <w:sz w:val="24"/>
        </w:rPr>
        <w:t xml:space="preserve"> </w:t>
      </w:r>
      <w:r>
        <w:rPr>
          <w:sz w:val="24"/>
        </w:rPr>
        <w:t>ubicada</w:t>
      </w:r>
      <w:r>
        <w:rPr>
          <w:spacing w:val="10"/>
          <w:sz w:val="24"/>
        </w:rPr>
        <w:t xml:space="preserve"> </w:t>
      </w:r>
      <w:r>
        <w:rPr>
          <w:sz w:val="24"/>
        </w:rPr>
        <w:t>en</w:t>
      </w:r>
      <w:r>
        <w:rPr>
          <w:spacing w:val="10"/>
          <w:sz w:val="24"/>
        </w:rPr>
        <w:t xml:space="preserve"> </w:t>
      </w:r>
      <w:r>
        <w:rPr>
          <w:sz w:val="24"/>
        </w:rPr>
        <w:t>la</w:t>
      </w:r>
    </w:p>
    <w:p w:rsidR="00030691" w:rsidRDefault="00CC28BD">
      <w:pPr>
        <w:pStyle w:val="Textoindependiente"/>
        <w:spacing w:line="278" w:lineRule="auto"/>
        <w:ind w:left="1301" w:right="123"/>
        <w:jc w:val="both"/>
      </w:pPr>
      <w:r>
        <w:t xml:space="preserve">32 </w:t>
      </w:r>
      <w:r>
        <w:rPr>
          <w:spacing w:val="2"/>
        </w:rPr>
        <w:t xml:space="preserve">calle 9-10 zona </w:t>
      </w:r>
      <w:r>
        <w:t xml:space="preserve">11 </w:t>
      </w:r>
      <w:r>
        <w:rPr>
          <w:spacing w:val="2"/>
        </w:rPr>
        <w:t xml:space="preserve">Colonia Granai </w:t>
      </w:r>
      <w:r>
        <w:t xml:space="preserve">I, los 74 </w:t>
      </w:r>
      <w:r>
        <w:rPr>
          <w:spacing w:val="2"/>
        </w:rPr>
        <w:t xml:space="preserve">túmulos </w:t>
      </w:r>
      <w:r>
        <w:t xml:space="preserve">de </w:t>
      </w:r>
      <w:r>
        <w:rPr>
          <w:spacing w:val="2"/>
        </w:rPr>
        <w:t xml:space="preserve">caucho </w:t>
      </w:r>
      <w:r>
        <w:t>que se encuentran en el salón Cristal, caso contrario se deduzcan las responsabilidades y se proceda al reintegro de los 74 túmulos de caucho equivalentes a la cantidad</w:t>
      </w:r>
      <w:r>
        <w:rPr>
          <w:spacing w:val="59"/>
        </w:rPr>
        <w:t xml:space="preserve"> </w:t>
      </w:r>
      <w:r>
        <w:t>de</w:t>
      </w:r>
    </w:p>
    <w:p w:rsidR="00030691" w:rsidRDefault="00CC28BD">
      <w:pPr>
        <w:pStyle w:val="Textoindependiente"/>
        <w:spacing w:line="278" w:lineRule="auto"/>
        <w:ind w:left="1301" w:right="122"/>
        <w:jc w:val="both"/>
      </w:pPr>
      <w:r>
        <w:t xml:space="preserve">Q. 29,592.60 (Q.399.90 cada túmulo) o </w:t>
      </w:r>
      <w:r>
        <w:t>en su efecto se proceda a la denuncia correspondiente ante el Ministerio Público, ya que los túmulos en referencia no deben permanecer en dichas instalaciones, ya que la afectación presupuestaria y registros en Plan Operativo Anual -POA-, los túmulos deben</w:t>
      </w:r>
      <w:r>
        <w:t xml:space="preserve"> ser instalados en parqueos de la Dirección General de Educación Física</w:t>
      </w:r>
      <w:r>
        <w:rPr>
          <w:spacing w:val="63"/>
        </w:rPr>
        <w:t xml:space="preserve"> </w:t>
      </w:r>
      <w:r>
        <w:t>-DIGEF-.</w:t>
      </w:r>
    </w:p>
    <w:p w:rsidR="00030691" w:rsidRDefault="00CC28BD">
      <w:pPr>
        <w:pStyle w:val="Prrafodelista"/>
        <w:numPr>
          <w:ilvl w:val="1"/>
          <w:numId w:val="1"/>
        </w:numPr>
        <w:tabs>
          <w:tab w:val="left" w:pos="1839"/>
        </w:tabs>
        <w:spacing w:line="278" w:lineRule="auto"/>
        <w:ind w:right="121" w:firstLine="0"/>
        <w:jc w:val="both"/>
        <w:rPr>
          <w:sz w:val="24"/>
        </w:rPr>
      </w:pPr>
      <w:r>
        <w:rPr>
          <w:spacing w:val="3"/>
          <w:sz w:val="24"/>
        </w:rPr>
        <w:t xml:space="preserve">Evalué conjuntamente </w:t>
      </w:r>
      <w:r>
        <w:rPr>
          <w:spacing w:val="2"/>
          <w:sz w:val="24"/>
        </w:rPr>
        <w:t xml:space="preserve">con </w:t>
      </w:r>
      <w:r>
        <w:rPr>
          <w:sz w:val="24"/>
        </w:rPr>
        <w:t xml:space="preserve">el </w:t>
      </w:r>
      <w:r>
        <w:rPr>
          <w:spacing w:val="3"/>
          <w:sz w:val="24"/>
        </w:rPr>
        <w:t xml:space="preserve">Subdirector General Administrativo, </w:t>
      </w:r>
      <w:r>
        <w:rPr>
          <w:sz w:val="24"/>
        </w:rPr>
        <w:t>la conveniencia de habilitar bodega para el resguardo de materiales y suministros (colchonetas, cloro entre otr</w:t>
      </w:r>
      <w:r>
        <w:rPr>
          <w:sz w:val="24"/>
        </w:rPr>
        <w:t>os) adquiridos por la Dirección General de Educación Física -DIGEF- en el Instituto Nacional de la Juventud y el Deporte INJAV, de ser necesaria la habilitación de la misma, se emita el documento correspondiente a través del cual exista responsable de dich</w:t>
      </w:r>
      <w:r>
        <w:rPr>
          <w:sz w:val="24"/>
        </w:rPr>
        <w:t>a área y se modifique el organigrama actual de -DIGEF-, entre otros</w:t>
      </w:r>
      <w:r>
        <w:rPr>
          <w:spacing w:val="-7"/>
          <w:sz w:val="24"/>
        </w:rPr>
        <w:t xml:space="preserve"> </w:t>
      </w:r>
      <w:r>
        <w:rPr>
          <w:sz w:val="24"/>
        </w:rPr>
        <w:t>aspectos.</w:t>
      </w:r>
    </w:p>
    <w:p w:rsidR="00030691" w:rsidRDefault="00CC28BD">
      <w:pPr>
        <w:pStyle w:val="Prrafodelista"/>
        <w:numPr>
          <w:ilvl w:val="1"/>
          <w:numId w:val="1"/>
        </w:numPr>
        <w:tabs>
          <w:tab w:val="left" w:pos="1754"/>
        </w:tabs>
        <w:spacing w:line="278" w:lineRule="auto"/>
        <w:ind w:right="119" w:firstLine="0"/>
        <w:jc w:val="both"/>
        <w:rPr>
          <w:sz w:val="24"/>
        </w:rPr>
      </w:pPr>
      <w:r>
        <w:rPr>
          <w:sz w:val="24"/>
        </w:rPr>
        <w:t xml:space="preserve">En futuros procesos supervise y verifique la planificación de compras de artículos de caucho de los Departamentos y Secciones a su cargo, a fin de que los recursos del Estado se </w:t>
      </w:r>
      <w:r>
        <w:rPr>
          <w:sz w:val="24"/>
        </w:rPr>
        <w:t>utilicen de manera eficiente y</w:t>
      </w:r>
      <w:r>
        <w:rPr>
          <w:spacing w:val="-15"/>
          <w:sz w:val="24"/>
        </w:rPr>
        <w:t xml:space="preserve"> </w:t>
      </w:r>
      <w:r>
        <w:rPr>
          <w:sz w:val="24"/>
        </w:rPr>
        <w:t>eficaz.</w:t>
      </w:r>
    </w:p>
    <w:p w:rsidR="00030691" w:rsidRDefault="00CC28BD">
      <w:pPr>
        <w:pStyle w:val="Prrafodelista"/>
        <w:numPr>
          <w:ilvl w:val="1"/>
          <w:numId w:val="1"/>
        </w:numPr>
        <w:tabs>
          <w:tab w:val="left" w:pos="1739"/>
        </w:tabs>
        <w:spacing w:line="278" w:lineRule="auto"/>
        <w:ind w:firstLine="0"/>
        <w:jc w:val="both"/>
        <w:rPr>
          <w:sz w:val="24"/>
        </w:rPr>
      </w:pPr>
      <w:r>
        <w:rPr>
          <w:sz w:val="24"/>
        </w:rPr>
        <w:t xml:space="preserve">En futuros procesos se emitan instrucciones por escrito para el traslado de artículos de caucho o productos similares, al Jefe del Departamento de Servicios Generales y demás Departamentos y Secciones a su cargo; las </w:t>
      </w:r>
      <w:r>
        <w:rPr>
          <w:sz w:val="24"/>
        </w:rPr>
        <w:t>instrucciones por escrito, facilitan el entendimiento y fortalecen el control interno y el proceso de rendición de cuentas</w:t>
      </w:r>
      <w:r>
        <w:rPr>
          <w:spacing w:val="-4"/>
          <w:sz w:val="24"/>
        </w:rPr>
        <w:t xml:space="preserve"> </w:t>
      </w:r>
      <w:r>
        <w:rPr>
          <w:sz w:val="24"/>
        </w:rPr>
        <w:t>institucional.</w:t>
      </w:r>
    </w:p>
    <w:p w:rsidR="00030691" w:rsidRDefault="00030691">
      <w:pPr>
        <w:pStyle w:val="Textoindependiente"/>
        <w:spacing w:before="5"/>
        <w:rPr>
          <w:sz w:val="26"/>
        </w:rPr>
      </w:pPr>
    </w:p>
    <w:p w:rsidR="00030691" w:rsidRDefault="00CC28BD">
      <w:pPr>
        <w:pStyle w:val="Ttulo1"/>
      </w:pPr>
      <w:r>
        <w:t>Comentario de los responsables</w:t>
      </w:r>
    </w:p>
    <w:p w:rsidR="00030691" w:rsidRDefault="00CC28BD">
      <w:pPr>
        <w:spacing w:before="57" w:line="290" w:lineRule="auto"/>
        <w:ind w:left="1301" w:right="123"/>
        <w:jc w:val="both"/>
        <w:rPr>
          <w:b/>
          <w:sz w:val="24"/>
        </w:rPr>
      </w:pPr>
      <w:r>
        <w:rPr>
          <w:b/>
          <w:sz w:val="24"/>
        </w:rPr>
        <w:t>En oficio CA-201-2021 de fecha 16 de abril de 2021, el Coordinador Administrativo manifestó:</w:t>
      </w:r>
    </w:p>
    <w:p w:rsidR="00030691" w:rsidRDefault="00030691">
      <w:pPr>
        <w:pStyle w:val="Textoindependiente"/>
        <w:spacing w:before="6"/>
        <w:rPr>
          <w:b/>
          <w:sz w:val="27"/>
        </w:rPr>
      </w:pPr>
    </w:p>
    <w:p w:rsidR="00030691" w:rsidRDefault="00CC28BD">
      <w:pPr>
        <w:pStyle w:val="Textoindependiente"/>
        <w:spacing w:before="1"/>
        <w:ind w:left="1301"/>
      </w:pPr>
      <w:r>
        <w:t>Sobre el presente hallazgo me permito manifestar lo siguiente:</w:t>
      </w:r>
    </w:p>
    <w:p w:rsidR="00030691" w:rsidRDefault="00CC28BD">
      <w:pPr>
        <w:pStyle w:val="Prrafodelista"/>
        <w:numPr>
          <w:ilvl w:val="0"/>
          <w:numId w:val="3"/>
        </w:numPr>
        <w:tabs>
          <w:tab w:val="left" w:pos="1581"/>
        </w:tabs>
        <w:spacing w:before="43"/>
        <w:ind w:right="0"/>
        <w:jc w:val="both"/>
        <w:rPr>
          <w:sz w:val="24"/>
        </w:rPr>
      </w:pPr>
      <w:r>
        <w:rPr>
          <w:sz w:val="24"/>
        </w:rPr>
        <w:t>Sobre</w:t>
      </w:r>
      <w:r>
        <w:rPr>
          <w:spacing w:val="12"/>
          <w:sz w:val="24"/>
        </w:rPr>
        <w:t xml:space="preserve"> </w:t>
      </w:r>
      <w:r>
        <w:rPr>
          <w:sz w:val="24"/>
        </w:rPr>
        <w:t>este</w:t>
      </w:r>
      <w:r>
        <w:rPr>
          <w:spacing w:val="12"/>
          <w:sz w:val="24"/>
        </w:rPr>
        <w:t xml:space="preserve"> </w:t>
      </w:r>
      <w:r>
        <w:rPr>
          <w:sz w:val="24"/>
        </w:rPr>
        <w:t>hallazgo</w:t>
      </w:r>
      <w:r>
        <w:rPr>
          <w:spacing w:val="12"/>
          <w:sz w:val="24"/>
        </w:rPr>
        <w:t xml:space="preserve"> </w:t>
      </w:r>
      <w:r>
        <w:rPr>
          <w:sz w:val="24"/>
        </w:rPr>
        <w:t>me</w:t>
      </w:r>
      <w:r>
        <w:rPr>
          <w:spacing w:val="12"/>
          <w:sz w:val="24"/>
        </w:rPr>
        <w:t xml:space="preserve"> </w:t>
      </w:r>
      <w:r>
        <w:rPr>
          <w:sz w:val="24"/>
        </w:rPr>
        <w:t>permito</w:t>
      </w:r>
      <w:r>
        <w:rPr>
          <w:spacing w:val="12"/>
          <w:sz w:val="24"/>
        </w:rPr>
        <w:t xml:space="preserve"> </w:t>
      </w:r>
      <w:r>
        <w:rPr>
          <w:sz w:val="24"/>
        </w:rPr>
        <w:t>hacer</w:t>
      </w:r>
      <w:r>
        <w:rPr>
          <w:spacing w:val="12"/>
          <w:sz w:val="24"/>
        </w:rPr>
        <w:t xml:space="preserve"> </w:t>
      </w:r>
      <w:r>
        <w:rPr>
          <w:sz w:val="24"/>
        </w:rPr>
        <w:t>de</w:t>
      </w:r>
      <w:r>
        <w:rPr>
          <w:spacing w:val="12"/>
          <w:sz w:val="24"/>
        </w:rPr>
        <w:t xml:space="preserve"> </w:t>
      </w:r>
      <w:r>
        <w:rPr>
          <w:sz w:val="24"/>
        </w:rPr>
        <w:t>su</w:t>
      </w:r>
      <w:r>
        <w:rPr>
          <w:spacing w:val="12"/>
          <w:sz w:val="24"/>
        </w:rPr>
        <w:t xml:space="preserve"> </w:t>
      </w:r>
      <w:r>
        <w:rPr>
          <w:sz w:val="24"/>
        </w:rPr>
        <w:t>conocimiento</w:t>
      </w:r>
      <w:r>
        <w:rPr>
          <w:spacing w:val="12"/>
          <w:sz w:val="24"/>
        </w:rPr>
        <w:t xml:space="preserve"> </w:t>
      </w:r>
      <w:r>
        <w:rPr>
          <w:sz w:val="24"/>
        </w:rPr>
        <w:t>que</w:t>
      </w:r>
      <w:r>
        <w:rPr>
          <w:spacing w:val="12"/>
          <w:sz w:val="24"/>
        </w:rPr>
        <w:t xml:space="preserve"> </w:t>
      </w:r>
      <w:r>
        <w:rPr>
          <w:sz w:val="24"/>
        </w:rPr>
        <w:t>no</w:t>
      </w:r>
      <w:r>
        <w:rPr>
          <w:spacing w:val="12"/>
          <w:sz w:val="24"/>
        </w:rPr>
        <w:t xml:space="preserve"> </w:t>
      </w:r>
      <w:r>
        <w:rPr>
          <w:sz w:val="24"/>
        </w:rPr>
        <w:t>puedo</w:t>
      </w:r>
      <w:r>
        <w:rPr>
          <w:spacing w:val="12"/>
          <w:sz w:val="24"/>
        </w:rPr>
        <w:t xml:space="preserve"> </w:t>
      </w:r>
      <w:r>
        <w:rPr>
          <w:sz w:val="24"/>
        </w:rPr>
        <w:t>emitir</w:t>
      </w:r>
    </w:p>
    <w:p w:rsidR="00030691" w:rsidRDefault="00030691">
      <w:pPr>
        <w:jc w:val="both"/>
        <w:rPr>
          <w:sz w:val="24"/>
        </w:rPr>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right="118"/>
        <w:jc w:val="both"/>
      </w:pPr>
      <w:r>
        <w:lastRenderedPageBreak/>
        <w:t>opinión sobre el traslado de los túmulos a Cobán Alta Verapaz, derivado que la instrucción fue dada de las autoridades superiores de DIGEF en forma directa al Jefe de Servicios Generales a.i.</w:t>
      </w:r>
    </w:p>
    <w:p w:rsidR="00030691" w:rsidRDefault="00CC28BD">
      <w:pPr>
        <w:pStyle w:val="Prrafodelista"/>
        <w:numPr>
          <w:ilvl w:val="0"/>
          <w:numId w:val="3"/>
        </w:numPr>
        <w:tabs>
          <w:tab w:val="left" w:pos="1586"/>
        </w:tabs>
        <w:spacing w:line="278" w:lineRule="auto"/>
        <w:ind w:left="1301" w:right="121" w:firstLine="0"/>
        <w:rPr>
          <w:sz w:val="24"/>
        </w:rPr>
      </w:pPr>
      <w:r>
        <w:rPr>
          <w:sz w:val="24"/>
        </w:rPr>
        <w:t>La función de la Coordinación Administrativa se limita a coordin</w:t>
      </w:r>
      <w:r>
        <w:rPr>
          <w:sz w:val="24"/>
        </w:rPr>
        <w:t xml:space="preserve">ar y supervisar las actividades que realiza cada una de las unidades que se encuentran bajo la </w:t>
      </w:r>
      <w:r>
        <w:rPr>
          <w:spacing w:val="2"/>
          <w:sz w:val="24"/>
        </w:rPr>
        <w:t xml:space="preserve">supervisión </w:t>
      </w:r>
      <w:r>
        <w:rPr>
          <w:sz w:val="24"/>
        </w:rPr>
        <w:t xml:space="preserve">de la </w:t>
      </w:r>
      <w:r>
        <w:rPr>
          <w:spacing w:val="2"/>
          <w:sz w:val="24"/>
        </w:rPr>
        <w:t xml:space="preserve">misma, conforme </w:t>
      </w:r>
      <w:r>
        <w:rPr>
          <w:sz w:val="24"/>
        </w:rPr>
        <w:t xml:space="preserve">lo </w:t>
      </w:r>
      <w:r>
        <w:rPr>
          <w:spacing w:val="2"/>
          <w:sz w:val="24"/>
        </w:rPr>
        <w:t xml:space="preserve">establece </w:t>
      </w:r>
      <w:r>
        <w:rPr>
          <w:sz w:val="24"/>
        </w:rPr>
        <w:t xml:space="preserve">el </w:t>
      </w:r>
      <w:r>
        <w:rPr>
          <w:spacing w:val="2"/>
          <w:sz w:val="24"/>
        </w:rPr>
        <w:t xml:space="preserve">Manual </w:t>
      </w:r>
      <w:r>
        <w:rPr>
          <w:sz w:val="24"/>
        </w:rPr>
        <w:t xml:space="preserve">de </w:t>
      </w:r>
      <w:r>
        <w:rPr>
          <w:spacing w:val="2"/>
          <w:sz w:val="24"/>
        </w:rPr>
        <w:t xml:space="preserve">Funciones, </w:t>
      </w:r>
      <w:r>
        <w:rPr>
          <w:sz w:val="24"/>
        </w:rPr>
        <w:t xml:space="preserve">Organización y Puestos de la Dirección General de Educación Física -DIGEF-, </w:t>
      </w:r>
      <w:r>
        <w:rPr>
          <w:b/>
          <w:sz w:val="24"/>
        </w:rPr>
        <w:t xml:space="preserve">MAS NO </w:t>
      </w:r>
      <w:r>
        <w:rPr>
          <w:sz w:val="24"/>
        </w:rPr>
        <w:t>para as</w:t>
      </w:r>
      <w:r>
        <w:rPr>
          <w:sz w:val="24"/>
        </w:rPr>
        <w:t>umir la responsabilidad en el que hacer de cada uno de los Jefes de los Departamentos y Unidades que se encuentran a cargo de la Coordinación Administrativa. Sino proporcionarles el apoyo pertinente que sea requerido para el cumplimiento de sus funciones y</w:t>
      </w:r>
      <w:r>
        <w:rPr>
          <w:sz w:val="24"/>
        </w:rPr>
        <w:t xml:space="preserve"> atribuciones que le son</w:t>
      </w:r>
      <w:r>
        <w:rPr>
          <w:spacing w:val="-19"/>
          <w:sz w:val="24"/>
        </w:rPr>
        <w:t xml:space="preserve"> </w:t>
      </w:r>
      <w:r>
        <w:rPr>
          <w:sz w:val="24"/>
        </w:rPr>
        <w:t>inherentes.</w:t>
      </w:r>
    </w:p>
    <w:p w:rsidR="00030691" w:rsidRDefault="00CC28BD">
      <w:pPr>
        <w:pStyle w:val="Prrafodelista"/>
        <w:numPr>
          <w:ilvl w:val="0"/>
          <w:numId w:val="3"/>
        </w:numPr>
        <w:tabs>
          <w:tab w:val="left" w:pos="1641"/>
        </w:tabs>
        <w:spacing w:before="6" w:line="278" w:lineRule="auto"/>
        <w:ind w:left="1301" w:right="119" w:firstLine="0"/>
        <w:jc w:val="both"/>
        <w:rPr>
          <w:sz w:val="24"/>
        </w:rPr>
      </w:pPr>
      <w:r>
        <w:rPr>
          <w:spacing w:val="2"/>
          <w:sz w:val="24"/>
        </w:rPr>
        <w:t xml:space="preserve">También </w:t>
      </w:r>
      <w:r>
        <w:rPr>
          <w:sz w:val="24"/>
        </w:rPr>
        <w:t xml:space="preserve">es </w:t>
      </w:r>
      <w:r>
        <w:rPr>
          <w:spacing w:val="2"/>
          <w:sz w:val="24"/>
        </w:rPr>
        <w:t xml:space="preserve">importante manifestar </w:t>
      </w:r>
      <w:r>
        <w:rPr>
          <w:sz w:val="24"/>
        </w:rPr>
        <w:t xml:space="preserve">que de </w:t>
      </w:r>
      <w:r>
        <w:rPr>
          <w:spacing w:val="2"/>
          <w:sz w:val="24"/>
        </w:rPr>
        <w:t xml:space="preserve">acuerdo </w:t>
      </w:r>
      <w:r>
        <w:rPr>
          <w:sz w:val="24"/>
        </w:rPr>
        <w:t xml:space="preserve">a mi </w:t>
      </w:r>
      <w:r>
        <w:rPr>
          <w:spacing w:val="2"/>
          <w:sz w:val="24"/>
        </w:rPr>
        <w:t xml:space="preserve">competencia </w:t>
      </w:r>
      <w:r>
        <w:rPr>
          <w:sz w:val="24"/>
        </w:rPr>
        <w:t xml:space="preserve">no descuide mis funciones ya que de acuerdo a la segregación de funciones existe la Jefatura de Servicios Generales y la Sección de Mantenimiento quienes </w:t>
      </w:r>
      <w:r>
        <w:rPr>
          <w:sz w:val="24"/>
        </w:rPr>
        <w:t>son los responsables de dar cuenta y razón sobre el</w:t>
      </w:r>
      <w:r>
        <w:rPr>
          <w:spacing w:val="-11"/>
          <w:sz w:val="24"/>
        </w:rPr>
        <w:t xml:space="preserve"> </w:t>
      </w:r>
      <w:r>
        <w:rPr>
          <w:sz w:val="24"/>
        </w:rPr>
        <w:t>particular.</w:t>
      </w:r>
    </w:p>
    <w:p w:rsidR="00030691" w:rsidRDefault="00CC28BD">
      <w:pPr>
        <w:pStyle w:val="Prrafodelista"/>
        <w:numPr>
          <w:ilvl w:val="0"/>
          <w:numId w:val="3"/>
        </w:numPr>
        <w:tabs>
          <w:tab w:val="left" w:pos="1727"/>
        </w:tabs>
        <w:spacing w:line="278" w:lineRule="auto"/>
        <w:ind w:left="1301" w:right="123" w:firstLine="0"/>
        <w:jc w:val="both"/>
        <w:rPr>
          <w:sz w:val="24"/>
        </w:rPr>
      </w:pPr>
      <w:r>
        <w:rPr>
          <w:sz w:val="24"/>
        </w:rPr>
        <w:t xml:space="preserve">Finalmente como bien se puede analizar en los hallazgos determinados por la Contraloría General de Cuentas no me fue impuesta ninguna sanción hacia mi persona referente al hallazgo de túmulos </w:t>
      </w:r>
      <w:r>
        <w:rPr>
          <w:sz w:val="24"/>
        </w:rPr>
        <w:t>esto se aduce por la segregación de funciones.</w:t>
      </w:r>
    </w:p>
    <w:p w:rsidR="00030691" w:rsidRDefault="00030691">
      <w:pPr>
        <w:pStyle w:val="Textoindependiente"/>
        <w:spacing w:before="5"/>
        <w:rPr>
          <w:sz w:val="19"/>
        </w:rPr>
      </w:pPr>
    </w:p>
    <w:p w:rsidR="00030691" w:rsidRDefault="00030691">
      <w:pPr>
        <w:rPr>
          <w:sz w:val="19"/>
        </w:rPr>
        <w:sectPr w:rsidR="00030691">
          <w:pgSz w:w="12240" w:h="15840"/>
          <w:pgMar w:top="1060" w:right="1580" w:bottom="780" w:left="400" w:header="617" w:footer="596" w:gutter="0"/>
          <w:cols w:space="720"/>
        </w:sectPr>
      </w:pPr>
    </w:p>
    <w:p w:rsidR="00030691" w:rsidRDefault="00CC28BD">
      <w:pPr>
        <w:pStyle w:val="Textoindependiente"/>
        <w:spacing w:before="92"/>
        <w:ind w:left="1301"/>
      </w:pPr>
      <w:r>
        <w:lastRenderedPageBreak/>
        <w:t>Por todo lo anteriormente expuesto, respetuosamente</w:t>
      </w:r>
    </w:p>
    <w:p w:rsidR="00030691" w:rsidRDefault="00CC28BD">
      <w:pPr>
        <w:pStyle w:val="Ttulo1"/>
        <w:spacing w:before="92"/>
        <w:ind w:left="131"/>
      </w:pPr>
      <w:r>
        <w:rPr>
          <w:b w:val="0"/>
        </w:rPr>
        <w:br w:type="column"/>
      </w:r>
      <w:r>
        <w:lastRenderedPageBreak/>
        <w:t>SOLICITO:</w:t>
      </w:r>
    </w:p>
    <w:p w:rsidR="00030691" w:rsidRDefault="00CC28BD">
      <w:pPr>
        <w:pStyle w:val="Textoindependiente"/>
        <w:spacing w:before="92"/>
        <w:ind w:left="127"/>
      </w:pPr>
      <w:r>
        <w:br w:type="column"/>
      </w:r>
      <w:r>
        <w:lastRenderedPageBreak/>
        <w:t>que los</w:t>
      </w:r>
    </w:p>
    <w:p w:rsidR="00030691" w:rsidRDefault="00030691">
      <w:pPr>
        <w:sectPr w:rsidR="00030691">
          <w:type w:val="continuous"/>
          <w:pgSz w:w="12240" w:h="15840"/>
          <w:pgMar w:top="1080" w:right="1580" w:bottom="0" w:left="400" w:header="720" w:footer="720" w:gutter="0"/>
          <w:cols w:num="3" w:space="720" w:equalWidth="0">
            <w:col w:w="7673" w:space="40"/>
            <w:col w:w="1370" w:space="39"/>
            <w:col w:w="1138"/>
          </w:cols>
        </w:sectPr>
      </w:pPr>
    </w:p>
    <w:p w:rsidR="00030691" w:rsidRDefault="00CC28BD">
      <w:pPr>
        <w:pStyle w:val="Textoindependiente"/>
        <w:spacing w:before="56" w:line="278" w:lineRule="auto"/>
        <w:ind w:left="1301" w:right="123"/>
        <w:jc w:val="both"/>
      </w:pPr>
      <w:r>
        <w:lastRenderedPageBreak/>
        <w:t>comentarios de la administración y las pruebas de descargo, sirvan de fundamento para el desvanecimiento del posible hallazgo objeto del presente documento.</w:t>
      </w:r>
    </w:p>
    <w:p w:rsidR="00030691" w:rsidRDefault="00030691">
      <w:pPr>
        <w:pStyle w:val="Textoindependiente"/>
        <w:spacing w:before="9"/>
        <w:rPr>
          <w:sz w:val="27"/>
        </w:rPr>
      </w:pPr>
    </w:p>
    <w:p w:rsidR="00030691" w:rsidRDefault="00CC28BD">
      <w:pPr>
        <w:pStyle w:val="Ttulo1"/>
        <w:spacing w:line="290" w:lineRule="auto"/>
        <w:ind w:right="123"/>
        <w:jc w:val="both"/>
      </w:pPr>
      <w:r>
        <w:t>En oficio No. SG-107-2021 de fecha 19 de abril de 2021 el Jefe de Servicios Generales a.i. en func</w:t>
      </w:r>
      <w:r>
        <w:t>iones manifestó:</w:t>
      </w:r>
    </w:p>
    <w:p w:rsidR="00030691" w:rsidRDefault="00CC28BD">
      <w:pPr>
        <w:pStyle w:val="Textoindependiente"/>
        <w:spacing w:line="278" w:lineRule="auto"/>
        <w:ind w:left="1301" w:right="122"/>
        <w:jc w:val="both"/>
      </w:pPr>
      <w:r>
        <w:t>Por lo indicado en la condición de este hallazgo en el cual indican... para ser utilizados en parqueos de las instalaciones de DIGEF; sin embargo 74 túmulos de caucho, fueron trasladados al Instituto Nacional de la Juventud y el Deporte</w:t>
      </w:r>
    </w:p>
    <w:p w:rsidR="00030691" w:rsidRDefault="00CC28BD">
      <w:pPr>
        <w:pStyle w:val="Textoindependiente"/>
        <w:spacing w:line="278" w:lineRule="auto"/>
        <w:ind w:left="1301" w:right="124"/>
        <w:jc w:val="both"/>
      </w:pPr>
      <w:r>
        <w:t>-I</w:t>
      </w:r>
      <w:r>
        <w:t>NJAV-... estos a la fecha de la intervención están pendientes de ser instalados, me permito informar lo siguiente con relación a las 3 causas por las cuales se considera posible hallazgo:</w:t>
      </w:r>
    </w:p>
    <w:p w:rsidR="00030691" w:rsidRDefault="00CC28BD">
      <w:pPr>
        <w:pStyle w:val="Textoindependiente"/>
        <w:spacing w:line="278" w:lineRule="auto"/>
        <w:ind w:left="1301" w:right="123"/>
        <w:jc w:val="both"/>
      </w:pPr>
      <w:r>
        <w:t xml:space="preserve">Inadecuada planificación por parte del Jefe de Servicios Generales, </w:t>
      </w:r>
      <w:r>
        <w:t>en solicitud para la adquisición de túmulos de caucho.</w:t>
      </w:r>
    </w:p>
    <w:p w:rsidR="00030691" w:rsidRDefault="00CC28BD">
      <w:pPr>
        <w:pStyle w:val="Textoindependiente"/>
        <w:spacing w:line="278" w:lineRule="auto"/>
        <w:ind w:left="1301" w:right="120"/>
        <w:jc w:val="both"/>
      </w:pPr>
      <w:r>
        <w:t>Dicha responsabilidad no recae sobre la administración actual, sino sobre las autoridades que fungieron en los cargos en la fecha de la compra, por lo que debió de habérseles notificado el posible hall</w:t>
      </w:r>
      <w:r>
        <w:t>azgo directamente a ellos de conformidad con el numeral 4.6 del manual de auditoría financiera, el cual indica: "La comunicación de todas las deficiencias detectadas en el proceso de auditoría, deben darse a conocer a las autoridades de la entidad auditada</w:t>
      </w:r>
      <w:r>
        <w:t xml:space="preserve"> y/o a las personas que intervinieron en el proceso identificado como erróneo...".</w:t>
      </w:r>
    </w:p>
    <w:p w:rsidR="00030691" w:rsidRDefault="00CC28BD">
      <w:pPr>
        <w:pStyle w:val="Textoindependiente"/>
        <w:spacing w:line="271" w:lineRule="exact"/>
        <w:ind w:left="1301"/>
        <w:jc w:val="both"/>
      </w:pPr>
      <w:r>
        <w:t>Instrucciones verbales por parte de las autoridades de DIGEF giradas al Jefe de</w:t>
      </w:r>
    </w:p>
    <w:p w:rsidR="00030691" w:rsidRDefault="00030691">
      <w:pPr>
        <w:spacing w:line="271" w:lineRule="exact"/>
        <w:jc w:val="both"/>
        <w:sectPr w:rsidR="00030691">
          <w:type w:val="continuous"/>
          <w:pgSz w:w="12240" w:h="15840"/>
          <w:pgMar w:top="1080" w:right="1580" w:bottom="0" w:left="400" w:header="720" w:footer="720" w:gutter="0"/>
          <w:cols w:space="720"/>
        </w:sectPr>
      </w:pPr>
    </w:p>
    <w:p w:rsidR="00030691" w:rsidRDefault="00CC28BD">
      <w:pPr>
        <w:pStyle w:val="Textoindependiente"/>
        <w:spacing w:before="82"/>
        <w:ind w:left="1301"/>
        <w:jc w:val="both"/>
      </w:pPr>
      <w:r>
        <w:lastRenderedPageBreak/>
        <w:t>Servicios Generales a.i.</w:t>
      </w:r>
    </w:p>
    <w:p w:rsidR="00030691" w:rsidRDefault="00CC28BD">
      <w:pPr>
        <w:pStyle w:val="Textoindependiente"/>
        <w:spacing w:before="43" w:line="278" w:lineRule="auto"/>
        <w:ind w:left="1301" w:right="122"/>
        <w:jc w:val="both"/>
      </w:pPr>
      <w:r>
        <w:t>No obstante, se indica que fueron instrucciones verbales, no aclara quien específicamente las realizo, no obstante que al estar físicamente los 74 túmulos y no estar instalados, no es una acción finalizada, por lo que se puede rectificar la instrucción por</w:t>
      </w:r>
      <w:r>
        <w:t xml:space="preserve"> escrito.</w:t>
      </w:r>
    </w:p>
    <w:p w:rsidR="00030691" w:rsidRDefault="00CC28BD">
      <w:pPr>
        <w:pStyle w:val="Textoindependiente"/>
        <w:spacing w:line="278" w:lineRule="auto"/>
        <w:ind w:left="1301" w:right="122"/>
        <w:jc w:val="both"/>
      </w:pPr>
      <w:r>
        <w:t>Bodega Provisional habilitada en el Salón Cristal del Instituto Nacional de la Juventud y el Deporte -INJAV- ubicado en el Departamento de Cobán.</w:t>
      </w:r>
    </w:p>
    <w:p w:rsidR="00030691" w:rsidRDefault="00CC28BD">
      <w:pPr>
        <w:pStyle w:val="Textoindependiente"/>
        <w:spacing w:line="278" w:lineRule="auto"/>
        <w:ind w:left="1301" w:right="122"/>
        <w:jc w:val="both"/>
      </w:pPr>
      <w:r>
        <w:t>No vemos ninguna irregularidad en haber trasladado estos túmulos para resguardo en la Bodega del INJ</w:t>
      </w:r>
      <w:r>
        <w:t>AV, por la razón que únicamente se realizó la acción por la falta de espacio que se tiene dentro del edificio de DIGEF.</w:t>
      </w:r>
    </w:p>
    <w:p w:rsidR="00030691" w:rsidRDefault="00CC28BD">
      <w:pPr>
        <w:pStyle w:val="Textoindependiente"/>
        <w:spacing w:line="278" w:lineRule="auto"/>
        <w:ind w:left="1301" w:right="123"/>
        <w:jc w:val="both"/>
      </w:pPr>
      <w:r>
        <w:t xml:space="preserve">Por lo anterior considero que la situación planteada no es una acción consumada, es decir, que no se pueda cambiar los 3 aspectos por los cuales ustedes consideraron esta situación como posible hallazgo, en el entendido que para confirmar un hallazgo debe </w:t>
      </w:r>
      <w:r>
        <w:t>quedar establecido que con la acción realizada ya no se puede cambiar y causo un daño irreparable a la institución, situación que no es la señalada en este momento.</w:t>
      </w:r>
    </w:p>
    <w:p w:rsidR="00030691" w:rsidRDefault="00CC28BD">
      <w:pPr>
        <w:pStyle w:val="Textoindependiente"/>
        <w:spacing w:line="278" w:lineRule="auto"/>
        <w:ind w:left="1301" w:right="122"/>
        <w:jc w:val="both"/>
      </w:pPr>
      <w:r>
        <w:t>Por lo antes expuesto solicito atentamente, evaluar objetivamente estos comentarios y proce</w:t>
      </w:r>
      <w:r>
        <w:t>der a desvanecer este posible hallazgo, a la vez que esta administración realizará las acciones necesarias para enmendar y corregir la situación indicada por auditoría interna.</w:t>
      </w:r>
    </w:p>
    <w:p w:rsidR="00030691" w:rsidRDefault="00030691">
      <w:pPr>
        <w:pStyle w:val="Textoindependiente"/>
        <w:spacing w:before="9"/>
        <w:rPr>
          <w:sz w:val="26"/>
        </w:rPr>
      </w:pPr>
    </w:p>
    <w:p w:rsidR="00030691" w:rsidRDefault="00CC28BD">
      <w:pPr>
        <w:pStyle w:val="Ttulo1"/>
        <w:spacing w:before="1" w:line="290" w:lineRule="auto"/>
        <w:ind w:right="223"/>
      </w:pPr>
      <w:r>
        <w:t xml:space="preserve">En documento sin número de fecha 16 de abril de 2021, la Ex jefe de Servicios </w:t>
      </w:r>
      <w:r>
        <w:t>Generales a.i. Claudia Concepción Acevedo del Cid manifestó:</w:t>
      </w:r>
    </w:p>
    <w:p w:rsidR="00030691" w:rsidRDefault="00CC28BD">
      <w:pPr>
        <w:pStyle w:val="Prrafodelista"/>
        <w:numPr>
          <w:ilvl w:val="0"/>
          <w:numId w:val="2"/>
        </w:numPr>
        <w:tabs>
          <w:tab w:val="left" w:pos="1582"/>
        </w:tabs>
        <w:spacing w:line="278" w:lineRule="auto"/>
        <w:ind w:firstLine="0"/>
        <w:rPr>
          <w:sz w:val="24"/>
        </w:rPr>
      </w:pPr>
      <w:r>
        <w:rPr>
          <w:sz w:val="24"/>
        </w:rPr>
        <w:t>Por este medio hago de su conocimiento que a través de Resolución DIGEF No. 357-2018 de fecha 30 de octubre de 2018 fui nombrada para ocupar el cargo como encargada de Servicios Generales de mane</w:t>
      </w:r>
      <w:r>
        <w:rPr>
          <w:sz w:val="24"/>
        </w:rPr>
        <w:t>ra interina, funcional y temporal. Consta de dos (2) folios (ver anexo</w:t>
      </w:r>
      <w:r>
        <w:rPr>
          <w:spacing w:val="-9"/>
          <w:sz w:val="24"/>
        </w:rPr>
        <w:t xml:space="preserve"> </w:t>
      </w:r>
      <w:r>
        <w:rPr>
          <w:sz w:val="24"/>
        </w:rPr>
        <w:t>1).</w:t>
      </w:r>
    </w:p>
    <w:p w:rsidR="00030691" w:rsidRDefault="00CC28BD">
      <w:pPr>
        <w:pStyle w:val="Prrafodelista"/>
        <w:numPr>
          <w:ilvl w:val="0"/>
          <w:numId w:val="2"/>
        </w:numPr>
        <w:tabs>
          <w:tab w:val="left" w:pos="1586"/>
        </w:tabs>
        <w:spacing w:line="278" w:lineRule="auto"/>
        <w:ind w:firstLine="0"/>
        <w:jc w:val="both"/>
        <w:rPr>
          <w:sz w:val="24"/>
        </w:rPr>
      </w:pPr>
      <w:r>
        <w:rPr>
          <w:sz w:val="24"/>
        </w:rPr>
        <w:t>A través de la Resolución DIGEF No. 139-2020 de fecha 08 de septiembre de 2020, fui instruida para regresar a retomar mi puesto nominal en la Coordinación Administrativa, por lo que</w:t>
      </w:r>
      <w:r>
        <w:rPr>
          <w:sz w:val="24"/>
        </w:rPr>
        <w:t xml:space="preserve"> deje el cargo de encargada de Servicios Generales de manera interina, funcional y temporal, a partir del 11 de septiembre del 2020, consta de dos (2) folios. (ver anexo</w:t>
      </w:r>
      <w:r>
        <w:rPr>
          <w:spacing w:val="-5"/>
          <w:sz w:val="24"/>
        </w:rPr>
        <w:t xml:space="preserve"> </w:t>
      </w:r>
      <w:r>
        <w:rPr>
          <w:sz w:val="24"/>
        </w:rPr>
        <w:t>2).</w:t>
      </w:r>
    </w:p>
    <w:p w:rsidR="00030691" w:rsidRDefault="00CC28BD">
      <w:pPr>
        <w:pStyle w:val="Prrafodelista"/>
        <w:numPr>
          <w:ilvl w:val="0"/>
          <w:numId w:val="2"/>
        </w:numPr>
        <w:tabs>
          <w:tab w:val="left" w:pos="1577"/>
        </w:tabs>
        <w:spacing w:line="278" w:lineRule="auto"/>
        <w:ind w:right="123" w:firstLine="0"/>
        <w:jc w:val="both"/>
        <w:rPr>
          <w:sz w:val="24"/>
        </w:rPr>
      </w:pPr>
      <w:r>
        <w:rPr>
          <w:sz w:val="24"/>
        </w:rPr>
        <w:t>Sobre este hallazgo me permito indicar que no puedo emitir opinión al respecto der</w:t>
      </w:r>
      <w:r>
        <w:rPr>
          <w:sz w:val="24"/>
        </w:rPr>
        <w:t xml:space="preserve">ivado que en las fechas del traslado de los 74 túmulos de caucho al INJAV de Cobán Alta Verapaz, ya no era Jefe del Departamento de Servicios Generales a.i. </w:t>
      </w:r>
      <w:r>
        <w:rPr>
          <w:spacing w:val="4"/>
          <w:sz w:val="24"/>
        </w:rPr>
        <w:t xml:space="preserve">según consta </w:t>
      </w:r>
      <w:r>
        <w:rPr>
          <w:spacing w:val="2"/>
          <w:sz w:val="24"/>
        </w:rPr>
        <w:t xml:space="preserve">en la </w:t>
      </w:r>
      <w:r>
        <w:rPr>
          <w:spacing w:val="4"/>
          <w:sz w:val="24"/>
        </w:rPr>
        <w:t xml:space="preserve">resolución </w:t>
      </w:r>
      <w:r>
        <w:rPr>
          <w:spacing w:val="3"/>
          <w:sz w:val="24"/>
        </w:rPr>
        <w:t xml:space="preserve">del </w:t>
      </w:r>
      <w:r>
        <w:rPr>
          <w:spacing w:val="4"/>
          <w:sz w:val="24"/>
        </w:rPr>
        <w:t xml:space="preserve">numeral </w:t>
      </w:r>
      <w:r>
        <w:rPr>
          <w:sz w:val="24"/>
        </w:rPr>
        <w:t xml:space="preserve">2 </w:t>
      </w:r>
      <w:r>
        <w:rPr>
          <w:spacing w:val="2"/>
          <w:sz w:val="24"/>
        </w:rPr>
        <w:t xml:space="preserve">de </w:t>
      </w:r>
      <w:r>
        <w:rPr>
          <w:spacing w:val="3"/>
          <w:sz w:val="24"/>
        </w:rPr>
        <w:t xml:space="preserve">los </w:t>
      </w:r>
      <w:r>
        <w:rPr>
          <w:spacing w:val="4"/>
          <w:sz w:val="24"/>
        </w:rPr>
        <w:t xml:space="preserve">comentarios </w:t>
      </w:r>
      <w:r>
        <w:rPr>
          <w:spacing w:val="2"/>
          <w:sz w:val="24"/>
        </w:rPr>
        <w:t xml:space="preserve">de la </w:t>
      </w:r>
      <w:r>
        <w:rPr>
          <w:sz w:val="24"/>
        </w:rPr>
        <w:t>administración del presente</w:t>
      </w:r>
      <w:r>
        <w:rPr>
          <w:spacing w:val="-5"/>
          <w:sz w:val="24"/>
        </w:rPr>
        <w:t xml:space="preserve"> </w:t>
      </w:r>
      <w:r>
        <w:rPr>
          <w:sz w:val="24"/>
        </w:rPr>
        <w:t>ha</w:t>
      </w:r>
      <w:r>
        <w:rPr>
          <w:sz w:val="24"/>
        </w:rPr>
        <w:t>llazgo.</w:t>
      </w:r>
    </w:p>
    <w:p w:rsidR="00030691" w:rsidRDefault="00030691">
      <w:pPr>
        <w:pStyle w:val="Textoindependiente"/>
        <w:spacing w:before="9"/>
        <w:rPr>
          <w:sz w:val="18"/>
        </w:rPr>
      </w:pPr>
    </w:p>
    <w:p w:rsidR="00030691" w:rsidRDefault="00030691">
      <w:pPr>
        <w:rPr>
          <w:sz w:val="18"/>
        </w:rPr>
        <w:sectPr w:rsidR="00030691">
          <w:pgSz w:w="12240" w:h="15840"/>
          <w:pgMar w:top="1060" w:right="1580" w:bottom="780" w:left="400" w:header="617" w:footer="596" w:gutter="0"/>
          <w:cols w:space="720"/>
        </w:sectPr>
      </w:pPr>
    </w:p>
    <w:p w:rsidR="00030691" w:rsidRDefault="00CC28BD">
      <w:pPr>
        <w:pStyle w:val="Textoindependiente"/>
        <w:spacing w:before="92"/>
        <w:ind w:left="1301"/>
      </w:pPr>
      <w:r>
        <w:lastRenderedPageBreak/>
        <w:t>Por todo lo anteriormente expresado,</w:t>
      </w:r>
    </w:p>
    <w:p w:rsidR="00030691" w:rsidRDefault="00CC28BD">
      <w:pPr>
        <w:pStyle w:val="Ttulo1"/>
        <w:spacing w:before="92"/>
        <w:ind w:left="104"/>
      </w:pPr>
      <w:r>
        <w:rPr>
          <w:b w:val="0"/>
        </w:rPr>
        <w:br w:type="column"/>
      </w:r>
      <w:r>
        <w:lastRenderedPageBreak/>
        <w:t>SOLICITO</w:t>
      </w:r>
    </w:p>
    <w:p w:rsidR="00030691" w:rsidRDefault="00CC28BD">
      <w:pPr>
        <w:pStyle w:val="Textoindependiente"/>
        <w:spacing w:before="92"/>
        <w:ind w:left="101"/>
      </w:pPr>
      <w:r>
        <w:br w:type="column"/>
      </w:r>
      <w:r>
        <w:lastRenderedPageBreak/>
        <w:t>que los comentarios y las</w:t>
      </w:r>
    </w:p>
    <w:p w:rsidR="00030691" w:rsidRDefault="00030691">
      <w:pPr>
        <w:sectPr w:rsidR="00030691">
          <w:type w:val="continuous"/>
          <w:pgSz w:w="12240" w:h="15840"/>
          <w:pgMar w:top="1080" w:right="1580" w:bottom="0" w:left="400" w:header="720" w:footer="720" w:gutter="0"/>
          <w:cols w:num="3" w:space="720" w:equalWidth="0">
            <w:col w:w="5643" w:space="40"/>
            <w:col w:w="1258" w:space="39"/>
            <w:col w:w="3280"/>
          </w:cols>
        </w:sectPr>
      </w:pPr>
    </w:p>
    <w:p w:rsidR="00030691" w:rsidRDefault="00CC28BD">
      <w:pPr>
        <w:pStyle w:val="Textoindependiente"/>
        <w:spacing w:before="57" w:line="278" w:lineRule="auto"/>
        <w:ind w:left="1301"/>
      </w:pPr>
      <w:r>
        <w:lastRenderedPageBreak/>
        <w:t>pruebas de descargo presentadas, sirvan de fundamento para el desvanecimiento del posible hallazgo.</w:t>
      </w:r>
    </w:p>
    <w:p w:rsidR="00030691" w:rsidRDefault="00030691">
      <w:pPr>
        <w:spacing w:line="278" w:lineRule="auto"/>
        <w:sectPr w:rsidR="00030691">
          <w:type w:val="continuous"/>
          <w:pgSz w:w="12240" w:h="15840"/>
          <w:pgMar w:top="1080" w:right="1580" w:bottom="0" w:left="400" w:header="720" w:footer="720" w:gutter="0"/>
          <w:cols w:space="720"/>
        </w:sectPr>
      </w:pPr>
    </w:p>
    <w:p w:rsidR="00030691" w:rsidRDefault="00CC28BD">
      <w:pPr>
        <w:spacing w:before="82" w:line="280" w:lineRule="auto"/>
        <w:ind w:left="1301" w:right="120"/>
        <w:jc w:val="both"/>
        <w:rPr>
          <w:sz w:val="24"/>
        </w:rPr>
      </w:pPr>
      <w:r>
        <w:rPr>
          <w:b/>
          <w:sz w:val="24"/>
        </w:rPr>
        <w:lastRenderedPageBreak/>
        <w:t xml:space="preserve">En documento sin número de fecha 19/04/2021 el Exjefe de Servicios Generales a.i. Julio Waldemar Jiménez Back manifestó: </w:t>
      </w:r>
      <w:r>
        <w:rPr>
          <w:sz w:val="24"/>
        </w:rPr>
        <w:t>(…) Hago entrega de copias de la Cédulas de notificación No. 79-2018 de fecha 23 de mayo de 2018, recibida el 24 de mayo de 2018; y No.</w:t>
      </w:r>
      <w:r>
        <w:rPr>
          <w:sz w:val="24"/>
        </w:rPr>
        <w:t xml:space="preserve"> 356-2018 de fecha 30 de octubre de 2018, recibida el 20 de noviembre de 2018, en las cuales respaldan mi desconocimiento de las acciones derivadas posteriormente al período que fungí como jefe interino del Departamento de Servicios Generales.</w:t>
      </w:r>
    </w:p>
    <w:p w:rsidR="00030691" w:rsidRDefault="00030691">
      <w:pPr>
        <w:pStyle w:val="Textoindependiente"/>
        <w:spacing w:before="1"/>
        <w:rPr>
          <w:sz w:val="28"/>
        </w:rPr>
      </w:pPr>
    </w:p>
    <w:p w:rsidR="00030691" w:rsidRDefault="00CC28BD">
      <w:pPr>
        <w:pStyle w:val="Ttulo1"/>
        <w:jc w:val="both"/>
      </w:pPr>
      <w:r>
        <w:t xml:space="preserve">Comentario </w:t>
      </w:r>
      <w:r>
        <w:t>de Auditoría</w:t>
      </w:r>
    </w:p>
    <w:p w:rsidR="00030691" w:rsidRDefault="00CC28BD">
      <w:pPr>
        <w:pStyle w:val="Textoindependiente"/>
        <w:spacing w:before="57" w:line="278" w:lineRule="auto"/>
        <w:ind w:left="1301" w:right="120"/>
        <w:jc w:val="both"/>
      </w:pPr>
      <w:r>
        <w:t>De conformidad con los comentarios y pruebas documentales presentadas por los responsables de la entidad, se confirma el traslado de 74 túmulos de caucho al Instituto Nacional de la Juventud y el Deporte INJAV; asimismo, se confirma que no exi</w:t>
      </w:r>
      <w:r>
        <w:t>ste documentación que evidencie las instrucciones giradas,  ya que éstas  se dieron de manera verbal por parte de las autoridades superiores de la Dirección General de Educación Física –DIGEF-, al Jefe de Servicios Generales a.i. en funciones. En virtud qu</w:t>
      </w:r>
      <w:r>
        <w:t>e a la fecha del presente informe, los túmulos permanecen en</w:t>
      </w:r>
      <w:r>
        <w:rPr>
          <w:spacing w:val="9"/>
        </w:rPr>
        <w:t xml:space="preserve"> </w:t>
      </w:r>
      <w:r>
        <w:t>resguardo</w:t>
      </w:r>
      <w:r>
        <w:rPr>
          <w:spacing w:val="9"/>
        </w:rPr>
        <w:t xml:space="preserve"> </w:t>
      </w:r>
      <w:r>
        <w:t>en</w:t>
      </w:r>
      <w:r>
        <w:rPr>
          <w:spacing w:val="9"/>
        </w:rPr>
        <w:t xml:space="preserve"> </w:t>
      </w:r>
      <w:r>
        <w:t>el</w:t>
      </w:r>
      <w:r>
        <w:rPr>
          <w:spacing w:val="9"/>
        </w:rPr>
        <w:t xml:space="preserve"> </w:t>
      </w:r>
      <w:r>
        <w:t>salón</w:t>
      </w:r>
      <w:r>
        <w:rPr>
          <w:spacing w:val="9"/>
        </w:rPr>
        <w:t xml:space="preserve"> </w:t>
      </w:r>
      <w:r>
        <w:t>Cristal</w:t>
      </w:r>
      <w:r>
        <w:rPr>
          <w:spacing w:val="9"/>
        </w:rPr>
        <w:t xml:space="preserve"> </w:t>
      </w:r>
      <w:r>
        <w:t>del</w:t>
      </w:r>
      <w:r>
        <w:rPr>
          <w:spacing w:val="9"/>
        </w:rPr>
        <w:t xml:space="preserve"> </w:t>
      </w:r>
      <w:r>
        <w:t>Instituto</w:t>
      </w:r>
      <w:r>
        <w:rPr>
          <w:spacing w:val="9"/>
        </w:rPr>
        <w:t xml:space="preserve"> </w:t>
      </w:r>
      <w:r>
        <w:t>Nacional</w:t>
      </w:r>
      <w:r>
        <w:rPr>
          <w:spacing w:val="9"/>
        </w:rPr>
        <w:t xml:space="preserve"> </w:t>
      </w:r>
      <w:r>
        <w:t>de</w:t>
      </w:r>
      <w:r>
        <w:rPr>
          <w:spacing w:val="9"/>
        </w:rPr>
        <w:t xml:space="preserve"> </w:t>
      </w:r>
      <w:r>
        <w:t>la</w:t>
      </w:r>
      <w:r>
        <w:rPr>
          <w:spacing w:val="9"/>
        </w:rPr>
        <w:t xml:space="preserve"> </w:t>
      </w:r>
      <w:r>
        <w:t>Juventud</w:t>
      </w:r>
      <w:r>
        <w:rPr>
          <w:spacing w:val="9"/>
        </w:rPr>
        <w:t xml:space="preserve"> </w:t>
      </w:r>
      <w:r>
        <w:t>y</w:t>
      </w:r>
      <w:r>
        <w:rPr>
          <w:spacing w:val="9"/>
        </w:rPr>
        <w:t xml:space="preserve"> </w:t>
      </w:r>
      <w:r>
        <w:t>el</w:t>
      </w:r>
      <w:r>
        <w:rPr>
          <w:spacing w:val="9"/>
        </w:rPr>
        <w:t xml:space="preserve"> </w:t>
      </w:r>
      <w:r>
        <w:t>Deporte</w:t>
      </w:r>
    </w:p>
    <w:p w:rsidR="00030691" w:rsidRDefault="00CC28BD">
      <w:pPr>
        <w:spacing w:line="285" w:lineRule="auto"/>
        <w:ind w:left="1301" w:right="122"/>
        <w:jc w:val="both"/>
        <w:rPr>
          <w:b/>
          <w:sz w:val="24"/>
        </w:rPr>
      </w:pPr>
      <w:r>
        <w:rPr>
          <w:sz w:val="24"/>
        </w:rPr>
        <w:t xml:space="preserve">-INJAV-, y éstos no han sido trasladados a las instalaciones de la Dirección General de Educación Física –DIGEF- ubicada en la 32 calle 9-10 zona 11 Colonia Granai I de la ciudad capital </w:t>
      </w:r>
      <w:r>
        <w:rPr>
          <w:b/>
          <w:sz w:val="24"/>
        </w:rPr>
        <w:t>el hallazgo se confirma al personal involucrado en funciones, excepto</w:t>
      </w:r>
      <w:r>
        <w:rPr>
          <w:b/>
          <w:sz w:val="24"/>
        </w:rPr>
        <w:t xml:space="preserve"> a los Exjefes de servicios generales a.i. Claudia Concepción Acevedo del Cid y Julio Waldemar Jiménez Back por no estar como encargados del Departamento, al momento del traslado de los túmulos.</w:t>
      </w:r>
    </w:p>
    <w:p w:rsidR="00030691" w:rsidRDefault="00030691">
      <w:pPr>
        <w:pStyle w:val="Textoindependiente"/>
        <w:spacing w:before="9"/>
        <w:rPr>
          <w:b/>
          <w:sz w:val="27"/>
        </w:rPr>
      </w:pPr>
    </w:p>
    <w:p w:rsidR="00030691" w:rsidRDefault="00CC28BD">
      <w:pPr>
        <w:pStyle w:val="Ttulo1"/>
        <w:jc w:val="both"/>
      </w:pPr>
      <w:r>
        <w:t>OTROS COMENTARIOS DE AUDITORÍA</w:t>
      </w:r>
    </w:p>
    <w:p w:rsidR="00030691" w:rsidRDefault="00030691">
      <w:pPr>
        <w:pStyle w:val="Textoindependiente"/>
        <w:spacing w:before="8"/>
        <w:rPr>
          <w:b/>
          <w:sz w:val="32"/>
        </w:rPr>
      </w:pPr>
    </w:p>
    <w:p w:rsidR="00030691" w:rsidRDefault="00CC28BD">
      <w:pPr>
        <w:pStyle w:val="Textoindependiente"/>
        <w:tabs>
          <w:tab w:val="left" w:pos="6251"/>
        </w:tabs>
        <w:spacing w:line="278" w:lineRule="auto"/>
        <w:ind w:left="1301" w:right="121"/>
        <w:jc w:val="both"/>
      </w:pPr>
      <w:r>
        <w:rPr>
          <w:spacing w:val="15"/>
        </w:rPr>
        <w:t xml:space="preserve">Derivado       </w:t>
      </w:r>
      <w:r>
        <w:rPr>
          <w:spacing w:val="12"/>
        </w:rPr>
        <w:t xml:space="preserve">del    </w:t>
      </w:r>
      <w:r>
        <w:rPr>
          <w:spacing w:val="83"/>
        </w:rPr>
        <w:t xml:space="preserve"> </w:t>
      </w:r>
      <w:r>
        <w:rPr>
          <w:spacing w:val="15"/>
        </w:rPr>
        <w:t xml:space="preserve">oficio     </w:t>
      </w:r>
      <w:r>
        <w:rPr>
          <w:spacing w:val="43"/>
        </w:rPr>
        <w:t xml:space="preserve"> </w:t>
      </w:r>
      <w:r>
        <w:rPr>
          <w:spacing w:val="9"/>
        </w:rPr>
        <w:t>de</w:t>
      </w:r>
      <w:r>
        <w:rPr>
          <w:spacing w:val="9"/>
        </w:rPr>
        <w:tab/>
      </w:r>
      <w:r>
        <w:rPr>
          <w:spacing w:val="16"/>
        </w:rPr>
        <w:t xml:space="preserve">notificación </w:t>
      </w:r>
      <w:r>
        <w:rPr>
          <w:spacing w:val="9"/>
        </w:rPr>
        <w:t xml:space="preserve">de </w:t>
      </w:r>
      <w:r>
        <w:rPr>
          <w:spacing w:val="16"/>
        </w:rPr>
        <w:t xml:space="preserve">hallazgos </w:t>
      </w:r>
      <w:r>
        <w:t xml:space="preserve">No.DIDAI-AUDIADMON-DIGEF-01-2021 de fecha 13 de abril de 2021, en el cual se </w:t>
      </w:r>
      <w:r>
        <w:rPr>
          <w:spacing w:val="2"/>
        </w:rPr>
        <w:t xml:space="preserve">notificó </w:t>
      </w:r>
      <w:r>
        <w:t xml:space="preserve">el </w:t>
      </w:r>
      <w:r>
        <w:rPr>
          <w:spacing w:val="2"/>
        </w:rPr>
        <w:t xml:space="preserve">"Pago anticipado </w:t>
      </w:r>
      <w:r>
        <w:t xml:space="preserve">de 48 </w:t>
      </w:r>
      <w:r>
        <w:rPr>
          <w:spacing w:val="2"/>
        </w:rPr>
        <w:t xml:space="preserve">tumulos </w:t>
      </w:r>
      <w:r>
        <w:t xml:space="preserve">que </w:t>
      </w:r>
      <w:r>
        <w:rPr>
          <w:spacing w:val="2"/>
        </w:rPr>
        <w:t xml:space="preserve">estaban pendientes </w:t>
      </w:r>
      <w:r>
        <w:t>de instalación", los responsables de la administración presentaron comen</w:t>
      </w:r>
      <w:r>
        <w:t>tarios y pruebas documentales, en los cuales se determinó que el Subdirector General Administrativo, realizó reintegro por la cantidad de Q. 2,429.25 según fotocopia de boleta de depósito monetario No. 0078979 de fecha 24 de marzo de 2021, y el Jefe</w:t>
      </w:r>
      <w:r>
        <w:rPr>
          <w:spacing w:val="17"/>
        </w:rPr>
        <w:t xml:space="preserve"> </w:t>
      </w:r>
      <w:r>
        <w:t>de</w:t>
      </w:r>
      <w:r>
        <w:rPr>
          <w:spacing w:val="17"/>
        </w:rPr>
        <w:t xml:space="preserve"> </w:t>
      </w:r>
      <w:r>
        <w:t>Ser</w:t>
      </w:r>
      <w:r>
        <w:t>vicios</w:t>
      </w:r>
      <w:r>
        <w:rPr>
          <w:spacing w:val="17"/>
        </w:rPr>
        <w:t xml:space="preserve"> </w:t>
      </w:r>
      <w:r>
        <w:t>Generales</w:t>
      </w:r>
      <w:r>
        <w:rPr>
          <w:spacing w:val="17"/>
        </w:rPr>
        <w:t xml:space="preserve"> </w:t>
      </w:r>
      <w:r>
        <w:t>a.i.</w:t>
      </w:r>
      <w:r>
        <w:rPr>
          <w:spacing w:val="17"/>
        </w:rPr>
        <w:t xml:space="preserve"> </w:t>
      </w:r>
      <w:r>
        <w:t>en</w:t>
      </w:r>
      <w:r>
        <w:rPr>
          <w:spacing w:val="17"/>
        </w:rPr>
        <w:t xml:space="preserve"> </w:t>
      </w:r>
      <w:r>
        <w:t>funciones</w:t>
      </w:r>
      <w:r>
        <w:rPr>
          <w:spacing w:val="17"/>
        </w:rPr>
        <w:t xml:space="preserve"> </w:t>
      </w:r>
      <w:r>
        <w:t>realizó</w:t>
      </w:r>
      <w:r>
        <w:rPr>
          <w:spacing w:val="17"/>
        </w:rPr>
        <w:t xml:space="preserve"> </w:t>
      </w:r>
      <w:r>
        <w:t>reintegro</w:t>
      </w:r>
      <w:r>
        <w:rPr>
          <w:spacing w:val="17"/>
        </w:rPr>
        <w:t xml:space="preserve"> </w:t>
      </w:r>
      <w:r>
        <w:t>por</w:t>
      </w:r>
      <w:r>
        <w:rPr>
          <w:spacing w:val="17"/>
        </w:rPr>
        <w:t xml:space="preserve"> </w:t>
      </w:r>
      <w:r>
        <w:t>la</w:t>
      </w:r>
      <w:r>
        <w:rPr>
          <w:spacing w:val="17"/>
        </w:rPr>
        <w:t xml:space="preserve"> </w:t>
      </w:r>
      <w:r>
        <w:t>cantidad</w:t>
      </w:r>
      <w:r>
        <w:rPr>
          <w:spacing w:val="17"/>
        </w:rPr>
        <w:t xml:space="preserve"> </w:t>
      </w:r>
      <w:r>
        <w:t>de</w:t>
      </w:r>
    </w:p>
    <w:p w:rsidR="00030691" w:rsidRDefault="00CC28BD">
      <w:pPr>
        <w:pStyle w:val="Textoindependiente"/>
        <w:spacing w:line="278" w:lineRule="auto"/>
        <w:ind w:left="1301" w:right="122"/>
        <w:jc w:val="both"/>
      </w:pPr>
      <w:r>
        <w:t>Q. 2,429.25 según fotocopia de boleta de depósito monetario No. No.0078982 de fecha 19 marzo 2021; ambas a nombre de Tesorería Nacional, Depósito Fondo Común –CHN-, manifestando, que e</w:t>
      </w:r>
      <w:r>
        <w:t xml:space="preserve">l depósito obedece a formulación de cargos realizados por Contraloría General de Cuentas, derivado del pago de túmulos no instalados; no obstante lo anterior, no se adjunta el informe de cargos emitido por </w:t>
      </w:r>
      <w:r>
        <w:rPr>
          <w:spacing w:val="2"/>
        </w:rPr>
        <w:t xml:space="preserve">Contraloría General </w:t>
      </w:r>
      <w:r>
        <w:t xml:space="preserve">de </w:t>
      </w:r>
      <w:r>
        <w:rPr>
          <w:spacing w:val="2"/>
        </w:rPr>
        <w:t xml:space="preserve">Cuentas, </w:t>
      </w:r>
      <w:r>
        <w:t xml:space="preserve">a </w:t>
      </w:r>
      <w:r>
        <w:rPr>
          <w:spacing w:val="2"/>
        </w:rPr>
        <w:t xml:space="preserve">través </w:t>
      </w:r>
      <w:r>
        <w:t xml:space="preserve">del </w:t>
      </w:r>
      <w:r>
        <w:rPr>
          <w:spacing w:val="2"/>
        </w:rPr>
        <w:t xml:space="preserve">cual </w:t>
      </w:r>
      <w:r>
        <w:t xml:space="preserve">se </w:t>
      </w:r>
      <w:r>
        <w:rPr>
          <w:spacing w:val="2"/>
        </w:rPr>
        <w:t xml:space="preserve">pueda determinar </w:t>
      </w:r>
      <w:r>
        <w:t xml:space="preserve">lo </w:t>
      </w:r>
      <w:r>
        <w:rPr>
          <w:spacing w:val="2"/>
        </w:rPr>
        <w:t xml:space="preserve">manifestado  </w:t>
      </w:r>
      <w:r>
        <w:t xml:space="preserve">por   el   </w:t>
      </w:r>
      <w:r>
        <w:rPr>
          <w:spacing w:val="2"/>
        </w:rPr>
        <w:t xml:space="preserve">Subdirector  General  Administrativo  </w:t>
      </w:r>
      <w:r>
        <w:t>y   Jefe   de</w:t>
      </w:r>
      <w:r>
        <w:rPr>
          <w:spacing w:val="47"/>
        </w:rPr>
        <w:t xml:space="preserve"> </w:t>
      </w:r>
      <w:r>
        <w:rPr>
          <w:spacing w:val="2"/>
        </w:rPr>
        <w:t>Servicios</w:t>
      </w:r>
    </w:p>
    <w:p w:rsidR="00030691" w:rsidRDefault="00030691">
      <w:pPr>
        <w:spacing w:line="278" w:lineRule="auto"/>
        <w:jc w:val="both"/>
        <w:sectPr w:rsidR="00030691">
          <w:pgSz w:w="12240" w:h="15840"/>
          <w:pgMar w:top="1060" w:right="1580" w:bottom="780" w:left="400" w:header="617" w:footer="596" w:gutter="0"/>
          <w:cols w:space="720"/>
        </w:sectPr>
      </w:pPr>
    </w:p>
    <w:p w:rsidR="00030691" w:rsidRDefault="00CC28BD">
      <w:pPr>
        <w:pStyle w:val="Textoindependiente"/>
        <w:spacing w:before="82" w:line="278" w:lineRule="auto"/>
        <w:ind w:left="1301"/>
      </w:pPr>
      <w:r>
        <w:lastRenderedPageBreak/>
        <w:t>Generales a.i. en funciones; así mismo, se determinó que la cantidad total depositada por los servidores públicos tiene un pago de má</w:t>
      </w:r>
      <w:r>
        <w:t>s de Q. 430.50.</w:t>
      </w:r>
    </w:p>
    <w:p w:rsidR="00030691" w:rsidRDefault="00030691">
      <w:pPr>
        <w:pStyle w:val="Textoindependiente"/>
        <w:spacing w:before="7"/>
        <w:rPr>
          <w:sz w:val="27"/>
        </w:rPr>
      </w:pPr>
    </w:p>
    <w:p w:rsidR="00030691" w:rsidRDefault="00CC28BD">
      <w:pPr>
        <w:pStyle w:val="Textoindependiente"/>
        <w:spacing w:before="1" w:line="278" w:lineRule="auto"/>
        <w:ind w:left="1301" w:right="120"/>
      </w:pPr>
      <w:r>
        <w:t xml:space="preserve">En virtud que el Proveedor Empresa COMAJU, en documento sin número de </w:t>
      </w:r>
      <w:r>
        <w:rPr>
          <w:spacing w:val="2"/>
        </w:rPr>
        <w:t xml:space="preserve">fecha </w:t>
      </w:r>
      <w:r>
        <w:t xml:space="preserve">12 de </w:t>
      </w:r>
      <w:r>
        <w:rPr>
          <w:spacing w:val="2"/>
        </w:rPr>
        <w:t xml:space="preserve">febrero </w:t>
      </w:r>
      <w:r>
        <w:t xml:space="preserve">de </w:t>
      </w:r>
      <w:r>
        <w:rPr>
          <w:spacing w:val="2"/>
        </w:rPr>
        <w:t xml:space="preserve">2021, manifestó </w:t>
      </w:r>
      <w:r>
        <w:t xml:space="preserve">su </w:t>
      </w:r>
      <w:r>
        <w:rPr>
          <w:spacing w:val="2"/>
        </w:rPr>
        <w:t xml:space="preserve">compromiso para proceder </w:t>
      </w:r>
      <w:r>
        <w:t>a la instalación de los 48 túmulos pendientes, se recomienda que el Director de la Dirección General de Educación Física -DIGEF- conjuntamente, con el Subdirector General Administrativo y Coordinador Administrativo, realicen las gestiones administrativas q</w:t>
      </w:r>
      <w:r>
        <w:t>ue correspondan, para que el proveedor empresa COMAJU proceda a la instalación de los 48 túmulos pagados según factura electrónica serie 46EF18E6 No. 3565373964 de fecha 24/9/2020 ya que el proveedor está anuente a realizar dicho procedimiento. En lo suces</w:t>
      </w:r>
      <w:r>
        <w:t>ivo se recomienda que el Subdirector General Administrativo y Coordinador Administrativo, previo al pago de servicios de instalación, deben supervisar las actividades realizdas por las empresas contratadas, a fin de constatar que el proveedor cumplió con l</w:t>
      </w:r>
      <w:r>
        <w:t>a totalidad del servicio requerido, y así fortalecer los procesos de supervisión y verificación de actividades de conformidad con lo establecido en el Manual de funciones y puestos de la Dirección General de Educación Física</w:t>
      </w:r>
      <w:r>
        <w:rPr>
          <w:spacing w:val="-15"/>
        </w:rPr>
        <w:t xml:space="preserve"> </w:t>
      </w:r>
      <w:r>
        <w:t>-DIGEF-.</w:t>
      </w: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spacing w:before="10"/>
        <w:rPr>
          <w:sz w:val="12"/>
        </w:rPr>
      </w:pPr>
    </w:p>
    <w:p w:rsidR="00030691" w:rsidRDefault="00A00545">
      <w:pPr>
        <w:tabs>
          <w:tab w:val="left" w:pos="5840"/>
        </w:tabs>
        <w:spacing w:line="20" w:lineRule="exact"/>
        <w:ind w:left="1436"/>
        <w:rPr>
          <w:sz w:val="2"/>
        </w:rPr>
      </w:pPr>
      <w:r>
        <w:rPr>
          <w:noProof/>
          <w:sz w:val="2"/>
          <w:lang w:val="es-GT" w:eastAsia="es-GT"/>
        </w:rPr>
        <mc:AlternateContent>
          <mc:Choice Requires="wpg">
            <w:drawing>
              <wp:inline distT="0" distB="0" distL="0" distR="0">
                <wp:extent cx="1617345" cy="9525"/>
                <wp:effectExtent l="3810" t="0" r="0" b="381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9525"/>
                          <a:chOff x="0" y="0"/>
                          <a:chExt cx="2547" cy="15"/>
                        </a:xfrm>
                      </wpg:grpSpPr>
                      <wps:wsp>
                        <wps:cNvPr id="23" name="Rectangle 9"/>
                        <wps:cNvSpPr>
                          <a:spLocks noChangeArrowheads="1"/>
                        </wps:cNvSpPr>
                        <wps:spPr bwMode="auto">
                          <a:xfrm>
                            <a:off x="0" y="0"/>
                            <a:ext cx="25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1D0FF1" id="Group 8" o:spid="_x0000_s1026" style="width:127.35pt;height:.75pt;mso-position-horizontal-relative:char;mso-position-vertical-relative:line" coordsize="25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">
                <v:rect id="Rectangle 9" o:spid="_x0000_s1027" style="position:absolute;width:254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r w:rsidR="00CC28BD">
        <w:rPr>
          <w:sz w:val="2"/>
        </w:rPr>
        <w:tab/>
      </w:r>
      <w:r>
        <w:rPr>
          <w:noProof/>
          <w:sz w:val="2"/>
          <w:lang w:val="es-GT" w:eastAsia="es-GT"/>
        </w:rPr>
        <mc:AlternateContent>
          <mc:Choice Requires="wpg">
            <w:drawing>
              <wp:inline distT="0" distB="0" distL="0" distR="0">
                <wp:extent cx="1784985" cy="9525"/>
                <wp:effectExtent l="0" t="0" r="0" b="3810"/>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9525"/>
                          <a:chOff x="0" y="0"/>
                          <a:chExt cx="2811" cy="15"/>
                        </a:xfrm>
                      </wpg:grpSpPr>
                      <wps:wsp>
                        <wps:cNvPr id="21" name="Rectangle 7"/>
                        <wps:cNvSpPr>
                          <a:spLocks noChangeArrowheads="1"/>
                        </wps:cNvSpPr>
                        <wps:spPr bwMode="auto">
                          <a:xfrm>
                            <a:off x="0" y="0"/>
                            <a:ext cx="28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18331A" id="Group 6" o:spid="_x0000_s1026" style="width:140.55pt;height:.75pt;mso-position-horizontal-relative:char;mso-position-vertical-relative:line" coordsize="2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">
                <v:rect id="Rectangle 7" o:spid="_x0000_s1027" style="position:absolute;width:281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anchorlock/>
              </v:group>
            </w:pict>
          </mc:Fallback>
        </mc:AlternateContent>
      </w:r>
    </w:p>
    <w:p w:rsidR="00030691" w:rsidRDefault="00030691">
      <w:pPr>
        <w:spacing w:line="20" w:lineRule="exact"/>
        <w:rPr>
          <w:sz w:val="2"/>
        </w:rPr>
        <w:sectPr w:rsidR="00030691">
          <w:pgSz w:w="12240" w:h="15840"/>
          <w:pgMar w:top="1060" w:right="1580" w:bottom="780" w:left="400" w:header="617" w:footer="596" w:gutter="0"/>
          <w:cols w:space="720"/>
        </w:sectPr>
      </w:pPr>
    </w:p>
    <w:p w:rsidR="00030691" w:rsidRDefault="00CC28BD">
      <w:pPr>
        <w:spacing w:before="19"/>
        <w:ind w:left="1451"/>
        <w:rPr>
          <w:sz w:val="14"/>
        </w:rPr>
      </w:pPr>
      <w:r>
        <w:rPr>
          <w:sz w:val="14"/>
        </w:rPr>
        <w:lastRenderedPageBreak/>
        <w:t>IRMA CONSUELO CRISTOBAL PEREZ</w:t>
      </w:r>
    </w:p>
    <w:p w:rsidR="00030691" w:rsidRDefault="00CC28BD">
      <w:pPr>
        <w:spacing w:before="86"/>
        <w:ind w:left="1451"/>
        <w:rPr>
          <w:sz w:val="14"/>
        </w:rPr>
      </w:pPr>
      <w:r>
        <w:rPr>
          <w:sz w:val="14"/>
        </w:rPr>
        <w:t>Auditor</w:t>
      </w:r>
    </w:p>
    <w:p w:rsidR="00030691" w:rsidRDefault="00CC28BD">
      <w:pPr>
        <w:spacing w:before="19"/>
        <w:ind w:left="1451"/>
        <w:rPr>
          <w:sz w:val="14"/>
        </w:rPr>
      </w:pPr>
      <w:r>
        <w:br w:type="column"/>
      </w:r>
      <w:r>
        <w:rPr>
          <w:sz w:val="14"/>
        </w:rPr>
        <w:lastRenderedPageBreak/>
        <w:t>MARIO AUGUSTO ORELLANA SANDOVAL</w:t>
      </w:r>
    </w:p>
    <w:p w:rsidR="00030691" w:rsidRDefault="00CC28BD">
      <w:pPr>
        <w:spacing w:before="86"/>
        <w:ind w:left="1451"/>
        <w:rPr>
          <w:sz w:val="14"/>
        </w:rPr>
      </w:pPr>
      <w:r>
        <w:rPr>
          <w:sz w:val="14"/>
        </w:rPr>
        <w:t>Supervisor</w:t>
      </w:r>
    </w:p>
    <w:p w:rsidR="00030691" w:rsidRDefault="00030691">
      <w:pPr>
        <w:rPr>
          <w:sz w:val="14"/>
        </w:rPr>
        <w:sectPr w:rsidR="00030691">
          <w:type w:val="continuous"/>
          <w:pgSz w:w="12240" w:h="15840"/>
          <w:pgMar w:top="1080" w:right="1580" w:bottom="0" w:left="400" w:header="720" w:footer="720" w:gutter="0"/>
          <w:cols w:num="2" w:space="720" w:equalWidth="0">
            <w:col w:w="4005" w:space="399"/>
            <w:col w:w="5856"/>
          </w:cols>
        </w:sect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spacing w:before="1"/>
        <w:rPr>
          <w:sz w:val="20"/>
        </w:rPr>
      </w:pPr>
    </w:p>
    <w:p w:rsidR="00030691" w:rsidRDefault="00A00545">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4445" r="0" b="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9"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B25068"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r w:rsidR="00CC28BD">
        <w:rPr>
          <w:sz w:val="2"/>
        </w:rPr>
        <w:tab/>
      </w:r>
      <w:r>
        <w:rPr>
          <w:noProof/>
          <w:sz w:val="2"/>
          <w:lang w:val="es-GT" w:eastAsia="es-GT"/>
        </w:rPr>
        <mc:AlternateContent>
          <mc:Choice Requires="wpg">
            <w:drawing>
              <wp:inline distT="0" distB="0" distL="0" distR="0">
                <wp:extent cx="1449070" cy="9525"/>
                <wp:effectExtent l="0" t="4445" r="0" b="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7"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C09C2F"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rsidR="00030691" w:rsidRDefault="00030691">
      <w:pPr>
        <w:spacing w:line="20" w:lineRule="exact"/>
        <w:rPr>
          <w:sz w:val="2"/>
        </w:rPr>
        <w:sectPr w:rsidR="00030691">
          <w:type w:val="continuous"/>
          <w:pgSz w:w="12240" w:h="15840"/>
          <w:pgMar w:top="1080" w:right="1580" w:bottom="0" w:left="400" w:header="720" w:footer="720" w:gutter="0"/>
          <w:cols w:space="720"/>
        </w:sectPr>
      </w:pPr>
    </w:p>
    <w:p w:rsidR="00030691" w:rsidRDefault="00CC28BD">
      <w:pPr>
        <w:spacing w:before="20"/>
        <w:ind w:left="1451"/>
        <w:rPr>
          <w:sz w:val="14"/>
        </w:rPr>
      </w:pPr>
      <w:r>
        <w:rPr>
          <w:sz w:val="14"/>
        </w:rPr>
        <w:lastRenderedPageBreak/>
        <w:t>MILDRED LORENA FUENTES DE LEON</w:t>
      </w:r>
    </w:p>
    <w:p w:rsidR="00030691" w:rsidRDefault="00CC28BD">
      <w:pPr>
        <w:spacing w:before="85"/>
        <w:ind w:left="1451"/>
        <w:rPr>
          <w:sz w:val="14"/>
        </w:rPr>
      </w:pPr>
      <w:r>
        <w:rPr>
          <w:sz w:val="14"/>
        </w:rPr>
        <w:t>Sub Director</w:t>
      </w:r>
    </w:p>
    <w:p w:rsidR="00030691" w:rsidRDefault="00CC28BD">
      <w:pPr>
        <w:spacing w:before="20"/>
        <w:ind w:left="1451"/>
        <w:rPr>
          <w:sz w:val="14"/>
        </w:rPr>
      </w:pPr>
      <w:r>
        <w:br w:type="column"/>
      </w:r>
      <w:r>
        <w:rPr>
          <w:sz w:val="14"/>
        </w:rPr>
        <w:lastRenderedPageBreak/>
        <w:t>JULIA VICTORIA MONZON PEREZ</w:t>
      </w:r>
    </w:p>
    <w:p w:rsidR="00030691" w:rsidRDefault="00CC28BD">
      <w:pPr>
        <w:spacing w:before="85"/>
        <w:ind w:left="1451"/>
        <w:rPr>
          <w:sz w:val="14"/>
        </w:rPr>
      </w:pPr>
      <w:r>
        <w:rPr>
          <w:sz w:val="14"/>
        </w:rPr>
        <w:t>Director</w:t>
      </w:r>
    </w:p>
    <w:p w:rsidR="00030691" w:rsidRDefault="00030691">
      <w:pPr>
        <w:rPr>
          <w:sz w:val="14"/>
        </w:rPr>
        <w:sectPr w:rsidR="00030691">
          <w:type w:val="continuous"/>
          <w:pgSz w:w="12240" w:h="15840"/>
          <w:pgMar w:top="1080" w:right="1580" w:bottom="0" w:left="400" w:header="720" w:footer="720" w:gutter="0"/>
          <w:cols w:num="2" w:space="720" w:equalWidth="0">
            <w:col w:w="4083" w:space="321"/>
            <w:col w:w="5856"/>
          </w:cols>
        </w:sectPr>
      </w:pPr>
    </w:p>
    <w:p w:rsidR="00030691" w:rsidRDefault="00CC28BD">
      <w:pPr>
        <w:pStyle w:val="Ttulo1"/>
        <w:spacing w:before="82"/>
      </w:pPr>
      <w:bookmarkStart w:id="4" w:name="_TOC_250000"/>
      <w:bookmarkEnd w:id="4"/>
      <w:r>
        <w:lastRenderedPageBreak/>
        <w:t>ANEXOS</w:t>
      </w:r>
    </w:p>
    <w:p w:rsidR="00030691" w:rsidRDefault="00030691">
      <w:pPr>
        <w:pStyle w:val="Textoindependiente"/>
        <w:spacing w:before="1"/>
        <w:rPr>
          <w:b/>
          <w:sz w:val="29"/>
        </w:rPr>
      </w:pPr>
    </w:p>
    <w:p w:rsidR="00030691" w:rsidRDefault="00CC28BD">
      <w:pPr>
        <w:spacing w:before="94"/>
        <w:ind w:left="1236"/>
        <w:jc w:val="center"/>
        <w:rPr>
          <w:sz w:val="16"/>
        </w:rPr>
      </w:pPr>
      <w:r>
        <w:rPr>
          <w:sz w:val="16"/>
        </w:rPr>
        <w:t>.</w:t>
      </w: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030691">
      <w:pPr>
        <w:pStyle w:val="Textoindependiente"/>
        <w:rPr>
          <w:sz w:val="20"/>
        </w:rPr>
      </w:pPr>
    </w:p>
    <w:p w:rsidR="00030691" w:rsidRDefault="00CC28BD">
      <w:pPr>
        <w:pStyle w:val="Textoindependiente"/>
        <w:spacing w:before="11"/>
        <w:rPr>
          <w:sz w:val="19"/>
        </w:rPr>
      </w:pPr>
      <w:r>
        <w:rPr>
          <w:noProof/>
          <w:lang w:val="es-GT" w:eastAsia="es-GT"/>
        </w:rPr>
        <w:drawing>
          <wp:anchor distT="0" distB="0" distL="0" distR="0" simplePos="0" relativeHeight="10" behindDoc="0" locked="0" layoutInCell="1" allowOverlap="1">
            <wp:simplePos x="0" y="0"/>
            <wp:positionH relativeFrom="page">
              <wp:posOffset>1550669</wp:posOffset>
            </wp:positionH>
            <wp:positionV relativeFrom="paragraph">
              <wp:posOffset>170539</wp:posOffset>
            </wp:positionV>
            <wp:extent cx="4683628" cy="3817620"/>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2" cstate="print"/>
                    <a:stretch>
                      <a:fillRect/>
                    </a:stretch>
                  </pic:blipFill>
                  <pic:spPr>
                    <a:xfrm>
                      <a:off x="0" y="0"/>
                      <a:ext cx="4683628" cy="3817620"/>
                    </a:xfrm>
                    <a:prstGeom prst="rect">
                      <a:avLst/>
                    </a:prstGeom>
                  </pic:spPr>
                </pic:pic>
              </a:graphicData>
            </a:graphic>
          </wp:anchor>
        </w:drawing>
      </w:r>
    </w:p>
    <w:sectPr w:rsidR="00030691">
      <w:pgSz w:w="12240" w:h="15840"/>
      <w:pgMar w:top="1060" w:right="158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8BD" w:rsidRDefault="00CC28BD">
      <w:r>
        <w:separator/>
      </w:r>
    </w:p>
  </w:endnote>
  <w:endnote w:type="continuationSeparator" w:id="0">
    <w:p w:rsidR="00CC28BD" w:rsidRDefault="00C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91" w:rsidRDefault="00A00545">
    <w:pPr>
      <w:pStyle w:val="Textoindependiente"/>
      <w:spacing w:line="14" w:lineRule="auto"/>
      <w:rPr>
        <w:sz w:val="20"/>
      </w:rPr>
    </w:pPr>
    <w:r>
      <w:rPr>
        <w:noProof/>
        <w:lang w:val="es-GT" w:eastAsia="es-GT"/>
      </w:rPr>
      <mc:AlternateContent>
        <mc:Choice Requires="wpg">
          <w:drawing>
            <wp:anchor distT="0" distB="0" distL="114300" distR="114300" simplePos="0" relativeHeight="487172096"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420A89" id="Group 3" o:spid="_x0000_s1026" style="position:absolute;margin-left:25pt;margin-top:748.2pt;width:502pt;height:28.8pt;z-index:-16144384;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LJsOAYAAJ0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0dxLDAAAA2wAAAA8AAABkcnMvZG93bnJldi54bWxEj0FrwkAQhe9C/8Myhd50E6ESUlcphULB&#10;XjQKPQ7ZMQlmZ8PuauK/7xwEbzO8N+99s95Orlc3CrHzbCBfZKCIa287bgwcq+95ASomZIu9ZzJw&#10;pwjbzctsjaX1I+/pdkiNkhCOJRpoUxpKrWPdksO48AOxaGcfHCZZQ6NtwFHCXa+XWbbSDjuWhhYH&#10;+mqpvhyuzsDF787VMq+O4fcvG/N3V1+LU2HM2+v0+QEq0ZSe5sf1jxV8oZdfZAC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R3EsMAAADbAAAADwAAAAAAAAAAAAAAAACf&#10;AgAAZHJzL2Rvd25yZXYueG1sUEsFBgAAAAAEAAQA9wAAAI8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172608"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91" w:rsidRDefault="00CC28BD">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61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030691" w:rsidRDefault="00CC28BD">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173120" behindDoc="1" locked="0" layoutInCell="1" allowOverlap="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91" w:rsidRDefault="00CC28BD">
                          <w:pPr>
                            <w:spacing w:before="15"/>
                            <w:ind w:left="20"/>
                            <w:rPr>
                              <w:sz w:val="14"/>
                            </w:rPr>
                          </w:pPr>
                          <w:r>
                            <w:rPr>
                              <w:color w:val="666666"/>
                              <w:sz w:val="14"/>
                            </w:rPr>
                            <w:t xml:space="preserve">Pág. </w:t>
                          </w:r>
                          <w:r>
                            <w:fldChar w:fldCharType="begin"/>
                          </w:r>
                          <w:r>
                            <w:rPr>
                              <w:color w:val="666666"/>
                              <w:sz w:val="14"/>
                            </w:rPr>
                            <w:instrText xml:space="preserve"> PA</w:instrText>
                          </w:r>
                          <w:r>
                            <w:rPr>
                              <w:color w:val="666666"/>
                              <w:sz w:val="14"/>
                            </w:rPr>
                            <w:instrText xml:space="preserve">GE </w:instrText>
                          </w:r>
                          <w:r>
                            <w:fldChar w:fldCharType="separate"/>
                          </w:r>
                          <w:r w:rsidR="00A00545">
                            <w:rPr>
                              <w:noProof/>
                              <w:color w:val="666666"/>
                              <w:sz w:val="1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1.8pt;margin-top:754.4pt;width:28.2pt;height:9.85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rsidR="00030691" w:rsidRDefault="00CC28BD">
                    <w:pPr>
                      <w:spacing w:before="15"/>
                      <w:ind w:left="20"/>
                      <w:rPr>
                        <w:sz w:val="14"/>
                      </w:rPr>
                    </w:pPr>
                    <w:r>
                      <w:rPr>
                        <w:color w:val="666666"/>
                        <w:sz w:val="14"/>
                      </w:rPr>
                      <w:t xml:space="preserve">Pág. </w:t>
                    </w:r>
                    <w:r>
                      <w:fldChar w:fldCharType="begin"/>
                    </w:r>
                    <w:r>
                      <w:rPr>
                        <w:color w:val="666666"/>
                        <w:sz w:val="14"/>
                      </w:rPr>
                      <w:instrText xml:space="preserve"> PA</w:instrText>
                    </w:r>
                    <w:r>
                      <w:rPr>
                        <w:color w:val="666666"/>
                        <w:sz w:val="14"/>
                      </w:rPr>
                      <w:instrText xml:space="preserve">GE </w:instrText>
                    </w:r>
                    <w:r>
                      <w:fldChar w:fldCharType="separate"/>
                    </w:r>
                    <w:r w:rsidR="00A00545">
                      <w:rPr>
                        <w:noProof/>
                        <w:color w:val="666666"/>
                        <w:sz w:val="14"/>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8BD" w:rsidRDefault="00CC28BD">
      <w:r>
        <w:separator/>
      </w:r>
    </w:p>
  </w:footnote>
  <w:footnote w:type="continuationSeparator" w:id="0">
    <w:p w:rsidR="00CC28BD" w:rsidRDefault="00CC2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91" w:rsidRDefault="00A00545">
    <w:pPr>
      <w:pStyle w:val="Textoindependiente"/>
      <w:spacing w:line="14" w:lineRule="auto"/>
      <w:rPr>
        <w:sz w:val="20"/>
      </w:rPr>
    </w:pPr>
    <w:r>
      <w:rPr>
        <w:noProof/>
        <w:lang w:val="es-GT" w:eastAsia="es-GT"/>
      </w:rPr>
      <mc:AlternateContent>
        <mc:Choice Requires="wps">
          <w:drawing>
            <wp:anchor distT="0" distB="0" distL="114300" distR="114300" simplePos="0" relativeHeight="487170560"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472C5" id="Freeform 8" o:spid="_x0000_s1026" style="position:absolute;margin-left:85.05pt;margin-top:40.1pt;width:442pt;height:.7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UwRQ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171072"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91" w:rsidRDefault="00CC28BD">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qi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BfjiqirAIAAKkFAAAOAAAAAAAA&#10;AAAAAAAAAC4CAABkcnMvZTJvRG9jLnhtbFBLAQItABQABgAIAAAAIQBvF2dR3gAAAAkBAAAPAAAA&#10;AAAAAAAAAAAAAAYFAABkcnMvZG93bnJldi54bWxQSwUGAAAAAAQABADzAAAAEQYAAAAA&#10;" filled="f" stroked="f">
              <v:textbox inset="0,0,0,0">
                <w:txbxContent>
                  <w:p w:rsidR="00030691" w:rsidRDefault="00CC28BD">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171584"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91" w:rsidRDefault="00CC28BD">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mF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Dn3mYWuAgAAsQUAAA4AAAAA&#10;AAAAAAAAAAAALgIAAGRycy9lMm9Eb2MueG1sUEsBAi0AFAAGAAgAAAAhAOzyPhneAAAACgEAAA8A&#10;AAAAAAAAAAAAAAAACAUAAGRycy9kb3ducmV2LnhtbFBLBQYAAAAABAAEAPMAAAATBgAAAAA=&#10;" filled="f" stroked="f">
              <v:textbox inset="0,0,0,0">
                <w:txbxContent>
                  <w:p w:rsidR="00030691" w:rsidRDefault="00CC28BD">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47A7"/>
    <w:multiLevelType w:val="multilevel"/>
    <w:tmpl w:val="11320BF6"/>
    <w:lvl w:ilvl="0">
      <w:start w:val="1"/>
      <w:numFmt w:val="decimal"/>
      <w:lvlText w:val="%1"/>
      <w:lvlJc w:val="left"/>
      <w:pPr>
        <w:ind w:left="1301" w:hanging="486"/>
        <w:jc w:val="left"/>
      </w:pPr>
      <w:rPr>
        <w:rFonts w:hint="default"/>
        <w:lang w:val="es-ES" w:eastAsia="en-US" w:bidi="ar-SA"/>
      </w:rPr>
    </w:lvl>
    <w:lvl w:ilvl="1">
      <w:start w:val="2"/>
      <w:numFmt w:val="decimal"/>
      <w:lvlText w:val="%1.%2"/>
      <w:lvlJc w:val="left"/>
      <w:pPr>
        <w:ind w:left="1301" w:hanging="486"/>
        <w:jc w:val="left"/>
      </w:pPr>
      <w:rPr>
        <w:rFonts w:ascii="Arial" w:eastAsia="Arial" w:hAnsi="Arial" w:cs="Arial" w:hint="default"/>
        <w:spacing w:val="-5"/>
        <w:w w:val="100"/>
        <w:sz w:val="24"/>
        <w:szCs w:val="24"/>
        <w:lang w:val="es-ES" w:eastAsia="en-US" w:bidi="ar-SA"/>
      </w:rPr>
    </w:lvl>
    <w:lvl w:ilvl="2">
      <w:numFmt w:val="bullet"/>
      <w:lvlText w:val="•"/>
      <w:lvlJc w:val="left"/>
      <w:pPr>
        <w:ind w:left="3092" w:hanging="486"/>
      </w:pPr>
      <w:rPr>
        <w:rFonts w:hint="default"/>
        <w:lang w:val="es-ES" w:eastAsia="en-US" w:bidi="ar-SA"/>
      </w:rPr>
    </w:lvl>
    <w:lvl w:ilvl="3">
      <w:numFmt w:val="bullet"/>
      <w:lvlText w:val="•"/>
      <w:lvlJc w:val="left"/>
      <w:pPr>
        <w:ind w:left="3988" w:hanging="486"/>
      </w:pPr>
      <w:rPr>
        <w:rFonts w:hint="default"/>
        <w:lang w:val="es-ES" w:eastAsia="en-US" w:bidi="ar-SA"/>
      </w:rPr>
    </w:lvl>
    <w:lvl w:ilvl="4">
      <w:numFmt w:val="bullet"/>
      <w:lvlText w:val="•"/>
      <w:lvlJc w:val="left"/>
      <w:pPr>
        <w:ind w:left="4884" w:hanging="486"/>
      </w:pPr>
      <w:rPr>
        <w:rFonts w:hint="default"/>
        <w:lang w:val="es-ES" w:eastAsia="en-US" w:bidi="ar-SA"/>
      </w:rPr>
    </w:lvl>
    <w:lvl w:ilvl="5">
      <w:numFmt w:val="bullet"/>
      <w:lvlText w:val="•"/>
      <w:lvlJc w:val="left"/>
      <w:pPr>
        <w:ind w:left="5780" w:hanging="486"/>
      </w:pPr>
      <w:rPr>
        <w:rFonts w:hint="default"/>
        <w:lang w:val="es-ES" w:eastAsia="en-US" w:bidi="ar-SA"/>
      </w:rPr>
    </w:lvl>
    <w:lvl w:ilvl="6">
      <w:numFmt w:val="bullet"/>
      <w:lvlText w:val="•"/>
      <w:lvlJc w:val="left"/>
      <w:pPr>
        <w:ind w:left="6676" w:hanging="486"/>
      </w:pPr>
      <w:rPr>
        <w:rFonts w:hint="default"/>
        <w:lang w:val="es-ES" w:eastAsia="en-US" w:bidi="ar-SA"/>
      </w:rPr>
    </w:lvl>
    <w:lvl w:ilvl="7">
      <w:numFmt w:val="bullet"/>
      <w:lvlText w:val="•"/>
      <w:lvlJc w:val="left"/>
      <w:pPr>
        <w:ind w:left="7572" w:hanging="486"/>
      </w:pPr>
      <w:rPr>
        <w:rFonts w:hint="default"/>
        <w:lang w:val="es-ES" w:eastAsia="en-US" w:bidi="ar-SA"/>
      </w:rPr>
    </w:lvl>
    <w:lvl w:ilvl="8">
      <w:numFmt w:val="bullet"/>
      <w:lvlText w:val="•"/>
      <w:lvlJc w:val="left"/>
      <w:pPr>
        <w:ind w:left="8468" w:hanging="486"/>
      </w:pPr>
      <w:rPr>
        <w:rFonts w:hint="default"/>
        <w:lang w:val="es-ES" w:eastAsia="en-US" w:bidi="ar-SA"/>
      </w:rPr>
    </w:lvl>
  </w:abstractNum>
  <w:abstractNum w:abstractNumId="1">
    <w:nsid w:val="1BC45D64"/>
    <w:multiLevelType w:val="hybridMultilevel"/>
    <w:tmpl w:val="41FEFC48"/>
    <w:lvl w:ilvl="0" w:tplc="1D1891DC">
      <w:start w:val="1"/>
      <w:numFmt w:val="decimal"/>
      <w:lvlText w:val="%1."/>
      <w:lvlJc w:val="left"/>
      <w:pPr>
        <w:ind w:left="1301" w:hanging="281"/>
        <w:jc w:val="left"/>
      </w:pPr>
      <w:rPr>
        <w:rFonts w:ascii="Arial" w:eastAsia="Arial" w:hAnsi="Arial" w:cs="Arial" w:hint="default"/>
        <w:w w:val="100"/>
        <w:sz w:val="24"/>
        <w:szCs w:val="24"/>
        <w:lang w:val="es-ES" w:eastAsia="en-US" w:bidi="ar-SA"/>
      </w:rPr>
    </w:lvl>
    <w:lvl w:ilvl="1" w:tplc="2DE64646">
      <w:numFmt w:val="bullet"/>
      <w:lvlText w:val="•"/>
      <w:lvlJc w:val="left"/>
      <w:pPr>
        <w:ind w:left="2196" w:hanging="281"/>
      </w:pPr>
      <w:rPr>
        <w:rFonts w:hint="default"/>
        <w:lang w:val="es-ES" w:eastAsia="en-US" w:bidi="ar-SA"/>
      </w:rPr>
    </w:lvl>
    <w:lvl w:ilvl="2" w:tplc="6A4AF136">
      <w:numFmt w:val="bullet"/>
      <w:lvlText w:val="•"/>
      <w:lvlJc w:val="left"/>
      <w:pPr>
        <w:ind w:left="3092" w:hanging="281"/>
      </w:pPr>
      <w:rPr>
        <w:rFonts w:hint="default"/>
        <w:lang w:val="es-ES" w:eastAsia="en-US" w:bidi="ar-SA"/>
      </w:rPr>
    </w:lvl>
    <w:lvl w:ilvl="3" w:tplc="4F98CEDC">
      <w:numFmt w:val="bullet"/>
      <w:lvlText w:val="•"/>
      <w:lvlJc w:val="left"/>
      <w:pPr>
        <w:ind w:left="3988" w:hanging="281"/>
      </w:pPr>
      <w:rPr>
        <w:rFonts w:hint="default"/>
        <w:lang w:val="es-ES" w:eastAsia="en-US" w:bidi="ar-SA"/>
      </w:rPr>
    </w:lvl>
    <w:lvl w:ilvl="4" w:tplc="837A7B74">
      <w:numFmt w:val="bullet"/>
      <w:lvlText w:val="•"/>
      <w:lvlJc w:val="left"/>
      <w:pPr>
        <w:ind w:left="4884" w:hanging="281"/>
      </w:pPr>
      <w:rPr>
        <w:rFonts w:hint="default"/>
        <w:lang w:val="es-ES" w:eastAsia="en-US" w:bidi="ar-SA"/>
      </w:rPr>
    </w:lvl>
    <w:lvl w:ilvl="5" w:tplc="71D0DA8C">
      <w:numFmt w:val="bullet"/>
      <w:lvlText w:val="•"/>
      <w:lvlJc w:val="left"/>
      <w:pPr>
        <w:ind w:left="5780" w:hanging="281"/>
      </w:pPr>
      <w:rPr>
        <w:rFonts w:hint="default"/>
        <w:lang w:val="es-ES" w:eastAsia="en-US" w:bidi="ar-SA"/>
      </w:rPr>
    </w:lvl>
    <w:lvl w:ilvl="6" w:tplc="B84CDEEE">
      <w:numFmt w:val="bullet"/>
      <w:lvlText w:val="•"/>
      <w:lvlJc w:val="left"/>
      <w:pPr>
        <w:ind w:left="6676" w:hanging="281"/>
      </w:pPr>
      <w:rPr>
        <w:rFonts w:hint="default"/>
        <w:lang w:val="es-ES" w:eastAsia="en-US" w:bidi="ar-SA"/>
      </w:rPr>
    </w:lvl>
    <w:lvl w:ilvl="7" w:tplc="0BA2B204">
      <w:numFmt w:val="bullet"/>
      <w:lvlText w:val="•"/>
      <w:lvlJc w:val="left"/>
      <w:pPr>
        <w:ind w:left="7572" w:hanging="281"/>
      </w:pPr>
      <w:rPr>
        <w:rFonts w:hint="default"/>
        <w:lang w:val="es-ES" w:eastAsia="en-US" w:bidi="ar-SA"/>
      </w:rPr>
    </w:lvl>
    <w:lvl w:ilvl="8" w:tplc="F7AAFBB6">
      <w:numFmt w:val="bullet"/>
      <w:lvlText w:val="•"/>
      <w:lvlJc w:val="left"/>
      <w:pPr>
        <w:ind w:left="8468" w:hanging="281"/>
      </w:pPr>
      <w:rPr>
        <w:rFonts w:hint="default"/>
        <w:lang w:val="es-ES" w:eastAsia="en-US" w:bidi="ar-SA"/>
      </w:rPr>
    </w:lvl>
  </w:abstractNum>
  <w:abstractNum w:abstractNumId="2">
    <w:nsid w:val="20E76457"/>
    <w:multiLevelType w:val="hybridMultilevel"/>
    <w:tmpl w:val="2E0E3510"/>
    <w:lvl w:ilvl="0" w:tplc="F3B645B0">
      <w:start w:val="1"/>
      <w:numFmt w:val="decimal"/>
      <w:lvlText w:val="%1."/>
      <w:lvlJc w:val="left"/>
      <w:pPr>
        <w:ind w:left="1301" w:hanging="369"/>
        <w:jc w:val="left"/>
      </w:pPr>
      <w:rPr>
        <w:rFonts w:ascii="Arial" w:eastAsia="Arial" w:hAnsi="Arial" w:cs="Arial" w:hint="default"/>
        <w:spacing w:val="-29"/>
        <w:w w:val="100"/>
        <w:sz w:val="24"/>
        <w:szCs w:val="24"/>
        <w:lang w:val="es-ES" w:eastAsia="en-US" w:bidi="ar-SA"/>
      </w:rPr>
    </w:lvl>
    <w:lvl w:ilvl="1" w:tplc="C1C6567A">
      <w:numFmt w:val="bullet"/>
      <w:lvlText w:val="•"/>
      <w:lvlJc w:val="left"/>
      <w:pPr>
        <w:ind w:left="2196" w:hanging="369"/>
      </w:pPr>
      <w:rPr>
        <w:rFonts w:hint="default"/>
        <w:lang w:val="es-ES" w:eastAsia="en-US" w:bidi="ar-SA"/>
      </w:rPr>
    </w:lvl>
    <w:lvl w:ilvl="2" w:tplc="0C30CD58">
      <w:numFmt w:val="bullet"/>
      <w:lvlText w:val="•"/>
      <w:lvlJc w:val="left"/>
      <w:pPr>
        <w:ind w:left="3092" w:hanging="369"/>
      </w:pPr>
      <w:rPr>
        <w:rFonts w:hint="default"/>
        <w:lang w:val="es-ES" w:eastAsia="en-US" w:bidi="ar-SA"/>
      </w:rPr>
    </w:lvl>
    <w:lvl w:ilvl="3" w:tplc="509CF80E">
      <w:numFmt w:val="bullet"/>
      <w:lvlText w:val="•"/>
      <w:lvlJc w:val="left"/>
      <w:pPr>
        <w:ind w:left="3988" w:hanging="369"/>
      </w:pPr>
      <w:rPr>
        <w:rFonts w:hint="default"/>
        <w:lang w:val="es-ES" w:eastAsia="en-US" w:bidi="ar-SA"/>
      </w:rPr>
    </w:lvl>
    <w:lvl w:ilvl="4" w:tplc="BEFA1368">
      <w:numFmt w:val="bullet"/>
      <w:lvlText w:val="•"/>
      <w:lvlJc w:val="left"/>
      <w:pPr>
        <w:ind w:left="4884" w:hanging="369"/>
      </w:pPr>
      <w:rPr>
        <w:rFonts w:hint="default"/>
        <w:lang w:val="es-ES" w:eastAsia="en-US" w:bidi="ar-SA"/>
      </w:rPr>
    </w:lvl>
    <w:lvl w:ilvl="5" w:tplc="D41E1E7E">
      <w:numFmt w:val="bullet"/>
      <w:lvlText w:val="•"/>
      <w:lvlJc w:val="left"/>
      <w:pPr>
        <w:ind w:left="5780" w:hanging="369"/>
      </w:pPr>
      <w:rPr>
        <w:rFonts w:hint="default"/>
        <w:lang w:val="es-ES" w:eastAsia="en-US" w:bidi="ar-SA"/>
      </w:rPr>
    </w:lvl>
    <w:lvl w:ilvl="6" w:tplc="5002C1A0">
      <w:numFmt w:val="bullet"/>
      <w:lvlText w:val="•"/>
      <w:lvlJc w:val="left"/>
      <w:pPr>
        <w:ind w:left="6676" w:hanging="369"/>
      </w:pPr>
      <w:rPr>
        <w:rFonts w:hint="default"/>
        <w:lang w:val="es-ES" w:eastAsia="en-US" w:bidi="ar-SA"/>
      </w:rPr>
    </w:lvl>
    <w:lvl w:ilvl="7" w:tplc="9D7E74E6">
      <w:numFmt w:val="bullet"/>
      <w:lvlText w:val="•"/>
      <w:lvlJc w:val="left"/>
      <w:pPr>
        <w:ind w:left="7572" w:hanging="369"/>
      </w:pPr>
      <w:rPr>
        <w:rFonts w:hint="default"/>
        <w:lang w:val="es-ES" w:eastAsia="en-US" w:bidi="ar-SA"/>
      </w:rPr>
    </w:lvl>
    <w:lvl w:ilvl="8" w:tplc="F5D80646">
      <w:numFmt w:val="bullet"/>
      <w:lvlText w:val="•"/>
      <w:lvlJc w:val="left"/>
      <w:pPr>
        <w:ind w:left="8468" w:hanging="369"/>
      </w:pPr>
      <w:rPr>
        <w:rFonts w:hint="default"/>
        <w:lang w:val="es-ES" w:eastAsia="en-US" w:bidi="ar-SA"/>
      </w:rPr>
    </w:lvl>
  </w:abstractNum>
  <w:abstractNum w:abstractNumId="3">
    <w:nsid w:val="23727C44"/>
    <w:multiLevelType w:val="hybridMultilevel"/>
    <w:tmpl w:val="2668DE02"/>
    <w:lvl w:ilvl="0" w:tplc="81A6618A">
      <w:start w:val="2"/>
      <w:numFmt w:val="decimal"/>
      <w:lvlText w:val="%1)"/>
      <w:lvlJc w:val="left"/>
      <w:pPr>
        <w:ind w:left="1301" w:hanging="286"/>
        <w:jc w:val="left"/>
      </w:pPr>
      <w:rPr>
        <w:rFonts w:ascii="Arial" w:eastAsia="Arial" w:hAnsi="Arial" w:cs="Arial" w:hint="default"/>
        <w:w w:val="100"/>
        <w:sz w:val="24"/>
        <w:szCs w:val="24"/>
        <w:lang w:val="es-ES" w:eastAsia="en-US" w:bidi="ar-SA"/>
      </w:rPr>
    </w:lvl>
    <w:lvl w:ilvl="1" w:tplc="4178F77A">
      <w:numFmt w:val="bullet"/>
      <w:lvlText w:val="•"/>
      <w:lvlJc w:val="left"/>
      <w:pPr>
        <w:ind w:left="2196" w:hanging="286"/>
      </w:pPr>
      <w:rPr>
        <w:rFonts w:hint="default"/>
        <w:lang w:val="es-ES" w:eastAsia="en-US" w:bidi="ar-SA"/>
      </w:rPr>
    </w:lvl>
    <w:lvl w:ilvl="2" w:tplc="C86449C0">
      <w:numFmt w:val="bullet"/>
      <w:lvlText w:val="•"/>
      <w:lvlJc w:val="left"/>
      <w:pPr>
        <w:ind w:left="3092" w:hanging="286"/>
      </w:pPr>
      <w:rPr>
        <w:rFonts w:hint="default"/>
        <w:lang w:val="es-ES" w:eastAsia="en-US" w:bidi="ar-SA"/>
      </w:rPr>
    </w:lvl>
    <w:lvl w:ilvl="3" w:tplc="BBDEBC70">
      <w:numFmt w:val="bullet"/>
      <w:lvlText w:val="•"/>
      <w:lvlJc w:val="left"/>
      <w:pPr>
        <w:ind w:left="3988" w:hanging="286"/>
      </w:pPr>
      <w:rPr>
        <w:rFonts w:hint="default"/>
        <w:lang w:val="es-ES" w:eastAsia="en-US" w:bidi="ar-SA"/>
      </w:rPr>
    </w:lvl>
    <w:lvl w:ilvl="4" w:tplc="CDE671C2">
      <w:numFmt w:val="bullet"/>
      <w:lvlText w:val="•"/>
      <w:lvlJc w:val="left"/>
      <w:pPr>
        <w:ind w:left="4884" w:hanging="286"/>
      </w:pPr>
      <w:rPr>
        <w:rFonts w:hint="default"/>
        <w:lang w:val="es-ES" w:eastAsia="en-US" w:bidi="ar-SA"/>
      </w:rPr>
    </w:lvl>
    <w:lvl w:ilvl="5" w:tplc="AD682302">
      <w:numFmt w:val="bullet"/>
      <w:lvlText w:val="•"/>
      <w:lvlJc w:val="left"/>
      <w:pPr>
        <w:ind w:left="5780" w:hanging="286"/>
      </w:pPr>
      <w:rPr>
        <w:rFonts w:hint="default"/>
        <w:lang w:val="es-ES" w:eastAsia="en-US" w:bidi="ar-SA"/>
      </w:rPr>
    </w:lvl>
    <w:lvl w:ilvl="6" w:tplc="743A37B8">
      <w:numFmt w:val="bullet"/>
      <w:lvlText w:val="•"/>
      <w:lvlJc w:val="left"/>
      <w:pPr>
        <w:ind w:left="6676" w:hanging="286"/>
      </w:pPr>
      <w:rPr>
        <w:rFonts w:hint="default"/>
        <w:lang w:val="es-ES" w:eastAsia="en-US" w:bidi="ar-SA"/>
      </w:rPr>
    </w:lvl>
    <w:lvl w:ilvl="7" w:tplc="1DC2F568">
      <w:numFmt w:val="bullet"/>
      <w:lvlText w:val="•"/>
      <w:lvlJc w:val="left"/>
      <w:pPr>
        <w:ind w:left="7572" w:hanging="286"/>
      </w:pPr>
      <w:rPr>
        <w:rFonts w:hint="default"/>
        <w:lang w:val="es-ES" w:eastAsia="en-US" w:bidi="ar-SA"/>
      </w:rPr>
    </w:lvl>
    <w:lvl w:ilvl="8" w:tplc="5DD8B8A6">
      <w:numFmt w:val="bullet"/>
      <w:lvlText w:val="•"/>
      <w:lvlJc w:val="left"/>
      <w:pPr>
        <w:ind w:left="8468" w:hanging="286"/>
      </w:pPr>
      <w:rPr>
        <w:rFonts w:hint="default"/>
        <w:lang w:val="es-ES" w:eastAsia="en-US" w:bidi="ar-SA"/>
      </w:rPr>
    </w:lvl>
  </w:abstractNum>
  <w:abstractNum w:abstractNumId="4">
    <w:nsid w:val="274126D0"/>
    <w:multiLevelType w:val="multilevel"/>
    <w:tmpl w:val="3C5643D2"/>
    <w:lvl w:ilvl="0">
      <w:start w:val="1"/>
      <w:numFmt w:val="decimal"/>
      <w:lvlText w:val="%1."/>
      <w:lvlJc w:val="left"/>
      <w:pPr>
        <w:ind w:left="1301" w:hanging="360"/>
        <w:jc w:val="left"/>
      </w:pPr>
      <w:rPr>
        <w:rFonts w:ascii="Arial" w:eastAsia="Arial" w:hAnsi="Arial" w:cs="Arial" w:hint="default"/>
        <w:spacing w:val="-31"/>
        <w:w w:val="100"/>
        <w:sz w:val="24"/>
        <w:szCs w:val="24"/>
        <w:lang w:val="es-ES" w:eastAsia="en-US" w:bidi="ar-SA"/>
      </w:rPr>
    </w:lvl>
    <w:lvl w:ilvl="1">
      <w:start w:val="1"/>
      <w:numFmt w:val="decimal"/>
      <w:lvlText w:val="%1.%2"/>
      <w:lvlJc w:val="left"/>
      <w:pPr>
        <w:ind w:left="1301" w:hanging="456"/>
        <w:jc w:val="left"/>
      </w:pPr>
      <w:rPr>
        <w:rFonts w:ascii="Arial" w:eastAsia="Arial" w:hAnsi="Arial" w:cs="Arial" w:hint="default"/>
        <w:spacing w:val="-26"/>
        <w:w w:val="100"/>
        <w:sz w:val="24"/>
        <w:szCs w:val="24"/>
        <w:lang w:val="es-ES" w:eastAsia="en-US" w:bidi="ar-SA"/>
      </w:rPr>
    </w:lvl>
    <w:lvl w:ilvl="2">
      <w:numFmt w:val="bullet"/>
      <w:lvlText w:val="•"/>
      <w:lvlJc w:val="left"/>
      <w:pPr>
        <w:ind w:left="3092" w:hanging="456"/>
      </w:pPr>
      <w:rPr>
        <w:rFonts w:hint="default"/>
        <w:lang w:val="es-ES" w:eastAsia="en-US" w:bidi="ar-SA"/>
      </w:rPr>
    </w:lvl>
    <w:lvl w:ilvl="3">
      <w:numFmt w:val="bullet"/>
      <w:lvlText w:val="•"/>
      <w:lvlJc w:val="left"/>
      <w:pPr>
        <w:ind w:left="3988" w:hanging="456"/>
      </w:pPr>
      <w:rPr>
        <w:rFonts w:hint="default"/>
        <w:lang w:val="es-ES" w:eastAsia="en-US" w:bidi="ar-SA"/>
      </w:rPr>
    </w:lvl>
    <w:lvl w:ilvl="4">
      <w:numFmt w:val="bullet"/>
      <w:lvlText w:val="•"/>
      <w:lvlJc w:val="left"/>
      <w:pPr>
        <w:ind w:left="4884" w:hanging="456"/>
      </w:pPr>
      <w:rPr>
        <w:rFonts w:hint="default"/>
        <w:lang w:val="es-ES" w:eastAsia="en-US" w:bidi="ar-SA"/>
      </w:rPr>
    </w:lvl>
    <w:lvl w:ilvl="5">
      <w:numFmt w:val="bullet"/>
      <w:lvlText w:val="•"/>
      <w:lvlJc w:val="left"/>
      <w:pPr>
        <w:ind w:left="5780" w:hanging="456"/>
      </w:pPr>
      <w:rPr>
        <w:rFonts w:hint="default"/>
        <w:lang w:val="es-ES" w:eastAsia="en-US" w:bidi="ar-SA"/>
      </w:rPr>
    </w:lvl>
    <w:lvl w:ilvl="6">
      <w:numFmt w:val="bullet"/>
      <w:lvlText w:val="•"/>
      <w:lvlJc w:val="left"/>
      <w:pPr>
        <w:ind w:left="6676" w:hanging="456"/>
      </w:pPr>
      <w:rPr>
        <w:rFonts w:hint="default"/>
        <w:lang w:val="es-ES" w:eastAsia="en-US" w:bidi="ar-SA"/>
      </w:rPr>
    </w:lvl>
    <w:lvl w:ilvl="7">
      <w:numFmt w:val="bullet"/>
      <w:lvlText w:val="•"/>
      <w:lvlJc w:val="left"/>
      <w:pPr>
        <w:ind w:left="7572" w:hanging="456"/>
      </w:pPr>
      <w:rPr>
        <w:rFonts w:hint="default"/>
        <w:lang w:val="es-ES" w:eastAsia="en-US" w:bidi="ar-SA"/>
      </w:rPr>
    </w:lvl>
    <w:lvl w:ilvl="8">
      <w:numFmt w:val="bullet"/>
      <w:lvlText w:val="•"/>
      <w:lvlJc w:val="left"/>
      <w:pPr>
        <w:ind w:left="8468" w:hanging="456"/>
      </w:pPr>
      <w:rPr>
        <w:rFonts w:hint="default"/>
        <w:lang w:val="es-ES" w:eastAsia="en-US" w:bidi="ar-SA"/>
      </w:rPr>
    </w:lvl>
  </w:abstractNum>
  <w:abstractNum w:abstractNumId="5">
    <w:nsid w:val="346A0FCC"/>
    <w:multiLevelType w:val="hybridMultilevel"/>
    <w:tmpl w:val="7E8678E0"/>
    <w:lvl w:ilvl="0" w:tplc="C10426A2">
      <w:start w:val="1"/>
      <w:numFmt w:val="decimal"/>
      <w:lvlText w:val="%1)"/>
      <w:lvlJc w:val="left"/>
      <w:pPr>
        <w:ind w:left="1580" w:hanging="280"/>
        <w:jc w:val="left"/>
      </w:pPr>
      <w:rPr>
        <w:rFonts w:ascii="Arial" w:eastAsia="Arial" w:hAnsi="Arial" w:cs="Arial" w:hint="default"/>
        <w:spacing w:val="-1"/>
        <w:w w:val="100"/>
        <w:sz w:val="24"/>
        <w:szCs w:val="24"/>
        <w:lang w:val="es-ES" w:eastAsia="en-US" w:bidi="ar-SA"/>
      </w:rPr>
    </w:lvl>
    <w:lvl w:ilvl="1" w:tplc="6816A2F2">
      <w:numFmt w:val="bullet"/>
      <w:lvlText w:val="•"/>
      <w:lvlJc w:val="left"/>
      <w:pPr>
        <w:ind w:left="2448" w:hanging="280"/>
      </w:pPr>
      <w:rPr>
        <w:rFonts w:hint="default"/>
        <w:lang w:val="es-ES" w:eastAsia="en-US" w:bidi="ar-SA"/>
      </w:rPr>
    </w:lvl>
    <w:lvl w:ilvl="2" w:tplc="B41AB5C0">
      <w:numFmt w:val="bullet"/>
      <w:lvlText w:val="•"/>
      <w:lvlJc w:val="left"/>
      <w:pPr>
        <w:ind w:left="3316" w:hanging="280"/>
      </w:pPr>
      <w:rPr>
        <w:rFonts w:hint="default"/>
        <w:lang w:val="es-ES" w:eastAsia="en-US" w:bidi="ar-SA"/>
      </w:rPr>
    </w:lvl>
    <w:lvl w:ilvl="3" w:tplc="09BA8EAE">
      <w:numFmt w:val="bullet"/>
      <w:lvlText w:val="•"/>
      <w:lvlJc w:val="left"/>
      <w:pPr>
        <w:ind w:left="4184" w:hanging="280"/>
      </w:pPr>
      <w:rPr>
        <w:rFonts w:hint="default"/>
        <w:lang w:val="es-ES" w:eastAsia="en-US" w:bidi="ar-SA"/>
      </w:rPr>
    </w:lvl>
    <w:lvl w:ilvl="4" w:tplc="2DDEF20A">
      <w:numFmt w:val="bullet"/>
      <w:lvlText w:val="•"/>
      <w:lvlJc w:val="left"/>
      <w:pPr>
        <w:ind w:left="5052" w:hanging="280"/>
      </w:pPr>
      <w:rPr>
        <w:rFonts w:hint="default"/>
        <w:lang w:val="es-ES" w:eastAsia="en-US" w:bidi="ar-SA"/>
      </w:rPr>
    </w:lvl>
    <w:lvl w:ilvl="5" w:tplc="F9C21618">
      <w:numFmt w:val="bullet"/>
      <w:lvlText w:val="•"/>
      <w:lvlJc w:val="left"/>
      <w:pPr>
        <w:ind w:left="5920" w:hanging="280"/>
      </w:pPr>
      <w:rPr>
        <w:rFonts w:hint="default"/>
        <w:lang w:val="es-ES" w:eastAsia="en-US" w:bidi="ar-SA"/>
      </w:rPr>
    </w:lvl>
    <w:lvl w:ilvl="6" w:tplc="0E3A2C56">
      <w:numFmt w:val="bullet"/>
      <w:lvlText w:val="•"/>
      <w:lvlJc w:val="left"/>
      <w:pPr>
        <w:ind w:left="6788" w:hanging="280"/>
      </w:pPr>
      <w:rPr>
        <w:rFonts w:hint="default"/>
        <w:lang w:val="es-ES" w:eastAsia="en-US" w:bidi="ar-SA"/>
      </w:rPr>
    </w:lvl>
    <w:lvl w:ilvl="7" w:tplc="63844CF0">
      <w:numFmt w:val="bullet"/>
      <w:lvlText w:val="•"/>
      <w:lvlJc w:val="left"/>
      <w:pPr>
        <w:ind w:left="7656" w:hanging="280"/>
      </w:pPr>
      <w:rPr>
        <w:rFonts w:hint="default"/>
        <w:lang w:val="es-ES" w:eastAsia="en-US" w:bidi="ar-SA"/>
      </w:rPr>
    </w:lvl>
    <w:lvl w:ilvl="8" w:tplc="F586D3AC">
      <w:numFmt w:val="bullet"/>
      <w:lvlText w:val="•"/>
      <w:lvlJc w:val="left"/>
      <w:pPr>
        <w:ind w:left="8524" w:hanging="280"/>
      </w:pPr>
      <w:rPr>
        <w:rFonts w:hint="default"/>
        <w:lang w:val="es-ES" w:eastAsia="en-US" w:bidi="ar-SA"/>
      </w:rPr>
    </w:lvl>
  </w:abstractNum>
  <w:abstractNum w:abstractNumId="6">
    <w:nsid w:val="51DA5B96"/>
    <w:multiLevelType w:val="hybridMultilevel"/>
    <w:tmpl w:val="95B26FFE"/>
    <w:lvl w:ilvl="0" w:tplc="EB50ECCC">
      <w:start w:val="1"/>
      <w:numFmt w:val="decimal"/>
      <w:lvlText w:val="%1."/>
      <w:lvlJc w:val="left"/>
      <w:pPr>
        <w:ind w:left="1301" w:hanging="281"/>
        <w:jc w:val="left"/>
      </w:pPr>
      <w:rPr>
        <w:rFonts w:ascii="Arial" w:eastAsia="Arial" w:hAnsi="Arial" w:cs="Arial" w:hint="default"/>
        <w:w w:val="100"/>
        <w:sz w:val="24"/>
        <w:szCs w:val="24"/>
        <w:lang w:val="es-ES" w:eastAsia="en-US" w:bidi="ar-SA"/>
      </w:rPr>
    </w:lvl>
    <w:lvl w:ilvl="1" w:tplc="D774F3F4">
      <w:numFmt w:val="bullet"/>
      <w:lvlText w:val="•"/>
      <w:lvlJc w:val="left"/>
      <w:pPr>
        <w:ind w:left="2196" w:hanging="281"/>
      </w:pPr>
      <w:rPr>
        <w:rFonts w:hint="default"/>
        <w:lang w:val="es-ES" w:eastAsia="en-US" w:bidi="ar-SA"/>
      </w:rPr>
    </w:lvl>
    <w:lvl w:ilvl="2" w:tplc="680E705A">
      <w:numFmt w:val="bullet"/>
      <w:lvlText w:val="•"/>
      <w:lvlJc w:val="left"/>
      <w:pPr>
        <w:ind w:left="3092" w:hanging="281"/>
      </w:pPr>
      <w:rPr>
        <w:rFonts w:hint="default"/>
        <w:lang w:val="es-ES" w:eastAsia="en-US" w:bidi="ar-SA"/>
      </w:rPr>
    </w:lvl>
    <w:lvl w:ilvl="3" w:tplc="90F0B9EA">
      <w:numFmt w:val="bullet"/>
      <w:lvlText w:val="•"/>
      <w:lvlJc w:val="left"/>
      <w:pPr>
        <w:ind w:left="3988" w:hanging="281"/>
      </w:pPr>
      <w:rPr>
        <w:rFonts w:hint="default"/>
        <w:lang w:val="es-ES" w:eastAsia="en-US" w:bidi="ar-SA"/>
      </w:rPr>
    </w:lvl>
    <w:lvl w:ilvl="4" w:tplc="D3FE6CE2">
      <w:numFmt w:val="bullet"/>
      <w:lvlText w:val="•"/>
      <w:lvlJc w:val="left"/>
      <w:pPr>
        <w:ind w:left="4884" w:hanging="281"/>
      </w:pPr>
      <w:rPr>
        <w:rFonts w:hint="default"/>
        <w:lang w:val="es-ES" w:eastAsia="en-US" w:bidi="ar-SA"/>
      </w:rPr>
    </w:lvl>
    <w:lvl w:ilvl="5" w:tplc="BB740C02">
      <w:numFmt w:val="bullet"/>
      <w:lvlText w:val="•"/>
      <w:lvlJc w:val="left"/>
      <w:pPr>
        <w:ind w:left="5780" w:hanging="281"/>
      </w:pPr>
      <w:rPr>
        <w:rFonts w:hint="default"/>
        <w:lang w:val="es-ES" w:eastAsia="en-US" w:bidi="ar-SA"/>
      </w:rPr>
    </w:lvl>
    <w:lvl w:ilvl="6" w:tplc="F4E0F5BE">
      <w:numFmt w:val="bullet"/>
      <w:lvlText w:val="•"/>
      <w:lvlJc w:val="left"/>
      <w:pPr>
        <w:ind w:left="6676" w:hanging="281"/>
      </w:pPr>
      <w:rPr>
        <w:rFonts w:hint="default"/>
        <w:lang w:val="es-ES" w:eastAsia="en-US" w:bidi="ar-SA"/>
      </w:rPr>
    </w:lvl>
    <w:lvl w:ilvl="7" w:tplc="2C4CEE4A">
      <w:numFmt w:val="bullet"/>
      <w:lvlText w:val="•"/>
      <w:lvlJc w:val="left"/>
      <w:pPr>
        <w:ind w:left="7572" w:hanging="281"/>
      </w:pPr>
      <w:rPr>
        <w:rFonts w:hint="default"/>
        <w:lang w:val="es-ES" w:eastAsia="en-US" w:bidi="ar-SA"/>
      </w:rPr>
    </w:lvl>
    <w:lvl w:ilvl="8" w:tplc="1B48E5A0">
      <w:numFmt w:val="bullet"/>
      <w:lvlText w:val="•"/>
      <w:lvlJc w:val="left"/>
      <w:pPr>
        <w:ind w:left="8468" w:hanging="281"/>
      </w:pPr>
      <w:rPr>
        <w:rFonts w:hint="default"/>
        <w:lang w:val="es-ES" w:eastAsia="en-US" w:bidi="ar-SA"/>
      </w:rPr>
    </w:lvl>
  </w:abstractNum>
  <w:abstractNum w:abstractNumId="7">
    <w:nsid w:val="6B8925C5"/>
    <w:multiLevelType w:val="hybridMultilevel"/>
    <w:tmpl w:val="7FE04616"/>
    <w:lvl w:ilvl="0" w:tplc="4C1E829A">
      <w:start w:val="1"/>
      <w:numFmt w:val="decimal"/>
      <w:lvlText w:val="%1."/>
      <w:lvlJc w:val="left"/>
      <w:pPr>
        <w:ind w:left="1580" w:hanging="280"/>
        <w:jc w:val="left"/>
      </w:pPr>
      <w:rPr>
        <w:rFonts w:ascii="Arial" w:eastAsia="Arial" w:hAnsi="Arial" w:cs="Arial" w:hint="default"/>
        <w:w w:val="100"/>
        <w:sz w:val="24"/>
        <w:szCs w:val="24"/>
        <w:lang w:val="es-ES" w:eastAsia="en-US" w:bidi="ar-SA"/>
      </w:rPr>
    </w:lvl>
    <w:lvl w:ilvl="1" w:tplc="E3CC8B20">
      <w:numFmt w:val="bullet"/>
      <w:lvlText w:val="•"/>
      <w:lvlJc w:val="left"/>
      <w:pPr>
        <w:ind w:left="2448" w:hanging="280"/>
      </w:pPr>
      <w:rPr>
        <w:rFonts w:hint="default"/>
        <w:lang w:val="es-ES" w:eastAsia="en-US" w:bidi="ar-SA"/>
      </w:rPr>
    </w:lvl>
    <w:lvl w:ilvl="2" w:tplc="D59A37A2">
      <w:numFmt w:val="bullet"/>
      <w:lvlText w:val="•"/>
      <w:lvlJc w:val="left"/>
      <w:pPr>
        <w:ind w:left="3316" w:hanging="280"/>
      </w:pPr>
      <w:rPr>
        <w:rFonts w:hint="default"/>
        <w:lang w:val="es-ES" w:eastAsia="en-US" w:bidi="ar-SA"/>
      </w:rPr>
    </w:lvl>
    <w:lvl w:ilvl="3" w:tplc="B080AF2C">
      <w:numFmt w:val="bullet"/>
      <w:lvlText w:val="•"/>
      <w:lvlJc w:val="left"/>
      <w:pPr>
        <w:ind w:left="4184" w:hanging="280"/>
      </w:pPr>
      <w:rPr>
        <w:rFonts w:hint="default"/>
        <w:lang w:val="es-ES" w:eastAsia="en-US" w:bidi="ar-SA"/>
      </w:rPr>
    </w:lvl>
    <w:lvl w:ilvl="4" w:tplc="A0160A30">
      <w:numFmt w:val="bullet"/>
      <w:lvlText w:val="•"/>
      <w:lvlJc w:val="left"/>
      <w:pPr>
        <w:ind w:left="5052" w:hanging="280"/>
      </w:pPr>
      <w:rPr>
        <w:rFonts w:hint="default"/>
        <w:lang w:val="es-ES" w:eastAsia="en-US" w:bidi="ar-SA"/>
      </w:rPr>
    </w:lvl>
    <w:lvl w:ilvl="5" w:tplc="372E5326">
      <w:numFmt w:val="bullet"/>
      <w:lvlText w:val="•"/>
      <w:lvlJc w:val="left"/>
      <w:pPr>
        <w:ind w:left="5920" w:hanging="280"/>
      </w:pPr>
      <w:rPr>
        <w:rFonts w:hint="default"/>
        <w:lang w:val="es-ES" w:eastAsia="en-US" w:bidi="ar-SA"/>
      </w:rPr>
    </w:lvl>
    <w:lvl w:ilvl="6" w:tplc="32D6C952">
      <w:numFmt w:val="bullet"/>
      <w:lvlText w:val="•"/>
      <w:lvlJc w:val="left"/>
      <w:pPr>
        <w:ind w:left="6788" w:hanging="280"/>
      </w:pPr>
      <w:rPr>
        <w:rFonts w:hint="default"/>
        <w:lang w:val="es-ES" w:eastAsia="en-US" w:bidi="ar-SA"/>
      </w:rPr>
    </w:lvl>
    <w:lvl w:ilvl="7" w:tplc="D4DCB5EA">
      <w:numFmt w:val="bullet"/>
      <w:lvlText w:val="•"/>
      <w:lvlJc w:val="left"/>
      <w:pPr>
        <w:ind w:left="7656" w:hanging="280"/>
      </w:pPr>
      <w:rPr>
        <w:rFonts w:hint="default"/>
        <w:lang w:val="es-ES" w:eastAsia="en-US" w:bidi="ar-SA"/>
      </w:rPr>
    </w:lvl>
    <w:lvl w:ilvl="8" w:tplc="704694C0">
      <w:numFmt w:val="bullet"/>
      <w:lvlText w:val="•"/>
      <w:lvlJc w:val="left"/>
      <w:pPr>
        <w:ind w:left="8524" w:hanging="280"/>
      </w:pPr>
      <w:rPr>
        <w:rFonts w:hint="default"/>
        <w:lang w:val="es-ES" w:eastAsia="en-US" w:bidi="ar-SA"/>
      </w:rPr>
    </w:lvl>
  </w:abstractNum>
  <w:abstractNum w:abstractNumId="8">
    <w:nsid w:val="71230A68"/>
    <w:multiLevelType w:val="multilevel"/>
    <w:tmpl w:val="5BF8C1F4"/>
    <w:lvl w:ilvl="0">
      <w:start w:val="1"/>
      <w:numFmt w:val="decimal"/>
      <w:lvlText w:val="%1."/>
      <w:lvlJc w:val="left"/>
      <w:pPr>
        <w:ind w:left="1301" w:hanging="300"/>
        <w:jc w:val="left"/>
      </w:pPr>
      <w:rPr>
        <w:rFonts w:ascii="Arial" w:eastAsia="Arial" w:hAnsi="Arial" w:cs="Arial" w:hint="default"/>
        <w:spacing w:val="0"/>
        <w:w w:val="100"/>
        <w:sz w:val="24"/>
        <w:szCs w:val="24"/>
        <w:lang w:val="es-ES" w:eastAsia="en-US" w:bidi="ar-SA"/>
      </w:rPr>
    </w:lvl>
    <w:lvl w:ilvl="1">
      <w:start w:val="1"/>
      <w:numFmt w:val="decimal"/>
      <w:lvlText w:val="%1.%2"/>
      <w:lvlJc w:val="left"/>
      <w:pPr>
        <w:ind w:left="1301" w:hanging="438"/>
        <w:jc w:val="left"/>
      </w:pPr>
      <w:rPr>
        <w:rFonts w:ascii="Arial" w:eastAsia="Arial" w:hAnsi="Arial" w:cs="Arial" w:hint="default"/>
        <w:spacing w:val="-33"/>
        <w:w w:val="100"/>
        <w:sz w:val="24"/>
        <w:szCs w:val="24"/>
        <w:lang w:val="es-ES" w:eastAsia="en-US" w:bidi="ar-SA"/>
      </w:rPr>
    </w:lvl>
    <w:lvl w:ilvl="2">
      <w:numFmt w:val="bullet"/>
      <w:lvlText w:val="•"/>
      <w:lvlJc w:val="left"/>
      <w:pPr>
        <w:ind w:left="3092" w:hanging="438"/>
      </w:pPr>
      <w:rPr>
        <w:rFonts w:hint="default"/>
        <w:lang w:val="es-ES" w:eastAsia="en-US" w:bidi="ar-SA"/>
      </w:rPr>
    </w:lvl>
    <w:lvl w:ilvl="3">
      <w:numFmt w:val="bullet"/>
      <w:lvlText w:val="•"/>
      <w:lvlJc w:val="left"/>
      <w:pPr>
        <w:ind w:left="3988" w:hanging="438"/>
      </w:pPr>
      <w:rPr>
        <w:rFonts w:hint="default"/>
        <w:lang w:val="es-ES" w:eastAsia="en-US" w:bidi="ar-SA"/>
      </w:rPr>
    </w:lvl>
    <w:lvl w:ilvl="4">
      <w:numFmt w:val="bullet"/>
      <w:lvlText w:val="•"/>
      <w:lvlJc w:val="left"/>
      <w:pPr>
        <w:ind w:left="4884" w:hanging="438"/>
      </w:pPr>
      <w:rPr>
        <w:rFonts w:hint="default"/>
        <w:lang w:val="es-ES" w:eastAsia="en-US" w:bidi="ar-SA"/>
      </w:rPr>
    </w:lvl>
    <w:lvl w:ilvl="5">
      <w:numFmt w:val="bullet"/>
      <w:lvlText w:val="•"/>
      <w:lvlJc w:val="left"/>
      <w:pPr>
        <w:ind w:left="5780" w:hanging="438"/>
      </w:pPr>
      <w:rPr>
        <w:rFonts w:hint="default"/>
        <w:lang w:val="es-ES" w:eastAsia="en-US" w:bidi="ar-SA"/>
      </w:rPr>
    </w:lvl>
    <w:lvl w:ilvl="6">
      <w:numFmt w:val="bullet"/>
      <w:lvlText w:val="•"/>
      <w:lvlJc w:val="left"/>
      <w:pPr>
        <w:ind w:left="6676" w:hanging="438"/>
      </w:pPr>
      <w:rPr>
        <w:rFonts w:hint="default"/>
        <w:lang w:val="es-ES" w:eastAsia="en-US" w:bidi="ar-SA"/>
      </w:rPr>
    </w:lvl>
    <w:lvl w:ilvl="7">
      <w:numFmt w:val="bullet"/>
      <w:lvlText w:val="•"/>
      <w:lvlJc w:val="left"/>
      <w:pPr>
        <w:ind w:left="7572" w:hanging="438"/>
      </w:pPr>
      <w:rPr>
        <w:rFonts w:hint="default"/>
        <w:lang w:val="es-ES" w:eastAsia="en-US" w:bidi="ar-SA"/>
      </w:rPr>
    </w:lvl>
    <w:lvl w:ilvl="8">
      <w:numFmt w:val="bullet"/>
      <w:lvlText w:val="•"/>
      <w:lvlJc w:val="left"/>
      <w:pPr>
        <w:ind w:left="8468" w:hanging="438"/>
      </w:pPr>
      <w:rPr>
        <w:rFonts w:hint="default"/>
        <w:lang w:val="es-ES" w:eastAsia="en-US" w:bidi="ar-SA"/>
      </w:rPr>
    </w:lvl>
  </w:abstractNum>
  <w:abstractNum w:abstractNumId="9">
    <w:nsid w:val="75F334F9"/>
    <w:multiLevelType w:val="hybridMultilevel"/>
    <w:tmpl w:val="DCE0FF20"/>
    <w:lvl w:ilvl="0" w:tplc="1646F462">
      <w:start w:val="1"/>
      <w:numFmt w:val="decimal"/>
      <w:lvlText w:val="%1."/>
      <w:lvlJc w:val="left"/>
      <w:pPr>
        <w:ind w:left="1301" w:hanging="368"/>
        <w:jc w:val="left"/>
      </w:pPr>
      <w:rPr>
        <w:rFonts w:ascii="Arial" w:eastAsia="Arial" w:hAnsi="Arial" w:cs="Arial" w:hint="default"/>
        <w:spacing w:val="-24"/>
        <w:w w:val="100"/>
        <w:sz w:val="24"/>
        <w:szCs w:val="24"/>
        <w:lang w:val="es-ES" w:eastAsia="en-US" w:bidi="ar-SA"/>
      </w:rPr>
    </w:lvl>
    <w:lvl w:ilvl="1" w:tplc="D5E68616">
      <w:numFmt w:val="bullet"/>
      <w:lvlText w:val="•"/>
      <w:lvlJc w:val="left"/>
      <w:pPr>
        <w:ind w:left="2196" w:hanging="368"/>
      </w:pPr>
      <w:rPr>
        <w:rFonts w:hint="default"/>
        <w:lang w:val="es-ES" w:eastAsia="en-US" w:bidi="ar-SA"/>
      </w:rPr>
    </w:lvl>
    <w:lvl w:ilvl="2" w:tplc="76A06D0C">
      <w:numFmt w:val="bullet"/>
      <w:lvlText w:val="•"/>
      <w:lvlJc w:val="left"/>
      <w:pPr>
        <w:ind w:left="3092" w:hanging="368"/>
      </w:pPr>
      <w:rPr>
        <w:rFonts w:hint="default"/>
        <w:lang w:val="es-ES" w:eastAsia="en-US" w:bidi="ar-SA"/>
      </w:rPr>
    </w:lvl>
    <w:lvl w:ilvl="3" w:tplc="F70E9224">
      <w:numFmt w:val="bullet"/>
      <w:lvlText w:val="•"/>
      <w:lvlJc w:val="left"/>
      <w:pPr>
        <w:ind w:left="3988" w:hanging="368"/>
      </w:pPr>
      <w:rPr>
        <w:rFonts w:hint="default"/>
        <w:lang w:val="es-ES" w:eastAsia="en-US" w:bidi="ar-SA"/>
      </w:rPr>
    </w:lvl>
    <w:lvl w:ilvl="4" w:tplc="DD988F10">
      <w:numFmt w:val="bullet"/>
      <w:lvlText w:val="•"/>
      <w:lvlJc w:val="left"/>
      <w:pPr>
        <w:ind w:left="4884" w:hanging="368"/>
      </w:pPr>
      <w:rPr>
        <w:rFonts w:hint="default"/>
        <w:lang w:val="es-ES" w:eastAsia="en-US" w:bidi="ar-SA"/>
      </w:rPr>
    </w:lvl>
    <w:lvl w:ilvl="5" w:tplc="E08E36A2">
      <w:numFmt w:val="bullet"/>
      <w:lvlText w:val="•"/>
      <w:lvlJc w:val="left"/>
      <w:pPr>
        <w:ind w:left="5780" w:hanging="368"/>
      </w:pPr>
      <w:rPr>
        <w:rFonts w:hint="default"/>
        <w:lang w:val="es-ES" w:eastAsia="en-US" w:bidi="ar-SA"/>
      </w:rPr>
    </w:lvl>
    <w:lvl w:ilvl="6" w:tplc="64AA5A0E">
      <w:numFmt w:val="bullet"/>
      <w:lvlText w:val="•"/>
      <w:lvlJc w:val="left"/>
      <w:pPr>
        <w:ind w:left="6676" w:hanging="368"/>
      </w:pPr>
      <w:rPr>
        <w:rFonts w:hint="default"/>
        <w:lang w:val="es-ES" w:eastAsia="en-US" w:bidi="ar-SA"/>
      </w:rPr>
    </w:lvl>
    <w:lvl w:ilvl="7" w:tplc="207EC1A2">
      <w:numFmt w:val="bullet"/>
      <w:lvlText w:val="•"/>
      <w:lvlJc w:val="left"/>
      <w:pPr>
        <w:ind w:left="7572" w:hanging="368"/>
      </w:pPr>
      <w:rPr>
        <w:rFonts w:hint="default"/>
        <w:lang w:val="es-ES" w:eastAsia="en-US" w:bidi="ar-SA"/>
      </w:rPr>
    </w:lvl>
    <w:lvl w:ilvl="8" w:tplc="132AB488">
      <w:numFmt w:val="bullet"/>
      <w:lvlText w:val="•"/>
      <w:lvlJc w:val="left"/>
      <w:pPr>
        <w:ind w:left="8468" w:hanging="368"/>
      </w:pPr>
      <w:rPr>
        <w:rFonts w:hint="default"/>
        <w:lang w:val="es-ES" w:eastAsia="en-US" w:bidi="ar-SA"/>
      </w:rPr>
    </w:lvl>
  </w:abstractNum>
  <w:abstractNum w:abstractNumId="10">
    <w:nsid w:val="763B79FE"/>
    <w:multiLevelType w:val="hybridMultilevel"/>
    <w:tmpl w:val="ACCCC128"/>
    <w:lvl w:ilvl="0" w:tplc="92C87672">
      <w:start w:val="1"/>
      <w:numFmt w:val="decimal"/>
      <w:lvlText w:val="%1."/>
      <w:lvlJc w:val="left"/>
      <w:pPr>
        <w:ind w:left="1301" w:hanging="267"/>
        <w:jc w:val="left"/>
      </w:pPr>
      <w:rPr>
        <w:rFonts w:ascii="Arial" w:eastAsia="Arial" w:hAnsi="Arial" w:cs="Arial" w:hint="default"/>
        <w:spacing w:val="-31"/>
        <w:w w:val="100"/>
        <w:sz w:val="24"/>
        <w:szCs w:val="24"/>
        <w:lang w:val="es-ES" w:eastAsia="en-US" w:bidi="ar-SA"/>
      </w:rPr>
    </w:lvl>
    <w:lvl w:ilvl="1" w:tplc="8B56F4A6">
      <w:numFmt w:val="bullet"/>
      <w:lvlText w:val="•"/>
      <w:lvlJc w:val="left"/>
      <w:pPr>
        <w:ind w:left="2196" w:hanging="267"/>
      </w:pPr>
      <w:rPr>
        <w:rFonts w:hint="default"/>
        <w:lang w:val="es-ES" w:eastAsia="en-US" w:bidi="ar-SA"/>
      </w:rPr>
    </w:lvl>
    <w:lvl w:ilvl="2" w:tplc="184EE0DC">
      <w:numFmt w:val="bullet"/>
      <w:lvlText w:val="•"/>
      <w:lvlJc w:val="left"/>
      <w:pPr>
        <w:ind w:left="3092" w:hanging="267"/>
      </w:pPr>
      <w:rPr>
        <w:rFonts w:hint="default"/>
        <w:lang w:val="es-ES" w:eastAsia="en-US" w:bidi="ar-SA"/>
      </w:rPr>
    </w:lvl>
    <w:lvl w:ilvl="3" w:tplc="DB3C0CD6">
      <w:numFmt w:val="bullet"/>
      <w:lvlText w:val="•"/>
      <w:lvlJc w:val="left"/>
      <w:pPr>
        <w:ind w:left="3988" w:hanging="267"/>
      </w:pPr>
      <w:rPr>
        <w:rFonts w:hint="default"/>
        <w:lang w:val="es-ES" w:eastAsia="en-US" w:bidi="ar-SA"/>
      </w:rPr>
    </w:lvl>
    <w:lvl w:ilvl="4" w:tplc="A8B6B8AE">
      <w:numFmt w:val="bullet"/>
      <w:lvlText w:val="•"/>
      <w:lvlJc w:val="left"/>
      <w:pPr>
        <w:ind w:left="4884" w:hanging="267"/>
      </w:pPr>
      <w:rPr>
        <w:rFonts w:hint="default"/>
        <w:lang w:val="es-ES" w:eastAsia="en-US" w:bidi="ar-SA"/>
      </w:rPr>
    </w:lvl>
    <w:lvl w:ilvl="5" w:tplc="9EF0D4BE">
      <w:numFmt w:val="bullet"/>
      <w:lvlText w:val="•"/>
      <w:lvlJc w:val="left"/>
      <w:pPr>
        <w:ind w:left="5780" w:hanging="267"/>
      </w:pPr>
      <w:rPr>
        <w:rFonts w:hint="default"/>
        <w:lang w:val="es-ES" w:eastAsia="en-US" w:bidi="ar-SA"/>
      </w:rPr>
    </w:lvl>
    <w:lvl w:ilvl="6" w:tplc="1D6E715A">
      <w:numFmt w:val="bullet"/>
      <w:lvlText w:val="•"/>
      <w:lvlJc w:val="left"/>
      <w:pPr>
        <w:ind w:left="6676" w:hanging="267"/>
      </w:pPr>
      <w:rPr>
        <w:rFonts w:hint="default"/>
        <w:lang w:val="es-ES" w:eastAsia="en-US" w:bidi="ar-SA"/>
      </w:rPr>
    </w:lvl>
    <w:lvl w:ilvl="7" w:tplc="FB1C2DCC">
      <w:numFmt w:val="bullet"/>
      <w:lvlText w:val="•"/>
      <w:lvlJc w:val="left"/>
      <w:pPr>
        <w:ind w:left="7572" w:hanging="267"/>
      </w:pPr>
      <w:rPr>
        <w:rFonts w:hint="default"/>
        <w:lang w:val="es-ES" w:eastAsia="en-US" w:bidi="ar-SA"/>
      </w:rPr>
    </w:lvl>
    <w:lvl w:ilvl="8" w:tplc="321CD3EE">
      <w:numFmt w:val="bullet"/>
      <w:lvlText w:val="•"/>
      <w:lvlJc w:val="left"/>
      <w:pPr>
        <w:ind w:left="8468" w:hanging="267"/>
      </w:pPr>
      <w:rPr>
        <w:rFonts w:hint="default"/>
        <w:lang w:val="es-ES" w:eastAsia="en-US" w:bidi="ar-SA"/>
      </w:rPr>
    </w:lvl>
  </w:abstractNum>
  <w:num w:numId="1">
    <w:abstractNumId w:val="8"/>
  </w:num>
  <w:num w:numId="2">
    <w:abstractNumId w:val="6"/>
  </w:num>
  <w:num w:numId="3">
    <w:abstractNumId w:val="7"/>
  </w:num>
  <w:num w:numId="4">
    <w:abstractNumId w:val="1"/>
  </w:num>
  <w:num w:numId="5">
    <w:abstractNumId w:val="2"/>
  </w:num>
  <w:num w:numId="6">
    <w:abstractNumId w:val="0"/>
  </w:num>
  <w:num w:numId="7">
    <w:abstractNumId w:val="10"/>
  </w:num>
  <w:num w:numId="8">
    <w:abstractNumId w:val="9"/>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91"/>
    <w:rsid w:val="00030691"/>
    <w:rsid w:val="00A00545"/>
    <w:rsid w:val="00CC28B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213A0-15BC-4715-9F22-DBDC2922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DC2">
    <w:name w:val="toc 2"/>
    <w:basedOn w:val="Normal"/>
    <w:uiPriority w:val="1"/>
    <w:qFormat/>
    <w:pPr>
      <w:spacing w:before="154"/>
      <w:ind w:left="1346"/>
    </w:pPr>
    <w:rPr>
      <w:b/>
      <w:bCs/>
      <w:i/>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1" w:right="122"/>
      <w:jc w:val="both"/>
    </w:pPr>
  </w:style>
  <w:style w:type="paragraph" w:customStyle="1" w:styleId="TableParagraph">
    <w:name w:val="Table Paragraph"/>
    <w:basedOn w:val="Normal"/>
    <w:uiPriority w:val="1"/>
    <w:qFormat/>
    <w:pPr>
      <w:spacing w:line="136"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10013</Words>
  <Characters>55076</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64960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2021-06-29T15:00:00Z</dcterms:created>
  <dcterms:modified xsi:type="dcterms:W3CDTF">2021-06-29T15:00:00Z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