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B8D4B" w14:textId="15FE05D3" w:rsidR="00FC0310" w:rsidRDefault="00936DFA" w:rsidP="00936DFA">
      <w:pPr>
        <w:tabs>
          <w:tab w:val="center" w:pos="2945"/>
          <w:tab w:val="center" w:pos="5194"/>
        </w:tabs>
        <w:spacing w:after="0"/>
      </w:pPr>
      <w:r>
        <w:rPr>
          <w:sz w:val="34"/>
        </w:rPr>
        <w:tab/>
      </w:r>
    </w:p>
    <w:p w14:paraId="1DD8350A" w14:textId="77777777" w:rsidR="00FC0310" w:rsidRDefault="00936DFA">
      <w:pPr>
        <w:spacing w:after="3" w:line="265" w:lineRule="auto"/>
        <w:ind w:left="986" w:right="1001" w:firstLine="4"/>
        <w:jc w:val="center"/>
      </w:pPr>
      <w:r>
        <w:rPr>
          <w:sz w:val="28"/>
        </w:rPr>
        <w:t>M</w:t>
      </w:r>
      <w:r>
        <w:rPr>
          <w:sz w:val="28"/>
        </w:rPr>
        <w:t>INISTERIO DE EDUCACIÓN</w:t>
      </w:r>
    </w:p>
    <w:p w14:paraId="0A777C5B" w14:textId="77777777" w:rsidR="00FC0310" w:rsidRDefault="00936DFA">
      <w:pPr>
        <w:spacing w:after="3" w:line="265" w:lineRule="auto"/>
        <w:ind w:left="986" w:right="1092" w:firstLine="4"/>
        <w:jc w:val="center"/>
      </w:pPr>
      <w:r>
        <w:rPr>
          <w:sz w:val="28"/>
        </w:rPr>
        <w:t>AUDITORIA INTERNA</w:t>
      </w:r>
    </w:p>
    <w:p w14:paraId="24EA599F" w14:textId="77777777" w:rsidR="00FC0310" w:rsidRDefault="00936DFA">
      <w:pPr>
        <w:spacing w:after="0"/>
        <w:ind w:left="2309" w:hanging="10"/>
      </w:pPr>
      <w:r>
        <w:rPr>
          <w:sz w:val="26"/>
        </w:rPr>
        <w:t>Informe O-</w:t>
      </w:r>
      <w:proofErr w:type="spellStart"/>
      <w:r>
        <w:rPr>
          <w:sz w:val="26"/>
        </w:rPr>
        <w:t>DlDAl</w:t>
      </w:r>
      <w:proofErr w:type="spellEnd"/>
      <w:r>
        <w:rPr>
          <w:sz w:val="26"/>
        </w:rPr>
        <w:t>/SUB-264-2022</w:t>
      </w:r>
    </w:p>
    <w:p w14:paraId="4D7CE2D5" w14:textId="77777777" w:rsidR="00FC0310" w:rsidRDefault="00936DFA">
      <w:pPr>
        <w:pStyle w:val="Ttulo2"/>
        <w:spacing w:after="3899"/>
        <w:ind w:left="0" w:right="456" w:firstLine="0"/>
        <w:jc w:val="center"/>
      </w:pPr>
      <w:r>
        <w:rPr>
          <w:sz w:val="24"/>
        </w:rPr>
        <w:t>SIAD 609551</w:t>
      </w:r>
    </w:p>
    <w:p w14:paraId="4B16D673" w14:textId="77777777" w:rsidR="00FC0310" w:rsidRDefault="00936DFA">
      <w:pPr>
        <w:spacing w:after="6" w:line="216" w:lineRule="auto"/>
        <w:ind w:left="987" w:right="1034" w:hanging="10"/>
        <w:jc w:val="center"/>
      </w:pPr>
      <w:r>
        <w:rPr>
          <w:sz w:val="26"/>
        </w:rPr>
        <w:t>Consejo o consultoría de evaluación de primer seguimiento a las recomendaciones emitidas por la</w:t>
      </w:r>
    </w:p>
    <w:p w14:paraId="462DE826" w14:textId="77777777" w:rsidR="00FC0310" w:rsidRDefault="00936DFA">
      <w:pPr>
        <w:spacing w:after="47" w:line="216" w:lineRule="auto"/>
        <w:ind w:left="987" w:right="1049" w:hanging="10"/>
        <w:jc w:val="center"/>
      </w:pPr>
      <w:r>
        <w:rPr>
          <w:sz w:val="26"/>
        </w:rPr>
        <w:t>Dirección de Auditoría Interna en el Informe</w:t>
      </w:r>
    </w:p>
    <w:p w14:paraId="6A2FC2A2" w14:textId="77777777" w:rsidR="00FC0310" w:rsidRDefault="00936DFA">
      <w:pPr>
        <w:spacing w:after="4859" w:line="265" w:lineRule="auto"/>
        <w:ind w:left="986" w:right="1068" w:firstLine="4"/>
        <w:jc w:val="center"/>
      </w:pPr>
      <w:r>
        <w:rPr>
          <w:sz w:val="28"/>
        </w:rPr>
        <w:t>O-DIDAI/SUB-155-2022, Auditoría practicada en la Dirección Departamental de Educación Guatemala Sur, sobre la verificación del proceso de baja de bienes muebles inservibles en los centros educativos públicos</w:t>
      </w:r>
    </w:p>
    <w:p w14:paraId="454AAFF8" w14:textId="4D3229DF" w:rsidR="00FC0310" w:rsidRDefault="00936DFA">
      <w:pPr>
        <w:spacing w:after="3" w:line="265" w:lineRule="auto"/>
        <w:ind w:left="986" w:right="967" w:firstLine="4"/>
        <w:jc w:val="center"/>
        <w:rPr>
          <w:sz w:val="28"/>
        </w:rPr>
      </w:pPr>
      <w:r>
        <w:rPr>
          <w:sz w:val="28"/>
        </w:rPr>
        <w:t>GUATEMALA, DICIEMBRE DE 2022</w:t>
      </w:r>
    </w:p>
    <w:p w14:paraId="187D2F06" w14:textId="3390FADA" w:rsidR="00936DFA" w:rsidRDefault="00936DFA">
      <w:pPr>
        <w:spacing w:after="3" w:line="265" w:lineRule="auto"/>
        <w:ind w:left="986" w:right="967" w:firstLine="4"/>
        <w:jc w:val="center"/>
        <w:rPr>
          <w:sz w:val="28"/>
        </w:rPr>
      </w:pPr>
    </w:p>
    <w:p w14:paraId="5BF43C22" w14:textId="43B3D45F" w:rsidR="00936DFA" w:rsidRDefault="00936DFA">
      <w:pPr>
        <w:spacing w:after="3" w:line="265" w:lineRule="auto"/>
        <w:ind w:left="986" w:right="967" w:firstLine="4"/>
        <w:jc w:val="center"/>
        <w:rPr>
          <w:sz w:val="28"/>
        </w:rPr>
      </w:pPr>
    </w:p>
    <w:p w14:paraId="64E70931" w14:textId="77777777" w:rsidR="00936DFA" w:rsidRDefault="00936DFA">
      <w:pPr>
        <w:spacing w:after="3" w:line="265" w:lineRule="auto"/>
        <w:ind w:left="986" w:right="967" w:firstLine="4"/>
        <w:jc w:val="center"/>
      </w:pPr>
    </w:p>
    <w:p w14:paraId="5D4DA53E" w14:textId="77777777" w:rsidR="00FC0310" w:rsidRDefault="00936DFA">
      <w:pPr>
        <w:spacing w:after="620" w:line="265" w:lineRule="auto"/>
        <w:ind w:left="986" w:right="1610" w:firstLine="4"/>
        <w:jc w:val="center"/>
      </w:pPr>
      <w:r>
        <w:rPr>
          <w:sz w:val="28"/>
        </w:rPr>
        <w:t>INDICE</w:t>
      </w:r>
    </w:p>
    <w:p w14:paraId="06C927CC" w14:textId="77777777" w:rsidR="00FC0310" w:rsidRDefault="00936DFA" w:rsidP="00936DFA">
      <w:pPr>
        <w:pStyle w:val="Ttulo2"/>
        <w:tabs>
          <w:tab w:val="right" w:pos="8290"/>
        </w:tabs>
        <w:spacing w:after="201"/>
        <w:ind w:left="0" w:right="0" w:firstLine="0"/>
        <w:jc w:val="both"/>
      </w:pPr>
      <w:r>
        <w:t>INTRODUCCION</w:t>
      </w:r>
      <w:r>
        <w:tab/>
      </w:r>
      <w:r>
        <w:t>1</w:t>
      </w:r>
    </w:p>
    <w:p w14:paraId="6E0882A4" w14:textId="77777777" w:rsidR="00FC0310" w:rsidRDefault="00936DFA" w:rsidP="00936DFA">
      <w:pPr>
        <w:tabs>
          <w:tab w:val="right" w:pos="8290"/>
        </w:tabs>
        <w:spacing w:after="155"/>
        <w:jc w:val="both"/>
      </w:pPr>
      <w:r>
        <w:rPr>
          <w:sz w:val="30"/>
        </w:rPr>
        <w:t>OBJETIVOS</w:t>
      </w:r>
      <w:r>
        <w:rPr>
          <w:sz w:val="30"/>
        </w:rPr>
        <w:tab/>
      </w:r>
      <w:r>
        <w:rPr>
          <w:sz w:val="30"/>
        </w:rPr>
        <w:t>1</w:t>
      </w:r>
    </w:p>
    <w:p w14:paraId="5788BCFF" w14:textId="77777777" w:rsidR="00FC0310" w:rsidRDefault="00936DFA" w:rsidP="00936DFA">
      <w:pPr>
        <w:spacing w:after="0" w:line="345" w:lineRule="auto"/>
        <w:jc w:val="both"/>
      </w:pPr>
      <w:r>
        <w:rPr>
          <w:sz w:val="30"/>
        </w:rPr>
        <w:t>ALCANCE DE LA ACTIVIDAD</w:t>
      </w:r>
      <w:r>
        <w:rPr>
          <w:sz w:val="30"/>
        </w:rPr>
        <w:tab/>
      </w:r>
      <w:r>
        <w:rPr>
          <w:sz w:val="30"/>
        </w:rPr>
        <w:t xml:space="preserve">1 </w:t>
      </w:r>
      <w:r>
        <w:rPr>
          <w:sz w:val="30"/>
        </w:rPr>
        <w:t>RESULTADOS DE LA ACTIVIDAD</w:t>
      </w:r>
      <w:r>
        <w:rPr>
          <w:sz w:val="30"/>
        </w:rPr>
        <w:tab/>
      </w:r>
      <w:r>
        <w:rPr>
          <w:sz w:val="30"/>
        </w:rPr>
        <w:t xml:space="preserve">1 </w:t>
      </w:r>
      <w:r>
        <w:rPr>
          <w:sz w:val="30"/>
        </w:rPr>
        <w:t>COMPROMISO POR PARTE DE LOS RESPONSABLES</w:t>
      </w:r>
      <w:r>
        <w:rPr>
          <w:sz w:val="30"/>
        </w:rPr>
        <w:tab/>
      </w:r>
      <w:r>
        <w:rPr>
          <w:sz w:val="30"/>
        </w:rPr>
        <w:t>2</w:t>
      </w:r>
      <w:r>
        <w:br w:type="page"/>
      </w:r>
    </w:p>
    <w:p w14:paraId="33C76060" w14:textId="77777777" w:rsidR="00FC0310" w:rsidRDefault="00936DFA">
      <w:pPr>
        <w:tabs>
          <w:tab w:val="right" w:pos="8290"/>
        </w:tabs>
        <w:spacing w:after="0" w:line="265" w:lineRule="auto"/>
      </w:pPr>
      <w:proofErr w:type="spellStart"/>
      <w:r>
        <w:rPr>
          <w:sz w:val="16"/>
        </w:rPr>
        <w:lastRenderedPageBreak/>
        <w:t>DIRFCCiON</w:t>
      </w:r>
      <w:proofErr w:type="spellEnd"/>
      <w:r>
        <w:rPr>
          <w:sz w:val="16"/>
        </w:rPr>
        <w:t xml:space="preserve"> DE </w:t>
      </w:r>
      <w:proofErr w:type="gramStart"/>
      <w:r>
        <w:rPr>
          <w:sz w:val="16"/>
        </w:rPr>
        <w:t>AUDITOR:A</w:t>
      </w:r>
      <w:proofErr w:type="gramEnd"/>
      <w:r>
        <w:rPr>
          <w:sz w:val="16"/>
        </w:rPr>
        <w:t xml:space="preserve"> INTERNA</w:t>
      </w:r>
      <w:r>
        <w:rPr>
          <w:sz w:val="16"/>
        </w:rPr>
        <w:tab/>
        <w:t>INFORME No. 0-DlDA11SUB-264-2022</w:t>
      </w:r>
    </w:p>
    <w:p w14:paraId="02C8FF45" w14:textId="77777777" w:rsidR="00FC0310" w:rsidRDefault="00936DFA">
      <w:pPr>
        <w:spacing w:after="442"/>
        <w:ind w:left="43" w:right="-48"/>
      </w:pPr>
      <w:r>
        <w:rPr>
          <w:noProof/>
        </w:rPr>
        <mc:AlternateContent>
          <mc:Choice Requires="wpg">
            <w:drawing>
              <wp:inline distT="0" distB="0" distL="0" distR="0" wp14:anchorId="3570295B" wp14:editId="2AEF5576">
                <wp:extent cx="5266944" cy="9147"/>
                <wp:effectExtent l="0" t="0" r="0" b="0"/>
                <wp:docPr id="36013" name="Group 36013"/>
                <wp:cNvGraphicFramePr/>
                <a:graphic xmlns:a="http://schemas.openxmlformats.org/drawingml/2006/main">
                  <a:graphicData uri="http://schemas.microsoft.com/office/word/2010/wordprocessingGroup">
                    <wpg:wgp>
                      <wpg:cNvGrpSpPr/>
                      <wpg:grpSpPr>
                        <a:xfrm>
                          <a:off x="0" y="0"/>
                          <a:ext cx="5266944" cy="9147"/>
                          <a:chOff x="0" y="0"/>
                          <a:chExt cx="5266944" cy="9147"/>
                        </a:xfrm>
                      </wpg:grpSpPr>
                      <wps:wsp>
                        <wps:cNvPr id="36012" name="Shape 36012"/>
                        <wps:cNvSpPr/>
                        <wps:spPr>
                          <a:xfrm>
                            <a:off x="0" y="0"/>
                            <a:ext cx="5266944" cy="9147"/>
                          </a:xfrm>
                          <a:custGeom>
                            <a:avLst/>
                            <a:gdLst/>
                            <a:ahLst/>
                            <a:cxnLst/>
                            <a:rect l="0" t="0" r="0" b="0"/>
                            <a:pathLst>
                              <a:path w="5266944" h="9147">
                                <a:moveTo>
                                  <a:pt x="0" y="4573"/>
                                </a:moveTo>
                                <a:lnTo>
                                  <a:pt x="526694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6013" style="width:414.72pt;height:0.720222pt;mso-position-horizontal-relative:char;mso-position-vertical-relative:line" coordsize="52669,91">
                <v:shape id="Shape 36012" style="position:absolute;width:52669;height:91;left:0;top:0;" coordsize="5266944,9147" path="m0,4573l5266944,4573">
                  <v:stroke weight="0.720222pt" endcap="flat" joinstyle="miter" miterlimit="1" on="true" color="#000000"/>
                  <v:fill on="false" color="#000000"/>
                </v:shape>
              </v:group>
            </w:pict>
          </mc:Fallback>
        </mc:AlternateContent>
      </w:r>
    </w:p>
    <w:p w14:paraId="73F5BCF9" w14:textId="77777777" w:rsidR="00FC0310" w:rsidRDefault="00936DFA">
      <w:pPr>
        <w:spacing w:after="176"/>
        <w:ind w:left="48" w:hanging="10"/>
      </w:pPr>
      <w:r>
        <w:rPr>
          <w:sz w:val="26"/>
        </w:rPr>
        <w:t>INTRODUCCION:</w:t>
      </w:r>
    </w:p>
    <w:p w14:paraId="355FA488" w14:textId="77777777" w:rsidR="00FC0310" w:rsidRDefault="00936DFA">
      <w:pPr>
        <w:spacing w:after="221" w:line="216" w:lineRule="auto"/>
        <w:ind w:left="33" w:firstLine="9"/>
        <w:jc w:val="both"/>
      </w:pPr>
      <w:r>
        <w:rPr>
          <w:sz w:val="24"/>
        </w:rPr>
        <w:t>De conformidad con el nombramiento 0-DlDAl/SUB-264-2022 de fecha 5 de diciembre de 2022, fui nombrado para efectuar consejo o consultoría de primer seguimiento a las recomendaciones emitidas por la Dirección de Auditoría Interna, en el informe 0-DIDAI/SUB-</w:t>
      </w:r>
      <w:r>
        <w:rPr>
          <w:sz w:val="24"/>
        </w:rPr>
        <w:t>155-2022, de la auditoría practicada en la Dirección Departamental de Educación Guatemala Sur, sobre la verificación del proceso de baja de bienes muebles inservibles en los centros educativos públicos.</w:t>
      </w:r>
    </w:p>
    <w:p w14:paraId="3137BA91" w14:textId="77777777" w:rsidR="00FC0310" w:rsidRDefault="00936DFA">
      <w:pPr>
        <w:spacing w:after="113"/>
        <w:ind w:left="38" w:hanging="10"/>
      </w:pPr>
      <w:r>
        <w:rPr>
          <w:sz w:val="28"/>
        </w:rPr>
        <w:t>OBJETIVOS:</w:t>
      </w:r>
    </w:p>
    <w:p w14:paraId="41FD1941" w14:textId="77777777" w:rsidR="00FC0310" w:rsidRDefault="00936DFA">
      <w:pPr>
        <w:spacing w:after="43" w:line="216" w:lineRule="auto"/>
        <w:ind w:left="33" w:right="115" w:firstLine="9"/>
        <w:jc w:val="both"/>
      </w:pPr>
      <w:r>
        <w:rPr>
          <w:sz w:val="24"/>
        </w:rPr>
        <w:t>Objetivo General</w:t>
      </w:r>
    </w:p>
    <w:p w14:paraId="25BE9E84" w14:textId="77777777" w:rsidR="00FC0310" w:rsidRDefault="00936DFA">
      <w:pPr>
        <w:spacing w:after="224" w:line="216" w:lineRule="auto"/>
        <w:ind w:left="23" w:right="23" w:firstLine="4"/>
        <w:jc w:val="both"/>
      </w:pPr>
      <w:r>
        <w:t>Realizar primer seguimien</w:t>
      </w:r>
      <w:r>
        <w:t>to a las recomendaciones emitidas por la Dirección de Auditoría Interna,</w:t>
      </w:r>
    </w:p>
    <w:p w14:paraId="1CD407DF" w14:textId="77777777" w:rsidR="00FC0310" w:rsidRDefault="00936DFA">
      <w:pPr>
        <w:spacing w:after="0"/>
        <w:ind w:left="48" w:hanging="10"/>
      </w:pPr>
      <w:r>
        <w:rPr>
          <w:sz w:val="26"/>
        </w:rPr>
        <w:t>Objetivo Específico</w:t>
      </w:r>
    </w:p>
    <w:p w14:paraId="0D3EA84B" w14:textId="77777777" w:rsidR="00FC0310" w:rsidRDefault="00936DFA">
      <w:pPr>
        <w:spacing w:after="182" w:line="216" w:lineRule="auto"/>
        <w:ind w:left="23" w:right="23" w:firstLine="4"/>
        <w:jc w:val="both"/>
      </w:pPr>
      <w:r>
        <w:t>Verificar si existen recomendaciones implementadas, en proceso e incumplidas.</w:t>
      </w:r>
    </w:p>
    <w:p w14:paraId="37CAF427" w14:textId="77777777" w:rsidR="00FC0310" w:rsidRDefault="00936DFA">
      <w:pPr>
        <w:pStyle w:val="Ttulo2"/>
        <w:ind w:left="38" w:right="0"/>
      </w:pPr>
      <w:r>
        <w:t>ALCANCE DE LA ACTIVIDAD</w:t>
      </w:r>
    </w:p>
    <w:p w14:paraId="00054AC6" w14:textId="77777777" w:rsidR="00FC0310" w:rsidRDefault="00936DFA">
      <w:pPr>
        <w:spacing w:after="40" w:line="216" w:lineRule="auto"/>
        <w:ind w:left="23" w:right="23" w:firstLine="4"/>
        <w:jc w:val="both"/>
      </w:pPr>
      <w:r>
        <w:t>Se efectuó primer seguimiento a 3 recomendaciones emitidas po</w:t>
      </w:r>
      <w:r>
        <w:t>r la Dirección de Auditoría</w:t>
      </w:r>
    </w:p>
    <w:p w14:paraId="66122FCC" w14:textId="77777777" w:rsidR="00FC0310" w:rsidRDefault="00936DFA">
      <w:pPr>
        <w:spacing w:after="224" w:line="216" w:lineRule="auto"/>
        <w:ind w:left="23" w:right="144" w:firstLine="4"/>
        <w:jc w:val="both"/>
      </w:pPr>
      <w:r>
        <w:t>Interna, en el informe 0-DIDAI/SUB-155-2022, de la auditoría practicada en la Dirección Departamental de Educación Guatemala Sur, sobre la verificación del proceso de baja de bienes muebles inservibles en los centros educativos públicos.</w:t>
      </w:r>
    </w:p>
    <w:p w14:paraId="62C082D8" w14:textId="77777777" w:rsidR="00FC0310" w:rsidRDefault="00936DFA">
      <w:pPr>
        <w:spacing w:after="0"/>
        <w:ind w:left="48" w:hanging="10"/>
      </w:pPr>
      <w:r>
        <w:rPr>
          <w:sz w:val="26"/>
        </w:rPr>
        <w:t>RESULTADOS DE LA A</w:t>
      </w:r>
      <w:r>
        <w:rPr>
          <w:sz w:val="26"/>
        </w:rPr>
        <w:t>CTIVIDAD</w:t>
      </w:r>
    </w:p>
    <w:p w14:paraId="0E688917" w14:textId="77777777" w:rsidR="00FC0310" w:rsidRDefault="00936DFA">
      <w:pPr>
        <w:spacing w:after="149" w:line="216" w:lineRule="auto"/>
        <w:ind w:left="23" w:right="23" w:firstLine="4"/>
        <w:jc w:val="both"/>
      </w:pPr>
      <w:r>
        <w:t>Los resultados del trabajo se resumen a continuación:</w:t>
      </w:r>
    </w:p>
    <w:p w14:paraId="5B5FEB0E" w14:textId="77777777" w:rsidR="00FC0310" w:rsidRDefault="00936DFA">
      <w:pPr>
        <w:pStyle w:val="Ttulo3"/>
        <w:spacing w:after="97"/>
        <w:ind w:left="48"/>
      </w:pPr>
      <w:r>
        <w:t>RECOMENDACIONES IMPLEMENTADAS (Ver detalle en formulario SRI)</w:t>
      </w:r>
    </w:p>
    <w:p w14:paraId="09C95EAB" w14:textId="77777777" w:rsidR="00FC0310" w:rsidRDefault="00936DFA">
      <w:pPr>
        <w:spacing w:after="224" w:line="216" w:lineRule="auto"/>
        <w:ind w:left="23" w:right="23" w:firstLine="4"/>
        <w:jc w:val="both"/>
      </w:pPr>
      <w:r>
        <w:t>De conformidad con el formulario SRI de seguimiento a las recomendaciones emitidas por la Dirección de Auditoría Interna, firmado y</w:t>
      </w:r>
      <w:r>
        <w:t xml:space="preserve"> sellado por el </w:t>
      </w:r>
      <w:proofErr w:type="gramStart"/>
      <w:r>
        <w:t>Director</w:t>
      </w:r>
      <w:proofErr w:type="gramEnd"/>
      <w:r>
        <w:t xml:space="preserve"> Departamental de Educación y al análisis de los comentarios e información presentada por la DIDEDUC Guatemala Sur, los establecimientos educativos EOUM Ramiro De León Carpio y EODP No. 45 Fuerza Aérea Guatemalteca muestran en sus r</w:t>
      </w:r>
      <w:r>
        <w:t>egistros del libro de inventario, la baja de bienes, por lo tanto, la recomendación ha sido implementada.</w:t>
      </w:r>
    </w:p>
    <w:p w14:paraId="0D416CCA" w14:textId="77777777" w:rsidR="00FC0310" w:rsidRDefault="00936DFA">
      <w:pPr>
        <w:spacing w:after="188" w:line="216" w:lineRule="auto"/>
        <w:ind w:left="23" w:right="23" w:firstLine="4"/>
        <w:jc w:val="both"/>
      </w:pPr>
      <w:r>
        <w:t>El beneficio y resultado de la implementación de la recomendación propicia asegurar el cumplimiento de aspectos legales y el fortalecimiento del contr</w:t>
      </w:r>
      <w:r>
        <w:t>ol interno, lo cual permite dar certeza a los registros implementados en los establecimientos educativos.</w:t>
      </w:r>
    </w:p>
    <w:p w14:paraId="21F72A5F" w14:textId="77777777" w:rsidR="00FC0310" w:rsidRDefault="00936DFA">
      <w:pPr>
        <w:spacing w:after="139" w:line="216" w:lineRule="auto"/>
        <w:ind w:left="33" w:right="115" w:firstLine="9"/>
        <w:jc w:val="both"/>
      </w:pPr>
      <w:r>
        <w:rPr>
          <w:sz w:val="24"/>
        </w:rPr>
        <w:t>RECOMENDACIONES EN PROCESO (Ver detalle en formulario SRI)</w:t>
      </w:r>
    </w:p>
    <w:p w14:paraId="22213FB4" w14:textId="77777777" w:rsidR="00FC0310" w:rsidRDefault="00936DFA">
      <w:pPr>
        <w:spacing w:after="224" w:line="216" w:lineRule="auto"/>
        <w:ind w:left="23" w:right="158" w:firstLine="4"/>
        <w:jc w:val="both"/>
      </w:pPr>
      <w:r>
        <w:t>De conformidad con el formulario SRI de seguimiento a las recomendaciones emitidas por la D</w:t>
      </w:r>
      <w:r>
        <w:t xml:space="preserve">irección de Auditoría Interna, firmado y sellado por el </w:t>
      </w:r>
      <w:proofErr w:type="gramStart"/>
      <w:r>
        <w:t>Director</w:t>
      </w:r>
      <w:proofErr w:type="gramEnd"/>
      <w:r>
        <w:t xml:space="preserve"> Departamental de Educación y al análisis de los comentarios e información presentada por la DIDEDUC Guatemala Sur, se encuentra en proceso las siguientes recomendaciones:</w:t>
      </w:r>
    </w:p>
    <w:p w14:paraId="709590EA" w14:textId="77777777" w:rsidR="00FC0310" w:rsidRDefault="00936DFA">
      <w:pPr>
        <w:spacing w:after="310" w:line="216" w:lineRule="auto"/>
        <w:ind w:left="33" w:right="115" w:firstLine="9"/>
        <w:jc w:val="both"/>
      </w:pPr>
      <w:r>
        <w:rPr>
          <w:sz w:val="24"/>
        </w:rPr>
        <w:t>De los 35 establecim</w:t>
      </w:r>
      <w:r>
        <w:rPr>
          <w:sz w:val="24"/>
        </w:rPr>
        <w:t>ientos educativos que presentaban deficiencias en los expedientes para el trámite de baja de bienes, de la EOUM No. 673 código 01-17-2153-43 no se adjuntó documentación alguna, asimismo de la EORM Colonia Las Margaritas J.M., código 01-17-7353-43 la difere</w:t>
      </w:r>
      <w:r>
        <w:rPr>
          <w:sz w:val="24"/>
        </w:rPr>
        <w:t>ncia de Q 400.00 en fa sumatoria total de los bienes no fue corregida.</w:t>
      </w:r>
    </w:p>
    <w:p w14:paraId="34E54783" w14:textId="77777777" w:rsidR="00FC0310" w:rsidRDefault="00936DFA">
      <w:pPr>
        <w:spacing w:after="21"/>
        <w:ind w:left="5"/>
      </w:pPr>
      <w:r>
        <w:rPr>
          <w:noProof/>
        </w:rPr>
        <w:lastRenderedPageBreak/>
        <mc:AlternateContent>
          <mc:Choice Requires="wpg">
            <w:drawing>
              <wp:inline distT="0" distB="0" distL="0" distR="0" wp14:anchorId="3AAE5BB2" wp14:editId="4E008E9C">
                <wp:extent cx="5242560" cy="9147"/>
                <wp:effectExtent l="0" t="0" r="0" b="0"/>
                <wp:docPr id="36015" name="Group 36015"/>
                <wp:cNvGraphicFramePr/>
                <a:graphic xmlns:a="http://schemas.openxmlformats.org/drawingml/2006/main">
                  <a:graphicData uri="http://schemas.microsoft.com/office/word/2010/wordprocessingGroup">
                    <wpg:wgp>
                      <wpg:cNvGrpSpPr/>
                      <wpg:grpSpPr>
                        <a:xfrm>
                          <a:off x="0" y="0"/>
                          <a:ext cx="5242560" cy="9147"/>
                          <a:chOff x="0" y="0"/>
                          <a:chExt cx="5242560" cy="9147"/>
                        </a:xfrm>
                      </wpg:grpSpPr>
                      <wps:wsp>
                        <wps:cNvPr id="36014" name="Shape 36014"/>
                        <wps:cNvSpPr/>
                        <wps:spPr>
                          <a:xfrm>
                            <a:off x="0" y="0"/>
                            <a:ext cx="5242560" cy="9147"/>
                          </a:xfrm>
                          <a:custGeom>
                            <a:avLst/>
                            <a:gdLst/>
                            <a:ahLst/>
                            <a:cxnLst/>
                            <a:rect l="0" t="0" r="0" b="0"/>
                            <a:pathLst>
                              <a:path w="5242560" h="9147">
                                <a:moveTo>
                                  <a:pt x="0" y="4573"/>
                                </a:moveTo>
                                <a:lnTo>
                                  <a:pt x="524256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6015" style="width:412.8pt;height:0.720215pt;mso-position-horizontal-relative:char;mso-position-vertical-relative:line" coordsize="52425,91">
                <v:shape id="Shape 36014" style="position:absolute;width:52425;height:91;left:0;top:0;" coordsize="5242560,9147" path="m0,4573l5242560,4573">
                  <v:stroke weight="0.720215pt" endcap="flat" joinstyle="miter" miterlimit="1" on="true" color="#000000"/>
                  <v:fill on="false" color="#000000"/>
                </v:shape>
              </v:group>
            </w:pict>
          </mc:Fallback>
        </mc:AlternateContent>
      </w:r>
    </w:p>
    <w:p w14:paraId="5AF532A5" w14:textId="77777777" w:rsidR="00FC0310" w:rsidRDefault="00936DFA">
      <w:pPr>
        <w:tabs>
          <w:tab w:val="center" w:pos="4082"/>
          <w:tab w:val="right" w:pos="8290"/>
        </w:tabs>
        <w:spacing w:after="147"/>
      </w:pPr>
      <w:r>
        <w:rPr>
          <w:sz w:val="16"/>
        </w:rPr>
        <w:tab/>
        <w:t>MINISTERIO DE EDUCACIÓN</w:t>
      </w:r>
      <w:r>
        <w:rPr>
          <w:sz w:val="16"/>
        </w:rPr>
        <w:tab/>
        <w:t>Pág. 1</w:t>
      </w:r>
    </w:p>
    <w:p w14:paraId="0BA4DDC7" w14:textId="77777777" w:rsidR="00FC0310" w:rsidRDefault="00936DFA">
      <w:pPr>
        <w:spacing w:after="476"/>
        <w:ind w:left="34" w:right="-10"/>
      </w:pPr>
      <w:r>
        <w:rPr>
          <w:noProof/>
        </w:rPr>
        <mc:AlternateContent>
          <mc:Choice Requires="wpg">
            <w:drawing>
              <wp:inline distT="0" distB="0" distL="0" distR="0" wp14:anchorId="066BD370" wp14:editId="719B1E37">
                <wp:extent cx="5248656" cy="182935"/>
                <wp:effectExtent l="0" t="0" r="0" b="0"/>
                <wp:docPr id="33859" name="Group 33859"/>
                <wp:cNvGraphicFramePr/>
                <a:graphic xmlns:a="http://schemas.openxmlformats.org/drawingml/2006/main">
                  <a:graphicData uri="http://schemas.microsoft.com/office/word/2010/wordprocessingGroup">
                    <wpg:wgp>
                      <wpg:cNvGrpSpPr/>
                      <wpg:grpSpPr>
                        <a:xfrm>
                          <a:off x="0" y="0"/>
                          <a:ext cx="5248656" cy="182935"/>
                          <a:chOff x="0" y="0"/>
                          <a:chExt cx="5248656" cy="182935"/>
                        </a:xfrm>
                      </wpg:grpSpPr>
                      <pic:pic xmlns:pic="http://schemas.openxmlformats.org/drawingml/2006/picture">
                        <pic:nvPicPr>
                          <pic:cNvPr id="36016" name="Picture 36016"/>
                          <pic:cNvPicPr/>
                        </pic:nvPicPr>
                        <pic:blipFill>
                          <a:blip r:embed="rId4"/>
                          <a:stretch>
                            <a:fillRect/>
                          </a:stretch>
                        </pic:blipFill>
                        <pic:spPr>
                          <a:xfrm>
                            <a:off x="0" y="30489"/>
                            <a:ext cx="5248656" cy="152446"/>
                          </a:xfrm>
                          <a:prstGeom prst="rect">
                            <a:avLst/>
                          </a:prstGeom>
                        </pic:spPr>
                      </pic:pic>
                      <wps:wsp>
                        <wps:cNvPr id="8706" name="Rectangle 8706"/>
                        <wps:cNvSpPr/>
                        <wps:spPr>
                          <a:xfrm>
                            <a:off x="18288" y="0"/>
                            <a:ext cx="644560" cy="117597"/>
                          </a:xfrm>
                          <a:prstGeom prst="rect">
                            <a:avLst/>
                          </a:prstGeom>
                          <a:ln>
                            <a:noFill/>
                          </a:ln>
                        </wps:spPr>
                        <wps:txbx>
                          <w:txbxContent>
                            <w:p w14:paraId="4F6A5C9D" w14:textId="77777777" w:rsidR="00FC0310" w:rsidRDefault="00936DFA">
                              <w:r>
                                <w:rPr>
                                  <w:sz w:val="16"/>
                                </w:rPr>
                                <w:t xml:space="preserve">OIRFCCION </w:t>
                              </w:r>
                            </w:p>
                          </w:txbxContent>
                        </wps:txbx>
                        <wps:bodyPr horzOverflow="overflow" vert="horz" lIns="0" tIns="0" rIns="0" bIns="0" rtlCol="0">
                          <a:noAutofit/>
                        </wps:bodyPr>
                      </wps:wsp>
                      <wps:wsp>
                        <wps:cNvPr id="8707" name="Rectangle 8707"/>
                        <wps:cNvSpPr/>
                        <wps:spPr>
                          <a:xfrm>
                            <a:off x="502920" y="0"/>
                            <a:ext cx="212557" cy="121652"/>
                          </a:xfrm>
                          <a:prstGeom prst="rect">
                            <a:avLst/>
                          </a:prstGeom>
                          <a:ln>
                            <a:noFill/>
                          </a:ln>
                        </wps:spPr>
                        <wps:txbx>
                          <w:txbxContent>
                            <w:p w14:paraId="63F38973" w14:textId="77777777" w:rsidR="00FC0310" w:rsidRDefault="00936DFA">
                              <w:r>
                                <w:rPr>
                                  <w:sz w:val="16"/>
                                </w:rPr>
                                <w:t xml:space="preserve">DE </w:t>
                              </w:r>
                            </w:p>
                          </w:txbxContent>
                        </wps:txbx>
                        <wps:bodyPr horzOverflow="overflow" vert="horz" lIns="0" tIns="0" rIns="0" bIns="0" rtlCol="0">
                          <a:noAutofit/>
                        </wps:bodyPr>
                      </wps:wsp>
                      <wps:wsp>
                        <wps:cNvPr id="8708" name="Rectangle 8708"/>
                        <wps:cNvSpPr/>
                        <wps:spPr>
                          <a:xfrm>
                            <a:off x="1121664" y="6098"/>
                            <a:ext cx="462138" cy="117597"/>
                          </a:xfrm>
                          <a:prstGeom prst="rect">
                            <a:avLst/>
                          </a:prstGeom>
                          <a:ln>
                            <a:noFill/>
                          </a:ln>
                        </wps:spPr>
                        <wps:txbx>
                          <w:txbxContent>
                            <w:p w14:paraId="69D38DD6" w14:textId="77777777" w:rsidR="00FC0310" w:rsidRDefault="00936DFA">
                              <w:proofErr w:type="spellStart"/>
                              <w:r>
                                <w:rPr>
                                  <w:sz w:val="16"/>
                                </w:rPr>
                                <w:t>iNTFRNA</w:t>
                              </w:r>
                              <w:proofErr w:type="spellEnd"/>
                            </w:p>
                          </w:txbxContent>
                        </wps:txbx>
                        <wps:bodyPr horzOverflow="overflow" vert="horz" lIns="0" tIns="0" rIns="0" bIns="0" rtlCol="0">
                          <a:noAutofit/>
                        </wps:bodyPr>
                      </wps:wsp>
                    </wpg:wgp>
                  </a:graphicData>
                </a:graphic>
              </wp:inline>
            </w:drawing>
          </mc:Choice>
          <mc:Fallback>
            <w:pict>
              <v:group w14:anchorId="066BD370" id="Group 33859" o:spid="_x0000_s1026" style="width:413.3pt;height:14.4pt;mso-position-horizontal-relative:char;mso-position-vertical-relative:line" coordsize="52486,18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016" o:spid="_x0000_s1027" type="#_x0000_t75" style="position:absolute;top:304;width:52486;height: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">
                  <v:imagedata r:id="rId5" o:title=""/>
                </v:shape>
                <v:rect id="Rectangle 8706" o:spid="_x0000_s1028" style="position:absolute;left:182;width:644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" filled="f" stroked="f">
                  <v:textbox inset="0,0,0,0">
                    <w:txbxContent>
                      <w:p w14:paraId="4F6A5C9D" w14:textId="77777777" w:rsidR="00FC0310" w:rsidRDefault="00936DFA">
                        <w:r>
                          <w:rPr>
                            <w:sz w:val="16"/>
                          </w:rPr>
                          <w:t xml:space="preserve">OIRFCCION </w:t>
                        </w:r>
                      </w:p>
                    </w:txbxContent>
                  </v:textbox>
                </v:rect>
                <v:rect id="Rectangle 8707" o:spid="_x0000_s1029" style="position:absolute;left:5029;width:212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" filled="f" stroked="f">
                  <v:textbox inset="0,0,0,0">
                    <w:txbxContent>
                      <w:p w14:paraId="63F38973" w14:textId="77777777" w:rsidR="00FC0310" w:rsidRDefault="00936DFA">
                        <w:r>
                          <w:rPr>
                            <w:sz w:val="16"/>
                          </w:rPr>
                          <w:t xml:space="preserve">DE </w:t>
                        </w:r>
                      </w:p>
                    </w:txbxContent>
                  </v:textbox>
                </v:rect>
                <v:rect id="Rectangle 8708" o:spid="_x0000_s1030" style="position:absolute;left:11216;top:60;width:4622;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" filled="f" stroked="f">
                  <v:textbox inset="0,0,0,0">
                    <w:txbxContent>
                      <w:p w14:paraId="69D38DD6" w14:textId="77777777" w:rsidR="00FC0310" w:rsidRDefault="00936DFA">
                        <w:proofErr w:type="spellStart"/>
                        <w:r>
                          <w:rPr>
                            <w:sz w:val="16"/>
                          </w:rPr>
                          <w:t>iNTFRNA</w:t>
                        </w:r>
                        <w:proofErr w:type="spellEnd"/>
                      </w:p>
                    </w:txbxContent>
                  </v:textbox>
                </v:rect>
                <w10:anchorlock/>
              </v:group>
            </w:pict>
          </mc:Fallback>
        </mc:AlternateContent>
      </w:r>
    </w:p>
    <w:p w14:paraId="4EDCDC1B" w14:textId="77777777" w:rsidR="00FC0310" w:rsidRDefault="00936DFA">
      <w:pPr>
        <w:spacing w:after="245" w:line="216" w:lineRule="auto"/>
        <w:ind w:left="33" w:right="115" w:firstLine="9"/>
        <w:jc w:val="both"/>
      </w:pPr>
      <w:r>
        <w:rPr>
          <w:sz w:val="24"/>
        </w:rPr>
        <w:t xml:space="preserve">De los 245 establecimientos educativos pendientes de realizar el proceso de baja de bienes muebles inservibles, 165 manifestaron que no realizarán dicho proceso al no tener bienes que sea necesario darles de baja, quedando pendiente de realizar el proceso </w:t>
      </w:r>
      <w:r>
        <w:rPr>
          <w:sz w:val="24"/>
        </w:rPr>
        <w:t>de baja 80 establecimientos educativos.</w:t>
      </w:r>
    </w:p>
    <w:p w14:paraId="09F4D639" w14:textId="77777777" w:rsidR="00FC0310" w:rsidRDefault="00936DFA">
      <w:pPr>
        <w:spacing w:after="205" w:line="216" w:lineRule="auto"/>
        <w:ind w:left="33" w:right="115" w:firstLine="9"/>
        <w:jc w:val="both"/>
      </w:pPr>
      <w:r>
        <w:rPr>
          <w:sz w:val="24"/>
        </w:rPr>
        <w:t xml:space="preserve">El resultado que las recomendaciones estén en proceso propicia que se mantengan firmes las acciones correctivas, que no se cumpla con la normativa establecida para regularizar los inventarios en los establecimientos </w:t>
      </w:r>
      <w:r>
        <w:rPr>
          <w:sz w:val="24"/>
        </w:rPr>
        <w:t>educativos y permanezcan en los mismos, bienes muebles inservibles que puedan ser objeto de pérdida o extravío.</w:t>
      </w:r>
    </w:p>
    <w:p w14:paraId="10CAF717" w14:textId="77777777" w:rsidR="00FC0310" w:rsidRDefault="00936DFA">
      <w:pPr>
        <w:pStyle w:val="Ttulo2"/>
        <w:spacing w:after="147"/>
        <w:ind w:left="38" w:right="0"/>
      </w:pPr>
      <w:r>
        <w:t>COMPROMISO POR PARTE DE LOS RESPONSABLES</w:t>
      </w:r>
    </w:p>
    <w:p w14:paraId="5575F18A" w14:textId="77777777" w:rsidR="00FC0310" w:rsidRDefault="00936DFA">
      <w:pPr>
        <w:spacing w:after="1422" w:line="216" w:lineRule="auto"/>
        <w:ind w:left="23" w:right="23" w:firstLine="4"/>
        <w:jc w:val="both"/>
      </w:pPr>
      <w:r>
        <w:t xml:space="preserve">De conformidad con el Oficio No. 18-2022 de fecha 13 de diciembre de 2022, la </w:t>
      </w:r>
      <w:proofErr w:type="gramStart"/>
      <w:r>
        <w:t>Directora</w:t>
      </w:r>
      <w:proofErr w:type="gramEnd"/>
      <w:r>
        <w:t xml:space="preserve"> Departamental de Educación Guatemala Sur, manifiesta: por medio del presente indicamos que la información será actualizada de acuerdo a la respuesta obtenida mediante l</w:t>
      </w:r>
      <w:r>
        <w:t>a Circular SINV/DF/NO. 05/2022 de fecha 13 de diciembre del 2022, a partir del día 15 de diciembre del presente año.</w:t>
      </w:r>
    </w:p>
    <w:p w14:paraId="577AE6AA" w14:textId="77777777" w:rsidR="00FC0310" w:rsidRDefault="00936DFA">
      <w:pPr>
        <w:spacing w:after="0"/>
        <w:ind w:left="14"/>
      </w:pPr>
      <w:r>
        <w:rPr>
          <w:noProof/>
        </w:rPr>
        <mc:AlternateContent>
          <mc:Choice Requires="wpg">
            <w:drawing>
              <wp:inline distT="0" distB="0" distL="0" distR="0" wp14:anchorId="007970EE" wp14:editId="4DEE132E">
                <wp:extent cx="5248656" cy="9147"/>
                <wp:effectExtent l="0" t="0" r="0" b="0"/>
                <wp:docPr id="36022" name="Group 36022"/>
                <wp:cNvGraphicFramePr/>
                <a:graphic xmlns:a="http://schemas.openxmlformats.org/drawingml/2006/main">
                  <a:graphicData uri="http://schemas.microsoft.com/office/word/2010/wordprocessingGroup">
                    <wpg:wgp>
                      <wpg:cNvGrpSpPr/>
                      <wpg:grpSpPr>
                        <a:xfrm>
                          <a:off x="0" y="0"/>
                          <a:ext cx="5248656" cy="9147"/>
                          <a:chOff x="0" y="0"/>
                          <a:chExt cx="5248656" cy="9147"/>
                        </a:xfrm>
                      </wpg:grpSpPr>
                      <wps:wsp>
                        <wps:cNvPr id="36021" name="Shape 36021"/>
                        <wps:cNvSpPr/>
                        <wps:spPr>
                          <a:xfrm>
                            <a:off x="0" y="0"/>
                            <a:ext cx="5248656" cy="9147"/>
                          </a:xfrm>
                          <a:custGeom>
                            <a:avLst/>
                            <a:gdLst/>
                            <a:ahLst/>
                            <a:cxnLst/>
                            <a:rect l="0" t="0" r="0" b="0"/>
                            <a:pathLst>
                              <a:path w="5248656" h="9147">
                                <a:moveTo>
                                  <a:pt x="0" y="4573"/>
                                </a:moveTo>
                                <a:lnTo>
                                  <a:pt x="524865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6022" style="width:413.28pt;height:0.720215pt;mso-position-horizontal-relative:char;mso-position-vertical-relative:line" coordsize="52486,91">
                <v:shape id="Shape 36021" style="position:absolute;width:52486;height:91;left:0;top:0;" coordsize="5248656,9147" path="m0,4573l5248656,4573">
                  <v:stroke weight="0.720215pt" endcap="flat" joinstyle="miter" miterlimit="1" on="true" color="#000000"/>
                  <v:fill on="false" color="#000000"/>
                </v:shape>
              </v:group>
            </w:pict>
          </mc:Fallback>
        </mc:AlternateContent>
      </w:r>
    </w:p>
    <w:p w14:paraId="20EFF59B" w14:textId="77777777" w:rsidR="00FC0310" w:rsidRDefault="00936DFA">
      <w:pPr>
        <w:tabs>
          <w:tab w:val="center" w:pos="4087"/>
          <w:tab w:val="right" w:pos="8290"/>
        </w:tabs>
        <w:spacing w:after="147"/>
      </w:pPr>
      <w:r>
        <w:rPr>
          <w:sz w:val="16"/>
        </w:rPr>
        <w:tab/>
        <w:t>MINISTERIO DE EDUCACIÓN</w:t>
      </w:r>
      <w:r>
        <w:rPr>
          <w:sz w:val="16"/>
        </w:rPr>
        <w:tab/>
        <w:t>Pág. 2</w:t>
      </w:r>
    </w:p>
    <w:p w14:paraId="30ADF9BA" w14:textId="77777777" w:rsidR="00FC0310" w:rsidRDefault="00936DFA">
      <w:pPr>
        <w:spacing w:after="0"/>
        <w:ind w:left="-1800" w:right="10090"/>
      </w:pPr>
      <w:r>
        <w:rPr>
          <w:noProof/>
        </w:rPr>
        <w:lastRenderedPageBreak/>
        <w:drawing>
          <wp:anchor distT="0" distB="0" distL="114300" distR="114300" simplePos="0" relativeHeight="251662336" behindDoc="0" locked="0" layoutInCell="1" allowOverlap="0" wp14:anchorId="4162B8CF" wp14:editId="0358AE20">
            <wp:simplePos x="0" y="0"/>
            <wp:positionH relativeFrom="page">
              <wp:posOffset>0</wp:posOffset>
            </wp:positionH>
            <wp:positionV relativeFrom="page">
              <wp:posOffset>0</wp:posOffset>
            </wp:positionV>
            <wp:extent cx="7772400" cy="10058400"/>
            <wp:effectExtent l="0" t="0" r="0" b="0"/>
            <wp:wrapTopAndBottom/>
            <wp:docPr id="36023" name="Picture 36023"/>
            <wp:cNvGraphicFramePr/>
            <a:graphic xmlns:a="http://schemas.openxmlformats.org/drawingml/2006/main">
              <a:graphicData uri="http://schemas.openxmlformats.org/drawingml/2006/picture">
                <pic:pic xmlns:pic="http://schemas.openxmlformats.org/drawingml/2006/picture">
                  <pic:nvPicPr>
                    <pic:cNvPr id="36023" name="Picture 36023"/>
                    <pic:cNvPicPr/>
                  </pic:nvPicPr>
                  <pic:blipFill>
                    <a:blip r:embed="rId6"/>
                    <a:stretch>
                      <a:fillRect/>
                    </a:stretch>
                  </pic:blipFill>
                  <pic:spPr>
                    <a:xfrm>
                      <a:off x="0" y="0"/>
                      <a:ext cx="7772400" cy="10058400"/>
                    </a:xfrm>
                    <a:prstGeom prst="rect">
                      <a:avLst/>
                    </a:prstGeom>
                  </pic:spPr>
                </pic:pic>
              </a:graphicData>
            </a:graphic>
          </wp:anchor>
        </w:drawing>
      </w:r>
      <w:r>
        <w:br w:type="page"/>
      </w:r>
    </w:p>
    <w:p w14:paraId="1D5213D0" w14:textId="77777777" w:rsidR="00FC0310" w:rsidRDefault="00936DFA">
      <w:pPr>
        <w:spacing w:after="0"/>
        <w:ind w:left="-1800" w:right="10090"/>
      </w:pPr>
      <w:r>
        <w:rPr>
          <w:noProof/>
        </w:rPr>
        <w:lastRenderedPageBreak/>
        <w:drawing>
          <wp:anchor distT="0" distB="0" distL="114300" distR="114300" simplePos="0" relativeHeight="251663360" behindDoc="0" locked="0" layoutInCell="1" allowOverlap="0" wp14:anchorId="7C1CBBB1" wp14:editId="75596CBC">
            <wp:simplePos x="0" y="0"/>
            <wp:positionH relativeFrom="page">
              <wp:posOffset>0</wp:posOffset>
            </wp:positionH>
            <wp:positionV relativeFrom="page">
              <wp:posOffset>0</wp:posOffset>
            </wp:positionV>
            <wp:extent cx="7772400" cy="10058400"/>
            <wp:effectExtent l="0" t="0" r="0" b="0"/>
            <wp:wrapTopAndBottom/>
            <wp:docPr id="36025" name="Picture 36025"/>
            <wp:cNvGraphicFramePr/>
            <a:graphic xmlns:a="http://schemas.openxmlformats.org/drawingml/2006/main">
              <a:graphicData uri="http://schemas.openxmlformats.org/drawingml/2006/picture">
                <pic:pic xmlns:pic="http://schemas.openxmlformats.org/drawingml/2006/picture">
                  <pic:nvPicPr>
                    <pic:cNvPr id="36025" name="Picture 36025"/>
                    <pic:cNvPicPr/>
                  </pic:nvPicPr>
                  <pic:blipFill>
                    <a:blip r:embed="rId7"/>
                    <a:stretch>
                      <a:fillRect/>
                    </a:stretch>
                  </pic:blipFill>
                  <pic:spPr>
                    <a:xfrm>
                      <a:off x="0" y="0"/>
                      <a:ext cx="7772400" cy="10058400"/>
                    </a:xfrm>
                    <a:prstGeom prst="rect">
                      <a:avLst/>
                    </a:prstGeom>
                  </pic:spPr>
                </pic:pic>
              </a:graphicData>
            </a:graphic>
          </wp:anchor>
        </w:drawing>
      </w:r>
      <w:r>
        <w:br w:type="page"/>
      </w:r>
    </w:p>
    <w:p w14:paraId="70CED1B9" w14:textId="77777777" w:rsidR="00FC0310" w:rsidRDefault="00936DFA">
      <w:pPr>
        <w:spacing w:after="0"/>
        <w:ind w:left="-1800" w:right="10090"/>
      </w:pPr>
      <w:r>
        <w:rPr>
          <w:noProof/>
        </w:rPr>
        <w:lastRenderedPageBreak/>
        <w:drawing>
          <wp:anchor distT="0" distB="0" distL="114300" distR="114300" simplePos="0" relativeHeight="251664384" behindDoc="0" locked="0" layoutInCell="1" allowOverlap="0" wp14:anchorId="02AD56D2" wp14:editId="4EE866C4">
            <wp:simplePos x="0" y="0"/>
            <wp:positionH relativeFrom="page">
              <wp:posOffset>0</wp:posOffset>
            </wp:positionH>
            <wp:positionV relativeFrom="page">
              <wp:posOffset>0</wp:posOffset>
            </wp:positionV>
            <wp:extent cx="7772400" cy="10058400"/>
            <wp:effectExtent l="0" t="0" r="0" b="0"/>
            <wp:wrapTopAndBottom/>
            <wp:docPr id="36027" name="Picture 36027"/>
            <wp:cNvGraphicFramePr/>
            <a:graphic xmlns:a="http://schemas.openxmlformats.org/drawingml/2006/main">
              <a:graphicData uri="http://schemas.openxmlformats.org/drawingml/2006/picture">
                <pic:pic xmlns:pic="http://schemas.openxmlformats.org/drawingml/2006/picture">
                  <pic:nvPicPr>
                    <pic:cNvPr id="36027" name="Picture 36027"/>
                    <pic:cNvPicPr/>
                  </pic:nvPicPr>
                  <pic:blipFill>
                    <a:blip r:embed="rId8"/>
                    <a:stretch>
                      <a:fillRect/>
                    </a:stretch>
                  </pic:blipFill>
                  <pic:spPr>
                    <a:xfrm>
                      <a:off x="0" y="0"/>
                      <a:ext cx="7772400" cy="10058400"/>
                    </a:xfrm>
                    <a:prstGeom prst="rect">
                      <a:avLst/>
                    </a:prstGeom>
                  </pic:spPr>
                </pic:pic>
              </a:graphicData>
            </a:graphic>
          </wp:anchor>
        </w:drawing>
      </w:r>
      <w:r>
        <w:br w:type="page"/>
      </w:r>
    </w:p>
    <w:p w14:paraId="4950AB21" w14:textId="77777777" w:rsidR="00FC0310" w:rsidRDefault="00936DFA">
      <w:pPr>
        <w:spacing w:after="0"/>
        <w:ind w:left="-1800" w:right="10090"/>
      </w:pPr>
      <w:r>
        <w:rPr>
          <w:noProof/>
        </w:rPr>
        <w:lastRenderedPageBreak/>
        <w:drawing>
          <wp:anchor distT="0" distB="0" distL="114300" distR="114300" simplePos="0" relativeHeight="251665408" behindDoc="0" locked="0" layoutInCell="1" allowOverlap="0" wp14:anchorId="44BB5B0D" wp14:editId="62A0D724">
            <wp:simplePos x="0" y="0"/>
            <wp:positionH relativeFrom="page">
              <wp:posOffset>0</wp:posOffset>
            </wp:positionH>
            <wp:positionV relativeFrom="page">
              <wp:posOffset>0</wp:posOffset>
            </wp:positionV>
            <wp:extent cx="7772400" cy="10058400"/>
            <wp:effectExtent l="0" t="0" r="0" b="0"/>
            <wp:wrapTopAndBottom/>
            <wp:docPr id="36029" name="Picture 36029"/>
            <wp:cNvGraphicFramePr/>
            <a:graphic xmlns:a="http://schemas.openxmlformats.org/drawingml/2006/main">
              <a:graphicData uri="http://schemas.openxmlformats.org/drawingml/2006/picture">
                <pic:pic xmlns:pic="http://schemas.openxmlformats.org/drawingml/2006/picture">
                  <pic:nvPicPr>
                    <pic:cNvPr id="36029" name="Picture 36029"/>
                    <pic:cNvPicPr/>
                  </pic:nvPicPr>
                  <pic:blipFill>
                    <a:blip r:embed="rId9"/>
                    <a:stretch>
                      <a:fillRect/>
                    </a:stretch>
                  </pic:blipFill>
                  <pic:spPr>
                    <a:xfrm>
                      <a:off x="0" y="0"/>
                      <a:ext cx="7772400" cy="10058400"/>
                    </a:xfrm>
                    <a:prstGeom prst="rect">
                      <a:avLst/>
                    </a:prstGeom>
                  </pic:spPr>
                </pic:pic>
              </a:graphicData>
            </a:graphic>
          </wp:anchor>
        </w:drawing>
      </w:r>
    </w:p>
    <w:sectPr w:rsidR="00FC0310">
      <w:pgSz w:w="12240" w:h="15840"/>
      <w:pgMar w:top="1591" w:right="2150" w:bottom="294"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310"/>
    <w:rsid w:val="00936DFA"/>
    <w:rsid w:val="00FC031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5240C"/>
  <w15:docId w15:val="{F765CB34-C913-44C8-8B33-D7A54CC5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0"/>
      <w:ind w:left="1051"/>
      <w:outlineLvl w:val="0"/>
    </w:pPr>
    <w:rPr>
      <w:rFonts w:ascii="Calibri" w:eastAsia="Calibri" w:hAnsi="Calibri" w:cs="Calibri"/>
      <w:color w:val="000000"/>
      <w:sz w:val="36"/>
    </w:rPr>
  </w:style>
  <w:style w:type="paragraph" w:styleId="Ttulo2">
    <w:name w:val="heading 2"/>
    <w:next w:val="Normal"/>
    <w:link w:val="Ttulo2Car"/>
    <w:uiPriority w:val="9"/>
    <w:unhideWhenUsed/>
    <w:qFormat/>
    <w:pPr>
      <w:keepNext/>
      <w:keepLines/>
      <w:spacing w:after="0"/>
      <w:ind w:left="10" w:right="14" w:hanging="10"/>
      <w:outlineLvl w:val="1"/>
    </w:pPr>
    <w:rPr>
      <w:rFonts w:ascii="Calibri" w:eastAsia="Calibri" w:hAnsi="Calibri" w:cs="Calibri"/>
      <w:color w:val="000000"/>
      <w:sz w:val="28"/>
    </w:rPr>
  </w:style>
  <w:style w:type="paragraph" w:styleId="Ttulo3">
    <w:name w:val="heading 3"/>
    <w:next w:val="Normal"/>
    <w:link w:val="Ttulo3Car"/>
    <w:uiPriority w:val="9"/>
    <w:unhideWhenUsed/>
    <w:qFormat/>
    <w:pPr>
      <w:keepNext/>
      <w:keepLines/>
      <w:spacing w:after="0"/>
      <w:ind w:left="2309" w:hanging="10"/>
      <w:outlineLvl w:val="2"/>
    </w:pPr>
    <w:rPr>
      <w:rFonts w:ascii="Calibri" w:eastAsia="Calibri" w:hAnsi="Calibri" w:cs="Calibri"/>
      <w:color w:val="000000"/>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Calibri" w:eastAsia="Calibri" w:hAnsi="Calibri" w:cs="Calibri"/>
      <w:color w:val="000000"/>
      <w:sz w:val="26"/>
    </w:rPr>
  </w:style>
  <w:style w:type="character" w:customStyle="1" w:styleId="Ttulo2Car">
    <w:name w:val="Título 2 Car"/>
    <w:link w:val="Ttulo2"/>
    <w:rPr>
      <w:rFonts w:ascii="Calibri" w:eastAsia="Calibri" w:hAnsi="Calibri" w:cs="Calibri"/>
      <w:color w:val="000000"/>
      <w:sz w:val="28"/>
    </w:rPr>
  </w:style>
  <w:style w:type="character" w:customStyle="1" w:styleId="Ttulo1Car">
    <w:name w:val="Título 1 Car"/>
    <w:link w:val="Ttulo1"/>
    <w:rPr>
      <w:rFonts w:ascii="Calibri" w:eastAsia="Calibri" w:hAnsi="Calibri" w:cs="Calibri"/>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685</Words>
  <Characters>3772</Characters>
  <Application>Microsoft Office Word</Application>
  <DocSecurity>0</DocSecurity>
  <Lines>31</Lines>
  <Paragraphs>8</Paragraphs>
  <ScaleCrop>false</ScaleCrop>
  <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SKM_36722121516150</dc:title>
  <dc:subject/>
  <dc:creator>Wendy Gabriela De Paz Meléndez</dc:creator>
  <cp:keywords/>
  <cp:lastModifiedBy>Wendy Gabriela De Paz Meléndez</cp:lastModifiedBy>
  <cp:revision>2</cp:revision>
  <dcterms:created xsi:type="dcterms:W3CDTF">2023-01-04T21:01:00Z</dcterms:created>
  <dcterms:modified xsi:type="dcterms:W3CDTF">2023-01-04T21:01:00Z</dcterms:modified>
</cp:coreProperties>
</file>