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26E00B6A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65F93EFD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5C1B61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5C1B61">
        <w:rPr>
          <w:rFonts w:ascii="Arial" w:hAnsi="Arial" w:cs="Arial"/>
          <w:sz w:val="22"/>
          <w:szCs w:val="22"/>
        </w:rPr>
        <w:t xml:space="preserve">, PARA LAS ORGANIZACIONES DE PADRES DE FAMILIA -OPF-,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D10386">
        <w:rPr>
          <w:rFonts w:ascii="Arial" w:hAnsi="Arial" w:cs="Arial"/>
          <w:sz w:val="22"/>
          <w:szCs w:val="22"/>
        </w:rPr>
        <w:t xml:space="preserve"> Y SUBVENCIÓN A </w:t>
      </w:r>
      <w:r w:rsidR="005C1B61">
        <w:rPr>
          <w:rFonts w:ascii="Arial" w:hAnsi="Arial" w:cs="Arial"/>
          <w:sz w:val="22"/>
          <w:szCs w:val="22"/>
        </w:rPr>
        <w:t>CENTROS</w:t>
      </w:r>
      <w:r w:rsidR="00D10386">
        <w:rPr>
          <w:rFonts w:ascii="Arial" w:hAnsi="Arial" w:cs="Arial"/>
          <w:sz w:val="22"/>
          <w:szCs w:val="22"/>
        </w:rPr>
        <w:t xml:space="preserve"> EDUCATIVOS PRIVADOS GRATUITOS</w:t>
      </w:r>
      <w:r w:rsidR="005C1B61" w:rsidRPr="00221810">
        <w:rPr>
          <w:rFonts w:ascii="Arial" w:hAnsi="Arial" w:cs="Arial"/>
          <w:sz w:val="22"/>
          <w:szCs w:val="22"/>
        </w:rPr>
        <w:t>, POR EL MONTO</w:t>
      </w:r>
      <w:r w:rsidR="005C1B61">
        <w:rPr>
          <w:rFonts w:ascii="Arial" w:hAnsi="Arial" w:cs="Arial"/>
          <w:sz w:val="22"/>
          <w:szCs w:val="22"/>
        </w:rPr>
        <w:t xml:space="preserve"> DE OCHO MILLONES OCHOCIENTOS NOVENTA Y OCHO MIL SETECIENTOS OCHENTA Y SIETE QUETZALES EXACTOS (</w:t>
      </w:r>
      <w:bookmarkStart w:id="1" w:name="_Hlk157518114"/>
      <w:r w:rsidR="005C1B61">
        <w:rPr>
          <w:rFonts w:ascii="Arial" w:hAnsi="Arial" w:cs="Arial"/>
          <w:sz w:val="22"/>
          <w:szCs w:val="22"/>
        </w:rPr>
        <w:t>Q.8,898,787.00</w:t>
      </w:r>
      <w:bookmarkEnd w:id="1"/>
      <w:r w:rsidR="005C1B61">
        <w:rPr>
          <w:rFonts w:ascii="Arial" w:hAnsi="Arial" w:cs="Arial"/>
          <w:sz w:val="22"/>
          <w:szCs w:val="22"/>
        </w:rPr>
        <w:t>) DE CRÉDITOS PRESUPUESTARIOS DISMINUIDOS Y NUEVE MILLONES TRESCIENTOS SESENTA Y SEIS MIL CIENTO CINCUENTA Y SIETE QUETZALES EXACTOS (Q.9,366,157.00) DE CRÉDITOS PRESUPUESTARIOS INCREMENTADOS</w:t>
      </w:r>
      <w:r w:rsidR="005C1B61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5C1B61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4E19EBE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BD47A1">
        <w:rPr>
          <w:rFonts w:ascii="Arial" w:hAnsi="Arial" w:cs="Arial"/>
          <w:sz w:val="22"/>
          <w:szCs w:val="22"/>
        </w:rPr>
        <w:t>la</w:t>
      </w:r>
      <w:r w:rsidR="00C36674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5C1B6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C1B61" w:rsidRPr="002B528B">
        <w:rPr>
          <w:rFonts w:ascii="Arial" w:hAnsi="Arial" w:cs="Arial"/>
          <w:sz w:val="22"/>
          <w:szCs w:val="22"/>
          <w:lang w:val="es-MX"/>
        </w:rPr>
        <w:t>de</w:t>
      </w:r>
      <w:r w:rsidR="005C1B61"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Totonicapán, Quetzaltenango, San Marcos, Huehuetenango, Alta Verapaz, Petén, Jutiapa, Guatemala Norte, Guatemala Sur, Guatemala Oriente y Guatemala Occidente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OCHO MILLONES OCHOCIENTOS NOVENTA Y OCHO MIL SETECIENTOS OCHENTA Y SIETE QUETZALES EXACTOS (Q.8,898,787.00) de créditos presupuestarios disminuidos y NUEVE MILLONES TRESCIENTOS SESENTA Y SEIS MIL CIENTO CINCUENTA Y SIETE QUETZALES EXACTOS (Q.9,366,157.00)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2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D10386">
        <w:rPr>
          <w:rFonts w:ascii="Arial" w:hAnsi="Arial" w:cs="Arial"/>
          <w:sz w:val="22"/>
          <w:szCs w:val="22"/>
        </w:rPr>
        <w:t xml:space="preserve"> y Subvención a </w:t>
      </w:r>
      <w:r w:rsidR="005C1B61">
        <w:rPr>
          <w:rFonts w:ascii="Arial" w:hAnsi="Arial" w:cs="Arial"/>
          <w:sz w:val="22"/>
          <w:szCs w:val="22"/>
        </w:rPr>
        <w:t>Centros</w:t>
      </w:r>
      <w:r w:rsidR="00D10386">
        <w:rPr>
          <w:rFonts w:ascii="Arial" w:hAnsi="Arial" w:cs="Arial"/>
          <w:sz w:val="22"/>
          <w:szCs w:val="22"/>
        </w:rPr>
        <w:t xml:space="preserve"> Educativos Privados Gratuitos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Útiles Escolares, Valija Didáctica y Alimentación Escolar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5C1B61">
        <w:rPr>
          <w:rFonts w:ascii="Arial" w:eastAsia="Arial Unicode MS" w:hAnsi="Arial" w:cs="Arial"/>
          <w:sz w:val="22"/>
          <w:szCs w:val="22"/>
        </w:rPr>
        <w:t xml:space="preserve"> 26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5C1B61">
        <w:rPr>
          <w:rFonts w:ascii="Arial" w:eastAsia="Arial Unicode MS" w:hAnsi="Arial" w:cs="Arial"/>
          <w:sz w:val="22"/>
          <w:szCs w:val="22"/>
        </w:rPr>
        <w:t>29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5C1B61">
        <w:rPr>
          <w:rFonts w:ascii="Arial" w:eastAsia="Arial Unicode MS" w:hAnsi="Arial" w:cs="Arial"/>
          <w:sz w:val="22"/>
          <w:szCs w:val="22"/>
        </w:rPr>
        <w:t xml:space="preserve"> abril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emitido por la Dirección de Administración Financiera </w:t>
      </w:r>
      <w:r w:rsidR="00D10386">
        <w:rPr>
          <w:rFonts w:ascii="Arial" w:eastAsia="Arial Unicode MS" w:hAnsi="Arial" w:cs="Arial"/>
          <w:sz w:val="22"/>
          <w:szCs w:val="22"/>
        </w:rPr>
        <w:t xml:space="preserve">   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1833EB">
        <w:rPr>
          <w:rFonts w:ascii="Arial" w:hAnsi="Arial" w:cs="Arial"/>
          <w:sz w:val="22"/>
          <w:szCs w:val="22"/>
        </w:rPr>
        <w:t xml:space="preserve"> 431 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OCHO MILLONES OCHOCIENTOS NOVENTA Y OCHO MIL SETECIENTOS OCHENTA Y SIETE QUETZALES EXACTOS (Q.8,898,787.00) de créditos presupuestarios disminuidos y NUEVE MILLONES TRESCIENTOS SESENTA Y SEIS </w:t>
      </w:r>
      <w:r w:rsidR="005C1B61">
        <w:rPr>
          <w:rFonts w:ascii="Arial" w:hAnsi="Arial" w:cs="Arial"/>
          <w:sz w:val="22"/>
          <w:szCs w:val="22"/>
        </w:rPr>
        <w:lastRenderedPageBreak/>
        <w:t>MIL CIENTO CINCUENTA Y SIETE QUETZALES EXACTOS (Q.9,366,157.00)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-----</w:t>
      </w:r>
      <w:r w:rsidR="00D62D83">
        <w:rPr>
          <w:rFonts w:ascii="Arial" w:hAnsi="Arial" w:cs="Arial"/>
          <w:sz w:val="22"/>
          <w:szCs w:val="22"/>
        </w:rPr>
        <w:t>-</w:t>
      </w:r>
      <w:r w:rsidR="00D10386">
        <w:rPr>
          <w:rFonts w:ascii="Arial" w:hAnsi="Arial" w:cs="Arial"/>
          <w:sz w:val="22"/>
          <w:szCs w:val="22"/>
        </w:rPr>
        <w:t>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FAD3C94" w14:textId="657F146F" w:rsidR="009148C8" w:rsidRDefault="002350D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2350DB">
        <w:rPr>
          <w:noProof/>
          <w:lang w:val="es-GT" w:eastAsia="es-GT"/>
        </w:rPr>
        <w:drawing>
          <wp:inline distT="0" distB="0" distL="0" distR="0" wp14:anchorId="30FAED7E" wp14:editId="561ABF3C">
            <wp:extent cx="5972163" cy="357808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498" cy="36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CE35" w14:textId="77777777" w:rsidR="009148C8" w:rsidRDefault="009148C8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11333721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>Institutos de Educación por Cooperativa de Enseñanza</w:t>
      </w:r>
      <w:r w:rsidR="00D56445">
        <w:rPr>
          <w:rFonts w:ascii="Arial" w:hAnsi="Arial" w:cs="Arial"/>
          <w:sz w:val="22"/>
          <w:szCs w:val="22"/>
        </w:rPr>
        <w:t xml:space="preserve">, Subvención a </w:t>
      </w:r>
      <w:r w:rsidR="002350DB">
        <w:rPr>
          <w:rFonts w:ascii="Arial" w:hAnsi="Arial" w:cs="Arial"/>
          <w:sz w:val="22"/>
          <w:szCs w:val="22"/>
        </w:rPr>
        <w:t>Centros</w:t>
      </w:r>
      <w:r w:rsidR="00D56445">
        <w:rPr>
          <w:rFonts w:ascii="Arial" w:hAnsi="Arial" w:cs="Arial"/>
          <w:sz w:val="22"/>
          <w:szCs w:val="22"/>
        </w:rPr>
        <w:t xml:space="preserve"> Educativos Privados Gratuitos</w:t>
      </w:r>
      <w:r w:rsidR="002350DB">
        <w:rPr>
          <w:rFonts w:ascii="Arial" w:hAnsi="Arial" w:cs="Arial"/>
          <w:sz w:val="22"/>
          <w:szCs w:val="22"/>
        </w:rPr>
        <w:t xml:space="preserve">, 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Útiles Escolares, Valija Didáctica y Alimentación Escolar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047C5D">
        <w:rPr>
          <w:rFonts w:ascii="Arial" w:hAnsi="Arial" w:cs="Arial"/>
          <w:sz w:val="22"/>
          <w:szCs w:val="22"/>
        </w:rPr>
        <w:t xml:space="preserve"> </w:t>
      </w:r>
      <w:r w:rsidR="003B6262">
        <w:rPr>
          <w:rFonts w:ascii="Arial" w:hAnsi="Arial" w:cs="Arial"/>
          <w:sz w:val="22"/>
          <w:szCs w:val="22"/>
        </w:rPr>
        <w:t>373, 400, 401, 402, 403, 404, 405, 406, 407, 408, 409, 410, 411, 412, 414, 415, 416, 417, 418, 419, 420, 421, 422, 423 y 424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  <w:r w:rsidR="00D62D83">
        <w:rPr>
          <w:rFonts w:ascii="Arial" w:eastAsia="Arial Unicode MS" w:hAnsi="Arial" w:cs="Arial"/>
          <w:sz w:val="22"/>
          <w:szCs w:val="22"/>
        </w:rPr>
        <w:t>-------------------</w:t>
      </w:r>
      <w:r w:rsidR="00774C67">
        <w:rPr>
          <w:rFonts w:ascii="Arial" w:eastAsia="Arial Unicode MS" w:hAnsi="Arial" w:cs="Arial"/>
          <w:sz w:val="22"/>
          <w:szCs w:val="22"/>
        </w:rPr>
        <w:t>---------------</w:t>
      </w:r>
      <w:r w:rsidR="00D56445">
        <w:rPr>
          <w:rFonts w:ascii="Arial" w:eastAsia="Arial Unicode MS" w:hAnsi="Arial" w:cs="Arial"/>
          <w:sz w:val="22"/>
          <w:szCs w:val="22"/>
        </w:rPr>
        <w:t>-----------------------------------------------------</w:t>
      </w:r>
    </w:p>
    <w:p w14:paraId="598D52EC" w14:textId="31D7B5A0" w:rsidR="009902E5" w:rsidRPr="003B6262" w:rsidRDefault="009902E5" w:rsidP="00B0461C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68D11E8" w14:textId="367A88C2" w:rsidR="00C36674" w:rsidRDefault="00D56445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_Hlk127363629"/>
      <w:r w:rsidRPr="00D56445">
        <w:drawing>
          <wp:inline distT="0" distB="0" distL="0" distR="0" wp14:anchorId="4326488C" wp14:editId="6739CB7B">
            <wp:extent cx="5979381" cy="1582282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40" cy="15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5454" w14:textId="649FA986" w:rsidR="00266A6F" w:rsidRDefault="00266A6F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43C9D9F0" w14:textId="5E76AE28" w:rsidR="009B1948" w:rsidRDefault="00D56445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D56445">
        <w:drawing>
          <wp:inline distT="0" distB="0" distL="0" distR="0" wp14:anchorId="7F87D393" wp14:editId="0186D2C2">
            <wp:extent cx="5979381" cy="571690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62" cy="57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EC5F" w14:textId="77777777" w:rsidR="00EF099A" w:rsidRDefault="00EF099A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6553E7B6" w14:textId="25AAA8C2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 11 “Ingresos corriente</w:t>
      </w:r>
      <w:r>
        <w:rPr>
          <w:rFonts w:ascii="Arial" w:hAnsi="Arial" w:cs="Arial"/>
          <w:sz w:val="22"/>
          <w:szCs w:val="22"/>
        </w:rPr>
        <w:t xml:space="preserve">s”, 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por </w:t>
      </w:r>
      <w:r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Pr="00AE23D9">
        <w:rPr>
          <w:rFonts w:ascii="Arial" w:hAnsi="Arial" w:cs="Arial"/>
          <w:sz w:val="22"/>
          <w:szCs w:val="22"/>
          <w:lang w:val="es-GT"/>
        </w:rPr>
        <w:t>Q.</w:t>
      </w:r>
      <w:r>
        <w:rPr>
          <w:rFonts w:ascii="Arial" w:hAnsi="Arial" w:cs="Arial"/>
          <w:sz w:val="22"/>
          <w:szCs w:val="22"/>
        </w:rPr>
        <w:t xml:space="preserve">4,573,327.00 y </w:t>
      </w:r>
      <w:r w:rsidRPr="00AE23D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>
        <w:rPr>
          <w:rFonts w:ascii="Arial" w:hAnsi="Arial" w:cs="Arial"/>
          <w:sz w:val="22"/>
          <w:szCs w:val="22"/>
        </w:rPr>
        <w:t>4,325,460</w:t>
      </w:r>
      <w:r w:rsidRPr="00AE23D9">
        <w:rPr>
          <w:rFonts w:ascii="Arial" w:hAnsi="Arial" w:cs="Arial"/>
          <w:sz w:val="22"/>
          <w:szCs w:val="22"/>
          <w:lang w:val="es-GT"/>
        </w:rPr>
        <w:t>.00</w:t>
      </w:r>
      <w:r>
        <w:rPr>
          <w:rFonts w:ascii="Arial" w:hAnsi="Arial" w:cs="Arial"/>
          <w:sz w:val="22"/>
          <w:szCs w:val="22"/>
          <w:lang w:val="es-GT"/>
        </w:rPr>
        <w:t>,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 para un total de Q.</w:t>
      </w:r>
      <w:r>
        <w:rPr>
          <w:rFonts w:ascii="Arial" w:hAnsi="Arial" w:cs="Arial"/>
          <w:sz w:val="22"/>
          <w:szCs w:val="22"/>
        </w:rPr>
        <w:t>8,898,787</w:t>
      </w:r>
      <w:r w:rsidRPr="00AE23D9">
        <w:rPr>
          <w:rFonts w:ascii="Arial" w:hAnsi="Arial" w:cs="Arial"/>
          <w:sz w:val="22"/>
          <w:szCs w:val="22"/>
          <w:lang w:val="es-GT"/>
        </w:rPr>
        <w:t>.00</w:t>
      </w:r>
      <w:r>
        <w:rPr>
          <w:rFonts w:ascii="Arial" w:hAnsi="Arial" w:cs="Arial"/>
          <w:sz w:val="22"/>
          <w:szCs w:val="22"/>
          <w:lang w:val="es-GT"/>
        </w:rPr>
        <w:t xml:space="preserve"> de créditos presu</w:t>
      </w:r>
      <w:r w:rsidR="00D10386">
        <w:rPr>
          <w:rFonts w:ascii="Arial" w:hAnsi="Arial" w:cs="Arial"/>
          <w:sz w:val="22"/>
          <w:szCs w:val="22"/>
          <w:lang w:val="es-GT"/>
        </w:rPr>
        <w:t>puestarios disminuidos, así como</w:t>
      </w:r>
      <w:r>
        <w:rPr>
          <w:rFonts w:ascii="Arial" w:hAnsi="Arial" w:cs="Arial"/>
          <w:sz w:val="22"/>
          <w:szCs w:val="22"/>
          <w:lang w:val="es-GT"/>
        </w:rPr>
        <w:t>,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 a la fuente de financiamiento 11 “Ingresos corrientes”</w:t>
      </w:r>
      <w:r>
        <w:rPr>
          <w:rFonts w:ascii="Arial" w:hAnsi="Arial" w:cs="Arial"/>
          <w:sz w:val="22"/>
          <w:szCs w:val="22"/>
          <w:lang w:val="es-GT"/>
        </w:rPr>
        <w:t>,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 por </w:t>
      </w:r>
      <w:r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Pr="00AE23D9">
        <w:rPr>
          <w:rFonts w:ascii="Arial" w:hAnsi="Arial" w:cs="Arial"/>
          <w:sz w:val="22"/>
          <w:szCs w:val="22"/>
          <w:lang w:val="es-GT"/>
        </w:rPr>
        <w:t>Q.</w:t>
      </w:r>
      <w:r>
        <w:rPr>
          <w:rFonts w:ascii="Arial" w:hAnsi="Arial" w:cs="Arial"/>
          <w:sz w:val="22"/>
          <w:szCs w:val="22"/>
        </w:rPr>
        <w:t>4,671,627</w:t>
      </w:r>
      <w:r>
        <w:rPr>
          <w:rFonts w:ascii="Arial" w:hAnsi="Arial" w:cs="Arial"/>
          <w:sz w:val="22"/>
          <w:szCs w:val="22"/>
          <w:lang w:val="es-GT"/>
        </w:rPr>
        <w:t>.00</w:t>
      </w:r>
      <w:r>
        <w:rPr>
          <w:rFonts w:ascii="Arial" w:hAnsi="Arial" w:cs="Arial"/>
          <w:sz w:val="22"/>
          <w:szCs w:val="22"/>
        </w:rPr>
        <w:t xml:space="preserve"> y </w:t>
      </w:r>
      <w:r w:rsidRPr="00AE23D9">
        <w:rPr>
          <w:rFonts w:ascii="Arial" w:hAnsi="Arial" w:cs="Arial"/>
          <w:sz w:val="22"/>
          <w:szCs w:val="22"/>
          <w:lang w:val="es-GT"/>
        </w:rPr>
        <w:t>21 “In</w:t>
      </w:r>
      <w:r>
        <w:rPr>
          <w:rFonts w:ascii="Arial" w:hAnsi="Arial" w:cs="Arial"/>
          <w:sz w:val="22"/>
          <w:szCs w:val="22"/>
          <w:lang w:val="es-GT"/>
        </w:rPr>
        <w:t xml:space="preserve">gresos tributarios IVA Paz” por </w:t>
      </w:r>
      <w:r w:rsidRPr="00AE23D9">
        <w:rPr>
          <w:rFonts w:ascii="Arial" w:hAnsi="Arial" w:cs="Arial"/>
          <w:sz w:val="22"/>
          <w:szCs w:val="22"/>
          <w:lang w:val="es-GT"/>
        </w:rPr>
        <w:t>Q.</w:t>
      </w:r>
      <w:r>
        <w:rPr>
          <w:rFonts w:ascii="Arial" w:hAnsi="Arial" w:cs="Arial"/>
          <w:sz w:val="22"/>
          <w:szCs w:val="22"/>
        </w:rPr>
        <w:t>4,694,530</w:t>
      </w:r>
      <w:r>
        <w:rPr>
          <w:rFonts w:ascii="Arial" w:hAnsi="Arial" w:cs="Arial"/>
          <w:sz w:val="22"/>
          <w:szCs w:val="22"/>
          <w:lang w:val="es-GT"/>
        </w:rPr>
        <w:t>.00,</w:t>
      </w:r>
      <w:r w:rsidRPr="00AE23D9">
        <w:rPr>
          <w:rFonts w:ascii="Arial" w:hAnsi="Arial" w:cs="Arial"/>
          <w:sz w:val="22"/>
          <w:szCs w:val="22"/>
          <w:lang w:val="es-GT"/>
        </w:rPr>
        <w:t xml:space="preserve"> para un total de Q.</w:t>
      </w:r>
      <w:r>
        <w:rPr>
          <w:rFonts w:ascii="Arial" w:hAnsi="Arial" w:cs="Arial"/>
          <w:sz w:val="22"/>
          <w:szCs w:val="22"/>
        </w:rPr>
        <w:t>9,366,157</w:t>
      </w:r>
      <w:r w:rsidRPr="00AE23D9">
        <w:rPr>
          <w:rFonts w:ascii="Arial" w:hAnsi="Arial" w:cs="Arial"/>
          <w:sz w:val="22"/>
          <w:szCs w:val="22"/>
          <w:lang w:val="es-GT"/>
        </w:rPr>
        <w:t>.00</w:t>
      </w:r>
      <w:r>
        <w:rPr>
          <w:rFonts w:ascii="Arial" w:hAnsi="Arial" w:cs="Arial"/>
          <w:sz w:val="22"/>
          <w:szCs w:val="22"/>
          <w:lang w:val="es-GT"/>
        </w:rPr>
        <w:t xml:space="preserve"> de créditos presupuestarios incrementados</w:t>
      </w:r>
      <w:bookmarkEnd w:id="3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 xml:space="preserve">Pase a la Dirección de Administración Financiera </w:t>
      </w:r>
      <w:r w:rsidR="00D10386">
        <w:rPr>
          <w:rFonts w:ascii="Arial" w:eastAsia="Arial Unicode MS" w:hAnsi="Arial" w:cs="Arial"/>
          <w:sz w:val="22"/>
          <w:szCs w:val="22"/>
        </w:rPr>
        <w:t xml:space="preserve">   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D10386">
        <w:rPr>
          <w:rFonts w:ascii="Arial" w:eastAsia="Arial Unicode MS" w:hAnsi="Arial" w:cs="Arial"/>
          <w:sz w:val="22"/>
          <w:szCs w:val="22"/>
        </w:rPr>
        <w:t xml:space="preserve">  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</w:t>
      </w:r>
      <w:r w:rsidR="002A44A1" w:rsidRPr="00D84F74">
        <w:rPr>
          <w:rFonts w:ascii="Arial" w:eastAsia="Arial Unicode MS" w:hAnsi="Arial" w:cs="Arial"/>
          <w:sz w:val="22"/>
          <w:szCs w:val="22"/>
        </w:rPr>
        <w:lastRenderedPageBreak/>
        <w:t>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5A71F2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Dirección de Planificación Educativa -DIPLAN- y a las </w:t>
      </w:r>
      <w:r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Pr="002B528B">
        <w:rPr>
          <w:rFonts w:ascii="Arial" w:hAnsi="Arial" w:cs="Arial"/>
          <w:sz w:val="22"/>
          <w:szCs w:val="22"/>
          <w:lang w:val="es-MX"/>
        </w:rPr>
        <w:t>de</w:t>
      </w:r>
      <w:r>
        <w:rPr>
          <w:rFonts w:ascii="Arial" w:hAnsi="Arial" w:cs="Arial"/>
          <w:sz w:val="22"/>
          <w:szCs w:val="22"/>
          <w:lang w:val="es-MX"/>
        </w:rPr>
        <w:t xml:space="preserve"> El Progreso, Sacatepéquez, Chimaltenango, Escuintla, Totonicapán, Quetzaltenango, San Marcos, Huehuetenango, Alta Verapaz, Petén, Jutiapa, Guatemala Norte, Guatemala Sur, Guatemala Oriente y Guatemala Occidente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D10386">
        <w:rPr>
          <w:rFonts w:ascii="Arial" w:eastAsia="Arial Unicode MS" w:hAnsi="Arial" w:cs="Arial"/>
          <w:color w:val="000000"/>
          <w:sz w:val="22"/>
          <w:szCs w:val="22"/>
        </w:rPr>
        <w:t>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D698F8" w14:textId="77777777" w:rsidR="00D56445" w:rsidRDefault="00D564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3FCE9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E63FB8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2731D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073AB966" w14:textId="77777777" w:rsidR="00D84F74" w:rsidRDefault="00D84F7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A2FCF4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FCF07EF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628430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2650807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F1D3DB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0592DD5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4023D7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DBAA57C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C6B6A6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05DC6D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30BFB9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CE62E06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5804949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885CB2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B58F725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0E4884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200D66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2D2CB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1185A0B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E43265F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123E433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8F662A0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F3275C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DC60F4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A80436F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F180863" w14:textId="77777777" w:rsidR="00D56445" w:rsidRDefault="00D564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06C163" w14:textId="77777777" w:rsidR="00D56445" w:rsidRDefault="00D564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A7EE84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675F4BA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FABB252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1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16BB" w14:textId="77777777" w:rsidR="009E3178" w:rsidRDefault="009E3178" w:rsidP="001D1E50">
      <w:r>
        <w:separator/>
      </w:r>
    </w:p>
  </w:endnote>
  <w:endnote w:type="continuationSeparator" w:id="0">
    <w:p w14:paraId="702FF44B" w14:textId="77777777" w:rsidR="009E3178" w:rsidRDefault="009E3178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9989E" w14:textId="77777777" w:rsidR="009E3178" w:rsidRDefault="009E3178" w:rsidP="001D1E50">
      <w:r>
        <w:separator/>
      </w:r>
    </w:p>
  </w:footnote>
  <w:footnote w:type="continuationSeparator" w:id="0">
    <w:p w14:paraId="61C9A7C3" w14:textId="77777777" w:rsidR="009E3178" w:rsidRDefault="009E3178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B66E7C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D56445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8E066C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9A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3B5-E4C7-42D4-9A77-70CFE7C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15</cp:revision>
  <cp:lastPrinted>2024-01-31T21:38:00Z</cp:lastPrinted>
  <dcterms:created xsi:type="dcterms:W3CDTF">2024-04-30T20:43:00Z</dcterms:created>
  <dcterms:modified xsi:type="dcterms:W3CDTF">2024-05-02T15:45:00Z</dcterms:modified>
</cp:coreProperties>
</file>