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C33A9" w14:textId="4CF2CAD0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bookmarkStart w:id="0" w:name="_GoBack"/>
      <w:bookmarkEnd w:id="0"/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410E83">
        <w:rPr>
          <w:rFonts w:ascii="Arial" w:hAnsi="Arial" w:cs="Arial"/>
          <w:b/>
          <w:sz w:val="28"/>
          <w:szCs w:val="22"/>
        </w:rPr>
        <w:t>4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10FD9B5E" w:rsidR="00533097" w:rsidRPr="002E155B" w:rsidRDefault="00533097" w:rsidP="002E155B">
      <w:pPr>
        <w:rPr>
          <w:rFonts w:ascii="Arial" w:hAnsi="Arial" w:cs="Arial"/>
          <w:b/>
          <w:sz w:val="22"/>
          <w:szCs w:val="22"/>
        </w:rPr>
      </w:pPr>
    </w:p>
    <w:p w14:paraId="76FC1559" w14:textId="61C005F2" w:rsidR="006B6468" w:rsidRPr="002E155B" w:rsidRDefault="006B6468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26E00B6A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</w:t>
      </w:r>
      <w:proofErr w:type="gramStart"/>
      <w:r w:rsidR="003C5FC6" w:rsidRPr="00942E86">
        <w:rPr>
          <w:rFonts w:ascii="Arial" w:hAnsi="Arial" w:cs="Arial"/>
          <w:sz w:val="22"/>
          <w:szCs w:val="22"/>
        </w:rPr>
        <w:t>,</w:t>
      </w:r>
      <w:r w:rsidR="003C5FC6" w:rsidRPr="00942E86">
        <w:rPr>
          <w:rFonts w:ascii="Arial" w:hAnsi="Arial" w:cs="Arial"/>
          <w:sz w:val="22"/>
          <w:szCs w:val="22"/>
        </w:rPr>
        <w:softHyphen/>
      </w:r>
      <w:proofErr w:type="gramEnd"/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26E07141" w:rsidR="000E7BF0" w:rsidRPr="00942E86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9A80CE1" w14:textId="3257C8C6" w:rsidR="00EB6184" w:rsidRPr="00D62D83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2F02D0F5" w14:textId="536CAE0B" w:rsidR="00DF453F" w:rsidRPr="00D84F74" w:rsidRDefault="00CB0547" w:rsidP="002638B9">
      <w:pPr>
        <w:pStyle w:val="Sangra2detindependiente"/>
        <w:ind w:left="0" w:right="23" w:firstLine="28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607196" w:rsidRPr="00221810">
        <w:rPr>
          <w:rFonts w:ascii="Arial" w:hAnsi="Arial" w:cs="Arial"/>
          <w:sz w:val="22"/>
          <w:szCs w:val="22"/>
        </w:rPr>
        <w:t>REPROGRAMACIÓN PARA MODIFICAR LAS ASIGNACIONES EN LOS ENTES RECEPTORES DE TRANSFERENCIAS CORRIENTES</w:t>
      </w:r>
      <w:r w:rsidR="006255D0">
        <w:rPr>
          <w:rFonts w:ascii="Arial" w:hAnsi="Arial" w:cs="Arial"/>
          <w:sz w:val="22"/>
          <w:szCs w:val="22"/>
        </w:rPr>
        <w:t>,</w:t>
      </w:r>
      <w:r w:rsidR="00607196">
        <w:rPr>
          <w:rFonts w:ascii="Arial" w:hAnsi="Arial" w:cs="Arial"/>
          <w:sz w:val="22"/>
          <w:szCs w:val="22"/>
        </w:rPr>
        <w:t xml:space="preserve"> PARA LAS ORGANIZACIONES DE PADRES DE FAMILIA -OPF-, </w:t>
      </w:r>
      <w:r w:rsidR="00607196" w:rsidRPr="00221810">
        <w:rPr>
          <w:rFonts w:ascii="Arial" w:hAnsi="Arial" w:cs="Arial"/>
          <w:sz w:val="22"/>
          <w:szCs w:val="22"/>
        </w:rPr>
        <w:t>POR EL MONTO</w:t>
      </w:r>
      <w:r w:rsidR="00607196">
        <w:rPr>
          <w:rFonts w:ascii="Arial" w:hAnsi="Arial" w:cs="Arial"/>
          <w:sz w:val="22"/>
          <w:szCs w:val="22"/>
        </w:rPr>
        <w:t xml:space="preserve"> DE DIECISIETE MILLONES TRESCIENTOS CINCUENTA Y DOS MIL NOVENTA Y OCHO QUETZALES EXACTOS (</w:t>
      </w:r>
      <w:bookmarkStart w:id="1" w:name="_Hlk157518114"/>
      <w:r w:rsidR="00607196">
        <w:rPr>
          <w:rFonts w:ascii="Arial" w:hAnsi="Arial" w:cs="Arial"/>
          <w:sz w:val="22"/>
          <w:szCs w:val="22"/>
        </w:rPr>
        <w:t>Q.17,352,098.00</w:t>
      </w:r>
      <w:bookmarkEnd w:id="1"/>
      <w:r w:rsidR="00607196">
        <w:rPr>
          <w:rFonts w:ascii="Arial" w:hAnsi="Arial" w:cs="Arial"/>
          <w:sz w:val="22"/>
          <w:szCs w:val="22"/>
        </w:rPr>
        <w:t>)</w:t>
      </w:r>
      <w:r w:rsidR="00607196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607196">
        <w:rPr>
          <w:rFonts w:ascii="Arial" w:hAnsi="Arial" w:cs="Arial"/>
          <w:color w:val="000000" w:themeColor="text1"/>
          <w:sz w:val="22"/>
          <w:szCs w:val="22"/>
        </w:rPr>
        <w:t>-----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5FF3D208" w14:textId="08583279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BD47A1">
        <w:rPr>
          <w:rFonts w:ascii="Arial" w:hAnsi="Arial" w:cs="Arial"/>
          <w:sz w:val="22"/>
          <w:szCs w:val="22"/>
        </w:rPr>
        <w:t>la</w:t>
      </w:r>
      <w:r w:rsidR="00BD47A1" w:rsidRPr="002B528B">
        <w:rPr>
          <w:rFonts w:ascii="Arial" w:hAnsi="Arial" w:cs="Arial"/>
          <w:sz w:val="22"/>
          <w:szCs w:val="22"/>
        </w:rPr>
        <w:t xml:space="preserve">s </w:t>
      </w:r>
      <w:bookmarkStart w:id="2" w:name="_Hlk127362658"/>
      <w:r w:rsidR="00BD47A1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BD47A1" w:rsidRPr="002B528B">
        <w:rPr>
          <w:rFonts w:ascii="Arial" w:hAnsi="Arial" w:cs="Arial"/>
          <w:sz w:val="22"/>
          <w:szCs w:val="22"/>
          <w:lang w:val="es-MX"/>
        </w:rPr>
        <w:t>de</w:t>
      </w:r>
      <w:bookmarkEnd w:id="2"/>
      <w:r w:rsidR="00607196">
        <w:rPr>
          <w:rFonts w:ascii="Arial" w:hAnsi="Arial" w:cs="Arial"/>
          <w:sz w:val="22"/>
          <w:szCs w:val="22"/>
          <w:lang w:val="es-MX"/>
        </w:rPr>
        <w:t xml:space="preserve"> El Progreso, Chimaltenango, Escuintla, Santa Rosa, Totonicapán, Quetzaltenango, Retalhuleu, San Marcos, Quiché, Alta Verapaz, Petén, Izabal, Chiquimula, Jutiapa, Guatemala Norte, Guatemala Sur, Guatemala Occidente y Quiché Norte</w:t>
      </w:r>
      <w:r w:rsidR="006B7467">
        <w:rPr>
          <w:rFonts w:ascii="Arial" w:hAnsi="Arial" w:cs="Arial"/>
          <w:sz w:val="22"/>
          <w:szCs w:val="22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3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 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1833EB">
        <w:rPr>
          <w:rFonts w:ascii="Arial" w:hAnsi="Arial" w:cs="Arial"/>
          <w:sz w:val="22"/>
          <w:szCs w:val="22"/>
        </w:rPr>
        <w:t xml:space="preserve">en el renglón de </w:t>
      </w:r>
      <w:r w:rsidR="009E091A">
        <w:rPr>
          <w:rFonts w:ascii="Arial" w:hAnsi="Arial" w:cs="Arial"/>
          <w:sz w:val="22"/>
          <w:szCs w:val="22"/>
        </w:rPr>
        <w:t xml:space="preserve">gasto </w:t>
      </w:r>
      <w:r w:rsidR="00B025FA" w:rsidRPr="00D84F74">
        <w:rPr>
          <w:rFonts w:ascii="Arial" w:hAnsi="Arial" w:cs="Arial"/>
          <w:sz w:val="22"/>
          <w:szCs w:val="22"/>
        </w:rPr>
        <w:t xml:space="preserve">435 “Transferencias a otras instituciones sin fines de lucro”, </w:t>
      </w:r>
      <w:r w:rsidR="00C00FFE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C00FFE" w:rsidRPr="00D84F74">
        <w:rPr>
          <w:rFonts w:ascii="Arial" w:hAnsi="Arial" w:cs="Arial"/>
          <w:sz w:val="22"/>
          <w:szCs w:val="22"/>
        </w:rPr>
        <w:t xml:space="preserve"> el monto de</w:t>
      </w:r>
      <w:r w:rsidR="00BD47A1">
        <w:rPr>
          <w:rFonts w:ascii="Arial" w:hAnsi="Arial" w:cs="Arial"/>
          <w:sz w:val="22"/>
          <w:szCs w:val="22"/>
        </w:rPr>
        <w:t xml:space="preserve"> </w:t>
      </w:r>
      <w:r w:rsidR="00607196">
        <w:rPr>
          <w:rFonts w:ascii="Arial" w:hAnsi="Arial" w:cs="Arial"/>
          <w:sz w:val="22"/>
          <w:szCs w:val="22"/>
        </w:rPr>
        <w:t>DIECISIETE MILLONES TRESCIENTOS CINCUENTA Y DOS MIL NOVENTA Y OCHO QUETZALES EXACTOS (Q.17,352,098.00)</w:t>
      </w:r>
      <w:r w:rsidR="00B025FA" w:rsidRPr="00D84F74">
        <w:rPr>
          <w:rFonts w:ascii="Arial" w:hAnsi="Arial" w:cs="Arial"/>
          <w:sz w:val="22"/>
          <w:szCs w:val="22"/>
        </w:rPr>
        <w:t xml:space="preserve">, </w:t>
      </w:r>
      <w:bookmarkEnd w:id="3"/>
      <w:r w:rsidR="00662CCF" w:rsidRPr="00D84F74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D84F74">
        <w:rPr>
          <w:rFonts w:ascii="Arial" w:hAnsi="Arial" w:cs="Arial"/>
          <w:sz w:val="22"/>
          <w:szCs w:val="22"/>
        </w:rPr>
        <w:t>en el código de entidad receptora de transferencias de</w:t>
      </w:r>
      <w:r w:rsidR="00607196">
        <w:rPr>
          <w:rFonts w:ascii="Arial" w:hAnsi="Arial" w:cs="Arial"/>
          <w:sz w:val="22"/>
          <w:szCs w:val="22"/>
        </w:rPr>
        <w:t xml:space="preserve"> </w:t>
      </w:r>
      <w:r w:rsidR="005C4A5F" w:rsidRPr="00D84F74">
        <w:rPr>
          <w:rFonts w:ascii="Arial" w:hAnsi="Arial" w:cs="Arial"/>
          <w:sz w:val="22"/>
          <w:szCs w:val="22"/>
        </w:rPr>
        <w:t>cada Organización de Padres de Familia</w:t>
      </w:r>
      <w:r w:rsidR="009148C8">
        <w:rPr>
          <w:rFonts w:ascii="Arial" w:hAnsi="Arial" w:cs="Arial"/>
          <w:sz w:val="22"/>
          <w:szCs w:val="22"/>
        </w:rPr>
        <w:t xml:space="preserve"> </w:t>
      </w:r>
      <w:r w:rsidR="005C4A5F" w:rsidRPr="00D84F74">
        <w:rPr>
          <w:rFonts w:ascii="Arial" w:hAnsi="Arial" w:cs="Arial"/>
          <w:sz w:val="22"/>
          <w:szCs w:val="22"/>
        </w:rPr>
        <w:t>-OPF- legalmente constituida, que corresponden a los Programas de Apoyo de:</w:t>
      </w:r>
      <w:r w:rsidR="00E4457E">
        <w:rPr>
          <w:rFonts w:ascii="Arial" w:hAnsi="Arial" w:cs="Arial"/>
          <w:sz w:val="22"/>
          <w:szCs w:val="22"/>
        </w:rPr>
        <w:t xml:space="preserve"> Gratuidad de la Educación, </w:t>
      </w:r>
      <w:r w:rsidR="00607196">
        <w:rPr>
          <w:rFonts w:ascii="Arial" w:hAnsi="Arial" w:cs="Arial"/>
          <w:sz w:val="22"/>
          <w:szCs w:val="22"/>
        </w:rPr>
        <w:t xml:space="preserve">Útiles Escolares, Valija Didáctica, </w:t>
      </w:r>
      <w:r w:rsidR="00E4457E">
        <w:rPr>
          <w:rFonts w:ascii="Arial" w:hAnsi="Arial" w:cs="Arial"/>
          <w:sz w:val="22"/>
          <w:szCs w:val="22"/>
        </w:rPr>
        <w:t>Alimentación Escolar</w:t>
      </w:r>
      <w:r w:rsidR="00BD47A1">
        <w:rPr>
          <w:rFonts w:ascii="Arial" w:hAnsi="Arial" w:cs="Arial"/>
          <w:sz w:val="22"/>
          <w:szCs w:val="22"/>
        </w:rPr>
        <w:t xml:space="preserve"> y </w:t>
      </w:r>
      <w:r w:rsidR="00BD47A1" w:rsidRPr="00084EB9">
        <w:rPr>
          <w:rFonts w:ascii="Arial" w:hAnsi="Arial" w:cs="Arial"/>
          <w:sz w:val="22"/>
          <w:szCs w:val="22"/>
          <w:lang w:val="es-MX"/>
        </w:rPr>
        <w:t>Mantenimiento de Edificios Escolares Públicos</w:t>
      </w:r>
      <w:r w:rsidR="00341495" w:rsidRPr="00D84F74">
        <w:rPr>
          <w:rFonts w:ascii="Arial" w:hAnsi="Arial" w:cs="Arial"/>
          <w:sz w:val="22"/>
          <w:szCs w:val="22"/>
        </w:rPr>
        <w:t>;</w:t>
      </w:r>
      <w:r w:rsidR="00156D8E" w:rsidRPr="00D84F74">
        <w:rPr>
          <w:rFonts w:ascii="Arial" w:hAnsi="Arial" w:cs="Arial"/>
          <w:sz w:val="22"/>
          <w:szCs w:val="22"/>
        </w:rPr>
        <w:t xml:space="preserve"> </w:t>
      </w:r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607196">
        <w:rPr>
          <w:rFonts w:ascii="Arial" w:eastAsia="Arial Unicode MS" w:hAnsi="Arial" w:cs="Arial"/>
          <w:sz w:val="22"/>
          <w:szCs w:val="22"/>
        </w:rPr>
        <w:t xml:space="preserve"> 18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607196">
        <w:rPr>
          <w:rFonts w:ascii="Arial" w:eastAsia="Arial Unicode MS" w:hAnsi="Arial" w:cs="Arial"/>
          <w:sz w:val="22"/>
          <w:szCs w:val="22"/>
        </w:rPr>
        <w:t>15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607196">
        <w:rPr>
          <w:rFonts w:ascii="Arial" w:eastAsia="Arial Unicode MS" w:hAnsi="Arial" w:cs="Arial"/>
          <w:sz w:val="22"/>
          <w:szCs w:val="22"/>
        </w:rPr>
        <w:t xml:space="preserve"> marzo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410E83" w:rsidRPr="00D84F74">
        <w:rPr>
          <w:rFonts w:ascii="Arial" w:eastAsia="Arial Unicode MS" w:hAnsi="Arial" w:cs="Arial"/>
          <w:sz w:val="22"/>
          <w:szCs w:val="22"/>
        </w:rPr>
        <w:t>4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 -DAFI- 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662CCF" w:rsidRPr="00D84F74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>
        <w:rPr>
          <w:rFonts w:ascii="Arial" w:hAnsi="Arial" w:cs="Arial"/>
          <w:bCs/>
          <w:sz w:val="22"/>
          <w:szCs w:val="22"/>
        </w:rPr>
        <w:t xml:space="preserve"> 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410E83" w:rsidRPr="00D84F74">
        <w:rPr>
          <w:rFonts w:ascii="Arial" w:hAnsi="Arial" w:cs="Arial"/>
          <w:bCs/>
          <w:sz w:val="22"/>
          <w:szCs w:val="22"/>
        </w:rPr>
        <w:t>1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 xml:space="preserve">Este Despacho Ministerial, con base a lo que establecen </w:t>
      </w:r>
      <w:proofErr w:type="gramStart"/>
      <w:r w:rsidR="00356C27" w:rsidRPr="00D84F74">
        <w:rPr>
          <w:rFonts w:ascii="Arial" w:eastAsia="Arial Unicode MS" w:hAnsi="Arial" w:cs="Arial"/>
          <w:sz w:val="22"/>
          <w:szCs w:val="22"/>
        </w:rPr>
        <w:t>las</w:t>
      </w:r>
      <w:proofErr w:type="gramEnd"/>
      <w:r w:rsidR="00356C27" w:rsidRPr="00D84F74">
        <w:rPr>
          <w:rFonts w:ascii="Arial" w:eastAsia="Arial Unicode MS" w:hAnsi="Arial" w:cs="Arial"/>
          <w:sz w:val="22"/>
          <w:szCs w:val="22"/>
        </w:rPr>
        <w:t xml:space="preserve">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reprogramación del grupo de gasto 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sz w:val="22"/>
          <w:szCs w:val="22"/>
        </w:rPr>
        <w:t>en el renglón de gasto</w:t>
      </w:r>
      <w:r w:rsidR="001833EB">
        <w:rPr>
          <w:rFonts w:ascii="Arial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color w:val="000000"/>
          <w:sz w:val="22"/>
          <w:szCs w:val="22"/>
        </w:rPr>
        <w:t>435 “Transferencias a otras instituciones sin fines de lucro”</w:t>
      </w:r>
      <w:r w:rsidR="00110BF3" w:rsidRPr="00D84F74">
        <w:rPr>
          <w:rFonts w:ascii="Arial" w:hAnsi="Arial" w:cs="Arial"/>
          <w:color w:val="000000"/>
          <w:sz w:val="22"/>
          <w:szCs w:val="22"/>
        </w:rPr>
        <w:t>,</w:t>
      </w:r>
      <w:r w:rsidR="00F70C30" w:rsidRPr="00D84F74">
        <w:rPr>
          <w:rFonts w:ascii="Arial" w:hAnsi="Arial" w:cs="Arial"/>
          <w:color w:val="000000"/>
          <w:sz w:val="22"/>
          <w:szCs w:val="22"/>
        </w:rPr>
        <w:t xml:space="preserve"> </w:t>
      </w:r>
      <w:r w:rsidR="000E7BF0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0E7BF0" w:rsidRPr="00D84F74">
        <w:rPr>
          <w:rFonts w:ascii="Arial" w:hAnsi="Arial" w:cs="Arial"/>
          <w:sz w:val="22"/>
          <w:szCs w:val="22"/>
        </w:rPr>
        <w:t xml:space="preserve"> el monto de</w:t>
      </w:r>
      <w:r w:rsidR="00607196">
        <w:rPr>
          <w:rFonts w:ascii="Arial" w:hAnsi="Arial" w:cs="Arial"/>
          <w:sz w:val="22"/>
          <w:szCs w:val="22"/>
        </w:rPr>
        <w:t xml:space="preserve"> DIECISIETE MILLONES TRESCIENTOS CINCUENTA Y DOS MIL NOVENTA Y OCHO QUETZALES EXACTOS (Q.17,352,098.00)</w:t>
      </w:r>
      <w:r w:rsidR="00056B73" w:rsidRPr="00D84F74">
        <w:rPr>
          <w:rFonts w:ascii="Arial" w:hAnsi="Arial" w:cs="Arial"/>
          <w:sz w:val="22"/>
          <w:szCs w:val="22"/>
        </w:rPr>
        <w:t>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040E50" w:rsidRPr="00D84F74">
        <w:rPr>
          <w:rFonts w:ascii="Arial" w:hAnsi="Arial" w:cs="Arial"/>
          <w:sz w:val="22"/>
          <w:szCs w:val="22"/>
        </w:rPr>
        <w:t>-</w:t>
      </w:r>
      <w:r w:rsidR="00823B30" w:rsidRPr="00D84F74">
        <w:rPr>
          <w:rFonts w:ascii="Arial" w:hAnsi="Arial" w:cs="Arial"/>
          <w:sz w:val="22"/>
          <w:szCs w:val="22"/>
        </w:rPr>
        <w:t>-----</w:t>
      </w:r>
      <w:r w:rsidR="00D62D83">
        <w:rPr>
          <w:rFonts w:ascii="Arial" w:hAnsi="Arial" w:cs="Arial"/>
          <w:sz w:val="22"/>
          <w:szCs w:val="22"/>
        </w:rPr>
        <w:t>-</w:t>
      </w:r>
      <w:r w:rsidR="00823B30" w:rsidRPr="00D84F74">
        <w:rPr>
          <w:rFonts w:ascii="Arial" w:hAnsi="Arial" w:cs="Arial"/>
          <w:sz w:val="22"/>
          <w:szCs w:val="22"/>
        </w:rPr>
        <w:t>----</w:t>
      </w:r>
      <w:r w:rsidR="007F199B">
        <w:rPr>
          <w:rFonts w:ascii="Arial" w:hAnsi="Arial" w:cs="Arial"/>
          <w:sz w:val="22"/>
          <w:szCs w:val="22"/>
        </w:rPr>
        <w:t>-----</w:t>
      </w:r>
      <w:r w:rsidR="00607196">
        <w:rPr>
          <w:rFonts w:ascii="Arial" w:hAnsi="Arial" w:cs="Arial"/>
          <w:sz w:val="22"/>
          <w:szCs w:val="22"/>
        </w:rPr>
        <w:t>-------</w:t>
      </w:r>
      <w:r w:rsidR="007F199B">
        <w:rPr>
          <w:rFonts w:ascii="Arial" w:hAnsi="Arial" w:cs="Arial"/>
          <w:sz w:val="22"/>
          <w:szCs w:val="22"/>
        </w:rPr>
        <w:t>--------</w:t>
      </w:r>
      <w:r w:rsidR="007C67C6">
        <w:rPr>
          <w:rFonts w:ascii="Arial" w:hAnsi="Arial" w:cs="Arial"/>
          <w:sz w:val="22"/>
          <w:szCs w:val="22"/>
        </w:rPr>
        <w:t>--</w:t>
      </w:r>
      <w:r w:rsidR="007F199B">
        <w:rPr>
          <w:rFonts w:ascii="Arial" w:hAnsi="Arial" w:cs="Arial"/>
          <w:sz w:val="22"/>
          <w:szCs w:val="22"/>
        </w:rPr>
        <w:t>-</w:t>
      </w:r>
      <w:r w:rsidR="009148C8">
        <w:rPr>
          <w:rFonts w:ascii="Arial" w:hAnsi="Arial" w:cs="Arial"/>
          <w:sz w:val="22"/>
          <w:szCs w:val="22"/>
        </w:rPr>
        <w:t>----------------------</w:t>
      </w:r>
      <w:r w:rsidR="001833EB">
        <w:rPr>
          <w:rFonts w:ascii="Arial" w:hAnsi="Arial" w:cs="Arial"/>
          <w:sz w:val="22"/>
          <w:szCs w:val="22"/>
        </w:rPr>
        <w:t>----</w:t>
      </w:r>
    </w:p>
    <w:p w14:paraId="09C9ABA8" w14:textId="5D98995E" w:rsidR="002E155B" w:rsidRDefault="002E155B" w:rsidP="003D1443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</w:p>
    <w:p w14:paraId="17D66B33" w14:textId="7D6F3A68" w:rsidR="00B0461C" w:rsidRPr="003D1443" w:rsidRDefault="00B0461C" w:rsidP="003D1443">
      <w:pPr>
        <w:pStyle w:val="Sangradetextonormal"/>
        <w:ind w:left="0" w:firstLine="0"/>
        <w:outlineLvl w:val="0"/>
        <w:rPr>
          <w:rFonts w:ascii="Arial" w:hAnsi="Arial" w:cs="Arial"/>
          <w:sz w:val="10"/>
          <w:szCs w:val="10"/>
        </w:rPr>
      </w:pPr>
    </w:p>
    <w:p w14:paraId="1FAD3C94" w14:textId="4BFAA794" w:rsidR="009148C8" w:rsidRDefault="006C6276" w:rsidP="003D1443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  <w:r w:rsidRPr="006C6276">
        <w:rPr>
          <w:noProof/>
          <w:lang w:val="es-GT" w:eastAsia="es-GT"/>
        </w:rPr>
        <w:drawing>
          <wp:inline distT="0" distB="0" distL="0" distR="0" wp14:anchorId="2B9F07DE" wp14:editId="68D2D20A">
            <wp:extent cx="5979381" cy="1534795"/>
            <wp:effectExtent l="0" t="0" r="254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519" cy="15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0C70F" w14:textId="493F25C3" w:rsidR="006C6276" w:rsidRDefault="006C6276" w:rsidP="003D1443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  <w:r w:rsidRPr="006C6276">
        <w:rPr>
          <w:noProof/>
          <w:lang w:val="es-GT" w:eastAsia="es-GT"/>
        </w:rPr>
        <w:lastRenderedPageBreak/>
        <w:drawing>
          <wp:inline distT="0" distB="0" distL="0" distR="0" wp14:anchorId="7CDADE7A" wp14:editId="209370F7">
            <wp:extent cx="5971429" cy="2854325"/>
            <wp:effectExtent l="0" t="0" r="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285" cy="285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9CE35" w14:textId="77777777" w:rsidR="009148C8" w:rsidRPr="006255D0" w:rsidRDefault="009148C8" w:rsidP="00DF30B0">
      <w:pPr>
        <w:pStyle w:val="Sangradetextonormal"/>
        <w:ind w:left="0"/>
        <w:outlineLvl w:val="0"/>
        <w:rPr>
          <w:rFonts w:ascii="Arial" w:hAnsi="Arial" w:cs="Arial"/>
          <w:sz w:val="10"/>
          <w:szCs w:val="10"/>
        </w:rPr>
      </w:pPr>
    </w:p>
    <w:p w14:paraId="19C816C2" w14:textId="53DCE324" w:rsidR="00EF3770" w:rsidRDefault="007757EB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recursos en el</w:t>
      </w:r>
      <w:r w:rsidR="005C4A5F" w:rsidRPr="00D84F74">
        <w:rPr>
          <w:rFonts w:ascii="Arial" w:hAnsi="Arial" w:cs="Arial"/>
          <w:sz w:val="22"/>
          <w:szCs w:val="22"/>
        </w:rPr>
        <w:t xml:space="preserve"> código de entidad receptora de transferencias </w:t>
      </w:r>
      <w:r w:rsidR="00774C67">
        <w:rPr>
          <w:rFonts w:ascii="Arial" w:hAnsi="Arial" w:cs="Arial"/>
          <w:sz w:val="22"/>
          <w:szCs w:val="22"/>
        </w:rPr>
        <w:t>de</w:t>
      </w:r>
      <w:r w:rsidR="005C4A5F" w:rsidRPr="00D84F74">
        <w:rPr>
          <w:rFonts w:ascii="Arial" w:hAnsi="Arial" w:cs="Arial"/>
          <w:sz w:val="22"/>
          <w:szCs w:val="22"/>
        </w:rPr>
        <w:t xml:space="preserve"> cada Organización de Padres de Familia</w:t>
      </w:r>
      <w:r w:rsidR="005D16E4" w:rsidRPr="00D84F74">
        <w:rPr>
          <w:rFonts w:ascii="Arial" w:hAnsi="Arial" w:cs="Arial"/>
          <w:sz w:val="22"/>
          <w:szCs w:val="22"/>
        </w:rPr>
        <w:t xml:space="preserve"> </w:t>
      </w:r>
      <w:r w:rsidR="005C4A5F" w:rsidRPr="00D84F74">
        <w:rPr>
          <w:rFonts w:ascii="Arial" w:hAnsi="Arial" w:cs="Arial"/>
          <w:sz w:val="22"/>
          <w:szCs w:val="22"/>
        </w:rPr>
        <w:t xml:space="preserve">-OPF- legalmente constituida, que corresponden a los Programas de Apoyo de: </w:t>
      </w:r>
      <w:r w:rsidR="00BD47A1">
        <w:rPr>
          <w:rFonts w:ascii="Arial" w:hAnsi="Arial" w:cs="Arial"/>
          <w:sz w:val="22"/>
          <w:szCs w:val="22"/>
        </w:rPr>
        <w:t xml:space="preserve">Gratuidad de la Educación, </w:t>
      </w:r>
      <w:r w:rsidR="00607196">
        <w:rPr>
          <w:rFonts w:ascii="Arial" w:hAnsi="Arial" w:cs="Arial"/>
          <w:sz w:val="22"/>
          <w:szCs w:val="22"/>
        </w:rPr>
        <w:t xml:space="preserve">Útiles Escolares, Valija Didáctica, </w:t>
      </w:r>
      <w:r w:rsidR="00BD47A1">
        <w:rPr>
          <w:rFonts w:ascii="Arial" w:hAnsi="Arial" w:cs="Arial"/>
          <w:sz w:val="22"/>
          <w:szCs w:val="22"/>
        </w:rPr>
        <w:t xml:space="preserve">Alimentación Escolar y </w:t>
      </w:r>
      <w:r w:rsidR="00BD47A1" w:rsidRPr="00084EB9">
        <w:rPr>
          <w:rFonts w:ascii="Arial" w:hAnsi="Arial" w:cs="Arial"/>
          <w:sz w:val="22"/>
          <w:szCs w:val="22"/>
          <w:lang w:val="es-MX"/>
        </w:rPr>
        <w:t>Mantenimiento de Edificios Escolares Públicos</w:t>
      </w:r>
      <w:r w:rsidR="000D1E6B">
        <w:rPr>
          <w:rFonts w:ascii="Arial" w:hAnsi="Arial" w:cs="Arial"/>
          <w:sz w:val="22"/>
          <w:szCs w:val="22"/>
        </w:rPr>
        <w:t>,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607196">
        <w:rPr>
          <w:rFonts w:ascii="Arial" w:hAnsi="Arial" w:cs="Arial"/>
          <w:sz w:val="22"/>
          <w:szCs w:val="22"/>
        </w:rPr>
        <w:t xml:space="preserve"> </w:t>
      </w:r>
      <w:r w:rsidR="003D1443">
        <w:rPr>
          <w:rFonts w:ascii="Arial" w:hAnsi="Arial" w:cs="Arial"/>
          <w:sz w:val="22"/>
          <w:szCs w:val="22"/>
        </w:rPr>
        <w:t>274, 275, 276, 277, 278, 279, 280, 281, 282, 283, 284, 285, 286, 287, 288, 289, 290, 291, 292, 293, 294, 295, 296, 297 y 299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----</w:t>
      </w:r>
      <w:r w:rsidR="00B63EC6" w:rsidRPr="00D84F74">
        <w:rPr>
          <w:rFonts w:ascii="Arial" w:eastAsia="Arial Unicode MS" w:hAnsi="Arial" w:cs="Arial"/>
          <w:sz w:val="22"/>
          <w:szCs w:val="22"/>
        </w:rPr>
        <w:t>-----</w:t>
      </w:r>
      <w:r w:rsidR="000F1EFA" w:rsidRPr="00D84F74">
        <w:rPr>
          <w:rFonts w:ascii="Arial" w:eastAsia="Arial Unicode MS" w:hAnsi="Arial" w:cs="Arial"/>
          <w:sz w:val="22"/>
          <w:szCs w:val="22"/>
        </w:rPr>
        <w:t>--</w:t>
      </w:r>
      <w:r w:rsidR="00774C67">
        <w:rPr>
          <w:rFonts w:ascii="Arial" w:eastAsia="Arial Unicode MS" w:hAnsi="Arial" w:cs="Arial"/>
          <w:sz w:val="22"/>
          <w:szCs w:val="22"/>
        </w:rPr>
        <w:t>----</w:t>
      </w:r>
      <w:r w:rsidR="003D1443">
        <w:rPr>
          <w:rFonts w:ascii="Arial" w:eastAsia="Arial Unicode MS" w:hAnsi="Arial" w:cs="Arial"/>
          <w:sz w:val="22"/>
          <w:szCs w:val="22"/>
        </w:rPr>
        <w:t>-------</w:t>
      </w:r>
    </w:p>
    <w:p w14:paraId="598D52EC" w14:textId="42409360" w:rsidR="009902E5" w:rsidRPr="006255D0" w:rsidRDefault="009902E5" w:rsidP="00B0461C">
      <w:pPr>
        <w:pStyle w:val="Sangradetextonormal"/>
        <w:ind w:left="0" w:firstLine="0"/>
        <w:outlineLvl w:val="0"/>
        <w:rPr>
          <w:rFonts w:ascii="Arial" w:eastAsia="Arial Unicode MS" w:hAnsi="Arial" w:cs="Arial"/>
          <w:sz w:val="10"/>
          <w:szCs w:val="10"/>
        </w:rPr>
      </w:pPr>
    </w:p>
    <w:p w14:paraId="53618314" w14:textId="7437D78E" w:rsidR="006C6276" w:rsidRDefault="00AB53E0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bookmarkStart w:id="4" w:name="_Hlk127363629"/>
      <w:r w:rsidRPr="00AB53E0">
        <w:rPr>
          <w:noProof/>
          <w:lang w:val="es-GT" w:eastAsia="es-GT"/>
        </w:rPr>
        <w:drawing>
          <wp:inline distT="0" distB="0" distL="0" distR="0" wp14:anchorId="006A3768" wp14:editId="3102EF20">
            <wp:extent cx="5969635" cy="3339548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701" cy="339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4E2AF" w14:textId="6406A102" w:rsidR="00AB53E0" w:rsidRDefault="00E51DED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 w:rsidRPr="00E51DED">
        <w:rPr>
          <w:noProof/>
          <w:lang w:val="es-GT" w:eastAsia="es-GT"/>
        </w:rPr>
        <w:lastRenderedPageBreak/>
        <w:drawing>
          <wp:inline distT="0" distB="0" distL="0" distR="0" wp14:anchorId="0F3E1DEA" wp14:editId="06562446">
            <wp:extent cx="5970440" cy="231383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25" cy="232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9D7C7" w14:textId="4D294380" w:rsidR="00AB53E0" w:rsidRDefault="00AB53E0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6553E7B6" w14:textId="0AD1BD4C" w:rsidR="00637AD4" w:rsidRDefault="0082504D" w:rsidP="00FB1DBA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  <w:lang w:val="es-GT"/>
        </w:rPr>
        <w:t xml:space="preserve">Los recursos objeto de esta reprogramación corresponden a la fuente de financiamiento </w:t>
      </w:r>
      <w:bookmarkEnd w:id="4"/>
      <w:r w:rsidR="00FF0563">
        <w:rPr>
          <w:rFonts w:ascii="Arial" w:hAnsi="Arial" w:cs="Arial"/>
          <w:sz w:val="22"/>
          <w:szCs w:val="22"/>
          <w:lang w:val="es-GT"/>
        </w:rPr>
        <w:t xml:space="preserve">                      </w:t>
      </w:r>
      <w:r w:rsidR="003D1443" w:rsidRPr="002B528B">
        <w:rPr>
          <w:rFonts w:ascii="Arial" w:hAnsi="Arial" w:cs="Arial"/>
          <w:sz w:val="22"/>
          <w:szCs w:val="22"/>
          <w:lang w:val="es-GT"/>
        </w:rPr>
        <w:t>11 “Ingresos Corrientes”</w:t>
      </w:r>
      <w:r w:rsidR="003D1443">
        <w:rPr>
          <w:rFonts w:ascii="Arial" w:hAnsi="Arial" w:cs="Arial"/>
          <w:sz w:val="22"/>
          <w:szCs w:val="22"/>
          <w:lang w:val="es-GT"/>
        </w:rPr>
        <w:t>,</w:t>
      </w:r>
      <w:r w:rsidR="003D1443" w:rsidRPr="002B528B">
        <w:rPr>
          <w:rFonts w:ascii="Arial" w:hAnsi="Arial" w:cs="Arial"/>
          <w:sz w:val="22"/>
          <w:szCs w:val="22"/>
          <w:lang w:val="es-GT"/>
        </w:rPr>
        <w:t xml:space="preserve"> por el monto </w:t>
      </w:r>
      <w:r w:rsidR="003D1443" w:rsidRPr="00DA5650">
        <w:rPr>
          <w:rFonts w:ascii="Arial" w:hAnsi="Arial" w:cs="Arial"/>
          <w:color w:val="000000" w:themeColor="text1"/>
          <w:sz w:val="22"/>
          <w:szCs w:val="22"/>
          <w:lang w:val="es-GT"/>
        </w:rPr>
        <w:t>de Q.</w:t>
      </w:r>
      <w:r w:rsidR="006255D0">
        <w:rPr>
          <w:rFonts w:ascii="Arial" w:hAnsi="Arial" w:cs="Arial"/>
          <w:color w:val="000000" w:themeColor="text1"/>
          <w:sz w:val="22"/>
          <w:szCs w:val="22"/>
          <w:lang w:val="es-GT"/>
        </w:rPr>
        <w:t>7,504,860</w:t>
      </w:r>
      <w:r w:rsidR="003D1443">
        <w:rPr>
          <w:rFonts w:ascii="Arial" w:hAnsi="Arial" w:cs="Arial"/>
          <w:color w:val="000000" w:themeColor="text1"/>
          <w:sz w:val="22"/>
          <w:szCs w:val="22"/>
          <w:lang w:val="es-GT"/>
        </w:rPr>
        <w:t>.00 y 21 “Ingresos Trib</w:t>
      </w:r>
      <w:r w:rsidR="006255D0">
        <w:rPr>
          <w:rFonts w:ascii="Arial" w:hAnsi="Arial" w:cs="Arial"/>
          <w:color w:val="000000" w:themeColor="text1"/>
          <w:sz w:val="22"/>
          <w:szCs w:val="22"/>
          <w:lang w:val="es-GT"/>
        </w:rPr>
        <w:t>utarios IVA Paz” por Q.9,847,238</w:t>
      </w:r>
      <w:r w:rsidR="003D1443">
        <w:rPr>
          <w:rFonts w:ascii="Arial" w:hAnsi="Arial" w:cs="Arial"/>
          <w:color w:val="000000" w:themeColor="text1"/>
          <w:sz w:val="22"/>
          <w:szCs w:val="22"/>
          <w:lang w:val="es-GT"/>
        </w:rPr>
        <w:t xml:space="preserve">.00, </w:t>
      </w:r>
      <w:r w:rsidR="003D1443" w:rsidRPr="00DA5650">
        <w:rPr>
          <w:rFonts w:ascii="Arial" w:hAnsi="Arial" w:cs="Arial"/>
          <w:color w:val="000000" w:themeColor="text1"/>
          <w:sz w:val="22"/>
          <w:szCs w:val="22"/>
          <w:lang w:val="es-GT"/>
        </w:rPr>
        <w:t xml:space="preserve">para un total de </w:t>
      </w:r>
      <w:r w:rsidR="003D1443">
        <w:rPr>
          <w:rFonts w:ascii="Arial" w:hAnsi="Arial" w:cs="Arial"/>
          <w:sz w:val="22"/>
          <w:szCs w:val="22"/>
        </w:rPr>
        <w:t>Q.17,352,098.00</w:t>
      </w:r>
      <w:r w:rsidRPr="00D84F74">
        <w:rPr>
          <w:rFonts w:ascii="Arial" w:hAnsi="Arial" w:cs="Arial"/>
          <w:sz w:val="22"/>
          <w:szCs w:val="22"/>
          <w:lang w:val="es-GT"/>
        </w:rPr>
        <w:t>;</w:t>
      </w:r>
      <w:r w:rsidR="004F17BB" w:rsidRPr="00D84F74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Pase a la Dirección de Administración Financiera -DAFI- de este Ministerio, para que proceda a aprobar en el Sistema de Contabilidad Integrada</w:t>
      </w:r>
      <w:r w:rsidR="008905F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-SICOIN- los comprobantes de reprogramación de transferencias corrientes;</w:t>
      </w:r>
      <w:r w:rsidR="00F800BE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D84F7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D84F74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al Congreso de</w:t>
      </w:r>
      <w:r w:rsidR="00CC18FF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D84F74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537B2" w:rsidRPr="00D84F74">
        <w:rPr>
          <w:rFonts w:ascii="Arial" w:eastAsia="Arial Unicode MS" w:hAnsi="Arial" w:cs="Arial"/>
          <w:sz w:val="22"/>
          <w:szCs w:val="22"/>
        </w:rPr>
        <w:t xml:space="preserve">a </w:t>
      </w:r>
      <w:r w:rsidR="005A71F2">
        <w:rPr>
          <w:rFonts w:ascii="Arial" w:hAnsi="Arial" w:cs="Arial"/>
          <w:sz w:val="22"/>
          <w:szCs w:val="22"/>
        </w:rPr>
        <w:t>la</w:t>
      </w:r>
      <w:r w:rsidR="005A71F2" w:rsidRPr="002B528B">
        <w:rPr>
          <w:rFonts w:ascii="Arial" w:hAnsi="Arial" w:cs="Arial"/>
          <w:sz w:val="22"/>
          <w:szCs w:val="22"/>
        </w:rPr>
        <w:t xml:space="preserve">s Direcciones Departamentales de Educación </w:t>
      </w:r>
      <w:r w:rsidR="005A71F2" w:rsidRPr="002B528B">
        <w:rPr>
          <w:rFonts w:ascii="Arial" w:hAnsi="Arial" w:cs="Arial"/>
          <w:sz w:val="22"/>
          <w:szCs w:val="22"/>
          <w:lang w:val="es-MX"/>
        </w:rPr>
        <w:t>de</w:t>
      </w:r>
      <w:r w:rsidR="003D1443">
        <w:rPr>
          <w:rFonts w:ascii="Arial" w:hAnsi="Arial" w:cs="Arial"/>
          <w:sz w:val="22"/>
          <w:szCs w:val="22"/>
          <w:lang w:val="es-MX"/>
        </w:rPr>
        <w:t xml:space="preserve"> El Progreso, Chimaltenango, Escuintla, Santa Rosa, Totonicapán, Quetzaltenango, Retalhuleu, San Marcos, Quiché, Alta Verapaz, Petén, Izabal, Chiquimula, Jutiapa, Guatemala Norte, Guatemala Sur, Guatemala Occidente y Quiché Norte</w:t>
      </w:r>
      <w:r w:rsidR="0049797B">
        <w:rPr>
          <w:rFonts w:ascii="Arial" w:hAnsi="Arial" w:cs="Arial"/>
          <w:sz w:val="22"/>
          <w:szCs w:val="22"/>
        </w:rPr>
        <w:t>,</w:t>
      </w:r>
      <w:r w:rsidR="00B13D53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 w:rsidR="00A0788C">
        <w:rPr>
          <w:rFonts w:ascii="Arial" w:eastAsia="Arial Unicode MS" w:hAnsi="Arial" w:cs="Arial"/>
          <w:color w:val="000000"/>
          <w:sz w:val="22"/>
          <w:szCs w:val="22"/>
        </w:rPr>
        <w:t xml:space="preserve">para </w:t>
      </w:r>
      <w:r w:rsidR="002A44A1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510622">
        <w:rPr>
          <w:rFonts w:ascii="Arial" w:eastAsia="Arial Unicode MS" w:hAnsi="Arial" w:cs="Arial"/>
          <w:color w:val="000000"/>
          <w:sz w:val="22"/>
          <w:szCs w:val="22"/>
        </w:rPr>
        <w:t>-</w:t>
      </w:r>
      <w:r w:rsidR="00D541B0">
        <w:rPr>
          <w:rFonts w:ascii="Arial" w:eastAsia="Arial Unicode MS" w:hAnsi="Arial" w:cs="Arial"/>
          <w:color w:val="000000"/>
          <w:sz w:val="22"/>
          <w:szCs w:val="22"/>
        </w:rPr>
        <w:t>----</w:t>
      </w:r>
      <w:r w:rsidR="006F6F8F">
        <w:rPr>
          <w:rFonts w:ascii="Arial" w:eastAsia="Arial Unicode MS" w:hAnsi="Arial" w:cs="Arial"/>
          <w:color w:val="000000"/>
          <w:sz w:val="22"/>
          <w:szCs w:val="22"/>
        </w:rPr>
        <w:t>--------</w:t>
      </w:r>
      <w:r w:rsidR="001833EB">
        <w:rPr>
          <w:rFonts w:ascii="Arial" w:eastAsia="Arial Unicode MS" w:hAnsi="Arial" w:cs="Arial"/>
          <w:color w:val="000000"/>
          <w:sz w:val="22"/>
          <w:szCs w:val="22"/>
        </w:rPr>
        <w:t>----------------------------------</w:t>
      </w:r>
      <w:r w:rsidR="003D1443">
        <w:rPr>
          <w:rFonts w:ascii="Arial" w:eastAsia="Arial Unicode MS" w:hAnsi="Arial" w:cs="Arial"/>
          <w:color w:val="000000"/>
          <w:sz w:val="22"/>
          <w:szCs w:val="22"/>
        </w:rPr>
        <w:t>------------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428E39" w14:textId="666FD597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79713F2" w14:textId="3B91BBD4" w:rsidR="005A71F2" w:rsidRDefault="005A71F2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678D2B1" w14:textId="3A4151AD" w:rsidR="009902E5" w:rsidRDefault="009902E5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5A737F7" w14:textId="77777777" w:rsidR="00774C67" w:rsidRDefault="00774C67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E4E9A1" w14:textId="77777777" w:rsidR="005A71F2" w:rsidRDefault="005A71F2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D77217" w14:textId="77777777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3F409B12" w14:textId="108C142F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>MINISTRA DE EDUCACIÓN</w:t>
      </w:r>
    </w:p>
    <w:p w14:paraId="073AB966" w14:textId="77777777" w:rsidR="00D84F74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7F68D648" w14:textId="77777777" w:rsidR="00D14385" w:rsidRDefault="00D14385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6DE3A099" w14:textId="77777777" w:rsidR="005A71F2" w:rsidRDefault="005A71F2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31BA37DE" w14:textId="77777777" w:rsidR="00E51DED" w:rsidRDefault="00E51DED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509508FD" w14:textId="77777777" w:rsidR="005A71F2" w:rsidRPr="00E92408" w:rsidRDefault="005A71F2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72E744DC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2D499EB7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497111F9" w14:textId="77777777" w:rsidR="009902E5" w:rsidRDefault="009902E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1FF50DA" w14:textId="77777777" w:rsidR="00E51DED" w:rsidRDefault="00E51DED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ACD85E5" w14:textId="77777777" w:rsidR="00E51DED" w:rsidRDefault="00E51DED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996A611" w14:textId="77777777" w:rsidR="00E51DED" w:rsidRDefault="00E51DED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0D3E3D2" w14:textId="77777777" w:rsidR="00E51DED" w:rsidRDefault="00E51DED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054D825" w14:textId="76BFEB24" w:rsidR="00B13D53" w:rsidRDefault="00D84F74" w:rsidP="002016BD">
      <w:pPr>
        <w:pStyle w:val="Sangra2detindependiente"/>
        <w:ind w:right="20"/>
        <w:outlineLvl w:val="0"/>
        <w:rPr>
          <w:rFonts w:ascii="Arial" w:hAnsi="Arial" w:cs="Arial"/>
          <w:b/>
          <w:bCs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proofErr w:type="spellStart"/>
      <w:r w:rsidR="00082F23">
        <w:rPr>
          <w:rFonts w:ascii="Arial" w:hAnsi="Arial" w:cs="Arial"/>
          <w:bCs/>
          <w:sz w:val="12"/>
          <w:szCs w:val="12"/>
        </w:rPr>
        <w:t>mp</w:t>
      </w:r>
      <w:proofErr w:type="spellEnd"/>
    </w:p>
    <w:sectPr w:rsidR="00B13D53" w:rsidSect="00D62D83">
      <w:headerReference w:type="default" r:id="rId12"/>
      <w:pgSz w:w="12242" w:h="15842" w:code="1"/>
      <w:pgMar w:top="2552" w:right="1361" w:bottom="1418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F4203" w14:textId="77777777" w:rsidR="006B52CB" w:rsidRDefault="006B52CB" w:rsidP="001D1E50">
      <w:r>
        <w:separator/>
      </w:r>
    </w:p>
  </w:endnote>
  <w:endnote w:type="continuationSeparator" w:id="0">
    <w:p w14:paraId="38D9806F" w14:textId="77777777" w:rsidR="006B52CB" w:rsidRDefault="006B52CB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C4FC5" w14:textId="77777777" w:rsidR="006B52CB" w:rsidRDefault="006B52CB" w:rsidP="001D1E50">
      <w:r>
        <w:separator/>
      </w:r>
    </w:p>
  </w:footnote>
  <w:footnote w:type="continuationSeparator" w:id="0">
    <w:p w14:paraId="746717E6" w14:textId="77777777" w:rsidR="006B52CB" w:rsidRDefault="006B52CB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BEDC0" w14:textId="33619192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9E091A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BC3EA0">
      <w:rPr>
        <w:rFonts w:ascii="Arial" w:hAnsi="Arial" w:cs="Arial"/>
        <w:sz w:val="22"/>
        <w:szCs w:val="22"/>
      </w:rPr>
      <w:t>3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410E83">
      <w:rPr>
        <w:b/>
        <w:sz w:val="32"/>
        <w:szCs w:val="32"/>
      </w:rPr>
      <w:t>4</w:t>
    </w:r>
  </w:p>
  <w:p w14:paraId="2571A522" w14:textId="77777777" w:rsidR="008213AD" w:rsidRDefault="008213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F37"/>
    <w:rsid w:val="00051A3B"/>
    <w:rsid w:val="00051CAD"/>
    <w:rsid w:val="0005338B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C7F"/>
    <w:rsid w:val="000B415C"/>
    <w:rsid w:val="000B444F"/>
    <w:rsid w:val="000B47C0"/>
    <w:rsid w:val="000B58E4"/>
    <w:rsid w:val="000B61FD"/>
    <w:rsid w:val="000B6458"/>
    <w:rsid w:val="000B737E"/>
    <w:rsid w:val="000C0411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99"/>
    <w:rsid w:val="000E1A8F"/>
    <w:rsid w:val="000E2349"/>
    <w:rsid w:val="000E2D61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20FFC"/>
    <w:rsid w:val="0012166B"/>
    <w:rsid w:val="0012182D"/>
    <w:rsid w:val="001221C7"/>
    <w:rsid w:val="00122AE5"/>
    <w:rsid w:val="0012452B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B80"/>
    <w:rsid w:val="0014123B"/>
    <w:rsid w:val="00141431"/>
    <w:rsid w:val="00141461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61177"/>
    <w:rsid w:val="00161CFF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44EA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EE6"/>
    <w:rsid w:val="00195DC3"/>
    <w:rsid w:val="001979B9"/>
    <w:rsid w:val="001A015E"/>
    <w:rsid w:val="001A2CFA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895"/>
    <w:rsid w:val="001F1C17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61E"/>
    <w:rsid w:val="00232E6A"/>
    <w:rsid w:val="00233A3C"/>
    <w:rsid w:val="00234AB8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177E"/>
    <w:rsid w:val="00251781"/>
    <w:rsid w:val="0025194A"/>
    <w:rsid w:val="00251B5E"/>
    <w:rsid w:val="00252486"/>
    <w:rsid w:val="002529BA"/>
    <w:rsid w:val="002536A0"/>
    <w:rsid w:val="002557B2"/>
    <w:rsid w:val="00255DD8"/>
    <w:rsid w:val="00257E41"/>
    <w:rsid w:val="00260AD1"/>
    <w:rsid w:val="00262A61"/>
    <w:rsid w:val="00262EFA"/>
    <w:rsid w:val="002638B9"/>
    <w:rsid w:val="00263BAF"/>
    <w:rsid w:val="002640BD"/>
    <w:rsid w:val="00264858"/>
    <w:rsid w:val="00264F8D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EB5"/>
    <w:rsid w:val="00290C53"/>
    <w:rsid w:val="00292407"/>
    <w:rsid w:val="002928CB"/>
    <w:rsid w:val="00293DE4"/>
    <w:rsid w:val="00295258"/>
    <w:rsid w:val="002959EB"/>
    <w:rsid w:val="0029672A"/>
    <w:rsid w:val="00297580"/>
    <w:rsid w:val="0029780E"/>
    <w:rsid w:val="002A121D"/>
    <w:rsid w:val="002A1808"/>
    <w:rsid w:val="002A186E"/>
    <w:rsid w:val="002A2083"/>
    <w:rsid w:val="002A307F"/>
    <w:rsid w:val="002A319C"/>
    <w:rsid w:val="002A44A1"/>
    <w:rsid w:val="002A4827"/>
    <w:rsid w:val="002A56A7"/>
    <w:rsid w:val="002A5837"/>
    <w:rsid w:val="002A60F7"/>
    <w:rsid w:val="002A6BCA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559E"/>
    <w:rsid w:val="002E587D"/>
    <w:rsid w:val="002E5893"/>
    <w:rsid w:val="002E6CCD"/>
    <w:rsid w:val="002F0C6E"/>
    <w:rsid w:val="002F0DE0"/>
    <w:rsid w:val="002F13B9"/>
    <w:rsid w:val="002F166A"/>
    <w:rsid w:val="002F1FB3"/>
    <w:rsid w:val="002F227C"/>
    <w:rsid w:val="002F2836"/>
    <w:rsid w:val="002F4079"/>
    <w:rsid w:val="002F5099"/>
    <w:rsid w:val="002F57F5"/>
    <w:rsid w:val="002F7536"/>
    <w:rsid w:val="00300132"/>
    <w:rsid w:val="003005DF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3C35"/>
    <w:rsid w:val="00314688"/>
    <w:rsid w:val="00314E51"/>
    <w:rsid w:val="00316368"/>
    <w:rsid w:val="00316668"/>
    <w:rsid w:val="003168F5"/>
    <w:rsid w:val="00321380"/>
    <w:rsid w:val="00321CCE"/>
    <w:rsid w:val="00321DEC"/>
    <w:rsid w:val="00322909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836"/>
    <w:rsid w:val="00336C02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7793"/>
    <w:rsid w:val="00347866"/>
    <w:rsid w:val="00351CE0"/>
    <w:rsid w:val="00352657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32DC"/>
    <w:rsid w:val="003C54DB"/>
    <w:rsid w:val="003C556A"/>
    <w:rsid w:val="003C5FC6"/>
    <w:rsid w:val="003C6497"/>
    <w:rsid w:val="003D069C"/>
    <w:rsid w:val="003D1443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4007F5"/>
    <w:rsid w:val="00400C8B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32E6"/>
    <w:rsid w:val="00413DCB"/>
    <w:rsid w:val="00413E86"/>
    <w:rsid w:val="00414944"/>
    <w:rsid w:val="004156AB"/>
    <w:rsid w:val="004157AA"/>
    <w:rsid w:val="00415AE5"/>
    <w:rsid w:val="004162E8"/>
    <w:rsid w:val="00416687"/>
    <w:rsid w:val="00416BDF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11A9"/>
    <w:rsid w:val="00441538"/>
    <w:rsid w:val="0044179F"/>
    <w:rsid w:val="00441B5F"/>
    <w:rsid w:val="004426D4"/>
    <w:rsid w:val="00443C41"/>
    <w:rsid w:val="00443D5D"/>
    <w:rsid w:val="0044470F"/>
    <w:rsid w:val="00447586"/>
    <w:rsid w:val="004534D1"/>
    <w:rsid w:val="004537B2"/>
    <w:rsid w:val="00453D63"/>
    <w:rsid w:val="00456A66"/>
    <w:rsid w:val="0045720B"/>
    <w:rsid w:val="0045777C"/>
    <w:rsid w:val="00457A82"/>
    <w:rsid w:val="00460158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6229"/>
    <w:rsid w:val="00487D11"/>
    <w:rsid w:val="0049157B"/>
    <w:rsid w:val="00491B6B"/>
    <w:rsid w:val="00493F52"/>
    <w:rsid w:val="00494D5E"/>
    <w:rsid w:val="004968E5"/>
    <w:rsid w:val="0049797B"/>
    <w:rsid w:val="004A09E5"/>
    <w:rsid w:val="004A1E5D"/>
    <w:rsid w:val="004A23FD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44F"/>
    <w:rsid w:val="004D4403"/>
    <w:rsid w:val="004D6ABB"/>
    <w:rsid w:val="004D78D3"/>
    <w:rsid w:val="004D7D1D"/>
    <w:rsid w:val="004E00BC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EAF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21F1"/>
    <w:rsid w:val="005424B5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6B9B"/>
    <w:rsid w:val="005570F8"/>
    <w:rsid w:val="00557901"/>
    <w:rsid w:val="0056004E"/>
    <w:rsid w:val="00560B49"/>
    <w:rsid w:val="005611CB"/>
    <w:rsid w:val="005616D9"/>
    <w:rsid w:val="00561D5D"/>
    <w:rsid w:val="00561DFF"/>
    <w:rsid w:val="00561E07"/>
    <w:rsid w:val="00562693"/>
    <w:rsid w:val="00565095"/>
    <w:rsid w:val="00566A70"/>
    <w:rsid w:val="00571072"/>
    <w:rsid w:val="00573320"/>
    <w:rsid w:val="00573B80"/>
    <w:rsid w:val="005770B3"/>
    <w:rsid w:val="005778CC"/>
    <w:rsid w:val="00581640"/>
    <w:rsid w:val="00582587"/>
    <w:rsid w:val="0058468F"/>
    <w:rsid w:val="005853F8"/>
    <w:rsid w:val="00586255"/>
    <w:rsid w:val="0059166D"/>
    <w:rsid w:val="00591A24"/>
    <w:rsid w:val="005930A0"/>
    <w:rsid w:val="00593869"/>
    <w:rsid w:val="0059408C"/>
    <w:rsid w:val="005942A4"/>
    <w:rsid w:val="005946D2"/>
    <w:rsid w:val="005949FB"/>
    <w:rsid w:val="00594CA0"/>
    <w:rsid w:val="00594E90"/>
    <w:rsid w:val="00596853"/>
    <w:rsid w:val="0059782E"/>
    <w:rsid w:val="005A04DD"/>
    <w:rsid w:val="005A0B6F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210C"/>
    <w:rsid w:val="005B2349"/>
    <w:rsid w:val="005B41AB"/>
    <w:rsid w:val="005B4FB2"/>
    <w:rsid w:val="005B5998"/>
    <w:rsid w:val="005B619E"/>
    <w:rsid w:val="005B6FAC"/>
    <w:rsid w:val="005C11A4"/>
    <w:rsid w:val="005C180F"/>
    <w:rsid w:val="005C34B4"/>
    <w:rsid w:val="005C4A5F"/>
    <w:rsid w:val="005C4D7E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FF1"/>
    <w:rsid w:val="005E72CE"/>
    <w:rsid w:val="005E75BC"/>
    <w:rsid w:val="005F0095"/>
    <w:rsid w:val="005F1136"/>
    <w:rsid w:val="005F1E8E"/>
    <w:rsid w:val="005F21F6"/>
    <w:rsid w:val="005F32CE"/>
    <w:rsid w:val="005F5291"/>
    <w:rsid w:val="005F570A"/>
    <w:rsid w:val="006001B0"/>
    <w:rsid w:val="00600C57"/>
    <w:rsid w:val="00602BF2"/>
    <w:rsid w:val="00603089"/>
    <w:rsid w:val="00603937"/>
    <w:rsid w:val="00603AA0"/>
    <w:rsid w:val="00604CC6"/>
    <w:rsid w:val="00604E10"/>
    <w:rsid w:val="00604F81"/>
    <w:rsid w:val="00605180"/>
    <w:rsid w:val="0060624C"/>
    <w:rsid w:val="0060686C"/>
    <w:rsid w:val="00607196"/>
    <w:rsid w:val="00611254"/>
    <w:rsid w:val="0061166A"/>
    <w:rsid w:val="00611846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16ABB"/>
    <w:rsid w:val="00620E2F"/>
    <w:rsid w:val="00623314"/>
    <w:rsid w:val="0062371A"/>
    <w:rsid w:val="00624061"/>
    <w:rsid w:val="006240AE"/>
    <w:rsid w:val="00624F5F"/>
    <w:rsid w:val="00625174"/>
    <w:rsid w:val="006255D0"/>
    <w:rsid w:val="006258CB"/>
    <w:rsid w:val="00625C6A"/>
    <w:rsid w:val="00631D7E"/>
    <w:rsid w:val="00632536"/>
    <w:rsid w:val="0063256C"/>
    <w:rsid w:val="00633CC8"/>
    <w:rsid w:val="0063468C"/>
    <w:rsid w:val="006367C4"/>
    <w:rsid w:val="006376F5"/>
    <w:rsid w:val="00637AD4"/>
    <w:rsid w:val="00637B5F"/>
    <w:rsid w:val="0064005B"/>
    <w:rsid w:val="006401B0"/>
    <w:rsid w:val="00642176"/>
    <w:rsid w:val="00642DE9"/>
    <w:rsid w:val="00643D17"/>
    <w:rsid w:val="00643DE4"/>
    <w:rsid w:val="00644FFD"/>
    <w:rsid w:val="006457F0"/>
    <w:rsid w:val="0064599F"/>
    <w:rsid w:val="00646093"/>
    <w:rsid w:val="006472F8"/>
    <w:rsid w:val="00647C40"/>
    <w:rsid w:val="00647F36"/>
    <w:rsid w:val="00650302"/>
    <w:rsid w:val="00652612"/>
    <w:rsid w:val="006528BF"/>
    <w:rsid w:val="00652963"/>
    <w:rsid w:val="00652B09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80387"/>
    <w:rsid w:val="006812E4"/>
    <w:rsid w:val="00682420"/>
    <w:rsid w:val="00682E30"/>
    <w:rsid w:val="0068342E"/>
    <w:rsid w:val="006847A5"/>
    <w:rsid w:val="00685192"/>
    <w:rsid w:val="006851AF"/>
    <w:rsid w:val="00685F0F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E34"/>
    <w:rsid w:val="006B0EAC"/>
    <w:rsid w:val="006B1393"/>
    <w:rsid w:val="006B1F39"/>
    <w:rsid w:val="006B2481"/>
    <w:rsid w:val="006B2D8F"/>
    <w:rsid w:val="006B3E63"/>
    <w:rsid w:val="006B4BAC"/>
    <w:rsid w:val="006B52CB"/>
    <w:rsid w:val="006B6057"/>
    <w:rsid w:val="006B6468"/>
    <w:rsid w:val="006B6F9A"/>
    <w:rsid w:val="006B7467"/>
    <w:rsid w:val="006B76AC"/>
    <w:rsid w:val="006B7C05"/>
    <w:rsid w:val="006C028A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76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142"/>
    <w:rsid w:val="006F1175"/>
    <w:rsid w:val="006F131B"/>
    <w:rsid w:val="006F1C33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530"/>
    <w:rsid w:val="007275FD"/>
    <w:rsid w:val="0072791C"/>
    <w:rsid w:val="00727F29"/>
    <w:rsid w:val="00727FFC"/>
    <w:rsid w:val="007306F1"/>
    <w:rsid w:val="00731DB4"/>
    <w:rsid w:val="007324CA"/>
    <w:rsid w:val="00732D76"/>
    <w:rsid w:val="00733369"/>
    <w:rsid w:val="00733C62"/>
    <w:rsid w:val="00735B6A"/>
    <w:rsid w:val="007373E4"/>
    <w:rsid w:val="00737450"/>
    <w:rsid w:val="00737E5D"/>
    <w:rsid w:val="0074075D"/>
    <w:rsid w:val="00741FCD"/>
    <w:rsid w:val="007422E7"/>
    <w:rsid w:val="00743C2C"/>
    <w:rsid w:val="0074453F"/>
    <w:rsid w:val="00744D8D"/>
    <w:rsid w:val="00744FC3"/>
    <w:rsid w:val="00745D76"/>
    <w:rsid w:val="00747946"/>
    <w:rsid w:val="007500A5"/>
    <w:rsid w:val="0075304F"/>
    <w:rsid w:val="007550A1"/>
    <w:rsid w:val="0075525B"/>
    <w:rsid w:val="0075653D"/>
    <w:rsid w:val="00756E81"/>
    <w:rsid w:val="00757057"/>
    <w:rsid w:val="0075799B"/>
    <w:rsid w:val="00757EC9"/>
    <w:rsid w:val="00760564"/>
    <w:rsid w:val="00760DDE"/>
    <w:rsid w:val="007621EB"/>
    <w:rsid w:val="00762993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C4"/>
    <w:rsid w:val="007834E5"/>
    <w:rsid w:val="00783D6E"/>
    <w:rsid w:val="00784A7D"/>
    <w:rsid w:val="00784EFC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67C6"/>
    <w:rsid w:val="007C721F"/>
    <w:rsid w:val="007D09A5"/>
    <w:rsid w:val="007D2363"/>
    <w:rsid w:val="007D28CB"/>
    <w:rsid w:val="007D3085"/>
    <w:rsid w:val="007D3AE6"/>
    <w:rsid w:val="007D41B7"/>
    <w:rsid w:val="007D4B75"/>
    <w:rsid w:val="007D50B0"/>
    <w:rsid w:val="007D66C1"/>
    <w:rsid w:val="007D6A24"/>
    <w:rsid w:val="007D6D71"/>
    <w:rsid w:val="007D7BBE"/>
    <w:rsid w:val="007E0DAC"/>
    <w:rsid w:val="007E0F45"/>
    <w:rsid w:val="007E1BC9"/>
    <w:rsid w:val="007E2BEE"/>
    <w:rsid w:val="007E414C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C8C"/>
    <w:rsid w:val="00802EAE"/>
    <w:rsid w:val="00803B92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B30"/>
    <w:rsid w:val="00824468"/>
    <w:rsid w:val="0082504D"/>
    <w:rsid w:val="00826683"/>
    <w:rsid w:val="00826F08"/>
    <w:rsid w:val="008271C8"/>
    <w:rsid w:val="008308BB"/>
    <w:rsid w:val="008315EC"/>
    <w:rsid w:val="00832193"/>
    <w:rsid w:val="00833E37"/>
    <w:rsid w:val="00834C8D"/>
    <w:rsid w:val="00835151"/>
    <w:rsid w:val="008353FA"/>
    <w:rsid w:val="00836AD6"/>
    <w:rsid w:val="00837C53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94B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83A"/>
    <w:rsid w:val="00867459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7422"/>
    <w:rsid w:val="008C76C4"/>
    <w:rsid w:val="008C7838"/>
    <w:rsid w:val="008D46D0"/>
    <w:rsid w:val="008D7A56"/>
    <w:rsid w:val="008D7B8E"/>
    <w:rsid w:val="008D7E4A"/>
    <w:rsid w:val="008E1ED2"/>
    <w:rsid w:val="008E3258"/>
    <w:rsid w:val="008E440B"/>
    <w:rsid w:val="008E656D"/>
    <w:rsid w:val="008E695C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37C3"/>
    <w:rsid w:val="00903C56"/>
    <w:rsid w:val="00906436"/>
    <w:rsid w:val="009068AF"/>
    <w:rsid w:val="009074CC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C02"/>
    <w:rsid w:val="009452BE"/>
    <w:rsid w:val="00945455"/>
    <w:rsid w:val="009459BF"/>
    <w:rsid w:val="00945BFF"/>
    <w:rsid w:val="00946DB3"/>
    <w:rsid w:val="0094757B"/>
    <w:rsid w:val="00950C1D"/>
    <w:rsid w:val="00953778"/>
    <w:rsid w:val="00954F42"/>
    <w:rsid w:val="00955499"/>
    <w:rsid w:val="00956C85"/>
    <w:rsid w:val="00957334"/>
    <w:rsid w:val="00960A66"/>
    <w:rsid w:val="00960BA8"/>
    <w:rsid w:val="00961408"/>
    <w:rsid w:val="00961687"/>
    <w:rsid w:val="0096288B"/>
    <w:rsid w:val="00963918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092"/>
    <w:rsid w:val="009715B8"/>
    <w:rsid w:val="009717A0"/>
    <w:rsid w:val="00971A8D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F54"/>
    <w:rsid w:val="009A687C"/>
    <w:rsid w:val="009A7355"/>
    <w:rsid w:val="009B0B14"/>
    <w:rsid w:val="009B0C0D"/>
    <w:rsid w:val="009B5EB6"/>
    <w:rsid w:val="009B63D4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C7C"/>
    <w:rsid w:val="009D5D3C"/>
    <w:rsid w:val="009D6A58"/>
    <w:rsid w:val="009E091A"/>
    <w:rsid w:val="009E1BF7"/>
    <w:rsid w:val="009E2468"/>
    <w:rsid w:val="009E309E"/>
    <w:rsid w:val="009E3AFF"/>
    <w:rsid w:val="009E54A3"/>
    <w:rsid w:val="009E5855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5BF7"/>
    <w:rsid w:val="009F5E9D"/>
    <w:rsid w:val="009F7023"/>
    <w:rsid w:val="009F79C9"/>
    <w:rsid w:val="009F7B7C"/>
    <w:rsid w:val="00A03718"/>
    <w:rsid w:val="00A03B75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52EB"/>
    <w:rsid w:val="00A16B03"/>
    <w:rsid w:val="00A20695"/>
    <w:rsid w:val="00A211C8"/>
    <w:rsid w:val="00A21816"/>
    <w:rsid w:val="00A22506"/>
    <w:rsid w:val="00A22E62"/>
    <w:rsid w:val="00A24CB6"/>
    <w:rsid w:val="00A25000"/>
    <w:rsid w:val="00A253B5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34A"/>
    <w:rsid w:val="00A31584"/>
    <w:rsid w:val="00A3190D"/>
    <w:rsid w:val="00A31A2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1FF"/>
    <w:rsid w:val="00A41FAA"/>
    <w:rsid w:val="00A42EF5"/>
    <w:rsid w:val="00A433D4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8B3"/>
    <w:rsid w:val="00A705BA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AEE"/>
    <w:rsid w:val="00A91DE2"/>
    <w:rsid w:val="00A91EAE"/>
    <w:rsid w:val="00A92F8B"/>
    <w:rsid w:val="00A94DE5"/>
    <w:rsid w:val="00A94F48"/>
    <w:rsid w:val="00A9548F"/>
    <w:rsid w:val="00A9588C"/>
    <w:rsid w:val="00A96FA9"/>
    <w:rsid w:val="00AA1277"/>
    <w:rsid w:val="00AA1EFD"/>
    <w:rsid w:val="00AA2A37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303"/>
    <w:rsid w:val="00AB2A04"/>
    <w:rsid w:val="00AB4266"/>
    <w:rsid w:val="00AB4F82"/>
    <w:rsid w:val="00AB53E0"/>
    <w:rsid w:val="00AB75E8"/>
    <w:rsid w:val="00AB7B8D"/>
    <w:rsid w:val="00AC0982"/>
    <w:rsid w:val="00AC0E39"/>
    <w:rsid w:val="00AC10EE"/>
    <w:rsid w:val="00AC138B"/>
    <w:rsid w:val="00AC273A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AD"/>
    <w:rsid w:val="00AD3B28"/>
    <w:rsid w:val="00AD3D5B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56DD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25FA"/>
    <w:rsid w:val="00B030DF"/>
    <w:rsid w:val="00B03836"/>
    <w:rsid w:val="00B03901"/>
    <w:rsid w:val="00B041A5"/>
    <w:rsid w:val="00B0461C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655B"/>
    <w:rsid w:val="00B17D2B"/>
    <w:rsid w:val="00B20AB5"/>
    <w:rsid w:val="00B20FC8"/>
    <w:rsid w:val="00B21861"/>
    <w:rsid w:val="00B228F8"/>
    <w:rsid w:val="00B2318C"/>
    <w:rsid w:val="00B241FF"/>
    <w:rsid w:val="00B2440C"/>
    <w:rsid w:val="00B25952"/>
    <w:rsid w:val="00B26490"/>
    <w:rsid w:val="00B27DFE"/>
    <w:rsid w:val="00B300DE"/>
    <w:rsid w:val="00B3165D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A2E"/>
    <w:rsid w:val="00B54C47"/>
    <w:rsid w:val="00B54FDE"/>
    <w:rsid w:val="00B55BAC"/>
    <w:rsid w:val="00B55CE2"/>
    <w:rsid w:val="00B568D4"/>
    <w:rsid w:val="00B57785"/>
    <w:rsid w:val="00B600EB"/>
    <w:rsid w:val="00B605AD"/>
    <w:rsid w:val="00B633C6"/>
    <w:rsid w:val="00B634F3"/>
    <w:rsid w:val="00B63EC6"/>
    <w:rsid w:val="00B64761"/>
    <w:rsid w:val="00B65311"/>
    <w:rsid w:val="00B70329"/>
    <w:rsid w:val="00B72A9E"/>
    <w:rsid w:val="00B739D1"/>
    <w:rsid w:val="00B7528F"/>
    <w:rsid w:val="00B75AB3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A0312"/>
    <w:rsid w:val="00BA05A1"/>
    <w:rsid w:val="00BA0735"/>
    <w:rsid w:val="00BA0B63"/>
    <w:rsid w:val="00BA0E08"/>
    <w:rsid w:val="00BA1633"/>
    <w:rsid w:val="00BA3C5E"/>
    <w:rsid w:val="00BA40E7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A0"/>
    <w:rsid w:val="00BC3ED4"/>
    <w:rsid w:val="00BC404C"/>
    <w:rsid w:val="00BC4853"/>
    <w:rsid w:val="00BC571C"/>
    <w:rsid w:val="00BC5986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740B"/>
    <w:rsid w:val="00BE0C79"/>
    <w:rsid w:val="00BE1C5E"/>
    <w:rsid w:val="00BE23ED"/>
    <w:rsid w:val="00BE367C"/>
    <w:rsid w:val="00BE3E52"/>
    <w:rsid w:val="00BE53D6"/>
    <w:rsid w:val="00BE60A4"/>
    <w:rsid w:val="00BE6243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B4F"/>
    <w:rsid w:val="00C02B61"/>
    <w:rsid w:val="00C02C23"/>
    <w:rsid w:val="00C04C4E"/>
    <w:rsid w:val="00C06284"/>
    <w:rsid w:val="00C06C8F"/>
    <w:rsid w:val="00C07AFF"/>
    <w:rsid w:val="00C14BE0"/>
    <w:rsid w:val="00C167F9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BF8"/>
    <w:rsid w:val="00C33D13"/>
    <w:rsid w:val="00C34302"/>
    <w:rsid w:val="00C3530E"/>
    <w:rsid w:val="00C35A9C"/>
    <w:rsid w:val="00C36092"/>
    <w:rsid w:val="00C36323"/>
    <w:rsid w:val="00C363C1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4FB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2EA5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50BB"/>
    <w:rsid w:val="00D461E3"/>
    <w:rsid w:val="00D46316"/>
    <w:rsid w:val="00D4645F"/>
    <w:rsid w:val="00D46584"/>
    <w:rsid w:val="00D46DDF"/>
    <w:rsid w:val="00D4749B"/>
    <w:rsid w:val="00D5062E"/>
    <w:rsid w:val="00D520F8"/>
    <w:rsid w:val="00D523A8"/>
    <w:rsid w:val="00D53611"/>
    <w:rsid w:val="00D541B0"/>
    <w:rsid w:val="00D546F2"/>
    <w:rsid w:val="00D55574"/>
    <w:rsid w:val="00D55AD8"/>
    <w:rsid w:val="00D55DD8"/>
    <w:rsid w:val="00D566A7"/>
    <w:rsid w:val="00D56B4F"/>
    <w:rsid w:val="00D56D8C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70BDF"/>
    <w:rsid w:val="00D71531"/>
    <w:rsid w:val="00D72D34"/>
    <w:rsid w:val="00D72E33"/>
    <w:rsid w:val="00D72EF9"/>
    <w:rsid w:val="00D734C0"/>
    <w:rsid w:val="00D756E0"/>
    <w:rsid w:val="00D75CC0"/>
    <w:rsid w:val="00D764A5"/>
    <w:rsid w:val="00D7700E"/>
    <w:rsid w:val="00D8199B"/>
    <w:rsid w:val="00D828B0"/>
    <w:rsid w:val="00D837EC"/>
    <w:rsid w:val="00D84F74"/>
    <w:rsid w:val="00D864D8"/>
    <w:rsid w:val="00D86AA5"/>
    <w:rsid w:val="00D86DE1"/>
    <w:rsid w:val="00D904D6"/>
    <w:rsid w:val="00D914D3"/>
    <w:rsid w:val="00D91A77"/>
    <w:rsid w:val="00D91AA0"/>
    <w:rsid w:val="00D91BB9"/>
    <w:rsid w:val="00D935C8"/>
    <w:rsid w:val="00D93954"/>
    <w:rsid w:val="00D94733"/>
    <w:rsid w:val="00D94D8A"/>
    <w:rsid w:val="00D95952"/>
    <w:rsid w:val="00D96882"/>
    <w:rsid w:val="00D96E91"/>
    <w:rsid w:val="00DA3754"/>
    <w:rsid w:val="00DA453B"/>
    <w:rsid w:val="00DA5BA2"/>
    <w:rsid w:val="00DB0698"/>
    <w:rsid w:val="00DB0B46"/>
    <w:rsid w:val="00DB0F0A"/>
    <w:rsid w:val="00DB1577"/>
    <w:rsid w:val="00DB61AF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D0151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632A"/>
    <w:rsid w:val="00DE66F5"/>
    <w:rsid w:val="00DE7824"/>
    <w:rsid w:val="00DF1C9F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E004B4"/>
    <w:rsid w:val="00E0247C"/>
    <w:rsid w:val="00E032B5"/>
    <w:rsid w:val="00E03412"/>
    <w:rsid w:val="00E03EDC"/>
    <w:rsid w:val="00E052C7"/>
    <w:rsid w:val="00E0746E"/>
    <w:rsid w:val="00E078E7"/>
    <w:rsid w:val="00E0797F"/>
    <w:rsid w:val="00E120BE"/>
    <w:rsid w:val="00E135BF"/>
    <w:rsid w:val="00E173BE"/>
    <w:rsid w:val="00E1770B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1DED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56AC"/>
    <w:rsid w:val="00E663ED"/>
    <w:rsid w:val="00E66690"/>
    <w:rsid w:val="00E70943"/>
    <w:rsid w:val="00E74411"/>
    <w:rsid w:val="00E7495A"/>
    <w:rsid w:val="00E751E9"/>
    <w:rsid w:val="00E75D2A"/>
    <w:rsid w:val="00E7604C"/>
    <w:rsid w:val="00E76666"/>
    <w:rsid w:val="00E77076"/>
    <w:rsid w:val="00E82CC2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F02"/>
    <w:rsid w:val="00EC1324"/>
    <w:rsid w:val="00EC23D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F01C8"/>
    <w:rsid w:val="00EF2309"/>
    <w:rsid w:val="00EF2705"/>
    <w:rsid w:val="00EF2C79"/>
    <w:rsid w:val="00EF3770"/>
    <w:rsid w:val="00EF3AA3"/>
    <w:rsid w:val="00EF672F"/>
    <w:rsid w:val="00EF7200"/>
    <w:rsid w:val="00F01D83"/>
    <w:rsid w:val="00F01EA5"/>
    <w:rsid w:val="00F03BD5"/>
    <w:rsid w:val="00F0631C"/>
    <w:rsid w:val="00F068D6"/>
    <w:rsid w:val="00F06E46"/>
    <w:rsid w:val="00F10119"/>
    <w:rsid w:val="00F10CE9"/>
    <w:rsid w:val="00F1165A"/>
    <w:rsid w:val="00F11AB1"/>
    <w:rsid w:val="00F11CB2"/>
    <w:rsid w:val="00F138A9"/>
    <w:rsid w:val="00F1453F"/>
    <w:rsid w:val="00F15F04"/>
    <w:rsid w:val="00F17342"/>
    <w:rsid w:val="00F1745C"/>
    <w:rsid w:val="00F24C26"/>
    <w:rsid w:val="00F25028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C9E"/>
    <w:rsid w:val="00F408A2"/>
    <w:rsid w:val="00F40FD5"/>
    <w:rsid w:val="00F41CFE"/>
    <w:rsid w:val="00F42E2F"/>
    <w:rsid w:val="00F438D9"/>
    <w:rsid w:val="00F44652"/>
    <w:rsid w:val="00F454B3"/>
    <w:rsid w:val="00F45F86"/>
    <w:rsid w:val="00F47EB1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C45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3331"/>
    <w:rsid w:val="00F93C95"/>
    <w:rsid w:val="00F93D97"/>
    <w:rsid w:val="00F94528"/>
    <w:rsid w:val="00F95C79"/>
    <w:rsid w:val="00F96852"/>
    <w:rsid w:val="00F968A1"/>
    <w:rsid w:val="00F97192"/>
    <w:rsid w:val="00F97E32"/>
    <w:rsid w:val="00FA0D23"/>
    <w:rsid w:val="00FA107F"/>
    <w:rsid w:val="00FA1264"/>
    <w:rsid w:val="00FA204C"/>
    <w:rsid w:val="00FA22EC"/>
    <w:rsid w:val="00FA24A7"/>
    <w:rsid w:val="00FA2D42"/>
    <w:rsid w:val="00FA3714"/>
    <w:rsid w:val="00FA4C4B"/>
    <w:rsid w:val="00FA5842"/>
    <w:rsid w:val="00FA5DFB"/>
    <w:rsid w:val="00FA61F6"/>
    <w:rsid w:val="00FA73B5"/>
    <w:rsid w:val="00FB1DBA"/>
    <w:rsid w:val="00FB28F4"/>
    <w:rsid w:val="00FB2FE0"/>
    <w:rsid w:val="00FB3E22"/>
    <w:rsid w:val="00FB4689"/>
    <w:rsid w:val="00FB4F00"/>
    <w:rsid w:val="00FB78E4"/>
    <w:rsid w:val="00FC022C"/>
    <w:rsid w:val="00FC089F"/>
    <w:rsid w:val="00FC1797"/>
    <w:rsid w:val="00FC285C"/>
    <w:rsid w:val="00FC5B3D"/>
    <w:rsid w:val="00FD134A"/>
    <w:rsid w:val="00FD2451"/>
    <w:rsid w:val="00FD4113"/>
    <w:rsid w:val="00FD6A66"/>
    <w:rsid w:val="00FE01CA"/>
    <w:rsid w:val="00FE0835"/>
    <w:rsid w:val="00FE1493"/>
    <w:rsid w:val="00FE14C9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1C35B-4B3B-4FA5-92F2-D601D130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713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Manuel Efrain Paz Valenzuela</cp:lastModifiedBy>
  <cp:revision>12</cp:revision>
  <cp:lastPrinted>2024-01-31T21:38:00Z</cp:lastPrinted>
  <dcterms:created xsi:type="dcterms:W3CDTF">2024-03-19T16:25:00Z</dcterms:created>
  <dcterms:modified xsi:type="dcterms:W3CDTF">2024-03-20T17:09:00Z</dcterms:modified>
</cp:coreProperties>
</file>