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F5439" w14:textId="06F8F9BD" w:rsidR="002929A9" w:rsidRDefault="002D5F9D" w:rsidP="002D5F9D">
      <w:pPr>
        <w:tabs>
          <w:tab w:val="left" w:pos="7387"/>
        </w:tabs>
        <w:jc w:val="both"/>
        <w:rPr>
          <w:rFonts w:ascii="Arial" w:hAnsi="Arial" w:cs="Arial"/>
          <w:sz w:val="22"/>
          <w:szCs w:val="22"/>
        </w:rPr>
      </w:pPr>
      <w:bookmarkStart w:id="0" w:name="_GoBack"/>
      <w:bookmarkEnd w:id="0"/>
      <w:r>
        <w:rPr>
          <w:rFonts w:ascii="Arial" w:hAnsi="Arial" w:cs="Arial"/>
          <w:sz w:val="22"/>
          <w:szCs w:val="22"/>
        </w:rPr>
        <w:tab/>
      </w:r>
    </w:p>
    <w:p w14:paraId="3AEEECD1"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7AFFED28" w14:textId="77777777" w:rsidR="002929A9" w:rsidRDefault="002929A9" w:rsidP="002929A9">
      <w:pPr>
        <w:jc w:val="both"/>
        <w:rPr>
          <w:rFonts w:ascii="Arial" w:hAnsi="Arial" w:cs="Arial"/>
          <w:sz w:val="22"/>
          <w:szCs w:val="22"/>
        </w:rPr>
      </w:pPr>
    </w:p>
    <w:p w14:paraId="47A5A15C" w14:textId="6D7AA311" w:rsidR="002929A9" w:rsidRDefault="00DE257E" w:rsidP="002929A9">
      <w:pPr>
        <w:pStyle w:val="Encabezado"/>
        <w:tabs>
          <w:tab w:val="clear" w:pos="4252"/>
          <w:tab w:val="clear" w:pos="8504"/>
          <w:tab w:val="left" w:pos="851"/>
        </w:tabs>
        <w:ind w:left="426"/>
        <w:jc w:val="both"/>
        <w:rPr>
          <w:rFonts w:ascii="Arial" w:hAnsi="Arial" w:cs="Arial"/>
          <w:sz w:val="22"/>
          <w:szCs w:val="22"/>
          <w:lang w:val="es-GT"/>
        </w:rPr>
      </w:pPr>
      <w:r w:rsidRPr="00DE257E">
        <w:rPr>
          <w:rFonts w:ascii="Arial" w:hAnsi="Arial" w:cs="Arial"/>
          <w:noProof/>
          <w:sz w:val="22"/>
          <w:szCs w:val="22"/>
          <w:lang w:val="es-GT" w:eastAsia="es-GT"/>
        </w:rPr>
        <w:drawing>
          <wp:inline distT="0" distB="0" distL="0" distR="0" wp14:anchorId="08C119F6" wp14:editId="1A1C84E5">
            <wp:extent cx="6842760" cy="326062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4314" cy="3270892"/>
                    </a:xfrm>
                    <a:prstGeom prst="rect">
                      <a:avLst/>
                    </a:prstGeom>
                    <a:noFill/>
                    <a:ln>
                      <a:noFill/>
                    </a:ln>
                  </pic:spPr>
                </pic:pic>
              </a:graphicData>
            </a:graphic>
          </wp:inline>
        </w:drawing>
      </w:r>
    </w:p>
    <w:p w14:paraId="32E0A1D7" w14:textId="216B91E2" w:rsidR="00977B05" w:rsidRDefault="00977B05" w:rsidP="002929A9">
      <w:pPr>
        <w:pStyle w:val="Encabezado"/>
        <w:tabs>
          <w:tab w:val="clear" w:pos="4252"/>
          <w:tab w:val="clear" w:pos="8504"/>
          <w:tab w:val="left" w:pos="851"/>
        </w:tabs>
        <w:ind w:left="426"/>
        <w:jc w:val="both"/>
        <w:rPr>
          <w:rFonts w:ascii="Arial" w:hAnsi="Arial" w:cs="Arial"/>
          <w:sz w:val="22"/>
          <w:szCs w:val="22"/>
          <w:lang w:val="es-GT"/>
        </w:rPr>
      </w:pPr>
    </w:p>
    <w:p w14:paraId="68A0079B" w14:textId="77777777" w:rsidR="00AB2803" w:rsidRPr="0058277D" w:rsidRDefault="00AB2803" w:rsidP="00AB2803">
      <w:pPr>
        <w:pStyle w:val="Encabezado"/>
        <w:ind w:left="426"/>
        <w:jc w:val="both"/>
        <w:rPr>
          <w:rFonts w:ascii="Arial" w:hAnsi="Arial" w:cs="Arial"/>
          <w:lang w:val="es-GT"/>
        </w:rPr>
      </w:pPr>
      <w:bookmarkStart w:id="1" w:name="OLE_LINK1"/>
      <w:bookmarkStart w:id="2" w:name="OLE_LINK2"/>
    </w:p>
    <w:p w14:paraId="5E50B6D3" w14:textId="77777777" w:rsidR="00AB2803" w:rsidRPr="0058277D" w:rsidRDefault="00AB2803" w:rsidP="00AB2803">
      <w:pPr>
        <w:pStyle w:val="Encabezado"/>
        <w:numPr>
          <w:ilvl w:val="0"/>
          <w:numId w:val="1"/>
        </w:numPr>
        <w:tabs>
          <w:tab w:val="clear" w:pos="425"/>
          <w:tab w:val="clear" w:pos="4252"/>
          <w:tab w:val="clear" w:pos="8504"/>
          <w:tab w:val="num" w:pos="426"/>
          <w:tab w:val="num" w:pos="851"/>
        </w:tabs>
        <w:ind w:left="426" w:hanging="426"/>
        <w:rPr>
          <w:rFonts w:ascii="Arial" w:hAnsi="Arial" w:cs="Arial"/>
          <w:b/>
          <w:u w:val="single"/>
          <w:lang w:val="es-GT"/>
        </w:rPr>
      </w:pPr>
      <w:r w:rsidRPr="0058277D">
        <w:rPr>
          <w:rFonts w:ascii="Arial" w:hAnsi="Arial" w:cs="Arial"/>
          <w:b/>
          <w:u w:val="single"/>
          <w:lang w:val="es-GT"/>
        </w:rPr>
        <w:t>GLOSARIO</w:t>
      </w:r>
    </w:p>
    <w:p w14:paraId="59829D9C" w14:textId="77777777" w:rsidR="00AB2803" w:rsidRPr="0058277D" w:rsidRDefault="00AB2803" w:rsidP="00AB2803">
      <w:pPr>
        <w:pStyle w:val="Encabezado"/>
        <w:ind w:left="426"/>
        <w:jc w:val="both"/>
        <w:rPr>
          <w:rFonts w:ascii="Arial" w:hAnsi="Arial" w:cs="Arial"/>
          <w:lang w:val="es-GT"/>
        </w:rPr>
      </w:pPr>
    </w:p>
    <w:tbl>
      <w:tblPr>
        <w:tblW w:w="11199"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586"/>
      </w:tblGrid>
      <w:tr w:rsidR="00AB2803" w:rsidRPr="0058277D" w14:paraId="12EDE0A0" w14:textId="77777777" w:rsidTr="00060C6D">
        <w:trPr>
          <w:trHeight w:val="40"/>
        </w:trPr>
        <w:tc>
          <w:tcPr>
            <w:tcW w:w="487" w:type="dxa"/>
            <w:tcMar>
              <w:top w:w="28" w:type="dxa"/>
              <w:bottom w:w="0" w:type="dxa"/>
            </w:tcMar>
            <w:vAlign w:val="center"/>
          </w:tcPr>
          <w:p w14:paraId="02E5452A"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vAlign w:val="center"/>
          </w:tcPr>
          <w:p w14:paraId="309B076B"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Beneficiario</w:t>
            </w:r>
          </w:p>
        </w:tc>
        <w:tc>
          <w:tcPr>
            <w:tcW w:w="8586" w:type="dxa"/>
            <w:tcMar>
              <w:top w:w="28" w:type="dxa"/>
              <w:bottom w:w="0" w:type="dxa"/>
            </w:tcMar>
            <w:vAlign w:val="center"/>
          </w:tcPr>
          <w:p w14:paraId="46785F53" w14:textId="77777777" w:rsidR="00AB2803" w:rsidRPr="00454A09" w:rsidRDefault="00AB2803" w:rsidP="008844D6">
            <w:pPr>
              <w:pStyle w:val="Encabezado"/>
              <w:spacing w:beforeLines="40" w:before="96" w:after="120" w:line="288" w:lineRule="auto"/>
              <w:jc w:val="both"/>
              <w:rPr>
                <w:rFonts w:ascii="Arial" w:hAnsi="Arial" w:cs="Arial"/>
                <w:sz w:val="22"/>
                <w:szCs w:val="22"/>
                <w:lang w:val="es-GT"/>
              </w:rPr>
            </w:pPr>
            <w:r w:rsidRPr="00454A09">
              <w:rPr>
                <w:rFonts w:ascii="Arial" w:hAnsi="Arial" w:cs="Arial"/>
                <w:sz w:val="22"/>
                <w:szCs w:val="22"/>
                <w:lang w:val="es-GT"/>
              </w:rPr>
              <w:t>Persona que recibe un derecho por ley. Persona llamada a recibir las prestaciones de la institución de que se trate.</w:t>
            </w:r>
          </w:p>
        </w:tc>
      </w:tr>
      <w:tr w:rsidR="00AB2803" w:rsidRPr="0058277D" w14:paraId="794F46BD" w14:textId="77777777" w:rsidTr="00060C6D">
        <w:trPr>
          <w:trHeight w:val="189"/>
        </w:trPr>
        <w:tc>
          <w:tcPr>
            <w:tcW w:w="487" w:type="dxa"/>
            <w:tcMar>
              <w:top w:w="28" w:type="dxa"/>
              <w:bottom w:w="0" w:type="dxa"/>
            </w:tcMar>
            <w:vAlign w:val="center"/>
          </w:tcPr>
          <w:p w14:paraId="4ACF1C10"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vAlign w:val="center"/>
          </w:tcPr>
          <w:p w14:paraId="067465A9"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Cédula de notificación</w:t>
            </w:r>
          </w:p>
        </w:tc>
        <w:tc>
          <w:tcPr>
            <w:tcW w:w="8586" w:type="dxa"/>
            <w:tcMar>
              <w:top w:w="28" w:type="dxa"/>
              <w:bottom w:w="0" w:type="dxa"/>
            </w:tcMar>
            <w:vAlign w:val="center"/>
          </w:tcPr>
          <w:p w14:paraId="3A6CC1B0" w14:textId="77777777" w:rsidR="00AB2803" w:rsidRPr="00454A09" w:rsidRDefault="00AB2803" w:rsidP="008844D6">
            <w:pPr>
              <w:pStyle w:val="Encabezado"/>
              <w:spacing w:beforeLines="40" w:before="96" w:after="120" w:line="288" w:lineRule="auto"/>
              <w:jc w:val="both"/>
              <w:rPr>
                <w:rFonts w:ascii="Arial" w:hAnsi="Arial" w:cs="Arial"/>
                <w:sz w:val="22"/>
                <w:szCs w:val="22"/>
                <w:lang w:val="es-GT"/>
              </w:rPr>
            </w:pPr>
            <w:r w:rsidRPr="00454A09">
              <w:rPr>
                <w:rFonts w:ascii="Arial" w:hAnsi="Arial" w:cs="Arial"/>
                <w:sz w:val="22"/>
                <w:szCs w:val="22"/>
                <w:lang w:val="es-GT"/>
              </w:rPr>
              <w:t>Documento legal, por medio del cual se le hace saber a una persona el contenido de una Resolución o disposición que le atañe.</w:t>
            </w:r>
          </w:p>
        </w:tc>
      </w:tr>
      <w:tr w:rsidR="00AB2803" w:rsidRPr="0058277D" w14:paraId="6FF30F11" w14:textId="77777777" w:rsidTr="00060C6D">
        <w:trPr>
          <w:trHeight w:val="197"/>
        </w:trPr>
        <w:tc>
          <w:tcPr>
            <w:tcW w:w="487" w:type="dxa"/>
            <w:tcMar>
              <w:top w:w="28" w:type="dxa"/>
              <w:bottom w:w="0" w:type="dxa"/>
            </w:tcMar>
            <w:vAlign w:val="center"/>
          </w:tcPr>
          <w:p w14:paraId="7159BDA3"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rPr>
            </w:pPr>
          </w:p>
        </w:tc>
        <w:tc>
          <w:tcPr>
            <w:tcW w:w="2126" w:type="dxa"/>
            <w:tcMar>
              <w:top w:w="28" w:type="dxa"/>
              <w:bottom w:w="0" w:type="dxa"/>
            </w:tcMar>
            <w:vAlign w:val="center"/>
          </w:tcPr>
          <w:p w14:paraId="1ACD1585"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Cónyuge Supérstite</w:t>
            </w:r>
          </w:p>
        </w:tc>
        <w:tc>
          <w:tcPr>
            <w:tcW w:w="8586" w:type="dxa"/>
            <w:tcMar>
              <w:top w:w="28" w:type="dxa"/>
              <w:bottom w:w="0" w:type="dxa"/>
            </w:tcMar>
            <w:vAlign w:val="center"/>
          </w:tcPr>
          <w:p w14:paraId="48BF5A2B" w14:textId="77777777" w:rsidR="00AB2803" w:rsidRPr="00454A09" w:rsidRDefault="00AB2803" w:rsidP="008844D6">
            <w:pPr>
              <w:pStyle w:val="Encabezado"/>
              <w:spacing w:beforeLines="40" w:before="96" w:after="120" w:line="288" w:lineRule="auto"/>
              <w:jc w:val="both"/>
              <w:rPr>
                <w:rFonts w:ascii="Arial" w:hAnsi="Arial" w:cs="Arial"/>
                <w:sz w:val="22"/>
                <w:szCs w:val="22"/>
                <w:lang w:val="es-GT"/>
              </w:rPr>
            </w:pPr>
            <w:r w:rsidRPr="00454A09">
              <w:rPr>
                <w:rFonts w:ascii="Arial" w:hAnsi="Arial" w:cs="Arial"/>
                <w:sz w:val="22"/>
                <w:szCs w:val="22"/>
                <w:lang w:val="es-GT"/>
              </w:rPr>
              <w:t>Cónyuge sobreviviente y que será beneficiaria al fallecer el esposo o esposa.</w:t>
            </w:r>
          </w:p>
        </w:tc>
      </w:tr>
      <w:tr w:rsidR="00AB2803" w:rsidRPr="0058277D" w14:paraId="475BD3A3" w14:textId="77777777" w:rsidTr="00060C6D">
        <w:trPr>
          <w:trHeight w:val="197"/>
        </w:trPr>
        <w:tc>
          <w:tcPr>
            <w:tcW w:w="487" w:type="dxa"/>
            <w:tcMar>
              <w:top w:w="28" w:type="dxa"/>
              <w:bottom w:w="0" w:type="dxa"/>
            </w:tcMar>
            <w:vAlign w:val="center"/>
          </w:tcPr>
          <w:p w14:paraId="5A95EB25"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rPr>
            </w:pPr>
          </w:p>
        </w:tc>
        <w:tc>
          <w:tcPr>
            <w:tcW w:w="2126" w:type="dxa"/>
            <w:tcMar>
              <w:top w:w="28" w:type="dxa"/>
              <w:bottom w:w="0" w:type="dxa"/>
            </w:tcMar>
            <w:vAlign w:val="center"/>
          </w:tcPr>
          <w:p w14:paraId="446AE0E7"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CUI</w:t>
            </w:r>
          </w:p>
        </w:tc>
        <w:tc>
          <w:tcPr>
            <w:tcW w:w="8586" w:type="dxa"/>
            <w:tcMar>
              <w:top w:w="28" w:type="dxa"/>
              <w:bottom w:w="0" w:type="dxa"/>
            </w:tcMar>
            <w:vAlign w:val="center"/>
          </w:tcPr>
          <w:p w14:paraId="5342DE6D" w14:textId="77777777" w:rsidR="00AB2803" w:rsidRPr="00454A09" w:rsidRDefault="00AB2803" w:rsidP="008844D6">
            <w:pPr>
              <w:pStyle w:val="Encabezado"/>
              <w:spacing w:beforeLines="40" w:before="96" w:after="120" w:line="288" w:lineRule="auto"/>
              <w:jc w:val="both"/>
              <w:rPr>
                <w:rFonts w:ascii="Arial" w:hAnsi="Arial" w:cs="Arial"/>
                <w:sz w:val="22"/>
                <w:szCs w:val="22"/>
                <w:lang w:val="es-GT"/>
              </w:rPr>
            </w:pPr>
            <w:r w:rsidRPr="00454A09">
              <w:rPr>
                <w:rFonts w:ascii="Arial" w:hAnsi="Arial" w:cs="Arial"/>
                <w:sz w:val="22"/>
                <w:szCs w:val="22"/>
                <w:lang w:val="es-GT"/>
              </w:rPr>
              <w:t>Código Único de Identificación.</w:t>
            </w:r>
          </w:p>
        </w:tc>
      </w:tr>
      <w:tr w:rsidR="00AB2803" w:rsidRPr="0058277D" w14:paraId="1C196E48" w14:textId="77777777" w:rsidTr="00060C6D">
        <w:trPr>
          <w:trHeight w:val="197"/>
        </w:trPr>
        <w:tc>
          <w:tcPr>
            <w:tcW w:w="487" w:type="dxa"/>
            <w:tcMar>
              <w:top w:w="28" w:type="dxa"/>
              <w:bottom w:w="0" w:type="dxa"/>
            </w:tcMar>
            <w:vAlign w:val="center"/>
          </w:tcPr>
          <w:p w14:paraId="28D2FE77"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rPr>
            </w:pPr>
          </w:p>
        </w:tc>
        <w:tc>
          <w:tcPr>
            <w:tcW w:w="2126" w:type="dxa"/>
            <w:tcMar>
              <w:top w:w="28" w:type="dxa"/>
              <w:bottom w:w="0" w:type="dxa"/>
            </w:tcMar>
            <w:vAlign w:val="center"/>
          </w:tcPr>
          <w:p w14:paraId="4178E470"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DPI</w:t>
            </w:r>
          </w:p>
        </w:tc>
        <w:tc>
          <w:tcPr>
            <w:tcW w:w="8586" w:type="dxa"/>
            <w:tcMar>
              <w:top w:w="28" w:type="dxa"/>
              <w:bottom w:w="0" w:type="dxa"/>
            </w:tcMar>
            <w:vAlign w:val="center"/>
          </w:tcPr>
          <w:p w14:paraId="55E061EC" w14:textId="77777777" w:rsidR="00AB2803" w:rsidRPr="00454A09" w:rsidRDefault="00AB2803" w:rsidP="008844D6">
            <w:pPr>
              <w:pStyle w:val="Encabezado"/>
              <w:spacing w:beforeLines="40" w:before="96" w:after="120" w:line="288" w:lineRule="auto"/>
              <w:jc w:val="both"/>
              <w:rPr>
                <w:rFonts w:ascii="Arial" w:hAnsi="Arial" w:cs="Arial"/>
                <w:sz w:val="22"/>
                <w:szCs w:val="22"/>
                <w:lang w:val="es-GT"/>
              </w:rPr>
            </w:pPr>
            <w:r w:rsidRPr="00454A09">
              <w:rPr>
                <w:rFonts w:ascii="Arial" w:hAnsi="Arial" w:cs="Arial"/>
                <w:sz w:val="22"/>
                <w:szCs w:val="22"/>
                <w:lang w:val="es-GT"/>
              </w:rPr>
              <w:t>Documento Personal de Identificación.</w:t>
            </w:r>
          </w:p>
        </w:tc>
      </w:tr>
      <w:tr w:rsidR="00AB2803" w:rsidRPr="0058277D" w14:paraId="461CF4B7" w14:textId="77777777" w:rsidTr="00060C6D">
        <w:trPr>
          <w:trHeight w:val="197"/>
        </w:trPr>
        <w:tc>
          <w:tcPr>
            <w:tcW w:w="487" w:type="dxa"/>
            <w:tcMar>
              <w:top w:w="28" w:type="dxa"/>
              <w:bottom w:w="0" w:type="dxa"/>
            </w:tcMar>
            <w:vAlign w:val="center"/>
          </w:tcPr>
          <w:p w14:paraId="16A887F1"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vAlign w:val="center"/>
          </w:tcPr>
          <w:p w14:paraId="5A73DC7A"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Ex Empleado Público</w:t>
            </w:r>
          </w:p>
        </w:tc>
        <w:tc>
          <w:tcPr>
            <w:tcW w:w="8586" w:type="dxa"/>
            <w:tcMar>
              <w:top w:w="28" w:type="dxa"/>
              <w:bottom w:w="0" w:type="dxa"/>
            </w:tcMar>
            <w:vAlign w:val="center"/>
          </w:tcPr>
          <w:p w14:paraId="29DE0971" w14:textId="77777777" w:rsidR="00AB2803" w:rsidRPr="00454A09" w:rsidRDefault="00AB2803" w:rsidP="008844D6">
            <w:pPr>
              <w:pStyle w:val="Encabezado"/>
              <w:spacing w:beforeLines="40" w:before="96" w:after="120" w:line="288" w:lineRule="auto"/>
              <w:jc w:val="both"/>
              <w:rPr>
                <w:rFonts w:ascii="Arial" w:hAnsi="Arial" w:cs="Arial"/>
                <w:sz w:val="22"/>
                <w:szCs w:val="22"/>
                <w:lang w:val="es-GT"/>
              </w:rPr>
            </w:pPr>
            <w:r w:rsidRPr="00454A09">
              <w:rPr>
                <w:rFonts w:ascii="Arial" w:hAnsi="Arial" w:cs="Arial"/>
                <w:sz w:val="22"/>
                <w:szCs w:val="22"/>
                <w:lang w:val="es-GT"/>
              </w:rPr>
              <w:t>Persona individual que ocupó un  puesto en la Administración Pública, en virtud de nombramiento, contrato u otro vínculo legalmente establecido, mediante el cual quedó a prestar sus servicios a cambio de un salario bajo la dirección inmediata a de la propia Administración Pública.</w:t>
            </w:r>
          </w:p>
        </w:tc>
      </w:tr>
      <w:tr w:rsidR="00AB2803" w:rsidRPr="0058277D" w14:paraId="6B357084" w14:textId="77777777" w:rsidTr="00060C6D">
        <w:trPr>
          <w:trHeight w:val="197"/>
        </w:trPr>
        <w:tc>
          <w:tcPr>
            <w:tcW w:w="487" w:type="dxa"/>
            <w:tcMar>
              <w:top w:w="28" w:type="dxa"/>
              <w:bottom w:w="0" w:type="dxa"/>
            </w:tcMar>
            <w:vAlign w:val="center"/>
          </w:tcPr>
          <w:p w14:paraId="5FE4E0F4"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vAlign w:val="center"/>
          </w:tcPr>
          <w:p w14:paraId="6A96CDA0"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Liquidación</w:t>
            </w:r>
          </w:p>
          <w:p w14:paraId="365B5CED"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Beneficiarios</w:t>
            </w:r>
          </w:p>
        </w:tc>
        <w:tc>
          <w:tcPr>
            <w:tcW w:w="8586" w:type="dxa"/>
            <w:tcMar>
              <w:top w:w="28" w:type="dxa"/>
              <w:bottom w:w="0" w:type="dxa"/>
            </w:tcMar>
            <w:vAlign w:val="center"/>
          </w:tcPr>
          <w:p w14:paraId="6A08B5DB" w14:textId="77777777" w:rsidR="00AB2803" w:rsidRPr="00454A09" w:rsidRDefault="00AB2803" w:rsidP="008844D6">
            <w:pPr>
              <w:pStyle w:val="Encabezado"/>
              <w:spacing w:beforeLines="40" w:before="96" w:after="120" w:line="288" w:lineRule="auto"/>
              <w:jc w:val="both"/>
              <w:rPr>
                <w:rFonts w:ascii="Arial" w:hAnsi="Arial" w:cs="Arial"/>
                <w:sz w:val="22"/>
                <w:szCs w:val="22"/>
                <w:lang w:val="es-GT"/>
              </w:rPr>
            </w:pPr>
            <w:r w:rsidRPr="00454A09">
              <w:rPr>
                <w:rFonts w:ascii="Arial" w:hAnsi="Arial" w:cs="Arial"/>
                <w:sz w:val="22"/>
                <w:szCs w:val="22"/>
                <w:lang w:val="es-GT"/>
              </w:rPr>
              <w:t>Ajuste formal de cuentas. Conjunto de operaciones realizadas para determinar la cantidad de dinero que le corresponde a los beneficiarios del ex empleado público en concepto de la indemnización post mortem.</w:t>
            </w:r>
          </w:p>
        </w:tc>
      </w:tr>
      <w:tr w:rsidR="00AB2803" w:rsidRPr="0058277D" w14:paraId="50266707" w14:textId="77777777" w:rsidTr="00060C6D">
        <w:trPr>
          <w:trHeight w:val="197"/>
        </w:trPr>
        <w:tc>
          <w:tcPr>
            <w:tcW w:w="487" w:type="dxa"/>
            <w:tcMar>
              <w:top w:w="28" w:type="dxa"/>
              <w:bottom w:w="0" w:type="dxa"/>
            </w:tcMar>
            <w:vAlign w:val="center"/>
          </w:tcPr>
          <w:p w14:paraId="7C2A6F9C"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vAlign w:val="center"/>
          </w:tcPr>
          <w:p w14:paraId="0308B706"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MINEDUC</w:t>
            </w:r>
          </w:p>
        </w:tc>
        <w:tc>
          <w:tcPr>
            <w:tcW w:w="8586" w:type="dxa"/>
            <w:tcMar>
              <w:top w:w="28" w:type="dxa"/>
              <w:bottom w:w="0" w:type="dxa"/>
            </w:tcMar>
            <w:vAlign w:val="center"/>
          </w:tcPr>
          <w:p w14:paraId="006224B2" w14:textId="77777777" w:rsidR="00AB2803" w:rsidRPr="00454A09" w:rsidRDefault="00AB2803" w:rsidP="008844D6">
            <w:pPr>
              <w:pStyle w:val="Encabezado"/>
              <w:spacing w:beforeLines="40" w:before="96" w:after="120" w:line="288" w:lineRule="auto"/>
              <w:jc w:val="both"/>
              <w:rPr>
                <w:rFonts w:ascii="Arial" w:hAnsi="Arial" w:cs="Arial"/>
                <w:sz w:val="22"/>
                <w:szCs w:val="22"/>
                <w:lang w:val="es-GT"/>
              </w:rPr>
            </w:pPr>
            <w:r w:rsidRPr="00454A09">
              <w:rPr>
                <w:rFonts w:ascii="Arial" w:hAnsi="Arial" w:cs="Arial"/>
                <w:sz w:val="22"/>
                <w:szCs w:val="22"/>
                <w:lang w:val="es-GT"/>
              </w:rPr>
              <w:t>Ministerio de Educación</w:t>
            </w:r>
          </w:p>
        </w:tc>
      </w:tr>
      <w:tr w:rsidR="00AB2803" w:rsidRPr="0058277D" w14:paraId="65010678" w14:textId="77777777" w:rsidTr="00060C6D">
        <w:trPr>
          <w:trHeight w:val="197"/>
        </w:trPr>
        <w:tc>
          <w:tcPr>
            <w:tcW w:w="487" w:type="dxa"/>
            <w:tcMar>
              <w:top w:w="28" w:type="dxa"/>
              <w:bottom w:w="0" w:type="dxa"/>
            </w:tcMar>
            <w:vAlign w:val="center"/>
          </w:tcPr>
          <w:p w14:paraId="6C4B6861"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vAlign w:val="center"/>
          </w:tcPr>
          <w:p w14:paraId="23F02FF3"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RENAP</w:t>
            </w:r>
          </w:p>
        </w:tc>
        <w:tc>
          <w:tcPr>
            <w:tcW w:w="8586" w:type="dxa"/>
            <w:tcMar>
              <w:top w:w="28" w:type="dxa"/>
              <w:bottom w:w="0" w:type="dxa"/>
            </w:tcMar>
            <w:vAlign w:val="center"/>
          </w:tcPr>
          <w:p w14:paraId="506C4788" w14:textId="77777777" w:rsidR="00AB2803" w:rsidRPr="00454A09" w:rsidRDefault="00AB2803" w:rsidP="008844D6">
            <w:pPr>
              <w:pStyle w:val="Encabezado"/>
              <w:spacing w:beforeLines="40" w:before="96" w:after="120" w:line="288" w:lineRule="auto"/>
              <w:jc w:val="both"/>
              <w:rPr>
                <w:rFonts w:ascii="Arial" w:hAnsi="Arial" w:cs="Arial"/>
                <w:sz w:val="22"/>
                <w:szCs w:val="22"/>
                <w:lang w:val="es-GT"/>
              </w:rPr>
            </w:pPr>
            <w:r w:rsidRPr="00454A09">
              <w:rPr>
                <w:rFonts w:ascii="Arial" w:hAnsi="Arial" w:cs="Arial"/>
                <w:sz w:val="22"/>
                <w:szCs w:val="22"/>
                <w:lang w:val="es-GT"/>
              </w:rPr>
              <w:t>Registro Nacional de las Personas</w:t>
            </w:r>
          </w:p>
        </w:tc>
      </w:tr>
      <w:tr w:rsidR="00AB2803" w:rsidRPr="0058277D" w14:paraId="62F0473D" w14:textId="77777777" w:rsidTr="00060C6D">
        <w:trPr>
          <w:trHeight w:val="197"/>
        </w:trPr>
        <w:tc>
          <w:tcPr>
            <w:tcW w:w="487" w:type="dxa"/>
            <w:tcMar>
              <w:top w:w="28" w:type="dxa"/>
              <w:bottom w:w="0" w:type="dxa"/>
            </w:tcMar>
            <w:vAlign w:val="center"/>
          </w:tcPr>
          <w:p w14:paraId="7362102B"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vAlign w:val="center"/>
          </w:tcPr>
          <w:p w14:paraId="14133503" w14:textId="77777777" w:rsidR="00AB2803" w:rsidRPr="00454A09" w:rsidRDefault="00AB2803" w:rsidP="008844D6">
            <w:pPr>
              <w:pStyle w:val="Encabezado"/>
              <w:spacing w:beforeLines="40" w:before="96" w:after="120" w:line="288" w:lineRule="auto"/>
              <w:rPr>
                <w:rFonts w:ascii="Arial" w:hAnsi="Arial" w:cs="Arial"/>
                <w:b/>
                <w:sz w:val="22"/>
                <w:szCs w:val="22"/>
                <w:lang w:val="es-GT"/>
              </w:rPr>
            </w:pPr>
            <w:r w:rsidRPr="00454A09">
              <w:rPr>
                <w:rFonts w:ascii="Arial" w:hAnsi="Arial" w:cs="Arial"/>
                <w:b/>
                <w:sz w:val="22"/>
                <w:szCs w:val="22"/>
                <w:lang w:val="es-GT"/>
              </w:rPr>
              <w:t>Sistema e-SIRH</w:t>
            </w:r>
          </w:p>
        </w:tc>
        <w:tc>
          <w:tcPr>
            <w:tcW w:w="8586" w:type="dxa"/>
            <w:tcMar>
              <w:top w:w="28" w:type="dxa"/>
              <w:bottom w:w="0" w:type="dxa"/>
            </w:tcMar>
            <w:vAlign w:val="center"/>
          </w:tcPr>
          <w:p w14:paraId="3FE58370" w14:textId="77777777" w:rsidR="00AB2803" w:rsidRPr="00454A09" w:rsidRDefault="00AB2803" w:rsidP="008844D6">
            <w:pPr>
              <w:pStyle w:val="Encabezado"/>
              <w:spacing w:beforeLines="40" w:before="96" w:after="120" w:line="288" w:lineRule="auto"/>
              <w:jc w:val="both"/>
              <w:rPr>
                <w:rFonts w:ascii="Arial" w:hAnsi="Arial" w:cs="Arial"/>
                <w:sz w:val="22"/>
                <w:szCs w:val="22"/>
                <w:lang w:val="es-GT"/>
              </w:rPr>
            </w:pPr>
            <w:r w:rsidRPr="00454A09">
              <w:rPr>
                <w:rFonts w:ascii="Arial" w:hAnsi="Arial" w:cs="Arial"/>
                <w:sz w:val="22"/>
                <w:szCs w:val="22"/>
              </w:rPr>
              <w:t>Sistema Informático de Recursos Humanos, administrado y utilizado únicamente por el MINEDUC.</w:t>
            </w:r>
          </w:p>
        </w:tc>
      </w:tr>
      <w:tr w:rsidR="00AB2803" w:rsidRPr="0058277D" w14:paraId="66F28B70" w14:textId="77777777" w:rsidTr="00060C6D">
        <w:trPr>
          <w:trHeight w:val="197"/>
        </w:trPr>
        <w:tc>
          <w:tcPr>
            <w:tcW w:w="487" w:type="dxa"/>
            <w:tcMar>
              <w:top w:w="28" w:type="dxa"/>
              <w:bottom w:w="0" w:type="dxa"/>
            </w:tcMar>
            <w:vAlign w:val="center"/>
          </w:tcPr>
          <w:p w14:paraId="36E9CA0D" w14:textId="77777777" w:rsidR="00AB2803" w:rsidRPr="00454A09" w:rsidRDefault="00AB2803" w:rsidP="00AB2803">
            <w:pPr>
              <w:pStyle w:val="Encabezado"/>
              <w:numPr>
                <w:ilvl w:val="0"/>
                <w:numId w:val="7"/>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vAlign w:val="center"/>
          </w:tcPr>
          <w:p w14:paraId="41F914DD" w14:textId="77777777" w:rsidR="00AB2803" w:rsidRPr="00917AD6" w:rsidRDefault="00AB2803" w:rsidP="008844D6">
            <w:pPr>
              <w:pStyle w:val="Encabezado"/>
              <w:spacing w:beforeLines="40" w:before="96" w:after="120" w:line="288" w:lineRule="auto"/>
              <w:rPr>
                <w:rFonts w:ascii="Arial" w:hAnsi="Arial" w:cs="Arial"/>
                <w:b/>
                <w:sz w:val="22"/>
                <w:szCs w:val="22"/>
                <w:lang w:val="es-GT"/>
              </w:rPr>
            </w:pPr>
            <w:r w:rsidRPr="00917AD6">
              <w:rPr>
                <w:rFonts w:ascii="Arial" w:hAnsi="Arial" w:cs="Arial"/>
                <w:b/>
                <w:sz w:val="22"/>
                <w:szCs w:val="22"/>
                <w:lang w:val="es-GT"/>
              </w:rPr>
              <w:t>Unión de Hecho</w:t>
            </w:r>
          </w:p>
        </w:tc>
        <w:tc>
          <w:tcPr>
            <w:tcW w:w="8586" w:type="dxa"/>
            <w:tcMar>
              <w:top w:w="28" w:type="dxa"/>
              <w:bottom w:w="0" w:type="dxa"/>
            </w:tcMar>
            <w:vAlign w:val="center"/>
          </w:tcPr>
          <w:p w14:paraId="0BA22859" w14:textId="77777777" w:rsidR="00AB2803" w:rsidRPr="00454A09" w:rsidRDefault="00AB2803" w:rsidP="008844D6">
            <w:pPr>
              <w:pStyle w:val="Encabezado"/>
              <w:spacing w:beforeLines="40" w:before="96" w:after="120" w:line="288" w:lineRule="auto"/>
              <w:jc w:val="both"/>
              <w:rPr>
                <w:rFonts w:ascii="Arial" w:hAnsi="Arial" w:cs="Arial"/>
                <w:sz w:val="22"/>
                <w:szCs w:val="22"/>
              </w:rPr>
            </w:pPr>
            <w:r w:rsidRPr="00917AD6">
              <w:rPr>
                <w:rFonts w:ascii="Arial" w:hAnsi="Arial" w:cs="Arial"/>
                <w:sz w:val="22"/>
                <w:szCs w:val="22"/>
              </w:rPr>
              <w:t xml:space="preserve">La unión de hecho implica el reconocimiento de la situación de </w:t>
            </w:r>
            <w:r w:rsidRPr="00917AD6">
              <w:rPr>
                <w:rFonts w:ascii="Arial" w:hAnsi="Arial" w:cs="Arial"/>
                <w:b/>
                <w:bCs/>
                <w:sz w:val="22"/>
                <w:szCs w:val="22"/>
              </w:rPr>
              <w:t>dos personas</w:t>
            </w:r>
            <w:r w:rsidRPr="00917AD6">
              <w:rPr>
                <w:rFonts w:ascii="Arial" w:hAnsi="Arial" w:cs="Arial"/>
                <w:sz w:val="22"/>
                <w:szCs w:val="22"/>
              </w:rPr>
              <w:t xml:space="preserve"> que decidieron libremente unirse. En Guatemala se legaliza inscribiéndose en el Registro Nacional de las Personas -RENAP-</w:t>
            </w:r>
          </w:p>
        </w:tc>
      </w:tr>
    </w:tbl>
    <w:p w14:paraId="01DC2EDE" w14:textId="77777777" w:rsidR="00AB2803" w:rsidRDefault="00AB2803" w:rsidP="00AB2803">
      <w:pPr>
        <w:pStyle w:val="Encabezado"/>
        <w:ind w:left="851"/>
        <w:rPr>
          <w:rFonts w:ascii="Arial" w:hAnsi="Arial" w:cs="Arial"/>
          <w:b/>
          <w:u w:val="single"/>
          <w:lang w:val="es-GT"/>
        </w:rPr>
      </w:pPr>
    </w:p>
    <w:p w14:paraId="1B003656" w14:textId="77777777" w:rsidR="00AB2803" w:rsidRDefault="00AB2803" w:rsidP="00AB2803">
      <w:pPr>
        <w:pStyle w:val="Encabezado"/>
        <w:ind w:left="851"/>
        <w:rPr>
          <w:rFonts w:ascii="Arial" w:hAnsi="Arial" w:cs="Arial"/>
          <w:b/>
          <w:u w:val="single"/>
          <w:lang w:val="es-GT"/>
        </w:rPr>
      </w:pPr>
    </w:p>
    <w:p w14:paraId="723136E3" w14:textId="77777777" w:rsidR="00AB2803" w:rsidRPr="00454A09" w:rsidRDefault="00AB2803" w:rsidP="006B4EE2">
      <w:pPr>
        <w:pStyle w:val="Encabezado"/>
        <w:numPr>
          <w:ilvl w:val="0"/>
          <w:numId w:val="1"/>
        </w:numPr>
        <w:tabs>
          <w:tab w:val="clear" w:pos="425"/>
          <w:tab w:val="clear" w:pos="4252"/>
          <w:tab w:val="clear" w:pos="8504"/>
          <w:tab w:val="num" w:pos="426"/>
          <w:tab w:val="num" w:pos="851"/>
        </w:tabs>
        <w:ind w:left="851" w:hanging="851"/>
        <w:rPr>
          <w:rFonts w:ascii="Arial" w:hAnsi="Arial" w:cs="Arial"/>
          <w:b/>
          <w:sz w:val="22"/>
          <w:szCs w:val="22"/>
          <w:u w:val="single"/>
          <w:lang w:val="es-GT"/>
        </w:rPr>
      </w:pPr>
      <w:r w:rsidRPr="00454A09">
        <w:rPr>
          <w:rFonts w:ascii="Arial" w:hAnsi="Arial" w:cs="Arial"/>
          <w:b/>
          <w:sz w:val="22"/>
          <w:szCs w:val="22"/>
          <w:u w:val="single"/>
          <w:lang w:val="es-GT"/>
        </w:rPr>
        <w:t xml:space="preserve">DESCRIPCIÓN DE ACTIVIDADES Y RESPONSABLES: </w:t>
      </w:r>
    </w:p>
    <w:p w14:paraId="3DA4C83F" w14:textId="42963031" w:rsidR="00AB2803" w:rsidRPr="00454A09" w:rsidRDefault="00AB2803" w:rsidP="00AB2803">
      <w:pPr>
        <w:pStyle w:val="Encabezado"/>
        <w:spacing w:before="240"/>
        <w:jc w:val="both"/>
        <w:rPr>
          <w:rFonts w:ascii="Arial" w:hAnsi="Arial" w:cs="Arial"/>
          <w:sz w:val="22"/>
          <w:szCs w:val="22"/>
          <w:lang w:val="es-GT"/>
        </w:rPr>
      </w:pPr>
      <w:r w:rsidRPr="00917AD6">
        <w:rPr>
          <w:rFonts w:ascii="Arial" w:hAnsi="Arial" w:cs="Arial"/>
          <w:sz w:val="22"/>
          <w:szCs w:val="22"/>
          <w:lang w:val="es-GT"/>
        </w:rPr>
        <w:t xml:space="preserve">De acuerdo al Artículo 64 del Pacto Colectivo de Condiciones de Trabajo negociado entre el Ministerio de Educación </w:t>
      </w:r>
      <w:r w:rsidR="002901EB" w:rsidRPr="00917AD6">
        <w:rPr>
          <w:rFonts w:ascii="Arial" w:hAnsi="Arial" w:cs="Arial"/>
          <w:sz w:val="22"/>
          <w:szCs w:val="22"/>
          <w:lang w:val="es-GT"/>
        </w:rPr>
        <w:t xml:space="preserve">                             </w:t>
      </w:r>
      <w:r w:rsidRPr="00917AD6">
        <w:rPr>
          <w:rFonts w:ascii="Arial" w:hAnsi="Arial" w:cs="Arial"/>
          <w:sz w:val="22"/>
          <w:szCs w:val="22"/>
          <w:lang w:val="es-GT"/>
        </w:rPr>
        <w:t>-MINEDUC- y el Sindicato de Trabajadores y Trabajadoras de la Educación de Guatemala -STEG- vigente del 21/12/2018 al 10/03/2022 y al Artículo 63 el cual cobró vigencia a partir del 11 de marzo de 2022, que literalmente indica “INDEMNIZACIÓN POST MORTEM. El MINEDUC otorgará a los familiares de sus trabajadores que fallezcan siendo servidores, una suma equivalente a diez salarios.  Para este efecto se considerará el último de los salarios nominales recibido y los beneficiarios indicados por quien prestaba sus servicios al Ministerio.  No gozarán de este beneficio los beneficiarios de los trabajadores que hubieran fallecido por guerra civil. Los trabajadores deben indicar que personas se beneficiarán de esta prestación y los que por situaciones muy particulares no lo hubieren hecho, este beneficio se le otorgará al cónyuge, hijos o de ser el caso, la persona con quien estuviere unido de hecho al momento de su muerte</w:t>
      </w:r>
      <w:r w:rsidR="001119A0" w:rsidRPr="00917AD6">
        <w:rPr>
          <w:rFonts w:ascii="Arial" w:hAnsi="Arial" w:cs="Arial"/>
          <w:sz w:val="22"/>
          <w:szCs w:val="22"/>
          <w:lang w:val="es-GT"/>
        </w:rPr>
        <w:t>”</w:t>
      </w:r>
      <w:r w:rsidRPr="00917AD6">
        <w:rPr>
          <w:rFonts w:ascii="Arial" w:hAnsi="Arial" w:cs="Arial"/>
          <w:sz w:val="22"/>
          <w:szCs w:val="22"/>
          <w:lang w:val="es-GT"/>
        </w:rPr>
        <w:t>.</w:t>
      </w:r>
      <w:r w:rsidRPr="00454A09">
        <w:rPr>
          <w:rFonts w:ascii="Arial" w:hAnsi="Arial" w:cs="Arial"/>
          <w:sz w:val="22"/>
          <w:szCs w:val="22"/>
          <w:lang w:val="es-GT"/>
        </w:rPr>
        <w:t xml:space="preserve"> </w:t>
      </w:r>
    </w:p>
    <w:p w14:paraId="75A2F8F1" w14:textId="77777777" w:rsidR="00AB2803" w:rsidRPr="00454A09" w:rsidRDefault="00AB2803" w:rsidP="00AB2803">
      <w:pPr>
        <w:pStyle w:val="Encabezado"/>
        <w:ind w:left="425"/>
        <w:jc w:val="both"/>
        <w:rPr>
          <w:rFonts w:ascii="Arial" w:hAnsi="Arial" w:cs="Arial"/>
          <w:sz w:val="22"/>
          <w:szCs w:val="22"/>
          <w:lang w:val="es-GT"/>
        </w:rPr>
      </w:pPr>
    </w:p>
    <w:p w14:paraId="7B92C7E9" w14:textId="77777777" w:rsidR="00AB2803" w:rsidRPr="00454A09" w:rsidRDefault="00AB2803" w:rsidP="007235A0">
      <w:pPr>
        <w:pStyle w:val="Encabezado"/>
        <w:numPr>
          <w:ilvl w:val="1"/>
          <w:numId w:val="1"/>
        </w:numPr>
        <w:tabs>
          <w:tab w:val="clear" w:pos="709"/>
          <w:tab w:val="clear" w:pos="4252"/>
          <w:tab w:val="clear" w:pos="8504"/>
          <w:tab w:val="num" w:pos="284"/>
        </w:tabs>
        <w:ind w:left="284"/>
        <w:rPr>
          <w:rFonts w:ascii="Arial" w:hAnsi="Arial" w:cs="Arial"/>
          <w:b/>
          <w:sz w:val="22"/>
          <w:szCs w:val="22"/>
          <w:lang w:val="es-GT"/>
        </w:rPr>
      </w:pPr>
      <w:r w:rsidRPr="00454A09">
        <w:rPr>
          <w:rFonts w:ascii="Arial" w:hAnsi="Arial" w:cs="Arial"/>
          <w:b/>
          <w:sz w:val="22"/>
          <w:szCs w:val="22"/>
          <w:lang w:val="es-GT"/>
        </w:rPr>
        <w:t>Llenar formato de Declaración de Beneficiarios para Indemnización Post mortem</w:t>
      </w:r>
    </w:p>
    <w:p w14:paraId="490C29EF" w14:textId="77777777" w:rsidR="00AB2803" w:rsidRPr="00454A09" w:rsidRDefault="00AB2803" w:rsidP="007235A0">
      <w:pPr>
        <w:pStyle w:val="Encabezado"/>
        <w:ind w:left="565"/>
        <w:jc w:val="both"/>
        <w:rPr>
          <w:rFonts w:ascii="Arial" w:hAnsi="Arial" w:cs="Arial"/>
          <w:sz w:val="22"/>
          <w:szCs w:val="22"/>
          <w:lang w:val="es-GT"/>
        </w:rPr>
      </w:pPr>
      <w:r w:rsidRPr="00454A09">
        <w:rPr>
          <w:rFonts w:ascii="Arial" w:hAnsi="Arial" w:cs="Arial"/>
          <w:sz w:val="22"/>
          <w:szCs w:val="22"/>
          <w:lang w:val="es-GT"/>
        </w:rPr>
        <w:t>(Si el empleado público del MINEDUC posee más de un puesto en diferente Unidad Ejecutora, debe llenar un formulario en cada una de ellas, aplica en los renglones presupuestarios 011, 021, 022 y 031).</w:t>
      </w:r>
    </w:p>
    <w:p w14:paraId="72B18C10" w14:textId="77777777" w:rsidR="00AB2803" w:rsidRPr="0058277D" w:rsidRDefault="00AB2803" w:rsidP="007235A0">
      <w:pPr>
        <w:pStyle w:val="Encabezado"/>
        <w:jc w:val="both"/>
        <w:rPr>
          <w:rFonts w:ascii="Arial" w:hAnsi="Arial" w:cs="Arial"/>
          <w:lang w:val="es-GT"/>
        </w:rPr>
      </w:pPr>
    </w:p>
    <w:tbl>
      <w:tblPr>
        <w:tblW w:w="105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47"/>
        <w:gridCol w:w="1701"/>
        <w:gridCol w:w="7371"/>
      </w:tblGrid>
      <w:tr w:rsidR="00AB2803" w:rsidRPr="00454A09" w14:paraId="0CBC708F" w14:textId="77777777" w:rsidTr="00454A09">
        <w:trPr>
          <w:tblHeader/>
        </w:trPr>
        <w:tc>
          <w:tcPr>
            <w:tcW w:w="1447" w:type="dxa"/>
            <w:shd w:val="clear" w:color="auto" w:fill="D9D9D9"/>
            <w:tcMar>
              <w:top w:w="28" w:type="dxa"/>
              <w:bottom w:w="28" w:type="dxa"/>
            </w:tcMar>
            <w:vAlign w:val="center"/>
          </w:tcPr>
          <w:p w14:paraId="205744A4" w14:textId="77777777" w:rsidR="00AB2803" w:rsidRPr="00454A09" w:rsidRDefault="00AB2803" w:rsidP="008844D6">
            <w:pPr>
              <w:spacing w:line="264" w:lineRule="auto"/>
              <w:rPr>
                <w:rFonts w:ascii="Arial" w:hAnsi="Arial" w:cs="Arial"/>
                <w:b/>
                <w:sz w:val="14"/>
                <w:szCs w:val="14"/>
              </w:rPr>
            </w:pPr>
            <w:r w:rsidRPr="00454A09">
              <w:rPr>
                <w:rFonts w:ascii="Arial" w:hAnsi="Arial" w:cs="Arial"/>
                <w:b/>
                <w:sz w:val="14"/>
                <w:szCs w:val="14"/>
              </w:rPr>
              <w:t>Actividad</w:t>
            </w:r>
          </w:p>
        </w:tc>
        <w:tc>
          <w:tcPr>
            <w:tcW w:w="1701" w:type="dxa"/>
            <w:shd w:val="clear" w:color="auto" w:fill="D9D9D9"/>
            <w:tcMar>
              <w:top w:w="28" w:type="dxa"/>
              <w:bottom w:w="28" w:type="dxa"/>
            </w:tcMar>
            <w:vAlign w:val="center"/>
          </w:tcPr>
          <w:p w14:paraId="4EF100BF" w14:textId="77777777" w:rsidR="00AB2803" w:rsidRPr="00454A09" w:rsidRDefault="00AB2803" w:rsidP="008844D6">
            <w:pPr>
              <w:spacing w:line="264" w:lineRule="auto"/>
              <w:jc w:val="center"/>
              <w:rPr>
                <w:rFonts w:ascii="Arial" w:hAnsi="Arial" w:cs="Arial"/>
                <w:b/>
                <w:sz w:val="14"/>
                <w:szCs w:val="14"/>
              </w:rPr>
            </w:pPr>
            <w:r w:rsidRPr="00454A09">
              <w:rPr>
                <w:rFonts w:ascii="Arial" w:hAnsi="Arial" w:cs="Arial"/>
                <w:b/>
                <w:sz w:val="14"/>
                <w:szCs w:val="14"/>
              </w:rPr>
              <w:t>Responsable</w:t>
            </w:r>
          </w:p>
        </w:tc>
        <w:tc>
          <w:tcPr>
            <w:tcW w:w="7371" w:type="dxa"/>
            <w:shd w:val="clear" w:color="auto" w:fill="D9D9D9"/>
            <w:tcMar>
              <w:top w:w="28" w:type="dxa"/>
              <w:left w:w="57" w:type="dxa"/>
              <w:bottom w:w="28" w:type="dxa"/>
              <w:right w:w="28" w:type="dxa"/>
            </w:tcMar>
            <w:vAlign w:val="center"/>
          </w:tcPr>
          <w:p w14:paraId="0EB68FEF" w14:textId="77777777" w:rsidR="00AB2803" w:rsidRPr="00454A09" w:rsidRDefault="00AB2803" w:rsidP="008844D6">
            <w:pPr>
              <w:spacing w:line="264" w:lineRule="auto"/>
              <w:jc w:val="center"/>
              <w:rPr>
                <w:rFonts w:ascii="Arial" w:hAnsi="Arial" w:cs="Arial"/>
                <w:b/>
                <w:sz w:val="16"/>
                <w:szCs w:val="16"/>
              </w:rPr>
            </w:pPr>
            <w:r w:rsidRPr="00454A09">
              <w:rPr>
                <w:rFonts w:ascii="Arial" w:hAnsi="Arial" w:cs="Arial"/>
                <w:b/>
                <w:sz w:val="16"/>
                <w:szCs w:val="16"/>
              </w:rPr>
              <w:t>Descripción de las Actividades</w:t>
            </w:r>
          </w:p>
        </w:tc>
      </w:tr>
      <w:tr w:rsidR="00AB2803" w:rsidRPr="001A3018" w14:paraId="4F35F8C9" w14:textId="77777777" w:rsidTr="00454A09">
        <w:trPr>
          <w:trHeight w:val="942"/>
        </w:trPr>
        <w:tc>
          <w:tcPr>
            <w:tcW w:w="1447" w:type="dxa"/>
            <w:vAlign w:val="center"/>
          </w:tcPr>
          <w:p w14:paraId="3436E249" w14:textId="77777777" w:rsidR="00AB2803" w:rsidRPr="00454A09" w:rsidRDefault="00AB2803" w:rsidP="00381E4A">
            <w:pPr>
              <w:pStyle w:val="Prrafodelista"/>
              <w:numPr>
                <w:ilvl w:val="0"/>
                <w:numId w:val="5"/>
              </w:numPr>
              <w:ind w:left="252" w:hanging="252"/>
              <w:jc w:val="center"/>
              <w:rPr>
                <w:rFonts w:ascii="Arial" w:hAnsi="Arial" w:cs="Arial"/>
                <w:b/>
                <w:sz w:val="14"/>
                <w:szCs w:val="14"/>
              </w:rPr>
            </w:pPr>
          </w:p>
          <w:p w14:paraId="3893D72C" w14:textId="77777777" w:rsidR="00AB2803" w:rsidRPr="00917AD6" w:rsidRDefault="00AB2803" w:rsidP="00381E4A">
            <w:pPr>
              <w:jc w:val="center"/>
              <w:rPr>
                <w:rFonts w:ascii="Arial" w:hAnsi="Arial" w:cs="Arial"/>
                <w:b/>
                <w:sz w:val="14"/>
                <w:szCs w:val="14"/>
              </w:rPr>
            </w:pPr>
            <w:r w:rsidRPr="00917AD6">
              <w:rPr>
                <w:rFonts w:ascii="Arial" w:hAnsi="Arial" w:cs="Arial"/>
                <w:b/>
                <w:sz w:val="14"/>
                <w:szCs w:val="14"/>
              </w:rPr>
              <w:t>Generar / Llenar formulario</w:t>
            </w:r>
          </w:p>
        </w:tc>
        <w:tc>
          <w:tcPr>
            <w:tcW w:w="1701" w:type="dxa"/>
            <w:vAlign w:val="center"/>
          </w:tcPr>
          <w:p w14:paraId="1AB285DC" w14:textId="77777777" w:rsidR="00AB2803" w:rsidRPr="00917AD6" w:rsidRDefault="00AB2803" w:rsidP="008844D6">
            <w:pPr>
              <w:jc w:val="center"/>
              <w:rPr>
                <w:rFonts w:ascii="Arial" w:hAnsi="Arial" w:cs="Arial"/>
                <w:sz w:val="14"/>
                <w:szCs w:val="14"/>
              </w:rPr>
            </w:pPr>
            <w:r w:rsidRPr="00917AD6">
              <w:rPr>
                <w:rFonts w:ascii="Arial" w:hAnsi="Arial" w:cs="Arial"/>
                <w:sz w:val="14"/>
                <w:szCs w:val="14"/>
              </w:rPr>
              <w:t>Servidor Público/</w:t>
            </w:r>
          </w:p>
          <w:p w14:paraId="4DC5F85A" w14:textId="77777777" w:rsidR="00AB2803" w:rsidRPr="00917AD6" w:rsidRDefault="00AB2803" w:rsidP="008844D6">
            <w:pPr>
              <w:jc w:val="center"/>
              <w:rPr>
                <w:rFonts w:ascii="Arial" w:hAnsi="Arial" w:cs="Arial"/>
                <w:sz w:val="14"/>
                <w:szCs w:val="14"/>
              </w:rPr>
            </w:pPr>
            <w:r w:rsidRPr="00917AD6">
              <w:rPr>
                <w:rFonts w:ascii="Arial" w:hAnsi="Arial" w:cs="Arial"/>
                <w:sz w:val="14"/>
                <w:szCs w:val="14"/>
              </w:rPr>
              <w:t>Empleado de RRHH asignado en DIDEDUC /</w:t>
            </w:r>
          </w:p>
          <w:p w14:paraId="3ED56DB6" w14:textId="77777777" w:rsidR="00AB2803" w:rsidRPr="00917AD6" w:rsidRDefault="00AB2803" w:rsidP="008844D6">
            <w:pPr>
              <w:jc w:val="center"/>
              <w:rPr>
                <w:rFonts w:ascii="Arial" w:hAnsi="Arial" w:cs="Arial"/>
                <w:sz w:val="14"/>
                <w:szCs w:val="14"/>
              </w:rPr>
            </w:pPr>
            <w:r w:rsidRPr="00917AD6">
              <w:rPr>
                <w:rFonts w:ascii="Arial" w:hAnsi="Arial" w:cs="Arial"/>
                <w:sz w:val="14"/>
                <w:szCs w:val="14"/>
              </w:rPr>
              <w:t>Unidad Interna de RRHH en DIREH /</w:t>
            </w:r>
          </w:p>
          <w:p w14:paraId="1CDEB0DE" w14:textId="77777777" w:rsidR="00AB2803" w:rsidRPr="00917AD6" w:rsidRDefault="00AB2803" w:rsidP="008844D6">
            <w:pPr>
              <w:jc w:val="center"/>
              <w:rPr>
                <w:rFonts w:ascii="Arial" w:hAnsi="Arial" w:cs="Arial"/>
                <w:sz w:val="14"/>
                <w:szCs w:val="14"/>
              </w:rPr>
            </w:pPr>
            <w:r w:rsidRPr="00917AD6">
              <w:rPr>
                <w:rFonts w:ascii="Arial" w:hAnsi="Arial" w:cs="Arial"/>
                <w:sz w:val="14"/>
                <w:szCs w:val="14"/>
              </w:rPr>
              <w:t>Recursos Humanos en DIGEF, JNO, JCP /</w:t>
            </w:r>
          </w:p>
          <w:p w14:paraId="2633EEA5" w14:textId="77777777" w:rsidR="00AB2803" w:rsidRPr="00917AD6" w:rsidRDefault="00AB2803" w:rsidP="008844D6">
            <w:pPr>
              <w:jc w:val="center"/>
              <w:rPr>
                <w:rFonts w:ascii="Arial" w:hAnsi="Arial" w:cs="Arial"/>
                <w:sz w:val="14"/>
                <w:szCs w:val="14"/>
              </w:rPr>
            </w:pPr>
            <w:r w:rsidRPr="00917AD6">
              <w:rPr>
                <w:rFonts w:ascii="Arial" w:hAnsi="Arial" w:cs="Arial"/>
                <w:sz w:val="14"/>
                <w:szCs w:val="14"/>
              </w:rPr>
              <w:t>Enlace de RRHH en dependencias de Planta Central</w:t>
            </w:r>
          </w:p>
        </w:tc>
        <w:tc>
          <w:tcPr>
            <w:tcW w:w="7371" w:type="dxa"/>
            <w:tcMar>
              <w:top w:w="28" w:type="dxa"/>
              <w:left w:w="57" w:type="dxa"/>
              <w:bottom w:w="85" w:type="dxa"/>
              <w:right w:w="28" w:type="dxa"/>
            </w:tcMar>
            <w:vAlign w:val="center"/>
          </w:tcPr>
          <w:p w14:paraId="3156FA0C" w14:textId="77777777" w:rsidR="00AB2803" w:rsidRPr="00917AD6" w:rsidRDefault="00AB2803" w:rsidP="008844D6">
            <w:pPr>
              <w:jc w:val="both"/>
              <w:rPr>
                <w:rFonts w:ascii="Arial" w:hAnsi="Arial" w:cs="Arial"/>
                <w:sz w:val="22"/>
                <w:szCs w:val="22"/>
              </w:rPr>
            </w:pPr>
            <w:r w:rsidRPr="00917AD6">
              <w:rPr>
                <w:rFonts w:ascii="Arial" w:hAnsi="Arial" w:cs="Arial"/>
                <w:sz w:val="22"/>
                <w:szCs w:val="22"/>
              </w:rPr>
              <w:t>Para la generación del formulario RHU-FOR-83 “Declaración de Beneficiarios para pago de Indemnización Post Mortem”, puede realizarse de dos (2) formas:</w:t>
            </w:r>
          </w:p>
          <w:p w14:paraId="70C36A7C" w14:textId="77777777" w:rsidR="00AB2803" w:rsidRPr="00917AD6" w:rsidRDefault="00AB2803" w:rsidP="008844D6">
            <w:pPr>
              <w:jc w:val="both"/>
              <w:rPr>
                <w:rFonts w:ascii="Arial" w:hAnsi="Arial" w:cs="Arial"/>
                <w:sz w:val="22"/>
                <w:szCs w:val="22"/>
              </w:rPr>
            </w:pPr>
          </w:p>
          <w:p w14:paraId="13D905DE" w14:textId="77777777" w:rsidR="00AB2803" w:rsidRPr="00917AD6" w:rsidRDefault="00AB2803" w:rsidP="008844D6">
            <w:pPr>
              <w:pStyle w:val="Prrafodelista"/>
              <w:numPr>
                <w:ilvl w:val="0"/>
                <w:numId w:val="32"/>
              </w:numPr>
              <w:jc w:val="both"/>
              <w:rPr>
                <w:rFonts w:ascii="Arial" w:hAnsi="Arial" w:cs="Arial"/>
                <w:sz w:val="22"/>
                <w:szCs w:val="22"/>
              </w:rPr>
            </w:pPr>
            <w:r w:rsidRPr="00917AD6">
              <w:rPr>
                <w:rFonts w:ascii="Arial" w:hAnsi="Arial" w:cs="Arial"/>
                <w:sz w:val="22"/>
                <w:szCs w:val="22"/>
              </w:rPr>
              <w:t xml:space="preserve">El empleado público puede llenar el formulario en línea por medio de los siguientes enlaces: </w:t>
            </w:r>
          </w:p>
          <w:p w14:paraId="07C2E201" w14:textId="77777777" w:rsidR="00AB2803" w:rsidRPr="00917AD6" w:rsidRDefault="00AB2803" w:rsidP="008844D6">
            <w:pPr>
              <w:pStyle w:val="Prrafodelista"/>
              <w:numPr>
                <w:ilvl w:val="1"/>
                <w:numId w:val="32"/>
              </w:numPr>
              <w:jc w:val="both"/>
              <w:rPr>
                <w:rFonts w:ascii="Arial" w:hAnsi="Arial" w:cs="Arial"/>
                <w:sz w:val="22"/>
                <w:szCs w:val="22"/>
              </w:rPr>
            </w:pPr>
            <w:r w:rsidRPr="00917AD6">
              <w:rPr>
                <w:rFonts w:ascii="Arial" w:hAnsi="Arial" w:cs="Arial"/>
                <w:sz w:val="22"/>
                <w:szCs w:val="22"/>
              </w:rPr>
              <w:t xml:space="preserve"> Portal del Ministerio de Educación </w:t>
            </w:r>
            <w:hyperlink r:id="rId8" w:history="1">
              <w:r w:rsidRPr="00917AD6">
                <w:rPr>
                  <w:rStyle w:val="Hipervnculo"/>
                  <w:rFonts w:ascii="Arial" w:hAnsi="Arial" w:cs="Arial"/>
                  <w:sz w:val="22"/>
                  <w:szCs w:val="22"/>
                </w:rPr>
                <w:t>http://www.mineduc.gob.gt/portal/index.asp</w:t>
              </w:r>
            </w:hyperlink>
          </w:p>
          <w:p w14:paraId="5A64F75C" w14:textId="77777777" w:rsidR="00AB2803" w:rsidRPr="00917AD6" w:rsidRDefault="00AB2803" w:rsidP="008844D6">
            <w:pPr>
              <w:pStyle w:val="Prrafodelista"/>
              <w:numPr>
                <w:ilvl w:val="1"/>
                <w:numId w:val="32"/>
              </w:numPr>
              <w:rPr>
                <w:rFonts w:ascii="Arial" w:hAnsi="Arial" w:cs="Arial"/>
                <w:sz w:val="22"/>
                <w:szCs w:val="22"/>
              </w:rPr>
            </w:pPr>
            <w:r w:rsidRPr="00917AD6">
              <w:rPr>
                <w:rFonts w:ascii="Arial" w:hAnsi="Arial" w:cs="Arial"/>
                <w:sz w:val="22"/>
                <w:szCs w:val="22"/>
              </w:rPr>
              <w:t xml:space="preserve"> Ingresar en el Navegador del siguiente link </w:t>
            </w:r>
            <w:hyperlink r:id="rId9" w:history="1">
              <w:r w:rsidRPr="00917AD6">
                <w:rPr>
                  <w:rStyle w:val="Hipervnculo"/>
                  <w:rFonts w:ascii="Arial" w:eastAsia="Arial Unicode MS" w:hAnsi="Arial" w:cs="Arial"/>
                  <w:sz w:val="22"/>
                  <w:szCs w:val="22"/>
                  <w:lang w:val="es-GT"/>
                </w:rPr>
                <w:t>https://apps2.mineduc.gob.gt/MINEDUC. ESIRH.WEB/PrestacionesLaborales/IndemPostM/frmWEB_AdminExpIndemPostM.aspx</w:t>
              </w:r>
            </w:hyperlink>
          </w:p>
          <w:p w14:paraId="6E726AB2" w14:textId="77777777" w:rsidR="00AB2803" w:rsidRPr="00917AD6" w:rsidRDefault="00AB2803" w:rsidP="008844D6">
            <w:pPr>
              <w:pStyle w:val="Prrafodelista"/>
              <w:numPr>
                <w:ilvl w:val="1"/>
                <w:numId w:val="32"/>
              </w:numPr>
              <w:jc w:val="both"/>
              <w:rPr>
                <w:rFonts w:ascii="Arial" w:hAnsi="Arial" w:cs="Arial"/>
                <w:sz w:val="22"/>
                <w:szCs w:val="22"/>
              </w:rPr>
            </w:pPr>
            <w:r w:rsidRPr="00917AD6">
              <w:rPr>
                <w:rFonts w:ascii="Arial" w:hAnsi="Arial" w:cs="Arial"/>
                <w:sz w:val="22"/>
                <w:szCs w:val="22"/>
              </w:rPr>
              <w:t xml:space="preserve"> Escaneando el código QR</w:t>
            </w:r>
          </w:p>
          <w:p w14:paraId="36742C8B" w14:textId="77777777" w:rsidR="00AB2803" w:rsidRPr="00917AD6" w:rsidRDefault="00AB2803" w:rsidP="008844D6">
            <w:pPr>
              <w:pStyle w:val="Prrafodelista"/>
              <w:ind w:left="792"/>
              <w:jc w:val="both"/>
              <w:rPr>
                <w:rFonts w:ascii="Arial" w:hAnsi="Arial" w:cs="Arial"/>
                <w:sz w:val="22"/>
                <w:szCs w:val="22"/>
              </w:rPr>
            </w:pPr>
            <w:r w:rsidRPr="00917AD6">
              <w:rPr>
                <w:rFonts w:ascii="Arial" w:hAnsi="Arial" w:cs="Arial"/>
                <w:noProof/>
                <w:sz w:val="22"/>
                <w:szCs w:val="22"/>
                <w:lang w:val="es-GT" w:eastAsia="es-GT"/>
              </w:rPr>
              <w:drawing>
                <wp:inline distT="0" distB="0" distL="0" distR="0" wp14:anchorId="7DC4F39C" wp14:editId="07C2A2B5">
                  <wp:extent cx="923925" cy="923925"/>
                  <wp:effectExtent l="0" t="0" r="9525" b="9525"/>
                  <wp:docPr id="2" name="Imagen 2" descr="Generador de CÃ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dor de CÃ³digos QR Cod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1759" cy="931759"/>
                          </a:xfrm>
                          <a:prstGeom prst="rect">
                            <a:avLst/>
                          </a:prstGeom>
                          <a:noFill/>
                          <a:ln>
                            <a:noFill/>
                          </a:ln>
                        </pic:spPr>
                      </pic:pic>
                    </a:graphicData>
                  </a:graphic>
                </wp:inline>
              </w:drawing>
            </w:r>
            <w:r w:rsidRPr="00917AD6">
              <w:rPr>
                <w:rFonts w:ascii="Arial" w:hAnsi="Arial" w:cs="Arial"/>
                <w:sz w:val="22"/>
                <w:szCs w:val="22"/>
              </w:rPr>
              <w:t xml:space="preserve"> </w:t>
            </w:r>
          </w:p>
          <w:p w14:paraId="21DDB055" w14:textId="77777777" w:rsidR="00AB2803" w:rsidRPr="00917AD6" w:rsidRDefault="00AB2803" w:rsidP="008844D6">
            <w:pPr>
              <w:pStyle w:val="Prrafodelista"/>
              <w:ind w:left="0"/>
              <w:jc w:val="both"/>
              <w:rPr>
                <w:rFonts w:ascii="Arial" w:hAnsi="Arial" w:cs="Arial"/>
                <w:sz w:val="22"/>
                <w:szCs w:val="22"/>
              </w:rPr>
            </w:pPr>
          </w:p>
          <w:p w14:paraId="50C26C91" w14:textId="77777777" w:rsidR="00AB2803" w:rsidRPr="00917AD6" w:rsidRDefault="00AB2803" w:rsidP="008844D6">
            <w:pPr>
              <w:pStyle w:val="Prrafodelista"/>
              <w:ind w:left="0"/>
              <w:jc w:val="both"/>
              <w:rPr>
                <w:rFonts w:ascii="Arial" w:hAnsi="Arial" w:cs="Arial"/>
                <w:sz w:val="22"/>
                <w:szCs w:val="22"/>
              </w:rPr>
            </w:pPr>
          </w:p>
          <w:p w14:paraId="4DCBDFA6" w14:textId="77777777" w:rsidR="00AB2803" w:rsidRPr="00917AD6" w:rsidRDefault="00AB2803" w:rsidP="008844D6">
            <w:pPr>
              <w:pStyle w:val="Prrafodelista"/>
              <w:ind w:left="0"/>
              <w:jc w:val="both"/>
              <w:rPr>
                <w:rFonts w:ascii="Arial" w:hAnsi="Arial" w:cs="Arial"/>
                <w:sz w:val="22"/>
                <w:szCs w:val="22"/>
              </w:rPr>
            </w:pPr>
          </w:p>
          <w:p w14:paraId="214FCF81" w14:textId="77777777" w:rsidR="00AB2803" w:rsidRPr="00917AD6" w:rsidRDefault="00AB2803" w:rsidP="008844D6">
            <w:pPr>
              <w:pStyle w:val="Prrafodelista"/>
              <w:numPr>
                <w:ilvl w:val="0"/>
                <w:numId w:val="32"/>
              </w:numPr>
              <w:jc w:val="both"/>
              <w:rPr>
                <w:rFonts w:ascii="Arial" w:hAnsi="Arial" w:cs="Arial"/>
                <w:sz w:val="22"/>
                <w:szCs w:val="22"/>
              </w:rPr>
            </w:pPr>
            <w:r w:rsidRPr="00917AD6">
              <w:rPr>
                <w:rFonts w:ascii="Arial" w:hAnsi="Arial" w:cs="Arial"/>
                <w:sz w:val="22"/>
                <w:szCs w:val="22"/>
              </w:rPr>
              <w:t xml:space="preserve">El empleado público se presenta en la sede de recursos humanos que le corresponde, y empleado de Recursos Humanos asignado procede </w:t>
            </w:r>
            <w:r w:rsidRPr="00917AD6">
              <w:rPr>
                <w:rFonts w:ascii="Arial" w:hAnsi="Arial" w:cs="Arial"/>
                <w:sz w:val="22"/>
                <w:szCs w:val="22"/>
              </w:rPr>
              <w:lastRenderedPageBreak/>
              <w:t>a llenar e imprimir (de acuerdo al requerimiento del empleado solicitante) el formulario desde el Sistema e-SIRH.</w:t>
            </w:r>
          </w:p>
          <w:p w14:paraId="0DD8466F" w14:textId="77777777" w:rsidR="00AB2803" w:rsidRPr="00917AD6" w:rsidRDefault="00AB2803" w:rsidP="008844D6">
            <w:pPr>
              <w:rPr>
                <w:rFonts w:ascii="Arial" w:hAnsi="Arial" w:cs="Arial"/>
                <w:sz w:val="22"/>
                <w:szCs w:val="22"/>
              </w:rPr>
            </w:pPr>
          </w:p>
          <w:p w14:paraId="3D12B723" w14:textId="77777777" w:rsidR="00AB2803" w:rsidRPr="00917AD6" w:rsidRDefault="00AB2803" w:rsidP="008844D6">
            <w:pPr>
              <w:jc w:val="both"/>
              <w:rPr>
                <w:rFonts w:ascii="Arial" w:hAnsi="Arial" w:cs="Arial"/>
                <w:sz w:val="22"/>
                <w:szCs w:val="22"/>
              </w:rPr>
            </w:pPr>
            <w:r w:rsidRPr="00917AD6">
              <w:rPr>
                <w:rFonts w:ascii="Arial" w:hAnsi="Arial" w:cs="Arial"/>
                <w:sz w:val="22"/>
                <w:szCs w:val="22"/>
              </w:rPr>
              <w:t xml:space="preserve">El empleado público o el empleado asignado de Recursos Humanos en la sede que le corresponda, genera y registra la información en el formulario RHU-FOR-83, “Declaración de Beneficiarios para Pago de Indemnización Post Mortem”, para que el empleado nombre al o los beneficiarios para Pagos de Indemnización Post Mortem, los cuales deben ser familiares del empleado público como lo establece el Art. 63 del Pacto Colectivo por lo que debe tomarse en cuenta el Artículo 190 del Código Civil.  </w:t>
            </w:r>
          </w:p>
          <w:p w14:paraId="12089701" w14:textId="77777777" w:rsidR="00AB2803" w:rsidRPr="00917AD6" w:rsidRDefault="00AB2803" w:rsidP="008844D6">
            <w:pPr>
              <w:jc w:val="both"/>
              <w:rPr>
                <w:rFonts w:ascii="Arial" w:hAnsi="Arial" w:cs="Arial"/>
                <w:sz w:val="22"/>
                <w:szCs w:val="22"/>
              </w:rPr>
            </w:pPr>
          </w:p>
          <w:p w14:paraId="6E95BA4E" w14:textId="77777777" w:rsidR="00AB2803" w:rsidRPr="00917AD6" w:rsidRDefault="00AB2803" w:rsidP="008844D6">
            <w:pPr>
              <w:jc w:val="both"/>
              <w:rPr>
                <w:rFonts w:ascii="Arial" w:hAnsi="Arial" w:cs="Arial"/>
                <w:sz w:val="22"/>
                <w:szCs w:val="22"/>
              </w:rPr>
            </w:pPr>
            <w:r w:rsidRPr="00917AD6">
              <w:rPr>
                <w:rFonts w:ascii="Arial" w:hAnsi="Arial" w:cs="Arial"/>
                <w:sz w:val="22"/>
                <w:szCs w:val="22"/>
              </w:rPr>
              <w:t>Ingresa datos al Sistema e-SIRH, genera e imprime formulario con numeración automática y entrega al interesado, indicándole que debe firmarlo.</w:t>
            </w:r>
          </w:p>
          <w:p w14:paraId="01194457" w14:textId="77777777" w:rsidR="00AB2803" w:rsidRPr="00917AD6" w:rsidRDefault="00AB2803" w:rsidP="008844D6">
            <w:pPr>
              <w:jc w:val="both"/>
              <w:rPr>
                <w:rFonts w:ascii="Arial" w:hAnsi="Arial" w:cs="Arial"/>
                <w:sz w:val="22"/>
                <w:szCs w:val="22"/>
              </w:rPr>
            </w:pPr>
          </w:p>
          <w:p w14:paraId="415F76C7" w14:textId="77777777" w:rsidR="00AB2803" w:rsidRPr="00917AD6" w:rsidRDefault="00AB2803" w:rsidP="008844D6">
            <w:pPr>
              <w:jc w:val="both"/>
              <w:rPr>
                <w:rFonts w:ascii="Arial" w:hAnsi="Arial" w:cs="Arial"/>
                <w:sz w:val="22"/>
                <w:szCs w:val="22"/>
              </w:rPr>
            </w:pPr>
            <w:r w:rsidRPr="00917AD6">
              <w:rPr>
                <w:rFonts w:ascii="Arial" w:hAnsi="Arial" w:cs="Arial"/>
                <w:sz w:val="22"/>
                <w:szCs w:val="22"/>
              </w:rPr>
              <w:t>Los datos a llenar son los siguientes:</w:t>
            </w:r>
          </w:p>
          <w:p w14:paraId="065C7A7A" w14:textId="77777777" w:rsidR="00AB2803" w:rsidRPr="00917AD6" w:rsidRDefault="00AB2803" w:rsidP="008844D6">
            <w:pPr>
              <w:jc w:val="both"/>
              <w:rPr>
                <w:rFonts w:ascii="Arial" w:hAnsi="Arial" w:cs="Arial"/>
                <w:sz w:val="22"/>
                <w:szCs w:val="22"/>
              </w:rPr>
            </w:pPr>
          </w:p>
          <w:p w14:paraId="24D35285" w14:textId="77777777" w:rsidR="00AB2803" w:rsidRPr="00917AD6" w:rsidRDefault="00AB2803" w:rsidP="008844D6">
            <w:pPr>
              <w:pStyle w:val="Prrafodelista"/>
              <w:numPr>
                <w:ilvl w:val="0"/>
                <w:numId w:val="8"/>
              </w:numPr>
              <w:jc w:val="both"/>
              <w:rPr>
                <w:rFonts w:ascii="Arial" w:hAnsi="Arial" w:cs="Arial"/>
                <w:sz w:val="22"/>
                <w:szCs w:val="22"/>
              </w:rPr>
            </w:pPr>
            <w:r w:rsidRPr="00917AD6">
              <w:rPr>
                <w:rFonts w:ascii="Arial" w:hAnsi="Arial" w:cs="Arial"/>
                <w:sz w:val="22"/>
                <w:szCs w:val="22"/>
              </w:rPr>
              <w:t>Datos generales del empleado</w:t>
            </w:r>
          </w:p>
          <w:p w14:paraId="5A1174A2" w14:textId="77777777" w:rsidR="00AB2803" w:rsidRPr="00917AD6" w:rsidRDefault="00AB2803" w:rsidP="008844D6">
            <w:pPr>
              <w:pStyle w:val="Prrafodelista"/>
              <w:numPr>
                <w:ilvl w:val="0"/>
                <w:numId w:val="8"/>
              </w:numPr>
              <w:jc w:val="both"/>
              <w:rPr>
                <w:rFonts w:ascii="Arial" w:hAnsi="Arial" w:cs="Arial"/>
                <w:sz w:val="22"/>
                <w:szCs w:val="22"/>
              </w:rPr>
            </w:pPr>
            <w:r w:rsidRPr="00917AD6">
              <w:rPr>
                <w:rFonts w:ascii="Arial" w:hAnsi="Arial" w:cs="Arial"/>
                <w:sz w:val="22"/>
                <w:szCs w:val="22"/>
              </w:rPr>
              <w:t xml:space="preserve">Datos del o los beneficiarios </w:t>
            </w:r>
          </w:p>
          <w:p w14:paraId="6AB44D28" w14:textId="77777777" w:rsidR="00AB2803" w:rsidRPr="00917AD6" w:rsidRDefault="00AB2803" w:rsidP="008844D6">
            <w:pPr>
              <w:pStyle w:val="Prrafodelista"/>
              <w:numPr>
                <w:ilvl w:val="0"/>
                <w:numId w:val="9"/>
              </w:numPr>
              <w:jc w:val="both"/>
              <w:rPr>
                <w:rFonts w:ascii="Arial" w:hAnsi="Arial" w:cs="Arial"/>
                <w:sz w:val="22"/>
                <w:szCs w:val="22"/>
              </w:rPr>
            </w:pPr>
            <w:r w:rsidRPr="00917AD6">
              <w:rPr>
                <w:rFonts w:ascii="Arial" w:hAnsi="Arial" w:cs="Arial"/>
                <w:sz w:val="22"/>
                <w:szCs w:val="22"/>
              </w:rPr>
              <w:t>Datos generales de los beneficiarios tal y como aparecen en el DPI o Certificado de Nacimiento.</w:t>
            </w:r>
          </w:p>
          <w:p w14:paraId="2200DD5C" w14:textId="77777777" w:rsidR="00AB2803" w:rsidRPr="00917AD6" w:rsidRDefault="00AB2803" w:rsidP="008844D6">
            <w:pPr>
              <w:pStyle w:val="Prrafodelista"/>
              <w:numPr>
                <w:ilvl w:val="0"/>
                <w:numId w:val="9"/>
              </w:numPr>
              <w:jc w:val="both"/>
              <w:rPr>
                <w:rFonts w:ascii="Arial" w:hAnsi="Arial" w:cs="Arial"/>
                <w:sz w:val="22"/>
                <w:szCs w:val="22"/>
              </w:rPr>
            </w:pPr>
            <w:r w:rsidRPr="00917AD6">
              <w:rPr>
                <w:rFonts w:ascii="Arial" w:hAnsi="Arial" w:cs="Arial"/>
                <w:sz w:val="22"/>
                <w:szCs w:val="22"/>
              </w:rPr>
              <w:t>Asigna un porcentaje a cada beneficiario, asegurándose que en su totalidad sume el 100%.</w:t>
            </w:r>
          </w:p>
          <w:p w14:paraId="1638E67F" w14:textId="77777777" w:rsidR="00AB2803" w:rsidRPr="00917AD6" w:rsidRDefault="00AB2803" w:rsidP="008844D6">
            <w:pPr>
              <w:pStyle w:val="Prrafodelista"/>
              <w:numPr>
                <w:ilvl w:val="0"/>
                <w:numId w:val="9"/>
              </w:numPr>
              <w:jc w:val="both"/>
              <w:rPr>
                <w:rFonts w:ascii="Arial" w:hAnsi="Arial" w:cs="Arial"/>
                <w:sz w:val="22"/>
                <w:szCs w:val="22"/>
              </w:rPr>
            </w:pPr>
            <w:r w:rsidRPr="00917AD6">
              <w:rPr>
                <w:rFonts w:ascii="Arial" w:hAnsi="Arial" w:cs="Arial"/>
                <w:sz w:val="22"/>
                <w:szCs w:val="22"/>
              </w:rPr>
              <w:t>Fecha de nacimiento.</w:t>
            </w:r>
          </w:p>
          <w:p w14:paraId="1FEF41F9" w14:textId="77777777" w:rsidR="00AB2803" w:rsidRPr="00917AD6" w:rsidRDefault="00AB2803" w:rsidP="008844D6">
            <w:pPr>
              <w:pStyle w:val="Prrafodelista"/>
              <w:numPr>
                <w:ilvl w:val="0"/>
                <w:numId w:val="9"/>
              </w:numPr>
              <w:jc w:val="both"/>
              <w:rPr>
                <w:rFonts w:ascii="Arial" w:hAnsi="Arial" w:cs="Arial"/>
                <w:sz w:val="22"/>
                <w:szCs w:val="22"/>
              </w:rPr>
            </w:pPr>
            <w:r w:rsidRPr="00917AD6">
              <w:rPr>
                <w:rFonts w:ascii="Arial" w:hAnsi="Arial" w:cs="Arial"/>
                <w:sz w:val="22"/>
                <w:szCs w:val="22"/>
              </w:rPr>
              <w:t>Número de CUI, del DPI (para los menores de edad el CUI se visualiza en la certificación de nacimiento).</w:t>
            </w:r>
          </w:p>
          <w:p w14:paraId="38C2AAE6" w14:textId="77777777" w:rsidR="00AB2803" w:rsidRPr="00917AD6" w:rsidRDefault="00AB2803" w:rsidP="008844D6">
            <w:pPr>
              <w:pStyle w:val="Prrafodelista"/>
              <w:numPr>
                <w:ilvl w:val="0"/>
                <w:numId w:val="9"/>
              </w:numPr>
              <w:jc w:val="both"/>
              <w:rPr>
                <w:rFonts w:ascii="Arial" w:hAnsi="Arial" w:cs="Arial"/>
                <w:sz w:val="22"/>
                <w:szCs w:val="22"/>
              </w:rPr>
            </w:pPr>
            <w:r w:rsidRPr="00917AD6">
              <w:rPr>
                <w:rFonts w:ascii="Arial" w:hAnsi="Arial" w:cs="Arial"/>
                <w:sz w:val="22"/>
                <w:szCs w:val="22"/>
              </w:rPr>
              <w:t>Datos para localización, dirección, teléfono y/o correo electrónico (agregarlo en observaciones).</w:t>
            </w:r>
          </w:p>
          <w:p w14:paraId="1F23114C" w14:textId="77777777" w:rsidR="00AB2803" w:rsidRPr="00917AD6" w:rsidRDefault="00AB2803" w:rsidP="008844D6">
            <w:pPr>
              <w:pStyle w:val="Prrafodelista"/>
              <w:jc w:val="both"/>
              <w:rPr>
                <w:rFonts w:ascii="Arial" w:hAnsi="Arial" w:cs="Arial"/>
                <w:sz w:val="22"/>
                <w:szCs w:val="22"/>
              </w:rPr>
            </w:pPr>
          </w:p>
          <w:p w14:paraId="1F5B5EFD" w14:textId="77777777" w:rsidR="00AB2803" w:rsidRPr="00917AD6" w:rsidRDefault="00AB2803" w:rsidP="008844D6">
            <w:pPr>
              <w:jc w:val="both"/>
              <w:rPr>
                <w:rFonts w:ascii="Arial" w:hAnsi="Arial" w:cs="Arial"/>
                <w:sz w:val="22"/>
                <w:szCs w:val="22"/>
              </w:rPr>
            </w:pPr>
            <w:r w:rsidRPr="00917AD6">
              <w:rPr>
                <w:rFonts w:ascii="Arial" w:hAnsi="Arial" w:cs="Arial"/>
                <w:sz w:val="22"/>
                <w:szCs w:val="22"/>
              </w:rPr>
              <w:t>El Servidor Público solicitante entrega el formulario con la información completa en el área de Recursos Humanos que le corresponda, adjuntando una copia legible de su DPI y del DPI de los beneficiarios o certificado de nacimiento (únicamente menores de edad).</w:t>
            </w:r>
          </w:p>
          <w:p w14:paraId="0F57C33D" w14:textId="77777777" w:rsidR="00AB2803" w:rsidRPr="00917AD6" w:rsidRDefault="00AB2803" w:rsidP="008844D6">
            <w:pPr>
              <w:jc w:val="both"/>
              <w:rPr>
                <w:rFonts w:ascii="Arial" w:hAnsi="Arial" w:cs="Arial"/>
                <w:sz w:val="22"/>
                <w:szCs w:val="22"/>
              </w:rPr>
            </w:pPr>
          </w:p>
          <w:p w14:paraId="34E9BEE5" w14:textId="3B09331B" w:rsidR="00AB2803" w:rsidRPr="00917AD6" w:rsidRDefault="00AB2803" w:rsidP="008844D6">
            <w:pPr>
              <w:pStyle w:val="Prrafodelista"/>
              <w:numPr>
                <w:ilvl w:val="0"/>
                <w:numId w:val="13"/>
              </w:numPr>
              <w:jc w:val="both"/>
              <w:rPr>
                <w:rFonts w:ascii="Arial" w:hAnsi="Arial" w:cs="Arial"/>
                <w:sz w:val="22"/>
                <w:szCs w:val="22"/>
              </w:rPr>
            </w:pPr>
            <w:r w:rsidRPr="00917AD6">
              <w:rPr>
                <w:rFonts w:ascii="Arial" w:hAnsi="Arial" w:cs="Arial"/>
                <w:b/>
                <w:sz w:val="22"/>
                <w:szCs w:val="22"/>
              </w:rPr>
              <w:t>Nota 1:</w:t>
            </w:r>
            <w:r w:rsidR="007E7BB7" w:rsidRPr="00917AD6">
              <w:rPr>
                <w:rFonts w:ascii="Arial" w:hAnsi="Arial" w:cs="Arial"/>
                <w:b/>
                <w:sz w:val="22"/>
                <w:szCs w:val="22"/>
              </w:rPr>
              <w:t xml:space="preserve"> </w:t>
            </w:r>
            <w:r w:rsidRPr="00917AD6">
              <w:rPr>
                <w:rFonts w:ascii="Arial" w:hAnsi="Arial" w:cs="Arial"/>
                <w:sz w:val="22"/>
                <w:szCs w:val="22"/>
              </w:rPr>
              <w:t xml:space="preserve">El formulario puede ser generado por el Servidor Público o solicitarlo al empleado asignado de Recursos Humanos en la sede que le corresponda. </w:t>
            </w:r>
          </w:p>
          <w:p w14:paraId="064D38D4" w14:textId="473FA246" w:rsidR="00AB2803" w:rsidRPr="00917AD6" w:rsidRDefault="00AB2803" w:rsidP="008844D6">
            <w:pPr>
              <w:pStyle w:val="Prrafodelista"/>
              <w:numPr>
                <w:ilvl w:val="0"/>
                <w:numId w:val="13"/>
              </w:numPr>
              <w:jc w:val="both"/>
              <w:rPr>
                <w:rFonts w:ascii="Arial" w:hAnsi="Arial" w:cs="Arial"/>
                <w:sz w:val="22"/>
                <w:szCs w:val="22"/>
              </w:rPr>
            </w:pPr>
            <w:r w:rsidRPr="00917AD6">
              <w:rPr>
                <w:rFonts w:ascii="Arial" w:hAnsi="Arial" w:cs="Arial"/>
                <w:b/>
                <w:sz w:val="22"/>
                <w:szCs w:val="22"/>
              </w:rPr>
              <w:t>Nota 2:</w:t>
            </w:r>
            <w:r w:rsidR="007E7BB7" w:rsidRPr="00917AD6">
              <w:rPr>
                <w:rFonts w:ascii="Arial" w:hAnsi="Arial" w:cs="Arial"/>
                <w:sz w:val="22"/>
                <w:szCs w:val="22"/>
              </w:rPr>
              <w:t xml:space="preserve"> </w:t>
            </w:r>
            <w:r w:rsidRPr="00917AD6">
              <w:rPr>
                <w:rFonts w:ascii="Arial" w:hAnsi="Arial" w:cs="Arial"/>
                <w:sz w:val="22"/>
                <w:szCs w:val="22"/>
              </w:rPr>
              <w:t>El formulario generado electrónicamente y firmado por el empleado público y por el empleado asignado de Recursos Humanos en la sede que le corresponda, será el único legalmente aceptado por el MINEDUC para cualquier trámite posterior.</w:t>
            </w:r>
          </w:p>
          <w:p w14:paraId="5B89C420" w14:textId="78A5DCD3" w:rsidR="00AB2803" w:rsidRPr="00917AD6" w:rsidRDefault="00AB2803" w:rsidP="007E7BB7">
            <w:pPr>
              <w:pStyle w:val="Prrafodelista"/>
              <w:numPr>
                <w:ilvl w:val="0"/>
                <w:numId w:val="13"/>
              </w:numPr>
              <w:jc w:val="both"/>
              <w:rPr>
                <w:rFonts w:ascii="Arial" w:hAnsi="Arial" w:cs="Arial"/>
                <w:sz w:val="22"/>
                <w:szCs w:val="22"/>
              </w:rPr>
            </w:pPr>
            <w:r w:rsidRPr="00917AD6">
              <w:rPr>
                <w:rFonts w:ascii="Arial" w:hAnsi="Arial" w:cs="Arial"/>
                <w:b/>
                <w:sz w:val="22"/>
                <w:szCs w:val="22"/>
              </w:rPr>
              <w:t>Nota 3:</w:t>
            </w:r>
            <w:r w:rsidR="007E7BB7" w:rsidRPr="00917AD6">
              <w:rPr>
                <w:rFonts w:ascii="Arial" w:hAnsi="Arial" w:cs="Arial"/>
                <w:b/>
                <w:sz w:val="22"/>
                <w:szCs w:val="22"/>
              </w:rPr>
              <w:t xml:space="preserve"> </w:t>
            </w:r>
            <w:r w:rsidRPr="00917AD6">
              <w:rPr>
                <w:rFonts w:ascii="Arial" w:hAnsi="Arial" w:cs="Arial"/>
                <w:sz w:val="22"/>
                <w:szCs w:val="22"/>
              </w:rPr>
              <w:t>En el caso que el servidor público activo no designe beneficiario, deberá informar por medio de oficio dirigido a la autoridad superior que le corresponda, dicho oficio debe formar parte del expediente administrativo de personal.</w:t>
            </w:r>
          </w:p>
        </w:tc>
      </w:tr>
      <w:tr w:rsidR="00AB2803" w:rsidRPr="001A3018" w14:paraId="4285D8D3" w14:textId="77777777" w:rsidTr="00454A09">
        <w:trPr>
          <w:trHeight w:val="364"/>
        </w:trPr>
        <w:tc>
          <w:tcPr>
            <w:tcW w:w="1447" w:type="dxa"/>
            <w:vAlign w:val="center"/>
          </w:tcPr>
          <w:p w14:paraId="446DADE4" w14:textId="77777777" w:rsidR="00381E4A" w:rsidRDefault="00381E4A" w:rsidP="00DE257E">
            <w:pPr>
              <w:pStyle w:val="Prrafodelista"/>
              <w:numPr>
                <w:ilvl w:val="0"/>
                <w:numId w:val="5"/>
              </w:numPr>
              <w:ind w:left="252" w:hanging="252"/>
              <w:jc w:val="center"/>
              <w:rPr>
                <w:rFonts w:ascii="Arial" w:hAnsi="Arial" w:cs="Arial"/>
                <w:b/>
                <w:sz w:val="14"/>
                <w:szCs w:val="14"/>
              </w:rPr>
            </w:pPr>
          </w:p>
          <w:p w14:paraId="649605D8" w14:textId="12044CBF" w:rsidR="00AB2803" w:rsidRPr="00454A09" w:rsidRDefault="00AB2803" w:rsidP="00DE257E">
            <w:pPr>
              <w:pStyle w:val="Prrafodelista"/>
              <w:ind w:left="252"/>
              <w:rPr>
                <w:rFonts w:ascii="Arial" w:hAnsi="Arial" w:cs="Arial"/>
                <w:b/>
                <w:sz w:val="14"/>
                <w:szCs w:val="14"/>
              </w:rPr>
            </w:pPr>
            <w:r w:rsidRPr="00454A09">
              <w:rPr>
                <w:rFonts w:ascii="Arial" w:hAnsi="Arial" w:cs="Arial"/>
                <w:b/>
                <w:sz w:val="14"/>
                <w:szCs w:val="14"/>
              </w:rPr>
              <w:t>Recibir documentación</w:t>
            </w:r>
          </w:p>
        </w:tc>
        <w:tc>
          <w:tcPr>
            <w:tcW w:w="1701" w:type="dxa"/>
            <w:vAlign w:val="center"/>
          </w:tcPr>
          <w:p w14:paraId="6A6B0C9A"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Empleado de RRHH asignado en DIDEDUC /</w:t>
            </w:r>
          </w:p>
          <w:p w14:paraId="27CF67AF"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Unidad Interna de RRHH en DIREH /</w:t>
            </w:r>
          </w:p>
          <w:p w14:paraId="5AC96217"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Recursos Humanos en DIGEF, JNO, JCP /</w:t>
            </w:r>
          </w:p>
          <w:p w14:paraId="7AC4EB10"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Enlace de RRHH en dependencias de Planta Central</w:t>
            </w:r>
          </w:p>
        </w:tc>
        <w:tc>
          <w:tcPr>
            <w:tcW w:w="7371" w:type="dxa"/>
            <w:tcMar>
              <w:top w:w="28" w:type="dxa"/>
              <w:left w:w="57" w:type="dxa"/>
              <w:bottom w:w="85" w:type="dxa"/>
              <w:right w:w="28" w:type="dxa"/>
            </w:tcMar>
            <w:vAlign w:val="center"/>
          </w:tcPr>
          <w:p w14:paraId="6F7AB56D" w14:textId="77777777" w:rsidR="00AB2803" w:rsidRPr="00454A09" w:rsidRDefault="00AB2803" w:rsidP="008844D6">
            <w:pPr>
              <w:jc w:val="both"/>
              <w:rPr>
                <w:rFonts w:ascii="Arial" w:hAnsi="Arial" w:cs="Arial"/>
                <w:sz w:val="22"/>
                <w:szCs w:val="22"/>
              </w:rPr>
            </w:pPr>
            <w:r w:rsidRPr="00454A09">
              <w:rPr>
                <w:rFonts w:ascii="Arial" w:hAnsi="Arial" w:cs="Arial"/>
                <w:sz w:val="22"/>
                <w:szCs w:val="22"/>
              </w:rPr>
              <w:t xml:space="preserve">Recibe lo siguiente: </w:t>
            </w:r>
          </w:p>
          <w:p w14:paraId="518F1719" w14:textId="77777777" w:rsidR="00AB2803" w:rsidRPr="00454A09" w:rsidRDefault="00AB2803" w:rsidP="008844D6">
            <w:pPr>
              <w:jc w:val="both"/>
              <w:rPr>
                <w:rFonts w:ascii="Arial" w:hAnsi="Arial" w:cs="Arial"/>
                <w:sz w:val="22"/>
                <w:szCs w:val="22"/>
              </w:rPr>
            </w:pPr>
          </w:p>
          <w:p w14:paraId="797607B3" w14:textId="77777777" w:rsidR="00AB2803" w:rsidRPr="00454A09" w:rsidRDefault="00AB2803" w:rsidP="008844D6">
            <w:pPr>
              <w:pStyle w:val="Prrafodelista"/>
              <w:numPr>
                <w:ilvl w:val="0"/>
                <w:numId w:val="11"/>
              </w:numPr>
              <w:jc w:val="both"/>
              <w:rPr>
                <w:rFonts w:ascii="Arial" w:hAnsi="Arial" w:cs="Arial"/>
                <w:strike/>
                <w:sz w:val="22"/>
                <w:szCs w:val="22"/>
              </w:rPr>
            </w:pPr>
            <w:r w:rsidRPr="00454A09">
              <w:rPr>
                <w:rFonts w:ascii="Arial" w:hAnsi="Arial" w:cs="Arial"/>
                <w:sz w:val="22"/>
                <w:szCs w:val="22"/>
              </w:rPr>
              <w:t>Formulario RHU-FOR-83 “Declaración de Beneficiarios para Pago de Indemnización Post Mortem”.</w:t>
            </w:r>
          </w:p>
          <w:p w14:paraId="40125444" w14:textId="77777777" w:rsidR="00AB2803" w:rsidRPr="00454A09" w:rsidRDefault="00AB2803" w:rsidP="008844D6">
            <w:pPr>
              <w:pStyle w:val="Prrafodelista"/>
              <w:numPr>
                <w:ilvl w:val="0"/>
                <w:numId w:val="11"/>
              </w:numPr>
              <w:jc w:val="both"/>
              <w:rPr>
                <w:rFonts w:ascii="Arial" w:hAnsi="Arial" w:cs="Arial"/>
                <w:sz w:val="22"/>
                <w:szCs w:val="22"/>
              </w:rPr>
            </w:pPr>
            <w:r w:rsidRPr="00454A09">
              <w:rPr>
                <w:rFonts w:ascii="Arial" w:hAnsi="Arial" w:cs="Arial"/>
                <w:sz w:val="22"/>
                <w:szCs w:val="22"/>
              </w:rPr>
              <w:t>Copia del DPI u original Certificado de Nacimiento reciente (vigencia no mayor a 3 meses), de cada uno de los beneficiarios, sea legible.</w:t>
            </w:r>
          </w:p>
          <w:p w14:paraId="1A378075" w14:textId="77777777" w:rsidR="00AB2803" w:rsidRPr="00454A09" w:rsidRDefault="00AB2803" w:rsidP="008844D6">
            <w:pPr>
              <w:pStyle w:val="Prrafodelista"/>
              <w:ind w:left="360"/>
              <w:jc w:val="both"/>
              <w:rPr>
                <w:rFonts w:ascii="Arial" w:hAnsi="Arial" w:cs="Arial"/>
                <w:sz w:val="22"/>
                <w:szCs w:val="22"/>
              </w:rPr>
            </w:pPr>
          </w:p>
          <w:p w14:paraId="5E47D47B" w14:textId="77777777" w:rsidR="00AB2803" w:rsidRPr="00454A09" w:rsidRDefault="00AB2803" w:rsidP="008844D6">
            <w:pPr>
              <w:jc w:val="both"/>
              <w:rPr>
                <w:rFonts w:ascii="Arial" w:hAnsi="Arial" w:cs="Arial"/>
                <w:sz w:val="22"/>
                <w:szCs w:val="22"/>
              </w:rPr>
            </w:pPr>
            <w:r w:rsidRPr="00454A09">
              <w:rPr>
                <w:rFonts w:ascii="Arial" w:hAnsi="Arial" w:cs="Arial"/>
                <w:sz w:val="22"/>
                <w:szCs w:val="22"/>
              </w:rPr>
              <w:lastRenderedPageBreak/>
              <w:t>Verifica</w:t>
            </w:r>
          </w:p>
          <w:p w14:paraId="04AF5392" w14:textId="77777777" w:rsidR="00AB2803" w:rsidRPr="00454A09" w:rsidRDefault="00AB2803" w:rsidP="008844D6">
            <w:pPr>
              <w:pStyle w:val="Prrafodelista"/>
              <w:ind w:left="360"/>
              <w:jc w:val="both"/>
              <w:rPr>
                <w:rFonts w:ascii="Arial" w:hAnsi="Arial" w:cs="Arial"/>
                <w:sz w:val="22"/>
                <w:szCs w:val="22"/>
              </w:rPr>
            </w:pPr>
          </w:p>
          <w:p w14:paraId="5525B632" w14:textId="77777777" w:rsidR="00AB2803" w:rsidRPr="00454A09" w:rsidRDefault="00AB2803" w:rsidP="008844D6">
            <w:pPr>
              <w:pStyle w:val="Prrafodelista"/>
              <w:numPr>
                <w:ilvl w:val="0"/>
                <w:numId w:val="33"/>
              </w:numPr>
              <w:jc w:val="both"/>
              <w:rPr>
                <w:rFonts w:ascii="Arial" w:hAnsi="Arial" w:cs="Arial"/>
                <w:sz w:val="22"/>
                <w:szCs w:val="22"/>
              </w:rPr>
            </w:pPr>
            <w:r w:rsidRPr="00454A09">
              <w:rPr>
                <w:rFonts w:ascii="Arial" w:hAnsi="Arial" w:cs="Arial"/>
                <w:sz w:val="22"/>
                <w:szCs w:val="22"/>
              </w:rPr>
              <w:t>Que los datos del empleado público estén correctos de acuerdo a lo registrado en los sistemas GUATENÓMINAS, e-SIRH y otros.</w:t>
            </w:r>
          </w:p>
          <w:p w14:paraId="22CB71CF" w14:textId="77777777" w:rsidR="00AB2803" w:rsidRPr="00454A09" w:rsidRDefault="00AB2803" w:rsidP="008844D6">
            <w:pPr>
              <w:pStyle w:val="Prrafodelista"/>
              <w:numPr>
                <w:ilvl w:val="0"/>
                <w:numId w:val="33"/>
              </w:numPr>
              <w:jc w:val="both"/>
              <w:rPr>
                <w:rFonts w:ascii="Arial" w:hAnsi="Arial" w:cs="Arial"/>
                <w:sz w:val="22"/>
                <w:szCs w:val="22"/>
              </w:rPr>
            </w:pPr>
            <w:r w:rsidRPr="00454A09">
              <w:rPr>
                <w:rFonts w:ascii="Arial" w:hAnsi="Arial" w:cs="Arial"/>
                <w:sz w:val="22"/>
                <w:szCs w:val="22"/>
              </w:rPr>
              <w:t>Que los datos de los beneficiarios coincidan con la documentación presentada.</w:t>
            </w:r>
          </w:p>
          <w:p w14:paraId="71D9DD46" w14:textId="77777777" w:rsidR="00AB2803" w:rsidRPr="00454A09" w:rsidRDefault="00AB2803" w:rsidP="008844D6">
            <w:pPr>
              <w:pStyle w:val="Prrafodelista"/>
              <w:numPr>
                <w:ilvl w:val="0"/>
                <w:numId w:val="33"/>
              </w:numPr>
              <w:jc w:val="both"/>
              <w:rPr>
                <w:rFonts w:ascii="Arial" w:hAnsi="Arial" w:cs="Arial"/>
                <w:sz w:val="22"/>
                <w:szCs w:val="22"/>
              </w:rPr>
            </w:pPr>
            <w:r w:rsidRPr="00454A09">
              <w:rPr>
                <w:rFonts w:ascii="Arial" w:hAnsi="Arial" w:cs="Arial"/>
                <w:sz w:val="22"/>
                <w:szCs w:val="22"/>
              </w:rPr>
              <w:t>Que los porcentajes asignados sumen el 100%</w:t>
            </w:r>
          </w:p>
          <w:p w14:paraId="4E0AC6C8" w14:textId="77777777" w:rsidR="00AB2803" w:rsidRPr="00454A09" w:rsidRDefault="00AB2803" w:rsidP="008844D6">
            <w:pPr>
              <w:jc w:val="both"/>
              <w:rPr>
                <w:rFonts w:ascii="Arial" w:hAnsi="Arial" w:cs="Arial"/>
                <w:sz w:val="22"/>
                <w:szCs w:val="22"/>
              </w:rPr>
            </w:pPr>
          </w:p>
          <w:p w14:paraId="0E78C658" w14:textId="77777777" w:rsidR="00AB2803" w:rsidRPr="00454A09" w:rsidRDefault="00AB2803" w:rsidP="008844D6">
            <w:pPr>
              <w:jc w:val="both"/>
              <w:rPr>
                <w:rFonts w:ascii="Arial" w:hAnsi="Arial" w:cs="Arial"/>
                <w:sz w:val="22"/>
                <w:szCs w:val="22"/>
              </w:rPr>
            </w:pPr>
            <w:r w:rsidRPr="00454A09">
              <w:rPr>
                <w:rFonts w:ascii="Arial" w:hAnsi="Arial" w:cs="Arial"/>
                <w:sz w:val="22"/>
                <w:szCs w:val="22"/>
              </w:rPr>
              <w:t>De estar correcta la documentación, genera conocimiento en el Sistema e-SIRH y traslada el expediente a donde corresponda:</w:t>
            </w:r>
          </w:p>
          <w:p w14:paraId="4A5DCFB9" w14:textId="77777777" w:rsidR="00AB2803" w:rsidRPr="00454A09" w:rsidRDefault="00AB2803" w:rsidP="008844D6">
            <w:pPr>
              <w:jc w:val="both"/>
              <w:rPr>
                <w:rFonts w:ascii="Arial" w:hAnsi="Arial" w:cs="Arial"/>
                <w:sz w:val="22"/>
                <w:szCs w:val="22"/>
              </w:rPr>
            </w:pPr>
          </w:p>
          <w:p w14:paraId="0BF6B710" w14:textId="77777777" w:rsidR="00AB2803" w:rsidRPr="00454A09" w:rsidRDefault="00AB2803" w:rsidP="008844D6">
            <w:pPr>
              <w:pStyle w:val="Prrafodelista"/>
              <w:numPr>
                <w:ilvl w:val="0"/>
                <w:numId w:val="34"/>
              </w:numPr>
              <w:jc w:val="both"/>
              <w:rPr>
                <w:rFonts w:ascii="Arial" w:hAnsi="Arial" w:cs="Arial"/>
                <w:sz w:val="22"/>
                <w:szCs w:val="22"/>
              </w:rPr>
            </w:pPr>
            <w:r w:rsidRPr="00454A09">
              <w:rPr>
                <w:rFonts w:ascii="Arial" w:hAnsi="Arial" w:cs="Arial"/>
                <w:sz w:val="22"/>
                <w:szCs w:val="22"/>
              </w:rPr>
              <w:t xml:space="preserve">Personal administrativo de la DIDEDUC al departamento de Recursos Humanos de la DIDEDUC correspondiente, para incluirlo dentro del expediente del empleado público. </w:t>
            </w:r>
          </w:p>
          <w:p w14:paraId="12D9A5E6" w14:textId="77777777" w:rsidR="00AB2803" w:rsidRPr="00454A09" w:rsidRDefault="00AB2803" w:rsidP="008844D6">
            <w:pPr>
              <w:pStyle w:val="Prrafodelista"/>
              <w:numPr>
                <w:ilvl w:val="0"/>
                <w:numId w:val="34"/>
              </w:numPr>
              <w:jc w:val="both"/>
              <w:rPr>
                <w:rFonts w:ascii="Arial" w:hAnsi="Arial" w:cs="Arial"/>
                <w:sz w:val="22"/>
                <w:szCs w:val="22"/>
              </w:rPr>
            </w:pPr>
            <w:r w:rsidRPr="00454A09">
              <w:rPr>
                <w:rFonts w:ascii="Arial" w:hAnsi="Arial" w:cs="Arial"/>
                <w:sz w:val="22"/>
                <w:szCs w:val="22"/>
              </w:rPr>
              <w:t xml:space="preserve">Personal de Planta Central, a cada Dirección para incluirlo dentro del expediente del empleado público. </w:t>
            </w:r>
          </w:p>
          <w:p w14:paraId="42BE2E2A" w14:textId="77777777" w:rsidR="00AB2803" w:rsidRPr="00454A09" w:rsidRDefault="00AB2803" w:rsidP="008844D6">
            <w:pPr>
              <w:pStyle w:val="Prrafodelista"/>
              <w:numPr>
                <w:ilvl w:val="0"/>
                <w:numId w:val="34"/>
              </w:numPr>
              <w:jc w:val="both"/>
              <w:rPr>
                <w:rFonts w:ascii="Arial" w:hAnsi="Arial" w:cs="Arial"/>
                <w:sz w:val="22"/>
                <w:szCs w:val="22"/>
              </w:rPr>
            </w:pPr>
            <w:r w:rsidRPr="00454A09">
              <w:rPr>
                <w:rFonts w:ascii="Arial" w:hAnsi="Arial" w:cs="Arial"/>
                <w:sz w:val="22"/>
                <w:szCs w:val="22"/>
              </w:rPr>
              <w:t>Personal de DIREH, DIGEF, JCP y JNO, al respectivo departamento de Recursos Humanos para incluirlo dentro del expediente del empleado público.</w:t>
            </w:r>
          </w:p>
          <w:p w14:paraId="14FDD149" w14:textId="77777777" w:rsidR="00AB2803" w:rsidRPr="00454A09" w:rsidRDefault="00AB2803" w:rsidP="008844D6">
            <w:pPr>
              <w:jc w:val="both"/>
              <w:rPr>
                <w:rFonts w:ascii="Arial" w:hAnsi="Arial" w:cs="Arial"/>
                <w:sz w:val="22"/>
                <w:szCs w:val="22"/>
              </w:rPr>
            </w:pPr>
          </w:p>
          <w:p w14:paraId="685290B2" w14:textId="77777777" w:rsidR="00AB2803" w:rsidRPr="00454A09" w:rsidRDefault="00AB2803" w:rsidP="008844D6">
            <w:pPr>
              <w:jc w:val="both"/>
              <w:rPr>
                <w:rFonts w:ascii="Arial" w:hAnsi="Arial" w:cs="Arial"/>
                <w:sz w:val="22"/>
                <w:szCs w:val="22"/>
              </w:rPr>
            </w:pPr>
            <w:r w:rsidRPr="00454A09">
              <w:rPr>
                <w:rFonts w:ascii="Arial" w:hAnsi="Arial" w:cs="Arial"/>
                <w:sz w:val="22"/>
                <w:szCs w:val="22"/>
              </w:rPr>
              <w:t>Entrega copia del formulario RHU-FOR-83 “Declaración de Beneficiarios para Pago de Indemnización Post Mortem” al solicitante indicándole que el mismo le servirá de respaldo para realizar cualquier cambio de beneficiario o reclamo por parte de los beneficiarios.</w:t>
            </w:r>
          </w:p>
        </w:tc>
      </w:tr>
      <w:tr w:rsidR="00AB2803" w:rsidRPr="001A3018" w14:paraId="5CE4F7B1" w14:textId="77777777" w:rsidTr="00454A09">
        <w:trPr>
          <w:trHeight w:val="874"/>
        </w:trPr>
        <w:tc>
          <w:tcPr>
            <w:tcW w:w="1447" w:type="dxa"/>
            <w:vAlign w:val="center"/>
          </w:tcPr>
          <w:p w14:paraId="23DC0087" w14:textId="77777777" w:rsidR="00AB2803" w:rsidRPr="00454A09" w:rsidRDefault="00AB2803" w:rsidP="006F270B">
            <w:pPr>
              <w:pStyle w:val="Prrafodelista"/>
              <w:numPr>
                <w:ilvl w:val="0"/>
                <w:numId w:val="5"/>
              </w:numPr>
              <w:ind w:left="252" w:hanging="252"/>
              <w:jc w:val="center"/>
              <w:rPr>
                <w:rFonts w:ascii="Arial" w:hAnsi="Arial" w:cs="Arial"/>
                <w:b/>
                <w:sz w:val="14"/>
                <w:szCs w:val="14"/>
              </w:rPr>
            </w:pPr>
          </w:p>
          <w:p w14:paraId="4A0D07C5" w14:textId="77777777" w:rsidR="00AB2803" w:rsidRPr="00917AD6" w:rsidRDefault="00AB2803" w:rsidP="006F270B">
            <w:pPr>
              <w:jc w:val="center"/>
              <w:rPr>
                <w:rFonts w:ascii="Arial" w:hAnsi="Arial" w:cs="Arial"/>
                <w:b/>
                <w:sz w:val="14"/>
                <w:szCs w:val="14"/>
              </w:rPr>
            </w:pPr>
            <w:r w:rsidRPr="00917AD6">
              <w:rPr>
                <w:rFonts w:ascii="Arial" w:hAnsi="Arial" w:cs="Arial"/>
                <w:b/>
                <w:sz w:val="14"/>
                <w:szCs w:val="14"/>
              </w:rPr>
              <w:t>Resguardar expedientes</w:t>
            </w:r>
          </w:p>
        </w:tc>
        <w:tc>
          <w:tcPr>
            <w:tcW w:w="1701" w:type="dxa"/>
            <w:vAlign w:val="center"/>
          </w:tcPr>
          <w:p w14:paraId="70EFEA67" w14:textId="77777777" w:rsidR="00AB2803" w:rsidRPr="00917AD6" w:rsidRDefault="00AB2803" w:rsidP="008844D6">
            <w:pPr>
              <w:jc w:val="center"/>
              <w:rPr>
                <w:rFonts w:ascii="Arial" w:hAnsi="Arial" w:cs="Arial"/>
                <w:sz w:val="14"/>
                <w:szCs w:val="14"/>
              </w:rPr>
            </w:pPr>
            <w:r w:rsidRPr="00917AD6">
              <w:rPr>
                <w:rFonts w:ascii="Arial" w:hAnsi="Arial" w:cs="Arial"/>
                <w:sz w:val="14"/>
                <w:szCs w:val="14"/>
              </w:rPr>
              <w:t xml:space="preserve">Empleado de RRHH asignado en DIDEDUC / </w:t>
            </w:r>
          </w:p>
          <w:p w14:paraId="3F006974" w14:textId="77777777" w:rsidR="00AB2803" w:rsidRPr="00917AD6" w:rsidRDefault="00AB2803" w:rsidP="008844D6">
            <w:pPr>
              <w:jc w:val="center"/>
              <w:rPr>
                <w:rFonts w:ascii="Arial" w:hAnsi="Arial" w:cs="Arial"/>
                <w:sz w:val="14"/>
                <w:szCs w:val="14"/>
              </w:rPr>
            </w:pPr>
            <w:r w:rsidRPr="00917AD6">
              <w:rPr>
                <w:rFonts w:ascii="Arial" w:hAnsi="Arial" w:cs="Arial"/>
                <w:sz w:val="14"/>
                <w:szCs w:val="14"/>
              </w:rPr>
              <w:t>Unidad Interna de RRHH en DIREH /</w:t>
            </w:r>
          </w:p>
          <w:p w14:paraId="0DDA60AF" w14:textId="77777777" w:rsidR="00AB2803" w:rsidRPr="00917AD6" w:rsidRDefault="00AB2803" w:rsidP="008844D6">
            <w:pPr>
              <w:jc w:val="center"/>
              <w:rPr>
                <w:rFonts w:ascii="Arial" w:hAnsi="Arial" w:cs="Arial"/>
                <w:sz w:val="14"/>
                <w:szCs w:val="14"/>
              </w:rPr>
            </w:pPr>
            <w:r w:rsidRPr="00917AD6">
              <w:rPr>
                <w:rFonts w:ascii="Arial" w:hAnsi="Arial" w:cs="Arial"/>
                <w:sz w:val="14"/>
                <w:szCs w:val="14"/>
              </w:rPr>
              <w:t>Recursos Humanos en DIGEF, JNO, JCP /</w:t>
            </w:r>
          </w:p>
          <w:p w14:paraId="0DBBCF60" w14:textId="77777777" w:rsidR="00AB2803" w:rsidRPr="00917AD6" w:rsidRDefault="00AB2803" w:rsidP="008844D6">
            <w:pPr>
              <w:jc w:val="center"/>
              <w:rPr>
                <w:rFonts w:ascii="Arial" w:hAnsi="Arial" w:cs="Arial"/>
                <w:sz w:val="14"/>
                <w:szCs w:val="14"/>
              </w:rPr>
            </w:pPr>
            <w:r w:rsidRPr="00917AD6">
              <w:rPr>
                <w:rFonts w:ascii="Arial" w:hAnsi="Arial" w:cs="Arial"/>
                <w:sz w:val="14"/>
                <w:szCs w:val="14"/>
              </w:rPr>
              <w:t>Enlace de RRHH en dependencias de Planta Central</w:t>
            </w:r>
          </w:p>
        </w:tc>
        <w:tc>
          <w:tcPr>
            <w:tcW w:w="7371" w:type="dxa"/>
            <w:tcMar>
              <w:top w:w="28" w:type="dxa"/>
              <w:left w:w="57" w:type="dxa"/>
              <w:bottom w:w="85" w:type="dxa"/>
              <w:right w:w="28" w:type="dxa"/>
            </w:tcMar>
            <w:vAlign w:val="center"/>
          </w:tcPr>
          <w:p w14:paraId="790F5962" w14:textId="77777777" w:rsidR="00AB2803" w:rsidRPr="00454A09" w:rsidRDefault="00AB2803" w:rsidP="008844D6">
            <w:pPr>
              <w:jc w:val="both"/>
              <w:rPr>
                <w:rFonts w:ascii="Arial" w:hAnsi="Arial" w:cs="Arial"/>
                <w:sz w:val="22"/>
                <w:szCs w:val="22"/>
              </w:rPr>
            </w:pPr>
            <w:r w:rsidRPr="00917AD6">
              <w:rPr>
                <w:rFonts w:ascii="Arial" w:hAnsi="Arial" w:cs="Arial"/>
                <w:sz w:val="22"/>
                <w:szCs w:val="22"/>
              </w:rPr>
              <w:t>Resguarda los expedientes, en un lugar accesible y seguro, escanea y sube el formulario firmado y recibido por la unidad ejecutora en el sistema e-SIRH con la última actualización.</w:t>
            </w:r>
          </w:p>
        </w:tc>
      </w:tr>
    </w:tbl>
    <w:p w14:paraId="56FF1B24" w14:textId="77777777" w:rsidR="00AB2803" w:rsidRPr="001A3018" w:rsidRDefault="00AB2803" w:rsidP="00AB2803">
      <w:pPr>
        <w:jc w:val="both"/>
        <w:rPr>
          <w:rFonts w:cstheme="minorHAnsi"/>
        </w:rPr>
      </w:pPr>
    </w:p>
    <w:p w14:paraId="6F067023" w14:textId="77777777" w:rsidR="00AB2803" w:rsidRPr="001A3018" w:rsidRDefault="00AB2803" w:rsidP="00AB2803">
      <w:pPr>
        <w:pStyle w:val="Encabezado"/>
        <w:tabs>
          <w:tab w:val="left" w:pos="851"/>
        </w:tabs>
        <w:jc w:val="both"/>
        <w:rPr>
          <w:rFonts w:cstheme="minorHAnsi"/>
          <w:lang w:val="es-GT"/>
        </w:rPr>
      </w:pPr>
    </w:p>
    <w:p w14:paraId="6508E34D" w14:textId="77777777" w:rsidR="00AB2803" w:rsidRPr="00917AD6" w:rsidRDefault="00AB2803" w:rsidP="007235A0">
      <w:pPr>
        <w:pStyle w:val="Encabezado"/>
        <w:numPr>
          <w:ilvl w:val="1"/>
          <w:numId w:val="1"/>
        </w:numPr>
        <w:tabs>
          <w:tab w:val="clear" w:pos="709"/>
          <w:tab w:val="clear" w:pos="4252"/>
          <w:tab w:val="clear" w:pos="8504"/>
          <w:tab w:val="num" w:pos="284"/>
        </w:tabs>
        <w:ind w:left="284"/>
        <w:rPr>
          <w:rFonts w:ascii="Arial" w:hAnsi="Arial" w:cs="Arial"/>
          <w:b/>
          <w:lang w:val="es-GT"/>
        </w:rPr>
      </w:pPr>
      <w:r w:rsidRPr="00917AD6">
        <w:rPr>
          <w:rFonts w:ascii="Arial" w:hAnsi="Arial" w:cs="Arial"/>
          <w:b/>
          <w:lang w:val="es-GT"/>
        </w:rPr>
        <w:t>Si por algún motivo el servidor público desea cambiar beneficiario, realiza las actividades siguientes:</w:t>
      </w:r>
    </w:p>
    <w:p w14:paraId="2104F317" w14:textId="77777777" w:rsidR="00AB2803" w:rsidRPr="001A3018" w:rsidRDefault="00AB2803" w:rsidP="00AB2803">
      <w:pPr>
        <w:pStyle w:val="Encabezado"/>
        <w:tabs>
          <w:tab w:val="left" w:pos="851"/>
        </w:tabs>
        <w:jc w:val="both"/>
        <w:rPr>
          <w:rFonts w:cstheme="minorHAnsi"/>
          <w:lang w:val="es-GT"/>
        </w:rPr>
      </w:pPr>
    </w:p>
    <w:tbl>
      <w:tblPr>
        <w:tblW w:w="105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47"/>
        <w:gridCol w:w="1701"/>
        <w:gridCol w:w="7371"/>
      </w:tblGrid>
      <w:tr w:rsidR="00AB2803" w:rsidRPr="00454A09" w14:paraId="2EE53611" w14:textId="77777777" w:rsidTr="00454A09">
        <w:trPr>
          <w:tblHeader/>
        </w:trPr>
        <w:tc>
          <w:tcPr>
            <w:tcW w:w="1447" w:type="dxa"/>
            <w:shd w:val="clear" w:color="auto" w:fill="D9D9D9"/>
            <w:tcMar>
              <w:top w:w="28" w:type="dxa"/>
              <w:bottom w:w="28" w:type="dxa"/>
            </w:tcMar>
            <w:vAlign w:val="center"/>
          </w:tcPr>
          <w:p w14:paraId="55EE8555" w14:textId="77777777" w:rsidR="00AB2803" w:rsidRPr="00454A09" w:rsidRDefault="00AB2803" w:rsidP="008844D6">
            <w:pPr>
              <w:spacing w:line="264" w:lineRule="auto"/>
              <w:jc w:val="center"/>
              <w:rPr>
                <w:rFonts w:ascii="Arial" w:hAnsi="Arial" w:cs="Arial"/>
                <w:b/>
                <w:sz w:val="16"/>
                <w:szCs w:val="16"/>
              </w:rPr>
            </w:pPr>
            <w:r w:rsidRPr="00454A09">
              <w:rPr>
                <w:rFonts w:ascii="Arial" w:hAnsi="Arial" w:cs="Arial"/>
                <w:b/>
                <w:sz w:val="16"/>
                <w:szCs w:val="16"/>
              </w:rPr>
              <w:t>Actividad</w:t>
            </w:r>
          </w:p>
        </w:tc>
        <w:tc>
          <w:tcPr>
            <w:tcW w:w="1701" w:type="dxa"/>
            <w:shd w:val="clear" w:color="auto" w:fill="D9D9D9"/>
            <w:tcMar>
              <w:top w:w="28" w:type="dxa"/>
              <w:bottom w:w="28" w:type="dxa"/>
            </w:tcMar>
            <w:vAlign w:val="center"/>
          </w:tcPr>
          <w:p w14:paraId="3A7DEEC3" w14:textId="77777777" w:rsidR="00AB2803" w:rsidRPr="00454A09" w:rsidRDefault="00AB2803" w:rsidP="008844D6">
            <w:pPr>
              <w:spacing w:line="264" w:lineRule="auto"/>
              <w:jc w:val="center"/>
              <w:rPr>
                <w:rFonts w:ascii="Arial" w:hAnsi="Arial" w:cs="Arial"/>
                <w:b/>
                <w:sz w:val="16"/>
                <w:szCs w:val="16"/>
              </w:rPr>
            </w:pPr>
            <w:r w:rsidRPr="00454A09">
              <w:rPr>
                <w:rFonts w:ascii="Arial" w:hAnsi="Arial" w:cs="Arial"/>
                <w:b/>
                <w:sz w:val="16"/>
                <w:szCs w:val="16"/>
              </w:rPr>
              <w:t>Responsable</w:t>
            </w:r>
          </w:p>
        </w:tc>
        <w:tc>
          <w:tcPr>
            <w:tcW w:w="7371" w:type="dxa"/>
            <w:shd w:val="clear" w:color="auto" w:fill="D9D9D9"/>
            <w:tcMar>
              <w:top w:w="28" w:type="dxa"/>
              <w:left w:w="57" w:type="dxa"/>
              <w:bottom w:w="28" w:type="dxa"/>
              <w:right w:w="28" w:type="dxa"/>
            </w:tcMar>
            <w:vAlign w:val="center"/>
          </w:tcPr>
          <w:p w14:paraId="0C3D835D" w14:textId="77777777" w:rsidR="00AB2803" w:rsidRPr="00454A09" w:rsidRDefault="00AB2803" w:rsidP="008844D6">
            <w:pPr>
              <w:spacing w:line="264" w:lineRule="auto"/>
              <w:jc w:val="center"/>
              <w:rPr>
                <w:rFonts w:ascii="Arial" w:hAnsi="Arial" w:cs="Arial"/>
                <w:b/>
                <w:sz w:val="16"/>
                <w:szCs w:val="16"/>
              </w:rPr>
            </w:pPr>
            <w:r w:rsidRPr="00454A09">
              <w:rPr>
                <w:rFonts w:ascii="Arial" w:hAnsi="Arial" w:cs="Arial"/>
                <w:b/>
                <w:sz w:val="16"/>
                <w:szCs w:val="16"/>
              </w:rPr>
              <w:t>Descripción de las Actividades</w:t>
            </w:r>
          </w:p>
        </w:tc>
      </w:tr>
      <w:tr w:rsidR="00AB2803" w:rsidRPr="001A3018" w14:paraId="188250FA" w14:textId="77777777" w:rsidTr="00454A09">
        <w:trPr>
          <w:trHeight w:val="874"/>
        </w:trPr>
        <w:tc>
          <w:tcPr>
            <w:tcW w:w="1447" w:type="dxa"/>
            <w:vAlign w:val="center"/>
          </w:tcPr>
          <w:p w14:paraId="2A57F541" w14:textId="77777777" w:rsidR="00AB2803" w:rsidRPr="00454A09" w:rsidRDefault="00AB2803" w:rsidP="008844D6">
            <w:pPr>
              <w:jc w:val="center"/>
              <w:rPr>
                <w:rFonts w:ascii="Arial" w:hAnsi="Arial" w:cs="Arial"/>
                <w:b/>
                <w:sz w:val="14"/>
                <w:szCs w:val="14"/>
              </w:rPr>
            </w:pPr>
            <w:r w:rsidRPr="00454A09">
              <w:rPr>
                <w:rFonts w:ascii="Arial" w:hAnsi="Arial" w:cs="Arial"/>
                <w:b/>
                <w:sz w:val="14"/>
                <w:szCs w:val="14"/>
              </w:rPr>
              <w:t xml:space="preserve">1. </w:t>
            </w:r>
          </w:p>
          <w:p w14:paraId="0B68989B" w14:textId="77777777" w:rsidR="00AB2803" w:rsidRPr="00454A09" w:rsidRDefault="00AB2803" w:rsidP="008844D6">
            <w:pPr>
              <w:jc w:val="center"/>
              <w:rPr>
                <w:rFonts w:ascii="Arial" w:hAnsi="Arial" w:cs="Arial"/>
                <w:b/>
                <w:i/>
                <w:sz w:val="14"/>
                <w:szCs w:val="14"/>
              </w:rPr>
            </w:pPr>
            <w:r w:rsidRPr="00454A09">
              <w:rPr>
                <w:rFonts w:ascii="Arial" w:hAnsi="Arial" w:cs="Arial"/>
                <w:b/>
                <w:sz w:val="14"/>
                <w:szCs w:val="14"/>
              </w:rPr>
              <w:t>Solicitar modificación</w:t>
            </w:r>
          </w:p>
        </w:tc>
        <w:tc>
          <w:tcPr>
            <w:tcW w:w="1701" w:type="dxa"/>
            <w:vAlign w:val="center"/>
          </w:tcPr>
          <w:p w14:paraId="46B32B8E"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Empleado público</w:t>
            </w:r>
          </w:p>
        </w:tc>
        <w:tc>
          <w:tcPr>
            <w:tcW w:w="7371" w:type="dxa"/>
            <w:tcMar>
              <w:top w:w="28" w:type="dxa"/>
              <w:left w:w="57" w:type="dxa"/>
              <w:bottom w:w="85" w:type="dxa"/>
              <w:right w:w="28" w:type="dxa"/>
            </w:tcMar>
            <w:vAlign w:val="center"/>
          </w:tcPr>
          <w:p w14:paraId="629AB7BB" w14:textId="77777777" w:rsidR="00AB2803" w:rsidRPr="00454A09" w:rsidRDefault="00AB2803" w:rsidP="008844D6">
            <w:pPr>
              <w:jc w:val="both"/>
              <w:rPr>
                <w:rFonts w:ascii="Arial" w:hAnsi="Arial" w:cs="Arial"/>
                <w:sz w:val="22"/>
                <w:szCs w:val="22"/>
              </w:rPr>
            </w:pPr>
            <w:r w:rsidRPr="00454A09">
              <w:rPr>
                <w:rFonts w:ascii="Arial" w:hAnsi="Arial" w:cs="Arial"/>
                <w:sz w:val="22"/>
                <w:szCs w:val="22"/>
              </w:rPr>
              <w:t>Debe ingresar en línea a los enlaces mencionados en el C.1. actividad 1 con el código que le generó el Sistema e-SIRH el cual fue enviado por correo electrónico para que el empleado pueda ingresar al formulario y realizar los cambios deseados o presenta la copia del formulario RHU-FOR-83, “Declaración de Beneficiarios para Pago de Indemnización Post Mortem” y solicita el cambio de beneficiarios a la Unidad Ejecutora que corresponda el formulario debe ser firmado por el servidor público.</w:t>
            </w:r>
          </w:p>
          <w:p w14:paraId="64877645" w14:textId="77777777" w:rsidR="00AB2803" w:rsidRPr="00454A09" w:rsidRDefault="00AB2803" w:rsidP="008844D6">
            <w:pPr>
              <w:jc w:val="both"/>
              <w:rPr>
                <w:rFonts w:ascii="Arial" w:hAnsi="Arial" w:cs="Arial"/>
                <w:sz w:val="22"/>
                <w:szCs w:val="22"/>
              </w:rPr>
            </w:pPr>
          </w:p>
          <w:p w14:paraId="3BD12024" w14:textId="77777777" w:rsidR="00AB2803" w:rsidRPr="00454A09" w:rsidRDefault="00AB2803" w:rsidP="008844D6">
            <w:pPr>
              <w:pStyle w:val="Prrafodelista"/>
              <w:numPr>
                <w:ilvl w:val="0"/>
                <w:numId w:val="12"/>
              </w:numPr>
              <w:jc w:val="both"/>
              <w:rPr>
                <w:rFonts w:ascii="Arial" w:hAnsi="Arial" w:cs="Arial"/>
                <w:sz w:val="22"/>
                <w:szCs w:val="22"/>
              </w:rPr>
            </w:pPr>
            <w:r w:rsidRPr="00454A09">
              <w:rPr>
                <w:rFonts w:ascii="Arial" w:hAnsi="Arial" w:cs="Arial"/>
                <w:sz w:val="22"/>
                <w:szCs w:val="22"/>
              </w:rPr>
              <w:t>Empleado asignado de Recursos Humanos en DIDEDUC</w:t>
            </w:r>
          </w:p>
          <w:p w14:paraId="60CACE35" w14:textId="77777777" w:rsidR="00AB2803" w:rsidRPr="00454A09" w:rsidRDefault="00AB2803" w:rsidP="008844D6">
            <w:pPr>
              <w:pStyle w:val="Prrafodelista"/>
              <w:numPr>
                <w:ilvl w:val="0"/>
                <w:numId w:val="12"/>
              </w:numPr>
              <w:jc w:val="both"/>
              <w:rPr>
                <w:rFonts w:ascii="Arial" w:hAnsi="Arial" w:cs="Arial"/>
                <w:sz w:val="22"/>
                <w:szCs w:val="22"/>
              </w:rPr>
            </w:pPr>
            <w:r w:rsidRPr="00454A09">
              <w:rPr>
                <w:rFonts w:ascii="Arial" w:hAnsi="Arial" w:cs="Arial"/>
                <w:sz w:val="22"/>
                <w:szCs w:val="22"/>
              </w:rPr>
              <w:t>Unidad Interna de Recursos Humanos en DIREH</w:t>
            </w:r>
          </w:p>
          <w:p w14:paraId="5F55ABE2" w14:textId="77777777" w:rsidR="00AB2803" w:rsidRPr="00454A09" w:rsidRDefault="00AB2803" w:rsidP="008844D6">
            <w:pPr>
              <w:pStyle w:val="Prrafodelista"/>
              <w:numPr>
                <w:ilvl w:val="0"/>
                <w:numId w:val="12"/>
              </w:numPr>
              <w:jc w:val="both"/>
              <w:rPr>
                <w:rFonts w:ascii="Arial" w:hAnsi="Arial" w:cs="Arial"/>
                <w:sz w:val="22"/>
                <w:szCs w:val="22"/>
              </w:rPr>
            </w:pPr>
            <w:r w:rsidRPr="00454A09">
              <w:rPr>
                <w:rFonts w:ascii="Arial" w:hAnsi="Arial" w:cs="Arial"/>
                <w:sz w:val="22"/>
                <w:szCs w:val="22"/>
              </w:rPr>
              <w:t>Recursos Humanos en DIGEF, JNO y JCP</w:t>
            </w:r>
          </w:p>
          <w:p w14:paraId="74AFD4C4" w14:textId="77777777" w:rsidR="00AB2803" w:rsidRPr="00454A09" w:rsidRDefault="00AB2803" w:rsidP="008844D6">
            <w:pPr>
              <w:pStyle w:val="Prrafodelista"/>
              <w:numPr>
                <w:ilvl w:val="0"/>
                <w:numId w:val="12"/>
              </w:numPr>
              <w:jc w:val="both"/>
              <w:rPr>
                <w:rFonts w:ascii="Arial" w:hAnsi="Arial" w:cs="Arial"/>
                <w:sz w:val="22"/>
                <w:szCs w:val="22"/>
              </w:rPr>
            </w:pPr>
            <w:r w:rsidRPr="00454A09">
              <w:rPr>
                <w:rFonts w:ascii="Arial" w:hAnsi="Arial" w:cs="Arial"/>
                <w:sz w:val="22"/>
                <w:szCs w:val="22"/>
              </w:rPr>
              <w:t>Enlace de Recursos Humanos en Dependencias de Planta Central.</w:t>
            </w:r>
          </w:p>
        </w:tc>
      </w:tr>
      <w:tr w:rsidR="00AB2803" w:rsidRPr="001A3018" w14:paraId="4DB8988C" w14:textId="77777777" w:rsidTr="00454A09">
        <w:trPr>
          <w:trHeight w:val="874"/>
        </w:trPr>
        <w:tc>
          <w:tcPr>
            <w:tcW w:w="1447" w:type="dxa"/>
            <w:vAlign w:val="center"/>
          </w:tcPr>
          <w:p w14:paraId="5A693E57" w14:textId="77777777" w:rsidR="00AB2803" w:rsidRPr="00454A09" w:rsidRDefault="00AB2803" w:rsidP="008844D6">
            <w:pPr>
              <w:jc w:val="center"/>
              <w:rPr>
                <w:rFonts w:ascii="Arial" w:hAnsi="Arial" w:cs="Arial"/>
                <w:b/>
                <w:sz w:val="14"/>
                <w:szCs w:val="14"/>
              </w:rPr>
            </w:pPr>
            <w:r w:rsidRPr="00454A09">
              <w:rPr>
                <w:rFonts w:ascii="Arial" w:hAnsi="Arial" w:cs="Arial"/>
                <w:b/>
                <w:sz w:val="14"/>
                <w:szCs w:val="14"/>
              </w:rPr>
              <w:t xml:space="preserve">2. </w:t>
            </w:r>
          </w:p>
          <w:p w14:paraId="1289804D" w14:textId="77777777" w:rsidR="00AB2803" w:rsidRPr="00454A09" w:rsidRDefault="00AB2803" w:rsidP="008844D6">
            <w:pPr>
              <w:jc w:val="center"/>
              <w:rPr>
                <w:rFonts w:ascii="Arial" w:hAnsi="Arial" w:cs="Arial"/>
                <w:b/>
                <w:sz w:val="14"/>
                <w:szCs w:val="14"/>
              </w:rPr>
            </w:pPr>
            <w:r w:rsidRPr="00454A09">
              <w:rPr>
                <w:rFonts w:ascii="Arial" w:hAnsi="Arial" w:cs="Arial"/>
                <w:b/>
                <w:sz w:val="14"/>
                <w:szCs w:val="14"/>
              </w:rPr>
              <w:t>Recibir documentación</w:t>
            </w:r>
          </w:p>
          <w:p w14:paraId="400BC4A4" w14:textId="77777777" w:rsidR="00AB2803" w:rsidRPr="00454A09" w:rsidRDefault="00AB2803" w:rsidP="008844D6">
            <w:pPr>
              <w:jc w:val="center"/>
              <w:rPr>
                <w:rFonts w:ascii="Arial" w:hAnsi="Arial" w:cs="Arial"/>
                <w:b/>
                <w:sz w:val="14"/>
                <w:szCs w:val="14"/>
              </w:rPr>
            </w:pPr>
            <w:r w:rsidRPr="00454A09">
              <w:rPr>
                <w:rFonts w:ascii="Arial" w:hAnsi="Arial" w:cs="Arial"/>
                <w:b/>
                <w:sz w:val="14"/>
                <w:szCs w:val="14"/>
              </w:rPr>
              <w:t>y modificar</w:t>
            </w:r>
          </w:p>
        </w:tc>
        <w:tc>
          <w:tcPr>
            <w:tcW w:w="1701" w:type="dxa"/>
            <w:vAlign w:val="center"/>
          </w:tcPr>
          <w:p w14:paraId="1E83AA09"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Empleado de RRHH asignado en DIDEDUC /</w:t>
            </w:r>
          </w:p>
          <w:p w14:paraId="3C1EE8AC"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Unidad Interna de RRHH en DIREH /</w:t>
            </w:r>
          </w:p>
          <w:p w14:paraId="08D0DA51"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Recursos Humanos en DIGEF, JNO, JCP /</w:t>
            </w:r>
          </w:p>
          <w:p w14:paraId="4F540202"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Enlace de RRHH en dependencias de Planta Central</w:t>
            </w:r>
          </w:p>
        </w:tc>
        <w:tc>
          <w:tcPr>
            <w:tcW w:w="7371" w:type="dxa"/>
            <w:tcMar>
              <w:top w:w="28" w:type="dxa"/>
              <w:left w:w="57" w:type="dxa"/>
              <w:bottom w:w="85" w:type="dxa"/>
              <w:right w:w="28" w:type="dxa"/>
            </w:tcMar>
            <w:vAlign w:val="center"/>
          </w:tcPr>
          <w:p w14:paraId="64DDE37C" w14:textId="77777777" w:rsidR="00AB2803" w:rsidRPr="00454A09" w:rsidRDefault="00AB2803" w:rsidP="008844D6">
            <w:pPr>
              <w:jc w:val="both"/>
              <w:rPr>
                <w:rFonts w:ascii="Arial" w:hAnsi="Arial" w:cs="Arial"/>
                <w:sz w:val="22"/>
                <w:szCs w:val="22"/>
              </w:rPr>
            </w:pPr>
            <w:r w:rsidRPr="00454A09">
              <w:rPr>
                <w:rFonts w:ascii="Arial" w:hAnsi="Arial" w:cs="Arial"/>
                <w:sz w:val="22"/>
                <w:szCs w:val="22"/>
              </w:rPr>
              <w:t>Recibe del empleado público la nueva documentación del o los beneficiarios o modifica el formulario RHU-FOR-83, “Declaración de Beneficiarios para Pago de Indemnización Post Mortem” en el Sistema e-SIRH, genera e imprime con la información de los nuevos beneficiarios, adjunta copia del DPI del empleado público (ambos lados) y revisa la siguiente información del formulario entregado:</w:t>
            </w:r>
          </w:p>
          <w:p w14:paraId="2F6D074E" w14:textId="77777777" w:rsidR="00AB2803" w:rsidRPr="00454A09" w:rsidRDefault="00AB2803" w:rsidP="008844D6">
            <w:pPr>
              <w:jc w:val="both"/>
              <w:rPr>
                <w:rFonts w:ascii="Arial" w:hAnsi="Arial" w:cs="Arial"/>
                <w:sz w:val="22"/>
                <w:szCs w:val="22"/>
              </w:rPr>
            </w:pPr>
          </w:p>
          <w:p w14:paraId="04BE0D76" w14:textId="77777777" w:rsidR="00AB2803" w:rsidRPr="00454A09" w:rsidRDefault="00AB2803" w:rsidP="008844D6">
            <w:pPr>
              <w:pStyle w:val="Prrafodelista"/>
              <w:numPr>
                <w:ilvl w:val="0"/>
                <w:numId w:val="19"/>
              </w:numPr>
              <w:ind w:left="360"/>
              <w:jc w:val="both"/>
              <w:rPr>
                <w:rFonts w:ascii="Arial" w:hAnsi="Arial" w:cs="Arial"/>
                <w:sz w:val="22"/>
                <w:szCs w:val="22"/>
              </w:rPr>
            </w:pPr>
            <w:r w:rsidRPr="00454A09">
              <w:rPr>
                <w:rFonts w:ascii="Arial" w:hAnsi="Arial" w:cs="Arial"/>
                <w:sz w:val="22"/>
                <w:szCs w:val="22"/>
              </w:rPr>
              <w:t>Que los datos del empleado público estén correctos de acuerdo a lo registrado en los sistemas GUATENÓMINAS, e-SIRH y otros.</w:t>
            </w:r>
          </w:p>
          <w:p w14:paraId="0A171E58" w14:textId="77777777" w:rsidR="00AB2803" w:rsidRPr="00454A09" w:rsidRDefault="00AB2803" w:rsidP="008844D6">
            <w:pPr>
              <w:pStyle w:val="Prrafodelista"/>
              <w:numPr>
                <w:ilvl w:val="0"/>
                <w:numId w:val="19"/>
              </w:numPr>
              <w:ind w:left="360"/>
              <w:jc w:val="both"/>
              <w:rPr>
                <w:rFonts w:ascii="Arial" w:hAnsi="Arial" w:cs="Arial"/>
                <w:sz w:val="22"/>
                <w:szCs w:val="22"/>
              </w:rPr>
            </w:pPr>
            <w:r w:rsidRPr="00454A09">
              <w:rPr>
                <w:rFonts w:ascii="Arial" w:hAnsi="Arial" w:cs="Arial"/>
                <w:sz w:val="22"/>
                <w:szCs w:val="22"/>
              </w:rPr>
              <w:t>Que los datos de los beneficiarios coincidan con la documentación presentada.</w:t>
            </w:r>
          </w:p>
          <w:p w14:paraId="33F3CB78" w14:textId="77777777" w:rsidR="00AB2803" w:rsidRPr="00454A09" w:rsidRDefault="00AB2803" w:rsidP="008844D6">
            <w:pPr>
              <w:pStyle w:val="Prrafodelista"/>
              <w:numPr>
                <w:ilvl w:val="0"/>
                <w:numId w:val="19"/>
              </w:numPr>
              <w:ind w:left="360"/>
              <w:jc w:val="both"/>
              <w:rPr>
                <w:rFonts w:ascii="Arial" w:hAnsi="Arial" w:cs="Arial"/>
                <w:sz w:val="22"/>
                <w:szCs w:val="22"/>
              </w:rPr>
            </w:pPr>
            <w:r w:rsidRPr="00454A09">
              <w:rPr>
                <w:rFonts w:ascii="Arial" w:hAnsi="Arial" w:cs="Arial"/>
                <w:sz w:val="22"/>
                <w:szCs w:val="22"/>
              </w:rPr>
              <w:t>Que los porcentajes asignados sumen el 100%.</w:t>
            </w:r>
          </w:p>
          <w:p w14:paraId="2AD18899" w14:textId="77777777" w:rsidR="00AB2803" w:rsidRPr="00454A09" w:rsidRDefault="00AB2803" w:rsidP="008844D6">
            <w:pPr>
              <w:jc w:val="both"/>
              <w:rPr>
                <w:rFonts w:ascii="Arial" w:hAnsi="Arial" w:cs="Arial"/>
                <w:sz w:val="22"/>
                <w:szCs w:val="22"/>
              </w:rPr>
            </w:pPr>
          </w:p>
          <w:p w14:paraId="43720C6E" w14:textId="77777777" w:rsidR="00AB2803" w:rsidRPr="00454A09" w:rsidRDefault="00AB2803" w:rsidP="008844D6">
            <w:pPr>
              <w:jc w:val="both"/>
              <w:rPr>
                <w:rFonts w:ascii="Arial" w:hAnsi="Arial" w:cs="Arial"/>
                <w:sz w:val="22"/>
                <w:szCs w:val="22"/>
              </w:rPr>
            </w:pPr>
            <w:r w:rsidRPr="00454A09">
              <w:rPr>
                <w:rFonts w:ascii="Arial" w:hAnsi="Arial" w:cs="Arial"/>
                <w:sz w:val="22"/>
                <w:szCs w:val="22"/>
              </w:rPr>
              <w:t>La documentación de cada beneficiario debe ser la siguiente:</w:t>
            </w:r>
          </w:p>
          <w:p w14:paraId="0953B04E" w14:textId="77777777" w:rsidR="00AB2803" w:rsidRPr="00454A09" w:rsidRDefault="00AB2803" w:rsidP="008844D6">
            <w:pPr>
              <w:jc w:val="both"/>
              <w:rPr>
                <w:rFonts w:ascii="Arial" w:hAnsi="Arial" w:cs="Arial"/>
                <w:sz w:val="22"/>
                <w:szCs w:val="22"/>
              </w:rPr>
            </w:pPr>
          </w:p>
          <w:p w14:paraId="6A9F59BB" w14:textId="77777777" w:rsidR="00AB2803" w:rsidRPr="00454A09" w:rsidRDefault="00AB2803" w:rsidP="008844D6">
            <w:pPr>
              <w:pStyle w:val="Prrafodelista"/>
              <w:numPr>
                <w:ilvl w:val="0"/>
                <w:numId w:val="18"/>
              </w:numPr>
              <w:jc w:val="both"/>
              <w:rPr>
                <w:rFonts w:ascii="Arial" w:hAnsi="Arial" w:cs="Arial"/>
                <w:sz w:val="22"/>
                <w:szCs w:val="22"/>
              </w:rPr>
            </w:pPr>
            <w:r w:rsidRPr="00454A09">
              <w:rPr>
                <w:rFonts w:ascii="Arial" w:hAnsi="Arial" w:cs="Arial"/>
                <w:sz w:val="22"/>
                <w:szCs w:val="22"/>
              </w:rPr>
              <w:t>Formulario RHU-FOR-83 “Declaración de Beneficiarios para Pago de Indemnización Post Mortem”.</w:t>
            </w:r>
          </w:p>
          <w:p w14:paraId="7E423A04" w14:textId="77777777" w:rsidR="00AB2803" w:rsidRPr="00454A09" w:rsidRDefault="00AB2803" w:rsidP="008844D6">
            <w:pPr>
              <w:pStyle w:val="Prrafodelista"/>
              <w:numPr>
                <w:ilvl w:val="0"/>
                <w:numId w:val="18"/>
              </w:numPr>
              <w:jc w:val="both"/>
              <w:rPr>
                <w:rFonts w:ascii="Arial" w:hAnsi="Arial" w:cs="Arial"/>
                <w:sz w:val="22"/>
                <w:szCs w:val="22"/>
              </w:rPr>
            </w:pPr>
            <w:r w:rsidRPr="00454A09">
              <w:rPr>
                <w:rFonts w:ascii="Arial" w:hAnsi="Arial" w:cs="Arial"/>
                <w:sz w:val="22"/>
                <w:szCs w:val="22"/>
              </w:rPr>
              <w:t>Copia del DPI legible o Certificado de Nacimiento reciente únicamente menores de edad (vigencia no mayor a 3 meses), de cada uno de los beneficiarios.</w:t>
            </w:r>
          </w:p>
        </w:tc>
      </w:tr>
      <w:tr w:rsidR="00AB2803" w:rsidRPr="001A3018" w14:paraId="1AAAF78C" w14:textId="77777777" w:rsidTr="00454A09">
        <w:trPr>
          <w:trHeight w:val="874"/>
        </w:trPr>
        <w:tc>
          <w:tcPr>
            <w:tcW w:w="1447" w:type="dxa"/>
            <w:vAlign w:val="center"/>
          </w:tcPr>
          <w:p w14:paraId="3DC11EAF" w14:textId="77777777" w:rsidR="00AB2803" w:rsidRPr="00454A09" w:rsidRDefault="00AB2803" w:rsidP="008844D6">
            <w:pPr>
              <w:jc w:val="center"/>
              <w:rPr>
                <w:rFonts w:ascii="Arial" w:hAnsi="Arial" w:cs="Arial"/>
                <w:b/>
                <w:sz w:val="14"/>
                <w:szCs w:val="14"/>
              </w:rPr>
            </w:pPr>
            <w:r w:rsidRPr="00454A09">
              <w:rPr>
                <w:rFonts w:ascii="Arial" w:hAnsi="Arial" w:cs="Arial"/>
                <w:b/>
                <w:sz w:val="14"/>
                <w:szCs w:val="14"/>
              </w:rPr>
              <w:t xml:space="preserve">3.  </w:t>
            </w:r>
          </w:p>
          <w:p w14:paraId="34C2E1A9" w14:textId="77777777" w:rsidR="00AB2803" w:rsidRPr="00454A09" w:rsidRDefault="00AB2803" w:rsidP="008844D6">
            <w:pPr>
              <w:jc w:val="center"/>
              <w:rPr>
                <w:rFonts w:ascii="Arial" w:hAnsi="Arial" w:cs="Arial"/>
                <w:b/>
                <w:sz w:val="14"/>
                <w:szCs w:val="14"/>
              </w:rPr>
            </w:pPr>
            <w:r w:rsidRPr="00454A09">
              <w:rPr>
                <w:rFonts w:ascii="Arial" w:hAnsi="Arial" w:cs="Arial"/>
                <w:b/>
                <w:sz w:val="14"/>
                <w:szCs w:val="14"/>
              </w:rPr>
              <w:t>Trasladar expediente</w:t>
            </w:r>
          </w:p>
        </w:tc>
        <w:tc>
          <w:tcPr>
            <w:tcW w:w="1701" w:type="dxa"/>
            <w:vAlign w:val="center"/>
          </w:tcPr>
          <w:p w14:paraId="3357F22D"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Empleado de RRHH asignado en DIDEDUC /</w:t>
            </w:r>
          </w:p>
          <w:p w14:paraId="4FF283C2"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Unidad Interna de RRHH en DIREH /</w:t>
            </w:r>
          </w:p>
          <w:p w14:paraId="25B59A65"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Recursos Humanos en DIGEF, JNO, JCP /</w:t>
            </w:r>
          </w:p>
          <w:p w14:paraId="42F0E444"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Enlace de RRHH en dependencias de Planta Central</w:t>
            </w:r>
          </w:p>
        </w:tc>
        <w:tc>
          <w:tcPr>
            <w:tcW w:w="7371" w:type="dxa"/>
            <w:tcMar>
              <w:top w:w="28" w:type="dxa"/>
              <w:left w:w="57" w:type="dxa"/>
              <w:bottom w:w="85" w:type="dxa"/>
              <w:right w:w="28" w:type="dxa"/>
            </w:tcMar>
            <w:vAlign w:val="center"/>
          </w:tcPr>
          <w:p w14:paraId="2E71DACC" w14:textId="77777777" w:rsidR="00AB2803" w:rsidRPr="00454A09" w:rsidRDefault="00AB2803" w:rsidP="008844D6">
            <w:pPr>
              <w:jc w:val="both"/>
              <w:rPr>
                <w:rFonts w:ascii="Arial" w:hAnsi="Arial" w:cs="Arial"/>
                <w:sz w:val="22"/>
                <w:szCs w:val="22"/>
              </w:rPr>
            </w:pPr>
            <w:r w:rsidRPr="00454A09">
              <w:rPr>
                <w:rFonts w:ascii="Arial" w:hAnsi="Arial" w:cs="Arial"/>
                <w:sz w:val="22"/>
                <w:szCs w:val="22"/>
              </w:rPr>
              <w:t>De estar correcta la documentación, genera conocimiento en el e-SIRH y traslada el expediente:</w:t>
            </w:r>
          </w:p>
          <w:p w14:paraId="60E392A2" w14:textId="77777777" w:rsidR="00AB2803" w:rsidRPr="00454A09" w:rsidRDefault="00AB2803" w:rsidP="008844D6">
            <w:pPr>
              <w:jc w:val="both"/>
              <w:rPr>
                <w:rFonts w:ascii="Arial" w:hAnsi="Arial" w:cs="Arial"/>
                <w:sz w:val="22"/>
                <w:szCs w:val="22"/>
              </w:rPr>
            </w:pPr>
          </w:p>
          <w:p w14:paraId="157D387B" w14:textId="77777777" w:rsidR="00AB2803" w:rsidRPr="00454A09" w:rsidRDefault="00AB2803" w:rsidP="008844D6">
            <w:pPr>
              <w:pStyle w:val="Prrafodelista"/>
              <w:numPr>
                <w:ilvl w:val="0"/>
                <w:numId w:val="20"/>
              </w:numPr>
              <w:jc w:val="both"/>
              <w:rPr>
                <w:rFonts w:ascii="Arial" w:hAnsi="Arial" w:cs="Arial"/>
                <w:sz w:val="22"/>
                <w:szCs w:val="22"/>
              </w:rPr>
            </w:pPr>
            <w:r w:rsidRPr="00454A09">
              <w:rPr>
                <w:rFonts w:ascii="Arial" w:hAnsi="Arial" w:cs="Arial"/>
                <w:sz w:val="22"/>
                <w:szCs w:val="22"/>
              </w:rPr>
              <w:t xml:space="preserve">Al Departamento de Recursos Humanos de la DIDEDUC correspondiente, para incluirlo dentro del expediente del empleado público. </w:t>
            </w:r>
          </w:p>
          <w:p w14:paraId="7FEC822C" w14:textId="77777777" w:rsidR="00AB2803" w:rsidRPr="00454A09" w:rsidRDefault="00AB2803" w:rsidP="008844D6">
            <w:pPr>
              <w:pStyle w:val="Prrafodelista"/>
              <w:numPr>
                <w:ilvl w:val="0"/>
                <w:numId w:val="20"/>
              </w:numPr>
              <w:jc w:val="both"/>
              <w:rPr>
                <w:rFonts w:ascii="Arial" w:hAnsi="Arial" w:cs="Arial"/>
                <w:sz w:val="22"/>
                <w:szCs w:val="22"/>
              </w:rPr>
            </w:pPr>
            <w:r w:rsidRPr="00454A09">
              <w:rPr>
                <w:rFonts w:ascii="Arial" w:hAnsi="Arial" w:cs="Arial"/>
                <w:sz w:val="22"/>
                <w:szCs w:val="22"/>
              </w:rPr>
              <w:t xml:space="preserve">A cada Dirección de Planta Central, para incluirlo dentro del expediente del empleado público. </w:t>
            </w:r>
          </w:p>
          <w:p w14:paraId="2F4ADABB" w14:textId="77777777" w:rsidR="00AB2803" w:rsidRPr="00454A09" w:rsidRDefault="00AB2803" w:rsidP="008844D6">
            <w:pPr>
              <w:pStyle w:val="Prrafodelista"/>
              <w:numPr>
                <w:ilvl w:val="0"/>
                <w:numId w:val="20"/>
              </w:numPr>
              <w:jc w:val="both"/>
              <w:rPr>
                <w:rFonts w:ascii="Arial" w:hAnsi="Arial" w:cs="Arial"/>
                <w:sz w:val="22"/>
                <w:szCs w:val="22"/>
              </w:rPr>
            </w:pPr>
            <w:r w:rsidRPr="00454A09">
              <w:rPr>
                <w:rFonts w:ascii="Arial" w:hAnsi="Arial" w:cs="Arial"/>
                <w:sz w:val="22"/>
                <w:szCs w:val="22"/>
              </w:rPr>
              <w:t>DIREH, DIGEF, JCP y JNO, al respectivo Departamento de Recursos Humanos para incluirlo dentro del expediente del empleado público.</w:t>
            </w:r>
          </w:p>
          <w:p w14:paraId="65B5FE70" w14:textId="77777777" w:rsidR="00AB2803" w:rsidRPr="00454A09" w:rsidRDefault="00AB2803" w:rsidP="008844D6">
            <w:pPr>
              <w:jc w:val="both"/>
              <w:rPr>
                <w:rFonts w:ascii="Arial" w:hAnsi="Arial" w:cs="Arial"/>
                <w:sz w:val="22"/>
                <w:szCs w:val="22"/>
              </w:rPr>
            </w:pPr>
          </w:p>
          <w:p w14:paraId="11EF0BF9" w14:textId="77777777" w:rsidR="00AB2803" w:rsidRPr="00454A09" w:rsidRDefault="00AB2803" w:rsidP="008844D6">
            <w:pPr>
              <w:jc w:val="both"/>
              <w:rPr>
                <w:rFonts w:ascii="Arial" w:hAnsi="Arial" w:cs="Arial"/>
                <w:sz w:val="22"/>
                <w:szCs w:val="22"/>
              </w:rPr>
            </w:pPr>
            <w:r w:rsidRPr="00454A09">
              <w:rPr>
                <w:rFonts w:ascii="Arial" w:hAnsi="Arial" w:cs="Arial"/>
                <w:sz w:val="22"/>
                <w:szCs w:val="22"/>
              </w:rPr>
              <w:t>Entrega copia del formulario RHU-FOR-83 “Declaración de Beneficiarios para Pago de Indemnización Post Mortem” al solicitante indicándole que el mismo le servirá de respaldo para realizar cualquier cambio de beneficiario o reclamo por parte de los beneficiarios.</w:t>
            </w:r>
          </w:p>
        </w:tc>
      </w:tr>
      <w:tr w:rsidR="00AB2803" w:rsidRPr="001A3018" w14:paraId="658570EC" w14:textId="77777777" w:rsidTr="00454A09">
        <w:trPr>
          <w:trHeight w:val="874"/>
        </w:trPr>
        <w:tc>
          <w:tcPr>
            <w:tcW w:w="1447" w:type="dxa"/>
            <w:vAlign w:val="center"/>
          </w:tcPr>
          <w:p w14:paraId="2BE77028" w14:textId="77777777" w:rsidR="00AB2803" w:rsidRPr="00454A09" w:rsidRDefault="00AB2803" w:rsidP="008844D6">
            <w:pPr>
              <w:jc w:val="center"/>
              <w:rPr>
                <w:rFonts w:ascii="Arial" w:hAnsi="Arial" w:cs="Arial"/>
                <w:b/>
                <w:sz w:val="14"/>
                <w:szCs w:val="14"/>
              </w:rPr>
            </w:pPr>
            <w:r w:rsidRPr="00454A09">
              <w:rPr>
                <w:rFonts w:ascii="Arial" w:hAnsi="Arial" w:cs="Arial"/>
                <w:b/>
                <w:sz w:val="14"/>
                <w:szCs w:val="14"/>
              </w:rPr>
              <w:t xml:space="preserve">4.  </w:t>
            </w:r>
          </w:p>
          <w:p w14:paraId="68C66E25" w14:textId="77777777" w:rsidR="00AB2803" w:rsidRPr="00454A09" w:rsidRDefault="00AB2803" w:rsidP="008844D6">
            <w:pPr>
              <w:jc w:val="center"/>
              <w:rPr>
                <w:rFonts w:ascii="Arial" w:hAnsi="Arial" w:cs="Arial"/>
                <w:b/>
                <w:sz w:val="14"/>
                <w:szCs w:val="14"/>
              </w:rPr>
            </w:pPr>
            <w:r w:rsidRPr="00454A09">
              <w:rPr>
                <w:rFonts w:ascii="Arial" w:hAnsi="Arial" w:cs="Arial"/>
                <w:b/>
                <w:sz w:val="14"/>
                <w:szCs w:val="14"/>
              </w:rPr>
              <w:t>Actualizar expediente</w:t>
            </w:r>
          </w:p>
        </w:tc>
        <w:tc>
          <w:tcPr>
            <w:tcW w:w="1701" w:type="dxa"/>
            <w:vAlign w:val="center"/>
          </w:tcPr>
          <w:p w14:paraId="1F7C6373"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Empleado de RRHH asignado en DIDEDUC /</w:t>
            </w:r>
          </w:p>
          <w:p w14:paraId="01FFFCBC"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Unidad Interna de RRHH en DIREH /</w:t>
            </w:r>
          </w:p>
          <w:p w14:paraId="548F767D"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Recursos Humanos en DIGEF, JNO, JCP /</w:t>
            </w:r>
          </w:p>
          <w:p w14:paraId="1EC16A1D" w14:textId="77777777" w:rsidR="00AB2803" w:rsidRPr="00454A09" w:rsidRDefault="00AB2803" w:rsidP="008844D6">
            <w:pPr>
              <w:jc w:val="center"/>
              <w:rPr>
                <w:rFonts w:ascii="Arial" w:hAnsi="Arial" w:cs="Arial"/>
                <w:sz w:val="14"/>
                <w:szCs w:val="14"/>
              </w:rPr>
            </w:pPr>
            <w:r w:rsidRPr="00454A09">
              <w:rPr>
                <w:rFonts w:ascii="Arial" w:hAnsi="Arial" w:cs="Arial"/>
                <w:sz w:val="14"/>
                <w:szCs w:val="14"/>
              </w:rPr>
              <w:t>Enlace de RRHH en dependencias de Planta Central</w:t>
            </w:r>
          </w:p>
        </w:tc>
        <w:tc>
          <w:tcPr>
            <w:tcW w:w="7371" w:type="dxa"/>
            <w:tcMar>
              <w:top w:w="28" w:type="dxa"/>
              <w:left w:w="57" w:type="dxa"/>
              <w:bottom w:w="85" w:type="dxa"/>
              <w:right w:w="28" w:type="dxa"/>
            </w:tcMar>
            <w:vAlign w:val="center"/>
          </w:tcPr>
          <w:p w14:paraId="7D1096B3" w14:textId="77777777" w:rsidR="00AB2803" w:rsidRPr="00454A09" w:rsidRDefault="00AB2803" w:rsidP="008844D6">
            <w:pPr>
              <w:jc w:val="both"/>
              <w:rPr>
                <w:rFonts w:ascii="Arial" w:hAnsi="Arial" w:cs="Arial"/>
                <w:sz w:val="22"/>
                <w:szCs w:val="22"/>
              </w:rPr>
            </w:pPr>
            <w:r w:rsidRPr="00454A09">
              <w:rPr>
                <w:rFonts w:ascii="Arial" w:hAnsi="Arial" w:cs="Arial"/>
                <w:sz w:val="22"/>
                <w:szCs w:val="22"/>
              </w:rPr>
              <w:t>Agrega al expediente del trabajador las copias de DPI o Certificados de Nacimiento de los nuevos beneficiarios y retira la documentación de las personas que ya no figuran como tales y la devuelve al interesado con conocimiento.</w:t>
            </w:r>
          </w:p>
          <w:p w14:paraId="00724BC4" w14:textId="77777777" w:rsidR="00AB2803" w:rsidRPr="00454A09" w:rsidRDefault="00AB2803" w:rsidP="008844D6">
            <w:pPr>
              <w:jc w:val="both"/>
              <w:rPr>
                <w:rFonts w:ascii="Arial" w:hAnsi="Arial" w:cs="Arial"/>
                <w:sz w:val="22"/>
                <w:szCs w:val="22"/>
              </w:rPr>
            </w:pPr>
          </w:p>
          <w:p w14:paraId="3BD13FB2" w14:textId="00CE5A32" w:rsidR="00AB2803" w:rsidRPr="00454A09" w:rsidRDefault="00AB2803" w:rsidP="0084561E">
            <w:pPr>
              <w:pStyle w:val="Prrafodelista"/>
              <w:numPr>
                <w:ilvl w:val="0"/>
                <w:numId w:val="13"/>
              </w:numPr>
              <w:jc w:val="both"/>
              <w:rPr>
                <w:rFonts w:ascii="Arial" w:hAnsi="Arial" w:cs="Arial"/>
                <w:sz w:val="22"/>
                <w:szCs w:val="22"/>
              </w:rPr>
            </w:pPr>
            <w:r w:rsidRPr="00454A09">
              <w:rPr>
                <w:rFonts w:ascii="Arial" w:hAnsi="Arial" w:cs="Arial"/>
                <w:b/>
                <w:sz w:val="22"/>
                <w:szCs w:val="22"/>
              </w:rPr>
              <w:t>Nota:</w:t>
            </w:r>
            <w:r w:rsidRPr="00454A09">
              <w:rPr>
                <w:rFonts w:ascii="Arial" w:hAnsi="Arial" w:cs="Arial"/>
                <w:sz w:val="22"/>
                <w:szCs w:val="22"/>
              </w:rPr>
              <w:t xml:space="preserve"> El interesado puede realizar cambio de beneficiarios las veces que considere necesarias.</w:t>
            </w:r>
          </w:p>
        </w:tc>
      </w:tr>
    </w:tbl>
    <w:p w14:paraId="4B49EA32" w14:textId="77777777" w:rsidR="00AB2803" w:rsidRDefault="00AB2803" w:rsidP="00AB2803">
      <w:pPr>
        <w:pStyle w:val="Encabezado"/>
        <w:tabs>
          <w:tab w:val="left" w:pos="851"/>
        </w:tabs>
        <w:jc w:val="both"/>
        <w:rPr>
          <w:rFonts w:cstheme="minorHAnsi"/>
          <w:lang w:val="es-GT"/>
        </w:rPr>
      </w:pPr>
    </w:p>
    <w:p w14:paraId="41DD4993" w14:textId="77777777" w:rsidR="0084561E" w:rsidRDefault="0084561E" w:rsidP="00AB2803">
      <w:pPr>
        <w:pStyle w:val="Encabezado"/>
        <w:tabs>
          <w:tab w:val="left" w:pos="851"/>
        </w:tabs>
        <w:jc w:val="both"/>
        <w:rPr>
          <w:rFonts w:cstheme="minorHAnsi"/>
          <w:lang w:val="es-GT"/>
        </w:rPr>
      </w:pPr>
    </w:p>
    <w:p w14:paraId="3BEB2531" w14:textId="77777777" w:rsidR="0057298D" w:rsidRDefault="0057298D" w:rsidP="00AB2803">
      <w:pPr>
        <w:pStyle w:val="Encabezado"/>
        <w:tabs>
          <w:tab w:val="left" w:pos="851"/>
        </w:tabs>
        <w:jc w:val="both"/>
        <w:rPr>
          <w:rFonts w:cstheme="minorHAnsi"/>
          <w:lang w:val="es-GT"/>
        </w:rPr>
      </w:pPr>
    </w:p>
    <w:p w14:paraId="46FE9EF8" w14:textId="77777777" w:rsidR="0057298D" w:rsidRDefault="0057298D" w:rsidP="00AB2803">
      <w:pPr>
        <w:pStyle w:val="Encabezado"/>
        <w:tabs>
          <w:tab w:val="left" w:pos="851"/>
        </w:tabs>
        <w:jc w:val="both"/>
        <w:rPr>
          <w:rFonts w:cstheme="minorHAnsi"/>
          <w:lang w:val="es-GT"/>
        </w:rPr>
      </w:pPr>
    </w:p>
    <w:p w14:paraId="31257C97" w14:textId="77777777" w:rsidR="0057298D" w:rsidRDefault="0057298D" w:rsidP="00AB2803">
      <w:pPr>
        <w:pStyle w:val="Encabezado"/>
        <w:tabs>
          <w:tab w:val="left" w:pos="851"/>
        </w:tabs>
        <w:jc w:val="both"/>
        <w:rPr>
          <w:rFonts w:cstheme="minorHAnsi"/>
          <w:lang w:val="es-GT"/>
        </w:rPr>
      </w:pPr>
    </w:p>
    <w:p w14:paraId="0629874C" w14:textId="77777777" w:rsidR="0057298D" w:rsidRDefault="0057298D" w:rsidP="00AB2803">
      <w:pPr>
        <w:pStyle w:val="Encabezado"/>
        <w:tabs>
          <w:tab w:val="left" w:pos="851"/>
        </w:tabs>
        <w:jc w:val="both"/>
        <w:rPr>
          <w:rFonts w:cstheme="minorHAnsi"/>
          <w:lang w:val="es-GT"/>
        </w:rPr>
      </w:pPr>
    </w:p>
    <w:p w14:paraId="02382B4E" w14:textId="77777777" w:rsidR="0057298D" w:rsidRDefault="0057298D" w:rsidP="00AB2803">
      <w:pPr>
        <w:pStyle w:val="Encabezado"/>
        <w:tabs>
          <w:tab w:val="left" w:pos="851"/>
        </w:tabs>
        <w:jc w:val="both"/>
        <w:rPr>
          <w:rFonts w:cstheme="minorHAnsi"/>
          <w:lang w:val="es-GT"/>
        </w:rPr>
      </w:pPr>
    </w:p>
    <w:p w14:paraId="3FE207C2" w14:textId="77777777" w:rsidR="0057298D" w:rsidRDefault="0057298D" w:rsidP="00AB2803">
      <w:pPr>
        <w:pStyle w:val="Encabezado"/>
        <w:tabs>
          <w:tab w:val="left" w:pos="851"/>
        </w:tabs>
        <w:jc w:val="both"/>
        <w:rPr>
          <w:rFonts w:cstheme="minorHAnsi"/>
          <w:lang w:val="es-GT"/>
        </w:rPr>
      </w:pPr>
    </w:p>
    <w:p w14:paraId="5D506EB3" w14:textId="77777777" w:rsidR="0057298D" w:rsidRDefault="0057298D" w:rsidP="00AB2803">
      <w:pPr>
        <w:pStyle w:val="Encabezado"/>
        <w:tabs>
          <w:tab w:val="left" w:pos="851"/>
        </w:tabs>
        <w:jc w:val="both"/>
        <w:rPr>
          <w:rFonts w:cstheme="minorHAnsi"/>
          <w:lang w:val="es-GT"/>
        </w:rPr>
      </w:pPr>
    </w:p>
    <w:p w14:paraId="71B3B5F8" w14:textId="77777777" w:rsidR="0057298D" w:rsidRDefault="0057298D" w:rsidP="00AB2803">
      <w:pPr>
        <w:pStyle w:val="Encabezado"/>
        <w:tabs>
          <w:tab w:val="left" w:pos="851"/>
        </w:tabs>
        <w:jc w:val="both"/>
        <w:rPr>
          <w:rFonts w:cstheme="minorHAnsi"/>
          <w:lang w:val="es-GT"/>
        </w:rPr>
      </w:pPr>
    </w:p>
    <w:p w14:paraId="1658EF58" w14:textId="77777777" w:rsidR="0057298D" w:rsidRDefault="0057298D" w:rsidP="00AB2803">
      <w:pPr>
        <w:pStyle w:val="Encabezado"/>
        <w:tabs>
          <w:tab w:val="left" w:pos="851"/>
        </w:tabs>
        <w:jc w:val="both"/>
        <w:rPr>
          <w:rFonts w:cstheme="minorHAnsi"/>
          <w:lang w:val="es-GT"/>
        </w:rPr>
      </w:pPr>
    </w:p>
    <w:p w14:paraId="6CE2CD5F" w14:textId="77777777" w:rsidR="0057298D" w:rsidRDefault="0057298D" w:rsidP="00AB2803">
      <w:pPr>
        <w:pStyle w:val="Encabezado"/>
        <w:tabs>
          <w:tab w:val="left" w:pos="851"/>
        </w:tabs>
        <w:jc w:val="both"/>
        <w:rPr>
          <w:rFonts w:cstheme="minorHAnsi"/>
          <w:lang w:val="es-GT"/>
        </w:rPr>
      </w:pPr>
    </w:p>
    <w:p w14:paraId="53ED9D83" w14:textId="77777777" w:rsidR="0057298D" w:rsidRDefault="0057298D" w:rsidP="00AB2803">
      <w:pPr>
        <w:pStyle w:val="Encabezado"/>
        <w:tabs>
          <w:tab w:val="left" w:pos="851"/>
        </w:tabs>
        <w:jc w:val="both"/>
        <w:rPr>
          <w:rFonts w:cstheme="minorHAnsi"/>
          <w:lang w:val="es-GT"/>
        </w:rPr>
      </w:pPr>
    </w:p>
    <w:p w14:paraId="5DC088EC" w14:textId="77777777" w:rsidR="0057298D" w:rsidRDefault="0057298D" w:rsidP="00AB2803">
      <w:pPr>
        <w:pStyle w:val="Encabezado"/>
        <w:tabs>
          <w:tab w:val="left" w:pos="851"/>
        </w:tabs>
        <w:jc w:val="both"/>
        <w:rPr>
          <w:rFonts w:cstheme="minorHAnsi"/>
          <w:lang w:val="es-GT"/>
        </w:rPr>
      </w:pPr>
    </w:p>
    <w:p w14:paraId="3E51B9E0" w14:textId="77777777" w:rsidR="0057298D" w:rsidRDefault="0057298D" w:rsidP="00AB2803">
      <w:pPr>
        <w:pStyle w:val="Encabezado"/>
        <w:tabs>
          <w:tab w:val="left" w:pos="851"/>
        </w:tabs>
        <w:jc w:val="both"/>
        <w:rPr>
          <w:rFonts w:cstheme="minorHAnsi"/>
          <w:lang w:val="es-GT"/>
        </w:rPr>
      </w:pPr>
    </w:p>
    <w:p w14:paraId="3F4B5581" w14:textId="77777777" w:rsidR="007E7BB7" w:rsidRDefault="00AB2803" w:rsidP="00E5238B">
      <w:pPr>
        <w:pStyle w:val="Encabezado"/>
        <w:numPr>
          <w:ilvl w:val="1"/>
          <w:numId w:val="1"/>
        </w:numPr>
        <w:tabs>
          <w:tab w:val="clear" w:pos="709"/>
          <w:tab w:val="clear" w:pos="4252"/>
          <w:tab w:val="clear" w:pos="8504"/>
          <w:tab w:val="num" w:pos="284"/>
        </w:tabs>
        <w:ind w:left="284"/>
        <w:rPr>
          <w:rFonts w:ascii="Arial" w:hAnsi="Arial" w:cs="Arial"/>
          <w:b/>
          <w:sz w:val="22"/>
          <w:szCs w:val="22"/>
          <w:lang w:val="es-GT"/>
        </w:rPr>
      </w:pPr>
      <w:r w:rsidRPr="007E7BB7">
        <w:rPr>
          <w:rFonts w:ascii="Arial" w:hAnsi="Arial" w:cs="Arial"/>
          <w:b/>
          <w:sz w:val="22"/>
          <w:szCs w:val="22"/>
          <w:lang w:val="es-GT"/>
        </w:rPr>
        <w:t xml:space="preserve">Reclamo de indemnización Post Mortem y para los que no registraron beneficiarios este beneficio </w:t>
      </w:r>
      <w:r w:rsidR="007E7BB7">
        <w:rPr>
          <w:rFonts w:ascii="Arial" w:hAnsi="Arial" w:cs="Arial"/>
          <w:b/>
          <w:sz w:val="22"/>
          <w:szCs w:val="22"/>
          <w:lang w:val="es-GT"/>
        </w:rPr>
        <w:t xml:space="preserve">         </w:t>
      </w:r>
    </w:p>
    <w:p w14:paraId="55FCE0A1" w14:textId="77777777" w:rsidR="007E7BB7" w:rsidRDefault="007E7BB7" w:rsidP="007E7BB7">
      <w:pPr>
        <w:pStyle w:val="Encabezado"/>
        <w:tabs>
          <w:tab w:val="clear" w:pos="4252"/>
          <w:tab w:val="clear" w:pos="8504"/>
        </w:tabs>
        <w:ind w:left="284"/>
        <w:rPr>
          <w:rFonts w:ascii="Arial" w:hAnsi="Arial" w:cs="Arial"/>
          <w:b/>
          <w:sz w:val="22"/>
          <w:szCs w:val="22"/>
          <w:lang w:val="es-GT"/>
        </w:rPr>
      </w:pPr>
      <w:r>
        <w:rPr>
          <w:rFonts w:ascii="Arial" w:hAnsi="Arial" w:cs="Arial"/>
          <w:b/>
          <w:sz w:val="22"/>
          <w:szCs w:val="22"/>
          <w:lang w:val="es-GT"/>
        </w:rPr>
        <w:t xml:space="preserve">       </w:t>
      </w:r>
      <w:r w:rsidR="00AB2803" w:rsidRPr="007E7BB7">
        <w:rPr>
          <w:rFonts w:ascii="Arial" w:hAnsi="Arial" w:cs="Arial"/>
          <w:b/>
          <w:sz w:val="22"/>
          <w:szCs w:val="22"/>
          <w:lang w:val="es-GT"/>
        </w:rPr>
        <w:t>se le</w:t>
      </w:r>
      <w:r>
        <w:rPr>
          <w:rFonts w:ascii="Arial" w:hAnsi="Arial" w:cs="Arial"/>
          <w:b/>
          <w:sz w:val="22"/>
          <w:szCs w:val="22"/>
          <w:lang w:val="es-GT"/>
        </w:rPr>
        <w:t xml:space="preserve"> </w:t>
      </w:r>
      <w:r w:rsidR="00AB2803" w:rsidRPr="007E7BB7">
        <w:rPr>
          <w:rFonts w:ascii="Arial" w:hAnsi="Arial" w:cs="Arial"/>
          <w:b/>
          <w:sz w:val="22"/>
          <w:szCs w:val="22"/>
          <w:lang w:val="es-GT"/>
        </w:rPr>
        <w:t xml:space="preserve">otorgará al cónyuge, hijos o de ser el caso, la persona con quien estuviere unido de hecho al </w:t>
      </w:r>
      <w:r>
        <w:rPr>
          <w:rFonts w:ascii="Arial" w:hAnsi="Arial" w:cs="Arial"/>
          <w:b/>
          <w:sz w:val="22"/>
          <w:szCs w:val="22"/>
          <w:lang w:val="es-GT"/>
        </w:rPr>
        <w:t xml:space="preserve">   </w:t>
      </w:r>
    </w:p>
    <w:p w14:paraId="6DAA5F8C" w14:textId="6E50B54E" w:rsidR="00AB2803" w:rsidRPr="00E5238B" w:rsidRDefault="007E7BB7" w:rsidP="007E7BB7">
      <w:pPr>
        <w:pStyle w:val="Encabezado"/>
        <w:tabs>
          <w:tab w:val="clear" w:pos="4252"/>
          <w:tab w:val="clear" w:pos="8504"/>
        </w:tabs>
        <w:ind w:left="284"/>
        <w:rPr>
          <w:rFonts w:ascii="Arial" w:hAnsi="Arial" w:cs="Arial"/>
          <w:b/>
          <w:lang w:val="es-GT"/>
        </w:rPr>
      </w:pPr>
      <w:r>
        <w:rPr>
          <w:rFonts w:ascii="Arial" w:hAnsi="Arial" w:cs="Arial"/>
          <w:b/>
          <w:sz w:val="22"/>
          <w:szCs w:val="22"/>
          <w:lang w:val="es-GT"/>
        </w:rPr>
        <w:t xml:space="preserve">       </w:t>
      </w:r>
      <w:r w:rsidR="00AB2803" w:rsidRPr="007E7BB7">
        <w:rPr>
          <w:rFonts w:ascii="Arial" w:hAnsi="Arial" w:cs="Arial"/>
          <w:b/>
          <w:sz w:val="22"/>
          <w:szCs w:val="22"/>
          <w:lang w:val="es-GT"/>
        </w:rPr>
        <w:t>momento de su muerte.</w:t>
      </w:r>
    </w:p>
    <w:p w14:paraId="3C206077" w14:textId="77777777" w:rsidR="00AB2803" w:rsidRPr="00E5238B" w:rsidRDefault="00AB2803" w:rsidP="00E5238B">
      <w:pPr>
        <w:pStyle w:val="Encabezado"/>
        <w:tabs>
          <w:tab w:val="clear" w:pos="4252"/>
          <w:tab w:val="clear" w:pos="8504"/>
        </w:tabs>
        <w:ind w:left="284"/>
        <w:rPr>
          <w:rFonts w:ascii="Arial" w:hAnsi="Arial" w:cs="Arial"/>
          <w:b/>
          <w:lang w:val="es-GT"/>
        </w:rPr>
      </w:pPr>
    </w:p>
    <w:tbl>
      <w:tblPr>
        <w:tblW w:w="105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47"/>
        <w:gridCol w:w="1701"/>
        <w:gridCol w:w="7371"/>
      </w:tblGrid>
      <w:tr w:rsidR="00AB2803" w:rsidRPr="006A25D6" w14:paraId="59675B01" w14:textId="77777777" w:rsidTr="00454A09">
        <w:trPr>
          <w:tblHeader/>
        </w:trPr>
        <w:tc>
          <w:tcPr>
            <w:tcW w:w="1447" w:type="dxa"/>
            <w:shd w:val="clear" w:color="auto" w:fill="D9D9D9"/>
            <w:tcMar>
              <w:top w:w="28" w:type="dxa"/>
              <w:bottom w:w="28" w:type="dxa"/>
            </w:tcMar>
            <w:vAlign w:val="center"/>
          </w:tcPr>
          <w:p w14:paraId="41219091" w14:textId="77777777" w:rsidR="00AB2803" w:rsidRPr="006A25D6" w:rsidRDefault="00AB2803" w:rsidP="008844D6">
            <w:pPr>
              <w:spacing w:line="264" w:lineRule="auto"/>
              <w:jc w:val="center"/>
              <w:rPr>
                <w:rFonts w:ascii="Arial" w:hAnsi="Arial" w:cs="Arial"/>
                <w:b/>
                <w:sz w:val="16"/>
                <w:szCs w:val="16"/>
              </w:rPr>
            </w:pPr>
            <w:r w:rsidRPr="006A25D6">
              <w:rPr>
                <w:rFonts w:ascii="Arial" w:hAnsi="Arial" w:cs="Arial"/>
                <w:b/>
                <w:sz w:val="16"/>
                <w:szCs w:val="16"/>
              </w:rPr>
              <w:t>Actividad</w:t>
            </w:r>
          </w:p>
        </w:tc>
        <w:tc>
          <w:tcPr>
            <w:tcW w:w="1701" w:type="dxa"/>
            <w:shd w:val="clear" w:color="auto" w:fill="D9D9D9"/>
            <w:tcMar>
              <w:top w:w="28" w:type="dxa"/>
              <w:bottom w:w="28" w:type="dxa"/>
            </w:tcMar>
            <w:vAlign w:val="center"/>
          </w:tcPr>
          <w:p w14:paraId="3FB3F4A0" w14:textId="77777777" w:rsidR="00AB2803" w:rsidRPr="006A25D6" w:rsidRDefault="00AB2803" w:rsidP="008844D6">
            <w:pPr>
              <w:spacing w:line="264" w:lineRule="auto"/>
              <w:jc w:val="center"/>
              <w:rPr>
                <w:rFonts w:ascii="Arial" w:hAnsi="Arial" w:cs="Arial"/>
                <w:b/>
                <w:sz w:val="16"/>
                <w:szCs w:val="16"/>
              </w:rPr>
            </w:pPr>
            <w:r w:rsidRPr="006A25D6">
              <w:rPr>
                <w:rFonts w:ascii="Arial" w:hAnsi="Arial" w:cs="Arial"/>
                <w:b/>
                <w:sz w:val="16"/>
                <w:szCs w:val="16"/>
              </w:rPr>
              <w:t>Responsable</w:t>
            </w:r>
          </w:p>
        </w:tc>
        <w:tc>
          <w:tcPr>
            <w:tcW w:w="7371" w:type="dxa"/>
            <w:tcBorders>
              <w:bottom w:val="single" w:sz="4" w:space="0" w:color="auto"/>
            </w:tcBorders>
            <w:shd w:val="clear" w:color="auto" w:fill="D9D9D9"/>
            <w:tcMar>
              <w:top w:w="28" w:type="dxa"/>
              <w:left w:w="57" w:type="dxa"/>
              <w:bottom w:w="28" w:type="dxa"/>
              <w:right w:w="28" w:type="dxa"/>
            </w:tcMar>
            <w:vAlign w:val="center"/>
          </w:tcPr>
          <w:p w14:paraId="75BC71D1" w14:textId="77777777" w:rsidR="00AB2803" w:rsidRPr="006A25D6" w:rsidRDefault="00AB2803" w:rsidP="008844D6">
            <w:pPr>
              <w:spacing w:line="264" w:lineRule="auto"/>
              <w:jc w:val="center"/>
              <w:rPr>
                <w:rFonts w:ascii="Arial" w:hAnsi="Arial" w:cs="Arial"/>
                <w:b/>
                <w:sz w:val="16"/>
                <w:szCs w:val="16"/>
              </w:rPr>
            </w:pPr>
            <w:r w:rsidRPr="006A25D6">
              <w:rPr>
                <w:rFonts w:ascii="Arial" w:hAnsi="Arial" w:cs="Arial"/>
                <w:b/>
                <w:sz w:val="16"/>
                <w:szCs w:val="16"/>
              </w:rPr>
              <w:t>Descripción de las Actividades</w:t>
            </w:r>
          </w:p>
        </w:tc>
      </w:tr>
      <w:tr w:rsidR="00AB2803" w:rsidRPr="006A25D6" w14:paraId="1B6A201C" w14:textId="77777777" w:rsidTr="00454A09">
        <w:trPr>
          <w:trHeight w:val="2065"/>
        </w:trPr>
        <w:tc>
          <w:tcPr>
            <w:tcW w:w="1447" w:type="dxa"/>
            <w:vAlign w:val="center"/>
          </w:tcPr>
          <w:p w14:paraId="6D1B2DC5" w14:textId="77777777" w:rsidR="00AB2803" w:rsidRPr="006A25D6" w:rsidRDefault="00AB2803" w:rsidP="008844D6">
            <w:pPr>
              <w:jc w:val="center"/>
              <w:rPr>
                <w:rFonts w:ascii="Arial" w:hAnsi="Arial" w:cs="Arial"/>
                <w:b/>
                <w:sz w:val="14"/>
                <w:szCs w:val="14"/>
              </w:rPr>
            </w:pPr>
            <w:r w:rsidRPr="006A25D6">
              <w:rPr>
                <w:rFonts w:ascii="Arial" w:hAnsi="Arial" w:cs="Arial"/>
                <w:b/>
                <w:sz w:val="14"/>
                <w:szCs w:val="14"/>
              </w:rPr>
              <w:t xml:space="preserve">1. </w:t>
            </w:r>
          </w:p>
          <w:p w14:paraId="46B7DACC" w14:textId="77777777" w:rsidR="00AB2803" w:rsidRPr="006A25D6" w:rsidRDefault="00AB2803" w:rsidP="008844D6">
            <w:pPr>
              <w:jc w:val="center"/>
              <w:rPr>
                <w:rFonts w:ascii="Arial" w:hAnsi="Arial" w:cs="Arial"/>
                <w:b/>
                <w:sz w:val="14"/>
                <w:szCs w:val="14"/>
              </w:rPr>
            </w:pPr>
            <w:r w:rsidRPr="006A25D6">
              <w:rPr>
                <w:rFonts w:ascii="Arial" w:hAnsi="Arial" w:cs="Arial"/>
                <w:b/>
                <w:sz w:val="14"/>
                <w:szCs w:val="14"/>
              </w:rPr>
              <w:t>Recibir reclamo</w:t>
            </w:r>
          </w:p>
        </w:tc>
        <w:tc>
          <w:tcPr>
            <w:tcW w:w="1701" w:type="dxa"/>
            <w:vAlign w:val="center"/>
          </w:tcPr>
          <w:p w14:paraId="1651A43F"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Empleado de RRHH asignado en DIDEDUC /</w:t>
            </w:r>
          </w:p>
          <w:p w14:paraId="5516BA16"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Unidad Interna de RRHH en DIREH /</w:t>
            </w:r>
          </w:p>
          <w:p w14:paraId="63EDB67B"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Recursos Humanos en DIGEF, JNO, JCP /</w:t>
            </w:r>
          </w:p>
          <w:p w14:paraId="317E7A61"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Enlace de RRHH en dependencias de Planta Central</w:t>
            </w:r>
          </w:p>
        </w:tc>
        <w:tc>
          <w:tcPr>
            <w:tcW w:w="7371" w:type="dxa"/>
            <w:tcBorders>
              <w:bottom w:val="single" w:sz="4" w:space="0" w:color="auto"/>
            </w:tcBorders>
            <w:tcMar>
              <w:top w:w="28" w:type="dxa"/>
              <w:left w:w="57" w:type="dxa"/>
              <w:bottom w:w="85" w:type="dxa"/>
              <w:right w:w="28" w:type="dxa"/>
            </w:tcMar>
            <w:vAlign w:val="center"/>
          </w:tcPr>
          <w:p w14:paraId="5C29B214" w14:textId="77777777" w:rsidR="00AB2803" w:rsidRPr="006A25D6" w:rsidRDefault="00AB2803" w:rsidP="008844D6">
            <w:pPr>
              <w:jc w:val="both"/>
              <w:rPr>
                <w:rFonts w:ascii="Arial" w:hAnsi="Arial" w:cs="Arial"/>
                <w:sz w:val="22"/>
                <w:szCs w:val="22"/>
              </w:rPr>
            </w:pPr>
            <w:r w:rsidRPr="006A25D6">
              <w:rPr>
                <w:rFonts w:ascii="Arial" w:hAnsi="Arial" w:cs="Arial"/>
                <w:sz w:val="22"/>
                <w:szCs w:val="22"/>
              </w:rPr>
              <w:t>Recibe del o los beneficiarios la documentación siguiente:</w:t>
            </w:r>
          </w:p>
          <w:p w14:paraId="46A1971C" w14:textId="77777777" w:rsidR="00AB2803" w:rsidRPr="006A25D6" w:rsidRDefault="00AB2803" w:rsidP="008844D6">
            <w:pPr>
              <w:jc w:val="both"/>
              <w:rPr>
                <w:rFonts w:ascii="Arial" w:hAnsi="Arial" w:cs="Arial"/>
                <w:sz w:val="22"/>
                <w:szCs w:val="22"/>
              </w:rPr>
            </w:pPr>
          </w:p>
          <w:p w14:paraId="402EF1F3" w14:textId="2B993CB9" w:rsidR="00AB2803" w:rsidRPr="006A25D6" w:rsidRDefault="00AB2803" w:rsidP="008844D6">
            <w:pPr>
              <w:pStyle w:val="Prrafodelista"/>
              <w:numPr>
                <w:ilvl w:val="0"/>
                <w:numId w:val="16"/>
              </w:numPr>
              <w:jc w:val="both"/>
              <w:rPr>
                <w:rFonts w:ascii="Arial" w:hAnsi="Arial" w:cs="Arial"/>
                <w:sz w:val="22"/>
                <w:szCs w:val="22"/>
              </w:rPr>
            </w:pPr>
            <w:r w:rsidRPr="006A25D6">
              <w:rPr>
                <w:rFonts w:ascii="Arial" w:hAnsi="Arial" w:cs="Arial"/>
                <w:sz w:val="22"/>
                <w:szCs w:val="22"/>
              </w:rPr>
              <w:t xml:space="preserve">Los beneficiarios del ex servidor (fallecido), deben presentar solicitud ante la Unidad Ejecutora a la cual pertenecía presupuestariamente como personal ACTIVO, dentro de los 3 meses, contados a partir de la fecha de deceso, según certificación de defunción emitida por el RENAP, así evitar prescripción según artículo 87 Termino de Prescripción de la Ley de Servicio Civil. </w:t>
            </w:r>
            <w:r w:rsidR="00EB06B1" w:rsidRPr="006A25D6">
              <w:rPr>
                <w:rFonts w:ascii="Arial" w:hAnsi="Arial" w:cs="Arial"/>
                <w:sz w:val="22"/>
                <w:szCs w:val="22"/>
              </w:rPr>
              <w:t>(Se debe recibir la solicitud y posteriormente se completará la documentación del proceso, con la finalidad de interrumpir la prescripción).</w:t>
            </w:r>
          </w:p>
          <w:p w14:paraId="6404DCE1" w14:textId="77777777" w:rsidR="00AB2803" w:rsidRPr="006A25D6" w:rsidRDefault="00AB2803" w:rsidP="008844D6">
            <w:pPr>
              <w:pStyle w:val="Prrafodelista"/>
              <w:numPr>
                <w:ilvl w:val="0"/>
                <w:numId w:val="16"/>
              </w:numPr>
              <w:jc w:val="both"/>
              <w:rPr>
                <w:rFonts w:ascii="Arial" w:hAnsi="Arial" w:cs="Arial"/>
                <w:sz w:val="22"/>
                <w:szCs w:val="22"/>
              </w:rPr>
            </w:pPr>
            <w:r w:rsidRPr="006A25D6">
              <w:rPr>
                <w:rFonts w:ascii="Arial" w:hAnsi="Arial" w:cs="Arial"/>
                <w:sz w:val="22"/>
                <w:szCs w:val="22"/>
              </w:rPr>
              <w:t>Certificado de defunción extendida por RENAP.</w:t>
            </w:r>
          </w:p>
          <w:p w14:paraId="299A8945" w14:textId="77777777" w:rsidR="00AB2803" w:rsidRPr="006A25D6" w:rsidRDefault="00AB2803" w:rsidP="008844D6">
            <w:pPr>
              <w:pStyle w:val="Prrafodelista"/>
              <w:numPr>
                <w:ilvl w:val="0"/>
                <w:numId w:val="16"/>
              </w:numPr>
              <w:jc w:val="both"/>
              <w:rPr>
                <w:rFonts w:ascii="Arial" w:hAnsi="Arial" w:cs="Arial"/>
                <w:sz w:val="22"/>
                <w:szCs w:val="22"/>
              </w:rPr>
            </w:pPr>
            <w:r w:rsidRPr="006A25D6">
              <w:rPr>
                <w:rFonts w:ascii="Arial" w:hAnsi="Arial" w:cs="Arial"/>
                <w:sz w:val="22"/>
                <w:szCs w:val="22"/>
              </w:rPr>
              <w:t>Copia del formulario RHU-FOR-83 “Declaración de Beneficiarios para Pago de Indemnización Post Mortem”.</w:t>
            </w:r>
          </w:p>
          <w:p w14:paraId="2890D444" w14:textId="77777777" w:rsidR="00AB2803" w:rsidRPr="006A25D6" w:rsidRDefault="00AB2803" w:rsidP="008844D6">
            <w:pPr>
              <w:pStyle w:val="Prrafodelista"/>
              <w:numPr>
                <w:ilvl w:val="0"/>
                <w:numId w:val="16"/>
              </w:numPr>
              <w:jc w:val="both"/>
              <w:rPr>
                <w:rFonts w:ascii="Arial" w:hAnsi="Arial" w:cs="Arial"/>
                <w:sz w:val="22"/>
                <w:szCs w:val="22"/>
              </w:rPr>
            </w:pPr>
            <w:r w:rsidRPr="006A25D6">
              <w:rPr>
                <w:rFonts w:ascii="Arial" w:hAnsi="Arial" w:cs="Arial"/>
                <w:sz w:val="22"/>
                <w:szCs w:val="22"/>
              </w:rPr>
              <w:t>Constancia de Tiempo de Servicio del ex empleado fallecido, emitida por el área de Recursos Humanos que corresponda. (La genera Unidad Ejecutora y la agrega al expediente).</w:t>
            </w:r>
          </w:p>
          <w:p w14:paraId="572BF105" w14:textId="77777777" w:rsidR="00AB2803" w:rsidRPr="006A25D6" w:rsidRDefault="00AB2803" w:rsidP="008844D6">
            <w:pPr>
              <w:pStyle w:val="Prrafodelista"/>
              <w:numPr>
                <w:ilvl w:val="0"/>
                <w:numId w:val="16"/>
              </w:numPr>
              <w:jc w:val="both"/>
              <w:rPr>
                <w:rFonts w:ascii="Arial" w:hAnsi="Arial" w:cs="Arial"/>
                <w:sz w:val="22"/>
                <w:szCs w:val="22"/>
              </w:rPr>
            </w:pPr>
            <w:r w:rsidRPr="006A25D6">
              <w:rPr>
                <w:rFonts w:ascii="Arial" w:hAnsi="Arial" w:cs="Arial"/>
                <w:sz w:val="22"/>
                <w:szCs w:val="22"/>
              </w:rPr>
              <w:t xml:space="preserve">En el caso de los trabajadores que por situaciones muy particulares no registraron beneficiarios el empleado asignado debe registrar por medio del formulario RHU-FOR-117 a los beneficiarios indicados en el artículo 63 del Pacto Colectivo, </w:t>
            </w:r>
            <w:r w:rsidRPr="006A25D6">
              <w:rPr>
                <w:rFonts w:ascii="Arial" w:hAnsi="Arial" w:cs="Arial"/>
                <w:b/>
                <w:sz w:val="22"/>
                <w:szCs w:val="22"/>
                <w:lang w:val="es-GT"/>
              </w:rPr>
              <w:t>cónyuge, hijos o de ser el caso, la persona con quien estuviere unido de hecho al momento de su muerte.</w:t>
            </w:r>
          </w:p>
          <w:p w14:paraId="4BCA2F1F" w14:textId="77777777" w:rsidR="00AB2803" w:rsidRPr="006A25D6" w:rsidRDefault="00AB2803" w:rsidP="008844D6">
            <w:pPr>
              <w:jc w:val="both"/>
              <w:rPr>
                <w:rFonts w:ascii="Arial" w:hAnsi="Arial" w:cs="Arial"/>
                <w:sz w:val="22"/>
                <w:szCs w:val="22"/>
              </w:rPr>
            </w:pPr>
            <w:r w:rsidRPr="006A25D6">
              <w:rPr>
                <w:rFonts w:ascii="Arial" w:hAnsi="Arial" w:cs="Arial"/>
                <w:sz w:val="22"/>
                <w:szCs w:val="22"/>
              </w:rPr>
              <w:t xml:space="preserve"> </w:t>
            </w:r>
          </w:p>
          <w:p w14:paraId="267E9E17" w14:textId="77777777" w:rsidR="00AB2803" w:rsidRPr="006A25D6" w:rsidRDefault="00AB2803" w:rsidP="008844D6">
            <w:pPr>
              <w:jc w:val="both"/>
              <w:rPr>
                <w:rFonts w:ascii="Arial" w:hAnsi="Arial" w:cs="Arial"/>
                <w:sz w:val="22"/>
                <w:szCs w:val="22"/>
              </w:rPr>
            </w:pPr>
            <w:r w:rsidRPr="006A25D6">
              <w:rPr>
                <w:rFonts w:ascii="Arial" w:hAnsi="Arial" w:cs="Arial"/>
                <w:sz w:val="22"/>
                <w:szCs w:val="22"/>
              </w:rPr>
              <w:t>Si uno de los beneficiarios no se encuentra físicamente presente, la persona que actúe en su representación, debe presentar un Mandato de Representación Legal, donde designa una persona para que realice el trámite correspondiente y pueda firmar la liquidación en su nombre dejando copia legalizada del mandato y copia simple del DPI para que forme parte del expediente.</w:t>
            </w:r>
          </w:p>
          <w:p w14:paraId="6283AC6C" w14:textId="77777777" w:rsidR="00AB2803" w:rsidRPr="006A25D6" w:rsidRDefault="00AB2803" w:rsidP="008844D6">
            <w:pPr>
              <w:jc w:val="both"/>
              <w:rPr>
                <w:rFonts w:ascii="Arial" w:hAnsi="Arial" w:cs="Arial"/>
                <w:sz w:val="22"/>
                <w:szCs w:val="22"/>
              </w:rPr>
            </w:pPr>
          </w:p>
          <w:p w14:paraId="707AA3CB" w14:textId="4C1BCCB6" w:rsidR="00AB2803" w:rsidRPr="006A25D6" w:rsidRDefault="00AB2803" w:rsidP="0099147C">
            <w:pPr>
              <w:jc w:val="both"/>
              <w:rPr>
                <w:rFonts w:ascii="Arial" w:hAnsi="Arial" w:cs="Arial"/>
                <w:sz w:val="22"/>
                <w:szCs w:val="22"/>
              </w:rPr>
            </w:pPr>
            <w:r w:rsidRPr="006A25D6">
              <w:rPr>
                <w:rFonts w:ascii="Arial" w:hAnsi="Arial" w:cs="Arial"/>
                <w:sz w:val="22"/>
                <w:szCs w:val="22"/>
              </w:rPr>
              <w:t xml:space="preserve">En caso que uno o varios de los beneficiarios nombrados </w:t>
            </w:r>
            <w:r w:rsidR="0099147C" w:rsidRPr="006A25D6">
              <w:rPr>
                <w:rFonts w:ascii="Arial" w:hAnsi="Arial" w:cs="Arial"/>
                <w:sz w:val="22"/>
                <w:szCs w:val="22"/>
              </w:rPr>
              <w:t>fallecieran</w:t>
            </w:r>
            <w:r w:rsidRPr="006A25D6">
              <w:rPr>
                <w:rFonts w:ascii="Arial" w:hAnsi="Arial" w:cs="Arial"/>
                <w:sz w:val="22"/>
                <w:szCs w:val="22"/>
              </w:rPr>
              <w:t xml:space="preserve"> antes de cobrar la declaración deberá tomar lo establecido en el CAPITULO III SUCESION INTESTADA ARTICULO 478. Presentación del Código Procesal Civil y Mercantil.</w:t>
            </w:r>
          </w:p>
          <w:p w14:paraId="2BEA868D" w14:textId="77777777" w:rsidR="00AB2803" w:rsidRPr="006A25D6" w:rsidRDefault="00AB2803" w:rsidP="008844D6">
            <w:pPr>
              <w:jc w:val="both"/>
              <w:rPr>
                <w:rFonts w:ascii="Arial" w:hAnsi="Arial" w:cs="Arial"/>
                <w:sz w:val="22"/>
                <w:szCs w:val="22"/>
              </w:rPr>
            </w:pPr>
          </w:p>
          <w:p w14:paraId="656A93E8" w14:textId="77777777" w:rsidR="00AB2803" w:rsidRPr="006A25D6" w:rsidRDefault="00AB2803" w:rsidP="008844D6">
            <w:pPr>
              <w:pStyle w:val="Prrafodelista"/>
              <w:numPr>
                <w:ilvl w:val="0"/>
                <w:numId w:val="13"/>
              </w:numPr>
              <w:jc w:val="both"/>
              <w:rPr>
                <w:rFonts w:ascii="Arial" w:hAnsi="Arial" w:cs="Arial"/>
                <w:b/>
                <w:sz w:val="22"/>
                <w:szCs w:val="22"/>
              </w:rPr>
            </w:pPr>
            <w:r w:rsidRPr="006A25D6">
              <w:rPr>
                <w:rFonts w:ascii="Arial" w:hAnsi="Arial" w:cs="Arial"/>
                <w:b/>
                <w:sz w:val="22"/>
                <w:szCs w:val="22"/>
              </w:rPr>
              <w:t xml:space="preserve">Nota: </w:t>
            </w:r>
            <w:r w:rsidRPr="006A25D6">
              <w:rPr>
                <w:rFonts w:ascii="Arial" w:hAnsi="Arial" w:cs="Arial"/>
                <w:sz w:val="22"/>
                <w:szCs w:val="22"/>
              </w:rPr>
              <w:t>En el caso de la unión de hecho debe estar registrada en el RENAP.</w:t>
            </w:r>
          </w:p>
          <w:p w14:paraId="5F38A6F6" w14:textId="5BAA79D7" w:rsidR="00A56D98" w:rsidRPr="006A25D6" w:rsidRDefault="00A56D98" w:rsidP="00393EDE">
            <w:pPr>
              <w:pStyle w:val="Prrafodelista"/>
              <w:numPr>
                <w:ilvl w:val="0"/>
                <w:numId w:val="13"/>
              </w:numPr>
              <w:jc w:val="both"/>
              <w:rPr>
                <w:rFonts w:ascii="Arial" w:hAnsi="Arial" w:cs="Arial"/>
                <w:b/>
                <w:sz w:val="22"/>
                <w:szCs w:val="22"/>
              </w:rPr>
            </w:pPr>
            <w:r w:rsidRPr="006A25D6">
              <w:rPr>
                <w:rFonts w:ascii="Arial" w:hAnsi="Arial" w:cs="Arial"/>
                <w:b/>
                <w:sz w:val="22"/>
                <w:szCs w:val="22"/>
              </w:rPr>
              <w:t>Nota:</w:t>
            </w:r>
            <w:r w:rsidR="00EB06B1" w:rsidRPr="006A25D6">
              <w:rPr>
                <w:rFonts w:ascii="Arial" w:hAnsi="Arial" w:cs="Arial"/>
                <w:b/>
                <w:sz w:val="22"/>
                <w:szCs w:val="22"/>
              </w:rPr>
              <w:t xml:space="preserve"> La Unidad Ejecutora, es la responsable de dar a conocer a los familiares  del colaborador fallecido, </w:t>
            </w:r>
            <w:r w:rsidR="00393EDE" w:rsidRPr="006A25D6">
              <w:rPr>
                <w:rFonts w:ascii="Arial" w:hAnsi="Arial" w:cs="Arial"/>
                <w:b/>
                <w:sz w:val="22"/>
                <w:szCs w:val="22"/>
              </w:rPr>
              <w:t>el beneficio y el tiempo estipulado de 3 meses, por los medios que considere necesarios, sean estos redes sociales, capacitaciones, carteleras, correos electrónicos, entre otros.</w:t>
            </w:r>
          </w:p>
        </w:tc>
      </w:tr>
      <w:tr w:rsidR="00AB2803" w:rsidRPr="006A25D6" w14:paraId="7F083784" w14:textId="77777777" w:rsidTr="00454A09">
        <w:trPr>
          <w:trHeight w:val="874"/>
        </w:trPr>
        <w:tc>
          <w:tcPr>
            <w:tcW w:w="1447" w:type="dxa"/>
            <w:vAlign w:val="center"/>
          </w:tcPr>
          <w:p w14:paraId="515E857F" w14:textId="77777777" w:rsidR="00AB2803" w:rsidRPr="006A25D6" w:rsidRDefault="00AB2803" w:rsidP="008844D6">
            <w:pPr>
              <w:jc w:val="center"/>
              <w:rPr>
                <w:rFonts w:ascii="Arial" w:hAnsi="Arial" w:cs="Arial"/>
                <w:b/>
                <w:sz w:val="14"/>
                <w:szCs w:val="14"/>
              </w:rPr>
            </w:pPr>
            <w:r w:rsidRPr="006A25D6">
              <w:rPr>
                <w:rFonts w:ascii="Arial" w:hAnsi="Arial" w:cs="Arial"/>
                <w:b/>
                <w:sz w:val="14"/>
                <w:szCs w:val="14"/>
              </w:rPr>
              <w:t>2.</w:t>
            </w:r>
          </w:p>
          <w:p w14:paraId="3234433D" w14:textId="77777777" w:rsidR="00AB2803" w:rsidRPr="006A25D6" w:rsidRDefault="00AB2803" w:rsidP="008844D6">
            <w:pPr>
              <w:jc w:val="center"/>
              <w:rPr>
                <w:rFonts w:ascii="Arial" w:hAnsi="Arial" w:cs="Arial"/>
                <w:b/>
                <w:sz w:val="14"/>
                <w:szCs w:val="14"/>
              </w:rPr>
            </w:pPr>
            <w:r w:rsidRPr="006A25D6">
              <w:rPr>
                <w:rFonts w:ascii="Arial" w:hAnsi="Arial" w:cs="Arial"/>
                <w:b/>
                <w:sz w:val="14"/>
                <w:szCs w:val="14"/>
              </w:rPr>
              <w:t>Conformar expediente</w:t>
            </w:r>
          </w:p>
        </w:tc>
        <w:tc>
          <w:tcPr>
            <w:tcW w:w="1701" w:type="dxa"/>
            <w:vAlign w:val="center"/>
          </w:tcPr>
          <w:p w14:paraId="1A04366E"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Empleado de RRHH asignado en DIDEDUC /</w:t>
            </w:r>
          </w:p>
          <w:p w14:paraId="2EA8E770"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Unidad Interna de RRHH en DIREH /</w:t>
            </w:r>
          </w:p>
          <w:p w14:paraId="20C3867C"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Recursos Humanos en DIGEF, JNO, JCP /</w:t>
            </w:r>
          </w:p>
          <w:p w14:paraId="080B11E0"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Enlace de RRHH en dependencias de Planta Central</w:t>
            </w:r>
          </w:p>
        </w:tc>
        <w:tc>
          <w:tcPr>
            <w:tcW w:w="7371" w:type="dxa"/>
            <w:tcBorders>
              <w:top w:val="single" w:sz="4" w:space="0" w:color="auto"/>
            </w:tcBorders>
            <w:tcMar>
              <w:top w:w="28" w:type="dxa"/>
              <w:left w:w="57" w:type="dxa"/>
              <w:bottom w:w="85" w:type="dxa"/>
              <w:right w:w="28" w:type="dxa"/>
            </w:tcMar>
            <w:vAlign w:val="center"/>
          </w:tcPr>
          <w:p w14:paraId="2BB97526" w14:textId="77777777" w:rsidR="00AB2803" w:rsidRPr="006A25D6" w:rsidRDefault="00AB2803" w:rsidP="008844D6">
            <w:pPr>
              <w:jc w:val="both"/>
              <w:rPr>
                <w:rFonts w:ascii="Arial" w:hAnsi="Arial" w:cs="Arial"/>
                <w:sz w:val="22"/>
                <w:szCs w:val="22"/>
              </w:rPr>
            </w:pPr>
            <w:r w:rsidRPr="006A25D6">
              <w:rPr>
                <w:rFonts w:ascii="Arial" w:hAnsi="Arial" w:cs="Arial"/>
                <w:sz w:val="22"/>
                <w:szCs w:val="22"/>
              </w:rPr>
              <w:t>Ingresa al Sistema e-SIRH y procede a registrar la información en el formulario RHU-FOR-75 “Conformación de Expediente para Reclamo de Pago por Indemnización Post Mortem” y solicita al beneficiario los documentos siguientes:</w:t>
            </w:r>
          </w:p>
          <w:p w14:paraId="04D0042E" w14:textId="77777777" w:rsidR="00AB2803" w:rsidRPr="006A25D6" w:rsidRDefault="00AB2803" w:rsidP="008844D6">
            <w:pPr>
              <w:jc w:val="both"/>
              <w:rPr>
                <w:rFonts w:ascii="Arial" w:hAnsi="Arial" w:cs="Arial"/>
                <w:sz w:val="22"/>
                <w:szCs w:val="22"/>
              </w:rPr>
            </w:pPr>
          </w:p>
          <w:p w14:paraId="3B3D163A" w14:textId="77777777" w:rsidR="00AB2803" w:rsidRPr="006A25D6" w:rsidRDefault="00AB2803" w:rsidP="008844D6">
            <w:pPr>
              <w:pStyle w:val="Prrafodelista"/>
              <w:numPr>
                <w:ilvl w:val="0"/>
                <w:numId w:val="17"/>
              </w:numPr>
              <w:jc w:val="both"/>
              <w:rPr>
                <w:rFonts w:ascii="Arial" w:hAnsi="Arial" w:cs="Arial"/>
                <w:sz w:val="22"/>
                <w:szCs w:val="22"/>
              </w:rPr>
            </w:pPr>
            <w:r w:rsidRPr="006A25D6">
              <w:rPr>
                <w:rFonts w:ascii="Arial" w:hAnsi="Arial" w:cs="Arial"/>
                <w:sz w:val="22"/>
                <w:szCs w:val="22"/>
              </w:rPr>
              <w:t>Copia legible del DPI (ambos lados)</w:t>
            </w:r>
          </w:p>
          <w:p w14:paraId="318A8DC8" w14:textId="77777777" w:rsidR="00AB2803" w:rsidRPr="006A25D6" w:rsidRDefault="00AB2803" w:rsidP="008844D6">
            <w:pPr>
              <w:pStyle w:val="Prrafodelista"/>
              <w:numPr>
                <w:ilvl w:val="0"/>
                <w:numId w:val="17"/>
              </w:numPr>
              <w:jc w:val="both"/>
              <w:rPr>
                <w:rFonts w:ascii="Arial" w:hAnsi="Arial" w:cs="Arial"/>
                <w:sz w:val="22"/>
                <w:szCs w:val="22"/>
              </w:rPr>
            </w:pPr>
            <w:r w:rsidRPr="006A25D6">
              <w:rPr>
                <w:rFonts w:ascii="Arial" w:hAnsi="Arial" w:cs="Arial"/>
                <w:sz w:val="22"/>
                <w:szCs w:val="22"/>
              </w:rPr>
              <w:t>Copia legible del carnet del NIT (ambos lados)</w:t>
            </w:r>
          </w:p>
          <w:p w14:paraId="2B6DFBE9" w14:textId="77777777" w:rsidR="00AB2803" w:rsidRPr="006A25D6" w:rsidRDefault="00AB2803" w:rsidP="008844D6">
            <w:pPr>
              <w:pStyle w:val="Prrafodelista"/>
              <w:numPr>
                <w:ilvl w:val="0"/>
                <w:numId w:val="17"/>
              </w:numPr>
              <w:jc w:val="both"/>
              <w:rPr>
                <w:rFonts w:ascii="Arial" w:hAnsi="Arial" w:cs="Arial"/>
                <w:sz w:val="22"/>
                <w:szCs w:val="22"/>
              </w:rPr>
            </w:pPr>
            <w:r w:rsidRPr="006A25D6">
              <w:rPr>
                <w:rFonts w:ascii="Arial" w:hAnsi="Arial" w:cs="Arial"/>
                <w:sz w:val="22"/>
                <w:szCs w:val="22"/>
              </w:rPr>
              <w:t xml:space="preserve">Certificado de nacimiento de los beneficiarios extendido por el RENAP </w:t>
            </w:r>
          </w:p>
          <w:p w14:paraId="3565F3B6" w14:textId="77777777" w:rsidR="00AB2803" w:rsidRPr="006A25D6" w:rsidRDefault="00AB2803" w:rsidP="008844D6">
            <w:pPr>
              <w:pStyle w:val="Prrafodelista"/>
              <w:numPr>
                <w:ilvl w:val="0"/>
                <w:numId w:val="17"/>
              </w:numPr>
              <w:autoSpaceDE w:val="0"/>
              <w:autoSpaceDN w:val="0"/>
              <w:adjustRightInd w:val="0"/>
              <w:jc w:val="both"/>
              <w:rPr>
                <w:rFonts w:ascii="Arial" w:hAnsi="Arial" w:cs="Arial"/>
                <w:sz w:val="22"/>
                <w:szCs w:val="22"/>
              </w:rPr>
            </w:pPr>
            <w:r w:rsidRPr="006A25D6">
              <w:rPr>
                <w:rFonts w:ascii="Arial" w:hAnsi="Arial" w:cs="Arial"/>
                <w:sz w:val="22"/>
                <w:szCs w:val="22"/>
              </w:rPr>
              <w:t>Constancia de Inventario de Cuentas de fecha reciente (debe verificarse a través del servicio en línea del MINFIN donde se evidencia que la cuenta bancaria está activa para realizar pago).</w:t>
            </w:r>
          </w:p>
          <w:p w14:paraId="23434D55" w14:textId="77777777" w:rsidR="00AB2803" w:rsidRPr="006A25D6" w:rsidRDefault="00AB2803" w:rsidP="008844D6">
            <w:pPr>
              <w:pStyle w:val="Prrafodelista"/>
              <w:numPr>
                <w:ilvl w:val="0"/>
                <w:numId w:val="17"/>
              </w:numPr>
              <w:jc w:val="both"/>
              <w:rPr>
                <w:rFonts w:ascii="Arial" w:hAnsi="Arial" w:cs="Arial"/>
                <w:sz w:val="22"/>
                <w:szCs w:val="22"/>
              </w:rPr>
            </w:pPr>
            <w:r w:rsidRPr="006A25D6">
              <w:rPr>
                <w:rFonts w:ascii="Arial" w:hAnsi="Arial" w:cs="Arial"/>
                <w:sz w:val="22"/>
                <w:szCs w:val="22"/>
              </w:rPr>
              <w:t>Certificación reciente de matrimonio o de la unión de hecho legalmente declarada e inscrita en el RENAP (cuando el beneficiario es el cónyuge o conviviente) de reciente fecha no mayor de 3 meses.</w:t>
            </w:r>
          </w:p>
          <w:p w14:paraId="67FA82E7" w14:textId="77777777" w:rsidR="00AB2803" w:rsidRPr="006A25D6" w:rsidRDefault="00AB2803" w:rsidP="008844D6">
            <w:pPr>
              <w:pStyle w:val="Prrafodelista"/>
              <w:numPr>
                <w:ilvl w:val="0"/>
                <w:numId w:val="17"/>
              </w:numPr>
              <w:jc w:val="both"/>
              <w:rPr>
                <w:rFonts w:ascii="Arial" w:hAnsi="Arial" w:cs="Arial"/>
                <w:sz w:val="22"/>
                <w:szCs w:val="22"/>
              </w:rPr>
            </w:pPr>
            <w:r w:rsidRPr="006A25D6">
              <w:rPr>
                <w:rFonts w:ascii="Arial" w:hAnsi="Arial" w:cs="Arial"/>
                <w:sz w:val="22"/>
                <w:szCs w:val="22"/>
              </w:rPr>
              <w:t>Documento que acredite la declaratoria de tutela, debidamente inscrita en el RENAP (en caso de tutor (a), cuando los beneficiarios son menores de edad o incapacitados).</w:t>
            </w:r>
          </w:p>
          <w:p w14:paraId="107CCDA2" w14:textId="77777777" w:rsidR="00AB2803" w:rsidRPr="006A25D6" w:rsidRDefault="00AB2803" w:rsidP="008844D6">
            <w:pPr>
              <w:jc w:val="both"/>
              <w:rPr>
                <w:rFonts w:ascii="Arial" w:hAnsi="Arial" w:cs="Arial"/>
                <w:sz w:val="22"/>
                <w:szCs w:val="22"/>
              </w:rPr>
            </w:pPr>
          </w:p>
          <w:p w14:paraId="1EE9810B" w14:textId="77777777" w:rsidR="00AB2803" w:rsidRPr="006A25D6" w:rsidRDefault="00AB2803" w:rsidP="008844D6">
            <w:pPr>
              <w:jc w:val="both"/>
              <w:rPr>
                <w:rFonts w:ascii="Arial" w:hAnsi="Arial" w:cs="Arial"/>
                <w:sz w:val="22"/>
                <w:szCs w:val="22"/>
              </w:rPr>
            </w:pPr>
            <w:r w:rsidRPr="006A25D6">
              <w:rPr>
                <w:rFonts w:ascii="Arial" w:hAnsi="Arial" w:cs="Arial"/>
                <w:sz w:val="22"/>
                <w:szCs w:val="22"/>
              </w:rPr>
              <w:t>En caso de no contar con alguno de los documentos, solicita se complete la documentación y resguarda el expediente hasta que entreguen los documentos faltantes.</w:t>
            </w:r>
          </w:p>
        </w:tc>
      </w:tr>
      <w:tr w:rsidR="00AB2803" w:rsidRPr="001A3018" w14:paraId="7354FEF6" w14:textId="77777777" w:rsidTr="00454A09">
        <w:trPr>
          <w:trHeight w:val="2617"/>
        </w:trPr>
        <w:tc>
          <w:tcPr>
            <w:tcW w:w="1447" w:type="dxa"/>
            <w:vAlign w:val="center"/>
          </w:tcPr>
          <w:p w14:paraId="7946CFD1" w14:textId="77777777" w:rsidR="00AB2803" w:rsidRPr="006A25D6" w:rsidRDefault="00AB2803" w:rsidP="008844D6">
            <w:pPr>
              <w:jc w:val="center"/>
              <w:rPr>
                <w:rFonts w:ascii="Arial" w:hAnsi="Arial" w:cs="Arial"/>
                <w:b/>
                <w:sz w:val="14"/>
                <w:szCs w:val="14"/>
              </w:rPr>
            </w:pPr>
            <w:r w:rsidRPr="006A25D6">
              <w:rPr>
                <w:rFonts w:ascii="Arial" w:hAnsi="Arial" w:cs="Arial"/>
                <w:b/>
                <w:sz w:val="14"/>
                <w:szCs w:val="14"/>
              </w:rPr>
              <w:t xml:space="preserve">3. </w:t>
            </w:r>
          </w:p>
          <w:p w14:paraId="2C9F7159" w14:textId="77777777" w:rsidR="00AB2803" w:rsidRPr="006A25D6" w:rsidRDefault="00AB2803" w:rsidP="008844D6">
            <w:pPr>
              <w:jc w:val="center"/>
              <w:rPr>
                <w:rFonts w:ascii="Arial" w:hAnsi="Arial" w:cs="Arial"/>
                <w:b/>
                <w:sz w:val="14"/>
                <w:szCs w:val="14"/>
              </w:rPr>
            </w:pPr>
            <w:r w:rsidRPr="006A25D6">
              <w:rPr>
                <w:rFonts w:ascii="Arial" w:hAnsi="Arial" w:cs="Arial"/>
                <w:b/>
                <w:sz w:val="14"/>
                <w:szCs w:val="14"/>
              </w:rPr>
              <w:t>Generar liquidación</w:t>
            </w:r>
          </w:p>
        </w:tc>
        <w:tc>
          <w:tcPr>
            <w:tcW w:w="1701" w:type="dxa"/>
            <w:vAlign w:val="center"/>
          </w:tcPr>
          <w:p w14:paraId="7BCC36E0"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Empleado de RRHH asignado en DIDEDUC /</w:t>
            </w:r>
          </w:p>
          <w:p w14:paraId="64621D85"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Depto. Prestaciones Laborales DIREH/</w:t>
            </w:r>
          </w:p>
          <w:p w14:paraId="231351C2"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Recursos Humanos en DIGEF, JNO, JCP /</w:t>
            </w:r>
          </w:p>
          <w:p w14:paraId="37343C2B" w14:textId="77777777" w:rsidR="00AB2803" w:rsidRPr="006A25D6" w:rsidRDefault="00AB2803" w:rsidP="008844D6">
            <w:pPr>
              <w:jc w:val="center"/>
              <w:rPr>
                <w:rFonts w:ascii="Arial" w:hAnsi="Arial" w:cs="Arial"/>
                <w:sz w:val="14"/>
                <w:szCs w:val="14"/>
              </w:rPr>
            </w:pPr>
            <w:r w:rsidRPr="006A25D6">
              <w:rPr>
                <w:rFonts w:ascii="Arial" w:hAnsi="Arial" w:cs="Arial"/>
                <w:sz w:val="14"/>
                <w:szCs w:val="14"/>
              </w:rPr>
              <w:t>Enlace de RRHH en dependencias de Planta Central</w:t>
            </w:r>
          </w:p>
        </w:tc>
        <w:tc>
          <w:tcPr>
            <w:tcW w:w="7371" w:type="dxa"/>
            <w:tcMar>
              <w:top w:w="28" w:type="dxa"/>
              <w:left w:w="57" w:type="dxa"/>
              <w:bottom w:w="85" w:type="dxa"/>
              <w:right w:w="28" w:type="dxa"/>
            </w:tcMar>
            <w:vAlign w:val="center"/>
          </w:tcPr>
          <w:p w14:paraId="69F51C67" w14:textId="77777777" w:rsidR="00AB2803" w:rsidRPr="006A25D6" w:rsidRDefault="00AB2803" w:rsidP="008844D6">
            <w:pPr>
              <w:jc w:val="both"/>
              <w:rPr>
                <w:rFonts w:ascii="Arial" w:hAnsi="Arial" w:cs="Arial"/>
                <w:sz w:val="22"/>
                <w:szCs w:val="22"/>
              </w:rPr>
            </w:pPr>
            <w:r w:rsidRPr="006A25D6">
              <w:rPr>
                <w:rFonts w:ascii="Arial" w:hAnsi="Arial" w:cs="Arial"/>
                <w:sz w:val="22"/>
                <w:szCs w:val="22"/>
              </w:rPr>
              <w:t>Ingresa al módulo de indemnización post mortem en el Sistema e-SIRH y genera la liquidación correspondiente.</w:t>
            </w:r>
          </w:p>
          <w:p w14:paraId="7B4F9300" w14:textId="77777777" w:rsidR="00AB2803" w:rsidRPr="006A25D6" w:rsidRDefault="00AB2803" w:rsidP="008844D6">
            <w:pPr>
              <w:jc w:val="both"/>
              <w:rPr>
                <w:rFonts w:ascii="Arial" w:hAnsi="Arial" w:cs="Arial"/>
                <w:sz w:val="22"/>
                <w:szCs w:val="22"/>
              </w:rPr>
            </w:pPr>
          </w:p>
          <w:p w14:paraId="36C7634F" w14:textId="77777777" w:rsidR="00AB2803" w:rsidRPr="006A25D6" w:rsidRDefault="00AB2803" w:rsidP="008844D6">
            <w:pPr>
              <w:jc w:val="both"/>
              <w:rPr>
                <w:rFonts w:ascii="Arial" w:hAnsi="Arial" w:cs="Arial"/>
                <w:sz w:val="22"/>
                <w:szCs w:val="22"/>
              </w:rPr>
            </w:pPr>
            <w:r w:rsidRPr="006A25D6">
              <w:rPr>
                <w:rFonts w:ascii="Arial" w:hAnsi="Arial" w:cs="Arial"/>
                <w:sz w:val="22"/>
                <w:szCs w:val="22"/>
              </w:rPr>
              <w:t>Solicita las firmas correspondientes.</w:t>
            </w:r>
          </w:p>
          <w:p w14:paraId="1A398E5D" w14:textId="77777777" w:rsidR="00AB2803" w:rsidRPr="006A25D6" w:rsidRDefault="00AB2803" w:rsidP="008844D6">
            <w:pPr>
              <w:jc w:val="both"/>
              <w:rPr>
                <w:rFonts w:ascii="Arial" w:hAnsi="Arial" w:cs="Arial"/>
                <w:sz w:val="22"/>
                <w:szCs w:val="22"/>
              </w:rPr>
            </w:pPr>
          </w:p>
          <w:p w14:paraId="4953023C" w14:textId="77777777" w:rsidR="00AB2803" w:rsidRPr="006A25D6" w:rsidRDefault="00AB2803" w:rsidP="008844D6">
            <w:pPr>
              <w:jc w:val="both"/>
              <w:rPr>
                <w:rFonts w:ascii="Arial" w:hAnsi="Arial" w:cs="Arial"/>
                <w:sz w:val="22"/>
                <w:szCs w:val="22"/>
              </w:rPr>
            </w:pPr>
            <w:r w:rsidRPr="006A25D6">
              <w:rPr>
                <w:rFonts w:ascii="Arial" w:hAnsi="Arial" w:cs="Arial"/>
                <w:sz w:val="22"/>
                <w:szCs w:val="22"/>
              </w:rPr>
              <w:t>Elabora y firma conocimiento de traslado de expediente en original para pago de indemnización a la Unidad Administrativa Financiera que corresponda (unidad ejecutora), para iniciar las gestiones de pago establecidas en el Procedimiento FIN-PRO-01 “Procedimiento para la Ejecución Presupuestaria del Ministerio de Educación”.</w:t>
            </w:r>
          </w:p>
          <w:p w14:paraId="10899995" w14:textId="77777777" w:rsidR="00697ED7" w:rsidRPr="006A25D6" w:rsidRDefault="00697ED7" w:rsidP="008844D6">
            <w:pPr>
              <w:jc w:val="both"/>
              <w:rPr>
                <w:rFonts w:ascii="Arial" w:hAnsi="Arial" w:cs="Arial"/>
                <w:sz w:val="22"/>
                <w:szCs w:val="22"/>
              </w:rPr>
            </w:pPr>
          </w:p>
          <w:p w14:paraId="2D175642" w14:textId="6D9D7BDD" w:rsidR="00697ED7" w:rsidRPr="006A25D6" w:rsidRDefault="00697ED7" w:rsidP="004F07B0">
            <w:pPr>
              <w:pStyle w:val="Prrafodelista"/>
              <w:numPr>
                <w:ilvl w:val="0"/>
                <w:numId w:val="41"/>
              </w:numPr>
              <w:jc w:val="both"/>
              <w:rPr>
                <w:rFonts w:ascii="Arial" w:hAnsi="Arial" w:cs="Arial"/>
                <w:sz w:val="22"/>
                <w:szCs w:val="22"/>
              </w:rPr>
            </w:pPr>
            <w:r w:rsidRPr="006A25D6">
              <w:rPr>
                <w:rFonts w:ascii="Arial" w:hAnsi="Arial" w:cs="Arial"/>
                <w:b/>
                <w:sz w:val="22"/>
                <w:szCs w:val="22"/>
              </w:rPr>
              <w:t>Nota:</w:t>
            </w:r>
            <w:r w:rsidRPr="006A25D6">
              <w:rPr>
                <w:rFonts w:ascii="Arial" w:hAnsi="Arial" w:cs="Arial"/>
                <w:sz w:val="22"/>
                <w:szCs w:val="22"/>
              </w:rPr>
              <w:t xml:space="preserve"> En caso que las Unidades Ejecutoras </w:t>
            </w:r>
            <w:r w:rsidR="00D71A5B" w:rsidRPr="006A25D6">
              <w:rPr>
                <w:rFonts w:ascii="Arial" w:hAnsi="Arial" w:cs="Arial"/>
                <w:sz w:val="22"/>
                <w:szCs w:val="22"/>
              </w:rPr>
              <w:t xml:space="preserve">Departamentales </w:t>
            </w:r>
            <w:r w:rsidRPr="006A25D6">
              <w:rPr>
                <w:rFonts w:ascii="Arial" w:hAnsi="Arial" w:cs="Arial"/>
                <w:sz w:val="22"/>
                <w:szCs w:val="22"/>
              </w:rPr>
              <w:t>no cuenten con una asignación presupuestaria</w:t>
            </w:r>
            <w:r w:rsidR="00D71A5B" w:rsidRPr="006A25D6">
              <w:rPr>
                <w:rFonts w:ascii="Arial" w:hAnsi="Arial" w:cs="Arial"/>
                <w:sz w:val="22"/>
                <w:szCs w:val="22"/>
              </w:rPr>
              <w:t>,</w:t>
            </w:r>
            <w:r w:rsidRPr="006A25D6">
              <w:rPr>
                <w:rFonts w:ascii="Arial" w:hAnsi="Arial" w:cs="Arial"/>
                <w:sz w:val="22"/>
                <w:szCs w:val="22"/>
              </w:rPr>
              <w:t xml:space="preserve"> para cubrir el pago de Indemnización Post Mortem a los beneficiarios, el expediente completo será trasladado por cada Unidad Ejecutora</w:t>
            </w:r>
            <w:r w:rsidR="00967861" w:rsidRPr="006A25D6">
              <w:rPr>
                <w:rFonts w:ascii="Arial" w:hAnsi="Arial" w:cs="Arial"/>
                <w:sz w:val="22"/>
                <w:szCs w:val="22"/>
              </w:rPr>
              <w:t xml:space="preserve"> departamental</w:t>
            </w:r>
            <w:r w:rsidRPr="006A25D6">
              <w:rPr>
                <w:rFonts w:ascii="Arial" w:hAnsi="Arial" w:cs="Arial"/>
                <w:sz w:val="22"/>
                <w:szCs w:val="22"/>
              </w:rPr>
              <w:t xml:space="preserve"> responsable a la Dirección de Recursos Humanos -DIREH-, específicamente al Departamento de Prestaciones Laborales, quién a su vez trasladará el expediente a la Unidad Administrativa Financiera para continuar con el trámite de pago.</w:t>
            </w:r>
            <w:r w:rsidR="004F07B0" w:rsidRPr="006A25D6">
              <w:rPr>
                <w:rFonts w:ascii="Arial" w:hAnsi="Arial" w:cs="Arial"/>
                <w:sz w:val="22"/>
                <w:szCs w:val="22"/>
              </w:rPr>
              <w:t xml:space="preserve"> Los expedientes de pago de prestaciones post mortem de las dependencias de Planta Central serán pagados en la Dirección de Recursos Humanos -DIREH-.</w:t>
            </w:r>
          </w:p>
        </w:tc>
      </w:tr>
    </w:tbl>
    <w:p w14:paraId="159F3131" w14:textId="77777777" w:rsidR="005D22D8" w:rsidRDefault="005D22D8" w:rsidP="005D22D8">
      <w:pPr>
        <w:pStyle w:val="Encabezado"/>
        <w:tabs>
          <w:tab w:val="clear" w:pos="4252"/>
          <w:tab w:val="clear" w:pos="8504"/>
          <w:tab w:val="left" w:pos="851"/>
        </w:tabs>
        <w:ind w:left="1135"/>
        <w:jc w:val="both"/>
        <w:rPr>
          <w:rFonts w:cstheme="minorHAnsi"/>
          <w:b/>
          <w:highlight w:val="yellow"/>
          <w:lang w:val="es-GT"/>
        </w:rPr>
      </w:pPr>
    </w:p>
    <w:p w14:paraId="5A11704C" w14:textId="77777777" w:rsidR="00AB2803" w:rsidRPr="0058277D" w:rsidRDefault="00AB2803" w:rsidP="00AB2803">
      <w:pPr>
        <w:pStyle w:val="Encabezado"/>
        <w:jc w:val="both"/>
        <w:rPr>
          <w:rFonts w:ascii="Arial" w:hAnsi="Arial" w:cs="Arial"/>
          <w:lang w:val="es-GT"/>
        </w:rPr>
      </w:pPr>
    </w:p>
    <w:p w14:paraId="6A0E0C18" w14:textId="77777777" w:rsidR="00AB2803" w:rsidRPr="00997D0D" w:rsidRDefault="00AB2803" w:rsidP="00AB2803">
      <w:pPr>
        <w:pStyle w:val="Prrafodelista"/>
        <w:numPr>
          <w:ilvl w:val="0"/>
          <w:numId w:val="13"/>
        </w:numPr>
        <w:jc w:val="both"/>
        <w:rPr>
          <w:rFonts w:ascii="Arial" w:hAnsi="Arial" w:cs="Arial"/>
          <w:sz w:val="22"/>
          <w:szCs w:val="22"/>
        </w:rPr>
      </w:pPr>
      <w:r w:rsidRPr="00997D0D">
        <w:rPr>
          <w:rFonts w:ascii="Arial" w:hAnsi="Arial" w:cs="Arial"/>
          <w:b/>
          <w:sz w:val="22"/>
          <w:szCs w:val="22"/>
        </w:rPr>
        <w:t>Nota 1</w:t>
      </w:r>
      <w:r w:rsidRPr="00997D0D">
        <w:rPr>
          <w:rFonts w:ascii="Arial" w:hAnsi="Arial" w:cs="Arial"/>
          <w:sz w:val="22"/>
          <w:szCs w:val="22"/>
        </w:rPr>
        <w:t>: Casos no establecidos en este instructivo serán resueltos por la Autoridad Superior de la dependencia correspondiente.</w:t>
      </w:r>
    </w:p>
    <w:p w14:paraId="37F2D18E" w14:textId="77777777" w:rsidR="00AB2803" w:rsidRPr="00997D0D" w:rsidRDefault="00AB2803" w:rsidP="00AB2803">
      <w:pPr>
        <w:pStyle w:val="Encabezado"/>
        <w:jc w:val="both"/>
        <w:rPr>
          <w:rFonts w:ascii="Arial" w:hAnsi="Arial" w:cs="Arial"/>
          <w:b/>
          <w:sz w:val="22"/>
          <w:szCs w:val="22"/>
          <w:lang w:val="es-GT"/>
        </w:rPr>
      </w:pPr>
    </w:p>
    <w:p w14:paraId="795E1072" w14:textId="2101C90D" w:rsidR="00AB2803" w:rsidRPr="00997D0D" w:rsidRDefault="00AB2803" w:rsidP="00AB2803">
      <w:pPr>
        <w:pStyle w:val="Prrafodelista"/>
        <w:numPr>
          <w:ilvl w:val="0"/>
          <w:numId w:val="13"/>
        </w:numPr>
        <w:jc w:val="both"/>
        <w:rPr>
          <w:rFonts w:ascii="Arial" w:hAnsi="Arial" w:cs="Arial"/>
          <w:b/>
          <w:sz w:val="22"/>
          <w:szCs w:val="22"/>
        </w:rPr>
      </w:pPr>
      <w:r w:rsidRPr="00997D0D">
        <w:rPr>
          <w:rFonts w:ascii="Arial" w:hAnsi="Arial" w:cs="Arial"/>
          <w:b/>
          <w:sz w:val="22"/>
          <w:szCs w:val="22"/>
        </w:rPr>
        <w:t xml:space="preserve">Nota 2: </w:t>
      </w:r>
      <w:r w:rsidRPr="00997D0D">
        <w:rPr>
          <w:rFonts w:ascii="Arial" w:hAnsi="Arial" w:cs="Arial"/>
          <w:sz w:val="22"/>
          <w:szCs w:val="22"/>
        </w:rPr>
        <w:t>Los beneficiarios deben verificar en todos los documentos que los nombres y apellidos coincidan entiéndase inventario de cuentas, NIT o RTU, DPI y cuenta bancaria (</w:t>
      </w:r>
      <w:r w:rsidR="00020F8C" w:rsidRPr="00997D0D">
        <w:rPr>
          <w:rFonts w:ascii="Arial" w:hAnsi="Arial" w:cs="Arial"/>
          <w:sz w:val="22"/>
          <w:szCs w:val="22"/>
        </w:rPr>
        <w:t>En el caso de apellido de casada no es necesario que aparezca en los documentos anteriormente descritos,</w:t>
      </w:r>
      <w:r w:rsidRPr="00997D0D">
        <w:rPr>
          <w:rFonts w:ascii="Arial" w:hAnsi="Arial" w:cs="Arial"/>
          <w:sz w:val="22"/>
          <w:szCs w:val="22"/>
        </w:rPr>
        <w:t xml:space="preserve"> cuando aplique).</w:t>
      </w:r>
    </w:p>
    <w:p w14:paraId="17148495" w14:textId="77777777" w:rsidR="00AB2803" w:rsidRPr="00997D0D" w:rsidRDefault="00AB2803" w:rsidP="00AB2803">
      <w:pPr>
        <w:pStyle w:val="Encabezado"/>
        <w:jc w:val="both"/>
        <w:rPr>
          <w:rFonts w:ascii="Arial" w:hAnsi="Arial" w:cs="Arial"/>
          <w:b/>
          <w:sz w:val="22"/>
          <w:szCs w:val="22"/>
          <w:lang w:val="es-GT"/>
        </w:rPr>
      </w:pPr>
    </w:p>
    <w:p w14:paraId="092F0114" w14:textId="77777777" w:rsidR="00AB2803" w:rsidRPr="0058277D" w:rsidRDefault="00AB2803" w:rsidP="00AB2803">
      <w:pPr>
        <w:pStyle w:val="Prrafodelista"/>
        <w:numPr>
          <w:ilvl w:val="0"/>
          <w:numId w:val="13"/>
        </w:numPr>
        <w:jc w:val="both"/>
        <w:rPr>
          <w:rFonts w:ascii="Arial" w:hAnsi="Arial" w:cs="Arial"/>
          <w:sz w:val="24"/>
          <w:szCs w:val="24"/>
        </w:rPr>
      </w:pPr>
      <w:r w:rsidRPr="00997D0D">
        <w:rPr>
          <w:rFonts w:ascii="Arial" w:hAnsi="Arial" w:cs="Arial"/>
          <w:b/>
          <w:sz w:val="22"/>
          <w:szCs w:val="22"/>
          <w:lang w:val="es-GT"/>
        </w:rPr>
        <w:t>Nota 3:</w:t>
      </w:r>
      <w:r w:rsidRPr="00997D0D">
        <w:rPr>
          <w:rFonts w:ascii="Arial" w:hAnsi="Arial" w:cs="Arial"/>
          <w:sz w:val="22"/>
          <w:szCs w:val="22"/>
          <w:lang w:val="es-GT"/>
        </w:rPr>
        <w:t xml:space="preserve"> La máxima autoridad de cada Unidad Ejecutora deberá delegar la responsabilidad de dar seguimiento que todos los servidores activos que pertenezcan a su Unidad, tengan registrado en el módulo de Indemnización Post Mortem la Declaración de Beneficiarios Post Mortem (Formulario RHU-FOR-83), EN ESTADO “</w:t>
      </w:r>
      <w:r w:rsidRPr="00997D0D">
        <w:rPr>
          <w:rFonts w:ascii="Arial" w:hAnsi="Arial" w:cs="Arial"/>
          <w:sz w:val="22"/>
          <w:szCs w:val="22"/>
        </w:rPr>
        <w:t>Expediente de Beneficiarios Archivado dentro del Expediente del Empleado</w:t>
      </w:r>
      <w:r w:rsidRPr="0058277D">
        <w:rPr>
          <w:rFonts w:ascii="Arial" w:hAnsi="Arial" w:cs="Arial"/>
          <w:sz w:val="24"/>
          <w:szCs w:val="24"/>
        </w:rPr>
        <w:t>”.</w:t>
      </w:r>
    </w:p>
    <w:p w14:paraId="6B49118A" w14:textId="77777777" w:rsidR="00AB2803" w:rsidRPr="0058277D" w:rsidRDefault="00AB2803" w:rsidP="00AB2803">
      <w:pPr>
        <w:pStyle w:val="Encabezado"/>
        <w:jc w:val="both"/>
        <w:rPr>
          <w:rFonts w:ascii="Arial" w:hAnsi="Arial" w:cs="Arial"/>
          <w:b/>
          <w:lang w:val="es-GT"/>
        </w:rPr>
      </w:pPr>
    </w:p>
    <w:p w14:paraId="6D32BA97" w14:textId="77777777" w:rsidR="00AB2803" w:rsidRPr="0058277D" w:rsidRDefault="00AB2803" w:rsidP="00AB2803">
      <w:pPr>
        <w:jc w:val="both"/>
        <w:rPr>
          <w:rFonts w:ascii="Arial" w:hAnsi="Arial" w:cs="Arial"/>
          <w:b/>
        </w:rPr>
      </w:pPr>
    </w:p>
    <w:p w14:paraId="0F136749" w14:textId="77777777" w:rsidR="007F097C" w:rsidRDefault="007F097C" w:rsidP="00AB2803">
      <w:pPr>
        <w:jc w:val="both"/>
        <w:rPr>
          <w:rFonts w:ascii="Arial" w:hAnsi="Arial" w:cs="Arial"/>
          <w:b/>
          <w:sz w:val="22"/>
          <w:szCs w:val="22"/>
        </w:rPr>
      </w:pPr>
    </w:p>
    <w:p w14:paraId="4E2D1C94" w14:textId="77777777" w:rsidR="00AB2803" w:rsidRPr="00997D0D" w:rsidRDefault="00AB2803" w:rsidP="00AB2803">
      <w:pPr>
        <w:jc w:val="both"/>
        <w:rPr>
          <w:rFonts w:ascii="Arial" w:hAnsi="Arial" w:cs="Arial"/>
          <w:b/>
          <w:sz w:val="22"/>
          <w:szCs w:val="22"/>
        </w:rPr>
      </w:pPr>
      <w:r w:rsidRPr="00997D0D">
        <w:rPr>
          <w:rFonts w:ascii="Arial" w:hAnsi="Arial" w:cs="Arial"/>
          <w:b/>
          <w:sz w:val="22"/>
          <w:szCs w:val="22"/>
        </w:rPr>
        <w:t>ASIGNACIÓN DE ROLES EN EL SISTEMA e-SIRH:</w:t>
      </w:r>
    </w:p>
    <w:p w14:paraId="33AE3EFF" w14:textId="77777777" w:rsidR="00AB2803" w:rsidRPr="00997D0D" w:rsidRDefault="00AB2803" w:rsidP="00AB2803">
      <w:pPr>
        <w:jc w:val="both"/>
        <w:rPr>
          <w:rFonts w:ascii="Arial" w:hAnsi="Arial" w:cs="Arial"/>
          <w:sz w:val="22"/>
          <w:szCs w:val="22"/>
        </w:rPr>
      </w:pPr>
      <w:r w:rsidRPr="00997D0D">
        <w:rPr>
          <w:rFonts w:ascii="Arial" w:hAnsi="Arial" w:cs="Arial"/>
          <w:sz w:val="22"/>
          <w:szCs w:val="22"/>
        </w:rPr>
        <w:t>Es responsabilidad de la máxima autoridad de cada Unidad Ejecutora la designación de los roles a los cuales tendrá acceso cada una de las personas asignadas al proceso, aplicando los principios de Control Interno Gubernamental para promover la transparencia en los procesos.</w:t>
      </w:r>
    </w:p>
    <w:p w14:paraId="3EB37F53" w14:textId="77777777" w:rsidR="00AB2803" w:rsidRPr="00997D0D" w:rsidRDefault="00AB2803" w:rsidP="00AB2803">
      <w:pPr>
        <w:jc w:val="both"/>
        <w:rPr>
          <w:rFonts w:ascii="Arial" w:hAnsi="Arial" w:cs="Arial"/>
          <w:sz w:val="22"/>
          <w:szCs w:val="22"/>
        </w:rPr>
      </w:pPr>
    </w:p>
    <w:p w14:paraId="07285FF5" w14:textId="1E19694D" w:rsidR="00AB2803" w:rsidRPr="00997D0D" w:rsidRDefault="00AB2803" w:rsidP="00AB2803">
      <w:pPr>
        <w:jc w:val="both"/>
        <w:rPr>
          <w:rFonts w:ascii="Arial" w:hAnsi="Arial" w:cs="Arial"/>
          <w:sz w:val="22"/>
          <w:szCs w:val="22"/>
        </w:rPr>
      </w:pPr>
      <w:r w:rsidRPr="00997D0D">
        <w:rPr>
          <w:rFonts w:ascii="Arial" w:hAnsi="Arial" w:cs="Arial"/>
          <w:sz w:val="22"/>
          <w:szCs w:val="22"/>
        </w:rPr>
        <w:t>Los roles son los siguientes:</w:t>
      </w:r>
    </w:p>
    <w:p w14:paraId="4FE9651C" w14:textId="77777777" w:rsidR="004509F5" w:rsidRPr="00997D0D" w:rsidRDefault="004509F5" w:rsidP="00AB2803">
      <w:pPr>
        <w:jc w:val="both"/>
        <w:rPr>
          <w:rFonts w:ascii="Arial" w:hAnsi="Arial" w:cs="Arial"/>
          <w:sz w:val="22"/>
          <w:szCs w:val="22"/>
        </w:rPr>
      </w:pPr>
    </w:p>
    <w:p w14:paraId="32F5F473" w14:textId="77777777" w:rsidR="00AB2803" w:rsidRPr="00997D0D" w:rsidRDefault="00AB2803" w:rsidP="00AB2803">
      <w:pPr>
        <w:pStyle w:val="Prrafodelista"/>
        <w:numPr>
          <w:ilvl w:val="0"/>
          <w:numId w:val="25"/>
        </w:numPr>
        <w:jc w:val="both"/>
        <w:rPr>
          <w:rFonts w:ascii="Arial" w:hAnsi="Arial" w:cs="Arial"/>
          <w:sz w:val="22"/>
          <w:szCs w:val="22"/>
          <w:lang w:val="es-GT"/>
        </w:rPr>
      </w:pPr>
      <w:r w:rsidRPr="00997D0D">
        <w:rPr>
          <w:rFonts w:ascii="Arial" w:hAnsi="Arial" w:cs="Arial"/>
          <w:sz w:val="22"/>
          <w:szCs w:val="22"/>
          <w:lang w:val="es-GT"/>
        </w:rPr>
        <w:t>Indemnización Post Mortem - Ingreso Expedientes</w:t>
      </w:r>
    </w:p>
    <w:p w14:paraId="20AFAD55" w14:textId="77777777" w:rsidR="00AB2803" w:rsidRPr="00997D0D" w:rsidRDefault="00AB2803" w:rsidP="00AB2803">
      <w:pPr>
        <w:pStyle w:val="Prrafodelista"/>
        <w:numPr>
          <w:ilvl w:val="0"/>
          <w:numId w:val="25"/>
        </w:numPr>
        <w:jc w:val="both"/>
        <w:rPr>
          <w:rFonts w:ascii="Arial" w:hAnsi="Arial" w:cs="Arial"/>
          <w:sz w:val="22"/>
          <w:szCs w:val="22"/>
          <w:lang w:val="es-GT"/>
        </w:rPr>
      </w:pPr>
      <w:r w:rsidRPr="00997D0D">
        <w:rPr>
          <w:rFonts w:ascii="Arial" w:hAnsi="Arial" w:cs="Arial"/>
          <w:sz w:val="22"/>
          <w:szCs w:val="22"/>
          <w:lang w:val="es-GT"/>
        </w:rPr>
        <w:t>Indemnización Post Mortem - Archivo Expedientes</w:t>
      </w:r>
    </w:p>
    <w:p w14:paraId="0E994948" w14:textId="77777777" w:rsidR="00AB2803" w:rsidRPr="00997D0D" w:rsidRDefault="00AB2803" w:rsidP="00AB2803">
      <w:pPr>
        <w:pStyle w:val="Prrafodelista"/>
        <w:numPr>
          <w:ilvl w:val="0"/>
          <w:numId w:val="25"/>
        </w:numPr>
        <w:jc w:val="both"/>
        <w:rPr>
          <w:rFonts w:ascii="Arial" w:hAnsi="Arial" w:cs="Arial"/>
          <w:sz w:val="22"/>
          <w:szCs w:val="22"/>
          <w:lang w:val="es-GT"/>
        </w:rPr>
      </w:pPr>
      <w:r w:rsidRPr="00997D0D">
        <w:rPr>
          <w:rFonts w:ascii="Arial" w:hAnsi="Arial" w:cs="Arial"/>
          <w:sz w:val="22"/>
          <w:szCs w:val="22"/>
          <w:lang w:val="es-GT"/>
        </w:rPr>
        <w:t>Indemnización Post Mortem - Analista</w:t>
      </w:r>
    </w:p>
    <w:p w14:paraId="299D19DD" w14:textId="77777777" w:rsidR="00AB2803" w:rsidRPr="00997D0D" w:rsidRDefault="00AB2803" w:rsidP="00AB2803">
      <w:pPr>
        <w:pStyle w:val="Prrafodelista"/>
        <w:numPr>
          <w:ilvl w:val="0"/>
          <w:numId w:val="25"/>
        </w:numPr>
        <w:jc w:val="both"/>
        <w:rPr>
          <w:rFonts w:ascii="Arial" w:hAnsi="Arial" w:cs="Arial"/>
          <w:sz w:val="22"/>
          <w:szCs w:val="22"/>
          <w:lang w:val="es-GT"/>
        </w:rPr>
      </w:pPr>
      <w:r w:rsidRPr="00997D0D">
        <w:rPr>
          <w:rFonts w:ascii="Arial" w:hAnsi="Arial" w:cs="Arial"/>
          <w:sz w:val="22"/>
          <w:szCs w:val="22"/>
          <w:lang w:val="es-GT"/>
        </w:rPr>
        <w:t>Indemnización Post Mortem - Traslado y Control Exp</w:t>
      </w:r>
    </w:p>
    <w:p w14:paraId="0AF5EA70" w14:textId="77777777" w:rsidR="00AB2803" w:rsidRPr="00997D0D" w:rsidRDefault="00AB2803" w:rsidP="00AB2803">
      <w:pPr>
        <w:pStyle w:val="Prrafodelista"/>
        <w:numPr>
          <w:ilvl w:val="0"/>
          <w:numId w:val="25"/>
        </w:numPr>
        <w:jc w:val="both"/>
        <w:rPr>
          <w:rFonts w:ascii="Arial" w:hAnsi="Arial" w:cs="Arial"/>
          <w:sz w:val="22"/>
          <w:szCs w:val="22"/>
          <w:lang w:val="es-GT"/>
        </w:rPr>
      </w:pPr>
      <w:r w:rsidRPr="00997D0D">
        <w:rPr>
          <w:rFonts w:ascii="Arial" w:hAnsi="Arial" w:cs="Arial"/>
          <w:sz w:val="22"/>
          <w:szCs w:val="22"/>
          <w:lang w:val="es-GT"/>
        </w:rPr>
        <w:t>Indemnización Post Mortem – Administrador</w:t>
      </w:r>
    </w:p>
    <w:p w14:paraId="172F722D" w14:textId="77777777" w:rsidR="00AB2803" w:rsidRPr="00997D0D" w:rsidRDefault="00AB2803" w:rsidP="00AB2803">
      <w:pPr>
        <w:pStyle w:val="Prrafodelista"/>
        <w:jc w:val="both"/>
        <w:rPr>
          <w:rFonts w:ascii="Arial" w:hAnsi="Arial" w:cs="Arial"/>
          <w:sz w:val="22"/>
          <w:szCs w:val="22"/>
          <w:lang w:val="es-GT"/>
        </w:rPr>
      </w:pPr>
    </w:p>
    <w:p w14:paraId="21976F59" w14:textId="77777777" w:rsidR="00AB2803" w:rsidRPr="00997D0D" w:rsidRDefault="00AB2803" w:rsidP="00AB2803">
      <w:pPr>
        <w:jc w:val="both"/>
        <w:rPr>
          <w:rFonts w:ascii="Arial" w:hAnsi="Arial" w:cs="Arial"/>
          <w:b/>
          <w:sz w:val="22"/>
          <w:szCs w:val="22"/>
          <w:lang w:val="en-US"/>
        </w:rPr>
      </w:pPr>
    </w:p>
    <w:p w14:paraId="499761FA" w14:textId="77777777" w:rsidR="00AB2803" w:rsidRPr="00997D0D" w:rsidRDefault="00AB2803" w:rsidP="00AB2803">
      <w:pPr>
        <w:jc w:val="both"/>
        <w:rPr>
          <w:rFonts w:ascii="Arial" w:hAnsi="Arial" w:cs="Arial"/>
          <w:b/>
          <w:sz w:val="22"/>
          <w:szCs w:val="22"/>
          <w:lang w:val="en-US"/>
        </w:rPr>
      </w:pPr>
      <w:r w:rsidRPr="00997D0D">
        <w:rPr>
          <w:rFonts w:ascii="Arial" w:hAnsi="Arial" w:cs="Arial"/>
          <w:b/>
          <w:sz w:val="22"/>
          <w:szCs w:val="22"/>
          <w:lang w:val="en-US"/>
        </w:rPr>
        <w:t>MARCO LEGAL</w:t>
      </w:r>
    </w:p>
    <w:p w14:paraId="4F9699F2" w14:textId="77777777" w:rsidR="00AB2803" w:rsidRPr="00997D0D" w:rsidRDefault="00AB2803" w:rsidP="00AB2803">
      <w:pPr>
        <w:jc w:val="both"/>
        <w:rPr>
          <w:rFonts w:ascii="Arial" w:hAnsi="Arial" w:cs="Arial"/>
          <w:b/>
          <w:sz w:val="22"/>
          <w:szCs w:val="22"/>
        </w:rPr>
      </w:pPr>
    </w:p>
    <w:p w14:paraId="5F9CC8DB" w14:textId="77777777" w:rsidR="00AB2803" w:rsidRPr="00997D0D" w:rsidRDefault="00AB2803" w:rsidP="00AB2803">
      <w:pPr>
        <w:ind w:left="708"/>
        <w:jc w:val="both"/>
        <w:rPr>
          <w:rFonts w:ascii="Arial" w:hAnsi="Arial" w:cs="Arial"/>
          <w:sz w:val="22"/>
          <w:szCs w:val="22"/>
          <w:lang w:val="es-GT"/>
        </w:rPr>
      </w:pPr>
    </w:p>
    <w:p w14:paraId="1CD261A3" w14:textId="77777777" w:rsidR="00AB2803" w:rsidRPr="00997D0D" w:rsidRDefault="00AB2803" w:rsidP="00AB2803">
      <w:pPr>
        <w:pBdr>
          <w:top w:val="nil"/>
          <w:left w:val="nil"/>
          <w:bottom w:val="nil"/>
          <w:right w:val="nil"/>
          <w:between w:val="nil"/>
        </w:pBdr>
        <w:jc w:val="both"/>
        <w:rPr>
          <w:rFonts w:ascii="Arial" w:hAnsi="Arial" w:cs="Arial"/>
          <w:b/>
          <w:sz w:val="22"/>
          <w:szCs w:val="22"/>
        </w:rPr>
      </w:pPr>
      <w:r w:rsidRPr="00997D0D">
        <w:rPr>
          <w:rFonts w:ascii="Arial" w:hAnsi="Arial" w:cs="Arial"/>
          <w:b/>
          <w:sz w:val="22"/>
          <w:szCs w:val="22"/>
        </w:rPr>
        <w:t>CONSTITUCIÓN POLÍTICA DE LA REPÚBLICA DE GUATEMALA</w:t>
      </w:r>
    </w:p>
    <w:p w14:paraId="4DF86927"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4DE6ED2F"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 xml:space="preserve">Artículo 1.- Protección a la Persona. El Estado de Guatemala se organiza para proteger a la persona y a la familia; su fin supremo es la realización del bien común.  </w:t>
      </w:r>
    </w:p>
    <w:p w14:paraId="2F26131F"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62B84714"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 xml:space="preserve">Artículo 5.- Libertad de acción. Toda persona tiene derecho a hacer lo que la ley no prohíbe; no está obligada a acatar órdenes que no estén basadas en ley y emitidas conforme a ella. Tampoco podrá ser perseguida ni molestada por sus opiniones o por actos que no impliquen infracción a la misma.  </w:t>
      </w:r>
    </w:p>
    <w:p w14:paraId="528BBAA8"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5584AA8D"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 xml:space="preserve">Artículo 28.- Derecho de petición. Los habitantes de la República de Guatemala tienen derecho a dirigir, individual o colectivamente, peticiones a la autoridad, la que está obligada a tramitarlas y deberá resolverlas conforme a la ley. En materia administrativa el término para resolver las peticiones y notificar las resoluciones no podrá exceder de treinta días. En materia fiscal, para impugnar resoluciones administrativas en los expedientes que se originen en reparos o ajustes por cualquier tributo, no se exigirá al contribuyente el pago previo del impuesto o garantía alguna. </w:t>
      </w:r>
    </w:p>
    <w:p w14:paraId="5D8FD629"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7217D528"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 xml:space="preserve">Artículo 29.- Libre acceso a tribunales y dependencias del Estado. Toda persona tiene libre acceso a los tribunales, dependencias y oficinas del Estado, para ejercer sus acciones y hacer valer sus derechos de conformidad con la ley. Los extranjeros únicamente podrán acudir a la vía diplomática en caso de denegación de justicia. No se califica como tal, el solo hecho de que el fallo sea contrario a sus intereses y en todo caso, deben haberse agotado los recursos legales que establecen las leyes guatemaltecas. </w:t>
      </w:r>
    </w:p>
    <w:p w14:paraId="17595FD0"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5ABD60D7"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Artículo 30.- Publicidad de los actos administrativos. Todos los actos de la administración son públicos. Los interesados tienen derecho a obtener, en cualquier tiempo, informes, copias, reproducciones y certificaciones que soliciten y la exhibición de los expedientes que deseen consultar, salvo que se trate de asuntos militares o diplomáticos de seguridad nacional, o de datos suministrados por particulares bajo garantía de confidencia.</w:t>
      </w:r>
    </w:p>
    <w:p w14:paraId="2E38ED60"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58F74A79"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Artículo 31.- Acceso a archivos y registros estatales. Toda persona tiene el derecho de conocer lo que de ella conste en archivos, fichas o cualquier otra forma de registros estatales, y la finalidad a que se dedica esta información, así como a corrección, rectificación y actualización. Quedan prohibidos los registros y archivos de filiación política, excepto los propios de las autoridades electorales y de los partidos políticos.</w:t>
      </w:r>
    </w:p>
    <w:p w14:paraId="21F0F28E"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3395E8F6"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 xml:space="preserve">Artículo 119.- Obligaciones del Estado. Son obligaciones fundamentales del Estado: </w:t>
      </w:r>
    </w:p>
    <w:p w14:paraId="1916E1C3" w14:textId="77777777" w:rsidR="00AB2803"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 xml:space="preserve"> n. Crear las condiciones adecuadas para promover la inversión de capitales nacionales y extranjeros.  </w:t>
      </w:r>
    </w:p>
    <w:p w14:paraId="57C9597B" w14:textId="77777777" w:rsidR="00C83F37" w:rsidRDefault="00C83F37" w:rsidP="00AB2803">
      <w:pPr>
        <w:pBdr>
          <w:top w:val="nil"/>
          <w:left w:val="nil"/>
          <w:bottom w:val="nil"/>
          <w:right w:val="nil"/>
          <w:between w:val="nil"/>
        </w:pBdr>
        <w:jc w:val="both"/>
        <w:rPr>
          <w:rFonts w:ascii="Arial" w:hAnsi="Arial" w:cs="Arial"/>
          <w:sz w:val="22"/>
          <w:szCs w:val="22"/>
        </w:rPr>
      </w:pPr>
    </w:p>
    <w:p w14:paraId="627AB01A" w14:textId="77777777" w:rsidR="00C83F37" w:rsidRDefault="00C83F37" w:rsidP="00AB2803">
      <w:pPr>
        <w:pBdr>
          <w:top w:val="nil"/>
          <w:left w:val="nil"/>
          <w:bottom w:val="nil"/>
          <w:right w:val="nil"/>
          <w:between w:val="nil"/>
        </w:pBdr>
        <w:jc w:val="both"/>
        <w:rPr>
          <w:rFonts w:ascii="Arial" w:hAnsi="Arial" w:cs="Arial"/>
          <w:sz w:val="22"/>
          <w:szCs w:val="22"/>
        </w:rPr>
      </w:pPr>
    </w:p>
    <w:p w14:paraId="17C2CF48" w14:textId="77777777" w:rsidR="00C83F37" w:rsidRPr="00997D0D" w:rsidRDefault="00C83F37" w:rsidP="00AB2803">
      <w:pPr>
        <w:pBdr>
          <w:top w:val="nil"/>
          <w:left w:val="nil"/>
          <w:bottom w:val="nil"/>
          <w:right w:val="nil"/>
          <w:between w:val="nil"/>
        </w:pBdr>
        <w:jc w:val="both"/>
        <w:rPr>
          <w:rFonts w:ascii="Arial" w:hAnsi="Arial" w:cs="Arial"/>
          <w:sz w:val="22"/>
          <w:szCs w:val="22"/>
        </w:rPr>
      </w:pPr>
    </w:p>
    <w:p w14:paraId="1DDFB8C1"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2ABF7F75" w14:textId="77777777" w:rsidR="00AB2803" w:rsidRPr="00997D0D" w:rsidRDefault="00AB2803" w:rsidP="00AB2803">
      <w:pPr>
        <w:jc w:val="both"/>
        <w:rPr>
          <w:rFonts w:ascii="Arial" w:hAnsi="Arial" w:cs="Arial"/>
          <w:b/>
          <w:sz w:val="22"/>
          <w:szCs w:val="22"/>
        </w:rPr>
      </w:pPr>
      <w:r w:rsidRPr="00997D0D">
        <w:rPr>
          <w:rFonts w:ascii="Arial" w:hAnsi="Arial" w:cs="Arial"/>
          <w:b/>
          <w:sz w:val="22"/>
          <w:szCs w:val="22"/>
        </w:rPr>
        <w:t>LEY DEL ORGANISMO EJECUTIVO, DECRETO 114-97 DEL CONGRESO DE LA REPÚBLICA DE GUATEMALA</w:t>
      </w:r>
    </w:p>
    <w:p w14:paraId="0F897FF4" w14:textId="77777777" w:rsidR="00AB2803" w:rsidRPr="00997D0D" w:rsidRDefault="00AB2803" w:rsidP="00AB2803">
      <w:pPr>
        <w:jc w:val="both"/>
        <w:rPr>
          <w:rFonts w:ascii="Arial" w:hAnsi="Arial" w:cs="Arial"/>
          <w:b/>
          <w:sz w:val="22"/>
          <w:szCs w:val="22"/>
        </w:rPr>
      </w:pPr>
    </w:p>
    <w:p w14:paraId="28FE5BF4" w14:textId="77777777" w:rsidR="00AB2803" w:rsidRPr="00997D0D" w:rsidRDefault="00AB2803" w:rsidP="00AB2803">
      <w:pPr>
        <w:jc w:val="both"/>
        <w:rPr>
          <w:rFonts w:ascii="Arial" w:hAnsi="Arial" w:cs="Arial"/>
          <w:sz w:val="22"/>
          <w:szCs w:val="22"/>
        </w:rPr>
      </w:pPr>
      <w:r w:rsidRPr="00997D0D">
        <w:rPr>
          <w:rFonts w:ascii="Arial" w:hAnsi="Arial" w:cs="Arial"/>
          <w:sz w:val="22"/>
          <w:szCs w:val="22"/>
        </w:rPr>
        <w:t>En el artículo 4 establece que el fin supremo del Estado es el bien común y las funciones del Organismo Ejecutivo han de ejercitarse en orden a su consecución y con arreglo a los principios de solidaridad, subsidiariedad, transparencia, probidad, eficacia, eficiencia, descentralización y participación ciudadana.</w:t>
      </w:r>
    </w:p>
    <w:p w14:paraId="411A6ED7" w14:textId="77777777" w:rsidR="00AB2803" w:rsidRPr="00997D0D" w:rsidRDefault="00AB2803" w:rsidP="00AB2803">
      <w:pPr>
        <w:jc w:val="both"/>
        <w:rPr>
          <w:rFonts w:ascii="Arial" w:hAnsi="Arial" w:cs="Arial"/>
          <w:sz w:val="22"/>
          <w:szCs w:val="22"/>
        </w:rPr>
      </w:pPr>
    </w:p>
    <w:p w14:paraId="2E1B07B9" w14:textId="77777777" w:rsidR="00AB2803" w:rsidRPr="00997D0D" w:rsidRDefault="00AB2803" w:rsidP="00AB2803">
      <w:pPr>
        <w:pBdr>
          <w:top w:val="nil"/>
          <w:left w:val="nil"/>
          <w:bottom w:val="nil"/>
          <w:right w:val="nil"/>
          <w:between w:val="nil"/>
        </w:pBdr>
        <w:jc w:val="both"/>
        <w:rPr>
          <w:rFonts w:ascii="Arial" w:hAnsi="Arial" w:cs="Arial"/>
          <w:b/>
          <w:sz w:val="22"/>
          <w:szCs w:val="22"/>
        </w:rPr>
      </w:pPr>
      <w:r w:rsidRPr="00997D0D">
        <w:rPr>
          <w:rFonts w:ascii="Arial" w:hAnsi="Arial" w:cs="Arial"/>
          <w:b/>
          <w:sz w:val="22"/>
          <w:szCs w:val="22"/>
        </w:rPr>
        <w:t>LEY DE LO CONTENCIOSO ADMINISTRATIVO, DECRETO NÚMERO 119-96, DEL CONGRESO DE LA REPÚBLICA DE GUATEMALA</w:t>
      </w:r>
    </w:p>
    <w:p w14:paraId="5E0400F9" w14:textId="77777777" w:rsidR="00AB2803" w:rsidRPr="00997D0D" w:rsidRDefault="00AB2803" w:rsidP="00AB2803">
      <w:pPr>
        <w:pBdr>
          <w:top w:val="nil"/>
          <w:left w:val="nil"/>
          <w:bottom w:val="nil"/>
          <w:right w:val="nil"/>
          <w:between w:val="nil"/>
        </w:pBdr>
        <w:jc w:val="both"/>
        <w:rPr>
          <w:rFonts w:ascii="Arial" w:hAnsi="Arial" w:cs="Arial"/>
          <w:b/>
          <w:sz w:val="22"/>
          <w:szCs w:val="22"/>
        </w:rPr>
      </w:pPr>
    </w:p>
    <w:p w14:paraId="5AA63635"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Artículo 1. DERECHO DE PETICIÓN. Las peticiones que se dirijan a funcionarios o empleados de la administración pública, deberán ser resueltas y notificadas dentro del plazo de treinta días, contados a partir de la fecha en que haya concluido el procedimiento administrativo. El órgano administrativo que reciba la petición, al darle trámite deberá señalar las diligencias que se realizarán para la formación del expediente. Al realizarse la última de ellas, las actuaciones estarán en estado de resolver para el efecto de lo ordenado en el párrafo precedente. Los órganos administrativos deberán elaborar y mantener un listado de requisitos que los particulares deberán cumplir en las solicitudes que les formulen. Las peticiones que se planteen ante los órganos de la administración pública se harán ante la autoridad que tenga competencia para conocer y resolver. Cuando se hagan por escrito, la dependencia anotará día y hora de presentación</w:t>
      </w:r>
    </w:p>
    <w:p w14:paraId="357A82B8"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37F5A329"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 xml:space="preserve">Artículo 2. PRINCIPIOS. Los expedientes administrativos deberán impulsarse de oficio, se formalizarán por escrito, observándose el derecho de defensa y asegurando la celeridad, sencillez y eficacia del trámite. La actuación administrativa será gratuita. </w:t>
      </w:r>
    </w:p>
    <w:p w14:paraId="65813F53"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2A672E6B"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Artículo 3. FORMA. Las resoluciones administrativas serán emitidas por autoridad competente, con cita de las normas legales o reglamentarias en que se fundamenta. Es prohibido tomar como resolución los dictámenes que haya emitido un órgano de asesoría técnica o legal. Las resoluciones serán notificadas a los interesados personalmente citándolos para el efecto; o por correo que certifique la recepción de la cédula de notificación. Para continuar el trámite deberá constar, fehacientemente, que el o los interesados fueron debidamente notificados con referencia expresa de lugar, forma, día y hora.</w:t>
      </w:r>
    </w:p>
    <w:p w14:paraId="536C7B7D"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03CA423B" w14:textId="77777777" w:rsidR="00AB2803" w:rsidRPr="00FE6268" w:rsidRDefault="00AB2803" w:rsidP="00AB2803">
      <w:pPr>
        <w:pBdr>
          <w:top w:val="nil"/>
          <w:left w:val="nil"/>
          <w:bottom w:val="nil"/>
          <w:right w:val="nil"/>
          <w:between w:val="nil"/>
        </w:pBdr>
        <w:jc w:val="both"/>
        <w:rPr>
          <w:rFonts w:ascii="Arial" w:hAnsi="Arial" w:cs="Arial"/>
          <w:b/>
          <w:sz w:val="22"/>
          <w:szCs w:val="22"/>
        </w:rPr>
      </w:pPr>
      <w:r w:rsidRPr="00FE6268">
        <w:rPr>
          <w:rFonts w:ascii="Arial" w:hAnsi="Arial" w:cs="Arial"/>
          <w:b/>
          <w:sz w:val="22"/>
          <w:szCs w:val="22"/>
        </w:rPr>
        <w:t>LEY PARA LA SIMPLIFICACIÓN DE REQUISITOS Y TRÁMITES ADMINISTRATIVOS, DECRETO NÚMERO 5-2021, DEL CONGRESO DE LA REPÚBLICA DE GUATEMALA</w:t>
      </w:r>
    </w:p>
    <w:p w14:paraId="015B806B"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 xml:space="preserve">Artículo 1. Objeto. La presente ley tiene por objeto modernizar la gestión administrativa por medio de la simplificación, agilización y digitalización de trámites administrativos, utilizando las tecnologías de la información y comunicación para facilitar la interacción entre personas individuales o jurídicas y dependencias del Estado. </w:t>
      </w:r>
    </w:p>
    <w:p w14:paraId="2E5A3814"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56261B60" w14:textId="77777777" w:rsidR="00AB2803" w:rsidRPr="00997D0D" w:rsidRDefault="00AB2803" w:rsidP="00AB2803">
      <w:pPr>
        <w:pBdr>
          <w:top w:val="nil"/>
          <w:left w:val="nil"/>
          <w:bottom w:val="nil"/>
          <w:right w:val="nil"/>
          <w:between w:val="nil"/>
        </w:pBdr>
        <w:jc w:val="both"/>
        <w:rPr>
          <w:rFonts w:ascii="Arial" w:hAnsi="Arial" w:cs="Arial"/>
          <w:sz w:val="22"/>
          <w:szCs w:val="22"/>
        </w:rPr>
      </w:pPr>
      <w:r w:rsidRPr="00997D0D">
        <w:rPr>
          <w:rFonts w:ascii="Arial" w:hAnsi="Arial" w:cs="Arial"/>
          <w:sz w:val="22"/>
          <w:szCs w:val="22"/>
        </w:rPr>
        <w:t>Artículo 2. Ámbito de aplicación. La presente ley es aplicable a todos los trámites administrativos que se gestionen en las dependencias del Organismo Ejecutivo. El Organismo Judicial, Organismo Legislativo, Municipalidades u otras entidades autónomas, semiautónomas o descentralizadas podrán aplicar cualquier disposición contenida en la presente ley por decisión de su autoridad máxima.</w:t>
      </w:r>
    </w:p>
    <w:p w14:paraId="0EF51B7D" w14:textId="77777777" w:rsidR="00AB2803" w:rsidRPr="00997D0D" w:rsidRDefault="00AB2803" w:rsidP="00AB2803">
      <w:pPr>
        <w:pBdr>
          <w:top w:val="nil"/>
          <w:left w:val="nil"/>
          <w:bottom w:val="nil"/>
          <w:right w:val="nil"/>
          <w:between w:val="nil"/>
        </w:pBdr>
        <w:jc w:val="both"/>
        <w:rPr>
          <w:rFonts w:ascii="Arial" w:hAnsi="Arial" w:cs="Arial"/>
          <w:sz w:val="22"/>
          <w:szCs w:val="22"/>
        </w:rPr>
      </w:pPr>
    </w:p>
    <w:p w14:paraId="7B4E7C9A" w14:textId="77777777" w:rsidR="00AB2803" w:rsidRPr="00997D0D" w:rsidRDefault="00AB2803" w:rsidP="00AB2803">
      <w:pPr>
        <w:jc w:val="both"/>
        <w:rPr>
          <w:rFonts w:ascii="Arial" w:hAnsi="Arial" w:cs="Arial"/>
          <w:sz w:val="22"/>
          <w:szCs w:val="22"/>
        </w:rPr>
      </w:pPr>
    </w:p>
    <w:p w14:paraId="0D0F2BFD" w14:textId="77777777" w:rsidR="00AB2803" w:rsidRPr="00997D0D" w:rsidRDefault="00AB2803" w:rsidP="00AB2803">
      <w:pPr>
        <w:jc w:val="both"/>
        <w:rPr>
          <w:rFonts w:ascii="Arial" w:hAnsi="Arial" w:cs="Arial"/>
          <w:b/>
          <w:sz w:val="22"/>
          <w:szCs w:val="22"/>
          <w:lang w:val="es-GT"/>
        </w:rPr>
      </w:pPr>
      <w:r w:rsidRPr="00997D0D">
        <w:rPr>
          <w:rFonts w:ascii="Arial" w:hAnsi="Arial" w:cs="Arial"/>
          <w:b/>
          <w:sz w:val="22"/>
          <w:szCs w:val="22"/>
          <w:lang w:val="es-GT"/>
        </w:rPr>
        <w:t>INDEMNIZACIÓN POST MORTEM:</w:t>
      </w:r>
    </w:p>
    <w:p w14:paraId="1A174F1F" w14:textId="77777777" w:rsidR="00AB2803" w:rsidRPr="00997D0D" w:rsidRDefault="00AB2803" w:rsidP="00AB2803">
      <w:pPr>
        <w:ind w:left="708"/>
        <w:jc w:val="both"/>
        <w:rPr>
          <w:rFonts w:ascii="Arial" w:hAnsi="Arial" w:cs="Arial"/>
          <w:sz w:val="22"/>
          <w:szCs w:val="22"/>
          <w:lang w:val="es-GT"/>
        </w:rPr>
      </w:pPr>
    </w:p>
    <w:p w14:paraId="0B43134F" w14:textId="77777777" w:rsidR="00AB2803" w:rsidRPr="00997D0D" w:rsidRDefault="00AB2803" w:rsidP="00AB2803">
      <w:pPr>
        <w:jc w:val="both"/>
        <w:rPr>
          <w:rFonts w:ascii="Arial" w:hAnsi="Arial" w:cs="Arial"/>
          <w:sz w:val="22"/>
          <w:szCs w:val="22"/>
          <w:lang w:val="es-GT"/>
        </w:rPr>
      </w:pPr>
      <w:r w:rsidRPr="00997D0D">
        <w:rPr>
          <w:rFonts w:ascii="Arial" w:hAnsi="Arial" w:cs="Arial"/>
          <w:sz w:val="22"/>
          <w:szCs w:val="22"/>
          <w:lang w:val="es-GT"/>
        </w:rPr>
        <w:t>Artículo 64 del Pacto Colectivo de Condiciones de Trabajo negociado entre el Ministerio de Educación y el Sindicato de Trabajadores y Trabajadoras de la Educación de Guatemala STEG, vigente del 21/12/2018 al 10/03/2022.</w:t>
      </w:r>
    </w:p>
    <w:p w14:paraId="27487646" w14:textId="77777777" w:rsidR="00AB2803" w:rsidRPr="00997D0D" w:rsidRDefault="00AB2803" w:rsidP="00AB2803">
      <w:pPr>
        <w:jc w:val="both"/>
        <w:rPr>
          <w:rFonts w:ascii="Arial" w:hAnsi="Arial" w:cs="Arial"/>
          <w:sz w:val="22"/>
          <w:szCs w:val="22"/>
          <w:lang w:val="es-GT"/>
        </w:rPr>
      </w:pPr>
    </w:p>
    <w:p w14:paraId="21EE143A" w14:textId="77777777" w:rsidR="00AB2803" w:rsidRPr="00997D0D" w:rsidRDefault="00AB2803" w:rsidP="00AB2803">
      <w:pPr>
        <w:jc w:val="both"/>
        <w:rPr>
          <w:rFonts w:ascii="Arial" w:hAnsi="Arial" w:cs="Arial"/>
          <w:sz w:val="22"/>
          <w:szCs w:val="22"/>
          <w:lang w:val="es-GT"/>
        </w:rPr>
      </w:pPr>
      <w:r w:rsidRPr="00997D0D">
        <w:rPr>
          <w:rFonts w:ascii="Arial" w:hAnsi="Arial" w:cs="Arial"/>
          <w:sz w:val="22"/>
          <w:szCs w:val="22"/>
          <w:lang w:val="es-GT"/>
        </w:rPr>
        <w:t>Artículo 63 del Pacto Colectivo de Condiciones de Trabajo negociado entre el Ministerio de Educación y el Sindicato de Trabajadores y Trabajadoras de la Educación de Guatemala STEG, el cual cobró vigencia a partir del 11 de marzo de 2022.</w:t>
      </w:r>
    </w:p>
    <w:p w14:paraId="458AC2C5" w14:textId="77777777" w:rsidR="00AB2803" w:rsidRPr="00997D0D" w:rsidRDefault="00AB2803" w:rsidP="00AB2803">
      <w:pPr>
        <w:jc w:val="both"/>
        <w:rPr>
          <w:rFonts w:ascii="Arial" w:hAnsi="Arial" w:cs="Arial"/>
          <w:sz w:val="22"/>
          <w:szCs w:val="22"/>
          <w:lang w:val="es-GT"/>
        </w:rPr>
      </w:pPr>
    </w:p>
    <w:p w14:paraId="775EE744" w14:textId="77777777" w:rsidR="00AB2803" w:rsidRDefault="00AB2803" w:rsidP="00AB2803">
      <w:pPr>
        <w:jc w:val="both"/>
        <w:rPr>
          <w:rFonts w:ascii="Arial" w:hAnsi="Arial" w:cs="Arial"/>
          <w:sz w:val="22"/>
          <w:szCs w:val="22"/>
          <w:lang w:val="es-GT"/>
        </w:rPr>
      </w:pPr>
    </w:p>
    <w:p w14:paraId="2E7E7390" w14:textId="77777777" w:rsidR="002D5F9D" w:rsidRDefault="002D5F9D" w:rsidP="00AB2803">
      <w:pPr>
        <w:jc w:val="both"/>
        <w:rPr>
          <w:rFonts w:ascii="Arial" w:hAnsi="Arial" w:cs="Arial"/>
          <w:sz w:val="22"/>
          <w:szCs w:val="22"/>
          <w:lang w:val="es-GT"/>
        </w:rPr>
      </w:pPr>
    </w:p>
    <w:p w14:paraId="44242EEF" w14:textId="77777777" w:rsidR="002D5F9D" w:rsidRPr="00997D0D" w:rsidRDefault="002D5F9D" w:rsidP="00AB2803">
      <w:pPr>
        <w:jc w:val="both"/>
        <w:rPr>
          <w:rFonts w:ascii="Arial" w:hAnsi="Arial" w:cs="Arial"/>
          <w:sz w:val="22"/>
          <w:szCs w:val="22"/>
          <w:lang w:val="es-GT"/>
        </w:rPr>
      </w:pPr>
    </w:p>
    <w:p w14:paraId="0EDB0488" w14:textId="77777777" w:rsidR="00AB2803" w:rsidRPr="00997D0D" w:rsidRDefault="00AB2803" w:rsidP="00AB2803">
      <w:pPr>
        <w:jc w:val="both"/>
        <w:rPr>
          <w:rFonts w:ascii="Arial" w:hAnsi="Arial" w:cs="Arial"/>
          <w:b/>
          <w:sz w:val="22"/>
          <w:szCs w:val="22"/>
          <w:lang w:val="es-GT"/>
        </w:rPr>
      </w:pPr>
      <w:r w:rsidRPr="00997D0D">
        <w:rPr>
          <w:rFonts w:ascii="Arial" w:hAnsi="Arial" w:cs="Arial"/>
          <w:b/>
          <w:sz w:val="22"/>
          <w:szCs w:val="22"/>
          <w:lang w:val="es-GT"/>
        </w:rPr>
        <w:t>BASE LEGAL DE RESPONSABILIDAD:</w:t>
      </w:r>
    </w:p>
    <w:p w14:paraId="55CFF545" w14:textId="77777777" w:rsidR="00B62681" w:rsidRPr="00997D0D" w:rsidRDefault="00B62681" w:rsidP="00AB2803">
      <w:pPr>
        <w:jc w:val="both"/>
        <w:rPr>
          <w:rFonts w:ascii="Arial" w:hAnsi="Arial" w:cs="Arial"/>
          <w:sz w:val="22"/>
          <w:szCs w:val="22"/>
          <w:lang w:val="es-GT"/>
        </w:rPr>
      </w:pPr>
    </w:p>
    <w:p w14:paraId="26012BC3" w14:textId="76D7C317" w:rsidR="00B62681" w:rsidRPr="00997D0D" w:rsidRDefault="00B62681" w:rsidP="00AB2803">
      <w:pPr>
        <w:jc w:val="both"/>
        <w:rPr>
          <w:rFonts w:ascii="Arial" w:hAnsi="Arial" w:cs="Arial"/>
          <w:sz w:val="22"/>
          <w:szCs w:val="22"/>
          <w:lang w:val="es-GT"/>
        </w:rPr>
      </w:pPr>
      <w:r w:rsidRPr="00997D0D">
        <w:rPr>
          <w:rFonts w:ascii="Arial" w:hAnsi="Arial" w:cs="Arial"/>
          <w:sz w:val="22"/>
          <w:szCs w:val="22"/>
          <w:lang w:val="es-GT"/>
        </w:rPr>
        <w:t>Acuerdo N. A-039-2023 “Normas Generales y Técnicas de Control Interno Gubernamental</w:t>
      </w:r>
      <w:r w:rsidR="007F097C" w:rsidRPr="00997D0D">
        <w:rPr>
          <w:rFonts w:ascii="Arial" w:hAnsi="Arial" w:cs="Arial"/>
          <w:sz w:val="22"/>
          <w:szCs w:val="22"/>
          <w:lang w:val="es-GT"/>
        </w:rPr>
        <w:t>”,</w:t>
      </w:r>
      <w:r w:rsidRPr="00997D0D">
        <w:rPr>
          <w:rFonts w:ascii="Arial" w:hAnsi="Arial" w:cs="Arial"/>
          <w:sz w:val="22"/>
          <w:szCs w:val="22"/>
          <w:lang w:val="es-GT"/>
        </w:rPr>
        <w:t xml:space="preserve"> Guatemala, Mayo 2023.</w:t>
      </w:r>
    </w:p>
    <w:p w14:paraId="17BEB1C4" w14:textId="77777777" w:rsidR="00AB2803" w:rsidRPr="00997D0D" w:rsidRDefault="00AB2803" w:rsidP="00AB2803">
      <w:pPr>
        <w:jc w:val="both"/>
        <w:rPr>
          <w:rFonts w:ascii="Arial" w:hAnsi="Arial" w:cs="Arial"/>
          <w:sz w:val="22"/>
          <w:szCs w:val="22"/>
          <w:lang w:val="es-GT"/>
        </w:rPr>
      </w:pPr>
    </w:p>
    <w:p w14:paraId="09B65B30" w14:textId="77777777" w:rsidR="00AB2803" w:rsidRPr="00997D0D" w:rsidRDefault="00AB2803" w:rsidP="00AB2803">
      <w:pPr>
        <w:jc w:val="both"/>
        <w:rPr>
          <w:rFonts w:ascii="Arial" w:hAnsi="Arial" w:cs="Arial"/>
          <w:sz w:val="22"/>
          <w:szCs w:val="22"/>
          <w:lang w:val="es-GT"/>
        </w:rPr>
      </w:pPr>
      <w:r w:rsidRPr="00997D0D">
        <w:rPr>
          <w:rFonts w:ascii="Arial" w:hAnsi="Arial" w:cs="Arial"/>
          <w:sz w:val="22"/>
          <w:szCs w:val="22"/>
          <w:lang w:val="es-GT"/>
        </w:rPr>
        <w:t>Acuerdo Ministerial 1-2016, Reglamento Interno de la Dirección de Recursos Humanos, en su artículo 21, indica “DEPARTAMENTO DE PRESTACIONES LABORALES literal a) ser el ente en materia de pago de prestaciones laborales…”.</w:t>
      </w:r>
    </w:p>
    <w:p w14:paraId="33D4EFA5" w14:textId="77777777" w:rsidR="00AB2803" w:rsidRPr="00997D0D" w:rsidRDefault="00AB2803" w:rsidP="00AB2803">
      <w:pPr>
        <w:jc w:val="both"/>
        <w:rPr>
          <w:rFonts w:ascii="Arial" w:hAnsi="Arial" w:cs="Arial"/>
          <w:sz w:val="22"/>
          <w:szCs w:val="22"/>
          <w:lang w:val="es-GT"/>
        </w:rPr>
      </w:pPr>
    </w:p>
    <w:p w14:paraId="0AFA510E" w14:textId="77777777" w:rsidR="00AB2803" w:rsidRPr="00997D0D" w:rsidRDefault="00AB2803" w:rsidP="00AB2803">
      <w:pPr>
        <w:jc w:val="both"/>
        <w:rPr>
          <w:rFonts w:ascii="Arial" w:hAnsi="Arial" w:cs="Arial"/>
          <w:sz w:val="22"/>
          <w:szCs w:val="22"/>
          <w:lang w:val="es-GT"/>
        </w:rPr>
      </w:pPr>
      <w:r w:rsidRPr="00997D0D">
        <w:rPr>
          <w:rFonts w:ascii="Arial" w:hAnsi="Arial" w:cs="Arial"/>
          <w:sz w:val="22"/>
          <w:szCs w:val="22"/>
          <w:lang w:val="es-GT"/>
        </w:rPr>
        <w:t>Decreto Número 5-2021 “Ley de Simplificación de Requisitos y Trámites Administrativos”, del Congreso de la República de Guatemala.</w:t>
      </w:r>
    </w:p>
    <w:p w14:paraId="40043DD5" w14:textId="77777777" w:rsidR="00AB2803" w:rsidRPr="00997D0D" w:rsidRDefault="00AB2803" w:rsidP="00AB2803">
      <w:pPr>
        <w:jc w:val="both"/>
        <w:rPr>
          <w:rFonts w:ascii="Arial" w:hAnsi="Arial" w:cs="Arial"/>
          <w:sz w:val="22"/>
          <w:szCs w:val="22"/>
        </w:rPr>
      </w:pPr>
    </w:p>
    <w:bookmarkEnd w:id="1"/>
    <w:bookmarkEnd w:id="2"/>
    <w:p w14:paraId="10B5E37C" w14:textId="28F348AF" w:rsidR="00AB2803" w:rsidRPr="00997D0D" w:rsidRDefault="00AB2803" w:rsidP="007174E8">
      <w:pPr>
        <w:pStyle w:val="Encabezado"/>
        <w:tabs>
          <w:tab w:val="clear" w:pos="4252"/>
          <w:tab w:val="clear" w:pos="8504"/>
        </w:tabs>
        <w:ind w:left="426"/>
        <w:jc w:val="both"/>
        <w:rPr>
          <w:rFonts w:ascii="Arial" w:hAnsi="Arial" w:cs="Arial"/>
          <w:sz w:val="22"/>
          <w:szCs w:val="22"/>
          <w:lang w:val="es-GT"/>
        </w:rPr>
      </w:pPr>
    </w:p>
    <w:sectPr w:rsidR="00AB2803" w:rsidRPr="00997D0D" w:rsidSect="00FC66E1">
      <w:headerReference w:type="even" r:id="rId11"/>
      <w:headerReference w:type="default" r:id="rId12"/>
      <w:footerReference w:type="default" r:id="rId13"/>
      <w:headerReference w:type="first" r:id="rId14"/>
      <w:footerReference w:type="first" r:id="rId15"/>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97AB2" w14:textId="77777777" w:rsidR="002F4371" w:rsidRDefault="002F4371" w:rsidP="003D767C">
      <w:r>
        <w:separator/>
      </w:r>
    </w:p>
  </w:endnote>
  <w:endnote w:type="continuationSeparator" w:id="0">
    <w:p w14:paraId="1211ABEE" w14:textId="77777777" w:rsidR="002F4371" w:rsidRDefault="002F4371"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2B33E" w14:textId="27C2831E" w:rsidR="008844D6" w:rsidRPr="00165CB0" w:rsidRDefault="008844D6"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5F29" w14:textId="77777777" w:rsidR="008844D6" w:rsidRPr="00165CB0" w:rsidRDefault="008844D6"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2077B" w14:textId="77777777" w:rsidR="002F4371" w:rsidRDefault="002F4371" w:rsidP="003D767C">
      <w:r>
        <w:separator/>
      </w:r>
    </w:p>
  </w:footnote>
  <w:footnote w:type="continuationSeparator" w:id="0">
    <w:p w14:paraId="607DB1BB" w14:textId="77777777" w:rsidR="002F4371" w:rsidRDefault="002F4371"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4D46" w14:textId="18D4C47F" w:rsidR="008844D6" w:rsidRDefault="008844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5E09" w14:textId="358306FE" w:rsidR="008844D6" w:rsidRPr="00823A74" w:rsidRDefault="008844D6"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844D6" w14:paraId="187745FF" w14:textId="77777777" w:rsidTr="00834360">
      <w:trPr>
        <w:cantSplit/>
        <w:trHeight w:val="82"/>
      </w:trPr>
      <w:tc>
        <w:tcPr>
          <w:tcW w:w="856" w:type="dxa"/>
          <w:vMerge w:val="restart"/>
          <w:tcBorders>
            <w:right w:val="single" w:sz="4" w:space="0" w:color="auto"/>
          </w:tcBorders>
          <w:tcMar>
            <w:left w:w="0" w:type="dxa"/>
            <w:right w:w="0" w:type="dxa"/>
          </w:tcMar>
        </w:tcPr>
        <w:p w14:paraId="4EFF50CA" w14:textId="77777777" w:rsidR="008844D6" w:rsidRPr="006908E6" w:rsidRDefault="008844D6" w:rsidP="003F26D0">
          <w:pPr>
            <w:ind w:left="5"/>
            <w:jc w:val="center"/>
          </w:pPr>
          <w:r w:rsidRPr="007979D2">
            <w:rPr>
              <w:noProof/>
              <w:lang w:val="es-GT" w:eastAsia="es-GT"/>
            </w:rPr>
            <w:drawing>
              <wp:inline distT="0" distB="0" distL="0" distR="0" wp14:anchorId="69C3435E" wp14:editId="02FC638A">
                <wp:extent cx="518795" cy="42291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42291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33CB4733" w14:textId="77777777" w:rsidR="008844D6" w:rsidRPr="0095660D" w:rsidRDefault="008844D6" w:rsidP="00834360">
          <w:pPr>
            <w:jc w:val="center"/>
            <w:rPr>
              <w:rFonts w:ascii="Arial" w:hAnsi="Arial" w:cs="Arial"/>
              <w:spacing w:val="20"/>
              <w:sz w:val="16"/>
            </w:rPr>
          </w:pPr>
          <w:r w:rsidRPr="0095660D">
            <w:rPr>
              <w:rFonts w:ascii="Arial" w:hAnsi="Arial" w:cs="Arial"/>
              <w:spacing w:val="20"/>
              <w:sz w:val="16"/>
            </w:rPr>
            <w:t>INSTRUCTIVO</w:t>
          </w:r>
        </w:p>
      </w:tc>
    </w:tr>
    <w:tr w:rsidR="008844D6" w14:paraId="4DE30150" w14:textId="77777777" w:rsidTr="00823A74">
      <w:trPr>
        <w:cantSplit/>
        <w:trHeight w:val="294"/>
      </w:trPr>
      <w:tc>
        <w:tcPr>
          <w:tcW w:w="856" w:type="dxa"/>
          <w:vMerge/>
          <w:tcBorders>
            <w:right w:val="single" w:sz="4" w:space="0" w:color="auto"/>
          </w:tcBorders>
        </w:tcPr>
        <w:p w14:paraId="32C512A4" w14:textId="77777777" w:rsidR="008844D6" w:rsidRDefault="008844D6"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D68F099" w14:textId="77777777" w:rsidR="008844D6" w:rsidRPr="00823A74" w:rsidRDefault="008844D6" w:rsidP="002929A9">
          <w:pPr>
            <w:jc w:val="center"/>
            <w:rPr>
              <w:rFonts w:ascii="Arial" w:hAnsi="Arial" w:cs="Arial"/>
              <w:b/>
              <w:sz w:val="24"/>
            </w:rPr>
          </w:pPr>
          <w:r>
            <w:rPr>
              <w:rFonts w:ascii="Arial" w:hAnsi="Arial" w:cs="Arial"/>
              <w:b/>
              <w:sz w:val="24"/>
            </w:rPr>
            <w:t>INDEMNIZACIÓN POST MORTEM</w:t>
          </w:r>
        </w:p>
      </w:tc>
    </w:tr>
    <w:tr w:rsidR="008844D6" w14:paraId="41D4062E" w14:textId="77777777" w:rsidTr="004305F6">
      <w:trPr>
        <w:cantSplit/>
        <w:trHeight w:val="60"/>
      </w:trPr>
      <w:tc>
        <w:tcPr>
          <w:tcW w:w="856" w:type="dxa"/>
          <w:vMerge/>
        </w:tcPr>
        <w:p w14:paraId="18B62AD7" w14:textId="77777777" w:rsidR="008844D6" w:rsidRDefault="008844D6" w:rsidP="003F26D0">
          <w:pPr>
            <w:rPr>
              <w:rFonts w:ascii="Arial" w:hAnsi="Arial" w:cs="Arial"/>
            </w:rPr>
          </w:pPr>
        </w:p>
      </w:tc>
      <w:tc>
        <w:tcPr>
          <w:tcW w:w="4536" w:type="dxa"/>
          <w:tcBorders>
            <w:top w:val="single" w:sz="4" w:space="0" w:color="auto"/>
          </w:tcBorders>
          <w:tcMar>
            <w:bottom w:w="28" w:type="dxa"/>
          </w:tcMar>
          <w:vAlign w:val="center"/>
        </w:tcPr>
        <w:p w14:paraId="1F96263E" w14:textId="66303F8D" w:rsidR="008844D6" w:rsidRPr="00504819" w:rsidRDefault="008844D6" w:rsidP="00791B45">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Prestaciones Laborales</w:t>
          </w:r>
        </w:p>
      </w:tc>
      <w:tc>
        <w:tcPr>
          <w:tcW w:w="2410" w:type="dxa"/>
          <w:tcBorders>
            <w:top w:val="single" w:sz="4" w:space="0" w:color="auto"/>
          </w:tcBorders>
          <w:tcMar>
            <w:bottom w:w="28" w:type="dxa"/>
          </w:tcMar>
          <w:vAlign w:val="center"/>
        </w:tcPr>
        <w:p w14:paraId="5E45CB79" w14:textId="2C57511C" w:rsidR="008844D6" w:rsidRPr="008A404F" w:rsidRDefault="008844D6" w:rsidP="002C0056">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RHU-INS-23</w:t>
          </w:r>
        </w:p>
      </w:tc>
      <w:tc>
        <w:tcPr>
          <w:tcW w:w="1559" w:type="dxa"/>
          <w:tcBorders>
            <w:top w:val="single" w:sz="4" w:space="0" w:color="auto"/>
          </w:tcBorders>
          <w:tcMar>
            <w:bottom w:w="28" w:type="dxa"/>
          </w:tcMar>
          <w:vAlign w:val="center"/>
        </w:tcPr>
        <w:p w14:paraId="369BCE94" w14:textId="64506130" w:rsidR="008844D6" w:rsidRPr="00504819" w:rsidRDefault="008844D6" w:rsidP="00935654">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3</w:t>
          </w:r>
        </w:p>
      </w:tc>
      <w:tc>
        <w:tcPr>
          <w:tcW w:w="1843" w:type="dxa"/>
          <w:tcBorders>
            <w:top w:val="single" w:sz="4" w:space="0" w:color="auto"/>
          </w:tcBorders>
          <w:tcMar>
            <w:bottom w:w="28" w:type="dxa"/>
          </w:tcMar>
          <w:vAlign w:val="center"/>
        </w:tcPr>
        <w:p w14:paraId="1250D3A4" w14:textId="0588E9A5" w:rsidR="008844D6" w:rsidRPr="00051689" w:rsidRDefault="008844D6"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F713D2">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F713D2">
            <w:rPr>
              <w:rFonts w:ascii="Arial" w:hAnsi="Arial" w:cs="Arial"/>
              <w:noProof/>
              <w:sz w:val="16"/>
            </w:rPr>
            <w:t>10</w:t>
          </w:r>
          <w:r w:rsidRPr="00051689">
            <w:rPr>
              <w:rFonts w:ascii="Arial" w:hAnsi="Arial" w:cs="Arial"/>
              <w:sz w:val="16"/>
            </w:rPr>
            <w:fldChar w:fldCharType="end"/>
          </w:r>
        </w:p>
      </w:tc>
    </w:tr>
  </w:tbl>
  <w:p w14:paraId="7DFDF71D" w14:textId="77777777" w:rsidR="008844D6" w:rsidRPr="00217FA1" w:rsidRDefault="008844D6">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C31BB" w14:textId="2BA5F5D5" w:rsidR="008844D6" w:rsidRPr="0067323E" w:rsidRDefault="008844D6"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762"/>
    <w:multiLevelType w:val="hybridMultilevel"/>
    <w:tmpl w:val="B2784590"/>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5257D0B"/>
    <w:multiLevelType w:val="multilevel"/>
    <w:tmpl w:val="D08E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667C7"/>
    <w:multiLevelType w:val="hybridMultilevel"/>
    <w:tmpl w:val="D344755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09D42FD8"/>
    <w:multiLevelType w:val="hybridMultilevel"/>
    <w:tmpl w:val="97949436"/>
    <w:lvl w:ilvl="0" w:tplc="100A000F">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09FD72D2"/>
    <w:multiLevelType w:val="hybridMultilevel"/>
    <w:tmpl w:val="4232D596"/>
    <w:lvl w:ilvl="0" w:tplc="8264B0C6">
      <w:start w:val="1"/>
      <w:numFmt w:val="decimal"/>
      <w:lvlText w:val="%1."/>
      <w:lvlJc w:val="left"/>
      <w:pPr>
        <w:ind w:left="360" w:hanging="360"/>
      </w:pPr>
      <w:rPr>
        <w:strike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32F3572"/>
    <w:multiLevelType w:val="hybridMultilevel"/>
    <w:tmpl w:val="5464E9E0"/>
    <w:lvl w:ilvl="0" w:tplc="100A000B">
      <w:start w:val="1"/>
      <w:numFmt w:val="bullet"/>
      <w:lvlText w:val=""/>
      <w:lvlJc w:val="left"/>
      <w:pPr>
        <w:ind w:left="417" w:hanging="360"/>
      </w:pPr>
      <w:rPr>
        <w:rFonts w:ascii="Wingdings" w:hAnsi="Wingdings" w:hint="default"/>
      </w:rPr>
    </w:lvl>
    <w:lvl w:ilvl="1" w:tplc="100A0003" w:tentative="1">
      <w:start w:val="1"/>
      <w:numFmt w:val="bullet"/>
      <w:lvlText w:val="o"/>
      <w:lvlJc w:val="left"/>
      <w:pPr>
        <w:ind w:left="1137" w:hanging="360"/>
      </w:pPr>
      <w:rPr>
        <w:rFonts w:ascii="Courier New" w:hAnsi="Courier New" w:cs="Courier New" w:hint="default"/>
      </w:rPr>
    </w:lvl>
    <w:lvl w:ilvl="2" w:tplc="100A0005" w:tentative="1">
      <w:start w:val="1"/>
      <w:numFmt w:val="bullet"/>
      <w:lvlText w:val=""/>
      <w:lvlJc w:val="left"/>
      <w:pPr>
        <w:ind w:left="1857" w:hanging="360"/>
      </w:pPr>
      <w:rPr>
        <w:rFonts w:ascii="Wingdings" w:hAnsi="Wingdings" w:hint="default"/>
      </w:rPr>
    </w:lvl>
    <w:lvl w:ilvl="3" w:tplc="100A0001" w:tentative="1">
      <w:start w:val="1"/>
      <w:numFmt w:val="bullet"/>
      <w:lvlText w:val=""/>
      <w:lvlJc w:val="left"/>
      <w:pPr>
        <w:ind w:left="2577" w:hanging="360"/>
      </w:pPr>
      <w:rPr>
        <w:rFonts w:ascii="Symbol" w:hAnsi="Symbol" w:hint="default"/>
      </w:rPr>
    </w:lvl>
    <w:lvl w:ilvl="4" w:tplc="100A0003" w:tentative="1">
      <w:start w:val="1"/>
      <w:numFmt w:val="bullet"/>
      <w:lvlText w:val="o"/>
      <w:lvlJc w:val="left"/>
      <w:pPr>
        <w:ind w:left="3297" w:hanging="360"/>
      </w:pPr>
      <w:rPr>
        <w:rFonts w:ascii="Courier New" w:hAnsi="Courier New" w:cs="Courier New" w:hint="default"/>
      </w:rPr>
    </w:lvl>
    <w:lvl w:ilvl="5" w:tplc="100A0005" w:tentative="1">
      <w:start w:val="1"/>
      <w:numFmt w:val="bullet"/>
      <w:lvlText w:val=""/>
      <w:lvlJc w:val="left"/>
      <w:pPr>
        <w:ind w:left="4017" w:hanging="360"/>
      </w:pPr>
      <w:rPr>
        <w:rFonts w:ascii="Wingdings" w:hAnsi="Wingdings" w:hint="default"/>
      </w:rPr>
    </w:lvl>
    <w:lvl w:ilvl="6" w:tplc="100A0001" w:tentative="1">
      <w:start w:val="1"/>
      <w:numFmt w:val="bullet"/>
      <w:lvlText w:val=""/>
      <w:lvlJc w:val="left"/>
      <w:pPr>
        <w:ind w:left="4737" w:hanging="360"/>
      </w:pPr>
      <w:rPr>
        <w:rFonts w:ascii="Symbol" w:hAnsi="Symbol" w:hint="default"/>
      </w:rPr>
    </w:lvl>
    <w:lvl w:ilvl="7" w:tplc="100A0003" w:tentative="1">
      <w:start w:val="1"/>
      <w:numFmt w:val="bullet"/>
      <w:lvlText w:val="o"/>
      <w:lvlJc w:val="left"/>
      <w:pPr>
        <w:ind w:left="5457" w:hanging="360"/>
      </w:pPr>
      <w:rPr>
        <w:rFonts w:ascii="Courier New" w:hAnsi="Courier New" w:cs="Courier New" w:hint="default"/>
      </w:rPr>
    </w:lvl>
    <w:lvl w:ilvl="8" w:tplc="100A0005" w:tentative="1">
      <w:start w:val="1"/>
      <w:numFmt w:val="bullet"/>
      <w:lvlText w:val=""/>
      <w:lvlJc w:val="left"/>
      <w:pPr>
        <w:ind w:left="6177" w:hanging="360"/>
      </w:pPr>
      <w:rPr>
        <w:rFonts w:ascii="Wingdings" w:hAnsi="Wingdings" w:hint="default"/>
      </w:rPr>
    </w:lvl>
  </w:abstractNum>
  <w:abstractNum w:abstractNumId="6" w15:restartNumberingAfterBreak="0">
    <w:nsid w:val="1AC80DBF"/>
    <w:multiLevelType w:val="hybridMultilevel"/>
    <w:tmpl w:val="A51A485C"/>
    <w:lvl w:ilvl="0" w:tplc="3F60BDA6">
      <w:start w:val="1"/>
      <w:numFmt w:val="decimal"/>
      <w:lvlText w:val="%1."/>
      <w:lvlJc w:val="left"/>
      <w:pPr>
        <w:ind w:left="720" w:hanging="360"/>
      </w:pPr>
      <w:rPr>
        <w:rFonts w:hint="default"/>
        <w:b/>
        <w:sz w:val="1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B857695"/>
    <w:multiLevelType w:val="hybridMultilevel"/>
    <w:tmpl w:val="25D84C2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C41333A"/>
    <w:multiLevelType w:val="hybridMultilevel"/>
    <w:tmpl w:val="553C5B0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21863EFE"/>
    <w:multiLevelType w:val="multilevel"/>
    <w:tmpl w:val="B9D8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34815"/>
    <w:multiLevelType w:val="hybridMultilevel"/>
    <w:tmpl w:val="553C5B0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25AF74A3"/>
    <w:multiLevelType w:val="multilevel"/>
    <w:tmpl w:val="1580545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color w:val="auto"/>
        <w:sz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F71BFE"/>
    <w:multiLevelType w:val="hybridMultilevel"/>
    <w:tmpl w:val="29924B50"/>
    <w:lvl w:ilvl="0" w:tplc="AF42E6C2">
      <w:start w:val="1"/>
      <w:numFmt w:val="decimal"/>
      <w:lvlText w:val="%1."/>
      <w:lvlJc w:val="left"/>
      <w:pPr>
        <w:ind w:left="360" w:hanging="360"/>
      </w:pPr>
      <w:rPr>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28933F97"/>
    <w:multiLevelType w:val="hybridMultilevel"/>
    <w:tmpl w:val="94D418D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2C55005C"/>
    <w:multiLevelType w:val="hybridMultilevel"/>
    <w:tmpl w:val="467EB09A"/>
    <w:lvl w:ilvl="0" w:tplc="86B2C42C">
      <w:start w:val="1"/>
      <w:numFmt w:val="decimal"/>
      <w:lvlText w:val="%1."/>
      <w:lvlJc w:val="left"/>
      <w:pPr>
        <w:ind w:left="360" w:hanging="360"/>
      </w:pPr>
      <w:rPr>
        <w:rFonts w:hint="default"/>
        <w:b w:val="0"/>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2CD527DF"/>
    <w:multiLevelType w:val="hybridMultilevel"/>
    <w:tmpl w:val="730868FE"/>
    <w:lvl w:ilvl="0" w:tplc="7A3857FE">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30712969"/>
    <w:multiLevelType w:val="hybridMultilevel"/>
    <w:tmpl w:val="B20044D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34944448"/>
    <w:multiLevelType w:val="hybridMultilevel"/>
    <w:tmpl w:val="97949436"/>
    <w:lvl w:ilvl="0" w:tplc="100A000F">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365F1B39"/>
    <w:multiLevelType w:val="hybridMultilevel"/>
    <w:tmpl w:val="0B9A5492"/>
    <w:lvl w:ilvl="0" w:tplc="D0ACE7E8">
      <w:start w:val="1"/>
      <w:numFmt w:val="decimal"/>
      <w:lvlText w:val="%1."/>
      <w:lvlJc w:val="left"/>
      <w:pPr>
        <w:ind w:left="720" w:hanging="360"/>
      </w:pPr>
      <w:rPr>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3F3A672A"/>
    <w:multiLevelType w:val="hybridMultilevel"/>
    <w:tmpl w:val="4BCEA7CE"/>
    <w:lvl w:ilvl="0" w:tplc="100A0001">
      <w:start w:val="1"/>
      <w:numFmt w:val="bullet"/>
      <w:lvlText w:val=""/>
      <w:lvlJc w:val="left"/>
      <w:pPr>
        <w:ind w:left="1253" w:hanging="360"/>
      </w:pPr>
      <w:rPr>
        <w:rFonts w:ascii="Symbol" w:hAnsi="Symbol" w:hint="default"/>
      </w:rPr>
    </w:lvl>
    <w:lvl w:ilvl="1" w:tplc="100A0003" w:tentative="1">
      <w:start w:val="1"/>
      <w:numFmt w:val="bullet"/>
      <w:lvlText w:val="o"/>
      <w:lvlJc w:val="left"/>
      <w:pPr>
        <w:ind w:left="1973" w:hanging="360"/>
      </w:pPr>
      <w:rPr>
        <w:rFonts w:ascii="Courier New" w:hAnsi="Courier New" w:cs="Courier New" w:hint="default"/>
      </w:rPr>
    </w:lvl>
    <w:lvl w:ilvl="2" w:tplc="100A0005" w:tentative="1">
      <w:start w:val="1"/>
      <w:numFmt w:val="bullet"/>
      <w:lvlText w:val=""/>
      <w:lvlJc w:val="left"/>
      <w:pPr>
        <w:ind w:left="2693" w:hanging="360"/>
      </w:pPr>
      <w:rPr>
        <w:rFonts w:ascii="Wingdings" w:hAnsi="Wingdings" w:hint="default"/>
      </w:rPr>
    </w:lvl>
    <w:lvl w:ilvl="3" w:tplc="100A0001" w:tentative="1">
      <w:start w:val="1"/>
      <w:numFmt w:val="bullet"/>
      <w:lvlText w:val=""/>
      <w:lvlJc w:val="left"/>
      <w:pPr>
        <w:ind w:left="3413" w:hanging="360"/>
      </w:pPr>
      <w:rPr>
        <w:rFonts w:ascii="Symbol" w:hAnsi="Symbol" w:hint="default"/>
      </w:rPr>
    </w:lvl>
    <w:lvl w:ilvl="4" w:tplc="100A0003" w:tentative="1">
      <w:start w:val="1"/>
      <w:numFmt w:val="bullet"/>
      <w:lvlText w:val="o"/>
      <w:lvlJc w:val="left"/>
      <w:pPr>
        <w:ind w:left="4133" w:hanging="360"/>
      </w:pPr>
      <w:rPr>
        <w:rFonts w:ascii="Courier New" w:hAnsi="Courier New" w:cs="Courier New" w:hint="default"/>
      </w:rPr>
    </w:lvl>
    <w:lvl w:ilvl="5" w:tplc="100A0005" w:tentative="1">
      <w:start w:val="1"/>
      <w:numFmt w:val="bullet"/>
      <w:lvlText w:val=""/>
      <w:lvlJc w:val="left"/>
      <w:pPr>
        <w:ind w:left="4853" w:hanging="360"/>
      </w:pPr>
      <w:rPr>
        <w:rFonts w:ascii="Wingdings" w:hAnsi="Wingdings" w:hint="default"/>
      </w:rPr>
    </w:lvl>
    <w:lvl w:ilvl="6" w:tplc="100A0001" w:tentative="1">
      <w:start w:val="1"/>
      <w:numFmt w:val="bullet"/>
      <w:lvlText w:val=""/>
      <w:lvlJc w:val="left"/>
      <w:pPr>
        <w:ind w:left="5573" w:hanging="360"/>
      </w:pPr>
      <w:rPr>
        <w:rFonts w:ascii="Symbol" w:hAnsi="Symbol" w:hint="default"/>
      </w:rPr>
    </w:lvl>
    <w:lvl w:ilvl="7" w:tplc="100A0003" w:tentative="1">
      <w:start w:val="1"/>
      <w:numFmt w:val="bullet"/>
      <w:lvlText w:val="o"/>
      <w:lvlJc w:val="left"/>
      <w:pPr>
        <w:ind w:left="6293" w:hanging="360"/>
      </w:pPr>
      <w:rPr>
        <w:rFonts w:ascii="Courier New" w:hAnsi="Courier New" w:cs="Courier New" w:hint="default"/>
      </w:rPr>
    </w:lvl>
    <w:lvl w:ilvl="8" w:tplc="100A0005" w:tentative="1">
      <w:start w:val="1"/>
      <w:numFmt w:val="bullet"/>
      <w:lvlText w:val=""/>
      <w:lvlJc w:val="left"/>
      <w:pPr>
        <w:ind w:left="7013" w:hanging="360"/>
      </w:pPr>
      <w:rPr>
        <w:rFonts w:ascii="Wingdings" w:hAnsi="Wingdings" w:hint="default"/>
      </w:rPr>
    </w:lvl>
  </w:abstractNum>
  <w:abstractNum w:abstractNumId="22" w15:restartNumberingAfterBreak="0">
    <w:nsid w:val="45114F3F"/>
    <w:multiLevelType w:val="hybridMultilevel"/>
    <w:tmpl w:val="E2A68AF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45E810E3"/>
    <w:multiLevelType w:val="hybridMultilevel"/>
    <w:tmpl w:val="B70AAA72"/>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4A932082"/>
    <w:multiLevelType w:val="hybridMultilevel"/>
    <w:tmpl w:val="B19AE0C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4E266006"/>
    <w:multiLevelType w:val="hybridMultilevel"/>
    <w:tmpl w:val="0F1E76D8"/>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6" w15:restartNumberingAfterBreak="0">
    <w:nsid w:val="4F78700A"/>
    <w:multiLevelType w:val="hybridMultilevel"/>
    <w:tmpl w:val="EE0E500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0230D41"/>
    <w:multiLevelType w:val="hybridMultilevel"/>
    <w:tmpl w:val="457E533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4F33835"/>
    <w:multiLevelType w:val="hybridMultilevel"/>
    <w:tmpl w:val="F0FCB280"/>
    <w:lvl w:ilvl="0" w:tplc="648CC1E8">
      <w:start w:val="1"/>
      <w:numFmt w:val="decimal"/>
      <w:lvlText w:val="%1."/>
      <w:lvlJc w:val="left"/>
      <w:pPr>
        <w:ind w:left="360" w:hanging="360"/>
      </w:pPr>
      <w:rPr>
        <w:rFonts w:hint="default"/>
        <w:b w:val="0"/>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55351127"/>
    <w:multiLevelType w:val="hybridMultilevel"/>
    <w:tmpl w:val="8978277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0" w15:restartNumberingAfterBreak="0">
    <w:nsid w:val="56DA2066"/>
    <w:multiLevelType w:val="hybridMultilevel"/>
    <w:tmpl w:val="9DBE0336"/>
    <w:lvl w:ilvl="0" w:tplc="8242A344">
      <w:start w:val="1"/>
      <w:numFmt w:val="decimal"/>
      <w:lvlText w:val="%1."/>
      <w:lvlJc w:val="left"/>
      <w:pPr>
        <w:ind w:left="1428" w:hanging="360"/>
      </w:pPr>
      <w:rPr>
        <w:rFonts w:hint="default"/>
        <w:b/>
        <w:sz w:val="14"/>
      </w:r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31" w15:restartNumberingAfterBreak="0">
    <w:nsid w:val="5BE80EC1"/>
    <w:multiLevelType w:val="hybridMultilevel"/>
    <w:tmpl w:val="8AE4D2A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2" w15:restartNumberingAfterBreak="0">
    <w:nsid w:val="62192CEA"/>
    <w:multiLevelType w:val="hybridMultilevel"/>
    <w:tmpl w:val="F0FCB280"/>
    <w:lvl w:ilvl="0" w:tplc="648CC1E8">
      <w:start w:val="1"/>
      <w:numFmt w:val="decimal"/>
      <w:lvlText w:val="%1."/>
      <w:lvlJc w:val="left"/>
      <w:pPr>
        <w:ind w:left="360" w:hanging="360"/>
      </w:pPr>
      <w:rPr>
        <w:rFonts w:hint="default"/>
        <w:b w:val="0"/>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4" w15:restartNumberingAfterBreak="0">
    <w:nsid w:val="62FF2F52"/>
    <w:multiLevelType w:val="multilevel"/>
    <w:tmpl w:val="49EA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6A0E73"/>
    <w:multiLevelType w:val="hybridMultilevel"/>
    <w:tmpl w:val="E6363334"/>
    <w:lvl w:ilvl="0" w:tplc="100A0017">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664119EC"/>
    <w:multiLevelType w:val="multilevel"/>
    <w:tmpl w:val="A6DE0E5C"/>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65E7C3A"/>
    <w:multiLevelType w:val="hybridMultilevel"/>
    <w:tmpl w:val="3EF6CD7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8" w15:restartNumberingAfterBreak="0">
    <w:nsid w:val="69151B45"/>
    <w:multiLevelType w:val="multilevel"/>
    <w:tmpl w:val="CF38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AF6DD2"/>
    <w:multiLevelType w:val="hybridMultilevel"/>
    <w:tmpl w:val="B64AAE6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6C955F13"/>
    <w:multiLevelType w:val="multilevel"/>
    <w:tmpl w:val="5A7A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CB1373"/>
    <w:multiLevelType w:val="hybridMultilevel"/>
    <w:tmpl w:val="95124BC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2" w15:restartNumberingAfterBreak="0">
    <w:nsid w:val="77C87DF3"/>
    <w:multiLevelType w:val="hybridMultilevel"/>
    <w:tmpl w:val="4CC216C0"/>
    <w:lvl w:ilvl="0" w:tplc="1AAA378E">
      <w:start w:val="1"/>
      <w:numFmt w:val="decimal"/>
      <w:lvlText w:val="%1."/>
      <w:lvlJc w:val="left"/>
      <w:pPr>
        <w:ind w:left="416" w:hanging="360"/>
      </w:pPr>
      <w:rPr>
        <w:rFonts w:ascii="Arial" w:eastAsia="Arial" w:hAnsi="Arial" w:cs="Arial" w:hint="default"/>
        <w:spacing w:val="-1"/>
        <w:w w:val="100"/>
        <w:sz w:val="22"/>
        <w:szCs w:val="22"/>
        <w:lang w:val="es-ES" w:eastAsia="en-US" w:bidi="ar-SA"/>
      </w:rPr>
    </w:lvl>
    <w:lvl w:ilvl="1" w:tplc="91308582">
      <w:numFmt w:val="bullet"/>
      <w:lvlText w:val="•"/>
      <w:lvlJc w:val="left"/>
      <w:pPr>
        <w:ind w:left="1230" w:hanging="360"/>
      </w:pPr>
      <w:rPr>
        <w:rFonts w:hint="default"/>
        <w:lang w:val="es-ES" w:eastAsia="en-US" w:bidi="ar-SA"/>
      </w:rPr>
    </w:lvl>
    <w:lvl w:ilvl="2" w:tplc="737E4C2E">
      <w:numFmt w:val="bullet"/>
      <w:lvlText w:val="•"/>
      <w:lvlJc w:val="left"/>
      <w:pPr>
        <w:ind w:left="2041" w:hanging="360"/>
      </w:pPr>
      <w:rPr>
        <w:rFonts w:hint="default"/>
        <w:lang w:val="es-ES" w:eastAsia="en-US" w:bidi="ar-SA"/>
      </w:rPr>
    </w:lvl>
    <w:lvl w:ilvl="3" w:tplc="0284DF20">
      <w:numFmt w:val="bullet"/>
      <w:lvlText w:val="•"/>
      <w:lvlJc w:val="left"/>
      <w:pPr>
        <w:ind w:left="2851" w:hanging="360"/>
      </w:pPr>
      <w:rPr>
        <w:rFonts w:hint="default"/>
        <w:lang w:val="es-ES" w:eastAsia="en-US" w:bidi="ar-SA"/>
      </w:rPr>
    </w:lvl>
    <w:lvl w:ilvl="4" w:tplc="750E2722">
      <w:numFmt w:val="bullet"/>
      <w:lvlText w:val="•"/>
      <w:lvlJc w:val="left"/>
      <w:pPr>
        <w:ind w:left="3662" w:hanging="360"/>
      </w:pPr>
      <w:rPr>
        <w:rFonts w:hint="default"/>
        <w:lang w:val="es-ES" w:eastAsia="en-US" w:bidi="ar-SA"/>
      </w:rPr>
    </w:lvl>
    <w:lvl w:ilvl="5" w:tplc="B0680A80">
      <w:numFmt w:val="bullet"/>
      <w:lvlText w:val="•"/>
      <w:lvlJc w:val="left"/>
      <w:pPr>
        <w:ind w:left="4472" w:hanging="360"/>
      </w:pPr>
      <w:rPr>
        <w:rFonts w:hint="default"/>
        <w:lang w:val="es-ES" w:eastAsia="en-US" w:bidi="ar-SA"/>
      </w:rPr>
    </w:lvl>
    <w:lvl w:ilvl="6" w:tplc="0BD68488">
      <w:numFmt w:val="bullet"/>
      <w:lvlText w:val="•"/>
      <w:lvlJc w:val="left"/>
      <w:pPr>
        <w:ind w:left="5283" w:hanging="360"/>
      </w:pPr>
      <w:rPr>
        <w:rFonts w:hint="default"/>
        <w:lang w:val="es-ES" w:eastAsia="en-US" w:bidi="ar-SA"/>
      </w:rPr>
    </w:lvl>
    <w:lvl w:ilvl="7" w:tplc="F9747AFC">
      <w:numFmt w:val="bullet"/>
      <w:lvlText w:val="•"/>
      <w:lvlJc w:val="left"/>
      <w:pPr>
        <w:ind w:left="6093" w:hanging="360"/>
      </w:pPr>
      <w:rPr>
        <w:rFonts w:hint="default"/>
        <w:lang w:val="es-ES" w:eastAsia="en-US" w:bidi="ar-SA"/>
      </w:rPr>
    </w:lvl>
    <w:lvl w:ilvl="8" w:tplc="78AE3164">
      <w:numFmt w:val="bullet"/>
      <w:lvlText w:val="•"/>
      <w:lvlJc w:val="left"/>
      <w:pPr>
        <w:ind w:left="6904" w:hanging="360"/>
      </w:pPr>
      <w:rPr>
        <w:rFonts w:hint="default"/>
        <w:lang w:val="es-ES" w:eastAsia="en-US" w:bidi="ar-SA"/>
      </w:rPr>
    </w:lvl>
  </w:abstractNum>
  <w:abstractNum w:abstractNumId="43" w15:restartNumberingAfterBreak="0">
    <w:nsid w:val="79F57528"/>
    <w:multiLevelType w:val="hybridMultilevel"/>
    <w:tmpl w:val="B6AC7AB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36"/>
  </w:num>
  <w:num w:numId="2">
    <w:abstractNumId w:val="33"/>
  </w:num>
  <w:num w:numId="3">
    <w:abstractNumId w:val="20"/>
  </w:num>
  <w:num w:numId="4">
    <w:abstractNumId w:val="11"/>
  </w:num>
  <w:num w:numId="5">
    <w:abstractNumId w:val="30"/>
  </w:num>
  <w:num w:numId="6">
    <w:abstractNumId w:val="32"/>
  </w:num>
  <w:num w:numId="7">
    <w:abstractNumId w:val="10"/>
  </w:num>
  <w:num w:numId="8">
    <w:abstractNumId w:val="31"/>
  </w:num>
  <w:num w:numId="9">
    <w:abstractNumId w:val="35"/>
  </w:num>
  <w:num w:numId="10">
    <w:abstractNumId w:val="14"/>
  </w:num>
  <w:num w:numId="11">
    <w:abstractNumId w:val="4"/>
  </w:num>
  <w:num w:numId="12">
    <w:abstractNumId w:val="25"/>
  </w:num>
  <w:num w:numId="13">
    <w:abstractNumId w:val="0"/>
  </w:num>
  <w:num w:numId="14">
    <w:abstractNumId w:val="17"/>
  </w:num>
  <w:num w:numId="15">
    <w:abstractNumId w:val="28"/>
  </w:num>
  <w:num w:numId="16">
    <w:abstractNumId w:val="2"/>
  </w:num>
  <w:num w:numId="17">
    <w:abstractNumId w:val="43"/>
  </w:num>
  <w:num w:numId="18">
    <w:abstractNumId w:val="18"/>
  </w:num>
  <w:num w:numId="19">
    <w:abstractNumId w:val="19"/>
  </w:num>
  <w:num w:numId="20">
    <w:abstractNumId w:val="3"/>
  </w:num>
  <w:num w:numId="21">
    <w:abstractNumId w:val="21"/>
  </w:num>
  <w:num w:numId="22">
    <w:abstractNumId w:val="23"/>
  </w:num>
  <w:num w:numId="23">
    <w:abstractNumId w:val="13"/>
  </w:num>
  <w:num w:numId="24">
    <w:abstractNumId w:val="7"/>
  </w:num>
  <w:num w:numId="25">
    <w:abstractNumId w:val="27"/>
  </w:num>
  <w:num w:numId="26">
    <w:abstractNumId w:val="38"/>
  </w:num>
  <w:num w:numId="27">
    <w:abstractNumId w:val="34"/>
  </w:num>
  <w:num w:numId="28">
    <w:abstractNumId w:val="9"/>
  </w:num>
  <w:num w:numId="29">
    <w:abstractNumId w:val="40"/>
  </w:num>
  <w:num w:numId="30">
    <w:abstractNumId w:val="1"/>
  </w:num>
  <w:num w:numId="31">
    <w:abstractNumId w:val="8"/>
  </w:num>
  <w:num w:numId="32">
    <w:abstractNumId w:val="12"/>
  </w:num>
  <w:num w:numId="33">
    <w:abstractNumId w:val="37"/>
  </w:num>
  <w:num w:numId="34">
    <w:abstractNumId w:val="29"/>
  </w:num>
  <w:num w:numId="35">
    <w:abstractNumId w:val="16"/>
  </w:num>
  <w:num w:numId="36">
    <w:abstractNumId w:val="26"/>
  </w:num>
  <w:num w:numId="37">
    <w:abstractNumId w:val="39"/>
  </w:num>
  <w:num w:numId="38">
    <w:abstractNumId w:val="6"/>
  </w:num>
  <w:num w:numId="39">
    <w:abstractNumId w:val="15"/>
  </w:num>
  <w:num w:numId="40">
    <w:abstractNumId w:val="24"/>
  </w:num>
  <w:num w:numId="41">
    <w:abstractNumId w:val="22"/>
  </w:num>
  <w:num w:numId="42">
    <w:abstractNumId w:val="42"/>
  </w:num>
  <w:num w:numId="43">
    <w:abstractNumId w:val="5"/>
  </w:num>
  <w:num w:numId="44">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075EF"/>
    <w:rsid w:val="00007A18"/>
    <w:rsid w:val="00015A4B"/>
    <w:rsid w:val="00017C89"/>
    <w:rsid w:val="00017D2D"/>
    <w:rsid w:val="00020F8C"/>
    <w:rsid w:val="00026417"/>
    <w:rsid w:val="00030B35"/>
    <w:rsid w:val="000359CE"/>
    <w:rsid w:val="00040CEB"/>
    <w:rsid w:val="0004130D"/>
    <w:rsid w:val="00044FA9"/>
    <w:rsid w:val="00051689"/>
    <w:rsid w:val="000530D2"/>
    <w:rsid w:val="00060C6D"/>
    <w:rsid w:val="00062C95"/>
    <w:rsid w:val="00063A1B"/>
    <w:rsid w:val="0006777F"/>
    <w:rsid w:val="000705EE"/>
    <w:rsid w:val="00076FD1"/>
    <w:rsid w:val="00085CF1"/>
    <w:rsid w:val="00096942"/>
    <w:rsid w:val="000A4B3F"/>
    <w:rsid w:val="000A52A6"/>
    <w:rsid w:val="000A5591"/>
    <w:rsid w:val="000B155E"/>
    <w:rsid w:val="000D01B2"/>
    <w:rsid w:val="000D1FEF"/>
    <w:rsid w:val="000D479A"/>
    <w:rsid w:val="000D50F0"/>
    <w:rsid w:val="000D55D8"/>
    <w:rsid w:val="000E06E2"/>
    <w:rsid w:val="000E2596"/>
    <w:rsid w:val="000F03D9"/>
    <w:rsid w:val="000F4C2C"/>
    <w:rsid w:val="000F5EC4"/>
    <w:rsid w:val="001013D5"/>
    <w:rsid w:val="001117A3"/>
    <w:rsid w:val="001119A0"/>
    <w:rsid w:val="00113794"/>
    <w:rsid w:val="001146C8"/>
    <w:rsid w:val="00115147"/>
    <w:rsid w:val="0012038A"/>
    <w:rsid w:val="00126BF1"/>
    <w:rsid w:val="001325AC"/>
    <w:rsid w:val="00145754"/>
    <w:rsid w:val="0015092E"/>
    <w:rsid w:val="0015576F"/>
    <w:rsid w:val="0016240D"/>
    <w:rsid w:val="0016599B"/>
    <w:rsid w:val="001829D2"/>
    <w:rsid w:val="001908F2"/>
    <w:rsid w:val="001927BE"/>
    <w:rsid w:val="001948AB"/>
    <w:rsid w:val="001A3C57"/>
    <w:rsid w:val="001A7FB7"/>
    <w:rsid w:val="001B769D"/>
    <w:rsid w:val="001C33C1"/>
    <w:rsid w:val="001C573C"/>
    <w:rsid w:val="001C57C1"/>
    <w:rsid w:val="001D48C0"/>
    <w:rsid w:val="001E0E0B"/>
    <w:rsid w:val="001E2828"/>
    <w:rsid w:val="001E2A32"/>
    <w:rsid w:val="001E5DCD"/>
    <w:rsid w:val="00200DF6"/>
    <w:rsid w:val="00202733"/>
    <w:rsid w:val="00210793"/>
    <w:rsid w:val="002216A8"/>
    <w:rsid w:val="00222060"/>
    <w:rsid w:val="002308AE"/>
    <w:rsid w:val="00230E25"/>
    <w:rsid w:val="002336EF"/>
    <w:rsid w:val="00235F85"/>
    <w:rsid w:val="00241C33"/>
    <w:rsid w:val="002425D9"/>
    <w:rsid w:val="00246482"/>
    <w:rsid w:val="0025631C"/>
    <w:rsid w:val="002564EC"/>
    <w:rsid w:val="002573D6"/>
    <w:rsid w:val="00263FC4"/>
    <w:rsid w:val="002734AD"/>
    <w:rsid w:val="002744DF"/>
    <w:rsid w:val="0027635B"/>
    <w:rsid w:val="00280CFC"/>
    <w:rsid w:val="00281BE3"/>
    <w:rsid w:val="0028491A"/>
    <w:rsid w:val="002901EB"/>
    <w:rsid w:val="002929A9"/>
    <w:rsid w:val="00295283"/>
    <w:rsid w:val="00295A04"/>
    <w:rsid w:val="0029731D"/>
    <w:rsid w:val="002A251E"/>
    <w:rsid w:val="002B01FC"/>
    <w:rsid w:val="002B6C55"/>
    <w:rsid w:val="002C0056"/>
    <w:rsid w:val="002C42F5"/>
    <w:rsid w:val="002C4976"/>
    <w:rsid w:val="002C58A9"/>
    <w:rsid w:val="002D3D44"/>
    <w:rsid w:val="002D4871"/>
    <w:rsid w:val="002D5F9D"/>
    <w:rsid w:val="002D7971"/>
    <w:rsid w:val="002E5892"/>
    <w:rsid w:val="002F02BE"/>
    <w:rsid w:val="002F26E6"/>
    <w:rsid w:val="002F3319"/>
    <w:rsid w:val="002F3665"/>
    <w:rsid w:val="002F4371"/>
    <w:rsid w:val="002F4852"/>
    <w:rsid w:val="002F7267"/>
    <w:rsid w:val="00304CDD"/>
    <w:rsid w:val="003148B1"/>
    <w:rsid w:val="0032612C"/>
    <w:rsid w:val="00327BA8"/>
    <w:rsid w:val="00330006"/>
    <w:rsid w:val="00330E4F"/>
    <w:rsid w:val="0033518A"/>
    <w:rsid w:val="00335CBF"/>
    <w:rsid w:val="00335EBD"/>
    <w:rsid w:val="0034151F"/>
    <w:rsid w:val="00341D44"/>
    <w:rsid w:val="0034234F"/>
    <w:rsid w:val="00345369"/>
    <w:rsid w:val="00346403"/>
    <w:rsid w:val="00350DB4"/>
    <w:rsid w:val="003512EA"/>
    <w:rsid w:val="00354686"/>
    <w:rsid w:val="003569EB"/>
    <w:rsid w:val="0035708F"/>
    <w:rsid w:val="00362EED"/>
    <w:rsid w:val="00365F7A"/>
    <w:rsid w:val="00367013"/>
    <w:rsid w:val="00371013"/>
    <w:rsid w:val="00371DCF"/>
    <w:rsid w:val="003734C4"/>
    <w:rsid w:val="003745D5"/>
    <w:rsid w:val="00381E4A"/>
    <w:rsid w:val="0038607F"/>
    <w:rsid w:val="003930C3"/>
    <w:rsid w:val="00393EDE"/>
    <w:rsid w:val="0039452D"/>
    <w:rsid w:val="003A035A"/>
    <w:rsid w:val="003B1DDD"/>
    <w:rsid w:val="003B1DEE"/>
    <w:rsid w:val="003B3652"/>
    <w:rsid w:val="003C15AA"/>
    <w:rsid w:val="003C19A3"/>
    <w:rsid w:val="003C6044"/>
    <w:rsid w:val="003D010D"/>
    <w:rsid w:val="003D2879"/>
    <w:rsid w:val="003D2954"/>
    <w:rsid w:val="003D7294"/>
    <w:rsid w:val="003D767C"/>
    <w:rsid w:val="003E48EC"/>
    <w:rsid w:val="003E79C6"/>
    <w:rsid w:val="003F164E"/>
    <w:rsid w:val="003F26D0"/>
    <w:rsid w:val="003F3EE1"/>
    <w:rsid w:val="004003A5"/>
    <w:rsid w:val="004116A7"/>
    <w:rsid w:val="004166EF"/>
    <w:rsid w:val="00420F00"/>
    <w:rsid w:val="00420F78"/>
    <w:rsid w:val="0042329B"/>
    <w:rsid w:val="004237EC"/>
    <w:rsid w:val="00424401"/>
    <w:rsid w:val="004305F6"/>
    <w:rsid w:val="00434755"/>
    <w:rsid w:val="0043478B"/>
    <w:rsid w:val="00441A32"/>
    <w:rsid w:val="004428EC"/>
    <w:rsid w:val="00445753"/>
    <w:rsid w:val="004509F5"/>
    <w:rsid w:val="00454A09"/>
    <w:rsid w:val="00456AF9"/>
    <w:rsid w:val="00460162"/>
    <w:rsid w:val="00464211"/>
    <w:rsid w:val="004740F1"/>
    <w:rsid w:val="00485FAF"/>
    <w:rsid w:val="004912DE"/>
    <w:rsid w:val="004944CF"/>
    <w:rsid w:val="004A3429"/>
    <w:rsid w:val="004C2527"/>
    <w:rsid w:val="004C505B"/>
    <w:rsid w:val="004E2A63"/>
    <w:rsid w:val="004E7021"/>
    <w:rsid w:val="004F07B0"/>
    <w:rsid w:val="004F4594"/>
    <w:rsid w:val="004F5CC2"/>
    <w:rsid w:val="00505B30"/>
    <w:rsid w:val="00510FEA"/>
    <w:rsid w:val="0051167A"/>
    <w:rsid w:val="00512489"/>
    <w:rsid w:val="00514372"/>
    <w:rsid w:val="00526D6F"/>
    <w:rsid w:val="005340CE"/>
    <w:rsid w:val="0053765E"/>
    <w:rsid w:val="005440F0"/>
    <w:rsid w:val="0054412D"/>
    <w:rsid w:val="00544E6F"/>
    <w:rsid w:val="005458F3"/>
    <w:rsid w:val="005517E2"/>
    <w:rsid w:val="00551D69"/>
    <w:rsid w:val="005619D4"/>
    <w:rsid w:val="0056473D"/>
    <w:rsid w:val="00566CF1"/>
    <w:rsid w:val="00566D52"/>
    <w:rsid w:val="0057298D"/>
    <w:rsid w:val="00572E1D"/>
    <w:rsid w:val="005762AB"/>
    <w:rsid w:val="005769DA"/>
    <w:rsid w:val="00576A23"/>
    <w:rsid w:val="00580F82"/>
    <w:rsid w:val="00586883"/>
    <w:rsid w:val="00590BFD"/>
    <w:rsid w:val="00593A16"/>
    <w:rsid w:val="00597A05"/>
    <w:rsid w:val="005A31F2"/>
    <w:rsid w:val="005A668E"/>
    <w:rsid w:val="005B1892"/>
    <w:rsid w:val="005B4C8E"/>
    <w:rsid w:val="005B6EBE"/>
    <w:rsid w:val="005B7401"/>
    <w:rsid w:val="005C159C"/>
    <w:rsid w:val="005C3BB3"/>
    <w:rsid w:val="005D22D8"/>
    <w:rsid w:val="005E1650"/>
    <w:rsid w:val="005E2B9B"/>
    <w:rsid w:val="005E3255"/>
    <w:rsid w:val="005E4900"/>
    <w:rsid w:val="005E5BD0"/>
    <w:rsid w:val="005E604E"/>
    <w:rsid w:val="005F0119"/>
    <w:rsid w:val="005F0D44"/>
    <w:rsid w:val="005F1782"/>
    <w:rsid w:val="005F6DD1"/>
    <w:rsid w:val="00600EF5"/>
    <w:rsid w:val="00611D55"/>
    <w:rsid w:val="006139A5"/>
    <w:rsid w:val="0061723D"/>
    <w:rsid w:val="006256C2"/>
    <w:rsid w:val="00627F77"/>
    <w:rsid w:val="006303A8"/>
    <w:rsid w:val="00632D4D"/>
    <w:rsid w:val="0063332F"/>
    <w:rsid w:val="0064214F"/>
    <w:rsid w:val="00643065"/>
    <w:rsid w:val="00646C70"/>
    <w:rsid w:val="00651503"/>
    <w:rsid w:val="006565CD"/>
    <w:rsid w:val="006625D9"/>
    <w:rsid w:val="00664AAA"/>
    <w:rsid w:val="0066615A"/>
    <w:rsid w:val="00666653"/>
    <w:rsid w:val="0067323E"/>
    <w:rsid w:val="00682E80"/>
    <w:rsid w:val="00694FC3"/>
    <w:rsid w:val="00695A01"/>
    <w:rsid w:val="00697B3A"/>
    <w:rsid w:val="00697ED7"/>
    <w:rsid w:val="006A251C"/>
    <w:rsid w:val="006A25D6"/>
    <w:rsid w:val="006B0823"/>
    <w:rsid w:val="006B2537"/>
    <w:rsid w:val="006B4EE2"/>
    <w:rsid w:val="006B67EB"/>
    <w:rsid w:val="006C1ABA"/>
    <w:rsid w:val="006C6B18"/>
    <w:rsid w:val="006D2509"/>
    <w:rsid w:val="006D63CE"/>
    <w:rsid w:val="006E0EF6"/>
    <w:rsid w:val="006E622B"/>
    <w:rsid w:val="006F209A"/>
    <w:rsid w:val="006F270B"/>
    <w:rsid w:val="006F2BFD"/>
    <w:rsid w:val="006F4F21"/>
    <w:rsid w:val="006F750D"/>
    <w:rsid w:val="0070071D"/>
    <w:rsid w:val="0070220F"/>
    <w:rsid w:val="007053CF"/>
    <w:rsid w:val="00710FAF"/>
    <w:rsid w:val="00716CFD"/>
    <w:rsid w:val="007174E8"/>
    <w:rsid w:val="007235A0"/>
    <w:rsid w:val="007247F3"/>
    <w:rsid w:val="00725763"/>
    <w:rsid w:val="00726896"/>
    <w:rsid w:val="00731E25"/>
    <w:rsid w:val="007343BA"/>
    <w:rsid w:val="007379D5"/>
    <w:rsid w:val="00742C22"/>
    <w:rsid w:val="00751D58"/>
    <w:rsid w:val="00763719"/>
    <w:rsid w:val="00763FD4"/>
    <w:rsid w:val="007814F4"/>
    <w:rsid w:val="0078239F"/>
    <w:rsid w:val="00785F0E"/>
    <w:rsid w:val="00786110"/>
    <w:rsid w:val="00791B45"/>
    <w:rsid w:val="007962F9"/>
    <w:rsid w:val="007979D2"/>
    <w:rsid w:val="007A669A"/>
    <w:rsid w:val="007C06CF"/>
    <w:rsid w:val="007C2A60"/>
    <w:rsid w:val="007C393D"/>
    <w:rsid w:val="007C3BE5"/>
    <w:rsid w:val="007C7C88"/>
    <w:rsid w:val="007D3A2E"/>
    <w:rsid w:val="007D470D"/>
    <w:rsid w:val="007D67DE"/>
    <w:rsid w:val="007D73E8"/>
    <w:rsid w:val="007E31EC"/>
    <w:rsid w:val="007E684B"/>
    <w:rsid w:val="007E77A3"/>
    <w:rsid w:val="007E7BB7"/>
    <w:rsid w:val="007F097C"/>
    <w:rsid w:val="00800721"/>
    <w:rsid w:val="0080133E"/>
    <w:rsid w:val="00801B53"/>
    <w:rsid w:val="008114CF"/>
    <w:rsid w:val="00815D89"/>
    <w:rsid w:val="00817218"/>
    <w:rsid w:val="00821EA2"/>
    <w:rsid w:val="008221E9"/>
    <w:rsid w:val="00823A74"/>
    <w:rsid w:val="00834114"/>
    <w:rsid w:val="00834360"/>
    <w:rsid w:val="00837630"/>
    <w:rsid w:val="0084009C"/>
    <w:rsid w:val="0084561E"/>
    <w:rsid w:val="008457CA"/>
    <w:rsid w:val="00846A87"/>
    <w:rsid w:val="008471CF"/>
    <w:rsid w:val="00847AE8"/>
    <w:rsid w:val="00850173"/>
    <w:rsid w:val="008502BC"/>
    <w:rsid w:val="00851892"/>
    <w:rsid w:val="00854634"/>
    <w:rsid w:val="00856521"/>
    <w:rsid w:val="00863682"/>
    <w:rsid w:val="00865BE5"/>
    <w:rsid w:val="00866B41"/>
    <w:rsid w:val="008759A3"/>
    <w:rsid w:val="00876CCA"/>
    <w:rsid w:val="00880B9E"/>
    <w:rsid w:val="008844D6"/>
    <w:rsid w:val="0088482F"/>
    <w:rsid w:val="00887B4A"/>
    <w:rsid w:val="00892D64"/>
    <w:rsid w:val="00894B50"/>
    <w:rsid w:val="00895204"/>
    <w:rsid w:val="0089754B"/>
    <w:rsid w:val="008A1933"/>
    <w:rsid w:val="008A404F"/>
    <w:rsid w:val="008A786E"/>
    <w:rsid w:val="008B6E1D"/>
    <w:rsid w:val="008C1639"/>
    <w:rsid w:val="008C5FEC"/>
    <w:rsid w:val="008D248A"/>
    <w:rsid w:val="008D345A"/>
    <w:rsid w:val="008D58D7"/>
    <w:rsid w:val="008D7D99"/>
    <w:rsid w:val="008E25B6"/>
    <w:rsid w:val="008E7549"/>
    <w:rsid w:val="008F1483"/>
    <w:rsid w:val="008F2058"/>
    <w:rsid w:val="00901BD6"/>
    <w:rsid w:val="00903D30"/>
    <w:rsid w:val="00903E0B"/>
    <w:rsid w:val="00906430"/>
    <w:rsid w:val="009065BC"/>
    <w:rsid w:val="009100E2"/>
    <w:rsid w:val="00911141"/>
    <w:rsid w:val="009158B1"/>
    <w:rsid w:val="00917AD6"/>
    <w:rsid w:val="00920655"/>
    <w:rsid w:val="009235BE"/>
    <w:rsid w:val="00930F59"/>
    <w:rsid w:val="00932287"/>
    <w:rsid w:val="009341C0"/>
    <w:rsid w:val="00935654"/>
    <w:rsid w:val="00935B11"/>
    <w:rsid w:val="0093691D"/>
    <w:rsid w:val="009419EB"/>
    <w:rsid w:val="00944BCC"/>
    <w:rsid w:val="009525BE"/>
    <w:rsid w:val="00953D18"/>
    <w:rsid w:val="00955E4F"/>
    <w:rsid w:val="0095660D"/>
    <w:rsid w:val="00956B18"/>
    <w:rsid w:val="009622F9"/>
    <w:rsid w:val="00964FDC"/>
    <w:rsid w:val="00967861"/>
    <w:rsid w:val="00967D84"/>
    <w:rsid w:val="00967F55"/>
    <w:rsid w:val="00974E63"/>
    <w:rsid w:val="0097705A"/>
    <w:rsid w:val="00977B05"/>
    <w:rsid w:val="00977BE2"/>
    <w:rsid w:val="0098504F"/>
    <w:rsid w:val="009873AB"/>
    <w:rsid w:val="0099147C"/>
    <w:rsid w:val="00997D0D"/>
    <w:rsid w:val="009A13DE"/>
    <w:rsid w:val="009A4EBD"/>
    <w:rsid w:val="009A5DA3"/>
    <w:rsid w:val="009A7801"/>
    <w:rsid w:val="009B4D43"/>
    <w:rsid w:val="009B6257"/>
    <w:rsid w:val="009C3A7F"/>
    <w:rsid w:val="009C613C"/>
    <w:rsid w:val="009C64A6"/>
    <w:rsid w:val="009D17E1"/>
    <w:rsid w:val="009E0DB8"/>
    <w:rsid w:val="009E202B"/>
    <w:rsid w:val="009E3088"/>
    <w:rsid w:val="00A006F5"/>
    <w:rsid w:val="00A00EA5"/>
    <w:rsid w:val="00A026EF"/>
    <w:rsid w:val="00A056B8"/>
    <w:rsid w:val="00A06324"/>
    <w:rsid w:val="00A067EC"/>
    <w:rsid w:val="00A11A9A"/>
    <w:rsid w:val="00A2219B"/>
    <w:rsid w:val="00A27864"/>
    <w:rsid w:val="00A31FA0"/>
    <w:rsid w:val="00A40A5D"/>
    <w:rsid w:val="00A41D2A"/>
    <w:rsid w:val="00A434FF"/>
    <w:rsid w:val="00A43F7E"/>
    <w:rsid w:val="00A458CE"/>
    <w:rsid w:val="00A5451E"/>
    <w:rsid w:val="00A56D98"/>
    <w:rsid w:val="00A57089"/>
    <w:rsid w:val="00A64625"/>
    <w:rsid w:val="00A6732B"/>
    <w:rsid w:val="00A7322C"/>
    <w:rsid w:val="00A743F7"/>
    <w:rsid w:val="00A81DD5"/>
    <w:rsid w:val="00A841D0"/>
    <w:rsid w:val="00A85033"/>
    <w:rsid w:val="00A85F42"/>
    <w:rsid w:val="00A912BA"/>
    <w:rsid w:val="00A95A8B"/>
    <w:rsid w:val="00AA59D4"/>
    <w:rsid w:val="00AB1E9E"/>
    <w:rsid w:val="00AB2803"/>
    <w:rsid w:val="00AB5A03"/>
    <w:rsid w:val="00AC1501"/>
    <w:rsid w:val="00AD1F3F"/>
    <w:rsid w:val="00AE2ECE"/>
    <w:rsid w:val="00AE5B41"/>
    <w:rsid w:val="00B01234"/>
    <w:rsid w:val="00B12032"/>
    <w:rsid w:val="00B12410"/>
    <w:rsid w:val="00B15175"/>
    <w:rsid w:val="00B21CE2"/>
    <w:rsid w:val="00B23037"/>
    <w:rsid w:val="00B25470"/>
    <w:rsid w:val="00B32CB4"/>
    <w:rsid w:val="00B34783"/>
    <w:rsid w:val="00B433F5"/>
    <w:rsid w:val="00B470C7"/>
    <w:rsid w:val="00B5549C"/>
    <w:rsid w:val="00B62681"/>
    <w:rsid w:val="00B66CE2"/>
    <w:rsid w:val="00B70344"/>
    <w:rsid w:val="00B72D6E"/>
    <w:rsid w:val="00B75256"/>
    <w:rsid w:val="00B7616A"/>
    <w:rsid w:val="00B77BB0"/>
    <w:rsid w:val="00B813E5"/>
    <w:rsid w:val="00B837C9"/>
    <w:rsid w:val="00B969D6"/>
    <w:rsid w:val="00B97E90"/>
    <w:rsid w:val="00BA0BD5"/>
    <w:rsid w:val="00BA0FDB"/>
    <w:rsid w:val="00BA1340"/>
    <w:rsid w:val="00BB0BA5"/>
    <w:rsid w:val="00BC1251"/>
    <w:rsid w:val="00BC2104"/>
    <w:rsid w:val="00BC3750"/>
    <w:rsid w:val="00BC3EA5"/>
    <w:rsid w:val="00BC47C8"/>
    <w:rsid w:val="00BC7893"/>
    <w:rsid w:val="00BD2FD7"/>
    <w:rsid w:val="00BD5569"/>
    <w:rsid w:val="00BD6C17"/>
    <w:rsid w:val="00BE7636"/>
    <w:rsid w:val="00BF2A24"/>
    <w:rsid w:val="00BF3FF3"/>
    <w:rsid w:val="00BF41C3"/>
    <w:rsid w:val="00BF684D"/>
    <w:rsid w:val="00C040A7"/>
    <w:rsid w:val="00C063D4"/>
    <w:rsid w:val="00C136BE"/>
    <w:rsid w:val="00C14B7D"/>
    <w:rsid w:val="00C23B86"/>
    <w:rsid w:val="00C24B62"/>
    <w:rsid w:val="00C3290C"/>
    <w:rsid w:val="00C3686A"/>
    <w:rsid w:val="00C4320E"/>
    <w:rsid w:val="00C43D70"/>
    <w:rsid w:val="00C45318"/>
    <w:rsid w:val="00C5167E"/>
    <w:rsid w:val="00C554AE"/>
    <w:rsid w:val="00C558D3"/>
    <w:rsid w:val="00C653E0"/>
    <w:rsid w:val="00C66713"/>
    <w:rsid w:val="00C73F5F"/>
    <w:rsid w:val="00C73F64"/>
    <w:rsid w:val="00C74127"/>
    <w:rsid w:val="00C742A1"/>
    <w:rsid w:val="00C755D0"/>
    <w:rsid w:val="00C83F37"/>
    <w:rsid w:val="00C864C4"/>
    <w:rsid w:val="00C916D9"/>
    <w:rsid w:val="00C92163"/>
    <w:rsid w:val="00C94D66"/>
    <w:rsid w:val="00CA43D0"/>
    <w:rsid w:val="00CB4268"/>
    <w:rsid w:val="00CB4949"/>
    <w:rsid w:val="00CC1034"/>
    <w:rsid w:val="00CC5373"/>
    <w:rsid w:val="00CC6136"/>
    <w:rsid w:val="00CD4D75"/>
    <w:rsid w:val="00CD5583"/>
    <w:rsid w:val="00CE0205"/>
    <w:rsid w:val="00CE52BD"/>
    <w:rsid w:val="00CF1887"/>
    <w:rsid w:val="00CF62DD"/>
    <w:rsid w:val="00D12D66"/>
    <w:rsid w:val="00D21666"/>
    <w:rsid w:val="00D22D91"/>
    <w:rsid w:val="00D241A8"/>
    <w:rsid w:val="00D2780E"/>
    <w:rsid w:val="00D34F56"/>
    <w:rsid w:val="00D603C3"/>
    <w:rsid w:val="00D644F4"/>
    <w:rsid w:val="00D66580"/>
    <w:rsid w:val="00D71A5B"/>
    <w:rsid w:val="00D72924"/>
    <w:rsid w:val="00D77103"/>
    <w:rsid w:val="00D9542A"/>
    <w:rsid w:val="00DA0498"/>
    <w:rsid w:val="00DA1FF0"/>
    <w:rsid w:val="00DA5AC3"/>
    <w:rsid w:val="00DA7A55"/>
    <w:rsid w:val="00DB2952"/>
    <w:rsid w:val="00DB348E"/>
    <w:rsid w:val="00DB3B9A"/>
    <w:rsid w:val="00DB4273"/>
    <w:rsid w:val="00DB59A1"/>
    <w:rsid w:val="00DB7D49"/>
    <w:rsid w:val="00DC3ECC"/>
    <w:rsid w:val="00DC7BB7"/>
    <w:rsid w:val="00DD38B0"/>
    <w:rsid w:val="00DD77A7"/>
    <w:rsid w:val="00DE257E"/>
    <w:rsid w:val="00DE4731"/>
    <w:rsid w:val="00DF0946"/>
    <w:rsid w:val="00DF5B48"/>
    <w:rsid w:val="00E0427B"/>
    <w:rsid w:val="00E04BB1"/>
    <w:rsid w:val="00E05FFA"/>
    <w:rsid w:val="00E075DD"/>
    <w:rsid w:val="00E1554B"/>
    <w:rsid w:val="00E17B6C"/>
    <w:rsid w:val="00E22C19"/>
    <w:rsid w:val="00E23D59"/>
    <w:rsid w:val="00E27C79"/>
    <w:rsid w:val="00E36887"/>
    <w:rsid w:val="00E37892"/>
    <w:rsid w:val="00E400D4"/>
    <w:rsid w:val="00E4041F"/>
    <w:rsid w:val="00E4264E"/>
    <w:rsid w:val="00E51458"/>
    <w:rsid w:val="00E5238B"/>
    <w:rsid w:val="00E53DC4"/>
    <w:rsid w:val="00E6736C"/>
    <w:rsid w:val="00E72033"/>
    <w:rsid w:val="00E74BEA"/>
    <w:rsid w:val="00E773AB"/>
    <w:rsid w:val="00E774E5"/>
    <w:rsid w:val="00E850D2"/>
    <w:rsid w:val="00E904DB"/>
    <w:rsid w:val="00E96407"/>
    <w:rsid w:val="00E97F48"/>
    <w:rsid w:val="00EB06B1"/>
    <w:rsid w:val="00EC0C37"/>
    <w:rsid w:val="00EC2FB0"/>
    <w:rsid w:val="00ED0671"/>
    <w:rsid w:val="00ED0E69"/>
    <w:rsid w:val="00ED22BF"/>
    <w:rsid w:val="00ED66BA"/>
    <w:rsid w:val="00ED7B2B"/>
    <w:rsid w:val="00EE151C"/>
    <w:rsid w:val="00EE34C3"/>
    <w:rsid w:val="00EE4741"/>
    <w:rsid w:val="00EE4B9D"/>
    <w:rsid w:val="00EF0F24"/>
    <w:rsid w:val="00EF3933"/>
    <w:rsid w:val="00EF3CF4"/>
    <w:rsid w:val="00EF47DF"/>
    <w:rsid w:val="00F0118D"/>
    <w:rsid w:val="00F078C4"/>
    <w:rsid w:val="00F1731A"/>
    <w:rsid w:val="00F2181F"/>
    <w:rsid w:val="00F2331D"/>
    <w:rsid w:val="00F23E49"/>
    <w:rsid w:val="00F3044E"/>
    <w:rsid w:val="00F31903"/>
    <w:rsid w:val="00F42784"/>
    <w:rsid w:val="00F43533"/>
    <w:rsid w:val="00F46AC2"/>
    <w:rsid w:val="00F51524"/>
    <w:rsid w:val="00F5326E"/>
    <w:rsid w:val="00F662DE"/>
    <w:rsid w:val="00F713D2"/>
    <w:rsid w:val="00F7398F"/>
    <w:rsid w:val="00F802C9"/>
    <w:rsid w:val="00F94D86"/>
    <w:rsid w:val="00FA184B"/>
    <w:rsid w:val="00FA20CD"/>
    <w:rsid w:val="00FA2C99"/>
    <w:rsid w:val="00FA4DA8"/>
    <w:rsid w:val="00FB506E"/>
    <w:rsid w:val="00FC2CBD"/>
    <w:rsid w:val="00FC3DA3"/>
    <w:rsid w:val="00FC66E1"/>
    <w:rsid w:val="00FC7173"/>
    <w:rsid w:val="00FD06AD"/>
    <w:rsid w:val="00FD2A0E"/>
    <w:rsid w:val="00FD56CB"/>
    <w:rsid w:val="00FD62E7"/>
    <w:rsid w:val="00FE15F8"/>
    <w:rsid w:val="00FE3909"/>
    <w:rsid w:val="00FE5403"/>
    <w:rsid w:val="00FE57D2"/>
    <w:rsid w:val="00FE6268"/>
    <w:rsid w:val="00FE78D3"/>
    <w:rsid w:val="00FF1E4C"/>
    <w:rsid w:val="00FF277B"/>
    <w:rsid w:val="00FF5C7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FAADC"/>
  <w15:chartTrackingRefBased/>
  <w15:docId w15:val="{B9170FCB-1E11-4701-B3A8-A5E4BD03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uiPriority w:val="99"/>
    <w:semiHidden/>
    <w:unhideWhenUsed/>
    <w:rsid w:val="00903E0B"/>
    <w:rPr>
      <w:color w:val="954F72" w:themeColor="followedHyperlink"/>
      <w:u w:val="single"/>
    </w:rPr>
  </w:style>
  <w:style w:type="character" w:styleId="Textoennegrita">
    <w:name w:val="Strong"/>
    <w:basedOn w:val="Fuentedeprrafopredeter"/>
    <w:uiPriority w:val="22"/>
    <w:qFormat/>
    <w:rsid w:val="00434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14459">
      <w:bodyDiv w:val="1"/>
      <w:marLeft w:val="0"/>
      <w:marRight w:val="0"/>
      <w:marTop w:val="0"/>
      <w:marBottom w:val="0"/>
      <w:divBdr>
        <w:top w:val="none" w:sz="0" w:space="0" w:color="auto"/>
        <w:left w:val="none" w:sz="0" w:space="0" w:color="auto"/>
        <w:bottom w:val="none" w:sz="0" w:space="0" w:color="auto"/>
        <w:right w:val="none" w:sz="0" w:space="0" w:color="auto"/>
      </w:divBdr>
      <w:divsChild>
        <w:div w:id="1910189228">
          <w:marLeft w:val="0"/>
          <w:marRight w:val="0"/>
          <w:marTop w:val="0"/>
          <w:marBottom w:val="0"/>
          <w:divBdr>
            <w:top w:val="none" w:sz="0" w:space="0" w:color="auto"/>
            <w:left w:val="none" w:sz="0" w:space="0" w:color="auto"/>
            <w:bottom w:val="none" w:sz="0" w:space="0" w:color="auto"/>
            <w:right w:val="none" w:sz="0" w:space="0" w:color="auto"/>
          </w:divBdr>
        </w:div>
        <w:div w:id="1360468611">
          <w:marLeft w:val="0"/>
          <w:marRight w:val="0"/>
          <w:marTop w:val="0"/>
          <w:marBottom w:val="0"/>
          <w:divBdr>
            <w:top w:val="none" w:sz="0" w:space="0" w:color="auto"/>
            <w:left w:val="none" w:sz="0" w:space="0" w:color="auto"/>
            <w:bottom w:val="none" w:sz="0" w:space="0" w:color="auto"/>
            <w:right w:val="none" w:sz="0" w:space="0" w:color="auto"/>
          </w:divBdr>
        </w:div>
      </w:divsChild>
    </w:div>
    <w:div w:id="1145706564">
      <w:bodyDiv w:val="1"/>
      <w:marLeft w:val="0"/>
      <w:marRight w:val="0"/>
      <w:marTop w:val="0"/>
      <w:marBottom w:val="0"/>
      <w:divBdr>
        <w:top w:val="none" w:sz="0" w:space="0" w:color="auto"/>
        <w:left w:val="none" w:sz="0" w:space="0" w:color="auto"/>
        <w:bottom w:val="none" w:sz="0" w:space="0" w:color="auto"/>
        <w:right w:val="none" w:sz="0" w:space="0" w:color="auto"/>
      </w:divBdr>
      <w:divsChild>
        <w:div w:id="1815566998">
          <w:marLeft w:val="0"/>
          <w:marRight w:val="0"/>
          <w:marTop w:val="0"/>
          <w:marBottom w:val="0"/>
          <w:divBdr>
            <w:top w:val="none" w:sz="0" w:space="0" w:color="auto"/>
            <w:left w:val="none" w:sz="0" w:space="0" w:color="auto"/>
            <w:bottom w:val="none" w:sz="0" w:space="0" w:color="auto"/>
            <w:right w:val="none" w:sz="0" w:space="0" w:color="auto"/>
          </w:divBdr>
        </w:div>
        <w:div w:id="1592620200">
          <w:marLeft w:val="0"/>
          <w:marRight w:val="0"/>
          <w:marTop w:val="0"/>
          <w:marBottom w:val="0"/>
          <w:divBdr>
            <w:top w:val="none" w:sz="0" w:space="0" w:color="auto"/>
            <w:left w:val="none" w:sz="0" w:space="0" w:color="auto"/>
            <w:bottom w:val="none" w:sz="0" w:space="0" w:color="auto"/>
            <w:right w:val="none" w:sz="0" w:space="0" w:color="auto"/>
          </w:divBdr>
        </w:div>
        <w:div w:id="1760173391">
          <w:marLeft w:val="0"/>
          <w:marRight w:val="0"/>
          <w:marTop w:val="0"/>
          <w:marBottom w:val="0"/>
          <w:divBdr>
            <w:top w:val="none" w:sz="0" w:space="0" w:color="auto"/>
            <w:left w:val="none" w:sz="0" w:space="0" w:color="auto"/>
            <w:bottom w:val="none" w:sz="0" w:space="0" w:color="auto"/>
            <w:right w:val="none" w:sz="0" w:space="0" w:color="auto"/>
          </w:divBdr>
        </w:div>
        <w:div w:id="99840522">
          <w:marLeft w:val="0"/>
          <w:marRight w:val="0"/>
          <w:marTop w:val="0"/>
          <w:marBottom w:val="0"/>
          <w:divBdr>
            <w:top w:val="none" w:sz="0" w:space="0" w:color="auto"/>
            <w:left w:val="none" w:sz="0" w:space="0" w:color="auto"/>
            <w:bottom w:val="none" w:sz="0" w:space="0" w:color="auto"/>
            <w:right w:val="none" w:sz="0" w:space="0" w:color="auto"/>
          </w:divBdr>
          <w:divsChild>
            <w:div w:id="688681508">
              <w:marLeft w:val="0"/>
              <w:marRight w:val="0"/>
              <w:marTop w:val="0"/>
              <w:marBottom w:val="0"/>
              <w:divBdr>
                <w:top w:val="none" w:sz="0" w:space="0" w:color="auto"/>
                <w:left w:val="none" w:sz="0" w:space="0" w:color="auto"/>
                <w:bottom w:val="none" w:sz="0" w:space="0" w:color="auto"/>
                <w:right w:val="none" w:sz="0" w:space="0" w:color="auto"/>
              </w:divBdr>
            </w:div>
          </w:divsChild>
        </w:div>
        <w:div w:id="207497170">
          <w:marLeft w:val="0"/>
          <w:marRight w:val="0"/>
          <w:marTop w:val="0"/>
          <w:marBottom w:val="0"/>
          <w:divBdr>
            <w:top w:val="none" w:sz="0" w:space="0" w:color="auto"/>
            <w:left w:val="none" w:sz="0" w:space="0" w:color="auto"/>
            <w:bottom w:val="none" w:sz="0" w:space="0" w:color="auto"/>
            <w:right w:val="none" w:sz="0" w:space="0" w:color="auto"/>
          </w:divBdr>
          <w:divsChild>
            <w:div w:id="208881671">
              <w:marLeft w:val="0"/>
              <w:marRight w:val="0"/>
              <w:marTop w:val="0"/>
              <w:marBottom w:val="0"/>
              <w:divBdr>
                <w:top w:val="none" w:sz="0" w:space="0" w:color="auto"/>
                <w:left w:val="none" w:sz="0" w:space="0" w:color="auto"/>
                <w:bottom w:val="none" w:sz="0" w:space="0" w:color="auto"/>
                <w:right w:val="none" w:sz="0" w:space="0" w:color="auto"/>
              </w:divBdr>
            </w:div>
            <w:div w:id="442499104">
              <w:marLeft w:val="0"/>
              <w:marRight w:val="0"/>
              <w:marTop w:val="0"/>
              <w:marBottom w:val="0"/>
              <w:divBdr>
                <w:top w:val="none" w:sz="0" w:space="0" w:color="auto"/>
                <w:left w:val="none" w:sz="0" w:space="0" w:color="auto"/>
                <w:bottom w:val="none" w:sz="0" w:space="0" w:color="auto"/>
                <w:right w:val="none" w:sz="0" w:space="0" w:color="auto"/>
              </w:divBdr>
              <w:divsChild>
                <w:div w:id="2016951328">
                  <w:marLeft w:val="0"/>
                  <w:marRight w:val="0"/>
                  <w:marTop w:val="0"/>
                  <w:marBottom w:val="0"/>
                  <w:divBdr>
                    <w:top w:val="none" w:sz="0" w:space="0" w:color="auto"/>
                    <w:left w:val="none" w:sz="0" w:space="0" w:color="auto"/>
                    <w:bottom w:val="none" w:sz="0" w:space="0" w:color="auto"/>
                    <w:right w:val="none" w:sz="0" w:space="0" w:color="auto"/>
                  </w:divBdr>
                  <w:divsChild>
                    <w:div w:id="511795305">
                      <w:marLeft w:val="0"/>
                      <w:marRight w:val="0"/>
                      <w:marTop w:val="0"/>
                      <w:marBottom w:val="0"/>
                      <w:divBdr>
                        <w:top w:val="none" w:sz="0" w:space="0" w:color="auto"/>
                        <w:left w:val="none" w:sz="0" w:space="0" w:color="auto"/>
                        <w:bottom w:val="none" w:sz="0" w:space="0" w:color="auto"/>
                        <w:right w:val="none" w:sz="0" w:space="0" w:color="auto"/>
                      </w:divBdr>
                    </w:div>
                    <w:div w:id="51199303">
                      <w:marLeft w:val="0"/>
                      <w:marRight w:val="0"/>
                      <w:marTop w:val="0"/>
                      <w:marBottom w:val="0"/>
                      <w:divBdr>
                        <w:top w:val="none" w:sz="0" w:space="0" w:color="auto"/>
                        <w:left w:val="none" w:sz="0" w:space="0" w:color="auto"/>
                        <w:bottom w:val="none" w:sz="0" w:space="0" w:color="auto"/>
                        <w:right w:val="none" w:sz="0" w:space="0" w:color="auto"/>
                      </w:divBdr>
                      <w:divsChild>
                        <w:div w:id="1284189743">
                          <w:marLeft w:val="0"/>
                          <w:marRight w:val="0"/>
                          <w:marTop w:val="0"/>
                          <w:marBottom w:val="0"/>
                          <w:divBdr>
                            <w:top w:val="none" w:sz="0" w:space="0" w:color="auto"/>
                            <w:left w:val="none" w:sz="0" w:space="0" w:color="auto"/>
                            <w:bottom w:val="none" w:sz="0" w:space="0" w:color="auto"/>
                            <w:right w:val="none" w:sz="0" w:space="0" w:color="auto"/>
                          </w:divBdr>
                        </w:div>
                        <w:div w:id="16196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47809">
                  <w:marLeft w:val="0"/>
                  <w:marRight w:val="0"/>
                  <w:marTop w:val="0"/>
                  <w:marBottom w:val="0"/>
                  <w:divBdr>
                    <w:top w:val="none" w:sz="0" w:space="0" w:color="auto"/>
                    <w:left w:val="none" w:sz="0" w:space="0" w:color="auto"/>
                    <w:bottom w:val="none" w:sz="0" w:space="0" w:color="auto"/>
                    <w:right w:val="none" w:sz="0" w:space="0" w:color="auto"/>
                  </w:divBdr>
                </w:div>
                <w:div w:id="1612014286">
                  <w:marLeft w:val="0"/>
                  <w:marRight w:val="0"/>
                  <w:marTop w:val="0"/>
                  <w:marBottom w:val="0"/>
                  <w:divBdr>
                    <w:top w:val="none" w:sz="0" w:space="0" w:color="auto"/>
                    <w:left w:val="none" w:sz="0" w:space="0" w:color="auto"/>
                    <w:bottom w:val="none" w:sz="0" w:space="0" w:color="auto"/>
                    <w:right w:val="none" w:sz="0" w:space="0" w:color="auto"/>
                  </w:divBdr>
                </w:div>
              </w:divsChild>
            </w:div>
            <w:div w:id="1324091268">
              <w:marLeft w:val="0"/>
              <w:marRight w:val="0"/>
              <w:marTop w:val="0"/>
              <w:marBottom w:val="0"/>
              <w:divBdr>
                <w:top w:val="none" w:sz="0" w:space="0" w:color="auto"/>
                <w:left w:val="none" w:sz="0" w:space="0" w:color="auto"/>
                <w:bottom w:val="none" w:sz="0" w:space="0" w:color="auto"/>
                <w:right w:val="none" w:sz="0" w:space="0" w:color="auto"/>
              </w:divBdr>
            </w:div>
            <w:div w:id="657458227">
              <w:marLeft w:val="0"/>
              <w:marRight w:val="0"/>
              <w:marTop w:val="0"/>
              <w:marBottom w:val="0"/>
              <w:divBdr>
                <w:top w:val="none" w:sz="0" w:space="0" w:color="auto"/>
                <w:left w:val="none" w:sz="0" w:space="0" w:color="auto"/>
                <w:bottom w:val="none" w:sz="0" w:space="0" w:color="auto"/>
                <w:right w:val="none" w:sz="0" w:space="0" w:color="auto"/>
              </w:divBdr>
              <w:divsChild>
                <w:div w:id="1306278123">
                  <w:marLeft w:val="0"/>
                  <w:marRight w:val="0"/>
                  <w:marTop w:val="0"/>
                  <w:marBottom w:val="0"/>
                  <w:divBdr>
                    <w:top w:val="none" w:sz="0" w:space="0" w:color="auto"/>
                    <w:left w:val="none" w:sz="0" w:space="0" w:color="auto"/>
                    <w:bottom w:val="none" w:sz="0" w:space="0" w:color="auto"/>
                    <w:right w:val="none" w:sz="0" w:space="0" w:color="auto"/>
                  </w:divBdr>
                </w:div>
              </w:divsChild>
            </w:div>
            <w:div w:id="328094913">
              <w:marLeft w:val="0"/>
              <w:marRight w:val="0"/>
              <w:marTop w:val="0"/>
              <w:marBottom w:val="0"/>
              <w:divBdr>
                <w:top w:val="none" w:sz="0" w:space="0" w:color="auto"/>
                <w:left w:val="none" w:sz="0" w:space="0" w:color="auto"/>
                <w:bottom w:val="none" w:sz="0" w:space="0" w:color="auto"/>
                <w:right w:val="none" w:sz="0" w:space="0" w:color="auto"/>
              </w:divBdr>
            </w:div>
            <w:div w:id="555552756">
              <w:marLeft w:val="0"/>
              <w:marRight w:val="0"/>
              <w:marTop w:val="0"/>
              <w:marBottom w:val="0"/>
              <w:divBdr>
                <w:top w:val="none" w:sz="0" w:space="0" w:color="auto"/>
                <w:left w:val="none" w:sz="0" w:space="0" w:color="auto"/>
                <w:bottom w:val="none" w:sz="0" w:space="0" w:color="auto"/>
                <w:right w:val="none" w:sz="0" w:space="0" w:color="auto"/>
              </w:divBdr>
            </w:div>
            <w:div w:id="1276400842">
              <w:marLeft w:val="0"/>
              <w:marRight w:val="0"/>
              <w:marTop w:val="0"/>
              <w:marBottom w:val="0"/>
              <w:divBdr>
                <w:top w:val="none" w:sz="0" w:space="0" w:color="auto"/>
                <w:left w:val="none" w:sz="0" w:space="0" w:color="auto"/>
                <w:bottom w:val="none" w:sz="0" w:space="0" w:color="auto"/>
                <w:right w:val="none" w:sz="0" w:space="0" w:color="auto"/>
              </w:divBdr>
              <w:divsChild>
                <w:div w:id="1602445488">
                  <w:marLeft w:val="0"/>
                  <w:marRight w:val="0"/>
                  <w:marTop w:val="0"/>
                  <w:marBottom w:val="0"/>
                  <w:divBdr>
                    <w:top w:val="none" w:sz="0" w:space="0" w:color="auto"/>
                    <w:left w:val="none" w:sz="0" w:space="0" w:color="auto"/>
                    <w:bottom w:val="none" w:sz="0" w:space="0" w:color="auto"/>
                    <w:right w:val="none" w:sz="0" w:space="0" w:color="auto"/>
                  </w:divBdr>
                </w:div>
                <w:div w:id="1929121806">
                  <w:marLeft w:val="0"/>
                  <w:marRight w:val="0"/>
                  <w:marTop w:val="0"/>
                  <w:marBottom w:val="0"/>
                  <w:divBdr>
                    <w:top w:val="none" w:sz="0" w:space="0" w:color="auto"/>
                    <w:left w:val="none" w:sz="0" w:space="0" w:color="auto"/>
                    <w:bottom w:val="none" w:sz="0" w:space="0" w:color="auto"/>
                    <w:right w:val="none" w:sz="0" w:space="0" w:color="auto"/>
                  </w:divBdr>
                </w:div>
                <w:div w:id="1884563808">
                  <w:marLeft w:val="0"/>
                  <w:marRight w:val="0"/>
                  <w:marTop w:val="0"/>
                  <w:marBottom w:val="0"/>
                  <w:divBdr>
                    <w:top w:val="none" w:sz="0" w:space="0" w:color="auto"/>
                    <w:left w:val="none" w:sz="0" w:space="0" w:color="auto"/>
                    <w:bottom w:val="none" w:sz="0" w:space="0" w:color="auto"/>
                    <w:right w:val="none" w:sz="0" w:space="0" w:color="auto"/>
                  </w:divBdr>
                </w:div>
              </w:divsChild>
            </w:div>
            <w:div w:id="2063600776">
              <w:marLeft w:val="0"/>
              <w:marRight w:val="0"/>
              <w:marTop w:val="0"/>
              <w:marBottom w:val="0"/>
              <w:divBdr>
                <w:top w:val="none" w:sz="0" w:space="0" w:color="auto"/>
                <w:left w:val="none" w:sz="0" w:space="0" w:color="auto"/>
                <w:bottom w:val="none" w:sz="0" w:space="0" w:color="auto"/>
                <w:right w:val="none" w:sz="0" w:space="0" w:color="auto"/>
              </w:divBdr>
            </w:div>
            <w:div w:id="1031606820">
              <w:marLeft w:val="0"/>
              <w:marRight w:val="0"/>
              <w:marTop w:val="0"/>
              <w:marBottom w:val="0"/>
              <w:divBdr>
                <w:top w:val="none" w:sz="0" w:space="0" w:color="auto"/>
                <w:left w:val="none" w:sz="0" w:space="0" w:color="auto"/>
                <w:bottom w:val="none" w:sz="0" w:space="0" w:color="auto"/>
                <w:right w:val="none" w:sz="0" w:space="0" w:color="auto"/>
              </w:divBdr>
            </w:div>
            <w:div w:id="2023974372">
              <w:marLeft w:val="0"/>
              <w:marRight w:val="0"/>
              <w:marTop w:val="0"/>
              <w:marBottom w:val="0"/>
              <w:divBdr>
                <w:top w:val="none" w:sz="0" w:space="0" w:color="auto"/>
                <w:left w:val="none" w:sz="0" w:space="0" w:color="auto"/>
                <w:bottom w:val="none" w:sz="0" w:space="0" w:color="auto"/>
                <w:right w:val="none" w:sz="0" w:space="0" w:color="auto"/>
              </w:divBdr>
            </w:div>
            <w:div w:id="321474605">
              <w:marLeft w:val="0"/>
              <w:marRight w:val="0"/>
              <w:marTop w:val="0"/>
              <w:marBottom w:val="0"/>
              <w:divBdr>
                <w:top w:val="none" w:sz="0" w:space="0" w:color="auto"/>
                <w:left w:val="none" w:sz="0" w:space="0" w:color="auto"/>
                <w:bottom w:val="none" w:sz="0" w:space="0" w:color="auto"/>
                <w:right w:val="none" w:sz="0" w:space="0" w:color="auto"/>
              </w:divBdr>
            </w:div>
            <w:div w:id="2123302120">
              <w:marLeft w:val="0"/>
              <w:marRight w:val="0"/>
              <w:marTop w:val="0"/>
              <w:marBottom w:val="0"/>
              <w:divBdr>
                <w:top w:val="none" w:sz="0" w:space="0" w:color="auto"/>
                <w:left w:val="none" w:sz="0" w:space="0" w:color="auto"/>
                <w:bottom w:val="none" w:sz="0" w:space="0" w:color="auto"/>
                <w:right w:val="none" w:sz="0" w:space="0" w:color="auto"/>
              </w:divBdr>
            </w:div>
            <w:div w:id="896741050">
              <w:marLeft w:val="0"/>
              <w:marRight w:val="0"/>
              <w:marTop w:val="0"/>
              <w:marBottom w:val="0"/>
              <w:divBdr>
                <w:top w:val="none" w:sz="0" w:space="0" w:color="auto"/>
                <w:left w:val="none" w:sz="0" w:space="0" w:color="auto"/>
                <w:bottom w:val="none" w:sz="0" w:space="0" w:color="auto"/>
                <w:right w:val="none" w:sz="0" w:space="0" w:color="auto"/>
              </w:divBdr>
            </w:div>
            <w:div w:id="781461225">
              <w:marLeft w:val="0"/>
              <w:marRight w:val="0"/>
              <w:marTop w:val="0"/>
              <w:marBottom w:val="0"/>
              <w:divBdr>
                <w:top w:val="none" w:sz="0" w:space="0" w:color="auto"/>
                <w:left w:val="none" w:sz="0" w:space="0" w:color="auto"/>
                <w:bottom w:val="none" w:sz="0" w:space="0" w:color="auto"/>
                <w:right w:val="none" w:sz="0" w:space="0" w:color="auto"/>
              </w:divBdr>
            </w:div>
            <w:div w:id="1246188171">
              <w:marLeft w:val="0"/>
              <w:marRight w:val="0"/>
              <w:marTop w:val="0"/>
              <w:marBottom w:val="0"/>
              <w:divBdr>
                <w:top w:val="none" w:sz="0" w:space="0" w:color="auto"/>
                <w:left w:val="none" w:sz="0" w:space="0" w:color="auto"/>
                <w:bottom w:val="none" w:sz="0" w:space="0" w:color="auto"/>
                <w:right w:val="none" w:sz="0" w:space="0" w:color="auto"/>
              </w:divBdr>
            </w:div>
            <w:div w:id="805585990">
              <w:marLeft w:val="0"/>
              <w:marRight w:val="0"/>
              <w:marTop w:val="0"/>
              <w:marBottom w:val="0"/>
              <w:divBdr>
                <w:top w:val="none" w:sz="0" w:space="0" w:color="auto"/>
                <w:left w:val="none" w:sz="0" w:space="0" w:color="auto"/>
                <w:bottom w:val="none" w:sz="0" w:space="0" w:color="auto"/>
                <w:right w:val="none" w:sz="0" w:space="0" w:color="auto"/>
              </w:divBdr>
            </w:div>
            <w:div w:id="1516110731">
              <w:marLeft w:val="0"/>
              <w:marRight w:val="0"/>
              <w:marTop w:val="0"/>
              <w:marBottom w:val="0"/>
              <w:divBdr>
                <w:top w:val="none" w:sz="0" w:space="0" w:color="auto"/>
                <w:left w:val="none" w:sz="0" w:space="0" w:color="auto"/>
                <w:bottom w:val="none" w:sz="0" w:space="0" w:color="auto"/>
                <w:right w:val="none" w:sz="0" w:space="0" w:color="auto"/>
              </w:divBdr>
            </w:div>
            <w:div w:id="20927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gob.gt/portal/index.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pps2.mineduc.gob.gt/MINEDUC.%20ESIRH.WEB/PrestacionesLaborales/IndemPostM/frmWEB_AdminExpIndemPostM.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3838</Words>
  <Characters>21111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2023-07-20T23:37:00Z</cp:lastPrinted>
  <dcterms:created xsi:type="dcterms:W3CDTF">2023-07-21T22:33:00Z</dcterms:created>
  <dcterms:modified xsi:type="dcterms:W3CDTF">2023-07-21T22:33:00Z</dcterms:modified>
</cp:coreProperties>
</file>