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DC8" w:rsidRDefault="00844C6D">
      <w:pPr>
        <w:spacing w:before="71" w:line="290" w:lineRule="auto"/>
        <w:ind w:left="4439" w:right="285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No.:109208</w:t>
      </w: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D23DC8">
      <w:pPr>
        <w:pStyle w:val="Textoindependiente"/>
        <w:rPr>
          <w:b/>
          <w:sz w:val="26"/>
        </w:rPr>
      </w:pPr>
    </w:p>
    <w:p w:rsidR="00D23DC8" w:rsidRDefault="00844C6D">
      <w:pPr>
        <w:spacing w:before="185" w:line="340" w:lineRule="auto"/>
        <w:ind w:left="3767" w:right="258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D23DC8" w:rsidRDefault="00844C6D">
      <w:pPr>
        <w:spacing w:before="3" w:line="290" w:lineRule="auto"/>
        <w:ind w:left="2492" w:right="1314"/>
        <w:jc w:val="center"/>
        <w:rPr>
          <w:b/>
          <w:sz w:val="24"/>
        </w:rPr>
      </w:pPr>
      <w:r>
        <w:rPr>
          <w:b/>
          <w:sz w:val="24"/>
        </w:rPr>
        <w:t>Actividad Administrativa de monitoreo y verificación del proceso de contratación con cargo al renglón presupuestario 021 "</w:t>
      </w:r>
      <w:r>
        <w:rPr>
          <w:b/>
          <w:sz w:val="24"/>
        </w:rPr>
        <w:t>Personal Supernumerario" para el ejercicio fiscal 2021, en la Dirección Departamental de Educación de Totonicapán y sus municipios</w:t>
      </w: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rPr>
          <w:b/>
          <w:sz w:val="20"/>
        </w:rPr>
      </w:pPr>
    </w:p>
    <w:p w:rsidR="00D23DC8" w:rsidRDefault="00D23DC8">
      <w:pPr>
        <w:pStyle w:val="Textoindependiente"/>
        <w:spacing w:before="8"/>
        <w:rPr>
          <w:b/>
          <w:sz w:val="26"/>
        </w:rPr>
      </w:pPr>
    </w:p>
    <w:p w:rsidR="00D23DC8" w:rsidRDefault="00844C6D">
      <w:pPr>
        <w:spacing w:before="92"/>
        <w:ind w:left="402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JUNIO DE 2021</w:t>
      </w:r>
    </w:p>
    <w:p w:rsidR="00D23DC8" w:rsidRDefault="00D23DC8">
      <w:pPr>
        <w:rPr>
          <w:sz w:val="24"/>
        </w:rPr>
        <w:sectPr w:rsidR="00D23DC8">
          <w:type w:val="continuous"/>
          <w:pgSz w:w="12240" w:h="15840"/>
          <w:pgMar w:top="1080" w:right="1580" w:bottom="0" w:left="400" w:header="720" w:footer="720" w:gutter="0"/>
          <w:cols w:space="720"/>
        </w:sectPr>
      </w:pPr>
    </w:p>
    <w:p w:rsidR="00D23DC8" w:rsidRDefault="00844C6D">
      <w:pPr>
        <w:spacing w:before="71"/>
        <w:ind w:left="1785" w:right="1314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rPr>
          <w:b w:val="0"/>
          <w:bCs w:val="0"/>
          <w:sz w:val="22"/>
          <w:szCs w:val="22"/>
        </w:rPr>
        <w:id w:val="40489022"/>
        <w:docPartObj>
          <w:docPartGallery w:val="Table of Contents"/>
          <w:docPartUnique/>
        </w:docPartObj>
      </w:sdtPr>
      <w:sdtEndPr/>
      <w:sdtContent>
        <w:p w:rsidR="00D23DC8" w:rsidRDefault="00844C6D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D23DC8" w:rsidRDefault="00844C6D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3" w:history="1">
            <w:r>
              <w:t>OBJETIVOS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D23DC8" w:rsidRDefault="00844C6D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D23DC8" w:rsidRDefault="00844C6D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D23DC8" w:rsidRDefault="00844C6D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  <w:p w:rsidR="00D23DC8" w:rsidRDefault="00844C6D">
          <w:pPr>
            <w:rPr>
              <w:sz w:val="20"/>
            </w:rPr>
          </w:pPr>
          <w:r>
            <w:fldChar w:fldCharType="end"/>
          </w:r>
        </w:p>
      </w:sdtContent>
    </w:sdt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844C6D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DC8" w:rsidRDefault="00D23DC8">
      <w:pPr>
        <w:rPr>
          <w:sz w:val="18"/>
        </w:rPr>
        <w:sectPr w:rsidR="00D23DC8">
          <w:pgSz w:w="12240" w:h="15840"/>
          <w:pgMar w:top="1080" w:right="1580" w:bottom="0" w:left="400" w:header="720" w:footer="720" w:gutter="0"/>
          <w:cols w:space="720"/>
        </w:sectPr>
      </w:pPr>
    </w:p>
    <w:p w:rsidR="00D23DC8" w:rsidRDefault="00844C6D">
      <w:pPr>
        <w:pStyle w:val="Ttulo1"/>
        <w:spacing w:before="82"/>
      </w:pPr>
      <w:bookmarkStart w:id="1" w:name="_TOC_250004"/>
      <w:bookmarkEnd w:id="1"/>
      <w:r>
        <w:lastRenderedPageBreak/>
        <w:t>INTRODUCCION</w:t>
      </w:r>
    </w:p>
    <w:p w:rsidR="00D23DC8" w:rsidRDefault="00D23DC8">
      <w:pPr>
        <w:pStyle w:val="Textoindependiente"/>
        <w:spacing w:before="10"/>
        <w:rPr>
          <w:b/>
          <w:sz w:val="33"/>
        </w:rPr>
      </w:pPr>
    </w:p>
    <w:p w:rsidR="00D23DC8" w:rsidRDefault="00844C6D">
      <w:pPr>
        <w:pStyle w:val="Textoindependiente"/>
        <w:spacing w:line="278" w:lineRule="auto"/>
        <w:ind w:left="1301" w:right="121"/>
        <w:jc w:val="both"/>
      </w:pPr>
      <w:r>
        <w:t>Conforme Nombramiento de Auditoría CUA 109208-1-2021, de fecha 31 de mayo de 2021, fui designada para que, en representación de la Dirección de Auditoría Interna, efectuara Actividad administrativa de monitoreo y verificación del proceso de contratación co</w:t>
      </w:r>
      <w:r>
        <w:t>n cargo al renglón presupuestario 021 “Personal Supernumerario” para el ejercicio fiscal 2021, en la Dirección Departamental de Educación de Totonicapán y sus municipios.</w:t>
      </w:r>
    </w:p>
    <w:p w:rsidR="00D23DC8" w:rsidRDefault="00D23DC8">
      <w:pPr>
        <w:pStyle w:val="Textoindependiente"/>
        <w:spacing w:before="8"/>
        <w:rPr>
          <w:sz w:val="28"/>
        </w:rPr>
      </w:pPr>
    </w:p>
    <w:p w:rsidR="00D23DC8" w:rsidRDefault="00844C6D">
      <w:pPr>
        <w:pStyle w:val="Ttulo1"/>
      </w:pPr>
      <w:bookmarkStart w:id="2" w:name="_TOC_250003"/>
      <w:bookmarkEnd w:id="2"/>
      <w:r>
        <w:t>OBJETIVOS</w:t>
      </w:r>
    </w:p>
    <w:p w:rsidR="00D23DC8" w:rsidRDefault="00D23DC8">
      <w:pPr>
        <w:pStyle w:val="Textoindependiente"/>
        <w:spacing w:before="11"/>
        <w:rPr>
          <w:b/>
          <w:sz w:val="33"/>
        </w:rPr>
      </w:pPr>
    </w:p>
    <w:p w:rsidR="00D23DC8" w:rsidRDefault="00844C6D">
      <w:pPr>
        <w:ind w:left="1301"/>
        <w:rPr>
          <w:b/>
          <w:sz w:val="24"/>
        </w:rPr>
      </w:pPr>
      <w:r>
        <w:rPr>
          <w:b/>
          <w:sz w:val="24"/>
        </w:rPr>
        <w:t>General</w:t>
      </w:r>
    </w:p>
    <w:p w:rsidR="00D23DC8" w:rsidRDefault="00844C6D">
      <w:pPr>
        <w:pStyle w:val="Textoindependiente"/>
        <w:spacing w:before="56" w:line="278" w:lineRule="auto"/>
        <w:ind w:left="1301" w:right="122"/>
        <w:jc w:val="both"/>
      </w:pPr>
      <w:r>
        <w:t>Determinar si se han planteado inconformidades al proceso de cont</w:t>
      </w:r>
      <w:r>
        <w:t>ratación con cargo al renglón presupuestario 021 “Personal Supernumerario”, para el ejercicio fiscal 2021.</w:t>
      </w:r>
    </w:p>
    <w:p w:rsidR="00D23DC8" w:rsidRDefault="00D23DC8">
      <w:pPr>
        <w:pStyle w:val="Textoindependiente"/>
        <w:spacing w:before="8"/>
        <w:rPr>
          <w:sz w:val="27"/>
        </w:rPr>
      </w:pPr>
    </w:p>
    <w:p w:rsidR="00D23DC8" w:rsidRDefault="00844C6D">
      <w:pPr>
        <w:ind w:left="1301"/>
        <w:rPr>
          <w:b/>
          <w:sz w:val="24"/>
        </w:rPr>
      </w:pPr>
      <w:r>
        <w:rPr>
          <w:b/>
          <w:sz w:val="24"/>
        </w:rPr>
        <w:t>Específicos</w:t>
      </w:r>
    </w:p>
    <w:p w:rsidR="00D23DC8" w:rsidRDefault="00D23DC8">
      <w:pPr>
        <w:pStyle w:val="Textoindependiente"/>
        <w:spacing w:before="3"/>
        <w:rPr>
          <w:b/>
          <w:sz w:val="28"/>
        </w:rPr>
      </w:pPr>
    </w:p>
    <w:p w:rsidR="00D23DC8" w:rsidRDefault="00844C6D">
      <w:pPr>
        <w:pStyle w:val="Textoindependiente"/>
        <w:tabs>
          <w:tab w:val="left" w:pos="3328"/>
          <w:tab w:val="left" w:pos="3944"/>
          <w:tab w:val="left" w:pos="4466"/>
          <w:tab w:val="left" w:pos="6486"/>
          <w:tab w:val="left" w:pos="7902"/>
          <w:tab w:val="left" w:pos="8711"/>
        </w:tabs>
        <w:spacing w:line="278" w:lineRule="auto"/>
        <w:ind w:left="1901" w:right="122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>Determinar</w:t>
      </w:r>
      <w:r>
        <w:rPr>
          <w:spacing w:val="2"/>
        </w:rPr>
        <w:tab/>
      </w:r>
      <w:r>
        <w:t>que</w:t>
      </w:r>
      <w:r>
        <w:tab/>
        <w:t>las</w:t>
      </w:r>
      <w:r>
        <w:tab/>
      </w:r>
      <w:r>
        <w:rPr>
          <w:spacing w:val="2"/>
        </w:rPr>
        <w:t>inconformidades</w:t>
      </w:r>
      <w:r>
        <w:rPr>
          <w:spacing w:val="2"/>
        </w:rPr>
        <w:tab/>
        <w:t>planteadas</w:t>
      </w:r>
      <w:r>
        <w:rPr>
          <w:spacing w:val="2"/>
        </w:rPr>
        <w:tab/>
        <w:t>estén</w:t>
      </w:r>
      <w:r>
        <w:rPr>
          <w:spacing w:val="2"/>
        </w:rPr>
        <w:tab/>
      </w:r>
      <w:r>
        <w:t>debidamente fundamentadas.</w:t>
      </w:r>
    </w:p>
    <w:p w:rsidR="00D23DC8" w:rsidRDefault="00844C6D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Determinar las acciones realizadas por la Dirección De</w:t>
      </w:r>
      <w:r>
        <w:t>partamental de Educación, para solventar las inconformidades.</w:t>
      </w:r>
    </w:p>
    <w:p w:rsidR="00D23DC8" w:rsidRDefault="00D23DC8">
      <w:pPr>
        <w:pStyle w:val="Textoindependiente"/>
        <w:rPr>
          <w:sz w:val="26"/>
        </w:rPr>
      </w:pPr>
    </w:p>
    <w:p w:rsidR="00D23DC8" w:rsidRDefault="00D23DC8">
      <w:pPr>
        <w:pStyle w:val="Textoindependiente"/>
        <w:spacing w:before="1"/>
        <w:rPr>
          <w:sz w:val="26"/>
        </w:rPr>
      </w:pPr>
    </w:p>
    <w:p w:rsidR="00D23DC8" w:rsidRDefault="00844C6D">
      <w:pPr>
        <w:pStyle w:val="Ttulo1"/>
        <w:spacing w:before="1"/>
      </w:pPr>
      <w:bookmarkStart w:id="3" w:name="_TOC_250002"/>
      <w:bookmarkEnd w:id="3"/>
      <w:r>
        <w:t>ALCANCE DE LA ACTIVIDAD</w:t>
      </w:r>
    </w:p>
    <w:p w:rsidR="00D23DC8" w:rsidRDefault="00D23DC8">
      <w:pPr>
        <w:pStyle w:val="Textoindependiente"/>
        <w:spacing w:before="9"/>
        <w:rPr>
          <w:b/>
          <w:sz w:val="33"/>
        </w:rPr>
      </w:pPr>
    </w:p>
    <w:p w:rsidR="00D23DC8" w:rsidRDefault="00844C6D">
      <w:pPr>
        <w:pStyle w:val="Textoindependiente"/>
        <w:spacing w:line="278" w:lineRule="auto"/>
        <w:ind w:left="1301" w:right="121"/>
        <w:jc w:val="both"/>
      </w:pPr>
      <w:r>
        <w:t>Se efectuó monitoreo y verificación en la Dirección Departamental de Educación de Totonicapán y 03 sedes de Comisión Calificadora Municipal, ubicadas en la cabecera de</w:t>
      </w:r>
      <w:r>
        <w:t xml:space="preserve">partamental y de los municipios de San Andrés Xecul y San Cristóbal, a fin de determinar si existen inconformidades en la entrega de expedientes, correspondiente al proceso de convocatoria a nivel nacional de contratación de </w:t>
      </w:r>
      <w:r>
        <w:rPr>
          <w:spacing w:val="2"/>
        </w:rPr>
        <w:t>personal docente, puesto nomina</w:t>
      </w:r>
      <w:r>
        <w:rPr>
          <w:spacing w:val="2"/>
        </w:rPr>
        <w:t xml:space="preserve">l Técnico Auxiliar, </w:t>
      </w:r>
      <w:r>
        <w:t xml:space="preserve">con </w:t>
      </w:r>
      <w:r>
        <w:rPr>
          <w:spacing w:val="2"/>
        </w:rPr>
        <w:t xml:space="preserve">cargo </w:t>
      </w:r>
      <w:r>
        <w:t xml:space="preserve">al </w:t>
      </w:r>
      <w:r>
        <w:rPr>
          <w:spacing w:val="2"/>
        </w:rPr>
        <w:t xml:space="preserve">renglón </w:t>
      </w:r>
      <w:r>
        <w:t>presupuestario 021 “Personal Supernumerario”, para el ejercicio fiscal</w:t>
      </w:r>
      <w:r>
        <w:rPr>
          <w:spacing w:val="-29"/>
        </w:rPr>
        <w:t xml:space="preserve"> </w:t>
      </w:r>
      <w:r>
        <w:t>2021.</w:t>
      </w:r>
    </w:p>
    <w:p w:rsidR="00D23DC8" w:rsidRDefault="00D23DC8">
      <w:pPr>
        <w:pStyle w:val="Textoindependiente"/>
        <w:spacing w:before="8"/>
        <w:rPr>
          <w:sz w:val="28"/>
        </w:rPr>
      </w:pPr>
    </w:p>
    <w:p w:rsidR="00D23DC8" w:rsidRDefault="00844C6D">
      <w:pPr>
        <w:pStyle w:val="Ttulo1"/>
      </w:pPr>
      <w:bookmarkStart w:id="4" w:name="_TOC_250001"/>
      <w:bookmarkEnd w:id="4"/>
      <w:r>
        <w:t>RESULTADOS DE LA ACTIVIDAD</w:t>
      </w:r>
    </w:p>
    <w:p w:rsidR="00D23DC8" w:rsidRDefault="00D23DC8">
      <w:pPr>
        <w:pStyle w:val="Textoindependiente"/>
        <w:spacing w:before="9"/>
        <w:rPr>
          <w:b/>
          <w:sz w:val="33"/>
        </w:rPr>
      </w:pPr>
    </w:p>
    <w:p w:rsidR="00D23DC8" w:rsidRDefault="00844C6D">
      <w:pPr>
        <w:pStyle w:val="Textoindependiente"/>
        <w:spacing w:before="1"/>
        <w:ind w:left="1301"/>
      </w:pPr>
      <w:r>
        <w:t>Los resultados del trabajo realizado se resumen a continuación:</w:t>
      </w:r>
    </w:p>
    <w:p w:rsidR="00D23DC8" w:rsidRDefault="00D23DC8">
      <w:pPr>
        <w:pStyle w:val="Textoindependiente"/>
        <w:spacing w:before="6"/>
        <w:rPr>
          <w:sz w:val="31"/>
        </w:rPr>
      </w:pPr>
    </w:p>
    <w:p w:rsidR="00D23DC8" w:rsidRDefault="00844C6D">
      <w:pPr>
        <w:pStyle w:val="Textoindependiente"/>
        <w:spacing w:line="278" w:lineRule="auto"/>
        <w:ind w:left="1301" w:right="122"/>
        <w:jc w:val="both"/>
      </w:pPr>
      <w:r>
        <w:t>Se realizó comisión de monitoreo y verificación, con el objetivo de identificar inconformidades</w:t>
      </w:r>
      <w:r>
        <w:rPr>
          <w:spacing w:val="56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entrega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expedientes,</w:t>
      </w:r>
      <w:r>
        <w:rPr>
          <w:spacing w:val="55"/>
        </w:rPr>
        <w:t xml:space="preserve"> </w:t>
      </w:r>
      <w:r>
        <w:t>correspondiente</w:t>
      </w:r>
      <w:r>
        <w:rPr>
          <w:spacing w:val="56"/>
        </w:rPr>
        <w:t xml:space="preserve"> </w:t>
      </w:r>
      <w:r>
        <w:t>al</w:t>
      </w:r>
      <w:r>
        <w:rPr>
          <w:spacing w:val="56"/>
        </w:rPr>
        <w:t xml:space="preserve"> </w:t>
      </w:r>
      <w:r>
        <w:t>proceso</w:t>
      </w:r>
      <w:r>
        <w:rPr>
          <w:spacing w:val="55"/>
        </w:rPr>
        <w:t xml:space="preserve"> </w:t>
      </w:r>
      <w:r>
        <w:t>de</w:t>
      </w:r>
    </w:p>
    <w:p w:rsidR="00D23DC8" w:rsidRDefault="00D23DC8">
      <w:pPr>
        <w:spacing w:line="278" w:lineRule="auto"/>
        <w:jc w:val="both"/>
        <w:sectPr w:rsidR="00D23DC8">
          <w:headerReference w:type="default" r:id="rId9"/>
          <w:footerReference w:type="default" r:id="rId10"/>
          <w:pgSz w:w="12240" w:h="15840"/>
          <w:pgMar w:top="1060" w:right="1580" w:bottom="780" w:left="400" w:header="617" w:footer="596" w:gutter="0"/>
          <w:pgNumType w:start="1"/>
          <w:cols w:space="720"/>
        </w:sectPr>
      </w:pPr>
    </w:p>
    <w:p w:rsidR="00D23DC8" w:rsidRDefault="00844C6D">
      <w:pPr>
        <w:pStyle w:val="Textoindependiente"/>
        <w:spacing w:before="82" w:line="278" w:lineRule="auto"/>
        <w:ind w:left="1301" w:right="122"/>
        <w:jc w:val="both"/>
      </w:pPr>
      <w:r>
        <w:lastRenderedPageBreak/>
        <w:t>convocatoria de contratación con cargo al renglón presupuestario 021 “Personal Supernumerario”, para el ejercicio fiscal 2021, para lo cual se seleccionó una muestra de 03 sedes de Comisión Calificadora Municipal.</w:t>
      </w:r>
    </w:p>
    <w:p w:rsidR="00D23DC8" w:rsidRDefault="00D23DC8">
      <w:pPr>
        <w:pStyle w:val="Textoindependiente"/>
        <w:spacing w:before="7"/>
        <w:rPr>
          <w:sz w:val="27"/>
        </w:rPr>
      </w:pPr>
    </w:p>
    <w:p w:rsidR="00D23DC8" w:rsidRDefault="00844C6D">
      <w:pPr>
        <w:pStyle w:val="Textoindependiente"/>
        <w:spacing w:line="278" w:lineRule="auto"/>
        <w:ind w:left="1301" w:right="121"/>
        <w:jc w:val="both"/>
      </w:pPr>
      <w:r>
        <w:t>Durante la visita sorpresiva, se entrevis</w:t>
      </w:r>
      <w:r>
        <w:t>tó al personal que conforma la Comisión Calificadora Municipal, quienes manifestaron desconocer la existencia de inconformidades en el proceso de recepción de expedientes.</w:t>
      </w:r>
    </w:p>
    <w:p w:rsidR="00D23DC8" w:rsidRDefault="00D23DC8">
      <w:pPr>
        <w:pStyle w:val="Textoindependiente"/>
        <w:spacing w:before="7"/>
        <w:rPr>
          <w:sz w:val="27"/>
        </w:rPr>
      </w:pPr>
    </w:p>
    <w:p w:rsidR="00D23DC8" w:rsidRDefault="00844C6D">
      <w:pPr>
        <w:pStyle w:val="Textoindependiente"/>
        <w:spacing w:line="278" w:lineRule="auto"/>
        <w:ind w:left="1301" w:right="122"/>
        <w:jc w:val="both"/>
      </w:pPr>
      <w:r>
        <w:t>Asimismo, en las 03 sedes municipales, se entrevistó a docentes en cada una de ella</w:t>
      </w:r>
      <w:r>
        <w:t>s, al momento que efectuaban la entrega de expediente para aplicar a la convocatoria de contratación con cargo al renglón presupuestario 021 “Personal Supernumerario”, quienes expresaron que dicho proceso se estaba efectuado sin inconformidades.</w:t>
      </w:r>
    </w:p>
    <w:p w:rsidR="00D23DC8" w:rsidRDefault="00D23DC8">
      <w:pPr>
        <w:pStyle w:val="Textoindependiente"/>
        <w:spacing w:before="6"/>
        <w:rPr>
          <w:sz w:val="27"/>
        </w:rPr>
      </w:pPr>
    </w:p>
    <w:p w:rsidR="00D23DC8" w:rsidRDefault="00844C6D">
      <w:pPr>
        <w:pStyle w:val="Textoindependiente"/>
        <w:ind w:left="1301"/>
        <w:jc w:val="both"/>
      </w:pPr>
      <w:r>
        <w:t>Los munic</w:t>
      </w:r>
      <w:r>
        <w:t>ipios visitados se detallas a continuación:</w:t>
      </w:r>
    </w:p>
    <w:p w:rsidR="00D23DC8" w:rsidRDefault="00D23DC8">
      <w:pPr>
        <w:pStyle w:val="Textoindependiente"/>
        <w:spacing w:before="7"/>
        <w:rPr>
          <w:sz w:val="31"/>
        </w:rPr>
      </w:pPr>
    </w:p>
    <w:p w:rsidR="00D23DC8" w:rsidRDefault="00844C6D">
      <w:pPr>
        <w:spacing w:line="290" w:lineRule="auto"/>
        <w:ind w:left="1583" w:right="620" w:firstLine="702"/>
        <w:rPr>
          <w:b/>
          <w:sz w:val="24"/>
        </w:rPr>
      </w:pPr>
      <w:r>
        <w:rPr>
          <w:b/>
          <w:sz w:val="24"/>
        </w:rPr>
        <w:t>Dirección Departamental de Educación de Totonicapán Actividad Administrativa de monitoreo y verificación del proceso de contratación 021 “Personal Supernumerario” ejercicio fiscal 2021.</w:t>
      </w:r>
    </w:p>
    <w:p w:rsidR="00D23DC8" w:rsidRDefault="00844C6D">
      <w:pPr>
        <w:spacing w:after="31" w:line="273" w:lineRule="exact"/>
        <w:ind w:left="2593"/>
        <w:rPr>
          <w:b/>
          <w:sz w:val="24"/>
        </w:rPr>
      </w:pPr>
      <w:r>
        <w:rPr>
          <w:b/>
          <w:sz w:val="24"/>
        </w:rPr>
        <w:t>Visitas efectuadas los dí</w:t>
      </w:r>
      <w:r>
        <w:rPr>
          <w:b/>
          <w:sz w:val="24"/>
        </w:rPr>
        <w:t>as 02, 03 y 04 de junio de 2021</w:t>
      </w:r>
    </w:p>
    <w:tbl>
      <w:tblPr>
        <w:tblStyle w:val="TableNormal"/>
        <w:tblW w:w="0" w:type="auto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533"/>
        <w:gridCol w:w="1623"/>
        <w:gridCol w:w="1623"/>
        <w:gridCol w:w="1985"/>
        <w:gridCol w:w="1529"/>
      </w:tblGrid>
      <w:tr w:rsidR="00D23DC8">
        <w:trPr>
          <w:trHeight w:val="575"/>
        </w:trPr>
        <w:tc>
          <w:tcPr>
            <w:tcW w:w="536" w:type="dxa"/>
            <w:tcBorders>
              <w:left w:val="single" w:sz="6" w:space="0" w:color="000000"/>
            </w:tcBorders>
            <w:shd w:val="clear" w:color="auto" w:fill="D8D8D8"/>
          </w:tcPr>
          <w:p w:rsidR="00D23DC8" w:rsidRDefault="00844C6D">
            <w:pPr>
              <w:pStyle w:val="TableParagraph"/>
              <w:spacing w:before="5"/>
              <w:ind w:left="130" w:right="117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</w:p>
        </w:tc>
        <w:tc>
          <w:tcPr>
            <w:tcW w:w="1533" w:type="dxa"/>
            <w:shd w:val="clear" w:color="auto" w:fill="D8D8D8"/>
          </w:tcPr>
          <w:p w:rsidR="00D23DC8" w:rsidRDefault="00844C6D">
            <w:pPr>
              <w:pStyle w:val="TableParagraph"/>
              <w:spacing w:before="5"/>
              <w:ind w:left="174" w:right="165"/>
              <w:rPr>
                <w:b/>
                <w:sz w:val="14"/>
              </w:rPr>
            </w:pPr>
            <w:r>
              <w:rPr>
                <w:b/>
                <w:sz w:val="14"/>
              </w:rPr>
              <w:t>Municipio</w:t>
            </w:r>
          </w:p>
        </w:tc>
        <w:tc>
          <w:tcPr>
            <w:tcW w:w="1623" w:type="dxa"/>
            <w:shd w:val="clear" w:color="auto" w:fill="D8D8D8"/>
          </w:tcPr>
          <w:p w:rsidR="00D23DC8" w:rsidRDefault="00844C6D">
            <w:pPr>
              <w:pStyle w:val="TableParagraph"/>
              <w:spacing w:before="5"/>
              <w:ind w:right="47"/>
              <w:rPr>
                <w:b/>
                <w:sz w:val="14"/>
              </w:rPr>
            </w:pPr>
            <w:r>
              <w:rPr>
                <w:b/>
                <w:sz w:val="14"/>
              </w:rPr>
              <w:t>Lugar</w:t>
            </w:r>
          </w:p>
        </w:tc>
        <w:tc>
          <w:tcPr>
            <w:tcW w:w="1623" w:type="dxa"/>
            <w:shd w:val="clear" w:color="auto" w:fill="D8D8D8"/>
          </w:tcPr>
          <w:p w:rsidR="00D23DC8" w:rsidRDefault="00844C6D">
            <w:pPr>
              <w:pStyle w:val="TableParagraph"/>
              <w:spacing w:before="5" w:line="290" w:lineRule="auto"/>
              <w:ind w:left="396" w:right="329" w:firstLine="1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Docente Entrevistado</w:t>
            </w:r>
          </w:p>
        </w:tc>
        <w:tc>
          <w:tcPr>
            <w:tcW w:w="1985" w:type="dxa"/>
            <w:shd w:val="clear" w:color="auto" w:fill="D8D8D8"/>
          </w:tcPr>
          <w:p w:rsidR="00D23DC8" w:rsidRDefault="00844C6D">
            <w:pPr>
              <w:pStyle w:val="TableParagraph"/>
              <w:spacing w:before="5"/>
              <w:ind w:left="326" w:right="317"/>
              <w:rPr>
                <w:b/>
                <w:sz w:val="14"/>
              </w:rPr>
            </w:pPr>
            <w:r>
              <w:rPr>
                <w:b/>
                <w:sz w:val="14"/>
              </w:rPr>
              <w:t>Comentario</w:t>
            </w:r>
          </w:p>
        </w:tc>
        <w:tc>
          <w:tcPr>
            <w:tcW w:w="1529" w:type="dxa"/>
            <w:tcBorders>
              <w:right w:val="single" w:sz="4" w:space="0" w:color="000000"/>
            </w:tcBorders>
            <w:shd w:val="clear" w:color="auto" w:fill="D8D8D8"/>
          </w:tcPr>
          <w:p w:rsidR="00D23DC8" w:rsidRDefault="00844C6D">
            <w:pPr>
              <w:pStyle w:val="TableParagraph"/>
              <w:spacing w:before="5" w:line="290" w:lineRule="auto"/>
              <w:ind w:left="351" w:right="328" w:firstLine="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Cantidad de expedientes</w:t>
            </w:r>
          </w:p>
          <w:p w:rsidR="00D23DC8" w:rsidRDefault="00844C6D">
            <w:pPr>
              <w:pStyle w:val="TableParagraph"/>
              <w:spacing w:before="1" w:line="160" w:lineRule="exact"/>
              <w:ind w:left="44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recibidos</w:t>
            </w:r>
          </w:p>
        </w:tc>
      </w:tr>
      <w:tr w:rsidR="00D23DC8">
        <w:trPr>
          <w:trHeight w:val="236"/>
        </w:trPr>
        <w:tc>
          <w:tcPr>
            <w:tcW w:w="536" w:type="dxa"/>
            <w:tcBorders>
              <w:left w:val="single" w:sz="6" w:space="0" w:color="000000"/>
            </w:tcBorders>
          </w:tcPr>
          <w:p w:rsidR="00D23DC8" w:rsidRDefault="00844C6D">
            <w:pPr>
              <w:pStyle w:val="TableParagraph"/>
              <w:ind w:left="1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533" w:type="dxa"/>
          </w:tcPr>
          <w:p w:rsidR="00D23DC8" w:rsidRDefault="00844C6D">
            <w:pPr>
              <w:pStyle w:val="TableParagraph"/>
              <w:ind w:left="174" w:right="168"/>
              <w:rPr>
                <w:sz w:val="14"/>
              </w:rPr>
            </w:pPr>
            <w:r>
              <w:rPr>
                <w:sz w:val="14"/>
              </w:rPr>
              <w:t>San Andrés Xecul</w:t>
            </w:r>
          </w:p>
        </w:tc>
        <w:tc>
          <w:tcPr>
            <w:tcW w:w="1623" w:type="dxa"/>
          </w:tcPr>
          <w:p w:rsidR="00D23DC8" w:rsidRDefault="00844C6D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Coordinación Distrital</w:t>
            </w:r>
          </w:p>
        </w:tc>
        <w:tc>
          <w:tcPr>
            <w:tcW w:w="1623" w:type="dxa"/>
          </w:tcPr>
          <w:p w:rsidR="00D23DC8" w:rsidRDefault="00844C6D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985" w:type="dxa"/>
          </w:tcPr>
          <w:p w:rsidR="00D23DC8" w:rsidRDefault="00844C6D">
            <w:pPr>
              <w:pStyle w:val="TableParagraph"/>
              <w:ind w:left="326" w:right="319"/>
              <w:rPr>
                <w:sz w:val="14"/>
              </w:rPr>
            </w:pPr>
            <w:r>
              <w:rPr>
                <w:sz w:val="14"/>
              </w:rPr>
              <w:t>Sin inconformidades</w:t>
            </w:r>
          </w:p>
        </w:tc>
        <w:tc>
          <w:tcPr>
            <w:tcW w:w="1529" w:type="dxa"/>
            <w:tcBorders>
              <w:right w:val="single" w:sz="4" w:space="0" w:color="000000"/>
            </w:tcBorders>
          </w:tcPr>
          <w:p w:rsidR="00D23DC8" w:rsidRDefault="00844C6D">
            <w:pPr>
              <w:pStyle w:val="TableParagraph"/>
              <w:ind w:left="619" w:right="615"/>
              <w:rPr>
                <w:sz w:val="14"/>
              </w:rPr>
            </w:pPr>
            <w:r>
              <w:rPr>
                <w:sz w:val="14"/>
              </w:rPr>
              <w:t>168</w:t>
            </w:r>
          </w:p>
        </w:tc>
      </w:tr>
      <w:tr w:rsidR="00D23DC8">
        <w:trPr>
          <w:trHeight w:val="363"/>
        </w:trPr>
        <w:tc>
          <w:tcPr>
            <w:tcW w:w="536" w:type="dxa"/>
            <w:tcBorders>
              <w:left w:val="single" w:sz="6" w:space="0" w:color="000000"/>
            </w:tcBorders>
          </w:tcPr>
          <w:p w:rsidR="00D23DC8" w:rsidRDefault="00844C6D">
            <w:pPr>
              <w:pStyle w:val="TableParagraph"/>
              <w:ind w:left="13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533" w:type="dxa"/>
          </w:tcPr>
          <w:p w:rsidR="00D23DC8" w:rsidRDefault="00844C6D">
            <w:pPr>
              <w:pStyle w:val="TableParagraph"/>
              <w:ind w:left="174" w:right="166"/>
              <w:rPr>
                <w:sz w:val="14"/>
              </w:rPr>
            </w:pPr>
            <w:r>
              <w:rPr>
                <w:sz w:val="14"/>
              </w:rPr>
              <w:t>San Cristóbal</w:t>
            </w:r>
          </w:p>
        </w:tc>
        <w:tc>
          <w:tcPr>
            <w:tcW w:w="1623" w:type="dxa"/>
          </w:tcPr>
          <w:p w:rsidR="00D23DC8" w:rsidRDefault="00844C6D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Colegio Evangélico</w:t>
            </w:r>
          </w:p>
          <w:p w:rsidR="00D23DC8" w:rsidRDefault="00844C6D">
            <w:pPr>
              <w:pStyle w:val="TableParagraph"/>
              <w:spacing w:before="26" w:line="152" w:lineRule="exact"/>
              <w:ind w:right="49"/>
              <w:rPr>
                <w:sz w:val="14"/>
              </w:rPr>
            </w:pPr>
            <w:r>
              <w:rPr>
                <w:sz w:val="14"/>
              </w:rPr>
              <w:t>Metodista Juan Wesley</w:t>
            </w:r>
          </w:p>
        </w:tc>
        <w:tc>
          <w:tcPr>
            <w:tcW w:w="1623" w:type="dxa"/>
          </w:tcPr>
          <w:p w:rsidR="00D23DC8" w:rsidRDefault="00844C6D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985" w:type="dxa"/>
          </w:tcPr>
          <w:p w:rsidR="00D23DC8" w:rsidRDefault="00844C6D">
            <w:pPr>
              <w:pStyle w:val="TableParagraph"/>
              <w:ind w:left="326" w:right="319"/>
              <w:rPr>
                <w:sz w:val="14"/>
              </w:rPr>
            </w:pPr>
            <w:r>
              <w:rPr>
                <w:sz w:val="14"/>
              </w:rPr>
              <w:t>Sin inconformidades</w:t>
            </w:r>
          </w:p>
        </w:tc>
        <w:tc>
          <w:tcPr>
            <w:tcW w:w="1529" w:type="dxa"/>
            <w:tcBorders>
              <w:right w:val="single" w:sz="4" w:space="0" w:color="000000"/>
            </w:tcBorders>
          </w:tcPr>
          <w:p w:rsidR="00D23DC8" w:rsidRDefault="00844C6D">
            <w:pPr>
              <w:pStyle w:val="TableParagraph"/>
              <w:ind w:left="619" w:right="615"/>
              <w:rPr>
                <w:sz w:val="14"/>
              </w:rPr>
            </w:pPr>
            <w:r>
              <w:rPr>
                <w:sz w:val="14"/>
              </w:rPr>
              <w:t>153</w:t>
            </w:r>
          </w:p>
        </w:tc>
      </w:tr>
      <w:tr w:rsidR="00D23DC8">
        <w:trPr>
          <w:trHeight w:val="236"/>
        </w:trPr>
        <w:tc>
          <w:tcPr>
            <w:tcW w:w="536" w:type="dxa"/>
            <w:tcBorders>
              <w:left w:val="single" w:sz="6" w:space="0" w:color="000000"/>
            </w:tcBorders>
          </w:tcPr>
          <w:p w:rsidR="00D23DC8" w:rsidRDefault="00844C6D">
            <w:pPr>
              <w:pStyle w:val="TableParagraph"/>
              <w:ind w:left="13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533" w:type="dxa"/>
          </w:tcPr>
          <w:p w:rsidR="00D23DC8" w:rsidRDefault="00844C6D">
            <w:pPr>
              <w:pStyle w:val="TableParagraph"/>
              <w:ind w:left="174" w:right="166"/>
              <w:rPr>
                <w:sz w:val="14"/>
              </w:rPr>
            </w:pPr>
            <w:r>
              <w:rPr>
                <w:sz w:val="14"/>
              </w:rPr>
              <w:t>Totonicapán</w:t>
            </w:r>
          </w:p>
        </w:tc>
        <w:tc>
          <w:tcPr>
            <w:tcW w:w="1623" w:type="dxa"/>
          </w:tcPr>
          <w:p w:rsidR="00D23DC8" w:rsidRDefault="00844C6D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Coordinación Distrital</w:t>
            </w:r>
          </w:p>
        </w:tc>
        <w:tc>
          <w:tcPr>
            <w:tcW w:w="1623" w:type="dxa"/>
          </w:tcPr>
          <w:p w:rsidR="00D23DC8" w:rsidRDefault="00844C6D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985" w:type="dxa"/>
          </w:tcPr>
          <w:p w:rsidR="00D23DC8" w:rsidRDefault="00844C6D">
            <w:pPr>
              <w:pStyle w:val="TableParagraph"/>
              <w:ind w:left="326" w:right="319"/>
              <w:rPr>
                <w:sz w:val="14"/>
              </w:rPr>
            </w:pPr>
            <w:r>
              <w:rPr>
                <w:sz w:val="14"/>
              </w:rPr>
              <w:t>Sin inconformidades</w:t>
            </w:r>
          </w:p>
        </w:tc>
        <w:tc>
          <w:tcPr>
            <w:tcW w:w="1529" w:type="dxa"/>
            <w:tcBorders>
              <w:right w:val="single" w:sz="4" w:space="0" w:color="000000"/>
            </w:tcBorders>
          </w:tcPr>
          <w:p w:rsidR="00D23DC8" w:rsidRDefault="00844C6D">
            <w:pPr>
              <w:pStyle w:val="TableParagraph"/>
              <w:ind w:left="619" w:right="615"/>
              <w:rPr>
                <w:sz w:val="14"/>
              </w:rPr>
            </w:pPr>
            <w:r>
              <w:rPr>
                <w:sz w:val="14"/>
              </w:rPr>
              <w:t>207</w:t>
            </w:r>
          </w:p>
        </w:tc>
      </w:tr>
    </w:tbl>
    <w:p w:rsidR="00D23DC8" w:rsidRDefault="00D23DC8">
      <w:pPr>
        <w:pStyle w:val="Textoindependiente"/>
        <w:spacing w:before="3"/>
        <w:rPr>
          <w:b/>
          <w:sz w:val="28"/>
        </w:rPr>
      </w:pPr>
    </w:p>
    <w:p w:rsidR="00D23DC8" w:rsidRDefault="00844C6D">
      <w:pPr>
        <w:pStyle w:val="Textoindependiente"/>
        <w:spacing w:line="278" w:lineRule="auto"/>
        <w:ind w:left="1301" w:right="122"/>
        <w:jc w:val="both"/>
      </w:pPr>
      <w:r>
        <w:t xml:space="preserve">Se concluye que, de conformidad con la visita efectuada a 03 sedes de Comisión Calificadora Municipal, correspondiente a la jurisdicción de la Dirección Departamental de Educación de Totonicapán, no se encontró denuncias o inconformidades que afectaran el </w:t>
      </w:r>
      <w:r>
        <w:t>proceso de convocatoria de contratación con cargo al renglón presupuestario 021 “Personal Supernumerario”, para el ejercicio fiscal 2021.</w:t>
      </w:r>
    </w:p>
    <w:p w:rsidR="00D23DC8" w:rsidRDefault="00D23DC8">
      <w:pPr>
        <w:pStyle w:val="Textoindependiente"/>
        <w:spacing w:before="5"/>
        <w:rPr>
          <w:sz w:val="27"/>
        </w:rPr>
      </w:pPr>
    </w:p>
    <w:p w:rsidR="00D23DC8" w:rsidRDefault="00844C6D">
      <w:pPr>
        <w:pStyle w:val="Textoindependiente"/>
        <w:spacing w:line="278" w:lineRule="auto"/>
        <w:ind w:left="1301" w:right="122"/>
        <w:jc w:val="both"/>
      </w:pPr>
      <w:r>
        <w:t>Los puntos anteriores, fueron dados a conocer al Director Departamental de Educación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Totonicapán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funciones,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cuales</w:t>
      </w:r>
      <w:r>
        <w:rPr>
          <w:spacing w:val="11"/>
        </w:rPr>
        <w:t xml:space="preserve"> </w:t>
      </w:r>
      <w:r>
        <w:t>quedaron</w:t>
      </w:r>
      <w:r>
        <w:rPr>
          <w:spacing w:val="11"/>
        </w:rPr>
        <w:t xml:space="preserve"> </w:t>
      </w:r>
      <w:r>
        <w:t>descritos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acta</w:t>
      </w:r>
    </w:p>
    <w:p w:rsidR="00D23DC8" w:rsidRDefault="00844C6D">
      <w:pPr>
        <w:pStyle w:val="Textoindependiente"/>
        <w:spacing w:line="275" w:lineRule="exact"/>
        <w:ind w:left="1301"/>
      </w:pPr>
      <w:r>
        <w:t xml:space="preserve">administrativa  No.  DIDAI-TOTO-06-2021,  de  fecha  04  de  junio  de  2021, </w:t>
      </w:r>
      <w:r>
        <w:rPr>
          <w:spacing w:val="17"/>
        </w:rPr>
        <w:t xml:space="preserve"> </w:t>
      </w:r>
      <w:r>
        <w:t>folio</w:t>
      </w:r>
    </w:p>
    <w:p w:rsidR="00D23DC8" w:rsidRDefault="00844C6D">
      <w:pPr>
        <w:pStyle w:val="Textoindependiente"/>
        <w:spacing w:before="43" w:line="278" w:lineRule="auto"/>
        <w:ind w:left="1301"/>
      </w:pPr>
      <w:r>
        <w:t>13810, del Libro de Actas con registro número L2 53073, autorizado por la Contraloría General de Cuentas, el 16 de febrero de 2021. V</w:t>
      </w:r>
      <w:r>
        <w:t>er anexo No. 1.</w:t>
      </w:r>
    </w:p>
    <w:p w:rsidR="00D23DC8" w:rsidRDefault="00D23DC8">
      <w:pPr>
        <w:spacing w:line="278" w:lineRule="auto"/>
        <w:sectPr w:rsidR="00D23DC8">
          <w:pgSz w:w="12240" w:h="15840"/>
          <w:pgMar w:top="1060" w:right="1580" w:bottom="780" w:left="400" w:header="617" w:footer="596" w:gutter="0"/>
          <w:cols w:space="720"/>
        </w:sect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spacing w:before="4"/>
        <w:rPr>
          <w:sz w:val="15"/>
        </w:rPr>
      </w:pPr>
    </w:p>
    <w:p w:rsidR="00D23DC8" w:rsidRDefault="00E4351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92580" cy="9525"/>
                <wp:effectExtent l="3810" t="4445" r="3810" b="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9525"/>
                          <a:chOff x="0" y="0"/>
                          <a:chExt cx="2508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BD6DB" id="Group 8" o:spid="_x0000_s1026" style="width:125.4pt;height:.75pt;mso-position-horizontal-relative:char;mso-position-vertical-relative:line" coordsize="25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">
                <v:rect id="Rectangle 9" o:spid="_x0000_s1027" style="position:absolute;width:250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844C6D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2541270" cy="9525"/>
                <wp:effectExtent l="0" t="4445" r="1905" b="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9525"/>
                          <a:chOff x="0" y="0"/>
                          <a:chExt cx="4002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A966B" id="Group 6" o:spid="_x0000_s1026" style="width:200.1pt;height:.75pt;mso-position-horizontal-relative:char;mso-position-vertical-relative:line" coordsize="40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">
                <v:rect id="Rectangle 7" o:spid="_x0000_s1027" style="position:absolute;width:40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D23DC8" w:rsidRDefault="00D23DC8">
      <w:pPr>
        <w:spacing w:line="20" w:lineRule="exact"/>
        <w:rPr>
          <w:sz w:val="2"/>
        </w:rPr>
        <w:sectPr w:rsidR="00D23DC8">
          <w:pgSz w:w="12240" w:h="15840"/>
          <w:pgMar w:top="1060" w:right="1580" w:bottom="780" w:left="400" w:header="617" w:footer="596" w:gutter="0"/>
          <w:cols w:space="720"/>
        </w:sectPr>
      </w:pPr>
    </w:p>
    <w:p w:rsidR="00D23DC8" w:rsidRDefault="00844C6D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MARTHA MICHELLE OVANDO LOPEZ</w:t>
      </w:r>
    </w:p>
    <w:p w:rsidR="00D23DC8" w:rsidRDefault="00844C6D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D23DC8" w:rsidRDefault="00844C6D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YAHAIRA NATIANA VEGA MALDONADO DE SANTIESTEBAN</w:t>
      </w:r>
    </w:p>
    <w:p w:rsidR="00D23DC8" w:rsidRDefault="00844C6D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D23DC8" w:rsidRDefault="00D23DC8">
      <w:pPr>
        <w:rPr>
          <w:sz w:val="14"/>
        </w:rPr>
        <w:sectPr w:rsidR="00D23DC8">
          <w:type w:val="continuous"/>
          <w:pgSz w:w="12240" w:h="15840"/>
          <w:pgMar w:top="1080" w:right="1580" w:bottom="0" w:left="400" w:header="720" w:footer="720" w:gutter="0"/>
          <w:cols w:num="2" w:space="720" w:equalWidth="0">
            <w:col w:w="3967" w:space="437"/>
            <w:col w:w="5856"/>
          </w:cols>
        </w:sect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rPr>
          <w:sz w:val="20"/>
        </w:rPr>
      </w:pPr>
    </w:p>
    <w:p w:rsidR="00D23DC8" w:rsidRDefault="00D23DC8">
      <w:pPr>
        <w:pStyle w:val="Textoindependiente"/>
        <w:spacing w:before="1"/>
        <w:rPr>
          <w:sz w:val="20"/>
        </w:rPr>
      </w:pPr>
    </w:p>
    <w:p w:rsidR="00D23DC8" w:rsidRDefault="00E4351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3175" r="0" b="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744D4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r w:rsidR="00844C6D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3175" r="0" b="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E06F8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D23DC8" w:rsidRDefault="00D23DC8">
      <w:pPr>
        <w:spacing w:line="20" w:lineRule="exact"/>
        <w:rPr>
          <w:sz w:val="2"/>
        </w:rPr>
        <w:sectPr w:rsidR="00D23DC8">
          <w:type w:val="continuous"/>
          <w:pgSz w:w="12240" w:h="15840"/>
          <w:pgMar w:top="1080" w:right="1580" w:bottom="0" w:left="400" w:header="720" w:footer="720" w:gutter="0"/>
          <w:cols w:space="720"/>
        </w:sectPr>
      </w:pPr>
    </w:p>
    <w:p w:rsidR="00D23DC8" w:rsidRDefault="00844C6D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D23DC8" w:rsidRDefault="00844C6D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D23DC8" w:rsidRDefault="00844C6D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D23DC8" w:rsidRDefault="00844C6D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D23DC8" w:rsidRDefault="00D23DC8">
      <w:pPr>
        <w:rPr>
          <w:sz w:val="14"/>
        </w:rPr>
        <w:sectPr w:rsidR="00D23DC8">
          <w:type w:val="continuous"/>
          <w:pgSz w:w="12240" w:h="15840"/>
          <w:pgMar w:top="1080" w:right="1580" w:bottom="0" w:left="400" w:header="720" w:footer="720" w:gutter="0"/>
          <w:cols w:num="2" w:space="720" w:equalWidth="0">
            <w:col w:w="4083" w:space="321"/>
            <w:col w:w="5856"/>
          </w:cols>
        </w:sectPr>
      </w:pPr>
    </w:p>
    <w:p w:rsidR="00D23DC8" w:rsidRDefault="00844C6D">
      <w:pPr>
        <w:pStyle w:val="Ttulo1"/>
        <w:spacing w:before="82"/>
      </w:pPr>
      <w:bookmarkStart w:id="5" w:name="_TOC_250000"/>
      <w:bookmarkEnd w:id="5"/>
      <w:r>
        <w:lastRenderedPageBreak/>
        <w:t>ANEXOS</w:t>
      </w:r>
    </w:p>
    <w:p w:rsidR="00D23DC8" w:rsidRDefault="00D23DC8">
      <w:pPr>
        <w:pStyle w:val="Textoindependiente"/>
        <w:spacing w:before="3"/>
        <w:rPr>
          <w:b/>
          <w:sz w:val="37"/>
        </w:rPr>
      </w:pPr>
    </w:p>
    <w:p w:rsidR="00D23DC8" w:rsidRDefault="00844C6D">
      <w:pPr>
        <w:ind w:left="2032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1253505</wp:posOffset>
            </wp:positionH>
            <wp:positionV relativeFrom="paragraph">
              <wp:posOffset>166673</wp:posOffset>
            </wp:positionV>
            <wp:extent cx="4965039" cy="7018877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039" cy="701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No. 1</w:t>
      </w:r>
    </w:p>
    <w:sectPr w:rsidR="00D23DC8">
      <w:pgSz w:w="12240" w:h="15840"/>
      <w:pgMar w:top="1060" w:right="158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C6D" w:rsidRDefault="00844C6D">
      <w:r>
        <w:separator/>
      </w:r>
    </w:p>
  </w:endnote>
  <w:endnote w:type="continuationSeparator" w:id="0">
    <w:p w:rsidR="00844C6D" w:rsidRDefault="00844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DC8" w:rsidRDefault="00E4351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2092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79A8C8" id="Group 3" o:spid="_x0000_s1026" style="position:absolute;margin-left:25pt;margin-top:748.2pt;width:502pt;height:28.8pt;z-index:-1589555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cIFaI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0r7PFAAAA2wAAAA8AAABkcnMvZG93bnJldi54bWxEj0FrwkAQhe8F/8MyQm91Uw9SoqtIQQyV&#10;So2l4G3IjkkwOxt2txr/vXMo9DbDe/PeN4vV4Dp1pRBbzwZeJxko4srblmsD38fNyxuomJAtdp7J&#10;wJ0irJajpwXm1t/4QNcy1UpCOOZooEmpz7WOVUMO48T3xKKdfXCYZA21tgFvEu46Pc2ymXbYsjQ0&#10;2NN7Q9Wl/HUGdqfuK2yOH4dzsbc/n2V/L7br1pjn8bCeg0o0pH/z33VhBV/o5RcZQC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dK+z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144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3DC8" w:rsidRDefault="00844C6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D23DC8" w:rsidRDefault="00844C6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1952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3DC8" w:rsidRDefault="00844C6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518">
                            <w:rPr>
                              <w:noProof/>
                              <w:color w:val="666666"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D23DC8" w:rsidRDefault="00844C6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518">
                      <w:rPr>
                        <w:noProof/>
                        <w:color w:val="666666"/>
                        <w:sz w:val="1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C6D" w:rsidRDefault="00844C6D">
      <w:r>
        <w:separator/>
      </w:r>
    </w:p>
  </w:footnote>
  <w:footnote w:type="continuationSeparator" w:id="0">
    <w:p w:rsidR="00844C6D" w:rsidRDefault="00844C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DC8" w:rsidRDefault="00E4351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93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A31F57" id="Freeform 8" o:spid="_x0000_s1026" style="position:absolute;margin-left:85.05pt;margin-top:40.1pt;width:442pt;height:.75pt;z-index:-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990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3DC8" w:rsidRDefault="00844C6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D23DC8" w:rsidRDefault="00844C6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041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3DC8" w:rsidRDefault="00844C6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D23DC8" w:rsidRDefault="00844C6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DC8"/>
    <w:rsid w:val="00844C6D"/>
    <w:rsid w:val="00D23DC8"/>
    <w:rsid w:val="00E4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9D4B07B-CF29-43A0-AC5C-3F85DB08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"/>
      <w:ind w:left="5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736</Words>
  <Characters>4052</Characters>
  <Application>Microsoft Office Word</Application>
  <DocSecurity>0</DocSecurity>
  <Lines>33</Lines>
  <Paragraphs>9</Paragraphs>
  <ScaleCrop>false</ScaleCrop>
  <Company>MINEDUC</Company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2021-08-02T18:26:00Z</dcterms:created>
  <dcterms:modified xsi:type="dcterms:W3CDTF">2021-08-02T18:26:00Z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LastSaved">
    <vt:filetime>2021-08-02T00:00:00Z</vt:filetime>
  </property>
</Properties>
</file>