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A5D" w:rsidRDefault="002A4D80">
      <w:pPr>
        <w:spacing w:before="71" w:line="290" w:lineRule="auto"/>
        <w:ind w:left="4439" w:right="2838" w:hanging="378"/>
        <w:rPr>
          <w:b/>
          <w:sz w:val="24"/>
        </w:rPr>
      </w:pPr>
      <w:bookmarkStart w:id="0" w:name="_GoBack"/>
      <w:bookmarkEnd w:id="0"/>
      <w:r>
        <w:rPr>
          <w:b/>
          <w:sz w:val="24"/>
        </w:rPr>
        <w:t>MINISTERIO DE EDUCACIÓN AUDITORIA INTERNA CUA No.:108073</w:t>
      </w: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FC3A5D">
      <w:pPr>
        <w:pStyle w:val="Textoindependiente"/>
        <w:rPr>
          <w:b/>
          <w:sz w:val="26"/>
        </w:rPr>
      </w:pPr>
    </w:p>
    <w:p w:rsidR="00FC3A5D" w:rsidRDefault="002A4D80">
      <w:pPr>
        <w:spacing w:before="185" w:line="340" w:lineRule="auto"/>
        <w:ind w:left="3767" w:right="2565" w:hanging="2"/>
        <w:jc w:val="center"/>
        <w:rPr>
          <w:b/>
          <w:sz w:val="24"/>
        </w:rPr>
      </w:pPr>
      <w:r>
        <w:rPr>
          <w:b/>
          <w:sz w:val="24"/>
        </w:rPr>
        <w:t>MINISTERIO DE EDUCACIÓN ACTIVIDADES ADMINISTRATIVAS</w:t>
      </w:r>
    </w:p>
    <w:p w:rsidR="00FC3A5D" w:rsidRDefault="002A4D80">
      <w:pPr>
        <w:spacing w:before="3" w:line="290" w:lineRule="auto"/>
        <w:ind w:left="2311" w:right="1116"/>
        <w:jc w:val="center"/>
        <w:rPr>
          <w:b/>
          <w:sz w:val="24"/>
        </w:rPr>
      </w:pPr>
      <w:r>
        <w:rPr>
          <w:b/>
          <w:sz w:val="24"/>
        </w:rPr>
        <w:t>Actividad Administrativa Entrega y Recepcion de Cargo del Director de la Direccion Departamental de Educacion de Retalhuleu.</w:t>
      </w: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rPr>
          <w:b/>
          <w:sz w:val="20"/>
        </w:rPr>
      </w:pPr>
    </w:p>
    <w:p w:rsidR="00FC3A5D" w:rsidRDefault="00FC3A5D">
      <w:pPr>
        <w:pStyle w:val="Textoindependiente"/>
        <w:spacing w:before="9"/>
        <w:rPr>
          <w:b/>
        </w:rPr>
      </w:pPr>
    </w:p>
    <w:p w:rsidR="00FC3A5D" w:rsidRDefault="002A4D80">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FC3A5D" w:rsidRDefault="00FC3A5D">
      <w:pPr>
        <w:rPr>
          <w:sz w:val="24"/>
        </w:rPr>
        <w:sectPr w:rsidR="00FC3A5D">
          <w:type w:val="continuous"/>
          <w:pgSz w:w="12240" w:h="15840"/>
          <w:pgMar w:top="1080" w:right="1600" w:bottom="0" w:left="400" w:header="720" w:footer="720" w:gutter="0"/>
          <w:cols w:space="720"/>
        </w:sectPr>
      </w:pPr>
    </w:p>
    <w:p w:rsidR="00FC3A5D" w:rsidRDefault="002A4D80">
      <w:pPr>
        <w:spacing w:before="71"/>
        <w:ind w:left="1607" w:right="1116"/>
        <w:jc w:val="center"/>
        <w:rPr>
          <w:b/>
          <w:sz w:val="24"/>
        </w:rPr>
      </w:pPr>
      <w:r>
        <w:rPr>
          <w:b/>
          <w:sz w:val="24"/>
        </w:rPr>
        <w:lastRenderedPageBreak/>
        <w:t>INDICE</w:t>
      </w:r>
    </w:p>
    <w:sdt>
      <w:sdtPr>
        <w:rPr>
          <w:b w:val="0"/>
          <w:bCs w:val="0"/>
          <w:sz w:val="22"/>
          <w:szCs w:val="22"/>
        </w:rPr>
        <w:id w:val="2113935266"/>
        <w:docPartObj>
          <w:docPartGallery w:val="Table of Contents"/>
          <w:docPartUnique/>
        </w:docPartObj>
      </w:sdtPr>
      <w:sdtEndPr/>
      <w:sdtContent>
        <w:p w:rsidR="00FC3A5D" w:rsidRDefault="002A4D80">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FC3A5D" w:rsidRDefault="002A4D80">
          <w:pPr>
            <w:pStyle w:val="TDC1"/>
            <w:tabs>
              <w:tab w:val="right" w:pos="9427"/>
            </w:tabs>
            <w:rPr>
              <w:b w:val="0"/>
            </w:rPr>
          </w:pPr>
          <w:hyperlink w:anchor="_TOC_250003" w:history="1">
            <w:r>
              <w:t>OBJETIVOS</w:t>
            </w:r>
            <w:r>
              <w:tab/>
            </w:r>
            <w:r>
              <w:rPr>
                <w:b w:val="0"/>
                <w:position w:val="-3"/>
              </w:rPr>
              <w:t>1</w:t>
            </w:r>
          </w:hyperlink>
        </w:p>
        <w:p w:rsidR="00FC3A5D" w:rsidRDefault="002A4D80">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FC3A5D" w:rsidRDefault="002A4D80">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FC3A5D" w:rsidRDefault="002A4D80">
          <w:pPr>
            <w:pStyle w:val="TDC1"/>
            <w:tabs>
              <w:tab w:val="right" w:pos="9427"/>
            </w:tabs>
            <w:spacing w:before="154"/>
            <w:rPr>
              <w:b w:val="0"/>
            </w:rPr>
          </w:pPr>
          <w:hyperlink w:anchor="_TOC_250000" w:history="1">
            <w:r>
              <w:t>ANEXOS</w:t>
            </w:r>
            <w:r>
              <w:tab/>
            </w:r>
            <w:r>
              <w:rPr>
                <w:b w:val="0"/>
                <w:position w:val="-3"/>
              </w:rPr>
              <w:t>7</w:t>
            </w:r>
          </w:hyperlink>
        </w:p>
        <w:p w:rsidR="00FC3A5D" w:rsidRDefault="002A4D80">
          <w:pPr>
            <w:rPr>
              <w:sz w:val="20"/>
            </w:rPr>
          </w:pPr>
          <w:r>
            <w:fldChar w:fldCharType="end"/>
          </w:r>
        </w:p>
      </w:sdtContent>
    </w:sdt>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2A4D80">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FC3A5D" w:rsidRDefault="00FC3A5D">
      <w:pPr>
        <w:rPr>
          <w:sz w:val="18"/>
        </w:rPr>
        <w:sectPr w:rsidR="00FC3A5D">
          <w:pgSz w:w="12240" w:h="15840"/>
          <w:pgMar w:top="1080" w:right="1600" w:bottom="0" w:left="400" w:header="720" w:footer="720" w:gutter="0"/>
          <w:cols w:space="720"/>
        </w:sectPr>
      </w:pPr>
    </w:p>
    <w:p w:rsidR="00FC3A5D" w:rsidRDefault="002A4D80">
      <w:pPr>
        <w:pStyle w:val="Ttulo1"/>
        <w:spacing w:before="82"/>
      </w:pPr>
      <w:bookmarkStart w:id="1" w:name="_TOC_250004"/>
      <w:bookmarkEnd w:id="1"/>
      <w:r>
        <w:lastRenderedPageBreak/>
        <w:t>INTRODUCCION</w:t>
      </w:r>
    </w:p>
    <w:p w:rsidR="00FC3A5D" w:rsidRDefault="00FC3A5D">
      <w:pPr>
        <w:pStyle w:val="Textoindependiente"/>
        <w:spacing w:before="10"/>
        <w:rPr>
          <w:b/>
          <w:sz w:val="33"/>
        </w:rPr>
      </w:pPr>
    </w:p>
    <w:p w:rsidR="00FC3A5D" w:rsidRDefault="002A4D80">
      <w:pPr>
        <w:pStyle w:val="Textoindependiente"/>
        <w:spacing w:line="278" w:lineRule="auto"/>
        <w:ind w:left="1301" w:right="103"/>
        <w:jc w:val="both"/>
      </w:pPr>
      <w:r>
        <w:t>De conformidad con el nombramiento de auditoría 108073-1-2021 de fecha 25 de marzo de 2021; fui nombrado para intervenir en la entrega y recepción de cargo del Director de la Dirección Departamental de Educación de</w:t>
      </w:r>
      <w:r>
        <w:rPr>
          <w:spacing w:val="-26"/>
        </w:rPr>
        <w:t xml:space="preserve"> </w:t>
      </w:r>
      <w:r>
        <w:t>Retalhuleu.</w:t>
      </w:r>
    </w:p>
    <w:p w:rsidR="00FC3A5D" w:rsidRDefault="00FC3A5D">
      <w:pPr>
        <w:pStyle w:val="Textoindependiente"/>
        <w:spacing w:before="10"/>
        <w:rPr>
          <w:sz w:val="28"/>
        </w:rPr>
      </w:pPr>
    </w:p>
    <w:p w:rsidR="00FC3A5D" w:rsidRDefault="002A4D80">
      <w:pPr>
        <w:pStyle w:val="Ttulo1"/>
      </w:pPr>
      <w:bookmarkStart w:id="2" w:name="_TOC_250003"/>
      <w:bookmarkEnd w:id="2"/>
      <w:r>
        <w:t>OBJETIVOS</w:t>
      </w:r>
    </w:p>
    <w:p w:rsidR="00FC3A5D" w:rsidRDefault="00FC3A5D">
      <w:pPr>
        <w:pStyle w:val="Textoindependiente"/>
        <w:spacing w:before="11"/>
        <w:rPr>
          <w:b/>
          <w:sz w:val="33"/>
        </w:rPr>
      </w:pPr>
    </w:p>
    <w:p w:rsidR="00FC3A5D" w:rsidRDefault="002A4D80">
      <w:pPr>
        <w:ind w:left="1301"/>
        <w:rPr>
          <w:b/>
          <w:sz w:val="24"/>
        </w:rPr>
      </w:pPr>
      <w:r>
        <w:rPr>
          <w:b/>
          <w:sz w:val="24"/>
        </w:rPr>
        <w:t>General</w:t>
      </w:r>
    </w:p>
    <w:p w:rsidR="00FC3A5D" w:rsidRDefault="00FC3A5D">
      <w:pPr>
        <w:pStyle w:val="Textoindependiente"/>
        <w:spacing w:before="2"/>
        <w:rPr>
          <w:b/>
          <w:sz w:val="28"/>
        </w:rPr>
      </w:pPr>
    </w:p>
    <w:p w:rsidR="00FC3A5D" w:rsidRDefault="002A4D80">
      <w:pPr>
        <w:pStyle w:val="Textoindependiente"/>
        <w:spacing w:before="1" w:line="278" w:lineRule="auto"/>
        <w:ind w:left="1901" w:right="102"/>
        <w:jc w:val="both"/>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33983</wp:posOffset>
            </wp:positionV>
            <wp:extent cx="67183" cy="6718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3"/>
                    </a:xfrm>
                    <a:prstGeom prst="rect">
                      <a:avLst/>
                    </a:prstGeom>
                  </pic:spPr>
                </pic:pic>
              </a:graphicData>
            </a:graphic>
          </wp:anchor>
        </w:drawing>
      </w:r>
      <w:r>
        <w:t>Estable</w:t>
      </w:r>
      <w:r>
        <w:t>cer mediante la información entregada por los responsables, el estado o situación general de los aspectos administrativos relevantes y delimitar la responsabilidad del funcionario saliente y</w:t>
      </w:r>
      <w:r>
        <w:rPr>
          <w:spacing w:val="-14"/>
        </w:rPr>
        <w:t xml:space="preserve"> </w:t>
      </w:r>
      <w:r>
        <w:t>entrante.</w:t>
      </w:r>
    </w:p>
    <w:p w:rsidR="00FC3A5D" w:rsidRDefault="00FC3A5D">
      <w:pPr>
        <w:pStyle w:val="Textoindependiente"/>
        <w:rPr>
          <w:sz w:val="26"/>
        </w:rPr>
      </w:pPr>
    </w:p>
    <w:p w:rsidR="00FC3A5D" w:rsidRDefault="00FC3A5D">
      <w:pPr>
        <w:pStyle w:val="Textoindependiente"/>
        <w:rPr>
          <w:sz w:val="25"/>
        </w:rPr>
      </w:pPr>
    </w:p>
    <w:p w:rsidR="00FC3A5D" w:rsidRDefault="002A4D80">
      <w:pPr>
        <w:ind w:left="1301"/>
        <w:rPr>
          <w:b/>
          <w:sz w:val="24"/>
        </w:rPr>
      </w:pPr>
      <w:r>
        <w:rPr>
          <w:b/>
          <w:sz w:val="24"/>
        </w:rPr>
        <w:t>Específicos</w:t>
      </w:r>
    </w:p>
    <w:p w:rsidR="00FC3A5D" w:rsidRDefault="00FC3A5D">
      <w:pPr>
        <w:pStyle w:val="Textoindependiente"/>
        <w:spacing w:before="3"/>
        <w:rPr>
          <w:b/>
          <w:sz w:val="28"/>
        </w:rPr>
      </w:pPr>
    </w:p>
    <w:p w:rsidR="00FC3A5D" w:rsidRDefault="002A4D80">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2"/>
                    </a:xfrm>
                    <a:prstGeom prst="rect">
                      <a:avLst/>
                    </a:prstGeom>
                  </pic:spPr>
                </pic:pic>
              </a:graphicData>
            </a:graphic>
          </wp:anchor>
        </w:drawing>
      </w:r>
      <w:r>
        <w:t>Determinar si como parte de sus funcion</w:t>
      </w:r>
      <w:r>
        <w:t>es quedan pendientes asuntos de importancia, a los cuales es necesario darles seguimiento posteriormente.</w:t>
      </w:r>
    </w:p>
    <w:p w:rsidR="00FC3A5D" w:rsidRDefault="002A4D80">
      <w:pPr>
        <w:pStyle w:val="Textoindependiente"/>
        <w:spacing w:line="278" w:lineRule="auto"/>
        <w:ind w:left="1901"/>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67183" cy="67183"/>
                    </a:xfrm>
                    <a:prstGeom prst="rect">
                      <a:avLst/>
                    </a:prstGeom>
                  </pic:spPr>
                </pic:pic>
              </a:graphicData>
            </a:graphic>
          </wp:anchor>
        </w:drawing>
      </w:r>
      <w:r>
        <w:t>Si todos los bienes y valores asignados al funcionario son entregados completos e íntegramente.</w:t>
      </w:r>
    </w:p>
    <w:p w:rsidR="00FC3A5D" w:rsidRDefault="002A4D80">
      <w:pPr>
        <w:pStyle w:val="Textoindependiente"/>
        <w:spacing w:line="278" w:lineRule="auto"/>
        <w:ind w:left="1901" w:right="147"/>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67183" cy="67183"/>
                    </a:xfrm>
                    <a:prstGeom prst="rect">
                      <a:avLst/>
                    </a:prstGeom>
                  </pic:spPr>
                </pic:pic>
              </a:graphicData>
            </a:graphic>
          </wp:anchor>
        </w:drawing>
      </w:r>
      <w:r>
        <w:t>Que el responsable entregue conforme al formulario d</w:t>
      </w:r>
      <w:r>
        <w:t>e control de traslado de información emitido por la Contraloría General de</w:t>
      </w:r>
      <w:r>
        <w:rPr>
          <w:spacing w:val="-19"/>
        </w:rPr>
        <w:t xml:space="preserve"> </w:t>
      </w:r>
      <w:r>
        <w:t>Cuentas.</w:t>
      </w:r>
    </w:p>
    <w:p w:rsidR="00FC3A5D" w:rsidRDefault="002A4D80">
      <w:pPr>
        <w:pStyle w:val="Textoindependiente"/>
        <w:spacing w:line="275" w:lineRule="exact"/>
        <w:ind w:left="1901"/>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67183" cy="67183"/>
                    </a:xfrm>
                    <a:prstGeom prst="rect">
                      <a:avLst/>
                    </a:prstGeom>
                  </pic:spPr>
                </pic:pic>
              </a:graphicData>
            </a:graphic>
          </wp:anchor>
        </w:drawing>
      </w:r>
      <w:r>
        <w:t>Que presenten los formularios de cancelación de accesos asignados.</w:t>
      </w:r>
    </w:p>
    <w:p w:rsidR="00FC3A5D" w:rsidRDefault="002A4D80">
      <w:pPr>
        <w:pStyle w:val="Textoindependiente"/>
        <w:spacing w:before="41" w:line="278" w:lineRule="auto"/>
        <w:ind w:left="1901"/>
      </w:pPr>
      <w:r>
        <w:rPr>
          <w:noProof/>
          <w:lang w:val="es-GT" w:eastAsia="es-GT"/>
        </w:rPr>
        <w:drawing>
          <wp:anchor distT="0" distB="0" distL="0" distR="0" simplePos="0" relativeHeight="15732224" behindDoc="0" locked="0" layoutInCell="1" allowOverlap="1">
            <wp:simplePos x="0" y="0"/>
            <wp:positionH relativeFrom="page">
              <wp:posOffset>1259713</wp:posOffset>
            </wp:positionH>
            <wp:positionV relativeFrom="paragraph">
              <wp:posOffset>59383</wp:posOffset>
            </wp:positionV>
            <wp:extent cx="67183" cy="67183"/>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9" cstate="print"/>
                    <a:stretch>
                      <a:fillRect/>
                    </a:stretch>
                  </pic:blipFill>
                  <pic:spPr>
                    <a:xfrm>
                      <a:off x="0" y="0"/>
                      <a:ext cx="67183" cy="67183"/>
                    </a:xfrm>
                    <a:prstGeom prst="rect">
                      <a:avLst/>
                    </a:prstGeom>
                  </pic:spPr>
                </pic:pic>
              </a:graphicData>
            </a:graphic>
          </wp:anchor>
        </w:drawing>
      </w:r>
      <w:r>
        <w:t>Que se realice el trámite de cancelación de firmas registradas como cuentadante y en otros en los cuale</w:t>
      </w:r>
      <w:r>
        <w:t>s figure como responsable.</w:t>
      </w:r>
    </w:p>
    <w:p w:rsidR="00FC3A5D" w:rsidRDefault="00FC3A5D">
      <w:pPr>
        <w:pStyle w:val="Textoindependiente"/>
        <w:rPr>
          <w:sz w:val="26"/>
        </w:rPr>
      </w:pPr>
    </w:p>
    <w:p w:rsidR="00FC3A5D" w:rsidRDefault="00FC3A5D">
      <w:pPr>
        <w:pStyle w:val="Textoindependiente"/>
        <w:spacing w:before="3"/>
        <w:rPr>
          <w:sz w:val="26"/>
        </w:rPr>
      </w:pPr>
    </w:p>
    <w:p w:rsidR="00FC3A5D" w:rsidRDefault="002A4D80">
      <w:pPr>
        <w:pStyle w:val="Ttulo1"/>
      </w:pPr>
      <w:bookmarkStart w:id="3" w:name="_TOC_250002"/>
      <w:bookmarkEnd w:id="3"/>
      <w:r>
        <w:t>ALCANCE DE LA ACTIVIDAD</w:t>
      </w:r>
    </w:p>
    <w:p w:rsidR="00FC3A5D" w:rsidRDefault="00FC3A5D">
      <w:pPr>
        <w:pStyle w:val="Textoindependiente"/>
        <w:spacing w:before="9"/>
        <w:rPr>
          <w:b/>
          <w:sz w:val="33"/>
        </w:rPr>
      </w:pPr>
    </w:p>
    <w:p w:rsidR="00FC3A5D" w:rsidRDefault="002A4D80">
      <w:pPr>
        <w:pStyle w:val="Textoindependiente"/>
        <w:spacing w:before="1" w:line="278" w:lineRule="auto"/>
        <w:ind w:left="1301" w:right="102"/>
        <w:jc w:val="both"/>
      </w:pPr>
      <w:r>
        <w:t>De conformidad con el Acuerdo No. A-106-2019 emitido por el Contralor General de Cuentas de fecha 9 de diciembre de 2019 “Guía para la participación en el control financiero-administrativo, en la toma de posesión de las autoridades de las entidades y organ</w:t>
      </w:r>
      <w:r>
        <w:t xml:space="preserve">ismos de la administración central, descentralizadas autónomas y otros organismos del Estado”; y el uso del formulario de control y traslado de información de las autoridades salientes a las entrantes, se procedió a participar en la entrega y recepción de </w:t>
      </w:r>
      <w:r>
        <w:t>cargo de la Directora de la Dirección Departamental de Educación de Retalhuleu</w:t>
      </w:r>
      <w:r>
        <w:rPr>
          <w:spacing w:val="-6"/>
        </w:rPr>
        <w:t xml:space="preserve"> </w:t>
      </w:r>
      <w:r>
        <w:t>a.i.</w:t>
      </w:r>
    </w:p>
    <w:p w:rsidR="00FC3A5D" w:rsidRDefault="00FC3A5D">
      <w:pPr>
        <w:spacing w:line="278" w:lineRule="auto"/>
        <w:jc w:val="both"/>
        <w:sectPr w:rsidR="00FC3A5D">
          <w:headerReference w:type="default" r:id="rId10"/>
          <w:footerReference w:type="default" r:id="rId11"/>
          <w:pgSz w:w="12240" w:h="15840"/>
          <w:pgMar w:top="1060" w:right="1600" w:bottom="780" w:left="400" w:header="617" w:footer="596" w:gutter="0"/>
          <w:pgNumType w:start="1"/>
          <w:cols w:space="720"/>
        </w:sectPr>
      </w:pPr>
    </w:p>
    <w:p w:rsidR="00FC3A5D" w:rsidRDefault="00FC3A5D">
      <w:pPr>
        <w:pStyle w:val="Textoindependiente"/>
        <w:spacing w:before="1"/>
        <w:rPr>
          <w:sz w:val="28"/>
        </w:rPr>
      </w:pPr>
    </w:p>
    <w:p w:rsidR="00FC3A5D" w:rsidRDefault="002A4D80">
      <w:pPr>
        <w:pStyle w:val="Ttulo1"/>
        <w:spacing w:before="92"/>
        <w:jc w:val="both"/>
      </w:pPr>
      <w:bookmarkStart w:id="4" w:name="_TOC_250001"/>
      <w:bookmarkEnd w:id="4"/>
      <w:r>
        <w:t>RESULTADOS DE LA ACTIVIDAD</w:t>
      </w:r>
    </w:p>
    <w:p w:rsidR="00FC3A5D" w:rsidRDefault="00FC3A5D">
      <w:pPr>
        <w:pStyle w:val="Textoindependiente"/>
        <w:spacing w:before="10"/>
        <w:rPr>
          <w:b/>
          <w:sz w:val="33"/>
        </w:rPr>
      </w:pPr>
    </w:p>
    <w:p w:rsidR="00FC3A5D" w:rsidRDefault="002A4D80">
      <w:pPr>
        <w:pStyle w:val="Textoindependiente"/>
        <w:ind w:left="1367"/>
        <w:jc w:val="both"/>
      </w:pPr>
      <w:r>
        <w:t>Los resultados del trabajo realizado se resumen a continuación:</w:t>
      </w:r>
    </w:p>
    <w:p w:rsidR="00FC3A5D" w:rsidRDefault="00FC3A5D">
      <w:pPr>
        <w:pStyle w:val="Textoindependiente"/>
        <w:spacing w:before="7"/>
        <w:rPr>
          <w:sz w:val="31"/>
        </w:rPr>
      </w:pPr>
    </w:p>
    <w:p w:rsidR="00FC3A5D" w:rsidRDefault="002A4D80">
      <w:pPr>
        <w:pStyle w:val="Textoindependiente"/>
        <w:spacing w:line="278" w:lineRule="auto"/>
        <w:ind w:left="1301" w:right="102"/>
        <w:jc w:val="both"/>
      </w:pPr>
      <w:r>
        <w:t>De conformidad con la guía para la participación de las Unidades de Auditoría Interna se determinaron aspectos relevantes en la entrega y re</w:t>
      </w:r>
      <w:r>
        <w:t>cepción de cargo de la Directora de la Dirección Departamental de Educación de Retalhuleu, los cuales se presentan en anexos 1, 2, y 3 en la forma</w:t>
      </w:r>
      <w:r>
        <w:rPr>
          <w:spacing w:val="-18"/>
        </w:rPr>
        <w:t xml:space="preserve"> </w:t>
      </w:r>
      <w:r>
        <w:t>siguiente:</w:t>
      </w:r>
    </w:p>
    <w:p w:rsidR="00FC3A5D" w:rsidRDefault="00FC3A5D">
      <w:pPr>
        <w:pStyle w:val="Textoindependiente"/>
        <w:spacing w:before="6"/>
        <w:rPr>
          <w:sz w:val="27"/>
        </w:rPr>
      </w:pPr>
    </w:p>
    <w:p w:rsidR="00FC3A5D" w:rsidRDefault="002A4D80">
      <w:pPr>
        <w:pStyle w:val="Textoindependiente"/>
        <w:spacing w:line="278" w:lineRule="auto"/>
        <w:ind w:left="1301" w:right="101"/>
        <w:jc w:val="both"/>
      </w:pPr>
      <w:r>
        <w:t>Se tuvo a la vista el Acuerdo Ministerial No. DIREH-1915-2021 de fecha 24 de marzo de 2021, el cu</w:t>
      </w:r>
      <w:r>
        <w:t>al en el Artículo 1 literalmente indica lo siguiente: “Designar temporalmente a partir del día 25 de marzo del presente año, a la Licenciada Leda Yanín Gutiérrez Reyes de Mazariegos, para desempeñar las funciones propias del Director de la Dirección Depart</w:t>
      </w:r>
      <w:r>
        <w:t>amental de Educación de Retalhuleu, del Ministerio de Educación, que sean necesarias y dentro del marco legal, para no interrumpir los procesos administrativos, quien seguirá devengando el salario asignado actualmente. Artículo 2. El presente acuerdo tiene</w:t>
      </w:r>
      <w:r>
        <w:t xml:space="preserve"> vigencia a partir del día 25 de marzo del año 2021”.</w:t>
      </w:r>
    </w:p>
    <w:p w:rsidR="00FC3A5D" w:rsidRDefault="00FC3A5D">
      <w:pPr>
        <w:pStyle w:val="Textoindependiente"/>
        <w:spacing w:before="4"/>
        <w:rPr>
          <w:sz w:val="27"/>
        </w:rPr>
      </w:pPr>
    </w:p>
    <w:p w:rsidR="00FC3A5D" w:rsidRDefault="002A4D80">
      <w:pPr>
        <w:pStyle w:val="Textoindependiente"/>
        <w:spacing w:line="278" w:lineRule="auto"/>
        <w:ind w:left="1301" w:right="103"/>
        <w:jc w:val="both"/>
      </w:pPr>
      <w:r>
        <w:t>Se tuvo a la vista el Acuerdo Ministerial No. DIREH-1864-2021 de fecha 24 de marzo de 2021, en el cual se rescinde por remoción, el contrato individual de trabajo a plazo fijo del Licenciado Marco Anto</w:t>
      </w:r>
      <w:r>
        <w:t>nio Paz Martínez, en el puesto de Director Ejecutivo III, de la Dirección Departamental de Educación de Retalhuleu, el cual surte efectos a partir del 25 de marzo de</w:t>
      </w:r>
      <w:r>
        <w:rPr>
          <w:spacing w:val="-16"/>
        </w:rPr>
        <w:t xml:space="preserve"> </w:t>
      </w:r>
      <w:r>
        <w:t>2021.</w:t>
      </w:r>
    </w:p>
    <w:p w:rsidR="00FC3A5D" w:rsidRDefault="00FC3A5D">
      <w:pPr>
        <w:pStyle w:val="Textoindependiente"/>
        <w:spacing w:before="5"/>
        <w:rPr>
          <w:sz w:val="27"/>
        </w:rPr>
      </w:pPr>
    </w:p>
    <w:p w:rsidR="00FC3A5D" w:rsidRDefault="002A4D80">
      <w:pPr>
        <w:pStyle w:val="Textoindependiente"/>
        <w:spacing w:before="1" w:line="278" w:lineRule="auto"/>
        <w:ind w:left="1301" w:right="103"/>
        <w:jc w:val="both"/>
      </w:pPr>
      <w:r>
        <w:t>Con fecha 06 de abril de 2021, el Licenciado Marco Antonio Paz Martínez, Director saliente, hizo entrega de los bienes registrados en tarjetas de responsabilidad números 896 y 897 por la cantidad total de Q.287,866.94, los cuales fueron cargados a la Licen</w:t>
      </w:r>
      <w:r>
        <w:t>ciada Leda Yanín Gutiérrez Reyes de Mazariegos, Directora entrante, según consta en tarjetas de responsabilidad de activos fijos No. 898, emitidas por la Unidad de Inventarios de la Dirección Departamental de Educación de Retalhuleu.</w:t>
      </w:r>
    </w:p>
    <w:p w:rsidR="00FC3A5D" w:rsidRDefault="00FC3A5D">
      <w:pPr>
        <w:pStyle w:val="Textoindependiente"/>
        <w:spacing w:before="4"/>
        <w:rPr>
          <w:sz w:val="27"/>
        </w:rPr>
      </w:pPr>
    </w:p>
    <w:p w:rsidR="00FC3A5D" w:rsidRDefault="002A4D80">
      <w:pPr>
        <w:pStyle w:val="Textoindependiente"/>
        <w:spacing w:line="278" w:lineRule="auto"/>
        <w:ind w:left="1301" w:right="102"/>
        <w:jc w:val="both"/>
      </w:pPr>
      <w:r>
        <w:t>En oficio No.058/2021</w:t>
      </w:r>
      <w:r>
        <w:t xml:space="preserve"> LYDGR/dma de fecha 05/04/2021 dirigido a la Delegación Departamental de Retalhuleu de la Contraloría General de Cuentas, la Directora entrante solicitó a Contraloría General de Cuentas el cambio de Cuentadantes.</w:t>
      </w:r>
    </w:p>
    <w:p w:rsidR="00FC3A5D" w:rsidRDefault="00FC3A5D">
      <w:pPr>
        <w:pStyle w:val="Textoindependiente"/>
        <w:spacing w:before="7"/>
        <w:rPr>
          <w:sz w:val="27"/>
        </w:rPr>
      </w:pPr>
    </w:p>
    <w:p w:rsidR="00FC3A5D" w:rsidRDefault="002A4D80">
      <w:pPr>
        <w:pStyle w:val="Textoindependiente"/>
        <w:spacing w:line="278" w:lineRule="auto"/>
        <w:ind w:left="1301" w:right="103"/>
        <w:jc w:val="both"/>
      </w:pPr>
      <w:r>
        <w:t xml:space="preserve">La correspondencia emitida y recibida por </w:t>
      </w:r>
      <w:r>
        <w:t>el Director saliente a la fecha de su retiro, quedó en resguardo y custodia de la asistente de Dirección Marsia Antonieta Hernández Pérez.</w:t>
      </w:r>
    </w:p>
    <w:p w:rsidR="00FC3A5D" w:rsidRDefault="00FC3A5D">
      <w:pPr>
        <w:spacing w:line="278" w:lineRule="auto"/>
        <w:jc w:val="both"/>
        <w:sectPr w:rsidR="00FC3A5D">
          <w:pgSz w:w="12240" w:h="15840"/>
          <w:pgMar w:top="1060" w:right="1600" w:bottom="780" w:left="400" w:header="617" w:footer="596" w:gutter="0"/>
          <w:cols w:space="720"/>
        </w:sectPr>
      </w:pPr>
    </w:p>
    <w:p w:rsidR="00FC3A5D" w:rsidRDefault="002A4D80">
      <w:pPr>
        <w:pStyle w:val="Textoindependiente"/>
        <w:spacing w:before="82" w:line="278" w:lineRule="auto"/>
        <w:ind w:left="1301" w:right="102"/>
        <w:jc w:val="both"/>
      </w:pPr>
      <w:r>
        <w:t>Los vehículos oficiales que se utilizan para realizar comisiones oficiales fueron entregados por el Enc</w:t>
      </w:r>
      <w:r>
        <w:t>argado de Servicios Generales funcionando y en circulación registrados en tarjeta de responsabilidad de la Directora entrante.</w:t>
      </w:r>
    </w:p>
    <w:p w:rsidR="00FC3A5D" w:rsidRDefault="00FC3A5D">
      <w:pPr>
        <w:pStyle w:val="Textoindependiente"/>
        <w:spacing w:before="7"/>
        <w:rPr>
          <w:sz w:val="27"/>
        </w:rPr>
      </w:pPr>
    </w:p>
    <w:p w:rsidR="00FC3A5D" w:rsidRDefault="002A4D80">
      <w:pPr>
        <w:pStyle w:val="Textoindependiente"/>
        <w:spacing w:line="278" w:lineRule="auto"/>
        <w:ind w:left="1301" w:right="103"/>
        <w:jc w:val="both"/>
      </w:pPr>
      <w:r>
        <w:t xml:space="preserve">Mediante oficio sin número el Director saliente entregó a la Directora entrante el teléfono celular, las llaves de ingreso a la </w:t>
      </w:r>
      <w:r>
        <w:t>DIDEDUC, a la oficina de la secretaria, el despacho y de parqueo del vehículo, así como sello de dirección, personal y gafete</w:t>
      </w:r>
      <w:r>
        <w:rPr>
          <w:spacing w:val="-2"/>
        </w:rPr>
        <w:t xml:space="preserve"> </w:t>
      </w:r>
      <w:r>
        <w:t>oficial.</w:t>
      </w:r>
    </w:p>
    <w:p w:rsidR="00FC3A5D" w:rsidRDefault="00FC3A5D">
      <w:pPr>
        <w:pStyle w:val="Textoindependiente"/>
        <w:spacing w:before="6"/>
        <w:rPr>
          <w:sz w:val="27"/>
        </w:rPr>
      </w:pPr>
    </w:p>
    <w:p w:rsidR="00FC3A5D" w:rsidRDefault="002A4D80">
      <w:pPr>
        <w:pStyle w:val="Textoindependiente"/>
        <w:spacing w:line="278" w:lineRule="auto"/>
        <w:ind w:left="1301" w:right="102"/>
        <w:jc w:val="both"/>
      </w:pPr>
      <w:r>
        <w:t>El usuario de correo electrónico del Director saliente fue deshabilitado y los accesos a los sistemas informáticos a los</w:t>
      </w:r>
      <w:r>
        <w:t xml:space="preserve"> cuales tenía acceso fueron inactivados por la Dirección de Informática –DINFO.</w:t>
      </w:r>
    </w:p>
    <w:p w:rsidR="00FC3A5D" w:rsidRDefault="00FC3A5D">
      <w:pPr>
        <w:pStyle w:val="Textoindependiente"/>
        <w:spacing w:before="7"/>
        <w:rPr>
          <w:sz w:val="27"/>
        </w:rPr>
      </w:pPr>
    </w:p>
    <w:p w:rsidR="00FC3A5D" w:rsidRDefault="002A4D80">
      <w:pPr>
        <w:pStyle w:val="Textoindependiente"/>
        <w:spacing w:line="278" w:lineRule="auto"/>
        <w:ind w:left="1301" w:right="102"/>
        <w:jc w:val="both"/>
      </w:pPr>
      <w:r>
        <w:t xml:space="preserve">La Coordinadora de Gestión y Desarrollo de Personal de la Sección de Recursos Humanos mediante Oficio GDP-No. 142-2021 indica que ellos no realizan la acción de suspensión de </w:t>
      </w:r>
      <w:r>
        <w:t>pago del Director saliente, sin embargo, por consulta realizada a Guatenóminas el bloqueo ya fue realizado con fecha 25 de</w:t>
      </w:r>
      <w:r>
        <w:rPr>
          <w:spacing w:val="-28"/>
        </w:rPr>
        <w:t xml:space="preserve"> </w:t>
      </w:r>
      <w:r>
        <w:t>marzo.</w:t>
      </w:r>
    </w:p>
    <w:p w:rsidR="00FC3A5D" w:rsidRDefault="00FC3A5D">
      <w:pPr>
        <w:pStyle w:val="Textoindependiente"/>
        <w:spacing w:before="7"/>
        <w:rPr>
          <w:sz w:val="27"/>
        </w:rPr>
      </w:pPr>
    </w:p>
    <w:p w:rsidR="00FC3A5D" w:rsidRDefault="002A4D80">
      <w:pPr>
        <w:pStyle w:val="Textoindependiente"/>
        <w:spacing w:line="278" w:lineRule="auto"/>
        <w:ind w:left="1301" w:right="103"/>
        <w:jc w:val="both"/>
      </w:pPr>
      <w:r>
        <w:t>El Director saliente y Directora entrante no presentaron Constancia Transitoria de Inexistencia de Reclamación de Cargos.</w:t>
      </w:r>
    </w:p>
    <w:p w:rsidR="00FC3A5D" w:rsidRDefault="00FC3A5D">
      <w:pPr>
        <w:pStyle w:val="Textoindependiente"/>
        <w:spacing w:before="8"/>
        <w:rPr>
          <w:sz w:val="27"/>
        </w:rPr>
      </w:pPr>
    </w:p>
    <w:p w:rsidR="00FC3A5D" w:rsidRDefault="002A4D80">
      <w:pPr>
        <w:pStyle w:val="Textoindependiente"/>
        <w:spacing w:line="278" w:lineRule="auto"/>
        <w:ind w:left="1301" w:right="102"/>
        <w:jc w:val="both"/>
      </w:pPr>
      <w:r>
        <w:t>El Encargado de Servicios Generales presentó integración de cupones de combustible informando que el saldo a la fecha del corte asciende a la cantidad de Q.103,800.00, para uso del personal administrativo y de Q.87,350.00 para uso de la Franja de Supervisi</w:t>
      </w:r>
      <w:r>
        <w:t>ón, asimismo, presentó integración de las cupones y libros autorizados por la Contraloría General de Cuentas.</w:t>
      </w:r>
    </w:p>
    <w:p w:rsidR="00FC3A5D" w:rsidRDefault="00FC3A5D">
      <w:pPr>
        <w:pStyle w:val="Textoindependiente"/>
        <w:spacing w:before="5"/>
        <w:rPr>
          <w:sz w:val="27"/>
        </w:rPr>
      </w:pPr>
    </w:p>
    <w:p w:rsidR="00FC3A5D" w:rsidRDefault="002A4D80">
      <w:pPr>
        <w:pStyle w:val="Textoindependiente"/>
        <w:spacing w:before="1" w:line="278" w:lineRule="auto"/>
        <w:ind w:left="1301" w:right="101"/>
        <w:jc w:val="both"/>
      </w:pPr>
      <w:r>
        <w:t>La Jefe del Departamento Administrativo Financiero, presentó estado de cuenta bancario a la fecha de corte al 25 de marzo de 2021, de la cuenta No. 3027186275 sin movimiento, con saldo cero, a nombre de Ingresos Privativos Operación Escuela DIDEDUC Retalhu</w:t>
      </w:r>
      <w:r>
        <w:t>leu y de la cuenta No. 3027148720 a nombre de Fondo Rotativo Interno DIDEDUC Retalhuleu, con un saldo contable de Q. 30,394.65, los cuales fueron generados por banca virtual y no están firmados y sellados por el Jefe de la agencia bancaria del Banco de Des</w:t>
      </w:r>
      <w:r>
        <w:t>arrollo Rural. Y documentos de abono    por    Q. 73,105.35    y    el  fondo  asignado  a  cajas  chicas  por valor  de</w:t>
      </w:r>
      <w:r>
        <w:rPr>
          <w:spacing w:val="-5"/>
        </w:rPr>
        <w:t xml:space="preserve"> </w:t>
      </w:r>
      <w:r>
        <w:t>Q.</w:t>
      </w:r>
      <w:r>
        <w:rPr>
          <w:spacing w:val="-4"/>
        </w:rPr>
        <w:t xml:space="preserve"> </w:t>
      </w:r>
      <w:r>
        <w:t>6,500.00,</w:t>
      </w:r>
      <w:r>
        <w:rPr>
          <w:spacing w:val="-4"/>
        </w:rPr>
        <w:t xml:space="preserve"> </w:t>
      </w:r>
      <w:r>
        <w:t>haciendo</w:t>
      </w:r>
      <w:r>
        <w:rPr>
          <w:spacing w:val="-4"/>
        </w:rPr>
        <w:t xml:space="preserve"> </w:t>
      </w:r>
      <w:r>
        <w:t>un</w:t>
      </w:r>
      <w:r>
        <w:rPr>
          <w:spacing w:val="-4"/>
        </w:rPr>
        <w:t xml:space="preserve"> </w:t>
      </w:r>
      <w:r>
        <w:t>total</w:t>
      </w:r>
      <w:r>
        <w:rPr>
          <w:spacing w:val="-4"/>
        </w:rPr>
        <w:t xml:space="preserve"> </w:t>
      </w:r>
      <w:r>
        <w:t>del</w:t>
      </w:r>
      <w:r>
        <w:rPr>
          <w:spacing w:val="-4"/>
        </w:rPr>
        <w:t xml:space="preserve"> </w:t>
      </w:r>
      <w:r>
        <w:t>Fondo</w:t>
      </w:r>
      <w:r>
        <w:rPr>
          <w:spacing w:val="-4"/>
        </w:rPr>
        <w:t xml:space="preserve"> </w:t>
      </w:r>
      <w:r>
        <w:t>Rotativo</w:t>
      </w:r>
      <w:r>
        <w:rPr>
          <w:spacing w:val="-4"/>
        </w:rPr>
        <w:t xml:space="preserve"> </w:t>
      </w:r>
      <w:r>
        <w:t>Interno</w:t>
      </w:r>
      <w:r>
        <w:rPr>
          <w:spacing w:val="-4"/>
        </w:rPr>
        <w:t xml:space="preserve"> </w:t>
      </w:r>
      <w:r>
        <w:t>por</w:t>
      </w:r>
      <w:r>
        <w:rPr>
          <w:spacing w:val="-4"/>
        </w:rPr>
        <w:t xml:space="preserve"> </w:t>
      </w:r>
      <w:r>
        <w:t>Q.</w:t>
      </w:r>
      <w:r>
        <w:rPr>
          <w:spacing w:val="-4"/>
        </w:rPr>
        <w:t xml:space="preserve"> </w:t>
      </w:r>
      <w:r>
        <w:t>110,000.00.</w:t>
      </w:r>
    </w:p>
    <w:p w:rsidR="00FC3A5D" w:rsidRDefault="00FC3A5D">
      <w:pPr>
        <w:pStyle w:val="Textoindependiente"/>
        <w:spacing w:before="3"/>
        <w:rPr>
          <w:sz w:val="27"/>
        </w:rPr>
      </w:pPr>
    </w:p>
    <w:p w:rsidR="00FC3A5D" w:rsidRDefault="002A4D80">
      <w:pPr>
        <w:pStyle w:val="Textoindependiente"/>
        <w:spacing w:line="278" w:lineRule="auto"/>
        <w:ind w:left="1301" w:right="102"/>
        <w:jc w:val="both"/>
      </w:pPr>
      <w:r>
        <w:t>Así mismo se presentó conciliación bancaria según libro d</w:t>
      </w:r>
      <w:r>
        <w:t>e hojas móviles folios 523 y 524 al 25 de marzo de 2021 la cual se encuentra debidamente elaborada y actualizada con un saldo conciliado de Q. 32,176.61 y cheques en circulación por valor de Q. 1,7821.96 y en oficios No. 57-2021, 60/2021, 61/2021 y 62/2021</w:t>
      </w:r>
      <w:r>
        <w:t xml:space="preserve"> se solicitó a la agencia bancaria la eliminación, actualización y registro de</w:t>
      </w:r>
    </w:p>
    <w:p w:rsidR="00FC3A5D" w:rsidRDefault="00FC3A5D">
      <w:pPr>
        <w:spacing w:line="278" w:lineRule="auto"/>
        <w:jc w:val="both"/>
        <w:sectPr w:rsidR="00FC3A5D">
          <w:pgSz w:w="12240" w:h="15840"/>
          <w:pgMar w:top="1060" w:right="1600" w:bottom="780" w:left="400" w:header="617" w:footer="596" w:gutter="0"/>
          <w:cols w:space="720"/>
        </w:sectPr>
      </w:pPr>
    </w:p>
    <w:p w:rsidR="00FC3A5D" w:rsidRDefault="002A4D80">
      <w:pPr>
        <w:pStyle w:val="Textoindependiente"/>
        <w:spacing w:before="82" w:line="278" w:lineRule="auto"/>
        <w:ind w:left="1301" w:right="103"/>
        <w:jc w:val="both"/>
      </w:pPr>
      <w:r>
        <w:t>representante legal de firmas en las cuentas monetarias de la Dirección Departamental de Educación.</w:t>
      </w:r>
    </w:p>
    <w:p w:rsidR="00FC3A5D" w:rsidRDefault="00FC3A5D">
      <w:pPr>
        <w:pStyle w:val="Textoindependiente"/>
        <w:spacing w:before="7"/>
        <w:rPr>
          <w:sz w:val="27"/>
        </w:rPr>
      </w:pPr>
    </w:p>
    <w:p w:rsidR="00FC3A5D" w:rsidRDefault="002A4D80">
      <w:pPr>
        <w:pStyle w:val="Textoindependiente"/>
        <w:spacing w:before="1"/>
        <w:ind w:left="1301"/>
        <w:jc w:val="both"/>
      </w:pPr>
      <w:r>
        <w:t>No se determinó faltante o sobrante de efectivo.</w:t>
      </w:r>
    </w:p>
    <w:p w:rsidR="00FC3A5D" w:rsidRDefault="00FC3A5D">
      <w:pPr>
        <w:pStyle w:val="Textoindependiente"/>
        <w:spacing w:before="6"/>
        <w:rPr>
          <w:sz w:val="31"/>
        </w:rPr>
      </w:pPr>
    </w:p>
    <w:p w:rsidR="00FC3A5D" w:rsidRDefault="002A4D80">
      <w:pPr>
        <w:pStyle w:val="Textoindependiente"/>
        <w:spacing w:line="278" w:lineRule="auto"/>
        <w:ind w:left="1301" w:right="101"/>
        <w:jc w:val="both"/>
      </w:pPr>
      <w:r>
        <w:t xml:space="preserve">La Jefe del </w:t>
      </w:r>
      <w:r>
        <w:t>Departamento Administrativo Financiero a.i. a través del formulario de control de traslado de información, informó que todos los documentos de ingresos y egresos contables que respaldan las operaciones de tesorería, contabilidad y presupuesto correspondien</w:t>
      </w:r>
      <w:r>
        <w:t>tes a la administración del Director saliente se encuentran debidamente archivados en la Dirección Departamental de Educación de Retalhuleu.</w:t>
      </w:r>
    </w:p>
    <w:p w:rsidR="00FC3A5D" w:rsidRDefault="00FC3A5D">
      <w:pPr>
        <w:pStyle w:val="Textoindependiente"/>
        <w:spacing w:before="5"/>
        <w:rPr>
          <w:sz w:val="27"/>
        </w:rPr>
      </w:pPr>
    </w:p>
    <w:p w:rsidR="00FC3A5D" w:rsidRDefault="002A4D80">
      <w:pPr>
        <w:pStyle w:val="Textoindependiente"/>
        <w:spacing w:line="278" w:lineRule="auto"/>
        <w:ind w:left="1301" w:right="103"/>
        <w:jc w:val="both"/>
      </w:pPr>
      <w:r>
        <w:t>La Coordinadora de la Sección Financiera, presentó fotocopia del libro de conocimiento en el cual según conocimien</w:t>
      </w:r>
      <w:r>
        <w:t>to No. 03-2021 folio 133 aparece la última rendición de cuentas caja fiscal del mes de febrero de 2021 presentada a Contraloría General de Cuentas el 05 de marzo de 2021.</w:t>
      </w:r>
    </w:p>
    <w:p w:rsidR="00FC3A5D" w:rsidRDefault="00FC3A5D">
      <w:pPr>
        <w:pStyle w:val="Textoindependiente"/>
        <w:spacing w:before="7"/>
        <w:rPr>
          <w:sz w:val="27"/>
        </w:rPr>
      </w:pPr>
    </w:p>
    <w:p w:rsidR="00FC3A5D" w:rsidRDefault="002A4D80">
      <w:pPr>
        <w:pStyle w:val="Textoindependiente"/>
        <w:spacing w:line="278" w:lineRule="auto"/>
        <w:ind w:left="1301" w:right="102"/>
        <w:jc w:val="both"/>
      </w:pPr>
      <w:r>
        <w:t>El encargado de Inventarios, mediante reporte R00807588 del SICOIN WEB, FIN-01 Formu</w:t>
      </w:r>
      <w:r>
        <w:t>lario Resumen de Inventario Institucional, al corte del 25/03/2021 el inventario de bienes no fungibles asciende a la cantidad de Q.14,244,242.59 de la Dirección Departamental de Educación de Retalhuleu. Inventario de bienes fungibles no fue presentado por</w:t>
      </w:r>
      <w:r>
        <w:t xml:space="preserve"> los responsables. Así mismo, con respecto al traslado en tarjetas de responsabilidad de activos fijos se verificó las tarjetas números 896 y 897 por el valor total de Q. 287,866.94 a cargo del Director saliente, mas no presentaron los formularios de contr</w:t>
      </w:r>
      <w:r>
        <w:t>ol de descargo y cargo del resguardo de bienes muebles INV-FOR-03; firmando de conformidad la tarjeta de responsabilidad número 898 la Directora entrante en funciones.</w:t>
      </w:r>
    </w:p>
    <w:p w:rsidR="00FC3A5D" w:rsidRDefault="00FC3A5D">
      <w:pPr>
        <w:pStyle w:val="Textoindependiente"/>
        <w:spacing w:before="2"/>
        <w:rPr>
          <w:sz w:val="27"/>
        </w:rPr>
      </w:pPr>
    </w:p>
    <w:p w:rsidR="00FC3A5D" w:rsidRDefault="002A4D80">
      <w:pPr>
        <w:pStyle w:val="Textoindependiente"/>
        <w:spacing w:before="1" w:line="278" w:lineRule="auto"/>
        <w:ind w:left="1301" w:right="102"/>
        <w:jc w:val="both"/>
      </w:pPr>
      <w:r>
        <w:t xml:space="preserve">El </w:t>
      </w:r>
      <w:r>
        <w:rPr>
          <w:spacing w:val="2"/>
        </w:rPr>
        <w:t xml:space="preserve">Encargado </w:t>
      </w:r>
      <w:r>
        <w:t xml:space="preserve">de </w:t>
      </w:r>
      <w:r>
        <w:rPr>
          <w:spacing w:val="2"/>
        </w:rPr>
        <w:t xml:space="preserve">Almacén, presentaron certificación </w:t>
      </w:r>
      <w:r>
        <w:t xml:space="preserve">de </w:t>
      </w:r>
      <w:r>
        <w:rPr>
          <w:spacing w:val="2"/>
        </w:rPr>
        <w:t xml:space="preserve">inventario </w:t>
      </w:r>
      <w:r>
        <w:t>de las existencias de materiales y suministros del almacén al 25 de marzo de 2021 el cual asciende a la cantidad de Q.</w:t>
      </w:r>
      <w:r>
        <w:rPr>
          <w:spacing w:val="-10"/>
        </w:rPr>
        <w:t xml:space="preserve"> </w:t>
      </w:r>
      <w:r>
        <w:t>212,151.12.</w:t>
      </w:r>
    </w:p>
    <w:p w:rsidR="00FC3A5D" w:rsidRDefault="00FC3A5D">
      <w:pPr>
        <w:pStyle w:val="Textoindependiente"/>
        <w:spacing w:before="7"/>
        <w:rPr>
          <w:sz w:val="27"/>
        </w:rPr>
      </w:pPr>
    </w:p>
    <w:p w:rsidR="00FC3A5D" w:rsidRDefault="002A4D80">
      <w:pPr>
        <w:pStyle w:val="Textoindependiente"/>
        <w:spacing w:line="278" w:lineRule="auto"/>
        <w:ind w:left="1301" w:right="102"/>
        <w:jc w:val="both"/>
      </w:pPr>
      <w:r>
        <w:t xml:space="preserve">El </w:t>
      </w:r>
      <w:r>
        <w:rPr>
          <w:spacing w:val="3"/>
        </w:rPr>
        <w:t xml:space="preserve">Coordinador </w:t>
      </w:r>
      <w:r>
        <w:t xml:space="preserve">de la </w:t>
      </w:r>
      <w:r>
        <w:rPr>
          <w:spacing w:val="3"/>
        </w:rPr>
        <w:t xml:space="preserve">Sección Administrativa, informó </w:t>
      </w:r>
      <w:r>
        <w:rPr>
          <w:spacing w:val="2"/>
        </w:rPr>
        <w:t xml:space="preserve">que </w:t>
      </w:r>
      <w:r>
        <w:t xml:space="preserve">la </w:t>
      </w:r>
      <w:r>
        <w:rPr>
          <w:spacing w:val="3"/>
        </w:rPr>
        <w:t xml:space="preserve">Dirección </w:t>
      </w:r>
      <w:r>
        <w:t>Departamental de Educación de Retalhuleu, tiene 2 comp</w:t>
      </w:r>
      <w:r>
        <w:t>romisos contractuales de arrendamiento de inmuebles, donde funcionan las oficinas administrativas, sede de la Dirección Departamental de Educación pendiente de Acuerdo Ministerial, con un valor total del contrato de Q.300,000.00 y el otro donde funcionan o</w:t>
      </w:r>
      <w:r>
        <w:t>ficinas administrativas de la Franja de Supervisión, pendiente de Acuerdo Ministerial, con un valor total del contrato de</w:t>
      </w:r>
      <w:r>
        <w:rPr>
          <w:spacing w:val="-8"/>
        </w:rPr>
        <w:t xml:space="preserve"> </w:t>
      </w:r>
      <w:r>
        <w:t>Q.96,000.00.</w:t>
      </w:r>
    </w:p>
    <w:p w:rsidR="00FC3A5D" w:rsidRDefault="00FC3A5D">
      <w:pPr>
        <w:spacing w:line="278" w:lineRule="auto"/>
        <w:jc w:val="both"/>
        <w:sectPr w:rsidR="00FC3A5D">
          <w:pgSz w:w="12240" w:h="15840"/>
          <w:pgMar w:top="1060" w:right="1600" w:bottom="780" w:left="400" w:header="617" w:footer="596" w:gutter="0"/>
          <w:cols w:space="720"/>
        </w:sectPr>
      </w:pPr>
    </w:p>
    <w:p w:rsidR="00FC3A5D" w:rsidRDefault="002A4D80">
      <w:pPr>
        <w:pStyle w:val="Textoindependiente"/>
        <w:spacing w:before="82" w:line="278" w:lineRule="auto"/>
        <w:ind w:left="1301" w:right="104"/>
        <w:jc w:val="both"/>
      </w:pPr>
      <w:r>
        <w:t>En correo electrónico de fecha 25/03/2021 el Licenciado Héctor de la Cruz Larios Pérez, Asesor Jurídico, in</w:t>
      </w:r>
      <w:r>
        <w:t>formó que en la Dirección Departamental de Educación el único asunto legal es una citación en la Inspección de Trabajo con citación para el 06 de abril de los corrientes y que no tiene documentos pendientes de trámite y firma.</w:t>
      </w:r>
    </w:p>
    <w:p w:rsidR="00FC3A5D" w:rsidRDefault="00FC3A5D">
      <w:pPr>
        <w:pStyle w:val="Textoindependiente"/>
        <w:spacing w:before="5"/>
        <w:rPr>
          <w:sz w:val="27"/>
        </w:rPr>
      </w:pPr>
    </w:p>
    <w:p w:rsidR="00FC3A5D" w:rsidRDefault="002A4D80">
      <w:pPr>
        <w:pStyle w:val="Textoindependiente"/>
        <w:spacing w:before="1" w:line="278" w:lineRule="auto"/>
        <w:ind w:left="1301" w:right="101"/>
        <w:jc w:val="both"/>
      </w:pPr>
      <w:r>
        <w:t>La Unidad de Reclutamiento y</w:t>
      </w:r>
      <w:r>
        <w:t xml:space="preserve"> Selección de Personal de la Sección de Recursos Humanos, informa que la nómina bajo jurisdicción de la Dirección Departamental de Educación de Retalhuleu, suman 5,187 personas distribuidos en renglones presupuestarios: 011 (4,360), 021 (709), 022 (10) y 0</w:t>
      </w:r>
      <w:r>
        <w:t>31 (108).</w:t>
      </w:r>
    </w:p>
    <w:p w:rsidR="00FC3A5D" w:rsidRDefault="00FC3A5D">
      <w:pPr>
        <w:pStyle w:val="Textoindependiente"/>
        <w:spacing w:before="6"/>
        <w:rPr>
          <w:sz w:val="27"/>
        </w:rPr>
      </w:pPr>
    </w:p>
    <w:p w:rsidR="00FC3A5D" w:rsidRDefault="002A4D80">
      <w:pPr>
        <w:pStyle w:val="Textoindependiente"/>
        <w:spacing w:line="278" w:lineRule="auto"/>
        <w:ind w:left="1301" w:right="102"/>
        <w:jc w:val="both"/>
      </w:pPr>
      <w:r>
        <w:t>El Encargado de Infraestructura de la Unidad de Planificación Educativa, a través de oficio INFRA-REU No. 11-2021 de fecha 06/04/2021 y formulario de control de traslado de información, manifestó que la Dirección Departamental de Educación de Re</w:t>
      </w:r>
      <w:r>
        <w:t>talhuleu, no ejecuta obras, ni tiene obras de arrastre, finalizadas y no recepcionadas.</w:t>
      </w:r>
    </w:p>
    <w:p w:rsidR="00FC3A5D" w:rsidRDefault="00FC3A5D">
      <w:pPr>
        <w:pStyle w:val="Textoindependiente"/>
        <w:spacing w:before="6"/>
        <w:rPr>
          <w:sz w:val="27"/>
        </w:rPr>
      </w:pPr>
    </w:p>
    <w:p w:rsidR="00FC3A5D" w:rsidRDefault="002A4D80">
      <w:pPr>
        <w:pStyle w:val="Textoindependiente"/>
        <w:spacing w:line="278" w:lineRule="auto"/>
        <w:ind w:left="1301" w:right="102"/>
        <w:jc w:val="both"/>
      </w:pPr>
      <w:r>
        <w:t>La Jefe del Departamento Administrativo Financiero a.i. a través de Certificación de fecha 25/03/2021 y del formulario de control de traslado de información, informó q</w:t>
      </w:r>
      <w:r>
        <w:t>ue la Dirección Departamental de Educación de Retalhuleu, no tiene deudas correspondientes a períodos anteriores al año</w:t>
      </w:r>
      <w:r>
        <w:rPr>
          <w:spacing w:val="-12"/>
        </w:rPr>
        <w:t xml:space="preserve"> </w:t>
      </w:r>
      <w:r>
        <w:t>2021.</w:t>
      </w:r>
    </w:p>
    <w:p w:rsidR="00FC3A5D" w:rsidRDefault="00FC3A5D">
      <w:pPr>
        <w:pStyle w:val="Textoindependiente"/>
        <w:spacing w:before="6"/>
        <w:rPr>
          <w:sz w:val="27"/>
        </w:rPr>
      </w:pPr>
    </w:p>
    <w:p w:rsidR="00FC3A5D" w:rsidRDefault="002A4D80">
      <w:pPr>
        <w:pStyle w:val="Textoindependiente"/>
        <w:spacing w:before="1" w:line="278" w:lineRule="auto"/>
        <w:ind w:left="1301" w:right="102"/>
        <w:jc w:val="both"/>
      </w:pPr>
      <w:r>
        <w:t>Mediante Acta No. DIDAI-REU-01-2021 cláusula décima, el auditor actuante informa, que, debido al Pacto Colectivo de Condiciones de Trabajo suscrito entre el MINEDUC y los sindicatos de dicho Ministerio, que establece en el artículo 24 Licencias con goce de</w:t>
      </w:r>
      <w:r>
        <w:t xml:space="preserve"> salario y asuetos, inciso k) que “todos los trabajadores del MINEDUC gozarán de asueto en la fecha que corresponda a la conmemoración de la Semana Santa desde el Lunes Santo…”; asimismo, la DIDEDUC a petición del Sindicato Administrativo de dicha instituc</w:t>
      </w:r>
      <w:r>
        <w:t xml:space="preserve">ión concedió asueto por fiesta de la localidad, amparados en el artículo 69 de la Ley de Servicio Civil y al derecho consuetudinario, el día viernes 26 de marzo, por lo que no laboraron dicho día, </w:t>
      </w:r>
      <w:r>
        <w:rPr>
          <w:spacing w:val="3"/>
        </w:rPr>
        <w:t xml:space="preserve">razón </w:t>
      </w:r>
      <w:r>
        <w:rPr>
          <w:spacing w:val="2"/>
        </w:rPr>
        <w:t xml:space="preserve">por </w:t>
      </w:r>
      <w:r>
        <w:t xml:space="preserve">la </w:t>
      </w:r>
      <w:r>
        <w:rPr>
          <w:spacing w:val="3"/>
        </w:rPr>
        <w:t xml:space="preserve">cual </w:t>
      </w:r>
      <w:r>
        <w:t xml:space="preserve">el </w:t>
      </w:r>
      <w:r>
        <w:rPr>
          <w:spacing w:val="3"/>
        </w:rPr>
        <w:t xml:space="preserve">computo </w:t>
      </w:r>
      <w:r>
        <w:t xml:space="preserve">de </w:t>
      </w:r>
      <w:r>
        <w:rPr>
          <w:spacing w:val="2"/>
        </w:rPr>
        <w:t xml:space="preserve">los </w:t>
      </w:r>
      <w:r>
        <w:t xml:space="preserve">5 </w:t>
      </w:r>
      <w:r>
        <w:rPr>
          <w:spacing w:val="2"/>
        </w:rPr>
        <w:t xml:space="preserve">días </w:t>
      </w:r>
      <w:r>
        <w:rPr>
          <w:spacing w:val="3"/>
        </w:rPr>
        <w:t xml:space="preserve">hábiles, para </w:t>
      </w:r>
      <w:r>
        <w:t>el</w:t>
      </w:r>
      <w:r>
        <w:t xml:space="preserve"> </w:t>
      </w:r>
      <w:r>
        <w:rPr>
          <w:spacing w:val="3"/>
        </w:rPr>
        <w:t xml:space="preserve">traslado </w:t>
      </w:r>
      <w:r>
        <w:t>de la certificación del acta de entrega y recepción del cargo y del formulario de control de traslado de información en la Contraloría General de Cuentas, conforme lo establece el Acuerdo A-106-2019, vencería el día 9 de abril de 2021. También se</w:t>
      </w:r>
      <w:r>
        <w:t xml:space="preserve"> indica, que es responsabilidad de la Dirección Departamental de Educación, </w:t>
      </w:r>
      <w:r>
        <w:rPr>
          <w:spacing w:val="3"/>
        </w:rPr>
        <w:t xml:space="preserve">cumplir </w:t>
      </w:r>
      <w:r>
        <w:rPr>
          <w:spacing w:val="2"/>
        </w:rPr>
        <w:t xml:space="preserve">con </w:t>
      </w:r>
      <w:r>
        <w:t xml:space="preserve">el </w:t>
      </w:r>
      <w:r>
        <w:rPr>
          <w:spacing w:val="3"/>
        </w:rPr>
        <w:t xml:space="preserve">tiempo establecido para remitir </w:t>
      </w:r>
      <w:r>
        <w:t xml:space="preserve">el </w:t>
      </w:r>
      <w:r>
        <w:rPr>
          <w:spacing w:val="3"/>
        </w:rPr>
        <w:t xml:space="preserve">Oficio </w:t>
      </w:r>
      <w:r>
        <w:rPr>
          <w:spacing w:val="2"/>
        </w:rPr>
        <w:t xml:space="preserve">y/o </w:t>
      </w:r>
      <w:r>
        <w:rPr>
          <w:spacing w:val="3"/>
        </w:rPr>
        <w:t xml:space="preserve">documentos </w:t>
      </w:r>
      <w:r>
        <w:t>correspondientes a la Contraloría General de Cuentas, según el Acuerdo antes citado.</w:t>
      </w:r>
    </w:p>
    <w:p w:rsidR="00FC3A5D" w:rsidRDefault="00FC3A5D">
      <w:pPr>
        <w:spacing w:line="278" w:lineRule="auto"/>
        <w:jc w:val="both"/>
        <w:sectPr w:rsidR="00FC3A5D">
          <w:pgSz w:w="12240" w:h="15840"/>
          <w:pgMar w:top="1060" w:right="1600" w:bottom="780" w:left="400" w:header="617" w:footer="596" w:gutter="0"/>
          <w:cols w:space="720"/>
        </w:sectPr>
      </w:pPr>
    </w:p>
    <w:p w:rsidR="00FC3A5D" w:rsidRDefault="002A4D80">
      <w:pPr>
        <w:pStyle w:val="Textoindependiente"/>
        <w:spacing w:before="82" w:line="278" w:lineRule="auto"/>
        <w:ind w:left="1301" w:right="101"/>
        <w:jc w:val="both"/>
      </w:pPr>
      <w:r>
        <w:t>Los punto</w:t>
      </w:r>
      <w:r>
        <w:t>s anteriores, quedaron descritos con mayor detalle en el acta de Auditoría Interna No. DIDAI-01-2021 de fecha 07 de abril de 2021, según folios del No.13014 al 13021, del libro de actas con registro No. L2 45564 autorizado por Contraloría General de Cuenta</w:t>
      </w:r>
      <w:r>
        <w:t>s con fecha 21 de junio de 2017, así mismo fueron presentados a la Contraloría General de Cuentas mediante oficio DDER No.0335/2021 REF. LYGR/mahp de fecha 07 de abril del presente año, fotocopia certificada del acta en referencia así como el formulario de</w:t>
      </w:r>
      <w:r>
        <w:t xml:space="preserve"> control de traslado de información de la entrega y recepción de cargo, en cumplimiento a lo establecido en la normativa legal vigente, (ver anexos 1, 2 y 3).</w:t>
      </w:r>
    </w:p>
    <w:p w:rsidR="00FC3A5D" w:rsidRDefault="00FC3A5D">
      <w:pPr>
        <w:pStyle w:val="Textoindependiente"/>
        <w:spacing w:before="3"/>
        <w:rPr>
          <w:sz w:val="27"/>
        </w:rPr>
      </w:pPr>
    </w:p>
    <w:p w:rsidR="00FC3A5D" w:rsidRDefault="002A4D80">
      <w:pPr>
        <w:pStyle w:val="Textoindependiente"/>
        <w:spacing w:line="278" w:lineRule="auto"/>
        <w:ind w:left="1301" w:right="102"/>
        <w:jc w:val="both"/>
      </w:pPr>
      <w:r>
        <w:t>La presencia de Auditoría Interna en el acto de entrega y recepción de cargo del Director de la Dirección Departamental de Educación de Retalhuleu, no prejuzga exactitud de saldos y cifras consignadas, en virtud que las mismas son responsabilidad de la Dir</w:t>
      </w:r>
      <w:r>
        <w:t>ección Departamental de Educación quien trasladó la información por lo que queda sujeta a revisiones posteriores por parte de Auditoría Interna del Ministerio de Educación o Contraloría General de Cuentas.</w:t>
      </w: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spacing w:before="4" w:after="1"/>
        <w:rPr>
          <w:sz w:val="13"/>
        </w:rPr>
      </w:pPr>
    </w:p>
    <w:p w:rsidR="00FC3A5D" w:rsidRDefault="002A4D80">
      <w:pPr>
        <w:tabs>
          <w:tab w:val="left" w:pos="5840"/>
        </w:tabs>
        <w:spacing w:line="20" w:lineRule="exact"/>
        <w:ind w:left="1436"/>
        <w:rPr>
          <w:sz w:val="2"/>
        </w:rPr>
      </w:pPr>
      <w:r>
        <w:rPr>
          <w:noProof/>
          <w:sz w:val="2"/>
          <w:lang w:val="es-GT" w:eastAsia="es-GT"/>
        </w:rPr>
        <mc:AlternateContent>
          <mc:Choice Requires="wpg">
            <w:drawing>
              <wp:inline distT="0" distB="0" distL="0" distR="0">
                <wp:extent cx="1661160" cy="9525"/>
                <wp:effectExtent l="3810" t="635" r="1905" b="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9525"/>
                          <a:chOff x="0" y="0"/>
                          <a:chExt cx="2616" cy="15"/>
                        </a:xfrm>
                      </wpg:grpSpPr>
                      <wps:wsp>
                        <wps:cNvPr id="32" name="Rectangle 9"/>
                        <wps:cNvSpPr>
                          <a:spLocks noChangeArrowheads="1"/>
                        </wps:cNvSpPr>
                        <wps:spPr bwMode="auto">
                          <a:xfrm>
                            <a:off x="0" y="0"/>
                            <a:ext cx="26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5FF301" id="Group 8" o:spid="_x0000_s1026" style="width:130.8pt;height:.75pt;mso-position-horizontal-relative:char;mso-position-vertical-relative:line" coordsize="26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">
                <v:rect id="Rectangle 9" o:spid="_x0000_s1027" style="position:absolute;width:26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784985" cy="9525"/>
                <wp:effectExtent l="0" t="635" r="0"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8"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D7DE64"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PdxwIAAEg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FC3A5D" w:rsidRDefault="00FC3A5D">
      <w:pPr>
        <w:spacing w:line="20" w:lineRule="exact"/>
        <w:rPr>
          <w:sz w:val="2"/>
        </w:rPr>
        <w:sectPr w:rsidR="00FC3A5D">
          <w:pgSz w:w="12240" w:h="15840"/>
          <w:pgMar w:top="1060" w:right="1600" w:bottom="780" w:left="400" w:header="617" w:footer="596" w:gutter="0"/>
          <w:cols w:space="720"/>
        </w:sectPr>
      </w:pPr>
    </w:p>
    <w:p w:rsidR="00FC3A5D" w:rsidRDefault="002A4D80">
      <w:pPr>
        <w:spacing w:before="19"/>
        <w:ind w:left="1451"/>
        <w:rPr>
          <w:sz w:val="14"/>
        </w:rPr>
      </w:pPr>
      <w:r>
        <w:rPr>
          <w:sz w:val="14"/>
        </w:rPr>
        <w:t>OTTO ALEXANDER SOLARES CHAVEZ</w:t>
      </w:r>
    </w:p>
    <w:p w:rsidR="00FC3A5D" w:rsidRDefault="002A4D80">
      <w:pPr>
        <w:spacing w:before="86"/>
        <w:ind w:left="1451"/>
        <w:rPr>
          <w:sz w:val="14"/>
        </w:rPr>
      </w:pPr>
      <w:r>
        <w:rPr>
          <w:sz w:val="14"/>
        </w:rPr>
        <w:t>Auditor</w:t>
      </w:r>
    </w:p>
    <w:p w:rsidR="00FC3A5D" w:rsidRDefault="002A4D80">
      <w:pPr>
        <w:spacing w:before="19"/>
        <w:ind w:left="1451"/>
        <w:rPr>
          <w:sz w:val="14"/>
        </w:rPr>
      </w:pPr>
      <w:r>
        <w:br w:type="column"/>
      </w:r>
      <w:r>
        <w:rPr>
          <w:sz w:val="14"/>
        </w:rPr>
        <w:t>MARIO AUGUSTO ORELLANA SANDOVAL</w:t>
      </w:r>
    </w:p>
    <w:p w:rsidR="00FC3A5D" w:rsidRDefault="002A4D80">
      <w:pPr>
        <w:spacing w:before="86"/>
        <w:ind w:left="1451"/>
        <w:rPr>
          <w:sz w:val="14"/>
        </w:rPr>
      </w:pPr>
      <w:r>
        <w:rPr>
          <w:sz w:val="14"/>
        </w:rPr>
        <w:t>Supervisor</w:t>
      </w:r>
    </w:p>
    <w:p w:rsidR="00FC3A5D" w:rsidRDefault="00FC3A5D">
      <w:pPr>
        <w:rPr>
          <w:sz w:val="14"/>
        </w:rPr>
        <w:sectPr w:rsidR="00FC3A5D">
          <w:type w:val="continuous"/>
          <w:pgSz w:w="12240" w:h="15840"/>
          <w:pgMar w:top="1080" w:right="1600" w:bottom="0" w:left="400" w:header="720" w:footer="720" w:gutter="0"/>
          <w:cols w:num="2" w:space="720" w:equalWidth="0">
            <w:col w:w="4072" w:space="332"/>
            <w:col w:w="5836"/>
          </w:cols>
        </w:sect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spacing w:before="1"/>
        <w:rPr>
          <w:sz w:val="20"/>
        </w:rPr>
      </w:pPr>
    </w:p>
    <w:p w:rsidR="00FC3A5D" w:rsidRDefault="002A4D80">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63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A06359"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63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C5D6FA"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FC3A5D" w:rsidRDefault="00FC3A5D">
      <w:pPr>
        <w:spacing w:line="20" w:lineRule="exact"/>
        <w:rPr>
          <w:sz w:val="2"/>
        </w:rPr>
        <w:sectPr w:rsidR="00FC3A5D">
          <w:type w:val="continuous"/>
          <w:pgSz w:w="12240" w:h="15840"/>
          <w:pgMar w:top="1080" w:right="1600" w:bottom="0" w:left="400" w:header="720" w:footer="720" w:gutter="0"/>
          <w:cols w:space="720"/>
        </w:sectPr>
      </w:pPr>
    </w:p>
    <w:p w:rsidR="00FC3A5D" w:rsidRDefault="002A4D80">
      <w:pPr>
        <w:spacing w:before="20"/>
        <w:ind w:left="1451"/>
        <w:rPr>
          <w:sz w:val="14"/>
        </w:rPr>
      </w:pPr>
      <w:r>
        <w:rPr>
          <w:sz w:val="14"/>
        </w:rPr>
        <w:t>MILDRED LORENA FUENTES DE LEON</w:t>
      </w:r>
    </w:p>
    <w:p w:rsidR="00FC3A5D" w:rsidRDefault="002A4D80">
      <w:pPr>
        <w:spacing w:before="85"/>
        <w:ind w:left="1451"/>
        <w:rPr>
          <w:sz w:val="14"/>
        </w:rPr>
      </w:pPr>
      <w:r>
        <w:rPr>
          <w:sz w:val="14"/>
        </w:rPr>
        <w:t>Sub Director</w:t>
      </w:r>
    </w:p>
    <w:p w:rsidR="00FC3A5D" w:rsidRDefault="002A4D80">
      <w:pPr>
        <w:spacing w:before="20"/>
        <w:ind w:left="1451"/>
        <w:rPr>
          <w:sz w:val="14"/>
        </w:rPr>
      </w:pPr>
      <w:r>
        <w:br w:type="column"/>
      </w:r>
      <w:r>
        <w:rPr>
          <w:sz w:val="14"/>
        </w:rPr>
        <w:t>JULIA VICTORIA MONZON PEREZ</w:t>
      </w:r>
    </w:p>
    <w:p w:rsidR="00FC3A5D" w:rsidRDefault="002A4D80">
      <w:pPr>
        <w:spacing w:before="85"/>
        <w:ind w:left="1451"/>
        <w:rPr>
          <w:sz w:val="14"/>
        </w:rPr>
      </w:pPr>
      <w:r>
        <w:rPr>
          <w:sz w:val="14"/>
        </w:rPr>
        <w:t>Director</w:t>
      </w:r>
    </w:p>
    <w:p w:rsidR="00FC3A5D" w:rsidRDefault="00FC3A5D">
      <w:pPr>
        <w:rPr>
          <w:sz w:val="14"/>
        </w:rPr>
        <w:sectPr w:rsidR="00FC3A5D">
          <w:type w:val="continuous"/>
          <w:pgSz w:w="12240" w:h="15840"/>
          <w:pgMar w:top="1080" w:right="1600" w:bottom="0" w:left="400" w:header="720" w:footer="720" w:gutter="0"/>
          <w:cols w:num="2" w:space="720" w:equalWidth="0">
            <w:col w:w="4083" w:space="321"/>
            <w:col w:w="5836"/>
          </w:cols>
        </w:sectPr>
      </w:pPr>
    </w:p>
    <w:p w:rsidR="00FC3A5D" w:rsidRDefault="002A4D80">
      <w:pPr>
        <w:pStyle w:val="Ttulo1"/>
        <w:spacing w:before="82"/>
      </w:pPr>
      <w:bookmarkStart w:id="5" w:name="_TOC_250000"/>
      <w:bookmarkEnd w:id="5"/>
      <w:r>
        <w:t>ANEXOS</w:t>
      </w:r>
    </w:p>
    <w:p w:rsidR="00FC3A5D" w:rsidRDefault="00FC3A5D">
      <w:pPr>
        <w:pStyle w:val="Textoindependiente"/>
        <w:spacing w:before="1"/>
        <w:rPr>
          <w:b/>
          <w:sz w:val="29"/>
        </w:rPr>
      </w:pPr>
    </w:p>
    <w:p w:rsidR="00FC3A5D" w:rsidRDefault="002A4D80">
      <w:pPr>
        <w:spacing w:before="94"/>
        <w:ind w:left="1256"/>
        <w:jc w:val="center"/>
        <w:rPr>
          <w:sz w:val="16"/>
        </w:rPr>
      </w:pPr>
      <w:r>
        <w:rPr>
          <w:noProof/>
          <w:lang w:val="es-GT" w:eastAsia="es-GT"/>
        </w:rPr>
        <w:drawing>
          <wp:anchor distT="0" distB="0" distL="0" distR="0" simplePos="0" relativeHeight="12" behindDoc="0" locked="0" layoutInCell="1" allowOverlap="1">
            <wp:simplePos x="0" y="0"/>
            <wp:positionH relativeFrom="page">
              <wp:posOffset>1337613</wp:posOffset>
            </wp:positionH>
            <wp:positionV relativeFrom="paragraph">
              <wp:posOffset>244159</wp:posOffset>
            </wp:positionV>
            <wp:extent cx="5202194" cy="6905244"/>
            <wp:effectExtent l="0" t="0" r="0" b="0"/>
            <wp:wrapTopAndBottom/>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2" cstate="print"/>
                    <a:stretch>
                      <a:fillRect/>
                    </a:stretch>
                  </pic:blipFill>
                  <pic:spPr>
                    <a:xfrm>
                      <a:off x="0" y="0"/>
                      <a:ext cx="5202194" cy="6905244"/>
                    </a:xfrm>
                    <a:prstGeom prst="rect">
                      <a:avLst/>
                    </a:prstGeom>
                  </pic:spPr>
                </pic:pic>
              </a:graphicData>
            </a:graphic>
          </wp:anchor>
        </w:drawing>
      </w:r>
      <w:r>
        <w:rPr>
          <w:sz w:val="16"/>
        </w:rPr>
        <w:t>.</w:t>
      </w:r>
    </w:p>
    <w:p w:rsidR="00FC3A5D" w:rsidRDefault="00FC3A5D">
      <w:pPr>
        <w:jc w:val="center"/>
        <w:rPr>
          <w:sz w:val="16"/>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noProof/>
          <w:lang w:val="es-GT" w:eastAsia="es-GT"/>
        </w:rPr>
        <w:drawing>
          <wp:anchor distT="0" distB="0" distL="0" distR="0" simplePos="0" relativeHeight="13" behindDoc="0" locked="0" layoutInCell="1" allowOverlap="1">
            <wp:simplePos x="0" y="0"/>
            <wp:positionH relativeFrom="page">
              <wp:posOffset>1634435</wp:posOffset>
            </wp:positionH>
            <wp:positionV relativeFrom="paragraph">
              <wp:posOffset>261497</wp:posOffset>
            </wp:positionV>
            <wp:extent cx="4900667" cy="7168133"/>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3" cstate="print"/>
                    <a:stretch>
                      <a:fillRect/>
                    </a:stretch>
                  </pic:blipFill>
                  <pic:spPr>
                    <a:xfrm>
                      <a:off x="0" y="0"/>
                      <a:ext cx="4900667" cy="7168133"/>
                    </a:xfrm>
                    <a:prstGeom prst="rect">
                      <a:avLst/>
                    </a:prstGeom>
                  </pic:spPr>
                </pic:pic>
              </a:graphicData>
            </a:graphic>
          </wp:anchor>
        </w:drawing>
      </w:r>
      <w:r>
        <w:rPr>
          <w:sz w:val="16"/>
        </w:rPr>
        <w:t>.</w:t>
      </w:r>
    </w:p>
    <w:p w:rsidR="00FC3A5D" w:rsidRDefault="00FC3A5D">
      <w:pPr>
        <w:jc w:val="center"/>
        <w:rPr>
          <w:sz w:val="16"/>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FC3A5D">
      <w:pPr>
        <w:pStyle w:val="Textoindependiente"/>
        <w:rPr>
          <w:sz w:val="20"/>
        </w:rPr>
      </w:pPr>
    </w:p>
    <w:p w:rsidR="00FC3A5D" w:rsidRDefault="00FC3A5D">
      <w:pPr>
        <w:pStyle w:val="Textoindependiente"/>
        <w:rPr>
          <w:sz w:val="20"/>
        </w:rPr>
      </w:pPr>
    </w:p>
    <w:p w:rsidR="00FC3A5D" w:rsidRDefault="002A4D80">
      <w:pPr>
        <w:pStyle w:val="Textoindependiente"/>
        <w:spacing w:before="6"/>
        <w:rPr>
          <w:sz w:val="12"/>
        </w:rPr>
      </w:pPr>
      <w:r>
        <w:rPr>
          <w:noProof/>
          <w:lang w:val="es-GT" w:eastAsia="es-GT"/>
        </w:rPr>
        <w:drawing>
          <wp:anchor distT="0" distB="0" distL="0" distR="0" simplePos="0" relativeHeight="14" behindDoc="0" locked="0" layoutInCell="1" allowOverlap="1">
            <wp:simplePos x="0" y="0"/>
            <wp:positionH relativeFrom="page">
              <wp:posOffset>1126248</wp:posOffset>
            </wp:positionH>
            <wp:positionV relativeFrom="paragraph">
              <wp:posOffset>116311</wp:posOffset>
            </wp:positionV>
            <wp:extent cx="5368371" cy="6817614"/>
            <wp:effectExtent l="0" t="0" r="0" b="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4" cstate="print"/>
                    <a:stretch>
                      <a:fillRect/>
                    </a:stretch>
                  </pic:blipFill>
                  <pic:spPr>
                    <a:xfrm>
                      <a:off x="0" y="0"/>
                      <a:ext cx="5368371" cy="6817614"/>
                    </a:xfrm>
                    <a:prstGeom prst="rect">
                      <a:avLst/>
                    </a:prstGeom>
                  </pic:spPr>
                </pic:pic>
              </a:graphicData>
            </a:graphic>
          </wp:anchor>
        </w:drawing>
      </w:r>
    </w:p>
    <w:p w:rsidR="00FC3A5D" w:rsidRDefault="00FC3A5D">
      <w:pPr>
        <w:rPr>
          <w:sz w:val="12"/>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noProof/>
          <w:lang w:val="es-GT" w:eastAsia="es-GT"/>
        </w:rPr>
        <w:drawing>
          <wp:anchor distT="0" distB="0" distL="0" distR="0" simplePos="0" relativeHeight="15" behindDoc="0" locked="0" layoutInCell="1" allowOverlap="1">
            <wp:simplePos x="0" y="0"/>
            <wp:positionH relativeFrom="page">
              <wp:posOffset>1126234</wp:posOffset>
            </wp:positionH>
            <wp:positionV relativeFrom="paragraph">
              <wp:posOffset>261551</wp:posOffset>
            </wp:positionV>
            <wp:extent cx="5382895" cy="7150608"/>
            <wp:effectExtent l="0" t="0" r="0" b="0"/>
            <wp:wrapTopAndBottom/>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5" cstate="print"/>
                    <a:stretch>
                      <a:fillRect/>
                    </a:stretch>
                  </pic:blipFill>
                  <pic:spPr>
                    <a:xfrm>
                      <a:off x="0" y="0"/>
                      <a:ext cx="5382895" cy="7150608"/>
                    </a:xfrm>
                    <a:prstGeom prst="rect">
                      <a:avLst/>
                    </a:prstGeom>
                  </pic:spPr>
                </pic:pic>
              </a:graphicData>
            </a:graphic>
          </wp:anchor>
        </w:drawing>
      </w:r>
      <w:r>
        <w:rPr>
          <w:sz w:val="16"/>
        </w:rPr>
        <w:t>.</w:t>
      </w:r>
    </w:p>
    <w:p w:rsidR="00FC3A5D" w:rsidRDefault="00FC3A5D">
      <w:pPr>
        <w:jc w:val="center"/>
        <w:rPr>
          <w:sz w:val="16"/>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2A4D80">
      <w:pPr>
        <w:pStyle w:val="Textoindependiente"/>
        <w:spacing w:before="4"/>
        <w:rPr>
          <w:sz w:val="29"/>
        </w:rPr>
      </w:pPr>
      <w:r>
        <w:rPr>
          <w:noProof/>
          <w:lang w:val="es-GT" w:eastAsia="es-GT"/>
        </w:rPr>
        <w:drawing>
          <wp:anchor distT="0" distB="0" distL="0" distR="0" simplePos="0" relativeHeight="16" behindDoc="0" locked="0" layoutInCell="1" allowOverlap="1">
            <wp:simplePos x="0" y="0"/>
            <wp:positionH relativeFrom="page">
              <wp:posOffset>1126262</wp:posOffset>
            </wp:positionH>
            <wp:positionV relativeFrom="paragraph">
              <wp:posOffset>239091</wp:posOffset>
            </wp:positionV>
            <wp:extent cx="5372635" cy="6554724"/>
            <wp:effectExtent l="0" t="0" r="0" b="0"/>
            <wp:wrapTopAndBottom/>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6" cstate="print"/>
                    <a:stretch>
                      <a:fillRect/>
                    </a:stretch>
                  </pic:blipFill>
                  <pic:spPr>
                    <a:xfrm>
                      <a:off x="0" y="0"/>
                      <a:ext cx="5372635" cy="6554724"/>
                    </a:xfrm>
                    <a:prstGeom prst="rect">
                      <a:avLst/>
                    </a:prstGeom>
                  </pic:spPr>
                </pic:pic>
              </a:graphicData>
            </a:graphic>
          </wp:anchor>
        </w:drawing>
      </w:r>
    </w:p>
    <w:p w:rsidR="00FC3A5D" w:rsidRDefault="00FC3A5D">
      <w:pPr>
        <w:rPr>
          <w:sz w:val="29"/>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2A4D80">
      <w:pPr>
        <w:pStyle w:val="Textoindependiente"/>
        <w:spacing w:before="2"/>
        <w:rPr>
          <w:sz w:val="18"/>
        </w:rPr>
      </w:pPr>
      <w:r>
        <w:rPr>
          <w:noProof/>
          <w:lang w:val="es-GT" w:eastAsia="es-GT"/>
        </w:rPr>
        <w:drawing>
          <wp:anchor distT="0" distB="0" distL="0" distR="0" simplePos="0" relativeHeight="17" behindDoc="0" locked="0" layoutInCell="1" allowOverlap="1">
            <wp:simplePos x="0" y="0"/>
            <wp:positionH relativeFrom="page">
              <wp:posOffset>1336795</wp:posOffset>
            </wp:positionH>
            <wp:positionV relativeFrom="paragraph">
              <wp:posOffset>157654</wp:posOffset>
            </wp:positionV>
            <wp:extent cx="4865474" cy="7045452"/>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7" cstate="print"/>
                    <a:stretch>
                      <a:fillRect/>
                    </a:stretch>
                  </pic:blipFill>
                  <pic:spPr>
                    <a:xfrm>
                      <a:off x="0" y="0"/>
                      <a:ext cx="4865474" cy="7045452"/>
                    </a:xfrm>
                    <a:prstGeom prst="rect">
                      <a:avLst/>
                    </a:prstGeom>
                  </pic:spPr>
                </pic:pic>
              </a:graphicData>
            </a:graphic>
          </wp:anchor>
        </w:drawing>
      </w:r>
    </w:p>
    <w:p w:rsidR="00FC3A5D" w:rsidRDefault="00FC3A5D">
      <w:pPr>
        <w:rPr>
          <w:sz w:val="18"/>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2A4D80">
      <w:pPr>
        <w:pStyle w:val="Textoindependiente"/>
        <w:spacing w:before="3"/>
        <w:rPr>
          <w:sz w:val="29"/>
        </w:rPr>
      </w:pPr>
      <w:r>
        <w:rPr>
          <w:noProof/>
          <w:lang w:val="es-GT" w:eastAsia="es-GT"/>
        </w:rPr>
        <w:drawing>
          <wp:anchor distT="0" distB="0" distL="0" distR="0" simplePos="0" relativeHeight="18" behindDoc="0" locked="0" layoutInCell="1" allowOverlap="1">
            <wp:simplePos x="0" y="0"/>
            <wp:positionH relativeFrom="page">
              <wp:posOffset>1126255</wp:posOffset>
            </wp:positionH>
            <wp:positionV relativeFrom="paragraph">
              <wp:posOffset>238900</wp:posOffset>
            </wp:positionV>
            <wp:extent cx="5372142" cy="6554724"/>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8" cstate="print"/>
                    <a:stretch>
                      <a:fillRect/>
                    </a:stretch>
                  </pic:blipFill>
                  <pic:spPr>
                    <a:xfrm>
                      <a:off x="0" y="0"/>
                      <a:ext cx="5372142" cy="6554724"/>
                    </a:xfrm>
                    <a:prstGeom prst="rect">
                      <a:avLst/>
                    </a:prstGeom>
                  </pic:spPr>
                </pic:pic>
              </a:graphicData>
            </a:graphic>
          </wp:anchor>
        </w:drawing>
      </w:r>
    </w:p>
    <w:p w:rsidR="00FC3A5D" w:rsidRDefault="00FC3A5D">
      <w:pPr>
        <w:rPr>
          <w:sz w:val="29"/>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FC3A5D">
      <w:pPr>
        <w:pStyle w:val="Textoindependiente"/>
        <w:rPr>
          <w:sz w:val="20"/>
        </w:rPr>
      </w:pPr>
    </w:p>
    <w:p w:rsidR="00FC3A5D" w:rsidRDefault="002A4D80">
      <w:pPr>
        <w:pStyle w:val="Textoindependiente"/>
        <w:spacing w:before="10"/>
        <w:rPr>
          <w:sz w:val="12"/>
        </w:rPr>
      </w:pPr>
      <w:r>
        <w:rPr>
          <w:noProof/>
          <w:lang w:val="es-GT" w:eastAsia="es-GT"/>
        </w:rPr>
        <w:drawing>
          <wp:anchor distT="0" distB="0" distL="0" distR="0" simplePos="0" relativeHeight="19" behindDoc="0" locked="0" layoutInCell="1" allowOverlap="1">
            <wp:simplePos x="0" y="0"/>
            <wp:positionH relativeFrom="page">
              <wp:posOffset>1792967</wp:posOffset>
            </wp:positionH>
            <wp:positionV relativeFrom="paragraph">
              <wp:posOffset>118782</wp:posOffset>
            </wp:positionV>
            <wp:extent cx="4602599" cy="6957822"/>
            <wp:effectExtent l="0" t="0" r="0" b="0"/>
            <wp:wrapTopAndBottom/>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19" cstate="print"/>
                    <a:stretch>
                      <a:fillRect/>
                    </a:stretch>
                  </pic:blipFill>
                  <pic:spPr>
                    <a:xfrm>
                      <a:off x="0" y="0"/>
                      <a:ext cx="4602599" cy="6957822"/>
                    </a:xfrm>
                    <a:prstGeom prst="rect">
                      <a:avLst/>
                    </a:prstGeom>
                  </pic:spPr>
                </pic:pic>
              </a:graphicData>
            </a:graphic>
          </wp:anchor>
        </w:drawing>
      </w:r>
    </w:p>
    <w:p w:rsidR="00FC3A5D" w:rsidRDefault="00FC3A5D">
      <w:pPr>
        <w:rPr>
          <w:sz w:val="12"/>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2A4D80">
      <w:pPr>
        <w:pStyle w:val="Textoindependiente"/>
        <w:spacing w:before="9"/>
        <w:rPr>
          <w:sz w:val="10"/>
        </w:rPr>
      </w:pPr>
      <w:r>
        <w:rPr>
          <w:noProof/>
          <w:lang w:val="es-GT" w:eastAsia="es-GT"/>
        </w:rPr>
        <w:drawing>
          <wp:anchor distT="0" distB="0" distL="0" distR="0" simplePos="0" relativeHeight="20" behindDoc="0" locked="0" layoutInCell="1" allowOverlap="1">
            <wp:simplePos x="0" y="0"/>
            <wp:positionH relativeFrom="page">
              <wp:posOffset>1126255</wp:posOffset>
            </wp:positionH>
            <wp:positionV relativeFrom="paragraph">
              <wp:posOffset>103595</wp:posOffset>
            </wp:positionV>
            <wp:extent cx="5383625" cy="7133082"/>
            <wp:effectExtent l="0" t="0" r="0" b="0"/>
            <wp:wrapTopAndBottom/>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20" cstate="print"/>
                    <a:stretch>
                      <a:fillRect/>
                    </a:stretch>
                  </pic:blipFill>
                  <pic:spPr>
                    <a:xfrm>
                      <a:off x="0" y="0"/>
                      <a:ext cx="5383625" cy="7133082"/>
                    </a:xfrm>
                    <a:prstGeom prst="rect">
                      <a:avLst/>
                    </a:prstGeom>
                  </pic:spPr>
                </pic:pic>
              </a:graphicData>
            </a:graphic>
          </wp:anchor>
        </w:drawing>
      </w:r>
    </w:p>
    <w:p w:rsidR="00FC3A5D" w:rsidRDefault="00FC3A5D">
      <w:pPr>
        <w:rPr>
          <w:sz w:val="10"/>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FC3A5D">
      <w:pPr>
        <w:pStyle w:val="Textoindependiente"/>
        <w:rPr>
          <w:sz w:val="20"/>
        </w:rPr>
      </w:pPr>
    </w:p>
    <w:p w:rsidR="00FC3A5D" w:rsidRDefault="00FC3A5D">
      <w:pPr>
        <w:pStyle w:val="Textoindependiente"/>
        <w:rPr>
          <w:sz w:val="20"/>
        </w:rPr>
      </w:pPr>
    </w:p>
    <w:p w:rsidR="00FC3A5D" w:rsidRDefault="00FC3A5D">
      <w:pPr>
        <w:pStyle w:val="Textoindependiente"/>
        <w:rPr>
          <w:sz w:val="20"/>
        </w:rPr>
      </w:pPr>
    </w:p>
    <w:p w:rsidR="00FC3A5D" w:rsidRDefault="002A4D80">
      <w:pPr>
        <w:pStyle w:val="Textoindependiente"/>
        <w:spacing w:before="10"/>
        <w:rPr>
          <w:sz w:val="28"/>
        </w:rPr>
      </w:pPr>
      <w:r>
        <w:rPr>
          <w:noProof/>
          <w:lang w:val="es-GT" w:eastAsia="es-GT"/>
        </w:rPr>
        <w:drawing>
          <wp:anchor distT="0" distB="0" distL="0" distR="0" simplePos="0" relativeHeight="21" behindDoc="0" locked="0" layoutInCell="1" allowOverlap="1">
            <wp:simplePos x="0" y="0"/>
            <wp:positionH relativeFrom="page">
              <wp:posOffset>1126241</wp:posOffset>
            </wp:positionH>
            <wp:positionV relativeFrom="paragraph">
              <wp:posOffset>235662</wp:posOffset>
            </wp:positionV>
            <wp:extent cx="5395744" cy="6589776"/>
            <wp:effectExtent l="0" t="0" r="0" b="0"/>
            <wp:wrapTopAndBottom/>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21" cstate="print"/>
                    <a:stretch>
                      <a:fillRect/>
                    </a:stretch>
                  </pic:blipFill>
                  <pic:spPr>
                    <a:xfrm>
                      <a:off x="0" y="0"/>
                      <a:ext cx="5395744" cy="6589776"/>
                    </a:xfrm>
                    <a:prstGeom prst="rect">
                      <a:avLst/>
                    </a:prstGeom>
                  </pic:spPr>
                </pic:pic>
              </a:graphicData>
            </a:graphic>
          </wp:anchor>
        </w:drawing>
      </w:r>
    </w:p>
    <w:p w:rsidR="00FC3A5D" w:rsidRDefault="00FC3A5D">
      <w:pPr>
        <w:rPr>
          <w:sz w:val="28"/>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sz w:val="16"/>
        </w:rPr>
        <w:t>.</w:t>
      </w:r>
    </w:p>
    <w:p w:rsidR="00FC3A5D" w:rsidRDefault="002A4D80">
      <w:pPr>
        <w:pStyle w:val="Textoindependiente"/>
        <w:spacing w:before="9"/>
        <w:rPr>
          <w:sz w:val="13"/>
        </w:rPr>
      </w:pPr>
      <w:r>
        <w:rPr>
          <w:noProof/>
          <w:lang w:val="es-GT" w:eastAsia="es-GT"/>
        </w:rPr>
        <w:drawing>
          <wp:anchor distT="0" distB="0" distL="0" distR="0" simplePos="0" relativeHeight="22" behindDoc="0" locked="0" layoutInCell="1" allowOverlap="1">
            <wp:simplePos x="0" y="0"/>
            <wp:positionH relativeFrom="page">
              <wp:posOffset>1354340</wp:posOffset>
            </wp:positionH>
            <wp:positionV relativeFrom="paragraph">
              <wp:posOffset>125573</wp:posOffset>
            </wp:positionV>
            <wp:extent cx="4149027" cy="6688835"/>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2" cstate="print"/>
                    <a:stretch>
                      <a:fillRect/>
                    </a:stretch>
                  </pic:blipFill>
                  <pic:spPr>
                    <a:xfrm>
                      <a:off x="0" y="0"/>
                      <a:ext cx="4149027" cy="6688835"/>
                    </a:xfrm>
                    <a:prstGeom prst="rect">
                      <a:avLst/>
                    </a:prstGeom>
                  </pic:spPr>
                </pic:pic>
              </a:graphicData>
            </a:graphic>
          </wp:anchor>
        </w:drawing>
      </w:r>
    </w:p>
    <w:p w:rsidR="00FC3A5D" w:rsidRDefault="00FC3A5D">
      <w:pPr>
        <w:rPr>
          <w:sz w:val="13"/>
        </w:rPr>
        <w:sectPr w:rsidR="00FC3A5D">
          <w:pgSz w:w="12240" w:h="15840"/>
          <w:pgMar w:top="1060" w:right="1600" w:bottom="780" w:left="400" w:header="617" w:footer="596" w:gutter="0"/>
          <w:cols w:space="720"/>
        </w:sectPr>
      </w:pPr>
    </w:p>
    <w:p w:rsidR="00FC3A5D" w:rsidRDefault="002A4D80">
      <w:pPr>
        <w:spacing w:before="121"/>
        <w:ind w:left="1256"/>
        <w:jc w:val="center"/>
        <w:rPr>
          <w:sz w:val="16"/>
        </w:rPr>
      </w:pPr>
      <w:r>
        <w:rPr>
          <w:noProof/>
          <w:lang w:val="es-GT" w:eastAsia="es-GT"/>
        </w:rPr>
        <w:drawing>
          <wp:anchor distT="0" distB="0" distL="0" distR="0" simplePos="0" relativeHeight="23" behindDoc="0" locked="0" layoutInCell="1" allowOverlap="1">
            <wp:simplePos x="0" y="0"/>
            <wp:positionH relativeFrom="page">
              <wp:posOffset>1248903</wp:posOffset>
            </wp:positionH>
            <wp:positionV relativeFrom="paragraph">
              <wp:posOffset>258785</wp:posOffset>
            </wp:positionV>
            <wp:extent cx="5141462" cy="6949440"/>
            <wp:effectExtent l="0" t="0" r="0" b="0"/>
            <wp:wrapTopAndBottom/>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23" cstate="print"/>
                    <a:stretch>
                      <a:fillRect/>
                    </a:stretch>
                  </pic:blipFill>
                  <pic:spPr>
                    <a:xfrm>
                      <a:off x="0" y="0"/>
                      <a:ext cx="5141462" cy="6949440"/>
                    </a:xfrm>
                    <a:prstGeom prst="rect">
                      <a:avLst/>
                    </a:prstGeom>
                  </pic:spPr>
                </pic:pic>
              </a:graphicData>
            </a:graphic>
          </wp:anchor>
        </w:drawing>
      </w:r>
      <w:r>
        <w:rPr>
          <w:sz w:val="16"/>
        </w:rPr>
        <w:t>.</w:t>
      </w:r>
    </w:p>
    <w:sectPr w:rsidR="00FC3A5D">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A4D80">
      <w:r>
        <w:separator/>
      </w:r>
    </w:p>
  </w:endnote>
  <w:endnote w:type="continuationSeparator" w:id="0">
    <w:p w:rsidR="00000000" w:rsidRDefault="002A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5D" w:rsidRDefault="002A4D80">
    <w:pPr>
      <w:pStyle w:val="Textoindependiente"/>
      <w:spacing w:line="14" w:lineRule="auto"/>
      <w:rPr>
        <w:sz w:val="20"/>
      </w:rPr>
    </w:pPr>
    <w:r>
      <w:rPr>
        <w:noProof/>
        <w:lang w:val="es-GT" w:eastAsia="es-GT"/>
      </w:rPr>
      <mc:AlternateContent>
        <mc:Choice Requires="wpg">
          <w:drawing>
            <wp:anchor distT="0" distB="0" distL="114300" distR="114300" simplePos="0" relativeHeight="48738918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79E055" id="Group 3" o:spid="_x0000_s1026" style="position:absolute;margin-left:25pt;margin-top:748.2pt;width:502pt;height:28.8pt;z-index:-1592729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s5Asj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CfrCAAAA2wAAAA8AAABkcnMvZG93bnJldi54bWxEj0GLwkAMhe+C/2GIsDedrkpduo4igiCI&#10;B6uXvYVOti3byZTOaLv/3hwEbwnv5b0v6+3gGvWgLtSeDXzOElDEhbc1lwZu18P0C1SIyBYbz2Tg&#10;nwJsN+PRGjPre77QI4+lkhAOGRqoYmwzrUNRkcMw8y2xaL++cxhl7UptO+wl3DV6niSpdlizNFTY&#10;0r6i4i+/OwO5Lur0/mNXp3O/XMz3KS1TR8Z8TIbdN6hIQ3ybX9dHK/hCL7/IAHr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rQn6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8969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A5D" w:rsidRDefault="002A4D8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FC3A5D" w:rsidRDefault="002A4D80">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0208"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A5D" w:rsidRDefault="002A4D8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FC3A5D" w:rsidRDefault="002A4D8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A4D80">
      <w:r>
        <w:separator/>
      </w:r>
    </w:p>
  </w:footnote>
  <w:footnote w:type="continuationSeparator" w:id="0">
    <w:p w:rsidR="00000000" w:rsidRDefault="002A4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5D" w:rsidRDefault="002A4D80">
    <w:pPr>
      <w:pStyle w:val="Textoindependiente"/>
      <w:spacing w:line="14" w:lineRule="auto"/>
      <w:rPr>
        <w:sz w:val="20"/>
      </w:rPr>
    </w:pPr>
    <w:r>
      <w:rPr>
        <w:noProof/>
        <w:lang w:val="es-GT" w:eastAsia="es-GT"/>
      </w:rPr>
      <mc:AlternateContent>
        <mc:Choice Requires="wps">
          <w:drawing>
            <wp:anchor distT="0" distB="0" distL="114300" distR="114300" simplePos="0" relativeHeight="48738764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9DF31" id="Freeform 8" o:spid="_x0000_s1026" style="position:absolute;margin-left:85.05pt;margin-top:40.1pt;width:442pt;height:.75pt;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8816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A5D" w:rsidRDefault="002A4D80">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FC3A5D" w:rsidRDefault="002A4D80">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8867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A5D" w:rsidRDefault="002A4D8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FC3A5D" w:rsidRDefault="002A4D80">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A5D"/>
    <w:rsid w:val="002A4D80"/>
    <w:rsid w:val="00FC3A5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F1622E69-A774-441E-8B98-B2B8D12A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2077</Words>
  <Characters>11429</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2021-05-04T21:52:00Z</dcterms:created>
  <dcterms:modified xsi:type="dcterms:W3CDTF">2021-05-04T21:52:00Z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