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C1" w:rsidRDefault="00D95C72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No.:105319</w:t>
      </w: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1C00C1">
      <w:pPr>
        <w:pStyle w:val="Textoindependiente"/>
        <w:rPr>
          <w:b/>
          <w:sz w:val="26"/>
        </w:rPr>
      </w:pPr>
    </w:p>
    <w:p w:rsidR="001C00C1" w:rsidRDefault="00D95C72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1C00C1" w:rsidRDefault="00D95C72">
      <w:pPr>
        <w:spacing w:before="3" w:line="290" w:lineRule="auto"/>
        <w:ind w:left="2287" w:right="1098" w:firstLine="4"/>
        <w:jc w:val="center"/>
        <w:rPr>
          <w:b/>
          <w:sz w:val="24"/>
        </w:rPr>
      </w:pPr>
      <w:r>
        <w:rPr>
          <w:b/>
          <w:sz w:val="24"/>
        </w:rPr>
        <w:t>Seguimiento a las recomendaciones emitidas por Contraloria General de Cuentas, derivado de la Auditoría</w:t>
      </w:r>
      <w:r>
        <w:rPr>
          <w:b/>
          <w:spacing w:val="-48"/>
          <w:sz w:val="24"/>
        </w:rPr>
        <w:t xml:space="preserve"> </w:t>
      </w:r>
      <w:r>
        <w:rPr>
          <w:b/>
          <w:sz w:val="24"/>
        </w:rPr>
        <w:t>de Cumplimiento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Seguridad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Limitada,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periodo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23 de octubre de 2018 al 28 de febrero 2019, Dirección Departamental de Educación 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Peten</w:t>
      </w: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rPr>
          <w:b/>
          <w:sz w:val="20"/>
        </w:rPr>
      </w:pPr>
    </w:p>
    <w:p w:rsidR="001C00C1" w:rsidRDefault="001C00C1">
      <w:pPr>
        <w:pStyle w:val="Textoindependiente"/>
        <w:spacing w:before="8"/>
        <w:rPr>
          <w:b/>
          <w:sz w:val="26"/>
        </w:rPr>
      </w:pPr>
    </w:p>
    <w:p w:rsidR="001C00C1" w:rsidRDefault="00D95C72">
      <w:pPr>
        <w:spacing w:before="92"/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ABRIL DE 2021</w:t>
      </w:r>
    </w:p>
    <w:p w:rsidR="001C00C1" w:rsidRDefault="001C00C1">
      <w:pPr>
        <w:rPr>
          <w:sz w:val="24"/>
        </w:rPr>
        <w:sectPr w:rsidR="001C00C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1C00C1" w:rsidRDefault="00D95C72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607698000"/>
        <w:docPartObj>
          <w:docPartGallery w:val="Table of Contents"/>
          <w:docPartUnique/>
        </w:docPartObj>
      </w:sdtPr>
      <w:sdtEndPr/>
      <w:sdtContent>
        <w:p w:rsidR="001C00C1" w:rsidRDefault="00D95C72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1C00C1" w:rsidRDefault="00D95C72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1C00C1" w:rsidRDefault="00D95C72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1C00C1" w:rsidRDefault="00D95C72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1C00C1" w:rsidRDefault="00D95C72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D95C72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0C1" w:rsidRDefault="001C00C1">
      <w:pPr>
        <w:rPr>
          <w:sz w:val="18"/>
        </w:rPr>
        <w:sectPr w:rsidR="001C00C1">
          <w:pgSz w:w="12240" w:h="15840"/>
          <w:pgMar w:top="1080" w:right="1600" w:bottom="0" w:left="400" w:header="720" w:footer="720" w:gutter="0"/>
          <w:cols w:space="720"/>
        </w:sectPr>
      </w:pPr>
    </w:p>
    <w:p w:rsidR="001C00C1" w:rsidRDefault="00D95C72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1C00C1" w:rsidRDefault="001C00C1">
      <w:pPr>
        <w:pStyle w:val="Textoindependiente"/>
        <w:spacing w:before="10"/>
        <w:rPr>
          <w:b/>
          <w:sz w:val="33"/>
        </w:rPr>
      </w:pPr>
    </w:p>
    <w:p w:rsidR="001C00C1" w:rsidRDefault="00D95C72">
      <w:pPr>
        <w:pStyle w:val="Textoindependiente"/>
        <w:spacing w:line="278" w:lineRule="auto"/>
        <w:ind w:left="1301" w:right="102"/>
        <w:jc w:val="both"/>
      </w:pPr>
      <w:r>
        <w:t>De conformidad con el nombramiento CUA 105319-1-2021, de fecha 19 de marzo 2021, fui nombrado para efectuar por medio de la modalidad de teletrabajo, Auditoría Administrativa del seguimiento a las recomendaciones emitidas por la Contraloría General de Cuen</w:t>
      </w:r>
      <w:r>
        <w:t xml:space="preserve">tas en el informe de Auditoría de Cumplimiento con Seguridad Limitada, sobre evaluación y verificación del faltante de equipo </w:t>
      </w:r>
      <w:r>
        <w:rPr>
          <w:spacing w:val="-5"/>
        </w:rPr>
        <w:t xml:space="preserve">de </w:t>
      </w:r>
      <w:r>
        <w:t>cómputo, en la Dirección Departamental de Educación de Petén, por la cantidad de Q 3,079.00 con cargo al renglón 328 “Equipo de</w:t>
      </w:r>
      <w:r>
        <w:t xml:space="preserve"> Cómputo”, en el Ministerio de Educación, Unidad Ejecutora 124 Dirección de Gestión de Calidad</w:t>
      </w:r>
      <w:r>
        <w:rPr>
          <w:spacing w:val="27"/>
        </w:rPr>
        <w:t xml:space="preserve"> </w:t>
      </w:r>
      <w:r>
        <w:t>Educativa</w:t>
      </w:r>
    </w:p>
    <w:p w:rsidR="001C00C1" w:rsidRDefault="00D95C72">
      <w:pPr>
        <w:pStyle w:val="Textoindependiente"/>
        <w:spacing w:line="278" w:lineRule="auto"/>
        <w:ind w:left="1301" w:right="102"/>
        <w:jc w:val="both"/>
      </w:pPr>
      <w:r>
        <w:t>–DIGECADE-, Programa 12 Educación Escolar Primaria, por el período del 23 de octubre de 2018 al 28 de febrero de 2019, en la Dirección Departamental de</w:t>
      </w:r>
      <w:r>
        <w:t xml:space="preserve"> Educación de Petén.</w:t>
      </w:r>
    </w:p>
    <w:p w:rsidR="001C00C1" w:rsidRDefault="001C00C1">
      <w:pPr>
        <w:pStyle w:val="Textoindependiente"/>
        <w:spacing w:before="4"/>
        <w:rPr>
          <w:sz w:val="28"/>
        </w:rPr>
      </w:pPr>
    </w:p>
    <w:p w:rsidR="001C00C1" w:rsidRDefault="00D95C72">
      <w:pPr>
        <w:spacing w:before="1"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1C00C1" w:rsidRDefault="00D95C72">
      <w:pPr>
        <w:pStyle w:val="Textoindependiente"/>
        <w:spacing w:line="278" w:lineRule="auto"/>
        <w:ind w:left="1301" w:right="103"/>
        <w:jc w:val="both"/>
      </w:pPr>
      <w:r>
        <w:t>Realizar primer seguimiento a las recomendaciones emitidas por la Contraloría General de Cuentas.</w:t>
      </w:r>
    </w:p>
    <w:p w:rsidR="001C00C1" w:rsidRDefault="001C00C1">
      <w:pPr>
        <w:pStyle w:val="Textoindependiente"/>
        <w:spacing w:before="7"/>
        <w:rPr>
          <w:sz w:val="26"/>
        </w:rPr>
      </w:pPr>
    </w:p>
    <w:p w:rsidR="001C00C1" w:rsidRDefault="00D95C72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1C00C1" w:rsidRDefault="001C00C1">
      <w:pPr>
        <w:pStyle w:val="Textoindependiente"/>
        <w:spacing w:before="8"/>
        <w:rPr>
          <w:b/>
          <w:sz w:val="32"/>
        </w:rPr>
      </w:pPr>
    </w:p>
    <w:p w:rsidR="001C00C1" w:rsidRDefault="00D95C72">
      <w:pPr>
        <w:pStyle w:val="Textoindependiente"/>
        <w:ind w:left="1301"/>
        <w:jc w:val="both"/>
      </w:pPr>
      <w:r>
        <w:t>Verificar si existen recomendaciones implementadas, en proceso e incumplidas.</w:t>
      </w:r>
    </w:p>
    <w:p w:rsidR="001C00C1" w:rsidRDefault="001C00C1">
      <w:pPr>
        <w:pStyle w:val="Textoindependiente"/>
        <w:spacing w:before="9"/>
        <w:rPr>
          <w:sz w:val="32"/>
        </w:rPr>
      </w:pPr>
    </w:p>
    <w:p w:rsidR="001C00C1" w:rsidRDefault="00D95C72">
      <w:pPr>
        <w:pStyle w:val="Ttulo1"/>
      </w:pPr>
      <w:bookmarkStart w:id="2" w:name="_TOC_250002"/>
      <w:bookmarkEnd w:id="2"/>
      <w:r>
        <w:t>ALCANCE DE LA ACTIVIDAD</w:t>
      </w:r>
    </w:p>
    <w:p w:rsidR="001C00C1" w:rsidRDefault="001C00C1">
      <w:pPr>
        <w:pStyle w:val="Textoindependiente"/>
        <w:spacing w:before="10"/>
        <w:rPr>
          <w:b/>
          <w:sz w:val="33"/>
        </w:rPr>
      </w:pPr>
    </w:p>
    <w:p w:rsidR="001C00C1" w:rsidRDefault="00D95C72">
      <w:pPr>
        <w:pStyle w:val="Textoindependiente"/>
        <w:spacing w:line="278" w:lineRule="auto"/>
        <w:ind w:left="1301" w:right="103"/>
        <w:jc w:val="both"/>
      </w:pPr>
      <w:r>
        <w:t>S</w:t>
      </w:r>
      <w:r>
        <w:t xml:space="preserve">e efectuó primer seguimiento a las recomendaciones de un hallazgo emitido por la Contraloría General de Cuentas, en el informe de la Auditoría de Cumplimiento con Seguridad Limitada, sobre evaluación y verificación del faltante de equipo de cómputo, en la </w:t>
      </w:r>
      <w:r>
        <w:t>Dirección Departamental de Educación de Peten, por la cantidad de Q 3,079.00 con cargo al renglón 328 “Equipo de Cómputo”, en el Ministerio de Educación, Unidad Ejecutora 124 Dirección de Gestión de Calidad</w:t>
      </w:r>
      <w:r>
        <w:rPr>
          <w:spacing w:val="27"/>
        </w:rPr>
        <w:t xml:space="preserve"> </w:t>
      </w:r>
      <w:r>
        <w:t>Educativa</w:t>
      </w:r>
    </w:p>
    <w:p w:rsidR="001C00C1" w:rsidRDefault="00D95C72">
      <w:pPr>
        <w:pStyle w:val="Textoindependiente"/>
        <w:spacing w:line="278" w:lineRule="auto"/>
        <w:ind w:left="1301" w:right="103"/>
        <w:jc w:val="both"/>
      </w:pPr>
      <w:r>
        <w:t>–DIGECADE-, Programa 12 Educación Escol</w:t>
      </w:r>
      <w:r>
        <w:t>ar Primaria, por el período del 23 de octubre de 2018 al 28 de febrero de 2019, en la Dirección Departamental de Educación de Petén.</w:t>
      </w:r>
    </w:p>
    <w:p w:rsidR="001C00C1" w:rsidRDefault="001C00C1">
      <w:pPr>
        <w:pStyle w:val="Textoindependiente"/>
        <w:spacing w:before="6"/>
        <w:rPr>
          <w:sz w:val="28"/>
        </w:rPr>
      </w:pPr>
    </w:p>
    <w:p w:rsidR="001C00C1" w:rsidRDefault="00D95C72">
      <w:pPr>
        <w:pStyle w:val="Ttulo1"/>
      </w:pPr>
      <w:bookmarkStart w:id="3" w:name="_TOC_250001"/>
      <w:bookmarkEnd w:id="3"/>
      <w:r>
        <w:t>RESULTADOS DE LA ACTIVIDAD</w:t>
      </w:r>
    </w:p>
    <w:p w:rsidR="001C00C1" w:rsidRDefault="001C00C1">
      <w:pPr>
        <w:pStyle w:val="Textoindependiente"/>
        <w:spacing w:before="10"/>
        <w:rPr>
          <w:b/>
          <w:sz w:val="33"/>
        </w:rPr>
      </w:pPr>
    </w:p>
    <w:p w:rsidR="001C00C1" w:rsidRDefault="00D95C72">
      <w:pPr>
        <w:pStyle w:val="Textoindependiente"/>
        <w:ind w:left="1301"/>
        <w:jc w:val="both"/>
      </w:pPr>
      <w:r>
        <w:t>Los resultados del trabajo realizado se resumen a continuación:</w:t>
      </w:r>
    </w:p>
    <w:p w:rsidR="001C00C1" w:rsidRDefault="001C00C1">
      <w:pPr>
        <w:jc w:val="both"/>
        <w:sectPr w:rsidR="001C00C1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1C00C1" w:rsidRDefault="00D95C72">
      <w:pPr>
        <w:spacing w:before="82"/>
        <w:ind w:left="1301"/>
        <w:jc w:val="both"/>
        <w:rPr>
          <w:b/>
          <w:sz w:val="24"/>
        </w:rPr>
      </w:pPr>
      <w:r>
        <w:rPr>
          <w:b/>
          <w:sz w:val="24"/>
        </w:rPr>
        <w:t>RECOMENDACIONES EN PROCESO (SR1)</w:t>
      </w:r>
    </w:p>
    <w:p w:rsidR="001C00C1" w:rsidRDefault="001C00C1">
      <w:pPr>
        <w:pStyle w:val="Textoindependiente"/>
        <w:spacing w:before="8"/>
        <w:rPr>
          <w:b/>
          <w:sz w:val="32"/>
        </w:rPr>
      </w:pPr>
    </w:p>
    <w:p w:rsidR="001C00C1" w:rsidRDefault="00D95C72">
      <w:pPr>
        <w:pStyle w:val="Textoindependiente"/>
        <w:spacing w:line="278" w:lineRule="auto"/>
        <w:ind w:left="1301" w:right="102"/>
        <w:jc w:val="both"/>
      </w:pPr>
      <w:r>
        <w:t>De conformidad con el formulario SR1, Implementación de Recomendaciones; así como, evidencia presentada y a la evaluación realizada, se estableció que, las recomendaciones del hallazgo No.1 Faltante de equipo de computación sin reintegrarse, se encuentra e</w:t>
      </w:r>
      <w:r>
        <w:t>n proceso, debido a que el encargado de inventarios de la DIDEDUC de Petén, Milton Abigail de la Cruz Xo, no ha realizado el reintegro por la cantidad de Q 3,079.00, correspondiente al equipo extraviado. De igual forma, no presentaron evidencia de haber im</w:t>
      </w:r>
      <w:r>
        <w:t>plementado medidas de control y procedimientos para la adquisición de bienes en la unidad ejecutora, de tal forma que se eviten perdidas y/o faltantes de bienes, adoptando medidas necesarias para la guarda y custodia de los mismos. (Ver Anexo</w:t>
      </w:r>
      <w:r>
        <w:rPr>
          <w:spacing w:val="-14"/>
        </w:rPr>
        <w:t xml:space="preserve"> </w:t>
      </w:r>
      <w:r>
        <w:t>1)</w:t>
      </w:r>
    </w:p>
    <w:p w:rsidR="001C00C1" w:rsidRDefault="001C00C1">
      <w:pPr>
        <w:pStyle w:val="Textoindependiente"/>
        <w:spacing w:before="2"/>
        <w:rPr>
          <w:sz w:val="27"/>
        </w:rPr>
      </w:pPr>
    </w:p>
    <w:p w:rsidR="001C00C1" w:rsidRDefault="00D95C72">
      <w:pPr>
        <w:pStyle w:val="Textoindependiente"/>
        <w:spacing w:line="278" w:lineRule="auto"/>
        <w:ind w:left="1301" w:right="103"/>
        <w:jc w:val="both"/>
      </w:pPr>
      <w:r>
        <w:t>El result</w:t>
      </w:r>
      <w:r>
        <w:t>ado de que las recomendaciones queden en proceso, ocasiona incumplimiento de aspectos legales y formales, así como la falta de aplicación de los controles internos que faciliten la toma de decisiones y posteriores sanciones pecuniarias por parte del ente f</w:t>
      </w:r>
      <w:r>
        <w:t>iscalizador estatal.</w:t>
      </w:r>
    </w:p>
    <w:p w:rsidR="001C00C1" w:rsidRDefault="001C00C1">
      <w:pPr>
        <w:pStyle w:val="Textoindependiente"/>
        <w:spacing w:before="8"/>
        <w:rPr>
          <w:sz w:val="27"/>
        </w:rPr>
      </w:pPr>
    </w:p>
    <w:p w:rsidR="001C00C1" w:rsidRDefault="00D95C72">
      <w:pPr>
        <w:ind w:left="1301"/>
        <w:jc w:val="both"/>
        <w:rPr>
          <w:b/>
          <w:sz w:val="24"/>
        </w:rPr>
      </w:pPr>
      <w:r>
        <w:rPr>
          <w:b/>
          <w:sz w:val="24"/>
        </w:rPr>
        <w:t>COMENTARIO DE AUDITORIA</w:t>
      </w:r>
    </w:p>
    <w:p w:rsidR="001C00C1" w:rsidRDefault="001C00C1">
      <w:pPr>
        <w:pStyle w:val="Textoindependiente"/>
        <w:spacing w:before="7"/>
        <w:rPr>
          <w:b/>
          <w:sz w:val="32"/>
        </w:rPr>
      </w:pPr>
    </w:p>
    <w:p w:rsidR="001C00C1" w:rsidRDefault="00D95C72">
      <w:pPr>
        <w:pStyle w:val="Textoindependiente"/>
        <w:spacing w:line="278" w:lineRule="auto"/>
        <w:ind w:left="1301" w:right="99"/>
      </w:pPr>
      <w:r>
        <w:t xml:space="preserve">Derivado a que la Dirección de Auditoría Interna, efectuó el primer seguimiento a las recomendaciones emitidas por la Contraloría General de Cuentas a la </w:t>
      </w:r>
      <w:r>
        <w:rPr>
          <w:color w:val="212121"/>
        </w:rPr>
        <w:t>Auditoría de Cumplimiento con Seguridad Limitada, sobre</w:t>
      </w:r>
      <w:r>
        <w:rPr>
          <w:color w:val="212121"/>
        </w:rPr>
        <w:t xml:space="preserve"> evaluación y verificación del faltante de equipo de cómputo, en la Dirección Departamental de Educación de Petén, por la cantidad de Q 3,079.00 con cargo al renglón 328 “Equipo de Cómputo”, en el Ministerio de Educación, Unidad Ejecutora 124 Dirección de </w:t>
      </w:r>
      <w:r>
        <w:rPr>
          <w:color w:val="212121"/>
        </w:rPr>
        <w:t>Gestión de Calidad Educativa –DIGECADE-, Programa 12 Educación Escolar Primaria, por el período del 23 de octubre de 2018 al 28 de febrero de 2019</w:t>
      </w:r>
      <w:r>
        <w:t>, y que a la fecha de la presentación de éste informe se encuentran en proceso, se concedió un plazo de 30 día</w:t>
      </w:r>
      <w:r>
        <w:t>s hábiles para el cumplimiento de las mismas.</w:t>
      </w:r>
    </w:p>
    <w:p w:rsidR="001C00C1" w:rsidRDefault="001C00C1">
      <w:pPr>
        <w:pStyle w:val="Textoindependiente"/>
        <w:spacing w:before="3"/>
        <w:rPr>
          <w:sz w:val="27"/>
        </w:rPr>
      </w:pPr>
    </w:p>
    <w:p w:rsidR="001C00C1" w:rsidRDefault="00D95C72">
      <w:pPr>
        <w:pStyle w:val="Textoindependiente"/>
        <w:spacing w:line="278" w:lineRule="auto"/>
        <w:ind w:left="1301" w:right="102"/>
        <w:jc w:val="both"/>
      </w:pPr>
      <w:r>
        <w:t xml:space="preserve">La </w:t>
      </w:r>
      <w:r>
        <w:rPr>
          <w:spacing w:val="2"/>
        </w:rPr>
        <w:t xml:space="preserve">información anteriormente mencionada, </w:t>
      </w:r>
      <w:r>
        <w:t xml:space="preserve">fue </w:t>
      </w:r>
      <w:r>
        <w:rPr>
          <w:spacing w:val="2"/>
        </w:rPr>
        <w:t xml:space="preserve">dada </w:t>
      </w:r>
      <w:r>
        <w:t xml:space="preserve">a </w:t>
      </w:r>
      <w:r>
        <w:rPr>
          <w:spacing w:val="2"/>
        </w:rPr>
        <w:t xml:space="preserve">conocer </w:t>
      </w:r>
      <w:r>
        <w:t xml:space="preserve">al </w:t>
      </w:r>
      <w:r>
        <w:rPr>
          <w:spacing w:val="2"/>
        </w:rPr>
        <w:t xml:space="preserve">Director </w:t>
      </w:r>
      <w:r>
        <w:rPr>
          <w:spacing w:val="4"/>
        </w:rPr>
        <w:t xml:space="preserve">Departamental </w:t>
      </w:r>
      <w:r>
        <w:rPr>
          <w:spacing w:val="2"/>
        </w:rPr>
        <w:t xml:space="preserve">de </w:t>
      </w:r>
      <w:r>
        <w:rPr>
          <w:spacing w:val="4"/>
        </w:rPr>
        <w:t xml:space="preserve">Educación </w:t>
      </w:r>
      <w:r>
        <w:rPr>
          <w:spacing w:val="2"/>
        </w:rPr>
        <w:t xml:space="preserve">de </w:t>
      </w:r>
      <w:r>
        <w:rPr>
          <w:spacing w:val="4"/>
        </w:rPr>
        <w:t xml:space="preserve">Petén, según </w:t>
      </w:r>
      <w:r>
        <w:rPr>
          <w:spacing w:val="3"/>
        </w:rPr>
        <w:t xml:space="preserve">Nota </w:t>
      </w:r>
      <w:r>
        <w:rPr>
          <w:spacing w:val="2"/>
        </w:rPr>
        <w:t xml:space="preserve">de </w:t>
      </w:r>
      <w:r>
        <w:rPr>
          <w:spacing w:val="4"/>
        </w:rPr>
        <w:t xml:space="preserve">Auditoría </w:t>
      </w:r>
      <w:r>
        <w:rPr>
          <w:spacing w:val="3"/>
        </w:rPr>
        <w:t xml:space="preserve">No. </w:t>
      </w:r>
      <w:r>
        <w:t>DIDAI-SM-SRC-002-2021 de fecha 26 de marzo del año 2021 y se suscribió e</w:t>
      </w:r>
      <w:r>
        <w:t>l acta</w:t>
      </w:r>
      <w:r>
        <w:rPr>
          <w:spacing w:val="-2"/>
        </w:rPr>
        <w:t xml:space="preserve"> </w:t>
      </w:r>
      <w:r>
        <w:t>correspondiente.</w:t>
      </w:r>
    </w:p>
    <w:p w:rsidR="001C00C1" w:rsidRDefault="001C00C1">
      <w:pPr>
        <w:spacing w:line="278" w:lineRule="auto"/>
        <w:jc w:val="both"/>
        <w:sectPr w:rsidR="001C00C1">
          <w:pgSz w:w="12240" w:h="15840"/>
          <w:pgMar w:top="1060" w:right="1600" w:bottom="780" w:left="400" w:header="617" w:footer="596" w:gutter="0"/>
          <w:cols w:space="720"/>
        </w:sect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spacing w:before="10"/>
        <w:rPr>
          <w:sz w:val="10"/>
        </w:rPr>
      </w:pPr>
    </w:p>
    <w:p w:rsidR="001C00C1" w:rsidRDefault="00D95C7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92580" cy="9525"/>
                <wp:effectExtent l="3810" t="0" r="3810" b="254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525"/>
                          <a:chOff x="0" y="0"/>
                          <a:chExt cx="2508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DD81D" id="Group 8" o:spid="_x0000_s1026" style="width:125.4pt;height:.75pt;mso-position-horizontal-relative:char;mso-position-vertical-relative:line" coordsize="25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">
                <v:rect id="Rectangle 9" o:spid="_x0000_s1027" style="position:absolute;width:25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0" r="1905" b="254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32ABA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1C00C1" w:rsidRDefault="001C00C1">
      <w:pPr>
        <w:spacing w:line="20" w:lineRule="exact"/>
        <w:rPr>
          <w:sz w:val="2"/>
        </w:rPr>
        <w:sectPr w:rsidR="001C00C1">
          <w:pgSz w:w="12240" w:h="15840"/>
          <w:pgMar w:top="1060" w:right="1600" w:bottom="780" w:left="400" w:header="617" w:footer="596" w:gutter="0"/>
          <w:cols w:space="720"/>
        </w:sectPr>
      </w:pPr>
    </w:p>
    <w:p w:rsidR="001C00C1" w:rsidRDefault="00D95C72">
      <w:pPr>
        <w:spacing w:before="20"/>
        <w:ind w:left="1451"/>
        <w:rPr>
          <w:sz w:val="14"/>
        </w:rPr>
      </w:pPr>
      <w:r>
        <w:rPr>
          <w:sz w:val="14"/>
        </w:rPr>
        <w:t>MARVIN AISAR CASTAÑON OROZCO</w:t>
      </w:r>
    </w:p>
    <w:p w:rsidR="001C00C1" w:rsidRDefault="00D95C72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1C00C1" w:rsidRDefault="00D95C72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YAHAIRA NATIANA VEGA MALDONADO DE SANTIESTEBAN</w:t>
      </w:r>
    </w:p>
    <w:p w:rsidR="001C00C1" w:rsidRDefault="00D95C72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1C00C1" w:rsidRDefault="001C00C1">
      <w:pPr>
        <w:rPr>
          <w:sz w:val="14"/>
        </w:rPr>
        <w:sectPr w:rsidR="001C00C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66" w:space="438"/>
            <w:col w:w="5836"/>
          </w:cols>
        </w:sect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rPr>
          <w:sz w:val="20"/>
        </w:rPr>
      </w:pPr>
    </w:p>
    <w:p w:rsidR="001C00C1" w:rsidRDefault="001C00C1">
      <w:pPr>
        <w:pStyle w:val="Textoindependiente"/>
        <w:spacing w:before="1"/>
        <w:rPr>
          <w:sz w:val="20"/>
        </w:rPr>
      </w:pPr>
    </w:p>
    <w:p w:rsidR="001C00C1" w:rsidRDefault="00D95C7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6C3CE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518E9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1C00C1" w:rsidRDefault="001C00C1">
      <w:pPr>
        <w:spacing w:line="20" w:lineRule="exact"/>
        <w:rPr>
          <w:sz w:val="2"/>
        </w:rPr>
        <w:sectPr w:rsidR="001C00C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1C00C1" w:rsidRDefault="00D95C72">
      <w:pPr>
        <w:spacing w:before="19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1C00C1" w:rsidRDefault="00D95C72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1C00C1" w:rsidRDefault="00D95C72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1C00C1" w:rsidRDefault="00D95C72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1C00C1" w:rsidRDefault="001C00C1">
      <w:pPr>
        <w:rPr>
          <w:sz w:val="14"/>
        </w:rPr>
        <w:sectPr w:rsidR="001C00C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1C00C1" w:rsidRDefault="00D95C72">
      <w:pPr>
        <w:pStyle w:val="Ttulo1"/>
        <w:spacing w:before="82"/>
      </w:pPr>
      <w:bookmarkStart w:id="4" w:name="_TOC_250000"/>
      <w:bookmarkEnd w:id="4"/>
      <w:r>
        <w:t>ANEXOS</w:t>
      </w:r>
    </w:p>
    <w:p w:rsidR="001C00C1" w:rsidRDefault="001C00C1">
      <w:pPr>
        <w:pStyle w:val="Textoindependiente"/>
        <w:spacing w:before="3"/>
        <w:rPr>
          <w:b/>
          <w:sz w:val="37"/>
        </w:rPr>
      </w:pPr>
    </w:p>
    <w:p w:rsidR="001C00C1" w:rsidRDefault="00D95C72">
      <w:pPr>
        <w:ind w:left="1848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512303" cy="7318057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303" cy="731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 Pagina 1</w:t>
      </w:r>
    </w:p>
    <w:p w:rsidR="001C00C1" w:rsidRDefault="001C00C1">
      <w:pPr>
        <w:rPr>
          <w:sz w:val="16"/>
        </w:rPr>
        <w:sectPr w:rsidR="001C00C1">
          <w:pgSz w:w="12240" w:h="15840"/>
          <w:pgMar w:top="1060" w:right="1600" w:bottom="780" w:left="400" w:header="617" w:footer="596" w:gutter="0"/>
          <w:cols w:space="720"/>
        </w:sectPr>
      </w:pPr>
    </w:p>
    <w:p w:rsidR="001C00C1" w:rsidRDefault="00D95C72">
      <w:pPr>
        <w:spacing w:before="120"/>
        <w:ind w:left="1848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495514" cy="7295769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514" cy="729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 Pagina 2</w:t>
      </w:r>
    </w:p>
    <w:p w:rsidR="001C00C1" w:rsidRDefault="001C00C1">
      <w:pPr>
        <w:rPr>
          <w:sz w:val="16"/>
        </w:rPr>
        <w:sectPr w:rsidR="001C00C1">
          <w:pgSz w:w="12240" w:h="15840"/>
          <w:pgMar w:top="1060" w:right="1600" w:bottom="780" w:left="400" w:header="617" w:footer="596" w:gutter="0"/>
          <w:cols w:space="720"/>
        </w:sectPr>
      </w:pPr>
    </w:p>
    <w:p w:rsidR="001C00C1" w:rsidRDefault="00D95C72">
      <w:pPr>
        <w:spacing w:before="120"/>
        <w:ind w:left="1848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495514" cy="7295769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514" cy="729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 Pagina 3</w:t>
      </w:r>
    </w:p>
    <w:sectPr w:rsidR="001C00C1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95C72">
      <w:r>
        <w:separator/>
      </w:r>
    </w:p>
  </w:endnote>
  <w:endnote w:type="continuationSeparator" w:id="0">
    <w:p w:rsidR="00000000" w:rsidRDefault="00D9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0C1" w:rsidRDefault="00D95C7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C66165" id="Group 3" o:spid="_x0000_s1026" style="position:absolute;margin-left:25pt;margin-top:748.2pt;width:502pt;height:28.8pt;z-index:-1585408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6Pyzi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6h//HAAAA2wAAAA8AAABkcnMvZG93bnJldi54bWxEj0tvwkAMhO+V+h9WrtRLBZv20KLAgvpQ&#10;BaeWl4S4WVnnQbPeNLuE0F+PD5W42ZrxzOfJrHe16qgNlWcDj8MEFHHmbcWFge3mczACFSKyxdoz&#10;GThTgNn09maCqfUnXlG3joWSEA4pGihjbFKtQ1aSwzD0DbFouW8dRlnbQtsWTxLuav2UJM/aYcXS&#10;UGJD7yVlP+ujM5AfF7v98u8w/3p5+FiF+W9evH13xtzf9a9jUJH6eDX/Xy+s4Au9/CID6O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6h//HAAAA2w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91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0C1" w:rsidRDefault="00D95C7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1C00C1" w:rsidRDefault="00D95C7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42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0C1" w:rsidRDefault="00D95C7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1C00C1" w:rsidRDefault="00D95C7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95C72">
      <w:r>
        <w:separator/>
      </w:r>
    </w:p>
  </w:footnote>
  <w:footnote w:type="continuationSeparator" w:id="0">
    <w:p w:rsidR="00000000" w:rsidRDefault="00D95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0C1" w:rsidRDefault="00D95C7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86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D5FA5" id="Freeform 8" o:spid="_x0000_s1026" style="position:absolute;margin-left:85.05pt;margin-top:40.1pt;width:442pt;height:.7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37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0C1" w:rsidRDefault="00D95C7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1C00C1" w:rsidRDefault="00D95C7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00C1" w:rsidRDefault="00D95C7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1C00C1" w:rsidRDefault="00D95C7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C1"/>
    <w:rsid w:val="001C00C1"/>
    <w:rsid w:val="00D9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272F659A-7696-437D-845C-4497ADCD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745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2021-05-04T21:30:00Z</dcterms:created>
  <dcterms:modified xsi:type="dcterms:W3CDTF">2021-05-04T21:30:00Z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2021-05-04T00:00:00Z</vt:filetime>
  </property>
</Properties>
</file>