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EEE4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6B525B45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18459F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39DC287" w14:textId="33E051CA" w:rsidR="002929A9" w:rsidRDefault="00C04991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04991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31FC28CA" wp14:editId="7972E9ED">
            <wp:extent cx="6925734" cy="2316480"/>
            <wp:effectExtent l="0" t="0" r="889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075" cy="23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6346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2E0C3B8" w14:textId="77777777" w:rsidR="00E76BFA" w:rsidRPr="00E76BFA" w:rsidRDefault="00E94ACF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  <w:r w:rsidRPr="00E76BFA">
        <w:rPr>
          <w:rFonts w:ascii="Arial" w:hAnsi="Arial" w:cs="Arial"/>
          <w:b/>
          <w:sz w:val="22"/>
          <w:szCs w:val="22"/>
          <w:lang w:val="es-GT"/>
        </w:rPr>
        <w:t xml:space="preserve">: </w:t>
      </w:r>
    </w:p>
    <w:p w14:paraId="54381152" w14:textId="77777777" w:rsidR="00E76BFA" w:rsidRDefault="00E76BFA" w:rsidP="00E76BFA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EFC14FC" w14:textId="73C12868" w:rsidR="00E94ACF" w:rsidRPr="00643B01" w:rsidRDefault="00E94ACF" w:rsidP="00FD634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E94ACF">
        <w:rPr>
          <w:rFonts w:ascii="Arial" w:hAnsi="Arial" w:cs="Arial"/>
          <w:sz w:val="22"/>
          <w:szCs w:val="22"/>
          <w:lang w:val="es-GT"/>
        </w:rPr>
        <w:t>El presente instructivo</w:t>
      </w:r>
      <w:r>
        <w:rPr>
          <w:rFonts w:ascii="Arial" w:hAnsi="Arial" w:cs="Arial"/>
          <w:sz w:val="22"/>
          <w:szCs w:val="22"/>
          <w:lang w:val="es-GT"/>
        </w:rPr>
        <w:t xml:space="preserve"> tiene como propósito describir las actividades necesarias para ejecutar la implementación de los Entornos Virtuales de Aprendizaje -EVA-, normados por el Ministerio de Educación, los cuales son espacios educativos que, mediante el uso de herramientas tecnológicas y metodologías innovadoras, facilitan a la población educativa el desarrollo y fortalecimiento de procesos formativos pertinentes a su contexto y necesidades. </w:t>
      </w:r>
      <w:r w:rsidR="00643B01">
        <w:rPr>
          <w:rFonts w:ascii="Arial" w:hAnsi="Arial" w:cs="Arial"/>
          <w:sz w:val="22"/>
          <w:szCs w:val="22"/>
          <w:lang w:val="es-GT"/>
        </w:rPr>
        <w:t>Los Entornos Virtuales de Aprendizaje tienen cobertura a nivel nacional, de forma escalonada con enfoque inclusivo.</w:t>
      </w:r>
    </w:p>
    <w:p w14:paraId="1F124BA6" w14:textId="77777777" w:rsidR="00643B01" w:rsidRDefault="00643B01" w:rsidP="00344542">
      <w:pPr>
        <w:pStyle w:val="Encabezado"/>
        <w:tabs>
          <w:tab w:val="clear" w:pos="4252"/>
          <w:tab w:val="clear" w:pos="8504"/>
        </w:tabs>
        <w:ind w:left="426"/>
        <w:jc w:val="right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5B9510A" w14:textId="735C316B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  <w:r w:rsidR="00E76BFA" w:rsidRPr="00E76BFA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1166D9F5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4E11C26C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bookmarkEnd w:id="1"/>
          <w:bookmarkEnd w:id="2"/>
          <w:p w14:paraId="31C44001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0D84273" w14:textId="77777777" w:rsidR="007174E8" w:rsidRPr="00CF7F7F" w:rsidRDefault="00ED4F16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Entorno Virtual de Aprendizaje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37A18B0" w14:textId="77777777" w:rsidR="007174E8" w:rsidRPr="00CF7F7F" w:rsidRDefault="00901074" w:rsidP="001259DD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</w:t>
            </w:r>
            <w:r w:rsidR="00B261FF">
              <w:rPr>
                <w:rFonts w:ascii="Arial" w:hAnsi="Arial"/>
                <w:sz w:val="22"/>
                <w:szCs w:val="22"/>
                <w:lang w:val="es-GT"/>
              </w:rPr>
              <w:t>spacio educativo comunitario</w:t>
            </w:r>
            <w:r w:rsidRPr="00901074">
              <w:rPr>
                <w:rFonts w:ascii="Arial" w:hAnsi="Arial"/>
                <w:sz w:val="22"/>
                <w:szCs w:val="22"/>
                <w:lang w:val="es-GT"/>
              </w:rPr>
              <w:t xml:space="preserve"> que, mediante el uso de herramientas tecnológicas y met</w:t>
            </w:r>
            <w:r w:rsidR="00B261FF">
              <w:rPr>
                <w:rFonts w:ascii="Arial" w:hAnsi="Arial"/>
                <w:sz w:val="22"/>
                <w:szCs w:val="22"/>
                <w:lang w:val="es-GT"/>
              </w:rPr>
              <w:t>odologías innovadoras, facilita</w:t>
            </w:r>
            <w:r w:rsidRPr="00901074">
              <w:rPr>
                <w:rFonts w:ascii="Arial" w:hAnsi="Arial"/>
                <w:sz w:val="22"/>
                <w:szCs w:val="22"/>
                <w:lang w:val="es-GT"/>
              </w:rPr>
              <w:t xml:space="preserve"> a la población educativa de  los  Subsistemas  de  Educación  Escolar  y  Extraescolar,  el  desarrollo  y  fortalecimiento  de  procesos formativos pertinentes a su contexto y necesidades.</w:t>
            </w:r>
          </w:p>
        </w:tc>
      </w:tr>
      <w:tr w:rsidR="007174E8" w:rsidRPr="00CF7F7F" w14:paraId="7C8E11F4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A5C82B4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A0EE238" w14:textId="77777777" w:rsidR="007174E8" w:rsidRPr="00CF7F7F" w:rsidRDefault="00ED4F16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Espacio comunitario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8096C56" w14:textId="77777777" w:rsidR="007174E8" w:rsidRPr="00CF7F7F" w:rsidRDefault="00B261FF" w:rsidP="001259DD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Espacio físico </w:t>
            </w:r>
            <w:r w:rsidR="00ED4F16">
              <w:rPr>
                <w:rFonts w:ascii="Arial" w:hAnsi="Arial"/>
                <w:sz w:val="22"/>
                <w:szCs w:val="22"/>
                <w:lang w:val="es-GT"/>
              </w:rPr>
              <w:t xml:space="preserve">ubicado en un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municipio </w:t>
            </w:r>
            <w:r w:rsidR="00ED4F16">
              <w:rPr>
                <w:rFonts w:ascii="Arial" w:hAnsi="Arial"/>
                <w:sz w:val="22"/>
                <w:szCs w:val="22"/>
                <w:lang w:val="es-GT"/>
              </w:rPr>
              <w:t xml:space="preserve">estratégicamente accesible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a la comunidad educativa del  departamento. </w:t>
            </w:r>
          </w:p>
        </w:tc>
      </w:tr>
      <w:tr w:rsidR="00643B01" w:rsidRPr="00CF7F7F" w14:paraId="69836331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D5FB059" w14:textId="28904FC4" w:rsidR="00643B01" w:rsidRPr="00CA7154" w:rsidRDefault="00643B01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AFD0EB8" w14:textId="7B6D1C7F" w:rsidR="00643B01" w:rsidRDefault="00643B01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Tutor virtual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92A5ECA" w14:textId="4AFB0E3B" w:rsidR="00643B01" w:rsidRDefault="00643B01" w:rsidP="00643B0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Es el encargado de orientar, guiar, facilitar el proceso de aprendizaje de los estudiantes que hacen uso del espacio comunitario.  </w:t>
            </w:r>
          </w:p>
        </w:tc>
      </w:tr>
    </w:tbl>
    <w:p w14:paraId="7153C15D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2DF337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AC6C3A0" w14:textId="1D3773A5" w:rsidR="00E76BFA" w:rsidRPr="00E76BFA" w:rsidRDefault="00E76BFA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  <w:r w:rsidRPr="00E76BFA">
        <w:rPr>
          <w:rFonts w:ascii="Arial" w:hAnsi="Arial" w:cs="Arial"/>
          <w:b/>
          <w:sz w:val="22"/>
          <w:szCs w:val="22"/>
          <w:lang w:val="es-GT"/>
        </w:rPr>
        <w:t xml:space="preserve">: </w:t>
      </w:r>
    </w:p>
    <w:p w14:paraId="6785B9FC" w14:textId="77777777" w:rsidR="00E76BFA" w:rsidRPr="00E76BFA" w:rsidRDefault="00E76BFA" w:rsidP="00E76BFA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05FD543A" w14:textId="41715FEB" w:rsidR="00E76BFA" w:rsidRDefault="00E76BFA" w:rsidP="00E76BFA">
      <w:pPr>
        <w:pStyle w:val="Encabezado"/>
        <w:numPr>
          <w:ilvl w:val="0"/>
          <w:numId w:val="47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E76BFA">
        <w:rPr>
          <w:rFonts w:ascii="Arial" w:hAnsi="Arial" w:cs="Arial"/>
          <w:sz w:val="22"/>
          <w:szCs w:val="22"/>
          <w:lang w:val="es-GT"/>
        </w:rPr>
        <w:t>Acuerdo Ministerial No. 25</w:t>
      </w:r>
      <w:r>
        <w:rPr>
          <w:rFonts w:ascii="Arial" w:hAnsi="Arial" w:cs="Arial"/>
          <w:sz w:val="22"/>
          <w:szCs w:val="22"/>
          <w:lang w:val="es-GT"/>
        </w:rPr>
        <w:t xml:space="preserve">90-2022, Creación de los Entornos Virtuales de Aprendizaje para el Sistema Educativo Nacional, con fecha 05 de agosto de 2022. </w:t>
      </w:r>
    </w:p>
    <w:p w14:paraId="761E7BED" w14:textId="340AF821" w:rsidR="00E76BFA" w:rsidRDefault="00E76BFA" w:rsidP="00E76BFA">
      <w:pPr>
        <w:pStyle w:val="Encabezado"/>
        <w:numPr>
          <w:ilvl w:val="0"/>
          <w:numId w:val="47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Acuerdo Ministerial No. 3568-2018, Creación del Sistema de Información y Registro de Educación</w:t>
      </w:r>
      <w:r w:rsidR="006B1E15">
        <w:rPr>
          <w:rFonts w:ascii="Arial" w:hAnsi="Arial" w:cs="Arial"/>
          <w:sz w:val="22"/>
          <w:szCs w:val="22"/>
          <w:lang w:val="es-GT"/>
        </w:rPr>
        <w:t>.</w:t>
      </w:r>
      <w:r>
        <w:rPr>
          <w:rFonts w:ascii="Arial" w:hAnsi="Arial" w:cs="Arial"/>
          <w:sz w:val="22"/>
          <w:szCs w:val="22"/>
          <w:lang w:val="es-GT"/>
        </w:rPr>
        <w:t xml:space="preserve"> Extraescolar -SIREEX-, con fecha 05 de diciembre de 2018. </w:t>
      </w:r>
    </w:p>
    <w:p w14:paraId="2E9F13E0" w14:textId="181012A0" w:rsidR="00E76BFA" w:rsidRDefault="00E76BFA" w:rsidP="00E76BFA">
      <w:pPr>
        <w:pStyle w:val="Encabezado"/>
        <w:numPr>
          <w:ilvl w:val="0"/>
          <w:numId w:val="47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Acuerdo Ministerial No. </w:t>
      </w:r>
      <w:r w:rsidR="00832764">
        <w:rPr>
          <w:rFonts w:ascii="Arial" w:hAnsi="Arial" w:cs="Arial"/>
          <w:sz w:val="22"/>
          <w:szCs w:val="22"/>
          <w:lang w:val="es-GT"/>
        </w:rPr>
        <w:t xml:space="preserve">1258-2015, Creación del Sistema de Registros Educativos, niveles de educación preprimaria, primaria y media, con fecha 15 de mayo de 2015. </w:t>
      </w:r>
    </w:p>
    <w:p w14:paraId="3BA739ED" w14:textId="77777777" w:rsidR="00832764" w:rsidRDefault="00832764" w:rsidP="0083276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</w:p>
    <w:p w14:paraId="1965FC9C" w14:textId="77777777" w:rsidR="00832764" w:rsidRDefault="00832764" w:rsidP="0083276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</w:p>
    <w:p w14:paraId="3ED84425" w14:textId="2B1C4EC1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</w:t>
      </w:r>
      <w:r w:rsidRPr="00832764">
        <w:rPr>
          <w:rFonts w:ascii="Arial" w:hAnsi="Arial" w:cs="Arial"/>
          <w:b/>
          <w:sz w:val="22"/>
          <w:szCs w:val="22"/>
          <w:lang w:val="es-GT"/>
        </w:rPr>
        <w:t>:</w:t>
      </w:r>
      <w:r w:rsidR="008D248A" w:rsidRPr="00832764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14:paraId="09BB1E01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A7AC8AE" w14:textId="0207DE5F" w:rsidR="00FE5403" w:rsidRDefault="00BF58B4" w:rsidP="00FE540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 xml:space="preserve">El presente documento describe </w:t>
      </w:r>
      <w:r w:rsidR="001259DD" w:rsidRPr="00832764">
        <w:rPr>
          <w:rFonts w:ascii="Arial" w:hAnsi="Arial" w:cs="Arial"/>
          <w:sz w:val="22"/>
          <w:szCs w:val="22"/>
          <w:lang w:val="es-GT"/>
        </w:rPr>
        <w:t>las actividades</w:t>
      </w:r>
      <w:r w:rsidR="001259DD">
        <w:rPr>
          <w:rFonts w:ascii="Arial" w:hAnsi="Arial" w:cs="Arial"/>
          <w:sz w:val="22"/>
          <w:szCs w:val="22"/>
          <w:lang w:val="es-GT"/>
        </w:rPr>
        <w:t xml:space="preserve"> </w:t>
      </w:r>
      <w:r w:rsidRPr="001259DD">
        <w:rPr>
          <w:rFonts w:ascii="Arial" w:hAnsi="Arial" w:cs="Arial"/>
          <w:sz w:val="22"/>
          <w:szCs w:val="22"/>
          <w:lang w:val="es-GT"/>
        </w:rPr>
        <w:t>para implementar un Entorno Virtual de Aprendizaje; y garantizar su funcionamiento en cada una de las Direcciones Departamentales de Educación</w:t>
      </w:r>
      <w:r w:rsidR="004371BD" w:rsidRPr="001259DD">
        <w:rPr>
          <w:rFonts w:ascii="Arial" w:hAnsi="Arial" w:cs="Arial"/>
          <w:sz w:val="22"/>
          <w:szCs w:val="22"/>
          <w:lang w:val="es-GT"/>
        </w:rPr>
        <w:t xml:space="preserve">; considerando aspectos como: </w:t>
      </w:r>
    </w:p>
    <w:p w14:paraId="1E7F2FED" w14:textId="77777777" w:rsidR="001259DD" w:rsidRPr="001259DD" w:rsidRDefault="001259DD" w:rsidP="00FE540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3719D85" w14:textId="77777777" w:rsidR="00BF58B4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>Características en la infraestructura</w:t>
      </w:r>
    </w:p>
    <w:p w14:paraId="38B4B6C8" w14:textId="77777777" w:rsidR="004371BD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>Servicios básicos</w:t>
      </w:r>
    </w:p>
    <w:p w14:paraId="07D4EABB" w14:textId="145C8B96" w:rsidR="004371BD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>Requisitos para su uso</w:t>
      </w:r>
    </w:p>
    <w:p w14:paraId="0E3DB3C5" w14:textId="470D05F4" w:rsidR="004371BD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 xml:space="preserve">Funciones y responsabilidades del tutor/docente </w:t>
      </w:r>
    </w:p>
    <w:p w14:paraId="70264A01" w14:textId="77777777" w:rsidR="004371BD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>Mantenimiento de los equipos de computación</w:t>
      </w:r>
    </w:p>
    <w:p w14:paraId="07F20679" w14:textId="59AA4D16" w:rsidR="004371BD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 xml:space="preserve">Compra de útiles de oficina, licencias de software y servicios básicos </w:t>
      </w:r>
    </w:p>
    <w:p w14:paraId="6AEEF80B" w14:textId="6CCF43C0" w:rsidR="004371BD" w:rsidRPr="001259DD" w:rsidRDefault="004371BD" w:rsidP="004371BD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>Documentos de soporte de cooperación entre el MINE</w:t>
      </w:r>
      <w:r w:rsidR="00D62F17">
        <w:rPr>
          <w:rFonts w:ascii="Arial" w:hAnsi="Arial" w:cs="Arial"/>
          <w:sz w:val="22"/>
          <w:szCs w:val="22"/>
          <w:lang w:val="es-GT"/>
        </w:rPr>
        <w:t>DUC y las entidades cooperantes</w:t>
      </w:r>
      <w:r w:rsidRPr="001259DD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1C5009D3" w14:textId="234AB01C" w:rsidR="00B72158" w:rsidRPr="00832764" w:rsidRDefault="004371BD" w:rsidP="00832764">
      <w:pPr>
        <w:pStyle w:val="Encabezado"/>
        <w:numPr>
          <w:ilvl w:val="0"/>
          <w:numId w:val="4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259DD">
        <w:rPr>
          <w:rFonts w:ascii="Arial" w:hAnsi="Arial" w:cs="Arial"/>
          <w:sz w:val="22"/>
          <w:szCs w:val="22"/>
          <w:lang w:val="es-GT"/>
        </w:rPr>
        <w:t>Supervisión y monitoreo para el buen funcionamiento del Entorno Virtual de Aprendizaje</w:t>
      </w:r>
    </w:p>
    <w:p w14:paraId="4595AECE" w14:textId="77777777" w:rsidR="00B72158" w:rsidRDefault="00B72158" w:rsidP="004371BD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37C4156E" w14:textId="00C682F6" w:rsidR="00A434FF" w:rsidRPr="005732FE" w:rsidRDefault="00ED4F16" w:rsidP="002E0FD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CONDICIONES MÍNIMAS DE LA INFRAESTRUCTURA PARA LA IMPLEMENTACIÓN </w:t>
      </w:r>
      <w:r w:rsidR="0086768B">
        <w:rPr>
          <w:rFonts w:ascii="Arial" w:hAnsi="Arial" w:cs="Arial"/>
          <w:b/>
          <w:sz w:val="22"/>
          <w:szCs w:val="22"/>
          <w:lang w:val="es-GT"/>
        </w:rPr>
        <w:t>DEL ENTORNO VIRTUAL DE APRENDIZAJE</w:t>
      </w:r>
      <w:r w:rsidR="00F66009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7876E1E4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05"/>
        <w:gridCol w:w="8538"/>
      </w:tblGrid>
      <w:tr w:rsidR="00A434FF" w:rsidRPr="005732FE" w14:paraId="03DBF902" w14:textId="77777777" w:rsidTr="00C90E88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3C4EC3B" w14:textId="77777777" w:rsidR="00A434FF" w:rsidRPr="00C12425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2425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0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4A74569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8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1EACE8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2DE4A469" w14:textId="77777777" w:rsidTr="00C90E88">
        <w:trPr>
          <w:trHeight w:val="4386"/>
          <w:jc w:val="right"/>
        </w:trPr>
        <w:tc>
          <w:tcPr>
            <w:tcW w:w="1158" w:type="dxa"/>
            <w:vAlign w:val="center"/>
          </w:tcPr>
          <w:p w14:paraId="0F7C1E8B" w14:textId="2245D31B" w:rsidR="00A434FF" w:rsidRPr="00C12425" w:rsidRDefault="00B75256" w:rsidP="005E722E">
            <w:pPr>
              <w:rPr>
                <w:rFonts w:ascii="Arial" w:hAnsi="Arial" w:cs="Arial"/>
                <w:sz w:val="14"/>
                <w:szCs w:val="22"/>
              </w:rPr>
            </w:pPr>
            <w:r w:rsidRPr="00C12425">
              <w:rPr>
                <w:rFonts w:ascii="Arial" w:hAnsi="Arial" w:cs="Arial"/>
                <w:sz w:val="14"/>
                <w:szCs w:val="22"/>
              </w:rPr>
              <w:t xml:space="preserve">1. </w:t>
            </w:r>
            <w:r w:rsidR="009939E3" w:rsidRPr="00C12425">
              <w:rPr>
                <w:rFonts w:ascii="Arial" w:hAnsi="Arial" w:cs="Arial"/>
                <w:sz w:val="14"/>
                <w:szCs w:val="22"/>
              </w:rPr>
              <w:t>Realizar visita técnica para v</w:t>
            </w:r>
            <w:r w:rsidR="005E722E">
              <w:rPr>
                <w:rFonts w:ascii="Arial" w:hAnsi="Arial" w:cs="Arial"/>
                <w:sz w:val="14"/>
                <w:szCs w:val="22"/>
              </w:rPr>
              <w:t xml:space="preserve">erificación de </w:t>
            </w:r>
            <w:r w:rsidR="001D5D0B" w:rsidRPr="00C12425">
              <w:rPr>
                <w:rFonts w:ascii="Arial" w:hAnsi="Arial" w:cs="Arial"/>
                <w:sz w:val="14"/>
                <w:szCs w:val="22"/>
              </w:rPr>
              <w:t xml:space="preserve">o físico </w:t>
            </w:r>
          </w:p>
        </w:tc>
        <w:tc>
          <w:tcPr>
            <w:tcW w:w="1105" w:type="dxa"/>
            <w:vAlign w:val="center"/>
          </w:tcPr>
          <w:p w14:paraId="27AC7C96" w14:textId="77777777" w:rsidR="00A434FF" w:rsidRPr="005732FE" w:rsidRDefault="00B261FF" w:rsidP="00431B6A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 Educación </w:t>
            </w:r>
            <w:r w:rsidR="00B34B70">
              <w:rPr>
                <w:rFonts w:ascii="Arial" w:hAnsi="Arial" w:cs="Arial"/>
                <w:sz w:val="14"/>
                <w:szCs w:val="16"/>
              </w:rPr>
              <w:t>Extraescolar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3441EA" w14:textId="2FF671D0" w:rsidR="00A434FF" w:rsidRDefault="00073F60" w:rsidP="00431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Entorno Virtual de Aprendizaje debe cumplir con las siguientes características</w:t>
            </w:r>
            <w:r w:rsidR="00117212">
              <w:rPr>
                <w:rFonts w:ascii="Arial" w:hAnsi="Arial" w:cs="Arial"/>
                <w:sz w:val="22"/>
                <w:szCs w:val="22"/>
              </w:rPr>
              <w:t xml:space="preserve">, las cuales están descritas </w:t>
            </w:r>
            <w:r w:rsidR="00117212" w:rsidRPr="005E722E">
              <w:rPr>
                <w:rFonts w:ascii="Arial" w:hAnsi="Arial" w:cs="Arial"/>
                <w:sz w:val="22"/>
                <w:szCs w:val="22"/>
              </w:rPr>
              <w:t>en la Ficha de Evaluación de Espacio Físico, Entornos Virtuales de Aprendizaje, EVA-FOR-01</w:t>
            </w:r>
            <w:r w:rsidR="00576F20" w:rsidRPr="005E722E">
              <w:rPr>
                <w:rFonts w:ascii="Arial" w:hAnsi="Arial" w:cs="Arial"/>
                <w:sz w:val="22"/>
                <w:szCs w:val="22"/>
              </w:rPr>
              <w:t>, versión 01.</w:t>
            </w:r>
          </w:p>
          <w:p w14:paraId="72B3C2C1" w14:textId="77777777" w:rsidR="00117212" w:rsidRDefault="00117212" w:rsidP="00431B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D1630F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Espacio físico ubicado en un lugar estratégicamente accesible a los demás municipios del departamento. </w:t>
            </w:r>
          </w:p>
          <w:p w14:paraId="25D20101" w14:textId="2BB3A495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paredes de block o ladrillo, repellado (de preferencia). </w:t>
            </w:r>
          </w:p>
          <w:p w14:paraId="047D52F1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Techo de terraza o lámina de zinc. (Si es de lámina, con cielo falso o machimbre para proteger el mobiliario y el equipo). </w:t>
            </w:r>
          </w:p>
          <w:p w14:paraId="56E39747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Piso de cemento, granito o cerámica. </w:t>
            </w:r>
          </w:p>
          <w:p w14:paraId="742F73AE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Ventilación e iluminación natural y artificial adecuada. </w:t>
            </w:r>
          </w:p>
          <w:p w14:paraId="5B75C1D6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Ventanas con balcones. </w:t>
            </w:r>
          </w:p>
          <w:p w14:paraId="4F9A10AC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Puertas de metal o de madera con chapa. </w:t>
            </w:r>
          </w:p>
          <w:p w14:paraId="647E7FD5" w14:textId="77777777" w:rsidR="00073F60" w:rsidRDefault="00073F6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Capacidad para acondicionar el mobiliario necesario para 21 equipos de computación. </w:t>
            </w:r>
          </w:p>
          <w:p w14:paraId="63FAF70D" w14:textId="7B50A7B6" w:rsidR="00117212" w:rsidRPr="00C34231" w:rsidRDefault="00E34E50" w:rsidP="00431B6A">
            <w:pPr>
              <w:numPr>
                <w:ilvl w:val="4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EA6">
              <w:rPr>
                <w:rFonts w:ascii="Arial" w:hAnsi="Arial" w:cs="Arial"/>
                <w:sz w:val="22"/>
                <w:szCs w:val="22"/>
              </w:rPr>
              <w:t>Servicios básicos: agua potable, energía eléctrica (con voltaje 220 y tierra física), sanitarios y acceso a Internet (40 MB como mínimo).</w:t>
            </w:r>
          </w:p>
        </w:tc>
      </w:tr>
      <w:tr w:rsidR="00073F60" w:rsidRPr="005732FE" w14:paraId="1D4E40C7" w14:textId="77777777" w:rsidTr="00C90E88">
        <w:trPr>
          <w:trHeight w:val="874"/>
          <w:jc w:val="right"/>
        </w:trPr>
        <w:tc>
          <w:tcPr>
            <w:tcW w:w="1158" w:type="dxa"/>
            <w:vAlign w:val="center"/>
          </w:tcPr>
          <w:p w14:paraId="37841F32" w14:textId="190B8774" w:rsidR="00073F60" w:rsidRPr="00C12425" w:rsidRDefault="00073F60" w:rsidP="001D5D0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C12425">
              <w:rPr>
                <w:rFonts w:ascii="Arial" w:hAnsi="Arial" w:cs="Arial"/>
                <w:sz w:val="14"/>
                <w:szCs w:val="22"/>
              </w:rPr>
              <w:t xml:space="preserve">2. </w:t>
            </w:r>
            <w:r w:rsidR="00717AFF">
              <w:rPr>
                <w:rFonts w:ascii="Arial" w:hAnsi="Arial" w:cs="Arial"/>
                <w:sz w:val="14"/>
                <w:szCs w:val="22"/>
              </w:rPr>
              <w:t>Completar</w:t>
            </w:r>
            <w:r w:rsidR="00A87E81" w:rsidRPr="00C12425">
              <w:rPr>
                <w:rFonts w:ascii="Arial" w:hAnsi="Arial" w:cs="Arial"/>
                <w:sz w:val="14"/>
                <w:szCs w:val="22"/>
              </w:rPr>
              <w:t xml:space="preserve"> la Ficha de evaluación de espacio físico Entornos Virtuales de Aprendizaje </w:t>
            </w:r>
            <w:r w:rsidR="00866EA6" w:rsidRPr="00C12425">
              <w:rPr>
                <w:rFonts w:ascii="Arial" w:hAnsi="Arial" w:cs="Arial"/>
                <w:sz w:val="14"/>
                <w:szCs w:val="22"/>
              </w:rPr>
              <w:t xml:space="preserve">    </w:t>
            </w:r>
            <w:r w:rsidR="00717AFF">
              <w:rPr>
                <w:rFonts w:ascii="Arial" w:hAnsi="Arial" w:cs="Arial"/>
                <w:sz w:val="14"/>
                <w:szCs w:val="22"/>
              </w:rPr>
              <w:t xml:space="preserve">  </w:t>
            </w:r>
            <w:r w:rsidR="00866EA6" w:rsidRPr="00C12425">
              <w:rPr>
                <w:rFonts w:ascii="Arial" w:hAnsi="Arial" w:cs="Arial"/>
                <w:sz w:val="14"/>
                <w:szCs w:val="22"/>
              </w:rPr>
              <w:t xml:space="preserve">  </w:t>
            </w:r>
            <w:r w:rsidR="00A87E81" w:rsidRPr="00C12425">
              <w:rPr>
                <w:rFonts w:ascii="Arial" w:hAnsi="Arial" w:cs="Arial"/>
                <w:sz w:val="14"/>
                <w:szCs w:val="22"/>
              </w:rPr>
              <w:t>-EVA-</w:t>
            </w:r>
          </w:p>
        </w:tc>
        <w:tc>
          <w:tcPr>
            <w:tcW w:w="1105" w:type="dxa"/>
            <w:vAlign w:val="center"/>
          </w:tcPr>
          <w:p w14:paraId="62AD8CD7" w14:textId="77777777" w:rsidR="00073F60" w:rsidRPr="00717AFF" w:rsidRDefault="00B34B70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17AFF">
              <w:rPr>
                <w:rFonts w:ascii="Arial" w:hAnsi="Arial" w:cs="Arial"/>
                <w:sz w:val="14"/>
                <w:szCs w:val="16"/>
              </w:rPr>
              <w:t>Coordinador de Educación Extraescolar</w:t>
            </w:r>
          </w:p>
          <w:p w14:paraId="3700FF7B" w14:textId="26DB70B2" w:rsidR="00AC2BF7" w:rsidRDefault="00AC2BF7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6E3C875" w14:textId="2F6EE0B9" w:rsidR="006D5546" w:rsidRDefault="00866EA6" w:rsidP="00076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Recaba evidencias y deja constancia por escrito sobre la funcionalidad</w:t>
            </w:r>
            <w:r w:rsidR="008E69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 espacio físico designado, según el formulario EVA-FOR-01</w:t>
            </w:r>
            <w:r w:rsidR="000760AF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0760AF" w:rsidRPr="00717AFF">
              <w:rPr>
                <w:rFonts w:ascii="Arial" w:hAnsi="Arial" w:cs="Arial"/>
                <w:sz w:val="22"/>
                <w:szCs w:val="22"/>
              </w:rPr>
              <w:t>Ficha de Evaluación de Espacio Físico, Entornos Virtuales de Aprendizaje”.</w:t>
            </w:r>
          </w:p>
          <w:p w14:paraId="5E729A37" w14:textId="77777777" w:rsidR="006D5546" w:rsidRDefault="006D5546" w:rsidP="00076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25D44C" w14:textId="0B8DEABA" w:rsidR="00073F60" w:rsidRDefault="009939E3" w:rsidP="00076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C34231">
              <w:rPr>
                <w:rFonts w:ascii="Arial" w:hAnsi="Arial" w:cs="Arial"/>
                <w:sz w:val="22"/>
                <w:szCs w:val="22"/>
              </w:rPr>
              <w:t xml:space="preserve">y presenta </w:t>
            </w:r>
            <w:r>
              <w:rPr>
                <w:rFonts w:ascii="Arial" w:hAnsi="Arial" w:cs="Arial"/>
                <w:sz w:val="22"/>
                <w:szCs w:val="22"/>
              </w:rPr>
              <w:t>informe a</w:t>
            </w:r>
            <w:r w:rsidR="00C34231">
              <w:rPr>
                <w:rFonts w:ascii="Arial" w:hAnsi="Arial" w:cs="Arial"/>
                <w:sz w:val="22"/>
                <w:szCs w:val="22"/>
              </w:rPr>
              <w:t xml:space="preserve"> la Dirección Departamental de Educación, quien autoriza el espacio físico, en caso proceda. </w:t>
            </w:r>
            <w:r w:rsidR="00BE2C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FBCE562" w14:textId="77777777" w:rsidR="00D54549" w:rsidRDefault="00D54549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CC356B" w14:textId="77777777" w:rsidR="00927D52" w:rsidRDefault="00927D5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3F08905" w14:textId="21E41EE9" w:rsidR="00A434FF" w:rsidRDefault="0086768B" w:rsidP="00B7215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REQUISITOS PARA EL USO DEL ENTORNO VIRTUAL DE APRENDIZAJE</w:t>
      </w:r>
      <w:r w:rsidR="001174E1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526E6EB7" w14:textId="77777777" w:rsidR="00FC7BA9" w:rsidRPr="00B72158" w:rsidRDefault="00FC7BA9" w:rsidP="00FC7BA9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6883D466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7DC57043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1A70A650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6EA91B29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27CCBEBA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24784B76" w14:textId="0BE65B14" w:rsidR="00A434FF" w:rsidRPr="00C12425" w:rsidRDefault="00BC553B" w:rsidP="0086768B">
            <w:pPr>
              <w:rPr>
                <w:rFonts w:ascii="Arial" w:hAnsi="Arial" w:cs="Arial"/>
                <w:i/>
                <w:sz w:val="14"/>
                <w:szCs w:val="22"/>
              </w:rPr>
            </w:pPr>
            <w:r w:rsidRPr="00C12425">
              <w:rPr>
                <w:rFonts w:ascii="Arial" w:hAnsi="Arial" w:cs="Arial"/>
                <w:sz w:val="14"/>
                <w:szCs w:val="22"/>
              </w:rPr>
              <w:t xml:space="preserve">3. </w:t>
            </w:r>
            <w:r w:rsidR="002F73F8" w:rsidRPr="00C12425">
              <w:rPr>
                <w:rFonts w:ascii="Arial" w:hAnsi="Arial" w:cs="Arial"/>
                <w:sz w:val="14"/>
                <w:szCs w:val="22"/>
              </w:rPr>
              <w:t>Divulgar los requisitos para el uso del Entorno Virtual de Aprendizaje</w:t>
            </w:r>
            <w:r w:rsidR="0086768B" w:rsidRPr="00C12425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339CBD2" w14:textId="0FEF76F1" w:rsidR="00FC7BA9" w:rsidRPr="00E6583C" w:rsidRDefault="00A44EAF" w:rsidP="00FC7BA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  <w:p w14:paraId="35F3B1C1" w14:textId="137D267A" w:rsidR="00A434FF" w:rsidRPr="005732FE" w:rsidRDefault="00A434F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0F70251" w14:textId="77777777" w:rsidR="00A434FF" w:rsidRDefault="002F73F8" w:rsidP="00987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que los estudiantes del Sistema Educativo Nacional hagan uso del Entorno Virtual de Aprendizaje, es necesario</w:t>
            </w:r>
            <w:r w:rsidR="00776A27">
              <w:rPr>
                <w:rFonts w:ascii="Arial" w:hAnsi="Arial" w:cs="Arial"/>
                <w:sz w:val="22"/>
                <w:szCs w:val="22"/>
              </w:rPr>
              <w:t xml:space="preserve"> que el tutor encargado del espacio físico verifique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8C7D806" w14:textId="77777777" w:rsidR="00B72158" w:rsidRDefault="00B72158" w:rsidP="00987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C6CE4B" w14:textId="77777777" w:rsidR="00927D52" w:rsidRDefault="00776A27" w:rsidP="00B72158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158">
              <w:rPr>
                <w:rFonts w:ascii="Arial" w:hAnsi="Arial" w:cs="Arial"/>
                <w:sz w:val="22"/>
                <w:szCs w:val="22"/>
              </w:rPr>
              <w:t>Que el estudiante esté</w:t>
            </w:r>
            <w:r w:rsidR="002F73F8" w:rsidRPr="00B72158">
              <w:rPr>
                <w:rFonts w:ascii="Arial" w:hAnsi="Arial" w:cs="Arial"/>
                <w:sz w:val="22"/>
                <w:szCs w:val="22"/>
              </w:rPr>
              <w:t xml:space="preserve"> inscrito en el Sistema de Registros Educativos -SIRE- o en el Sistema de Información y Registro de Educación Extraescolar -SIREEX</w:t>
            </w:r>
            <w:r w:rsidRPr="00B7215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7F20C905" w14:textId="3A631FEA" w:rsidR="00776A27" w:rsidRPr="00B72158" w:rsidRDefault="00927D52" w:rsidP="00927D5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Ejecutar</w:t>
            </w:r>
            <w:r w:rsidR="00776A27" w:rsidRPr="00B72158">
              <w:rPr>
                <w:rFonts w:ascii="Arial" w:hAnsi="Arial" w:cs="Arial"/>
                <w:sz w:val="22"/>
                <w:szCs w:val="22"/>
              </w:rPr>
              <w:t xml:space="preserve"> las recomendaciones para el uso adecuado del mismo. </w:t>
            </w:r>
          </w:p>
        </w:tc>
      </w:tr>
    </w:tbl>
    <w:p w14:paraId="2BB30FDB" w14:textId="77777777" w:rsidR="00776A27" w:rsidRDefault="00776A2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02A0271" w14:textId="77777777" w:rsidR="00927D52" w:rsidRDefault="00927D5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F7415B6" w14:textId="5C03C766" w:rsidR="00776A27" w:rsidRDefault="00776A27" w:rsidP="00BC553B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FUNCIONES Y RESPONSABILIDADES DEL TUTOR/DOCENTE</w:t>
      </w:r>
      <w:r w:rsidR="00927D52">
        <w:rPr>
          <w:rFonts w:ascii="Arial" w:hAnsi="Arial" w:cs="Arial"/>
          <w:b/>
          <w:sz w:val="22"/>
          <w:szCs w:val="22"/>
          <w:lang w:val="es-GT"/>
        </w:rPr>
        <w:t xml:space="preserve"> / TECNICO DE PRONEA</w:t>
      </w:r>
      <w:r w:rsidR="003F1ED5">
        <w:rPr>
          <w:rFonts w:ascii="Arial" w:hAnsi="Arial" w:cs="Arial"/>
          <w:b/>
          <w:sz w:val="22"/>
          <w:szCs w:val="22"/>
          <w:lang w:val="es-GT"/>
        </w:rPr>
        <w:t>.</w:t>
      </w:r>
      <w:r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14:paraId="181C015B" w14:textId="77777777" w:rsidR="00BC553B" w:rsidRPr="00BC553B" w:rsidRDefault="00BC553B" w:rsidP="005B2182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776A27" w:rsidRPr="005732FE" w14:paraId="053D730B" w14:textId="77777777" w:rsidTr="00451DF1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73718FBA" w14:textId="77777777" w:rsidR="00776A27" w:rsidRPr="005732FE" w:rsidRDefault="00776A27" w:rsidP="00451DF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66A3BDA4" w14:textId="77777777" w:rsidR="00776A27" w:rsidRPr="005732FE" w:rsidRDefault="00776A27" w:rsidP="00451DF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32AF2C26" w14:textId="77777777" w:rsidR="00776A27" w:rsidRPr="005732FE" w:rsidRDefault="00776A27" w:rsidP="00451DF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C207A6" w:rsidRPr="005732FE" w14:paraId="6A79FB44" w14:textId="77777777" w:rsidTr="00451DF1">
        <w:trPr>
          <w:trHeight w:val="874"/>
          <w:jc w:val="right"/>
        </w:trPr>
        <w:tc>
          <w:tcPr>
            <w:tcW w:w="1159" w:type="dxa"/>
            <w:vAlign w:val="center"/>
          </w:tcPr>
          <w:p w14:paraId="21731A2E" w14:textId="0076C407" w:rsidR="00C207A6" w:rsidRPr="00DD07F5" w:rsidRDefault="00DD07F5" w:rsidP="00451DF1">
            <w:pPr>
              <w:rPr>
                <w:rFonts w:ascii="Arial" w:hAnsi="Arial" w:cs="Arial"/>
                <w:sz w:val="14"/>
                <w:szCs w:val="22"/>
              </w:rPr>
            </w:pPr>
            <w:r w:rsidRPr="00DD07F5">
              <w:rPr>
                <w:rFonts w:ascii="Arial" w:hAnsi="Arial" w:cs="Arial"/>
                <w:sz w:val="14"/>
                <w:szCs w:val="22"/>
              </w:rPr>
              <w:t xml:space="preserve">4. </w:t>
            </w:r>
            <w:r w:rsidR="00C207A6" w:rsidRPr="00DD07F5">
              <w:rPr>
                <w:rFonts w:ascii="Arial" w:hAnsi="Arial" w:cs="Arial"/>
                <w:sz w:val="14"/>
                <w:szCs w:val="22"/>
              </w:rPr>
              <w:t>Verificar el proceso formativo de los estudiantes</w:t>
            </w:r>
          </w:p>
        </w:tc>
        <w:tc>
          <w:tcPr>
            <w:tcW w:w="1112" w:type="dxa"/>
            <w:vAlign w:val="center"/>
          </w:tcPr>
          <w:p w14:paraId="57C01E7E" w14:textId="20F0A20A" w:rsidR="00C207A6" w:rsidRDefault="00927D52" w:rsidP="00F404E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/ Tutor / Docente /</w:t>
            </w:r>
            <w:r w:rsidR="009A2E46">
              <w:rPr>
                <w:rFonts w:ascii="Arial" w:hAnsi="Arial" w:cs="Arial"/>
                <w:sz w:val="14"/>
                <w:szCs w:val="16"/>
              </w:rPr>
              <w:t>T</w:t>
            </w:r>
            <w:r w:rsidR="00F404E6">
              <w:rPr>
                <w:rFonts w:ascii="Arial" w:hAnsi="Arial" w:cs="Arial"/>
                <w:sz w:val="14"/>
                <w:szCs w:val="16"/>
              </w:rPr>
              <w:t>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5EA211" w14:textId="423DE840" w:rsidR="00C207A6" w:rsidRDefault="00C207A6" w:rsidP="00451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tutor/docente encargado del Entorno Virtual</w:t>
            </w:r>
            <w:r w:rsidR="00927D52">
              <w:rPr>
                <w:rFonts w:ascii="Arial" w:hAnsi="Arial" w:cs="Arial"/>
                <w:sz w:val="22"/>
                <w:szCs w:val="22"/>
              </w:rPr>
              <w:t xml:space="preserve"> de Aprendizaje / Técnico de PRONEA</w:t>
            </w:r>
            <w:r>
              <w:rPr>
                <w:rFonts w:ascii="Arial" w:hAnsi="Arial" w:cs="Arial"/>
                <w:sz w:val="22"/>
                <w:szCs w:val="22"/>
              </w:rPr>
              <w:t xml:space="preserve"> debe:</w:t>
            </w:r>
          </w:p>
          <w:p w14:paraId="1D4F5C68" w14:textId="77777777" w:rsidR="008B3DC8" w:rsidRDefault="008B3DC8" w:rsidP="00451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7C14EE" w14:textId="77777777" w:rsidR="00C207A6" w:rsidRPr="00BE2C25" w:rsidRDefault="00C207A6" w:rsidP="008B3DC8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C25">
              <w:rPr>
                <w:rFonts w:ascii="Arial" w:hAnsi="Arial" w:cs="Arial"/>
                <w:sz w:val="22"/>
                <w:szCs w:val="22"/>
              </w:rPr>
              <w:t xml:space="preserve">Acompañar el proceso formativo de los estudiantes. </w:t>
            </w:r>
          </w:p>
          <w:p w14:paraId="383BD57D" w14:textId="2D204973" w:rsidR="00C207A6" w:rsidRPr="009A2E46" w:rsidRDefault="00C207A6" w:rsidP="00DD07F5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C25">
              <w:rPr>
                <w:rFonts w:ascii="Arial" w:hAnsi="Arial" w:cs="Arial"/>
                <w:sz w:val="22"/>
                <w:szCs w:val="22"/>
              </w:rPr>
              <w:t>Administrar</w:t>
            </w:r>
            <w:r w:rsidR="00DD07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2C25">
              <w:rPr>
                <w:rFonts w:ascii="Arial" w:hAnsi="Arial" w:cs="Arial"/>
                <w:sz w:val="22"/>
                <w:szCs w:val="22"/>
              </w:rPr>
              <w:t>y</w:t>
            </w:r>
            <w:r w:rsidR="00DD07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2C25">
              <w:rPr>
                <w:rFonts w:ascii="Arial" w:hAnsi="Arial" w:cs="Arial"/>
                <w:sz w:val="22"/>
                <w:szCs w:val="22"/>
              </w:rPr>
              <w:t xml:space="preserve">coordinar los horarios del Entorno Virtual de Aprendizaje para optimizar su uso. </w:t>
            </w:r>
          </w:p>
        </w:tc>
      </w:tr>
    </w:tbl>
    <w:p w14:paraId="64A95E41" w14:textId="77777777" w:rsidR="00ED6FE1" w:rsidRDefault="00ED6FE1" w:rsidP="00BE2C2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9A49ED9" w14:textId="77777777" w:rsidR="00DE6404" w:rsidRDefault="00DE6404" w:rsidP="00BE2C2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6AA0870" w14:textId="32A56009" w:rsidR="00ED6FE1" w:rsidRDefault="00ED6FE1" w:rsidP="00DD07F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DD07F5">
        <w:rPr>
          <w:rFonts w:ascii="Arial" w:hAnsi="Arial" w:cs="Arial"/>
          <w:b/>
          <w:sz w:val="22"/>
          <w:szCs w:val="22"/>
          <w:lang w:val="es-GT"/>
        </w:rPr>
        <w:t>MANTENIMIENTO DE LOS EQUIPOS DE COMPUTACIÓN</w:t>
      </w:r>
      <w:r w:rsidR="003F1ED5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028A2852" w14:textId="77777777" w:rsidR="00DD07F5" w:rsidRDefault="00DD07F5" w:rsidP="00DD07F5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ED6FE1" w:rsidRPr="005732FE" w14:paraId="3E096281" w14:textId="77777777" w:rsidTr="009C0123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1276AC" w14:textId="77777777" w:rsidR="00ED6FE1" w:rsidRPr="005732FE" w:rsidRDefault="00ED6FE1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135F70FD" w14:textId="77777777" w:rsidR="00ED6FE1" w:rsidRPr="005732FE" w:rsidRDefault="00ED6FE1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F7E5ED8" w14:textId="77777777" w:rsidR="00ED6FE1" w:rsidRPr="005732FE" w:rsidRDefault="00ED6FE1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D6FE1" w:rsidRPr="005732FE" w14:paraId="2C5AEAE7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0914C722" w14:textId="6C478B15" w:rsidR="00ED6FE1" w:rsidRPr="00E174F9" w:rsidRDefault="009E43E6" w:rsidP="00641679">
            <w:pPr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5. </w:t>
            </w:r>
            <w:r w:rsidR="00ED6FE1" w:rsidRPr="009E43E6">
              <w:rPr>
                <w:rFonts w:ascii="Arial" w:hAnsi="Arial" w:cs="Arial"/>
                <w:sz w:val="14"/>
                <w:szCs w:val="22"/>
              </w:rPr>
              <w:t xml:space="preserve">Programar </w:t>
            </w:r>
            <w:r w:rsidR="00641679" w:rsidRPr="009E43E6">
              <w:rPr>
                <w:rFonts w:ascii="Arial" w:hAnsi="Arial" w:cs="Arial"/>
                <w:sz w:val="14"/>
                <w:szCs w:val="22"/>
              </w:rPr>
              <w:t>y gestionar lo</w:t>
            </w:r>
            <w:r>
              <w:rPr>
                <w:rFonts w:ascii="Arial" w:hAnsi="Arial" w:cs="Arial"/>
                <w:sz w:val="14"/>
                <w:szCs w:val="22"/>
              </w:rPr>
              <w:t>s mantenimientos preventivos</w:t>
            </w:r>
          </w:p>
        </w:tc>
        <w:tc>
          <w:tcPr>
            <w:tcW w:w="1112" w:type="dxa"/>
            <w:vAlign w:val="center"/>
          </w:tcPr>
          <w:p w14:paraId="7D2815C6" w14:textId="1A1370CD" w:rsidR="00ED6FE1" w:rsidRPr="005732FE" w:rsidRDefault="0016000E" w:rsidP="009C01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Tutor / Docente / </w:t>
            </w:r>
            <w:r w:rsidR="00F404E6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5D85680" w14:textId="5926D5E7" w:rsidR="00ED6FE1" w:rsidRDefault="0016000E" w:rsidP="009C0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="00641679">
              <w:rPr>
                <w:rFonts w:ascii="Arial" w:hAnsi="Arial" w:cs="Arial"/>
                <w:sz w:val="22"/>
                <w:szCs w:val="22"/>
              </w:rPr>
              <w:t xml:space="preserve"> y gestiona con la Unidad de Informática  de la Dirección Departamental de Educación</w:t>
            </w:r>
            <w:r w:rsidR="00ED6FE1">
              <w:rPr>
                <w:rFonts w:ascii="Arial" w:hAnsi="Arial" w:cs="Arial"/>
                <w:sz w:val="22"/>
                <w:szCs w:val="22"/>
              </w:rPr>
              <w:t>,</w:t>
            </w:r>
            <w:r w:rsidR="005052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FE1">
              <w:rPr>
                <w:rFonts w:ascii="Arial" w:hAnsi="Arial" w:cs="Arial"/>
                <w:sz w:val="22"/>
                <w:szCs w:val="22"/>
              </w:rPr>
              <w:t>los mantenimientos</w:t>
            </w:r>
            <w:r w:rsidR="00641679">
              <w:rPr>
                <w:rFonts w:ascii="Arial" w:hAnsi="Arial" w:cs="Arial"/>
                <w:sz w:val="22"/>
                <w:szCs w:val="22"/>
              </w:rPr>
              <w:t xml:space="preserve"> necesarios</w:t>
            </w:r>
            <w:r w:rsidR="00ED6FE1">
              <w:rPr>
                <w:rFonts w:ascii="Arial" w:hAnsi="Arial" w:cs="Arial"/>
                <w:sz w:val="22"/>
                <w:szCs w:val="22"/>
              </w:rPr>
              <w:t xml:space="preserve"> de los equipos de computación para mejorar la vida útil del equipo. </w:t>
            </w:r>
          </w:p>
          <w:p w14:paraId="577B32DB" w14:textId="77777777" w:rsidR="00ED6FE1" w:rsidRPr="005732FE" w:rsidRDefault="00ED6FE1" w:rsidP="009C01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FE1" w:rsidRPr="005732FE" w14:paraId="406A03E0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36F2769C" w14:textId="5D315522" w:rsidR="00ED6FE1" w:rsidRPr="009E43E6" w:rsidRDefault="009E43E6" w:rsidP="00ED6FE1">
            <w:pPr>
              <w:rPr>
                <w:rFonts w:ascii="Arial" w:hAnsi="Arial" w:cs="Arial"/>
                <w:sz w:val="14"/>
                <w:szCs w:val="22"/>
              </w:rPr>
            </w:pPr>
            <w:r w:rsidRPr="009E43E6">
              <w:rPr>
                <w:rFonts w:ascii="Arial" w:hAnsi="Arial" w:cs="Arial"/>
                <w:sz w:val="14"/>
                <w:szCs w:val="22"/>
              </w:rPr>
              <w:t xml:space="preserve">6. </w:t>
            </w:r>
            <w:r w:rsidR="00ED6FE1" w:rsidRPr="009E43E6">
              <w:rPr>
                <w:rFonts w:ascii="Arial" w:hAnsi="Arial" w:cs="Arial"/>
                <w:sz w:val="14"/>
                <w:szCs w:val="22"/>
              </w:rPr>
              <w:t>Realizar</w:t>
            </w:r>
            <w:r w:rsidRPr="009E43E6">
              <w:rPr>
                <w:rFonts w:ascii="Arial" w:hAnsi="Arial" w:cs="Arial"/>
                <w:sz w:val="14"/>
                <w:szCs w:val="22"/>
              </w:rPr>
              <w:t xml:space="preserve"> los mantenimientos preventivos</w:t>
            </w:r>
          </w:p>
        </w:tc>
        <w:tc>
          <w:tcPr>
            <w:tcW w:w="1112" w:type="dxa"/>
            <w:vAlign w:val="center"/>
          </w:tcPr>
          <w:p w14:paraId="0EBD1E95" w14:textId="4F628DDE" w:rsidR="00ED6FE1" w:rsidRDefault="00E92B6C" w:rsidP="00F404E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Tutor / Docente / Técnico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84B00CA" w14:textId="353CBB20" w:rsidR="00541775" w:rsidRDefault="00E92B6C" w:rsidP="00172F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D6FE1">
              <w:rPr>
                <w:rFonts w:ascii="Arial" w:hAnsi="Arial" w:cs="Arial"/>
                <w:sz w:val="22"/>
                <w:szCs w:val="22"/>
              </w:rPr>
              <w:t xml:space="preserve">oordina </w:t>
            </w:r>
            <w:r w:rsidR="00541775">
              <w:rPr>
                <w:rFonts w:ascii="Arial" w:hAnsi="Arial" w:cs="Arial"/>
                <w:sz w:val="22"/>
                <w:szCs w:val="22"/>
              </w:rPr>
              <w:t>el horario para realizar los mantenimientos preventivos con el apoyo de la Unidad de Informática de la Dirección Departamental de Educación</w:t>
            </w:r>
            <w:r w:rsidR="00172F9F">
              <w:rPr>
                <w:rFonts w:ascii="Arial" w:hAnsi="Arial" w:cs="Arial"/>
                <w:sz w:val="22"/>
                <w:szCs w:val="22"/>
              </w:rPr>
              <w:t xml:space="preserve">, indicando fecha, hora y </w:t>
            </w:r>
            <w:r w:rsidR="00E0514C">
              <w:rPr>
                <w:rFonts w:ascii="Arial" w:hAnsi="Arial" w:cs="Arial"/>
                <w:sz w:val="22"/>
                <w:szCs w:val="22"/>
              </w:rPr>
              <w:t>estado</w:t>
            </w:r>
            <w:r w:rsidR="00172F9F">
              <w:rPr>
                <w:rFonts w:ascii="Arial" w:hAnsi="Arial" w:cs="Arial"/>
                <w:sz w:val="22"/>
                <w:szCs w:val="22"/>
              </w:rPr>
              <w:t xml:space="preserve"> del equipo.</w:t>
            </w:r>
            <w:r w:rsidR="00E05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E236E95" w14:textId="77777777" w:rsidR="00ED6FE1" w:rsidRDefault="00ED6FE1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9050922" w14:textId="77777777" w:rsidR="00B51868" w:rsidRPr="00ED6FE1" w:rsidRDefault="00B51868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0562B88" w14:textId="79AB1083" w:rsidR="00E135F8" w:rsidRDefault="00E135F8" w:rsidP="00B5186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COMPRA DE ÚTILES DE OFICINA, LICENCIAS DE SOFTWARE Y LOS SERVICIOS BÁSICOS</w:t>
      </w:r>
      <w:r w:rsidR="003F1ED5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34D105B4" w14:textId="77777777" w:rsidR="00E135F8" w:rsidRDefault="00E135F8" w:rsidP="00B51868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E135F8" w:rsidRPr="0045588B" w14:paraId="1DBA175B" w14:textId="77777777" w:rsidTr="009C0123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51D4A9A0" w14:textId="77777777" w:rsidR="00E135F8" w:rsidRPr="0045588B" w:rsidRDefault="00E135F8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88B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667C33CB" w14:textId="77777777" w:rsidR="00E135F8" w:rsidRPr="0045588B" w:rsidRDefault="00E135F8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88B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5DBD653" w14:textId="77777777" w:rsidR="00E135F8" w:rsidRPr="0045588B" w:rsidRDefault="00E135F8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88B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135F8" w:rsidRPr="0045588B" w14:paraId="5BF87DB5" w14:textId="77777777" w:rsidTr="00E5044C">
        <w:trPr>
          <w:trHeight w:val="777"/>
          <w:jc w:val="right"/>
        </w:trPr>
        <w:tc>
          <w:tcPr>
            <w:tcW w:w="1159" w:type="dxa"/>
            <w:vAlign w:val="center"/>
          </w:tcPr>
          <w:p w14:paraId="071EB270" w14:textId="6CBB9FBD" w:rsidR="00E135F8" w:rsidRPr="0045588B" w:rsidRDefault="007654D2" w:rsidP="00901074">
            <w:pPr>
              <w:rPr>
                <w:rFonts w:ascii="Arial" w:hAnsi="Arial" w:cs="Arial"/>
                <w:sz w:val="14"/>
                <w:szCs w:val="22"/>
              </w:rPr>
            </w:pPr>
            <w:r w:rsidRPr="0045588B">
              <w:rPr>
                <w:rFonts w:ascii="Arial" w:hAnsi="Arial" w:cs="Arial"/>
                <w:sz w:val="14"/>
                <w:szCs w:val="22"/>
              </w:rPr>
              <w:t xml:space="preserve">7. </w:t>
            </w:r>
            <w:r w:rsidR="00901074" w:rsidRPr="0045588B">
              <w:rPr>
                <w:rFonts w:ascii="Arial" w:hAnsi="Arial" w:cs="Arial"/>
                <w:sz w:val="14"/>
                <w:szCs w:val="22"/>
              </w:rPr>
              <w:t>Programa</w:t>
            </w:r>
            <w:r w:rsidRPr="0045588B">
              <w:rPr>
                <w:rFonts w:ascii="Arial" w:hAnsi="Arial" w:cs="Arial"/>
                <w:sz w:val="14"/>
                <w:szCs w:val="22"/>
              </w:rPr>
              <w:t>r</w:t>
            </w:r>
            <w:r w:rsidR="00F404E6" w:rsidRPr="0045588B">
              <w:rPr>
                <w:rFonts w:ascii="Arial" w:hAnsi="Arial" w:cs="Arial"/>
                <w:sz w:val="14"/>
                <w:szCs w:val="22"/>
              </w:rPr>
              <w:t xml:space="preserve"> y gestionar </w:t>
            </w:r>
            <w:r w:rsidR="00901074" w:rsidRPr="0045588B">
              <w:rPr>
                <w:rFonts w:ascii="Arial" w:hAnsi="Arial" w:cs="Arial"/>
                <w:sz w:val="14"/>
                <w:szCs w:val="22"/>
              </w:rPr>
              <w:t xml:space="preserve"> la compra de útiles de oficina.</w:t>
            </w:r>
          </w:p>
        </w:tc>
        <w:tc>
          <w:tcPr>
            <w:tcW w:w="1112" w:type="dxa"/>
            <w:vAlign w:val="center"/>
          </w:tcPr>
          <w:p w14:paraId="3FB024E4" w14:textId="4BD2CDD2" w:rsidR="00E135F8" w:rsidRPr="0045588B" w:rsidRDefault="000D66F5" w:rsidP="009C01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588B">
              <w:rPr>
                <w:rFonts w:ascii="Arial" w:hAnsi="Arial" w:cs="Arial"/>
                <w:sz w:val="14"/>
                <w:szCs w:val="16"/>
              </w:rPr>
              <w:t xml:space="preserve">Tutor / Docente </w:t>
            </w:r>
            <w:r w:rsidR="00FD588E" w:rsidRPr="0045588B">
              <w:rPr>
                <w:rFonts w:ascii="Arial" w:hAnsi="Arial" w:cs="Arial"/>
                <w:sz w:val="14"/>
                <w:szCs w:val="16"/>
              </w:rPr>
              <w:t>/</w:t>
            </w:r>
            <w:r w:rsidR="00A44EAF" w:rsidRPr="0045588B">
              <w:rPr>
                <w:rFonts w:ascii="Arial" w:hAnsi="Arial" w:cs="Arial"/>
                <w:sz w:val="14"/>
                <w:szCs w:val="16"/>
              </w:rPr>
              <w:t>Técnico de PRONEA</w:t>
            </w:r>
            <w:r w:rsidRPr="0045588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3840D20" w14:textId="472EFD03" w:rsidR="00E135F8" w:rsidRPr="0045588B" w:rsidRDefault="000D66F5" w:rsidP="000D6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588B">
              <w:rPr>
                <w:rFonts w:ascii="Arial" w:hAnsi="Arial" w:cs="Arial"/>
                <w:sz w:val="22"/>
                <w:szCs w:val="22"/>
              </w:rPr>
              <w:t>S</w:t>
            </w:r>
            <w:r w:rsidR="00A44EAF" w:rsidRPr="0045588B">
              <w:rPr>
                <w:rFonts w:ascii="Arial" w:hAnsi="Arial" w:cs="Arial"/>
                <w:sz w:val="22"/>
                <w:szCs w:val="22"/>
              </w:rPr>
              <w:t xml:space="preserve">olicita a la municipalidad trasladar la programación trimestral de la compra de útiles de oficina. </w:t>
            </w:r>
          </w:p>
        </w:tc>
      </w:tr>
      <w:tr w:rsidR="00E135F8" w:rsidRPr="0045588B" w14:paraId="421FC929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66FB76F9" w14:textId="74EC0719" w:rsidR="00E135F8" w:rsidRPr="0045588B" w:rsidRDefault="007654D2" w:rsidP="009C0123">
            <w:pPr>
              <w:rPr>
                <w:rFonts w:ascii="Arial" w:hAnsi="Arial" w:cs="Arial"/>
                <w:sz w:val="14"/>
                <w:szCs w:val="22"/>
              </w:rPr>
            </w:pPr>
            <w:r w:rsidRPr="0045588B">
              <w:rPr>
                <w:rFonts w:ascii="Arial" w:hAnsi="Arial" w:cs="Arial"/>
                <w:sz w:val="14"/>
                <w:szCs w:val="22"/>
              </w:rPr>
              <w:t xml:space="preserve">8. </w:t>
            </w:r>
            <w:r w:rsidR="00901074" w:rsidRPr="0045588B">
              <w:rPr>
                <w:rFonts w:ascii="Arial" w:hAnsi="Arial" w:cs="Arial"/>
                <w:sz w:val="14"/>
                <w:szCs w:val="22"/>
              </w:rPr>
              <w:t>Programar la</w:t>
            </w:r>
            <w:r w:rsidR="00305EF5" w:rsidRPr="0045588B">
              <w:rPr>
                <w:rFonts w:ascii="Arial" w:hAnsi="Arial" w:cs="Arial"/>
                <w:sz w:val="14"/>
                <w:szCs w:val="22"/>
              </w:rPr>
              <w:t xml:space="preserve"> compra de las </w:t>
            </w:r>
            <w:r w:rsidR="00901074" w:rsidRPr="0045588B">
              <w:rPr>
                <w:rFonts w:ascii="Arial" w:hAnsi="Arial" w:cs="Arial"/>
                <w:sz w:val="14"/>
                <w:szCs w:val="22"/>
              </w:rPr>
              <w:t xml:space="preserve"> licencias de software </w:t>
            </w:r>
            <w:r w:rsidR="00AC514D" w:rsidRPr="0045588B">
              <w:rPr>
                <w:rFonts w:ascii="Arial" w:hAnsi="Arial" w:cs="Arial"/>
                <w:sz w:val="14"/>
                <w:szCs w:val="22"/>
              </w:rPr>
              <w:t xml:space="preserve">educativo </w:t>
            </w:r>
            <w:r w:rsidR="00901074" w:rsidRPr="0045588B">
              <w:rPr>
                <w:rFonts w:ascii="Arial" w:hAnsi="Arial" w:cs="Arial"/>
                <w:sz w:val="14"/>
                <w:szCs w:val="22"/>
              </w:rPr>
              <w:t xml:space="preserve">requeridas para el funcionamiento del entorno. </w:t>
            </w:r>
          </w:p>
        </w:tc>
        <w:tc>
          <w:tcPr>
            <w:tcW w:w="1112" w:type="dxa"/>
            <w:vAlign w:val="center"/>
          </w:tcPr>
          <w:p w14:paraId="58100FB6" w14:textId="7B4591EA" w:rsidR="00E135F8" w:rsidRPr="0045588B" w:rsidRDefault="000D66F5" w:rsidP="009C01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588B">
              <w:rPr>
                <w:rFonts w:ascii="Arial" w:hAnsi="Arial" w:cs="Arial"/>
                <w:sz w:val="14"/>
                <w:szCs w:val="16"/>
              </w:rPr>
              <w:t>Tutor / Docente /Técnico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27A1FB9" w14:textId="192285E3" w:rsidR="00EC3002" w:rsidRPr="0045588B" w:rsidRDefault="000D66F5" w:rsidP="000D6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588B">
              <w:rPr>
                <w:rFonts w:ascii="Arial" w:hAnsi="Arial" w:cs="Arial"/>
                <w:sz w:val="22"/>
                <w:szCs w:val="22"/>
              </w:rPr>
              <w:t>S</w:t>
            </w:r>
            <w:r w:rsidR="00A44EAF" w:rsidRPr="0045588B">
              <w:rPr>
                <w:rFonts w:ascii="Arial" w:hAnsi="Arial" w:cs="Arial"/>
                <w:sz w:val="22"/>
                <w:szCs w:val="22"/>
              </w:rPr>
              <w:t>oli</w:t>
            </w:r>
            <w:r w:rsidR="00040D4E" w:rsidRPr="0045588B">
              <w:rPr>
                <w:rFonts w:ascii="Arial" w:hAnsi="Arial" w:cs="Arial"/>
                <w:sz w:val="22"/>
                <w:szCs w:val="22"/>
              </w:rPr>
              <w:t xml:space="preserve">cita a la Dirección General de Educación Extraescolar, las licencias de software educativo. </w:t>
            </w:r>
          </w:p>
        </w:tc>
      </w:tr>
      <w:tr w:rsidR="00EC3002" w:rsidRPr="005732FE" w14:paraId="5EE02F07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5874F246" w14:textId="1DD94A96" w:rsidR="00EC3002" w:rsidRPr="0045588B" w:rsidRDefault="007654D2" w:rsidP="00305EF5">
            <w:pPr>
              <w:rPr>
                <w:rFonts w:ascii="Arial" w:hAnsi="Arial" w:cs="Arial"/>
                <w:sz w:val="14"/>
                <w:szCs w:val="22"/>
              </w:rPr>
            </w:pPr>
            <w:r w:rsidRPr="0045588B">
              <w:rPr>
                <w:rFonts w:ascii="Arial" w:hAnsi="Arial" w:cs="Arial"/>
                <w:sz w:val="14"/>
                <w:szCs w:val="22"/>
              </w:rPr>
              <w:t xml:space="preserve">9. </w:t>
            </w:r>
            <w:r w:rsidR="00E07EAD" w:rsidRPr="0045588B">
              <w:rPr>
                <w:rFonts w:ascii="Arial" w:hAnsi="Arial" w:cs="Arial"/>
                <w:sz w:val="14"/>
                <w:szCs w:val="22"/>
              </w:rPr>
              <w:t xml:space="preserve">Proveer los servicios básicos </w:t>
            </w:r>
            <w:r w:rsidR="00305EF5" w:rsidRPr="0045588B">
              <w:rPr>
                <w:rFonts w:ascii="Arial" w:hAnsi="Arial" w:cs="Arial"/>
                <w:sz w:val="14"/>
                <w:szCs w:val="22"/>
              </w:rPr>
              <w:t xml:space="preserve">para el buen funcionamiento del entorno. </w:t>
            </w:r>
          </w:p>
        </w:tc>
        <w:tc>
          <w:tcPr>
            <w:tcW w:w="1112" w:type="dxa"/>
            <w:vAlign w:val="center"/>
          </w:tcPr>
          <w:p w14:paraId="197F531B" w14:textId="5E6B5D8A" w:rsidR="00EC3002" w:rsidRPr="0045588B" w:rsidRDefault="000D66F5" w:rsidP="009C01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588B">
              <w:rPr>
                <w:rFonts w:ascii="Arial" w:hAnsi="Arial" w:cs="Arial"/>
                <w:sz w:val="14"/>
                <w:szCs w:val="16"/>
              </w:rPr>
              <w:t>Tutor / Docente /Técnico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4A3E6F5" w14:textId="44DAF79B" w:rsidR="00EC3002" w:rsidRDefault="000D66F5" w:rsidP="000D6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588B">
              <w:rPr>
                <w:rFonts w:ascii="Arial" w:hAnsi="Arial" w:cs="Arial"/>
                <w:sz w:val="22"/>
                <w:szCs w:val="22"/>
              </w:rPr>
              <w:t>C</w:t>
            </w:r>
            <w:r w:rsidR="00E813E8" w:rsidRPr="0045588B">
              <w:rPr>
                <w:rFonts w:ascii="Arial" w:hAnsi="Arial" w:cs="Arial"/>
                <w:sz w:val="22"/>
                <w:szCs w:val="22"/>
              </w:rPr>
              <w:t xml:space="preserve">oordina el acceso puntual a los servicios básicos prestados por la municipalidad. </w:t>
            </w:r>
            <w:r w:rsidR="00040D4E" w:rsidRPr="00455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13E4" w:rsidRPr="004558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978FA34" w14:textId="77777777" w:rsidR="00E135F8" w:rsidRDefault="00E135F8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2F90AA75" w14:textId="77777777" w:rsidR="00E813E8" w:rsidRDefault="00E813E8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43E0B68" w14:textId="77777777" w:rsidR="00E813E8" w:rsidRDefault="00E813E8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93D9908" w14:textId="77777777" w:rsidR="007921E3" w:rsidRDefault="007921E3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24966F" w14:textId="77777777" w:rsidR="007921E3" w:rsidRDefault="007921E3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5ABE197" w14:textId="77777777" w:rsidR="007921E3" w:rsidRDefault="007921E3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FA1958" w14:textId="77777777" w:rsidR="007921E3" w:rsidRDefault="007921E3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EAB4DB6" w14:textId="77777777" w:rsidR="007921E3" w:rsidRDefault="007921E3" w:rsidP="00E135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12394DB" w14:textId="32B23514" w:rsidR="009B1F1C" w:rsidRDefault="009B1F1C" w:rsidP="00A526EE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9B1F1C">
        <w:rPr>
          <w:rFonts w:ascii="Arial" w:hAnsi="Arial" w:cs="Arial"/>
          <w:b/>
          <w:sz w:val="22"/>
          <w:szCs w:val="22"/>
          <w:lang w:val="es-GT"/>
        </w:rPr>
        <w:t>DOCUMENTOS DE SOPORTE DE COOPERACIÓN ENTRE EL MINED</w:t>
      </w:r>
      <w:r>
        <w:rPr>
          <w:rFonts w:ascii="Arial" w:hAnsi="Arial" w:cs="Arial"/>
          <w:b/>
          <w:sz w:val="22"/>
          <w:szCs w:val="22"/>
          <w:lang w:val="es-GT"/>
        </w:rPr>
        <w:t>UC Y LAS ENTIDADES COOPERANTES</w:t>
      </w:r>
      <w:r w:rsidR="003F1ED5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1D12419E" w14:textId="77777777" w:rsidR="009B1F1C" w:rsidRDefault="009B1F1C" w:rsidP="009B1F1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9B1F1C" w:rsidRPr="005732FE" w14:paraId="25114484" w14:textId="77777777" w:rsidTr="009C0123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06C1CBE" w14:textId="77777777" w:rsidR="009B1F1C" w:rsidRPr="005732FE" w:rsidRDefault="009B1F1C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E9796C4" w14:textId="77777777" w:rsidR="009B1F1C" w:rsidRPr="005732FE" w:rsidRDefault="009B1F1C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87FACB5" w14:textId="77777777" w:rsidR="009B1F1C" w:rsidRPr="005732FE" w:rsidRDefault="009B1F1C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9B1F1C" w:rsidRPr="005732FE" w14:paraId="335E6D1A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227E4E9A" w14:textId="12956B9A" w:rsidR="009B1F1C" w:rsidRPr="00E0514C" w:rsidRDefault="007D3641" w:rsidP="009C0123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10. </w:t>
            </w:r>
            <w:r w:rsidR="00E0514C">
              <w:rPr>
                <w:rFonts w:ascii="Arial" w:hAnsi="Arial" w:cs="Arial"/>
                <w:b/>
                <w:sz w:val="14"/>
                <w:szCs w:val="22"/>
              </w:rPr>
              <w:t>Elaborar  convenio de cooperación entre Mineduc y Municipalidad</w:t>
            </w:r>
          </w:p>
        </w:tc>
        <w:tc>
          <w:tcPr>
            <w:tcW w:w="1112" w:type="dxa"/>
            <w:vAlign w:val="center"/>
          </w:tcPr>
          <w:p w14:paraId="59407FBD" w14:textId="77777777" w:rsidR="00E0514C" w:rsidRPr="00AC2BF7" w:rsidRDefault="00E0514C" w:rsidP="00E0514C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 Educación Extra</w:t>
            </w:r>
            <w:r w:rsidRPr="00E0514C">
              <w:rPr>
                <w:rFonts w:ascii="Arial" w:hAnsi="Arial" w:cs="Arial"/>
                <w:sz w:val="14"/>
                <w:szCs w:val="16"/>
              </w:rPr>
              <w:t>escolar</w:t>
            </w:r>
          </w:p>
          <w:p w14:paraId="629A2AD5" w14:textId="77777777" w:rsidR="009B1F1C" w:rsidRPr="005732FE" w:rsidRDefault="009B1F1C" w:rsidP="009C012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F6A12C2" w14:textId="0B930CE4" w:rsidR="009B1F1C" w:rsidRPr="005732FE" w:rsidRDefault="00AF5491" w:rsidP="00AF5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0514C">
              <w:rPr>
                <w:rFonts w:ascii="Arial" w:hAnsi="Arial" w:cs="Arial"/>
                <w:sz w:val="22"/>
                <w:szCs w:val="22"/>
              </w:rPr>
              <w:t>oordina</w:t>
            </w:r>
            <w:r>
              <w:rPr>
                <w:rFonts w:ascii="Arial" w:hAnsi="Arial" w:cs="Arial"/>
                <w:sz w:val="22"/>
                <w:szCs w:val="22"/>
              </w:rPr>
              <w:t xml:space="preserve"> la elaboración del convenio de cooperación entre MINEDUC </w:t>
            </w:r>
            <w:r w:rsidR="00E0514C"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14C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14C">
              <w:rPr>
                <w:rFonts w:ascii="Arial" w:hAnsi="Arial" w:cs="Arial"/>
                <w:sz w:val="22"/>
                <w:szCs w:val="22"/>
              </w:rPr>
              <w:t>Municipalidad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02">
              <w:rPr>
                <w:rFonts w:ascii="Arial" w:hAnsi="Arial" w:cs="Arial"/>
                <w:sz w:val="22"/>
                <w:szCs w:val="22"/>
              </w:rPr>
              <w:t>y lo traslada al Jefe de Proyectos de DIGEEX,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revisión y quién a su vez </w:t>
            </w:r>
            <w:r w:rsidR="00B04F02">
              <w:rPr>
                <w:rFonts w:ascii="Arial" w:hAnsi="Arial" w:cs="Arial"/>
                <w:sz w:val="22"/>
                <w:szCs w:val="22"/>
              </w:rPr>
              <w:t>lo traslada a DICONIME para firma de autoridades.</w:t>
            </w:r>
          </w:p>
        </w:tc>
      </w:tr>
    </w:tbl>
    <w:p w14:paraId="7D9ED47F" w14:textId="77777777" w:rsidR="009B1F1C" w:rsidRDefault="009B1F1C" w:rsidP="009B1F1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14B133B" w14:textId="77777777" w:rsidR="009B1F1C" w:rsidRPr="009B1F1C" w:rsidRDefault="009B1F1C" w:rsidP="009B1F1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82DAB74" w14:textId="763036C6" w:rsidR="009B1F1C" w:rsidRPr="009B1F1C" w:rsidRDefault="009B1F1C" w:rsidP="00A526EE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9B1F1C">
        <w:rPr>
          <w:rFonts w:ascii="Arial" w:hAnsi="Arial" w:cs="Arial"/>
          <w:b/>
          <w:sz w:val="22"/>
          <w:szCs w:val="22"/>
          <w:lang w:val="es-GT"/>
        </w:rPr>
        <w:t xml:space="preserve">SUPERVISIÓN </w:t>
      </w:r>
      <w:r w:rsidR="007D3641">
        <w:rPr>
          <w:rFonts w:ascii="Arial" w:hAnsi="Arial" w:cs="Arial"/>
          <w:b/>
          <w:sz w:val="22"/>
          <w:szCs w:val="22"/>
          <w:lang w:val="es-GT"/>
        </w:rPr>
        <w:t xml:space="preserve">DE LA </w:t>
      </w:r>
      <w:r w:rsidR="001714F0">
        <w:rPr>
          <w:rFonts w:ascii="Arial" w:hAnsi="Arial" w:cs="Arial"/>
          <w:b/>
          <w:sz w:val="22"/>
          <w:szCs w:val="22"/>
          <w:lang w:val="es-GT"/>
        </w:rPr>
        <w:t xml:space="preserve">POBLACIÓN ATENDIDA EN LOS </w:t>
      </w:r>
      <w:r w:rsidRPr="009B1F1C">
        <w:rPr>
          <w:rFonts w:ascii="Arial" w:hAnsi="Arial" w:cs="Arial"/>
          <w:b/>
          <w:sz w:val="22"/>
          <w:szCs w:val="22"/>
          <w:lang w:val="es-GT"/>
        </w:rPr>
        <w:t>ENTORNO</w:t>
      </w:r>
      <w:r w:rsidR="001714F0">
        <w:rPr>
          <w:rFonts w:ascii="Arial" w:hAnsi="Arial" w:cs="Arial"/>
          <w:b/>
          <w:sz w:val="22"/>
          <w:szCs w:val="22"/>
          <w:lang w:val="es-GT"/>
        </w:rPr>
        <w:t>S</w:t>
      </w:r>
      <w:r w:rsidRPr="009B1F1C">
        <w:rPr>
          <w:rFonts w:ascii="Arial" w:hAnsi="Arial" w:cs="Arial"/>
          <w:b/>
          <w:sz w:val="22"/>
          <w:szCs w:val="22"/>
          <w:lang w:val="es-GT"/>
        </w:rPr>
        <w:t xml:space="preserve"> VIRTUAL</w:t>
      </w:r>
      <w:r w:rsidR="001714F0">
        <w:rPr>
          <w:rFonts w:ascii="Arial" w:hAnsi="Arial" w:cs="Arial"/>
          <w:b/>
          <w:sz w:val="22"/>
          <w:szCs w:val="22"/>
          <w:lang w:val="es-GT"/>
        </w:rPr>
        <w:t>ES</w:t>
      </w:r>
      <w:r w:rsidRPr="009B1F1C">
        <w:rPr>
          <w:rFonts w:ascii="Arial" w:hAnsi="Arial" w:cs="Arial"/>
          <w:b/>
          <w:sz w:val="22"/>
          <w:szCs w:val="22"/>
          <w:lang w:val="es-GT"/>
        </w:rPr>
        <w:t xml:space="preserve"> DE APRENDIZAJE</w:t>
      </w:r>
      <w:r w:rsidR="003F1ED5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1B1765FF" w14:textId="77777777" w:rsidR="009B1F1C" w:rsidRPr="00A526EE" w:rsidRDefault="009B1F1C" w:rsidP="00A526EE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9B1F1C" w:rsidRPr="005732FE" w14:paraId="573C3DEF" w14:textId="77777777" w:rsidTr="009C0123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BB0ADD8" w14:textId="77777777" w:rsidR="009B1F1C" w:rsidRPr="005732FE" w:rsidRDefault="009B1F1C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40A18DF" w14:textId="77777777" w:rsidR="009B1F1C" w:rsidRPr="005732FE" w:rsidRDefault="009B1F1C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269284F" w14:textId="77777777" w:rsidR="009B1F1C" w:rsidRPr="005732FE" w:rsidRDefault="009B1F1C" w:rsidP="009C0123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F5970" w:rsidRPr="005732FE" w14:paraId="1D1494C7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1DB59ADF" w14:textId="1806B964" w:rsidR="007F5970" w:rsidRDefault="007D3641" w:rsidP="007F5970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11. </w:t>
            </w:r>
            <w:r w:rsidR="007F5970">
              <w:rPr>
                <w:rFonts w:ascii="Arial" w:hAnsi="Arial" w:cs="Arial"/>
                <w:b/>
                <w:sz w:val="14"/>
                <w:szCs w:val="22"/>
              </w:rPr>
              <w:t>Supervisar periódicamente el E</w:t>
            </w:r>
            <w:r w:rsidR="00AC6761">
              <w:rPr>
                <w:rFonts w:ascii="Arial" w:hAnsi="Arial" w:cs="Arial"/>
                <w:b/>
                <w:sz w:val="14"/>
                <w:szCs w:val="22"/>
              </w:rPr>
              <w:t>ntorno Virtual de Aprendizaje</w:t>
            </w:r>
          </w:p>
        </w:tc>
        <w:tc>
          <w:tcPr>
            <w:tcW w:w="1112" w:type="dxa"/>
            <w:vAlign w:val="center"/>
          </w:tcPr>
          <w:p w14:paraId="5B031DAC" w14:textId="5411272B" w:rsidR="007F5970" w:rsidRDefault="007F5970" w:rsidP="007F597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 Educación Extraescolar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1964653" w14:textId="7DC915DB" w:rsidR="007F5970" w:rsidRDefault="00AC6761" w:rsidP="00AC67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5588B">
              <w:rPr>
                <w:rFonts w:ascii="Arial" w:hAnsi="Arial" w:cs="Arial"/>
                <w:sz w:val="22"/>
                <w:szCs w:val="22"/>
              </w:rPr>
              <w:t>upervisa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5970">
              <w:rPr>
                <w:rFonts w:ascii="Arial" w:hAnsi="Arial" w:cs="Arial"/>
                <w:sz w:val="22"/>
                <w:szCs w:val="22"/>
              </w:rPr>
              <w:t>el buen funcionamiento del Entorno Virtual de Aprendizaje e informa mensualmente a la Dirección General de Educación Extraescol</w:t>
            </w:r>
            <w:r w:rsidR="0045588B">
              <w:rPr>
                <w:rFonts w:ascii="Arial" w:hAnsi="Arial" w:cs="Arial"/>
                <w:sz w:val="22"/>
                <w:szCs w:val="22"/>
              </w:rPr>
              <w:t>ar sobre la población atendida, según lo indicado en la actividad 13.</w:t>
            </w:r>
          </w:p>
        </w:tc>
      </w:tr>
      <w:tr w:rsidR="007F5970" w:rsidRPr="005732FE" w14:paraId="1E436EE4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7E8332A7" w14:textId="1A5F92DA" w:rsidR="007F5970" w:rsidRDefault="00AC6761" w:rsidP="00790592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12. Identificar a estudiantes </w:t>
            </w:r>
          </w:p>
        </w:tc>
        <w:tc>
          <w:tcPr>
            <w:tcW w:w="1112" w:type="dxa"/>
            <w:vAlign w:val="center"/>
          </w:tcPr>
          <w:p w14:paraId="0A3B2064" w14:textId="26585B89" w:rsidR="007F5970" w:rsidRDefault="0045588B" w:rsidP="007F597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Tutor / Docente / </w:t>
            </w:r>
            <w:r w:rsidR="007F5970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9564936" w14:textId="0EE7379D" w:rsidR="007F5970" w:rsidRDefault="003B3766" w:rsidP="007F5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F5970">
              <w:rPr>
                <w:rFonts w:ascii="Arial" w:hAnsi="Arial" w:cs="Arial"/>
                <w:sz w:val="22"/>
                <w:szCs w:val="22"/>
              </w:rPr>
              <w:t>dentifica a los estudiantes que hacen uso del espacio comunitario en los sistemas SIRE y SIREEX.</w:t>
            </w:r>
          </w:p>
        </w:tc>
      </w:tr>
      <w:tr w:rsidR="007F5970" w:rsidRPr="005732FE" w14:paraId="025DB36F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50DEE49A" w14:textId="4927E3EB" w:rsidR="007F5970" w:rsidRDefault="000A04AE" w:rsidP="00790592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13. </w:t>
            </w:r>
            <w:r w:rsidR="007F5970">
              <w:rPr>
                <w:rFonts w:ascii="Arial" w:hAnsi="Arial" w:cs="Arial"/>
                <w:b/>
                <w:sz w:val="14"/>
                <w:szCs w:val="22"/>
              </w:rPr>
              <w:t xml:space="preserve">Trasladar informe mensual </w:t>
            </w:r>
          </w:p>
        </w:tc>
        <w:tc>
          <w:tcPr>
            <w:tcW w:w="1112" w:type="dxa"/>
            <w:vAlign w:val="center"/>
          </w:tcPr>
          <w:p w14:paraId="11F4C981" w14:textId="60D4A6E2" w:rsidR="007F5970" w:rsidRDefault="00B309DF" w:rsidP="007F597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Tutor / Docente / Técnico de PRONEA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6E3205E" w14:textId="7717B354" w:rsidR="007F5970" w:rsidRDefault="00B309DF" w:rsidP="007F5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F5970">
              <w:rPr>
                <w:rFonts w:ascii="Arial" w:hAnsi="Arial" w:cs="Arial"/>
                <w:sz w:val="22"/>
                <w:szCs w:val="22"/>
              </w:rPr>
              <w:t xml:space="preserve">raslada informe mensual sobre la población atendida </w:t>
            </w:r>
            <w:r w:rsidR="00790592">
              <w:rPr>
                <w:rFonts w:ascii="Arial" w:hAnsi="Arial" w:cs="Arial"/>
                <w:sz w:val="22"/>
                <w:szCs w:val="22"/>
              </w:rPr>
              <w:t xml:space="preserve">en el entorno Entorno Virtual de Aprendizaje </w:t>
            </w:r>
            <w:r w:rsidR="007F5970">
              <w:rPr>
                <w:rFonts w:ascii="Arial" w:hAnsi="Arial" w:cs="Arial"/>
                <w:sz w:val="22"/>
                <w:szCs w:val="22"/>
              </w:rPr>
              <w:t>al Coordinador de Educación Extraescolar.</w:t>
            </w:r>
          </w:p>
        </w:tc>
      </w:tr>
      <w:tr w:rsidR="007F5970" w:rsidRPr="005732FE" w14:paraId="6E847A17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22763149" w14:textId="68FAC7D3" w:rsidR="007F5970" w:rsidRDefault="004A1ACB" w:rsidP="000746D4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14. </w:t>
            </w:r>
            <w:r w:rsidR="007F5970">
              <w:rPr>
                <w:rFonts w:ascii="Arial" w:hAnsi="Arial" w:cs="Arial"/>
                <w:b/>
                <w:sz w:val="14"/>
                <w:szCs w:val="22"/>
              </w:rPr>
              <w:t xml:space="preserve">Notificar los avances de los Entornos Virtuales de Aprendizaje </w:t>
            </w:r>
          </w:p>
        </w:tc>
        <w:tc>
          <w:tcPr>
            <w:tcW w:w="1112" w:type="dxa"/>
            <w:vAlign w:val="center"/>
          </w:tcPr>
          <w:p w14:paraId="2B4D7A96" w14:textId="54725762" w:rsidR="007F5970" w:rsidRDefault="007F5970" w:rsidP="007F597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 Educación Extraescolar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664A7C1" w14:textId="516C89F3" w:rsidR="007F5970" w:rsidRDefault="00D53C5D" w:rsidP="00074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F5970">
              <w:rPr>
                <w:rFonts w:ascii="Arial" w:hAnsi="Arial" w:cs="Arial"/>
                <w:sz w:val="22"/>
                <w:szCs w:val="22"/>
              </w:rPr>
              <w:t>nforma</w:t>
            </w:r>
            <w:r w:rsidR="000746D4">
              <w:rPr>
                <w:rFonts w:ascii="Arial" w:hAnsi="Arial" w:cs="Arial"/>
                <w:sz w:val="22"/>
                <w:szCs w:val="22"/>
              </w:rPr>
              <w:t xml:space="preserve"> por medio de oficio, </w:t>
            </w:r>
            <w:r w:rsidR="007F5970">
              <w:rPr>
                <w:rFonts w:ascii="Arial" w:hAnsi="Arial" w:cs="Arial"/>
                <w:sz w:val="22"/>
                <w:szCs w:val="22"/>
              </w:rPr>
              <w:t>al Departamento de Investigación e Innovación Educativa de la Subdirección de Formación, Investigación y Proyectos Educativos de la Dirección General de Educación Extraescolar -DIGEEX- sobre la población atendida a nivel departamental de los usuarios atendidos en el/los Entornos Virtuales de Aprendizaje</w:t>
            </w:r>
            <w:r w:rsidR="000746D4">
              <w:rPr>
                <w:rFonts w:ascii="Arial" w:hAnsi="Arial" w:cs="Arial"/>
                <w:sz w:val="22"/>
                <w:szCs w:val="22"/>
              </w:rPr>
              <w:t>.</w:t>
            </w:r>
            <w:r w:rsidR="007F59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F5970" w:rsidRPr="005732FE" w14:paraId="3D42BA2C" w14:textId="77777777" w:rsidTr="009C0123">
        <w:trPr>
          <w:trHeight w:val="874"/>
          <w:jc w:val="right"/>
        </w:trPr>
        <w:tc>
          <w:tcPr>
            <w:tcW w:w="1159" w:type="dxa"/>
            <w:vAlign w:val="center"/>
          </w:tcPr>
          <w:p w14:paraId="4BCB2E92" w14:textId="32491C16" w:rsidR="007F5970" w:rsidRDefault="008065BE" w:rsidP="00C47ED3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15. </w:t>
            </w:r>
            <w:r w:rsidR="007F5970">
              <w:rPr>
                <w:rFonts w:ascii="Arial" w:hAnsi="Arial" w:cs="Arial"/>
                <w:b/>
                <w:sz w:val="14"/>
                <w:szCs w:val="22"/>
              </w:rPr>
              <w:t xml:space="preserve">Elaborar informe mensual integrado a nivel nacional </w:t>
            </w:r>
          </w:p>
        </w:tc>
        <w:tc>
          <w:tcPr>
            <w:tcW w:w="1112" w:type="dxa"/>
            <w:vAlign w:val="center"/>
          </w:tcPr>
          <w:p w14:paraId="4CC6870E" w14:textId="4DFDDED8" w:rsidR="007F5970" w:rsidRDefault="007F5970" w:rsidP="007F597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 Investigación e Innovación Educativa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7381320" w14:textId="39C742B2" w:rsidR="007F5970" w:rsidRDefault="00FE6F70" w:rsidP="007F59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</w:t>
            </w:r>
            <w:r w:rsidR="007F5970">
              <w:rPr>
                <w:rFonts w:ascii="Arial" w:hAnsi="Arial" w:cs="Arial"/>
                <w:sz w:val="22"/>
                <w:szCs w:val="22"/>
              </w:rPr>
              <w:t xml:space="preserve"> informe nacional mensual sobre la población atendida en los Entornos Virtuales de Aprendizaje y traslada </w:t>
            </w:r>
            <w:r w:rsidR="00C47ED3">
              <w:rPr>
                <w:rFonts w:ascii="Arial" w:hAnsi="Arial" w:cs="Arial"/>
                <w:sz w:val="22"/>
                <w:szCs w:val="22"/>
              </w:rPr>
              <w:t xml:space="preserve">por medio de oficio, </w:t>
            </w:r>
            <w:r w:rsidR="007F5970">
              <w:rPr>
                <w:rFonts w:ascii="Arial" w:hAnsi="Arial" w:cs="Arial"/>
                <w:sz w:val="22"/>
                <w:szCs w:val="22"/>
              </w:rPr>
              <w:t xml:space="preserve">con el visto bueno de la Dirección, al Vicedespacho de Educación Extraescolar y Alternativa. </w:t>
            </w:r>
          </w:p>
        </w:tc>
      </w:tr>
    </w:tbl>
    <w:p w14:paraId="2B95B957" w14:textId="77777777" w:rsidR="006F782D" w:rsidRDefault="006F782D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F3E0A1C" w14:textId="77777777" w:rsidR="00033CF1" w:rsidRDefault="00033CF1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823D10A" w14:textId="77777777" w:rsidR="005605F1" w:rsidRPr="005732FE" w:rsidRDefault="005605F1" w:rsidP="005605F1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1117777A" w14:textId="77777777" w:rsidR="005605F1" w:rsidRPr="005732FE" w:rsidRDefault="005605F1" w:rsidP="005605F1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A333865" w14:textId="1F1AE066" w:rsidR="006F782D" w:rsidRPr="006F782D" w:rsidRDefault="006F782D" w:rsidP="006F782D">
      <w:pPr>
        <w:tabs>
          <w:tab w:val="left" w:pos="851"/>
          <w:tab w:val="center" w:pos="4680"/>
          <w:tab w:val="right" w:pos="9360"/>
        </w:tabs>
        <w:suppressAutoHyphens/>
        <w:autoSpaceDN w:val="0"/>
        <w:jc w:val="both"/>
        <w:textAlignment w:val="baseline"/>
      </w:pPr>
      <w:r>
        <w:rPr>
          <w:rFonts w:ascii="Arial" w:hAnsi="Arial" w:cs="Arial"/>
          <w:sz w:val="22"/>
          <w:szCs w:val="22"/>
          <w:lang w:val="es-GT"/>
        </w:rPr>
        <w:t>1</w:t>
      </w:r>
      <w:r w:rsidRPr="006F782D">
        <w:rPr>
          <w:rFonts w:ascii="Arial" w:hAnsi="Arial" w:cs="Arial"/>
          <w:sz w:val="22"/>
          <w:szCs w:val="22"/>
          <w:lang w:val="es-GT"/>
        </w:rPr>
        <w:t xml:space="preserve">. </w:t>
      </w:r>
      <w:r w:rsidRPr="006F782D">
        <w:rPr>
          <w:rFonts w:ascii="Arial" w:hAnsi="Arial" w:cs="Arial"/>
          <w:sz w:val="22"/>
          <w:szCs w:val="22"/>
          <w:lang w:val="es-GT" w:eastAsia="es-GT"/>
        </w:rPr>
        <w:t>Formularios:</w:t>
      </w:r>
    </w:p>
    <w:p w14:paraId="5A074731" w14:textId="77777777" w:rsidR="006F782D" w:rsidRPr="006F782D" w:rsidRDefault="006F782D" w:rsidP="006F782D">
      <w:pPr>
        <w:suppressAutoHyphens/>
        <w:autoSpaceDN w:val="0"/>
        <w:ind w:left="1065"/>
        <w:jc w:val="both"/>
        <w:textAlignment w:val="baseline"/>
      </w:pPr>
      <w:r w:rsidRPr="006F782D">
        <w:rPr>
          <w:rFonts w:ascii="Arial" w:hAnsi="Arial" w:cs="Arial"/>
          <w:sz w:val="22"/>
          <w:szCs w:val="22"/>
          <w:lang w:val="es-GT" w:eastAsia="es-GT"/>
        </w:rPr>
        <w:t>  </w:t>
      </w:r>
    </w:p>
    <w:tbl>
      <w:tblPr>
        <w:tblW w:w="11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1710"/>
        <w:gridCol w:w="8850"/>
      </w:tblGrid>
      <w:tr w:rsidR="006F782D" w:rsidRPr="006F782D" w14:paraId="0C7D4A33" w14:textId="77777777" w:rsidTr="00977030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0E19" w14:textId="77777777" w:rsidR="006F782D" w:rsidRPr="006F782D" w:rsidRDefault="006F782D" w:rsidP="006F782D">
            <w:pPr>
              <w:suppressAutoHyphens/>
              <w:autoSpaceDN w:val="0"/>
              <w:jc w:val="center"/>
              <w:textAlignment w:val="baseline"/>
            </w:pPr>
            <w:r w:rsidRPr="006F782D">
              <w:rPr>
                <w:rFonts w:ascii="Arial" w:hAnsi="Arial" w:cs="Arial"/>
                <w:b/>
                <w:bCs/>
                <w:sz w:val="22"/>
                <w:szCs w:val="22"/>
                <w:lang w:val="es-ES" w:eastAsia="es-GT"/>
              </w:rPr>
              <w:t>No. </w:t>
            </w:r>
            <w:r w:rsidRPr="006F782D">
              <w:rPr>
                <w:rFonts w:ascii="Arial" w:hAnsi="Arial" w:cs="Arial"/>
                <w:sz w:val="22"/>
                <w:szCs w:val="22"/>
                <w:lang w:val="es-GT" w:eastAsia="es-GT"/>
              </w:rPr>
              <w:t>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B31D" w14:textId="77777777" w:rsidR="006F782D" w:rsidRPr="006F782D" w:rsidRDefault="006F782D" w:rsidP="006F782D">
            <w:pPr>
              <w:suppressAutoHyphens/>
              <w:autoSpaceDN w:val="0"/>
              <w:jc w:val="center"/>
              <w:textAlignment w:val="baseline"/>
            </w:pPr>
            <w:r w:rsidRPr="006F782D">
              <w:rPr>
                <w:rFonts w:ascii="Arial" w:hAnsi="Arial" w:cs="Arial"/>
                <w:b/>
                <w:bCs/>
                <w:sz w:val="22"/>
                <w:szCs w:val="22"/>
                <w:lang w:val="es-ES" w:eastAsia="es-GT"/>
              </w:rPr>
              <w:t>CODIGO</w:t>
            </w:r>
            <w:r w:rsidRPr="006F782D">
              <w:rPr>
                <w:rFonts w:ascii="Arial" w:hAnsi="Arial" w:cs="Arial"/>
                <w:sz w:val="22"/>
                <w:szCs w:val="22"/>
                <w:lang w:val="es-GT" w:eastAsia="es-GT"/>
              </w:rPr>
              <w:t> 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5E2B" w14:textId="77777777" w:rsidR="006F782D" w:rsidRPr="006F782D" w:rsidRDefault="006F782D" w:rsidP="006F782D">
            <w:pPr>
              <w:suppressAutoHyphens/>
              <w:autoSpaceDN w:val="0"/>
              <w:jc w:val="center"/>
              <w:textAlignment w:val="baseline"/>
            </w:pPr>
            <w:r w:rsidRPr="006F782D">
              <w:rPr>
                <w:rFonts w:ascii="Arial" w:hAnsi="Arial" w:cs="Arial"/>
                <w:b/>
                <w:bCs/>
                <w:sz w:val="22"/>
                <w:szCs w:val="22"/>
                <w:lang w:val="es-ES" w:eastAsia="es-GT"/>
              </w:rPr>
              <w:t>DESCRIPCIÓN</w:t>
            </w:r>
            <w:r w:rsidRPr="006F782D">
              <w:rPr>
                <w:rFonts w:ascii="Arial" w:hAnsi="Arial" w:cs="Arial"/>
                <w:sz w:val="22"/>
                <w:szCs w:val="22"/>
                <w:lang w:val="es-GT" w:eastAsia="es-GT"/>
              </w:rPr>
              <w:t> </w:t>
            </w:r>
          </w:p>
        </w:tc>
      </w:tr>
      <w:tr w:rsidR="006F782D" w:rsidRPr="006F782D" w14:paraId="33EB94AE" w14:textId="77777777" w:rsidTr="00977030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514E" w14:textId="77777777" w:rsidR="006F782D" w:rsidRPr="006F782D" w:rsidRDefault="006F782D" w:rsidP="006F782D">
            <w:pPr>
              <w:suppressAutoHyphens/>
              <w:autoSpaceDN w:val="0"/>
              <w:jc w:val="center"/>
              <w:textAlignment w:val="baseline"/>
            </w:pPr>
            <w:r w:rsidRPr="006F782D">
              <w:rPr>
                <w:rFonts w:ascii="Arial" w:hAnsi="Arial" w:cs="Arial"/>
                <w:sz w:val="22"/>
                <w:szCs w:val="22"/>
                <w:lang w:val="es-ES" w:eastAsia="es-GT"/>
              </w:rPr>
              <w:t>01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01D0" w14:textId="4DEF7C19" w:rsidR="006F782D" w:rsidRPr="006F782D" w:rsidRDefault="006F782D" w:rsidP="006F782D">
            <w:pPr>
              <w:suppressAutoHyphens/>
              <w:autoSpaceDN w:val="0"/>
              <w:textAlignment w:val="baseline"/>
              <w:rPr>
                <w:rFonts w:ascii="Arial" w:eastAsia="Avenir Next LT Pro" w:hAnsi="Arial" w:cs="Arial"/>
                <w:lang w:val="es-GT"/>
              </w:rPr>
            </w:pPr>
            <w:r w:rsidRPr="006F782D">
              <w:rPr>
                <w:rFonts w:ascii="Arial" w:hAnsi="Arial" w:cs="Arial"/>
                <w:sz w:val="22"/>
                <w:szCs w:val="22"/>
                <w:lang w:val="es-ES" w:eastAsia="es-GT"/>
              </w:rPr>
              <w:t>EVA-FOR-01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78A7" w14:textId="0158A8A2" w:rsidR="006F782D" w:rsidRPr="006F782D" w:rsidRDefault="006F782D" w:rsidP="006F782D">
            <w:pPr>
              <w:suppressAutoHyphens/>
              <w:autoSpaceDN w:val="0"/>
              <w:jc w:val="both"/>
              <w:textAlignment w:val="baseline"/>
            </w:pPr>
            <w:r w:rsidRPr="006F782D">
              <w:rPr>
                <w:rFonts w:ascii="Arial" w:hAnsi="Arial" w:cs="Arial"/>
                <w:sz w:val="22"/>
                <w:szCs w:val="22"/>
              </w:rPr>
              <w:t>Ficha de Evaluación de Espacio Físico, Entornos Virtuales de Aprendizaje</w:t>
            </w:r>
          </w:p>
        </w:tc>
      </w:tr>
    </w:tbl>
    <w:p w14:paraId="09AEAC12" w14:textId="77777777" w:rsidR="006F782D" w:rsidRPr="006F782D" w:rsidRDefault="006F782D" w:rsidP="006F782D">
      <w:pPr>
        <w:suppressAutoHyphens/>
        <w:autoSpaceDN w:val="0"/>
        <w:ind w:left="720"/>
        <w:textAlignment w:val="baseline"/>
        <w:rPr>
          <w:rFonts w:ascii="Arial" w:hAnsi="Arial" w:cs="Arial"/>
          <w:sz w:val="22"/>
          <w:szCs w:val="22"/>
          <w:lang w:val="es-GT"/>
        </w:rPr>
      </w:pPr>
    </w:p>
    <w:p w14:paraId="2D57624A" w14:textId="77777777" w:rsidR="00A434FF" w:rsidRPr="00FA494E" w:rsidRDefault="00A434FF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FA494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D7DE" w14:textId="77777777" w:rsidR="006705E8" w:rsidRDefault="006705E8" w:rsidP="003D767C">
      <w:r>
        <w:separator/>
      </w:r>
    </w:p>
  </w:endnote>
  <w:endnote w:type="continuationSeparator" w:id="0">
    <w:p w14:paraId="4002EBFC" w14:textId="77777777" w:rsidR="006705E8" w:rsidRDefault="006705E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411D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C643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4725F" w14:textId="77777777" w:rsidR="006705E8" w:rsidRDefault="006705E8" w:rsidP="003D767C">
      <w:r>
        <w:separator/>
      </w:r>
    </w:p>
  </w:footnote>
  <w:footnote w:type="continuationSeparator" w:id="0">
    <w:p w14:paraId="3BEC1C14" w14:textId="77777777" w:rsidR="006705E8" w:rsidRDefault="006705E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79BA" w14:textId="77777777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735EBCE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645C27E" w14:textId="77777777" w:rsidR="008D7D99" w:rsidRPr="006908E6" w:rsidRDefault="00BC3E6A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306B8D9F" wp14:editId="2924DB97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D43213B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7E034A6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14810BE3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5B1B897" w14:textId="77777777" w:rsidR="008D7D99" w:rsidRPr="00823A74" w:rsidRDefault="00B261FF" w:rsidP="00B261FF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IMPLEMENTACIÓN Y USO DE LOS ENTORNOS VIRTUALES DE APRENDIZAJE</w:t>
          </w:r>
        </w:p>
      </w:tc>
    </w:tr>
    <w:tr w:rsidR="008D7D99" w14:paraId="247521BA" w14:textId="77777777" w:rsidTr="004305F6">
      <w:trPr>
        <w:cantSplit/>
        <w:trHeight w:val="60"/>
      </w:trPr>
      <w:tc>
        <w:tcPr>
          <w:tcW w:w="856" w:type="dxa"/>
          <w:vMerge/>
        </w:tcPr>
        <w:p w14:paraId="5F4936B1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6C3FAD9" w14:textId="77777777" w:rsidR="008D7D99" w:rsidRPr="00504819" w:rsidRDefault="008D7D99" w:rsidP="005930B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5930B1">
            <w:rPr>
              <w:rFonts w:ascii="Arial" w:hAnsi="Arial" w:cs="Arial"/>
              <w:sz w:val="16"/>
            </w:rPr>
            <w:t>Entornos Virtuales de Aprendizaje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7B0270" w14:textId="77777777" w:rsidR="008D7D99" w:rsidRPr="008A404F" w:rsidRDefault="008D7D99" w:rsidP="005930B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5930B1" w:rsidRPr="009561C8">
            <w:rPr>
              <w:rFonts w:ascii="Arial" w:hAnsi="Arial" w:cs="Arial"/>
              <w:sz w:val="16"/>
              <w:szCs w:val="16"/>
            </w:rPr>
            <w:t>EVA</w:t>
          </w:r>
          <w:r w:rsidRPr="009561C8">
            <w:rPr>
              <w:rFonts w:ascii="Arial" w:hAnsi="Arial" w:cs="Arial"/>
              <w:sz w:val="16"/>
              <w:szCs w:val="16"/>
            </w:rPr>
            <w:t>-</w:t>
          </w:r>
          <w:r w:rsidR="005930B1" w:rsidRPr="009561C8">
            <w:rPr>
              <w:rFonts w:ascii="Arial" w:hAnsi="Arial" w:cs="Arial"/>
              <w:sz w:val="16"/>
              <w:szCs w:val="16"/>
            </w:rPr>
            <w:t>INS</w:t>
          </w:r>
          <w:r w:rsidRPr="009561C8">
            <w:rPr>
              <w:rFonts w:ascii="Arial" w:hAnsi="Arial" w:cs="Arial"/>
              <w:sz w:val="16"/>
              <w:szCs w:val="16"/>
            </w:rPr>
            <w:t>-</w:t>
          </w:r>
          <w:r w:rsidR="005930B1" w:rsidRPr="009561C8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1977F3" w14:textId="77777777" w:rsidR="008D7D99" w:rsidRPr="00504819" w:rsidRDefault="008D7D99" w:rsidP="005930B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930B1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D1B8974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97BCF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97BCF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C9B9657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677F" w14:textId="77777777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2FD"/>
    <w:multiLevelType w:val="hybridMultilevel"/>
    <w:tmpl w:val="4672E99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44B96"/>
    <w:multiLevelType w:val="hybridMultilevel"/>
    <w:tmpl w:val="F3C0A6F0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B236B"/>
    <w:multiLevelType w:val="hybridMultilevel"/>
    <w:tmpl w:val="A32A0EEE"/>
    <w:lvl w:ilvl="0" w:tplc="A27636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44323"/>
    <w:multiLevelType w:val="hybridMultilevel"/>
    <w:tmpl w:val="BBA4FFC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7D0DE6"/>
    <w:multiLevelType w:val="hybridMultilevel"/>
    <w:tmpl w:val="C47690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A6C7F"/>
    <w:multiLevelType w:val="hybridMultilevel"/>
    <w:tmpl w:val="7390E3A0"/>
    <w:lvl w:ilvl="0" w:tplc="78B64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1019B"/>
    <w:multiLevelType w:val="hybridMultilevel"/>
    <w:tmpl w:val="7DC0B2C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FE001E"/>
    <w:multiLevelType w:val="hybridMultilevel"/>
    <w:tmpl w:val="A32A0EEE"/>
    <w:lvl w:ilvl="0" w:tplc="A27636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9"/>
  </w:num>
  <w:num w:numId="5">
    <w:abstractNumId w:val="38"/>
  </w:num>
  <w:num w:numId="6">
    <w:abstractNumId w:val="22"/>
  </w:num>
  <w:num w:numId="7">
    <w:abstractNumId w:val="40"/>
  </w:num>
  <w:num w:numId="8">
    <w:abstractNumId w:val="21"/>
  </w:num>
  <w:num w:numId="9">
    <w:abstractNumId w:val="5"/>
  </w:num>
  <w:num w:numId="10">
    <w:abstractNumId w:val="43"/>
  </w:num>
  <w:num w:numId="11">
    <w:abstractNumId w:val="31"/>
  </w:num>
  <w:num w:numId="12">
    <w:abstractNumId w:val="20"/>
  </w:num>
  <w:num w:numId="13">
    <w:abstractNumId w:val="23"/>
  </w:num>
  <w:num w:numId="14">
    <w:abstractNumId w:val="13"/>
  </w:num>
  <w:num w:numId="15">
    <w:abstractNumId w:val="41"/>
  </w:num>
  <w:num w:numId="16">
    <w:abstractNumId w:val="32"/>
  </w:num>
  <w:num w:numId="17">
    <w:abstractNumId w:val="33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0"/>
  </w:num>
  <w:num w:numId="24">
    <w:abstractNumId w:val="34"/>
  </w:num>
  <w:num w:numId="25">
    <w:abstractNumId w:val="26"/>
  </w:num>
  <w:num w:numId="26">
    <w:abstractNumId w:val="6"/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8"/>
  </w:num>
  <w:num w:numId="31">
    <w:abstractNumId w:val="27"/>
  </w:num>
  <w:num w:numId="32">
    <w:abstractNumId w:val="12"/>
  </w:num>
  <w:num w:numId="33">
    <w:abstractNumId w:val="17"/>
  </w:num>
  <w:num w:numId="34">
    <w:abstractNumId w:val="4"/>
  </w:num>
  <w:num w:numId="35">
    <w:abstractNumId w:val="42"/>
  </w:num>
  <w:num w:numId="36">
    <w:abstractNumId w:val="29"/>
  </w:num>
  <w:num w:numId="37">
    <w:abstractNumId w:val="30"/>
  </w:num>
  <w:num w:numId="38">
    <w:abstractNumId w:val="24"/>
  </w:num>
  <w:num w:numId="39">
    <w:abstractNumId w:val="16"/>
  </w:num>
  <w:num w:numId="40">
    <w:abstractNumId w:val="11"/>
  </w:num>
  <w:num w:numId="41">
    <w:abstractNumId w:val="8"/>
  </w:num>
  <w:num w:numId="42">
    <w:abstractNumId w:val="39"/>
  </w:num>
  <w:num w:numId="43">
    <w:abstractNumId w:val="25"/>
  </w:num>
  <w:num w:numId="44">
    <w:abstractNumId w:val="2"/>
  </w:num>
  <w:num w:numId="45">
    <w:abstractNumId w:val="35"/>
  </w:num>
  <w:num w:numId="46">
    <w:abstractNumId w:val="1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6"/>
    <w:rsid w:val="0000130C"/>
    <w:rsid w:val="000336B1"/>
    <w:rsid w:val="00033CF1"/>
    <w:rsid w:val="00040205"/>
    <w:rsid w:val="00040D4E"/>
    <w:rsid w:val="00051689"/>
    <w:rsid w:val="00062BF6"/>
    <w:rsid w:val="00063A1B"/>
    <w:rsid w:val="0006777F"/>
    <w:rsid w:val="00073DF6"/>
    <w:rsid w:val="00073F60"/>
    <w:rsid w:val="000746D4"/>
    <w:rsid w:val="000760AF"/>
    <w:rsid w:val="000A04AE"/>
    <w:rsid w:val="000A0BEC"/>
    <w:rsid w:val="000A4B3F"/>
    <w:rsid w:val="000B6B0A"/>
    <w:rsid w:val="000D479A"/>
    <w:rsid w:val="000D66F5"/>
    <w:rsid w:val="000E1048"/>
    <w:rsid w:val="000E2596"/>
    <w:rsid w:val="000E413C"/>
    <w:rsid w:val="000F23CB"/>
    <w:rsid w:val="0010241D"/>
    <w:rsid w:val="001116DD"/>
    <w:rsid w:val="00111FC8"/>
    <w:rsid w:val="00117212"/>
    <w:rsid w:val="001174E1"/>
    <w:rsid w:val="001259DD"/>
    <w:rsid w:val="00134032"/>
    <w:rsid w:val="00151674"/>
    <w:rsid w:val="00151D4E"/>
    <w:rsid w:val="0015371E"/>
    <w:rsid w:val="00153B65"/>
    <w:rsid w:val="001556E9"/>
    <w:rsid w:val="0016000E"/>
    <w:rsid w:val="0016240D"/>
    <w:rsid w:val="001626ED"/>
    <w:rsid w:val="001714F0"/>
    <w:rsid w:val="00172F9F"/>
    <w:rsid w:val="001773FC"/>
    <w:rsid w:val="00177C9D"/>
    <w:rsid w:val="001829D2"/>
    <w:rsid w:val="001A7FB7"/>
    <w:rsid w:val="001D2A4B"/>
    <w:rsid w:val="001D5D0B"/>
    <w:rsid w:val="001D6996"/>
    <w:rsid w:val="001E0E0B"/>
    <w:rsid w:val="001F5C57"/>
    <w:rsid w:val="00201FE2"/>
    <w:rsid w:val="002118B1"/>
    <w:rsid w:val="00212E7D"/>
    <w:rsid w:val="002216A8"/>
    <w:rsid w:val="00222C86"/>
    <w:rsid w:val="00226726"/>
    <w:rsid w:val="00231567"/>
    <w:rsid w:val="002319D9"/>
    <w:rsid w:val="00231D0D"/>
    <w:rsid w:val="0023326C"/>
    <w:rsid w:val="00242468"/>
    <w:rsid w:val="00243A00"/>
    <w:rsid w:val="00245292"/>
    <w:rsid w:val="0024628B"/>
    <w:rsid w:val="0024706F"/>
    <w:rsid w:val="002573D6"/>
    <w:rsid w:val="002607BE"/>
    <w:rsid w:val="00261B38"/>
    <w:rsid w:val="002768D2"/>
    <w:rsid w:val="002821CD"/>
    <w:rsid w:val="002929A9"/>
    <w:rsid w:val="0029731D"/>
    <w:rsid w:val="002B0F5E"/>
    <w:rsid w:val="002D4871"/>
    <w:rsid w:val="002D7971"/>
    <w:rsid w:val="002E0780"/>
    <w:rsid w:val="002E0FD5"/>
    <w:rsid w:val="002E3E12"/>
    <w:rsid w:val="002E6936"/>
    <w:rsid w:val="002F73F8"/>
    <w:rsid w:val="0030159D"/>
    <w:rsid w:val="00304CDD"/>
    <w:rsid w:val="00305EF5"/>
    <w:rsid w:val="00333FB4"/>
    <w:rsid w:val="00334082"/>
    <w:rsid w:val="0033518A"/>
    <w:rsid w:val="00335CBF"/>
    <w:rsid w:val="00335EBD"/>
    <w:rsid w:val="00341D44"/>
    <w:rsid w:val="00342F39"/>
    <w:rsid w:val="00344542"/>
    <w:rsid w:val="00346403"/>
    <w:rsid w:val="00350DB4"/>
    <w:rsid w:val="0035708F"/>
    <w:rsid w:val="00362EED"/>
    <w:rsid w:val="00371013"/>
    <w:rsid w:val="003810C7"/>
    <w:rsid w:val="00390D9E"/>
    <w:rsid w:val="003B3766"/>
    <w:rsid w:val="003C15AA"/>
    <w:rsid w:val="003D767C"/>
    <w:rsid w:val="003E737E"/>
    <w:rsid w:val="003F1ED5"/>
    <w:rsid w:val="003F26D0"/>
    <w:rsid w:val="004062AB"/>
    <w:rsid w:val="00413FED"/>
    <w:rsid w:val="00420F00"/>
    <w:rsid w:val="00426961"/>
    <w:rsid w:val="004305F6"/>
    <w:rsid w:val="00431B6A"/>
    <w:rsid w:val="004371BD"/>
    <w:rsid w:val="00453885"/>
    <w:rsid w:val="0045588B"/>
    <w:rsid w:val="004661E3"/>
    <w:rsid w:val="00483BBF"/>
    <w:rsid w:val="00485FAF"/>
    <w:rsid w:val="004862B2"/>
    <w:rsid w:val="004A1ACB"/>
    <w:rsid w:val="004B4118"/>
    <w:rsid w:val="004E0071"/>
    <w:rsid w:val="004E28EC"/>
    <w:rsid w:val="004E2A63"/>
    <w:rsid w:val="004E7021"/>
    <w:rsid w:val="004F6B1F"/>
    <w:rsid w:val="00504938"/>
    <w:rsid w:val="00505211"/>
    <w:rsid w:val="00531F9D"/>
    <w:rsid w:val="00536F59"/>
    <w:rsid w:val="00541775"/>
    <w:rsid w:val="00544E6F"/>
    <w:rsid w:val="00556AB0"/>
    <w:rsid w:val="005605F1"/>
    <w:rsid w:val="00567602"/>
    <w:rsid w:val="00576F20"/>
    <w:rsid w:val="005809D9"/>
    <w:rsid w:val="00591488"/>
    <w:rsid w:val="005930B1"/>
    <w:rsid w:val="00593A16"/>
    <w:rsid w:val="0059403D"/>
    <w:rsid w:val="00596ADC"/>
    <w:rsid w:val="005A1C9F"/>
    <w:rsid w:val="005A20BC"/>
    <w:rsid w:val="005A59D5"/>
    <w:rsid w:val="005B2182"/>
    <w:rsid w:val="005C590B"/>
    <w:rsid w:val="005D3BF7"/>
    <w:rsid w:val="005E09CA"/>
    <w:rsid w:val="005E722E"/>
    <w:rsid w:val="005F1802"/>
    <w:rsid w:val="005F6DD1"/>
    <w:rsid w:val="006169D7"/>
    <w:rsid w:val="0063127B"/>
    <w:rsid w:val="00641679"/>
    <w:rsid w:val="00643B01"/>
    <w:rsid w:val="00643BB9"/>
    <w:rsid w:val="00645AAD"/>
    <w:rsid w:val="00651503"/>
    <w:rsid w:val="00654BCF"/>
    <w:rsid w:val="0066615A"/>
    <w:rsid w:val="006705E8"/>
    <w:rsid w:val="0067323E"/>
    <w:rsid w:val="00692B1A"/>
    <w:rsid w:val="00693C74"/>
    <w:rsid w:val="00697BCF"/>
    <w:rsid w:val="006A3B95"/>
    <w:rsid w:val="006A45BB"/>
    <w:rsid w:val="006A77BF"/>
    <w:rsid w:val="006B0823"/>
    <w:rsid w:val="006B1E15"/>
    <w:rsid w:val="006B6868"/>
    <w:rsid w:val="006C1ABA"/>
    <w:rsid w:val="006D5546"/>
    <w:rsid w:val="006E622B"/>
    <w:rsid w:val="006F0688"/>
    <w:rsid w:val="006F5E34"/>
    <w:rsid w:val="006F782D"/>
    <w:rsid w:val="0070071D"/>
    <w:rsid w:val="007010EB"/>
    <w:rsid w:val="00716CFD"/>
    <w:rsid w:val="007174E8"/>
    <w:rsid w:val="00717AFF"/>
    <w:rsid w:val="007343BA"/>
    <w:rsid w:val="00734A40"/>
    <w:rsid w:val="007379D5"/>
    <w:rsid w:val="00745CCB"/>
    <w:rsid w:val="007654D2"/>
    <w:rsid w:val="00765C44"/>
    <w:rsid w:val="007669AF"/>
    <w:rsid w:val="00766CD9"/>
    <w:rsid w:val="00773B4D"/>
    <w:rsid w:val="00776A27"/>
    <w:rsid w:val="00780200"/>
    <w:rsid w:val="007804B3"/>
    <w:rsid w:val="00786110"/>
    <w:rsid w:val="00790592"/>
    <w:rsid w:val="007912D1"/>
    <w:rsid w:val="007921E3"/>
    <w:rsid w:val="007979D2"/>
    <w:rsid w:val="007A3F79"/>
    <w:rsid w:val="007C2A60"/>
    <w:rsid w:val="007C60FB"/>
    <w:rsid w:val="007D3641"/>
    <w:rsid w:val="007E31EC"/>
    <w:rsid w:val="007E3CC6"/>
    <w:rsid w:val="007E6C40"/>
    <w:rsid w:val="007E77A3"/>
    <w:rsid w:val="007F5970"/>
    <w:rsid w:val="007F7E25"/>
    <w:rsid w:val="00800721"/>
    <w:rsid w:val="00803A4D"/>
    <w:rsid w:val="008065BE"/>
    <w:rsid w:val="00810886"/>
    <w:rsid w:val="00810F5C"/>
    <w:rsid w:val="00812991"/>
    <w:rsid w:val="00817218"/>
    <w:rsid w:val="00821EA2"/>
    <w:rsid w:val="00823A74"/>
    <w:rsid w:val="0082606D"/>
    <w:rsid w:val="00831033"/>
    <w:rsid w:val="00832764"/>
    <w:rsid w:val="00834360"/>
    <w:rsid w:val="00837BA2"/>
    <w:rsid w:val="0084009C"/>
    <w:rsid w:val="008457CA"/>
    <w:rsid w:val="00851892"/>
    <w:rsid w:val="00852AD6"/>
    <w:rsid w:val="00866B41"/>
    <w:rsid w:val="00866EA6"/>
    <w:rsid w:val="0086768B"/>
    <w:rsid w:val="00874405"/>
    <w:rsid w:val="00880B9E"/>
    <w:rsid w:val="00887B4A"/>
    <w:rsid w:val="008A404F"/>
    <w:rsid w:val="008A786E"/>
    <w:rsid w:val="008B3DC8"/>
    <w:rsid w:val="008C4CEC"/>
    <w:rsid w:val="008C4D8F"/>
    <w:rsid w:val="008C5FEC"/>
    <w:rsid w:val="008D003D"/>
    <w:rsid w:val="008D248A"/>
    <w:rsid w:val="008D2CCB"/>
    <w:rsid w:val="008D7D99"/>
    <w:rsid w:val="008E037E"/>
    <w:rsid w:val="008E11EF"/>
    <w:rsid w:val="008E1B42"/>
    <w:rsid w:val="008E25B6"/>
    <w:rsid w:val="008E6987"/>
    <w:rsid w:val="008F172C"/>
    <w:rsid w:val="00901074"/>
    <w:rsid w:val="00901BA3"/>
    <w:rsid w:val="009100E2"/>
    <w:rsid w:val="00911141"/>
    <w:rsid w:val="0091579A"/>
    <w:rsid w:val="009235BE"/>
    <w:rsid w:val="00927D52"/>
    <w:rsid w:val="00930035"/>
    <w:rsid w:val="009419E4"/>
    <w:rsid w:val="00942811"/>
    <w:rsid w:val="009512BB"/>
    <w:rsid w:val="009525BE"/>
    <w:rsid w:val="009537A3"/>
    <w:rsid w:val="00953D18"/>
    <w:rsid w:val="00955CFD"/>
    <w:rsid w:val="009561C8"/>
    <w:rsid w:val="0095660D"/>
    <w:rsid w:val="00964C6D"/>
    <w:rsid w:val="00967D84"/>
    <w:rsid w:val="00974E63"/>
    <w:rsid w:val="00981C2D"/>
    <w:rsid w:val="00982112"/>
    <w:rsid w:val="009873AB"/>
    <w:rsid w:val="009939E3"/>
    <w:rsid w:val="009941DD"/>
    <w:rsid w:val="009941E4"/>
    <w:rsid w:val="00995EA7"/>
    <w:rsid w:val="009A0721"/>
    <w:rsid w:val="009A2E46"/>
    <w:rsid w:val="009A4EBD"/>
    <w:rsid w:val="009B1F1C"/>
    <w:rsid w:val="009B609F"/>
    <w:rsid w:val="009C2B96"/>
    <w:rsid w:val="009C7A0B"/>
    <w:rsid w:val="009C7AA4"/>
    <w:rsid w:val="009D4FCC"/>
    <w:rsid w:val="009E1999"/>
    <w:rsid w:val="009E3088"/>
    <w:rsid w:val="009E43E6"/>
    <w:rsid w:val="009E6A38"/>
    <w:rsid w:val="009F5336"/>
    <w:rsid w:val="009F68CE"/>
    <w:rsid w:val="00A20539"/>
    <w:rsid w:val="00A2375E"/>
    <w:rsid w:val="00A24DBE"/>
    <w:rsid w:val="00A418DE"/>
    <w:rsid w:val="00A41D2A"/>
    <w:rsid w:val="00A434FF"/>
    <w:rsid w:val="00A44EAF"/>
    <w:rsid w:val="00A526EE"/>
    <w:rsid w:val="00A6732B"/>
    <w:rsid w:val="00A71912"/>
    <w:rsid w:val="00A72CE8"/>
    <w:rsid w:val="00A74F4C"/>
    <w:rsid w:val="00A85B96"/>
    <w:rsid w:val="00A87E81"/>
    <w:rsid w:val="00A903F3"/>
    <w:rsid w:val="00A90C6D"/>
    <w:rsid w:val="00AB0822"/>
    <w:rsid w:val="00AB1CD1"/>
    <w:rsid w:val="00AB5569"/>
    <w:rsid w:val="00AB762F"/>
    <w:rsid w:val="00AC2BF7"/>
    <w:rsid w:val="00AC514D"/>
    <w:rsid w:val="00AC6761"/>
    <w:rsid w:val="00AF5491"/>
    <w:rsid w:val="00B015C4"/>
    <w:rsid w:val="00B04F02"/>
    <w:rsid w:val="00B0626C"/>
    <w:rsid w:val="00B21CE2"/>
    <w:rsid w:val="00B261FF"/>
    <w:rsid w:val="00B271F9"/>
    <w:rsid w:val="00B309DF"/>
    <w:rsid w:val="00B34783"/>
    <w:rsid w:val="00B34B70"/>
    <w:rsid w:val="00B37C04"/>
    <w:rsid w:val="00B470C7"/>
    <w:rsid w:val="00B51868"/>
    <w:rsid w:val="00B53FAB"/>
    <w:rsid w:val="00B72158"/>
    <w:rsid w:val="00B75256"/>
    <w:rsid w:val="00B77BB0"/>
    <w:rsid w:val="00B805D6"/>
    <w:rsid w:val="00BA0BD5"/>
    <w:rsid w:val="00BB25E6"/>
    <w:rsid w:val="00BC3750"/>
    <w:rsid w:val="00BC3E6A"/>
    <w:rsid w:val="00BC47C8"/>
    <w:rsid w:val="00BC4952"/>
    <w:rsid w:val="00BC553B"/>
    <w:rsid w:val="00BC783E"/>
    <w:rsid w:val="00BE2C25"/>
    <w:rsid w:val="00BF58B4"/>
    <w:rsid w:val="00BF6DB3"/>
    <w:rsid w:val="00C0225F"/>
    <w:rsid w:val="00C04991"/>
    <w:rsid w:val="00C061D4"/>
    <w:rsid w:val="00C12425"/>
    <w:rsid w:val="00C136BE"/>
    <w:rsid w:val="00C207A6"/>
    <w:rsid w:val="00C24B62"/>
    <w:rsid w:val="00C34231"/>
    <w:rsid w:val="00C4320E"/>
    <w:rsid w:val="00C43D70"/>
    <w:rsid w:val="00C47ED3"/>
    <w:rsid w:val="00C51206"/>
    <w:rsid w:val="00C5617D"/>
    <w:rsid w:val="00C65102"/>
    <w:rsid w:val="00C66713"/>
    <w:rsid w:val="00C73F5F"/>
    <w:rsid w:val="00C841F1"/>
    <w:rsid w:val="00C90B75"/>
    <w:rsid w:val="00C90CA7"/>
    <w:rsid w:val="00C90E88"/>
    <w:rsid w:val="00C94D19"/>
    <w:rsid w:val="00C96879"/>
    <w:rsid w:val="00C97531"/>
    <w:rsid w:val="00C97C4F"/>
    <w:rsid w:val="00CA0CFF"/>
    <w:rsid w:val="00CA4262"/>
    <w:rsid w:val="00CB12B0"/>
    <w:rsid w:val="00CC1034"/>
    <w:rsid w:val="00CC5B8A"/>
    <w:rsid w:val="00CD61A3"/>
    <w:rsid w:val="00CE189D"/>
    <w:rsid w:val="00CE52BD"/>
    <w:rsid w:val="00CF2A19"/>
    <w:rsid w:val="00D05B10"/>
    <w:rsid w:val="00D07FB2"/>
    <w:rsid w:val="00D21666"/>
    <w:rsid w:val="00D53C5D"/>
    <w:rsid w:val="00D54549"/>
    <w:rsid w:val="00D62F17"/>
    <w:rsid w:val="00D644F4"/>
    <w:rsid w:val="00D6579C"/>
    <w:rsid w:val="00D660F5"/>
    <w:rsid w:val="00D671B6"/>
    <w:rsid w:val="00D739F6"/>
    <w:rsid w:val="00D73B8E"/>
    <w:rsid w:val="00D82635"/>
    <w:rsid w:val="00D84EF9"/>
    <w:rsid w:val="00D91269"/>
    <w:rsid w:val="00DA0498"/>
    <w:rsid w:val="00DA1A8A"/>
    <w:rsid w:val="00DB2952"/>
    <w:rsid w:val="00DB4256"/>
    <w:rsid w:val="00DB78C7"/>
    <w:rsid w:val="00DC0813"/>
    <w:rsid w:val="00DD07F5"/>
    <w:rsid w:val="00DD2384"/>
    <w:rsid w:val="00DD3981"/>
    <w:rsid w:val="00DD77A7"/>
    <w:rsid w:val="00DE0B7C"/>
    <w:rsid w:val="00DE6404"/>
    <w:rsid w:val="00E0514C"/>
    <w:rsid w:val="00E07EAD"/>
    <w:rsid w:val="00E135F8"/>
    <w:rsid w:val="00E14204"/>
    <w:rsid w:val="00E22735"/>
    <w:rsid w:val="00E30829"/>
    <w:rsid w:val="00E344B5"/>
    <w:rsid w:val="00E34E50"/>
    <w:rsid w:val="00E3516B"/>
    <w:rsid w:val="00E4041F"/>
    <w:rsid w:val="00E40B75"/>
    <w:rsid w:val="00E467F2"/>
    <w:rsid w:val="00E5044C"/>
    <w:rsid w:val="00E6069B"/>
    <w:rsid w:val="00E62D02"/>
    <w:rsid w:val="00E6583C"/>
    <w:rsid w:val="00E74FFB"/>
    <w:rsid w:val="00E76BFA"/>
    <w:rsid w:val="00E813E8"/>
    <w:rsid w:val="00E85522"/>
    <w:rsid w:val="00E921E5"/>
    <w:rsid w:val="00E92B6C"/>
    <w:rsid w:val="00E94ACF"/>
    <w:rsid w:val="00E95D5A"/>
    <w:rsid w:val="00E97F48"/>
    <w:rsid w:val="00EA1693"/>
    <w:rsid w:val="00EB185D"/>
    <w:rsid w:val="00EC3002"/>
    <w:rsid w:val="00EC5157"/>
    <w:rsid w:val="00EC75A1"/>
    <w:rsid w:val="00ED2487"/>
    <w:rsid w:val="00ED2CBC"/>
    <w:rsid w:val="00ED3B32"/>
    <w:rsid w:val="00ED3E99"/>
    <w:rsid w:val="00ED4F16"/>
    <w:rsid w:val="00ED6FE1"/>
    <w:rsid w:val="00ED7B2B"/>
    <w:rsid w:val="00EE4741"/>
    <w:rsid w:val="00EF5E05"/>
    <w:rsid w:val="00F027B4"/>
    <w:rsid w:val="00F06C5D"/>
    <w:rsid w:val="00F1028D"/>
    <w:rsid w:val="00F109D1"/>
    <w:rsid w:val="00F16C09"/>
    <w:rsid w:val="00F22F59"/>
    <w:rsid w:val="00F23E49"/>
    <w:rsid w:val="00F37D5C"/>
    <w:rsid w:val="00F404E6"/>
    <w:rsid w:val="00F413E4"/>
    <w:rsid w:val="00F41657"/>
    <w:rsid w:val="00F633C2"/>
    <w:rsid w:val="00F66009"/>
    <w:rsid w:val="00FA184B"/>
    <w:rsid w:val="00FA6425"/>
    <w:rsid w:val="00FA661A"/>
    <w:rsid w:val="00FA6CC6"/>
    <w:rsid w:val="00FC66E1"/>
    <w:rsid w:val="00FC6E23"/>
    <w:rsid w:val="00FC777F"/>
    <w:rsid w:val="00FC7BA9"/>
    <w:rsid w:val="00FD137C"/>
    <w:rsid w:val="00FD56CB"/>
    <w:rsid w:val="00FD588E"/>
    <w:rsid w:val="00FD62E7"/>
    <w:rsid w:val="00FD634C"/>
    <w:rsid w:val="00FE1924"/>
    <w:rsid w:val="00FE5403"/>
    <w:rsid w:val="00FE57D2"/>
    <w:rsid w:val="00FE6F70"/>
    <w:rsid w:val="00FE78D3"/>
    <w:rsid w:val="00FF1E4C"/>
    <w:rsid w:val="00FF4ADB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847FDD"/>
  <w15:chartTrackingRefBased/>
  <w15:docId w15:val="{A21658A1-9418-4E69-8293-734D67EE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4</Pages>
  <Words>1349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Gabriela Mota Cabrera</dc:creator>
  <cp:keywords/>
  <cp:lastModifiedBy>Wendy Lorena Ramirez Alvarez</cp:lastModifiedBy>
  <cp:revision>2</cp:revision>
  <cp:lastPrinted>2023-03-03T18:26:00Z</cp:lastPrinted>
  <dcterms:created xsi:type="dcterms:W3CDTF">2023-03-07T17:55:00Z</dcterms:created>
  <dcterms:modified xsi:type="dcterms:W3CDTF">2023-03-07T17:55:00Z</dcterms:modified>
</cp:coreProperties>
</file>