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1F" w:rsidRDefault="00377F1E">
      <w:pPr>
        <w:spacing w:before="71" w:line="290" w:lineRule="auto"/>
        <w:ind w:left="4439" w:right="283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No.:107516</w:t>
      </w:r>
    </w:p>
    <w:p w:rsidR="00DD151F" w:rsidRDefault="00DD151F">
      <w:pPr>
        <w:pStyle w:val="Textoindependiente"/>
        <w:rPr>
          <w:b/>
          <w:sz w:val="26"/>
        </w:rPr>
      </w:pPr>
    </w:p>
    <w:p w:rsidR="00DD151F" w:rsidRDefault="00DD151F">
      <w:pPr>
        <w:pStyle w:val="Textoindependiente"/>
        <w:rPr>
          <w:b/>
          <w:sz w:val="26"/>
        </w:rPr>
      </w:pPr>
    </w:p>
    <w:p w:rsidR="00DD151F" w:rsidRDefault="00DD151F">
      <w:pPr>
        <w:pStyle w:val="Textoindependiente"/>
        <w:rPr>
          <w:b/>
          <w:sz w:val="26"/>
        </w:rPr>
      </w:pPr>
    </w:p>
    <w:p w:rsidR="00DD151F" w:rsidRDefault="00DD151F">
      <w:pPr>
        <w:pStyle w:val="Textoindependiente"/>
        <w:rPr>
          <w:b/>
          <w:sz w:val="26"/>
        </w:rPr>
      </w:pPr>
    </w:p>
    <w:p w:rsidR="00DD151F" w:rsidRDefault="00DD151F">
      <w:pPr>
        <w:pStyle w:val="Textoindependiente"/>
        <w:rPr>
          <w:b/>
          <w:sz w:val="26"/>
        </w:rPr>
      </w:pPr>
    </w:p>
    <w:p w:rsidR="00DD151F" w:rsidRDefault="00DD151F">
      <w:pPr>
        <w:pStyle w:val="Textoindependiente"/>
        <w:rPr>
          <w:b/>
          <w:sz w:val="26"/>
        </w:rPr>
      </w:pPr>
    </w:p>
    <w:p w:rsidR="00DD151F" w:rsidRDefault="00DD151F">
      <w:pPr>
        <w:pStyle w:val="Textoindependiente"/>
        <w:rPr>
          <w:b/>
          <w:sz w:val="26"/>
        </w:rPr>
      </w:pPr>
    </w:p>
    <w:p w:rsidR="00DD151F" w:rsidRDefault="00DD151F">
      <w:pPr>
        <w:pStyle w:val="Textoindependiente"/>
        <w:rPr>
          <w:b/>
          <w:sz w:val="26"/>
        </w:rPr>
      </w:pPr>
    </w:p>
    <w:p w:rsidR="00DD151F" w:rsidRDefault="00DD151F">
      <w:pPr>
        <w:pStyle w:val="Textoindependiente"/>
        <w:rPr>
          <w:b/>
          <w:sz w:val="26"/>
        </w:rPr>
      </w:pPr>
    </w:p>
    <w:p w:rsidR="00DD151F" w:rsidRDefault="00DD151F">
      <w:pPr>
        <w:pStyle w:val="Textoindependiente"/>
        <w:rPr>
          <w:b/>
          <w:sz w:val="26"/>
        </w:rPr>
      </w:pPr>
    </w:p>
    <w:p w:rsidR="00DD151F" w:rsidRDefault="00DD151F">
      <w:pPr>
        <w:pStyle w:val="Textoindependiente"/>
        <w:rPr>
          <w:b/>
          <w:sz w:val="26"/>
        </w:rPr>
      </w:pPr>
    </w:p>
    <w:p w:rsidR="00DD151F" w:rsidRDefault="00DD151F">
      <w:pPr>
        <w:pStyle w:val="Textoindependiente"/>
        <w:rPr>
          <w:b/>
          <w:sz w:val="26"/>
        </w:rPr>
      </w:pPr>
    </w:p>
    <w:p w:rsidR="00DD151F" w:rsidRDefault="00DD151F">
      <w:pPr>
        <w:pStyle w:val="Textoindependiente"/>
        <w:rPr>
          <w:b/>
          <w:sz w:val="26"/>
        </w:rPr>
      </w:pPr>
    </w:p>
    <w:p w:rsidR="00DD151F" w:rsidRDefault="00DD151F">
      <w:pPr>
        <w:pStyle w:val="Textoindependiente"/>
        <w:rPr>
          <w:b/>
          <w:sz w:val="26"/>
        </w:rPr>
      </w:pPr>
    </w:p>
    <w:p w:rsidR="00DD151F" w:rsidRDefault="00377F1E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DD151F" w:rsidRDefault="00377F1E">
      <w:pPr>
        <w:spacing w:before="3" w:line="290" w:lineRule="auto"/>
        <w:ind w:left="2399" w:right="1201"/>
        <w:jc w:val="center"/>
        <w:rPr>
          <w:b/>
          <w:sz w:val="24"/>
        </w:rPr>
      </w:pPr>
      <w:r>
        <w:rPr>
          <w:b/>
          <w:sz w:val="24"/>
        </w:rPr>
        <w:t>Actividad Administrativa de verificación de entrega de los programas de apoyo a los establecimientos con OPF, DIDEDUC de Sacatepequez.</w:t>
      </w: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rPr>
          <w:b/>
          <w:sz w:val="20"/>
        </w:rPr>
      </w:pPr>
    </w:p>
    <w:p w:rsidR="00DD151F" w:rsidRDefault="00DD151F">
      <w:pPr>
        <w:pStyle w:val="Textoindependiente"/>
        <w:spacing w:before="9"/>
        <w:rPr>
          <w:b/>
        </w:rPr>
      </w:pPr>
    </w:p>
    <w:p w:rsidR="00DD151F" w:rsidRDefault="00377F1E">
      <w:pPr>
        <w:spacing w:before="92"/>
        <w:ind w:left="3947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MARZO DE 2021</w:t>
      </w:r>
    </w:p>
    <w:p w:rsidR="00DD151F" w:rsidRDefault="00DD151F">
      <w:pPr>
        <w:rPr>
          <w:sz w:val="24"/>
        </w:rPr>
        <w:sectPr w:rsidR="00DD151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DD151F" w:rsidRDefault="00377F1E">
      <w:pPr>
        <w:spacing w:before="71"/>
        <w:ind w:left="1692" w:right="1201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-337228097"/>
        <w:docPartObj>
          <w:docPartGallery w:val="Table of Contents"/>
          <w:docPartUnique/>
        </w:docPartObj>
      </w:sdtPr>
      <w:sdtEndPr/>
      <w:sdtContent>
        <w:p w:rsidR="00DD151F" w:rsidRDefault="00377F1E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DD151F" w:rsidRDefault="00377F1E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:rsidR="00DD151F" w:rsidRDefault="00377F1E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DD151F" w:rsidRDefault="00377F1E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2</w:t>
            </w:r>
          </w:hyperlink>
        </w:p>
        <w:p w:rsidR="00DD151F" w:rsidRDefault="00377F1E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>
              <w:t>ANEXOS</w:t>
            </w:r>
            <w:r>
              <w:tab/>
            </w:r>
            <w:r>
              <w:rPr>
                <w:b w:val="0"/>
                <w:position w:val="-3"/>
              </w:rPr>
              <w:t>5</w:t>
            </w:r>
          </w:hyperlink>
        </w:p>
      </w:sdtContent>
    </w:sdt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377F1E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51F" w:rsidRDefault="00DD151F">
      <w:pPr>
        <w:rPr>
          <w:sz w:val="18"/>
        </w:rPr>
        <w:sectPr w:rsidR="00DD151F">
          <w:pgSz w:w="12240" w:h="15840"/>
          <w:pgMar w:top="1080" w:right="1600" w:bottom="0" w:left="400" w:header="720" w:footer="720" w:gutter="0"/>
          <w:cols w:space="720"/>
        </w:sectPr>
      </w:pPr>
    </w:p>
    <w:p w:rsidR="00DD151F" w:rsidRDefault="00377F1E">
      <w:pPr>
        <w:pStyle w:val="Ttulo1"/>
        <w:spacing w:before="82"/>
      </w:pPr>
      <w:bookmarkStart w:id="1" w:name="_TOC_250003"/>
      <w:bookmarkEnd w:id="1"/>
      <w:r>
        <w:lastRenderedPageBreak/>
        <w:t>INTRODUCCION</w:t>
      </w:r>
    </w:p>
    <w:p w:rsidR="00DD151F" w:rsidRDefault="00DD151F">
      <w:pPr>
        <w:pStyle w:val="Textoindependiente"/>
        <w:spacing w:before="10"/>
        <w:rPr>
          <w:b/>
          <w:sz w:val="33"/>
        </w:rPr>
      </w:pPr>
    </w:p>
    <w:p w:rsidR="00DD151F" w:rsidRDefault="00377F1E">
      <w:pPr>
        <w:pStyle w:val="Textoindependiente"/>
        <w:spacing w:line="278" w:lineRule="auto"/>
        <w:ind w:left="1301" w:right="103"/>
        <w:jc w:val="both"/>
      </w:pPr>
      <w:r>
        <w:t xml:space="preserve">De conformidad con el nombramiento de auditoría No. 107516-1-2021, de fecha 19 de febrero de 2021, fui designada para realizar auditoría administrativa de verificación de la entrega de los programas de apoyo a los establecimientos </w:t>
      </w:r>
      <w:r>
        <w:rPr>
          <w:spacing w:val="2"/>
        </w:rPr>
        <w:t xml:space="preserve">educativos </w:t>
      </w:r>
      <w:r>
        <w:t xml:space="preserve">con </w:t>
      </w:r>
      <w:r>
        <w:rPr>
          <w:spacing w:val="2"/>
        </w:rPr>
        <w:t xml:space="preserve">Organización </w:t>
      </w:r>
      <w:r>
        <w:t xml:space="preserve">de </w:t>
      </w:r>
      <w:r>
        <w:rPr>
          <w:spacing w:val="2"/>
        </w:rPr>
        <w:t xml:space="preserve">Padres </w:t>
      </w:r>
      <w:r>
        <w:t xml:space="preserve">de </w:t>
      </w:r>
      <w:r>
        <w:rPr>
          <w:spacing w:val="2"/>
        </w:rPr>
        <w:t xml:space="preserve">Familia -OPF- </w:t>
      </w:r>
      <w:r>
        <w:t xml:space="preserve">en la </w:t>
      </w:r>
      <w:r>
        <w:rPr>
          <w:spacing w:val="2"/>
        </w:rPr>
        <w:t xml:space="preserve">Dirección </w:t>
      </w:r>
      <w:r>
        <w:t>Departamental de</w:t>
      </w:r>
      <w:r>
        <w:rPr>
          <w:spacing w:val="-3"/>
        </w:rPr>
        <w:t xml:space="preserve"> </w:t>
      </w:r>
      <w:r>
        <w:t>Sacatepéquez.</w:t>
      </w:r>
    </w:p>
    <w:p w:rsidR="00DD151F" w:rsidRDefault="00377F1E">
      <w:pPr>
        <w:spacing w:before="23" w:line="666" w:lineRule="exact"/>
        <w:ind w:left="1301" w:right="7545"/>
        <w:rPr>
          <w:b/>
          <w:sz w:val="24"/>
        </w:rPr>
      </w:pPr>
      <w:r>
        <w:rPr>
          <w:b/>
          <w:sz w:val="24"/>
        </w:rPr>
        <w:t>OBJETIVOS GENERAL</w:t>
      </w:r>
    </w:p>
    <w:p w:rsidR="00DD151F" w:rsidRDefault="00377F1E">
      <w:pPr>
        <w:pStyle w:val="Textoindependiente"/>
        <w:spacing w:line="250" w:lineRule="exact"/>
        <w:ind w:left="1301"/>
        <w:jc w:val="both"/>
      </w:pPr>
      <w:r>
        <w:t>Verificar que las Organizaciones de Padres de Familia -OPF-, cumplan con los</w:t>
      </w:r>
    </w:p>
    <w:p w:rsidR="00DD151F" w:rsidRDefault="00377F1E">
      <w:pPr>
        <w:pStyle w:val="Textoindependiente"/>
        <w:spacing w:before="44" w:line="278" w:lineRule="auto"/>
        <w:ind w:left="1301" w:right="101"/>
        <w:jc w:val="both"/>
      </w:pPr>
      <w:r>
        <w:t>principales lineamientos establecidos en las Circulares 002-2021, 005-2021</w:t>
      </w:r>
      <w:r>
        <w:t xml:space="preserve"> y 009-2021, emitidos por DIGEPSA, DIGEFOCE y DIGECADE, para la entrega de los programas: Útiles escolares, valija didáctica, alimentación escolar y gratuidad.</w:t>
      </w:r>
    </w:p>
    <w:p w:rsidR="00DD151F" w:rsidRDefault="00DD151F">
      <w:pPr>
        <w:pStyle w:val="Textoindependiente"/>
        <w:spacing w:before="7"/>
        <w:rPr>
          <w:sz w:val="27"/>
        </w:rPr>
      </w:pPr>
    </w:p>
    <w:p w:rsidR="00DD151F" w:rsidRDefault="00377F1E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ESPECIFICOS</w:t>
      </w:r>
    </w:p>
    <w:p w:rsidR="00DD151F" w:rsidRDefault="00DD151F">
      <w:pPr>
        <w:pStyle w:val="Textoindependiente"/>
        <w:spacing w:before="2"/>
        <w:rPr>
          <w:b/>
          <w:sz w:val="28"/>
        </w:rPr>
      </w:pPr>
    </w:p>
    <w:p w:rsidR="00DD151F" w:rsidRDefault="00377F1E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Realizar visita a 05 establecimientos educativos con Organización de Padres de Fa</w:t>
      </w:r>
      <w:r>
        <w:t>milia -OPF-.</w:t>
      </w:r>
    </w:p>
    <w:p w:rsidR="00DD151F" w:rsidRDefault="00377F1E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6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que los productos entregados estén de acuerdo a los lineamientos establecidos.</w:t>
      </w:r>
    </w:p>
    <w:p w:rsidR="00DD151F" w:rsidRDefault="00377F1E">
      <w:pPr>
        <w:pStyle w:val="Textoindependiente"/>
        <w:spacing w:line="275" w:lineRule="exact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32671</wp:posOffset>
            </wp:positionV>
            <wp:extent cx="67183" cy="6705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Determinar si existen deficiencias en la entrega de los productos.</w:t>
      </w:r>
    </w:p>
    <w:p w:rsidR="00DD151F" w:rsidRDefault="00377F1E">
      <w:pPr>
        <w:pStyle w:val="Textoindependiente"/>
        <w:spacing w:before="43"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60780</wp:posOffset>
            </wp:positionV>
            <wp:extent cx="67183" cy="67183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el procedimiento utilizado para las bolsas de productos no entregados.</w:t>
      </w:r>
    </w:p>
    <w:p w:rsidR="00DD151F" w:rsidRDefault="00377F1E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</w:t>
      </w:r>
      <w:r>
        <w:t>rificar que se apliquen los protocolos establecidos por el Ministerio de Educación, para la entrega de los programas de apoyo.</w:t>
      </w:r>
    </w:p>
    <w:p w:rsidR="00DD151F" w:rsidRDefault="00DD151F">
      <w:pPr>
        <w:pStyle w:val="Textoindependiente"/>
        <w:rPr>
          <w:sz w:val="26"/>
        </w:rPr>
      </w:pPr>
    </w:p>
    <w:p w:rsidR="00DD151F" w:rsidRDefault="00DD151F">
      <w:pPr>
        <w:pStyle w:val="Textoindependiente"/>
        <w:spacing w:before="1"/>
        <w:rPr>
          <w:sz w:val="26"/>
        </w:rPr>
      </w:pPr>
    </w:p>
    <w:p w:rsidR="00DD151F" w:rsidRDefault="00377F1E">
      <w:pPr>
        <w:pStyle w:val="Ttulo1"/>
        <w:spacing w:before="1"/>
      </w:pPr>
      <w:bookmarkStart w:id="2" w:name="_TOC_250002"/>
      <w:bookmarkEnd w:id="2"/>
      <w:r>
        <w:t>ALCANCE DE LA ACTIVIDAD</w:t>
      </w:r>
    </w:p>
    <w:p w:rsidR="00DD151F" w:rsidRDefault="00DD151F">
      <w:pPr>
        <w:pStyle w:val="Textoindependiente"/>
        <w:spacing w:before="9"/>
        <w:rPr>
          <w:b/>
          <w:sz w:val="33"/>
        </w:rPr>
      </w:pPr>
    </w:p>
    <w:p w:rsidR="00DD151F" w:rsidRDefault="00377F1E">
      <w:pPr>
        <w:pStyle w:val="Textoindependiente"/>
        <w:spacing w:line="278" w:lineRule="auto"/>
        <w:ind w:left="1301" w:right="101"/>
        <w:jc w:val="both"/>
      </w:pPr>
      <w:r>
        <w:t xml:space="preserve">Se efectuó por medio de muestra visitas a 5 establecimientos educativos de los </w:t>
      </w:r>
      <w:r>
        <w:rPr>
          <w:spacing w:val="3"/>
        </w:rPr>
        <w:t xml:space="preserve">municipios </w:t>
      </w:r>
      <w:r>
        <w:t xml:space="preserve">de </w:t>
      </w:r>
      <w:r>
        <w:rPr>
          <w:spacing w:val="3"/>
        </w:rPr>
        <w:t xml:space="preserve">Antigua Guatemala </w:t>
      </w:r>
      <w:r>
        <w:t xml:space="preserve">y </w:t>
      </w:r>
      <w:r>
        <w:rPr>
          <w:spacing w:val="3"/>
        </w:rPr>
        <w:t xml:space="preserve">Jocotenango </w:t>
      </w:r>
      <w:r>
        <w:rPr>
          <w:spacing w:val="2"/>
        </w:rPr>
        <w:t xml:space="preserve">del </w:t>
      </w:r>
      <w:r>
        <w:rPr>
          <w:spacing w:val="3"/>
        </w:rPr>
        <w:t xml:space="preserve">Departamento </w:t>
      </w:r>
      <w:r>
        <w:t xml:space="preserve">de Sacatepéquez (ver anexo 1), para verificar el cumplimiento de los principales lineamientos emitidos en las Circulares 002-2021, 005-2021 y 009-2021 emitidas por </w:t>
      </w:r>
      <w:r>
        <w:rPr>
          <w:spacing w:val="10"/>
        </w:rPr>
        <w:t xml:space="preserve"> </w:t>
      </w:r>
      <w:r>
        <w:t xml:space="preserve">la </w:t>
      </w:r>
      <w:r>
        <w:rPr>
          <w:spacing w:val="11"/>
        </w:rPr>
        <w:t xml:space="preserve"> </w:t>
      </w:r>
      <w:r>
        <w:t xml:space="preserve">Dirección </w:t>
      </w:r>
      <w:r>
        <w:rPr>
          <w:spacing w:val="10"/>
        </w:rPr>
        <w:t xml:space="preserve"> </w:t>
      </w:r>
      <w:r>
        <w:t xml:space="preserve">General </w:t>
      </w:r>
      <w:r>
        <w:rPr>
          <w:spacing w:val="11"/>
        </w:rPr>
        <w:t xml:space="preserve"> </w:t>
      </w:r>
      <w:r>
        <w:t xml:space="preserve">de </w:t>
      </w:r>
      <w:r>
        <w:rPr>
          <w:spacing w:val="11"/>
        </w:rPr>
        <w:t xml:space="preserve"> </w:t>
      </w:r>
      <w:r>
        <w:t xml:space="preserve">Participación </w:t>
      </w:r>
      <w:r>
        <w:rPr>
          <w:spacing w:val="10"/>
        </w:rPr>
        <w:t xml:space="preserve"> </w:t>
      </w:r>
      <w:r>
        <w:t xml:space="preserve">Comunitaria </w:t>
      </w:r>
      <w:r>
        <w:rPr>
          <w:spacing w:val="11"/>
        </w:rPr>
        <w:t xml:space="preserve"> </w:t>
      </w:r>
      <w:r>
        <w:t xml:space="preserve">y </w:t>
      </w:r>
      <w:r>
        <w:rPr>
          <w:spacing w:val="10"/>
        </w:rPr>
        <w:t xml:space="preserve"> </w:t>
      </w:r>
      <w:r>
        <w:t xml:space="preserve">Servicios </w:t>
      </w:r>
      <w:r>
        <w:rPr>
          <w:spacing w:val="11"/>
        </w:rPr>
        <w:t xml:space="preserve"> </w:t>
      </w:r>
      <w:r>
        <w:t xml:space="preserve">de </w:t>
      </w:r>
      <w:r>
        <w:rPr>
          <w:spacing w:val="11"/>
        </w:rPr>
        <w:t xml:space="preserve"> </w:t>
      </w:r>
      <w:r>
        <w:t>Apoyo</w:t>
      </w:r>
    </w:p>
    <w:p w:rsidR="00DD151F" w:rsidRDefault="00377F1E">
      <w:pPr>
        <w:pStyle w:val="Textoindependiente"/>
        <w:spacing w:line="273" w:lineRule="exact"/>
        <w:ind w:left="1301"/>
        <w:jc w:val="both"/>
      </w:pPr>
      <w:r>
        <w:t xml:space="preserve">-DIGEPSA-, </w:t>
      </w:r>
      <w:r>
        <w:rPr>
          <w:spacing w:val="12"/>
        </w:rPr>
        <w:t xml:space="preserve"> </w:t>
      </w:r>
      <w:r>
        <w:t xml:space="preserve">Dirección </w:t>
      </w:r>
      <w:r>
        <w:rPr>
          <w:spacing w:val="12"/>
        </w:rPr>
        <w:t xml:space="preserve"> </w:t>
      </w:r>
      <w:r>
        <w:t xml:space="preserve">General </w:t>
      </w:r>
      <w:r>
        <w:rPr>
          <w:spacing w:val="12"/>
        </w:rPr>
        <w:t xml:space="preserve"> </w:t>
      </w:r>
      <w:r>
        <w:t xml:space="preserve">de </w:t>
      </w:r>
      <w:r>
        <w:rPr>
          <w:spacing w:val="13"/>
        </w:rPr>
        <w:t xml:space="preserve"> </w:t>
      </w:r>
      <w:r>
        <w:t xml:space="preserve">Fortalecimiento </w:t>
      </w:r>
      <w:r>
        <w:rPr>
          <w:spacing w:val="12"/>
        </w:rPr>
        <w:t xml:space="preserve"> </w:t>
      </w:r>
      <w:r>
        <w:t xml:space="preserve">a </w:t>
      </w:r>
      <w:r>
        <w:rPr>
          <w:spacing w:val="12"/>
        </w:rPr>
        <w:t xml:space="preserve"> </w:t>
      </w:r>
      <w:r>
        <w:t xml:space="preserve">la </w:t>
      </w:r>
      <w:r>
        <w:rPr>
          <w:spacing w:val="12"/>
        </w:rPr>
        <w:t xml:space="preserve"> </w:t>
      </w:r>
      <w:r>
        <w:t xml:space="preserve">Comunidad </w:t>
      </w:r>
      <w:r>
        <w:rPr>
          <w:spacing w:val="13"/>
        </w:rPr>
        <w:t xml:space="preserve"> </w:t>
      </w:r>
      <w:r>
        <w:t>Educativa</w:t>
      </w:r>
    </w:p>
    <w:p w:rsidR="00DD151F" w:rsidRDefault="00377F1E">
      <w:pPr>
        <w:pStyle w:val="Textoindependiente"/>
        <w:spacing w:before="44"/>
        <w:ind w:left="1301"/>
        <w:jc w:val="both"/>
      </w:pPr>
      <w:r>
        <w:rPr>
          <w:spacing w:val="4"/>
        </w:rPr>
        <w:t xml:space="preserve">-DIGEFOCE-   </w:t>
      </w:r>
      <w:r>
        <w:t xml:space="preserve">y   </w:t>
      </w:r>
      <w:r>
        <w:rPr>
          <w:spacing w:val="2"/>
        </w:rPr>
        <w:t xml:space="preserve">la   </w:t>
      </w:r>
      <w:r>
        <w:rPr>
          <w:spacing w:val="4"/>
        </w:rPr>
        <w:t xml:space="preserve">Dirección   General   </w:t>
      </w:r>
      <w:r>
        <w:rPr>
          <w:spacing w:val="2"/>
        </w:rPr>
        <w:t xml:space="preserve">de   </w:t>
      </w:r>
      <w:r>
        <w:rPr>
          <w:spacing w:val="4"/>
        </w:rPr>
        <w:t xml:space="preserve">Gestión   </w:t>
      </w:r>
      <w:r>
        <w:rPr>
          <w:spacing w:val="2"/>
        </w:rPr>
        <w:t xml:space="preserve">de   </w:t>
      </w:r>
      <w:r>
        <w:rPr>
          <w:spacing w:val="4"/>
        </w:rPr>
        <w:t xml:space="preserve">Calidad </w:t>
      </w:r>
      <w:r>
        <w:rPr>
          <w:spacing w:val="6"/>
        </w:rPr>
        <w:t xml:space="preserve"> </w:t>
      </w:r>
      <w:r>
        <w:rPr>
          <w:spacing w:val="4"/>
        </w:rPr>
        <w:t>Educativa</w:t>
      </w:r>
    </w:p>
    <w:p w:rsidR="00DD151F" w:rsidRDefault="00377F1E">
      <w:pPr>
        <w:pStyle w:val="Textoindependiente"/>
        <w:spacing w:before="43" w:line="278" w:lineRule="auto"/>
        <w:ind w:left="1301" w:right="102"/>
        <w:jc w:val="both"/>
      </w:pPr>
      <w:r>
        <w:t>-DIGECADE-, correspondiente a la entrega de útiles escolares, valija didáctica, alimentación escolar y gratuidad, durante el período comprendido del 23 al 26 de febrero de 2021.</w:t>
      </w:r>
    </w:p>
    <w:p w:rsidR="00DD151F" w:rsidRDefault="00DD151F">
      <w:pPr>
        <w:spacing w:line="278" w:lineRule="auto"/>
        <w:jc w:val="both"/>
        <w:sectPr w:rsidR="00DD151F">
          <w:headerReference w:type="default" r:id="rId11"/>
          <w:footerReference w:type="default" r:id="rId12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DD151F" w:rsidRDefault="00377F1E">
      <w:pPr>
        <w:pStyle w:val="Textoindependiente"/>
        <w:spacing w:before="82" w:line="278" w:lineRule="auto"/>
        <w:ind w:left="1301" w:right="103"/>
        <w:jc w:val="both"/>
      </w:pPr>
      <w:r>
        <w:lastRenderedPageBreak/>
        <w:t>Así mismo, se verificó el procedimiento que fue utilizado para las bolsas de productos no entregados y el cumplimiento de los protocolos establecidos por el Ministerio de Educación, para la entrega de los programas de apoyo.</w:t>
      </w:r>
    </w:p>
    <w:p w:rsidR="00DD151F" w:rsidRDefault="00DD151F">
      <w:pPr>
        <w:pStyle w:val="Textoindependiente"/>
        <w:spacing w:before="7"/>
        <w:rPr>
          <w:sz w:val="27"/>
        </w:rPr>
      </w:pPr>
    </w:p>
    <w:p w:rsidR="00DD151F" w:rsidRDefault="00377F1E">
      <w:pPr>
        <w:pStyle w:val="Textoindependiente"/>
        <w:ind w:left="1301"/>
        <w:jc w:val="both"/>
      </w:pPr>
      <w:r>
        <w:t>El alcance fue limitado debido</w:t>
      </w:r>
      <w:r>
        <w:t xml:space="preserve"> a que en las visitas efectuadas:</w:t>
      </w:r>
    </w:p>
    <w:p w:rsidR="00DD151F" w:rsidRDefault="00DD151F">
      <w:pPr>
        <w:pStyle w:val="Textoindependiente"/>
        <w:spacing w:before="1"/>
        <w:rPr>
          <w:sz w:val="19"/>
        </w:rPr>
      </w:pPr>
    </w:p>
    <w:p w:rsidR="00DD151F" w:rsidRDefault="00377F1E">
      <w:pPr>
        <w:pStyle w:val="Prrafodelista"/>
        <w:numPr>
          <w:ilvl w:val="0"/>
          <w:numId w:val="1"/>
        </w:numPr>
        <w:tabs>
          <w:tab w:val="left" w:pos="1901"/>
        </w:tabs>
        <w:spacing w:before="93" w:line="278" w:lineRule="auto"/>
        <w:jc w:val="both"/>
        <w:rPr>
          <w:sz w:val="24"/>
        </w:rPr>
      </w:pPr>
      <w:r>
        <w:rPr>
          <w:sz w:val="24"/>
        </w:rPr>
        <w:t xml:space="preserve">No se verificó la entrega de útiles escolares, alimentación escolar y valija </w:t>
      </w:r>
      <w:r>
        <w:rPr>
          <w:spacing w:val="2"/>
          <w:sz w:val="24"/>
        </w:rPr>
        <w:t xml:space="preserve">didáctica; </w:t>
      </w:r>
      <w:r>
        <w:rPr>
          <w:sz w:val="24"/>
        </w:rPr>
        <w:t xml:space="preserve">así </w:t>
      </w:r>
      <w:r>
        <w:rPr>
          <w:spacing w:val="2"/>
          <w:sz w:val="24"/>
        </w:rPr>
        <w:t xml:space="preserve">como, </w:t>
      </w:r>
      <w:r>
        <w:rPr>
          <w:sz w:val="24"/>
        </w:rPr>
        <w:t xml:space="preserve">los </w:t>
      </w:r>
      <w:r>
        <w:rPr>
          <w:spacing w:val="2"/>
          <w:sz w:val="24"/>
        </w:rPr>
        <w:t xml:space="preserve">protocolos utilizados para </w:t>
      </w:r>
      <w:r>
        <w:rPr>
          <w:sz w:val="24"/>
        </w:rPr>
        <w:t xml:space="preserve">la </w:t>
      </w:r>
      <w:r>
        <w:rPr>
          <w:spacing w:val="2"/>
          <w:sz w:val="24"/>
        </w:rPr>
        <w:t xml:space="preserve">entrega </w:t>
      </w:r>
      <w:r>
        <w:rPr>
          <w:sz w:val="24"/>
        </w:rPr>
        <w:t>de los programas de apoyo en la EOUN No. 3 SAN SEBASTIÁN J.V. y en la EOUM RAFAEL ROSALES J.M., derivado a que fueron entregados por parte de las Organizaciones de Padres de Familia -OPF-, a los padres de familia y docentes de los establecimientos educativ</w:t>
      </w:r>
      <w:r>
        <w:rPr>
          <w:sz w:val="24"/>
        </w:rPr>
        <w:t>os, en fechas previas a la visita de auditoría interna, debido a que no se utilizaron todos los días programados y calendarizados por la Subdirección de Fortalecimiento a la Comunidad Educativa -SUBFOCE- de la DIDEDUC de</w:t>
      </w:r>
      <w:r>
        <w:rPr>
          <w:spacing w:val="-11"/>
          <w:sz w:val="24"/>
        </w:rPr>
        <w:t xml:space="preserve"> </w:t>
      </w:r>
      <w:r>
        <w:rPr>
          <w:sz w:val="24"/>
        </w:rPr>
        <w:t>Sacatepéquez.</w:t>
      </w:r>
    </w:p>
    <w:p w:rsidR="00DD151F" w:rsidRDefault="00377F1E">
      <w:pPr>
        <w:pStyle w:val="Prrafodelista"/>
        <w:numPr>
          <w:ilvl w:val="0"/>
          <w:numId w:val="1"/>
        </w:numPr>
        <w:tabs>
          <w:tab w:val="left" w:pos="1901"/>
        </w:tabs>
        <w:spacing w:line="278" w:lineRule="auto"/>
        <w:ind w:right="102"/>
        <w:jc w:val="both"/>
        <w:rPr>
          <w:sz w:val="24"/>
        </w:rPr>
      </w:pPr>
      <w:r>
        <w:rPr>
          <w:sz w:val="24"/>
        </w:rPr>
        <w:t xml:space="preserve">Para la verificación </w:t>
      </w:r>
      <w:r>
        <w:rPr>
          <w:sz w:val="24"/>
        </w:rPr>
        <w:t>física del contenido de las bolsas de útiles escolares y alimentación escolar, se tomaron las correspondientes a los grados que se encontraban en proceso de entrega en la fecha de la visita; o de las que aún, estaban pendientes de ser recogidas por los pad</w:t>
      </w:r>
      <w:r>
        <w:rPr>
          <w:sz w:val="24"/>
        </w:rPr>
        <w:t>res de familia y cuya fecha de entrega ya había finalizado en los días</w:t>
      </w:r>
      <w:r>
        <w:rPr>
          <w:spacing w:val="-14"/>
          <w:sz w:val="24"/>
        </w:rPr>
        <w:t xml:space="preserve"> </w:t>
      </w:r>
      <w:r>
        <w:rPr>
          <w:sz w:val="24"/>
        </w:rPr>
        <w:t>previos.</w:t>
      </w: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spacing w:before="6"/>
        <w:rPr>
          <w:sz w:val="23"/>
        </w:rPr>
      </w:pPr>
    </w:p>
    <w:p w:rsidR="00DD151F" w:rsidRDefault="00377F1E">
      <w:pPr>
        <w:pStyle w:val="Ttulo1"/>
      </w:pPr>
      <w:bookmarkStart w:id="3" w:name="_TOC_250001"/>
      <w:bookmarkEnd w:id="3"/>
      <w:r>
        <w:t>RESULTADOS DE LA ACTIVIDAD</w:t>
      </w:r>
    </w:p>
    <w:p w:rsidR="00DD151F" w:rsidRDefault="00DD151F">
      <w:pPr>
        <w:pStyle w:val="Textoindependiente"/>
        <w:spacing w:before="10"/>
        <w:rPr>
          <w:b/>
          <w:sz w:val="33"/>
        </w:rPr>
      </w:pPr>
    </w:p>
    <w:p w:rsidR="00DD151F" w:rsidRDefault="00377F1E">
      <w:pPr>
        <w:pStyle w:val="Textoindependiente"/>
        <w:spacing w:line="278" w:lineRule="auto"/>
        <w:ind w:left="1301"/>
      </w:pPr>
      <w:r>
        <w:t>De conformidad con la participación del proceso de verificación de entrega de los programas de apoyo se realizaron las siguientes actividades:</w:t>
      </w:r>
    </w:p>
    <w:p w:rsidR="00DD151F" w:rsidRDefault="00DD151F">
      <w:pPr>
        <w:pStyle w:val="Textoindependiente"/>
        <w:spacing w:before="3"/>
        <w:rPr>
          <w:sz w:val="23"/>
        </w:rPr>
      </w:pPr>
    </w:p>
    <w:p w:rsidR="00DD151F" w:rsidRDefault="00377F1E">
      <w:pPr>
        <w:pStyle w:val="Textoindependiente"/>
        <w:spacing w:line="278" w:lineRule="auto"/>
        <w:ind w:left="1901" w:right="101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constató que los alimentos entregados estaban embalados y que contenían las opciones de compra descritas en la circular DIGEPSA-05-2021; y el uso del formulario de entrega de alimentos.</w:t>
      </w:r>
    </w:p>
    <w:p w:rsidR="00DD151F" w:rsidRDefault="00377F1E">
      <w:pPr>
        <w:pStyle w:val="Textoindependiente"/>
        <w:spacing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6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constató, que los útiles escolares entregados estaban empacados</w:t>
      </w:r>
      <w:r>
        <w:t xml:space="preserve"> en bolsas plásticas para cada alumno y que, dentro del contenido, incluían algunos artículos descritos en los listados adjuntos al Oficio DIGECADE/SEE No. 005-2021; así como, la implementación del uso del formulario de entrega de útiles escolares.</w:t>
      </w:r>
    </w:p>
    <w:p w:rsidR="00DD151F" w:rsidRDefault="00377F1E">
      <w:pPr>
        <w:pStyle w:val="Textoindependiente"/>
        <w:spacing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ver</w:t>
      </w:r>
      <w:r>
        <w:t>ificó la implementación del uso del formulario de entrega de valija didáctica y que los productos adquiridos para la entrega, se encontraban en bolsas plásticas para cada docente y contenían algunos de los artículos descritos en los listados adjuntos al Of</w:t>
      </w:r>
      <w:r>
        <w:t>icio DIGECADE/SEE No. 005-2021.</w:t>
      </w:r>
    </w:p>
    <w:p w:rsidR="00DD151F" w:rsidRDefault="00377F1E">
      <w:pPr>
        <w:pStyle w:val="Textoindependiente"/>
        <w:spacing w:line="278" w:lineRule="auto"/>
        <w:ind w:left="1901" w:right="103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verificó físicamente, en 3 de los 5 establecimientos visitados, que cumplieron con el protocolo establecido para el COVID 19.</w:t>
      </w:r>
    </w:p>
    <w:p w:rsidR="00DD151F" w:rsidRDefault="00377F1E">
      <w:pPr>
        <w:pStyle w:val="Textoindependiente"/>
        <w:spacing w:line="275" w:lineRule="exact"/>
        <w:ind w:left="1901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32544</wp:posOffset>
            </wp:positionV>
            <wp:extent cx="67183" cy="67183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estableció que la ejecución del Programa de Gratuidad, se encontraba en</w:t>
      </w:r>
    </w:p>
    <w:p w:rsidR="00DD151F" w:rsidRDefault="00DD151F">
      <w:pPr>
        <w:spacing w:line="275" w:lineRule="exact"/>
        <w:jc w:val="both"/>
        <w:sectPr w:rsidR="00DD151F">
          <w:pgSz w:w="12240" w:h="15840"/>
          <w:pgMar w:top="1060" w:right="1600" w:bottom="780" w:left="400" w:header="617" w:footer="596" w:gutter="0"/>
          <w:cols w:space="720"/>
        </w:sectPr>
      </w:pPr>
    </w:p>
    <w:p w:rsidR="00DD151F" w:rsidRDefault="00377F1E">
      <w:pPr>
        <w:pStyle w:val="Textoindependiente"/>
        <w:spacing w:before="82" w:line="278" w:lineRule="auto"/>
        <w:ind w:left="1901" w:right="102"/>
        <w:jc w:val="both"/>
      </w:pPr>
      <w:r>
        <w:lastRenderedPageBreak/>
        <w:t>proc</w:t>
      </w:r>
      <w:r>
        <w:t>eso en los 5 establecimientos visitados, argumentando la priorización de la ejecución y entrega a los padres de familia, de los programas de Útiles Escolares y Alimentación Escolar.</w:t>
      </w:r>
    </w:p>
    <w:p w:rsidR="00DD151F" w:rsidRDefault="00377F1E">
      <w:pPr>
        <w:pStyle w:val="Textoindependiente"/>
        <w:spacing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5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 constató que la EOUV No. 3 MARIANO NAVARRETE J.M. al 23 de febrero de </w:t>
      </w:r>
      <w:r>
        <w:t>2021, estaba en proceso la ejecución del Programa de Valija Didáctica, estableciendo como fecha probable para finalizar la compra y la entrega a los docentes, el 01 o 02 de marzo de 2021; de la misma forma al 25 de febrero de 2021, la EORM SAN PEDRO LAS HU</w:t>
      </w:r>
      <w:r>
        <w:t>ERTAS J.M., no se tenía aún definida la fecha exacta de finalización de la compra y entrega de los productos al personal docente. Asimismo, al 24 de febrero de 2021 en la EODP CAYETANA ECHEVERRÍA J.M., se programó la entrega a los docentes de los productos</w:t>
      </w:r>
      <w:r>
        <w:t xml:space="preserve"> ya adquiridos, para el 26 de febrero de 2021.</w:t>
      </w:r>
    </w:p>
    <w:p w:rsidR="00DD151F" w:rsidRDefault="00DD151F">
      <w:pPr>
        <w:pStyle w:val="Textoindependiente"/>
        <w:spacing w:before="7"/>
        <w:rPr>
          <w:sz w:val="14"/>
        </w:rPr>
      </w:pPr>
    </w:p>
    <w:p w:rsidR="00DD151F" w:rsidRDefault="00377F1E">
      <w:pPr>
        <w:pStyle w:val="Textoindependiente"/>
        <w:spacing w:before="93" w:line="278" w:lineRule="auto"/>
        <w:ind w:left="1301" w:right="103"/>
        <w:jc w:val="both"/>
      </w:pPr>
      <w:r>
        <w:t>Asimismo, durante la ejecución de la auditoría se procedió a realizar acciones correctivas, consistentes en el cambio y sustitución de facturas vencidas y a completar documentación, según se detalla en el ane</w:t>
      </w:r>
      <w:r>
        <w:t>xo 2.</w:t>
      </w:r>
    </w:p>
    <w:p w:rsidR="00DD151F" w:rsidRDefault="00DD151F">
      <w:pPr>
        <w:pStyle w:val="Textoindependiente"/>
        <w:spacing w:before="7"/>
        <w:rPr>
          <w:sz w:val="27"/>
        </w:rPr>
      </w:pPr>
    </w:p>
    <w:p w:rsidR="00DD151F" w:rsidRDefault="00377F1E">
      <w:pPr>
        <w:pStyle w:val="Textoindependiente"/>
        <w:spacing w:line="278" w:lineRule="auto"/>
        <w:ind w:left="1301" w:right="101"/>
        <w:jc w:val="both"/>
      </w:pPr>
      <w:r>
        <w:t>Los establecimientos educativos oficiales visitados cumplieron varios de los lineamientos evaluados, indicados en la Circular DIGEPSA-05-2021 relacionada con el programa de Alimentación Escolar; en el caso de los programas de Útiles Escolares y Valija Didá</w:t>
      </w:r>
      <w:r>
        <w:t xml:space="preserve">ctica, se cumplieron preceptos establecidos y en las adquisiciones realizadas, se consideraron parcialmente, los artículos sugeridos en </w:t>
      </w:r>
      <w:r>
        <w:rPr>
          <w:spacing w:val="4"/>
        </w:rPr>
        <w:t xml:space="preserve">el </w:t>
      </w:r>
      <w:r>
        <w:rPr>
          <w:spacing w:val="7"/>
        </w:rPr>
        <w:t xml:space="preserve">Oficio </w:t>
      </w:r>
      <w:r>
        <w:rPr>
          <w:spacing w:val="8"/>
        </w:rPr>
        <w:t xml:space="preserve">DIGECADE/SEE </w:t>
      </w:r>
      <w:r>
        <w:rPr>
          <w:spacing w:val="6"/>
        </w:rPr>
        <w:t xml:space="preserve">No. </w:t>
      </w:r>
      <w:r>
        <w:rPr>
          <w:spacing w:val="8"/>
        </w:rPr>
        <w:t xml:space="preserve">005-2021, </w:t>
      </w:r>
      <w:r>
        <w:rPr>
          <w:spacing w:val="7"/>
        </w:rPr>
        <w:t xml:space="preserve">adjunto </w:t>
      </w:r>
      <w:r>
        <w:t xml:space="preserve">a </w:t>
      </w:r>
      <w:r>
        <w:rPr>
          <w:spacing w:val="4"/>
        </w:rPr>
        <w:t xml:space="preserve">la </w:t>
      </w:r>
      <w:r>
        <w:rPr>
          <w:spacing w:val="7"/>
        </w:rPr>
        <w:t xml:space="preserve">Circular </w:t>
      </w:r>
      <w:r>
        <w:t>DIGEPSA-No.09-2021, adicionando otros productos según se indi</w:t>
      </w:r>
      <w:r>
        <w:t>ca en el anexo 3.</w:t>
      </w:r>
    </w:p>
    <w:p w:rsidR="00DD151F" w:rsidRDefault="00DD151F">
      <w:pPr>
        <w:pStyle w:val="Textoindependiente"/>
        <w:spacing w:before="4"/>
        <w:rPr>
          <w:sz w:val="27"/>
        </w:rPr>
      </w:pPr>
    </w:p>
    <w:p w:rsidR="00DD151F" w:rsidRDefault="00377F1E">
      <w:pPr>
        <w:ind w:left="1301"/>
        <w:rPr>
          <w:b/>
          <w:sz w:val="24"/>
        </w:rPr>
      </w:pPr>
      <w:r>
        <w:rPr>
          <w:b/>
          <w:sz w:val="24"/>
        </w:rPr>
        <w:t>DEFICIENCIA</w:t>
      </w:r>
    </w:p>
    <w:p w:rsidR="00DD151F" w:rsidRDefault="00DD151F">
      <w:pPr>
        <w:pStyle w:val="Textoindependiente"/>
        <w:spacing w:before="9"/>
        <w:rPr>
          <w:b/>
        </w:rPr>
      </w:pPr>
    </w:p>
    <w:p w:rsidR="00DD151F" w:rsidRDefault="00DD151F">
      <w:pPr>
        <w:sectPr w:rsidR="00DD151F">
          <w:pgSz w:w="12240" w:h="15840"/>
          <w:pgMar w:top="1060" w:right="1600" w:bottom="780" w:left="400" w:header="617" w:footer="596" w:gutter="0"/>
          <w:cols w:space="720"/>
        </w:sectPr>
      </w:pPr>
    </w:p>
    <w:p w:rsidR="00DD151F" w:rsidRDefault="00377F1E">
      <w:pPr>
        <w:spacing w:before="92"/>
        <w:ind w:left="1301"/>
        <w:rPr>
          <w:b/>
          <w:sz w:val="24"/>
        </w:rPr>
      </w:pPr>
      <w:r>
        <w:rPr>
          <w:b/>
          <w:sz w:val="24"/>
        </w:rPr>
        <w:lastRenderedPageBreak/>
        <w:t>CONDICIÓN</w:t>
      </w:r>
    </w:p>
    <w:p w:rsidR="00DD151F" w:rsidRDefault="00377F1E">
      <w:pPr>
        <w:spacing w:before="57"/>
        <w:ind w:left="1301"/>
        <w:rPr>
          <w:b/>
          <w:sz w:val="24"/>
        </w:rPr>
      </w:pPr>
      <w:r>
        <w:rPr>
          <w:b/>
          <w:sz w:val="24"/>
        </w:rPr>
        <w:t>Programa Alimentación Escolar:</w:t>
      </w:r>
    </w:p>
    <w:p w:rsidR="00DD151F" w:rsidRDefault="00377F1E">
      <w:pPr>
        <w:pStyle w:val="Textoindependiente"/>
        <w:spacing w:before="11"/>
        <w:rPr>
          <w:b/>
          <w:sz w:val="36"/>
        </w:rPr>
      </w:pPr>
      <w:r>
        <w:br w:type="column"/>
      </w:r>
    </w:p>
    <w:p w:rsidR="00DD151F" w:rsidRDefault="00377F1E">
      <w:pPr>
        <w:pStyle w:val="Textoindependiente"/>
        <w:ind w:left="90"/>
      </w:pPr>
      <w:r>
        <w:t>Las Organizaciones de Padres de Familia</w:t>
      </w:r>
    </w:p>
    <w:p w:rsidR="00DD151F" w:rsidRDefault="00DD151F">
      <w:pPr>
        <w:sectPr w:rsidR="00DD151F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5182" w:space="40"/>
            <w:col w:w="5018"/>
          </w:cols>
        </w:sectPr>
      </w:pPr>
    </w:p>
    <w:p w:rsidR="00DD151F" w:rsidRDefault="00377F1E">
      <w:pPr>
        <w:pStyle w:val="Textoindependiente"/>
        <w:spacing w:before="56" w:line="278" w:lineRule="auto"/>
        <w:ind w:left="1301" w:right="102"/>
        <w:jc w:val="both"/>
      </w:pPr>
      <w:r>
        <w:lastRenderedPageBreak/>
        <w:t>-OPF- de los 5 establecimientos visitados según anexo 1, no realizaron gestiones para contactar y establecer la viabilidad de cotizar y adquirir los productos agrícolas con las personas acreditadas al Programa de Agricultura Familiar por el Ministerio de A</w:t>
      </w:r>
      <w:r>
        <w:t>gricultura, Ganadería y Alimentación, según el listado trasladado a las direcciones departamentales de educación por medio del Oficio No. DIGEFOCE-19-2021 de fecha 19 de enero de 2021.</w:t>
      </w:r>
    </w:p>
    <w:p w:rsidR="00DD151F" w:rsidRDefault="00DD151F">
      <w:pPr>
        <w:pStyle w:val="Textoindependiente"/>
        <w:spacing w:before="6"/>
        <w:rPr>
          <w:sz w:val="27"/>
        </w:rPr>
      </w:pPr>
    </w:p>
    <w:p w:rsidR="00DD151F" w:rsidRDefault="00377F1E">
      <w:pPr>
        <w:ind w:left="1301"/>
        <w:rPr>
          <w:b/>
          <w:sz w:val="24"/>
        </w:rPr>
      </w:pPr>
      <w:r>
        <w:rPr>
          <w:b/>
          <w:sz w:val="24"/>
        </w:rPr>
        <w:t>RECOMENDACIÓN</w:t>
      </w:r>
    </w:p>
    <w:p w:rsidR="00DD151F" w:rsidRDefault="00377F1E">
      <w:pPr>
        <w:pStyle w:val="Textoindependiente"/>
        <w:spacing w:before="57" w:line="278" w:lineRule="auto"/>
        <w:ind w:left="1301" w:right="102"/>
        <w:jc w:val="both"/>
      </w:pPr>
      <w:r>
        <w:t>El Director Departamental de Educación de Sacatepéquez g</w:t>
      </w:r>
      <w:r>
        <w:t xml:space="preserve">ire instrucciones por </w:t>
      </w:r>
      <w:r>
        <w:rPr>
          <w:spacing w:val="3"/>
        </w:rPr>
        <w:t xml:space="preserve">escrito </w:t>
      </w:r>
      <w:r>
        <w:t xml:space="preserve">y dé </w:t>
      </w:r>
      <w:r>
        <w:rPr>
          <w:spacing w:val="3"/>
        </w:rPr>
        <w:t xml:space="preserve">seguimiento </w:t>
      </w:r>
      <w:r>
        <w:t xml:space="preserve">a </w:t>
      </w:r>
      <w:r>
        <w:rPr>
          <w:spacing w:val="2"/>
        </w:rPr>
        <w:t xml:space="preserve">las </w:t>
      </w:r>
      <w:r>
        <w:rPr>
          <w:spacing w:val="3"/>
        </w:rPr>
        <w:t xml:space="preserve">mismas para que, </w:t>
      </w:r>
      <w:r>
        <w:t xml:space="preserve">en la </w:t>
      </w:r>
      <w:r>
        <w:rPr>
          <w:spacing w:val="3"/>
        </w:rPr>
        <w:t xml:space="preserve">Subdirección </w:t>
      </w:r>
      <w:r>
        <w:t>de Fortalecimiento a la Comunidad Educativa, se realicen las acciones necesarias a efecto que las Organizaciones de Padres de Familia -OPF-, en lo</w:t>
      </w:r>
      <w:r>
        <w:rPr>
          <w:spacing w:val="53"/>
        </w:rPr>
        <w:t xml:space="preserve"> </w:t>
      </w:r>
      <w:r>
        <w:t>sucesivo,</w:t>
      </w:r>
    </w:p>
    <w:p w:rsidR="00DD151F" w:rsidRDefault="00DD151F">
      <w:pPr>
        <w:spacing w:line="278" w:lineRule="auto"/>
        <w:jc w:val="both"/>
        <w:sectPr w:rsidR="00DD151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DD151F" w:rsidRDefault="00377F1E">
      <w:pPr>
        <w:pStyle w:val="Textoindependiente"/>
        <w:spacing w:before="82" w:line="278" w:lineRule="auto"/>
        <w:ind w:left="1301" w:right="101"/>
        <w:jc w:val="both"/>
      </w:pPr>
      <w:r>
        <w:lastRenderedPageBreak/>
        <w:t>efectúen las gestiones respectivas para contactar a las personas acreditadas al Programa de Agricultura Familiar y establecer la disponibilidad, cotización y factibilidad de la adquisición de los productos agrícolas, con los mismos; lo anterior de conformi</w:t>
      </w:r>
      <w:r>
        <w:t xml:space="preserve">dad a los lineamientos de la Circular-Digepsa-005-2021 de </w:t>
      </w:r>
      <w:r>
        <w:rPr>
          <w:spacing w:val="2"/>
        </w:rPr>
        <w:t xml:space="preserve">fecha </w:t>
      </w:r>
      <w:r>
        <w:t xml:space="preserve">28 de </w:t>
      </w:r>
      <w:r>
        <w:rPr>
          <w:spacing w:val="2"/>
        </w:rPr>
        <w:t xml:space="preserve">enero </w:t>
      </w:r>
      <w:r>
        <w:t xml:space="preserve">de </w:t>
      </w:r>
      <w:r>
        <w:rPr>
          <w:spacing w:val="2"/>
        </w:rPr>
        <w:t xml:space="preserve">2021 </w:t>
      </w:r>
      <w:r>
        <w:t xml:space="preserve">que </w:t>
      </w:r>
      <w:r>
        <w:rPr>
          <w:spacing w:val="2"/>
        </w:rPr>
        <w:t xml:space="preserve">indican: “Los productos provenientes </w:t>
      </w:r>
      <w:r>
        <w:t xml:space="preserve">de la agricultura familiar, deben comprarse prioritariamente a las personas acreditadas al Programa de Agricultura Familiar por el </w:t>
      </w:r>
      <w:r>
        <w:t>Ministerio de Agricultura, Ganadería y Alimentación -MAGA-, según el listado oficial trasladado mediante Oficio No. DIGEFOCE-19-2021”.</w:t>
      </w: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spacing w:before="2"/>
        <w:rPr>
          <w:sz w:val="13"/>
        </w:rPr>
      </w:pPr>
    </w:p>
    <w:p w:rsidR="00DD151F" w:rsidRDefault="006758B8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00175" cy="9525"/>
                <wp:effectExtent l="3810" t="635" r="0" b="0"/>
                <wp:docPr id="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9525"/>
                          <a:chOff x="0" y="0"/>
                          <a:chExt cx="2205" cy="15"/>
                        </a:xfrm>
                      </wpg:grpSpPr>
                      <wps:wsp>
                        <wps:cNvPr id="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2D9BD" id="Group 8" o:spid="_x0000_s1026" style="width:110.25pt;height:.75pt;mso-position-horizontal-relative:char;mso-position-vertical-relative:line" coordsize="22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">
                <v:rect id="Rectangle 9" o:spid="_x0000_s1027" style="position:absolute;width:220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377F1E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325245" cy="9525"/>
                <wp:effectExtent l="0" t="635" r="0" b="0"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9525"/>
                          <a:chOff x="0" y="0"/>
                          <a:chExt cx="2087" cy="15"/>
                        </a:xfrm>
                      </wpg:grpSpPr>
                      <wps:wsp>
                        <wps:cNvPr id="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82121" id="Group 6" o:spid="_x0000_s1026" style="width:104.35pt;height:.75pt;mso-position-horizontal-relative:char;mso-position-vertical-relative:line" coordsize="20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">
                <v:rect id="Rectangle 7" o:spid="_x0000_s1027" style="position:absolute;width:208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DD151F" w:rsidRDefault="00DD151F">
      <w:pPr>
        <w:spacing w:line="20" w:lineRule="exact"/>
        <w:rPr>
          <w:sz w:val="2"/>
        </w:rPr>
        <w:sectPr w:rsidR="00DD151F">
          <w:pgSz w:w="12240" w:h="15840"/>
          <w:pgMar w:top="1060" w:right="1600" w:bottom="780" w:left="400" w:header="617" w:footer="596" w:gutter="0"/>
          <w:cols w:space="720"/>
        </w:sectPr>
      </w:pPr>
    </w:p>
    <w:p w:rsidR="00DD151F" w:rsidRDefault="00377F1E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HELEN LISSETTE BAIZA MORAN</w:t>
      </w:r>
    </w:p>
    <w:p w:rsidR="00DD151F" w:rsidRDefault="00377F1E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DD151F" w:rsidRDefault="00377F1E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YURI EFRAIN CHANG CASTRO</w:t>
      </w:r>
    </w:p>
    <w:p w:rsidR="00DD151F" w:rsidRDefault="00377F1E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DD151F" w:rsidRDefault="00DD151F">
      <w:pPr>
        <w:rPr>
          <w:sz w:val="14"/>
        </w:rPr>
        <w:sectPr w:rsidR="00DD151F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663" w:space="741"/>
            <w:col w:w="5836"/>
          </w:cols>
        </w:sect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rPr>
          <w:sz w:val="20"/>
        </w:rPr>
      </w:pPr>
    </w:p>
    <w:p w:rsidR="00DD151F" w:rsidRDefault="00DD151F">
      <w:pPr>
        <w:pStyle w:val="Textoindependiente"/>
        <w:spacing w:before="1"/>
        <w:rPr>
          <w:sz w:val="20"/>
        </w:rPr>
      </w:pPr>
    </w:p>
    <w:p w:rsidR="00DD151F" w:rsidRDefault="006758B8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635"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7956C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zg2fFc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377F1E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635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359CD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BX7utB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DD151F" w:rsidRDefault="00DD151F">
      <w:pPr>
        <w:spacing w:line="20" w:lineRule="exact"/>
        <w:rPr>
          <w:sz w:val="2"/>
        </w:rPr>
        <w:sectPr w:rsidR="00DD151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DD151F" w:rsidRDefault="00377F1E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 LORENA FUENTES DE LEON</w:t>
      </w:r>
    </w:p>
    <w:p w:rsidR="00DD151F" w:rsidRDefault="00377F1E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DD151F" w:rsidRDefault="00377F1E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 VICTORIA MONZON PEREZ</w:t>
      </w:r>
    </w:p>
    <w:p w:rsidR="00DD151F" w:rsidRDefault="00377F1E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DD151F" w:rsidRDefault="00DD151F">
      <w:pPr>
        <w:rPr>
          <w:sz w:val="14"/>
        </w:rPr>
        <w:sectPr w:rsidR="00DD151F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DD151F" w:rsidRDefault="00377F1E">
      <w:pPr>
        <w:pStyle w:val="Ttulo1"/>
        <w:spacing w:before="82"/>
      </w:pPr>
      <w:bookmarkStart w:id="4" w:name="_TOC_250000"/>
      <w:bookmarkEnd w:id="4"/>
      <w:r>
        <w:lastRenderedPageBreak/>
        <w:t>ANEXOS</w:t>
      </w:r>
    </w:p>
    <w:p w:rsidR="00DD151F" w:rsidRDefault="00DD151F">
      <w:pPr>
        <w:pStyle w:val="Textoindependiente"/>
        <w:spacing w:before="1"/>
        <w:rPr>
          <w:b/>
          <w:sz w:val="29"/>
        </w:rPr>
      </w:pPr>
    </w:p>
    <w:p w:rsidR="00DD151F" w:rsidRDefault="00377F1E">
      <w:pPr>
        <w:spacing w:before="94"/>
        <w:ind w:left="1256"/>
        <w:jc w:val="center"/>
        <w:rPr>
          <w:sz w:val="16"/>
        </w:rPr>
      </w:pPr>
      <w:r>
        <w:rPr>
          <w:noProof/>
          <w:lang w:val="es-GT" w:eastAsia="es-GT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226363</wp:posOffset>
            </wp:positionV>
            <wp:extent cx="5524499" cy="7334250"/>
            <wp:effectExtent l="0" t="0" r="0" b="0"/>
            <wp:wrapTopAndBottom/>
            <wp:docPr id="2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499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.</w:t>
      </w:r>
    </w:p>
    <w:p w:rsidR="00DD151F" w:rsidRDefault="00DD151F">
      <w:pPr>
        <w:jc w:val="center"/>
        <w:rPr>
          <w:sz w:val="16"/>
        </w:rPr>
        <w:sectPr w:rsidR="00DD151F">
          <w:pgSz w:w="12240" w:h="15840"/>
          <w:pgMar w:top="1060" w:right="1600" w:bottom="780" w:left="400" w:header="617" w:footer="596" w:gutter="0"/>
          <w:cols w:space="720"/>
        </w:sectPr>
      </w:pPr>
    </w:p>
    <w:p w:rsidR="00DD151F" w:rsidRDefault="00377F1E">
      <w:pPr>
        <w:spacing w:before="121"/>
        <w:ind w:left="1256"/>
        <w:jc w:val="center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243635</wp:posOffset>
            </wp:positionV>
            <wp:extent cx="5524499" cy="7334250"/>
            <wp:effectExtent l="0" t="0" r="0" b="0"/>
            <wp:wrapTopAndBottom/>
            <wp:docPr id="2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499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.</w:t>
      </w:r>
    </w:p>
    <w:sectPr w:rsidR="00DD151F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1E" w:rsidRDefault="00377F1E">
      <w:r>
        <w:separator/>
      </w:r>
    </w:p>
  </w:endnote>
  <w:endnote w:type="continuationSeparator" w:id="0">
    <w:p w:rsidR="00377F1E" w:rsidRDefault="0037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51F" w:rsidRDefault="006758B8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31168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DA2051" id="Group 3" o:spid="_x0000_s1026" style="position:absolute;margin-left:25pt;margin-top:748.2pt;width:502pt;height:28.8pt;z-index:-15885312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ss3XFAAAA2wAAAA8AAABkcnMvZG93bnJldi54bWxEj0FrwkAQhe9C/8MygjfdWIqW1FVUWuih&#10;gjWK1zE7JrHZ2ZBdNf33nYPQ2wzvzXvfzBadq9WN2lB5NjAeJaCIc28rLgzss4/hK6gQkS3WnsnA&#10;LwVYzJ96M0ytv/M33XaxUBLCIUUDZYxNqnXIS3IYRr4hFu3sW4dR1rbQtsW7hLtaPyfJRDusWBpK&#10;bGhdUv6zuzoDzSY7Zl/F9LR62Yfp+3FzuEy2B2MG/W75BipSF//Nj+tPK/hCL7/IAHr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rLN1xQAAANs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51F" w:rsidRDefault="00377F1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DD151F" w:rsidRDefault="00377F1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51F" w:rsidRDefault="00377F1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58B8">
                            <w:rPr>
                              <w:noProof/>
                              <w:color w:val="666666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DD151F" w:rsidRDefault="00377F1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58B8">
                      <w:rPr>
                        <w:noProof/>
                        <w:color w:val="666666"/>
                        <w:sz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1E" w:rsidRDefault="00377F1E">
      <w:r>
        <w:separator/>
      </w:r>
    </w:p>
  </w:footnote>
  <w:footnote w:type="continuationSeparator" w:id="0">
    <w:p w:rsidR="00377F1E" w:rsidRDefault="00377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51F" w:rsidRDefault="006758B8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6A2B6" id="Freeform 8" o:spid="_x0000_s1026" style="position:absolute;margin-left:85.05pt;margin-top:40.1pt;width:442pt;height:.7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51F" w:rsidRDefault="00377F1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qi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fjiqi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DD151F" w:rsidRDefault="00377F1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</w:t>
                    </w:r>
                    <w:r>
                      <w:rPr>
                        <w:color w:val="666666"/>
                        <w:sz w:val="14"/>
                      </w:rPr>
                      <w:t>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656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51F" w:rsidRDefault="00377F1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DD151F" w:rsidRDefault="00377F1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B55BE"/>
    <w:multiLevelType w:val="hybridMultilevel"/>
    <w:tmpl w:val="448E5464"/>
    <w:lvl w:ilvl="0" w:tplc="D2605520">
      <w:start w:val="1"/>
      <w:numFmt w:val="decimal"/>
      <w:lvlText w:val="%1."/>
      <w:lvlJc w:val="left"/>
      <w:pPr>
        <w:ind w:left="1901" w:hanging="333"/>
        <w:jc w:val="left"/>
      </w:pPr>
      <w:rPr>
        <w:rFonts w:ascii="Arial" w:eastAsia="Arial" w:hAnsi="Arial" w:cs="Arial" w:hint="default"/>
        <w:spacing w:val="-32"/>
        <w:w w:val="100"/>
        <w:sz w:val="24"/>
        <w:szCs w:val="24"/>
        <w:lang w:val="es-ES" w:eastAsia="en-US" w:bidi="ar-SA"/>
      </w:rPr>
    </w:lvl>
    <w:lvl w:ilvl="1" w:tplc="15560D54">
      <w:numFmt w:val="bullet"/>
      <w:lvlText w:val="•"/>
      <w:lvlJc w:val="left"/>
      <w:pPr>
        <w:ind w:left="2734" w:hanging="333"/>
      </w:pPr>
      <w:rPr>
        <w:rFonts w:hint="default"/>
        <w:lang w:val="es-ES" w:eastAsia="en-US" w:bidi="ar-SA"/>
      </w:rPr>
    </w:lvl>
    <w:lvl w:ilvl="2" w:tplc="D234AA52">
      <w:numFmt w:val="bullet"/>
      <w:lvlText w:val="•"/>
      <w:lvlJc w:val="left"/>
      <w:pPr>
        <w:ind w:left="3568" w:hanging="333"/>
      </w:pPr>
      <w:rPr>
        <w:rFonts w:hint="default"/>
        <w:lang w:val="es-ES" w:eastAsia="en-US" w:bidi="ar-SA"/>
      </w:rPr>
    </w:lvl>
    <w:lvl w:ilvl="3" w:tplc="B7BE7636">
      <w:numFmt w:val="bullet"/>
      <w:lvlText w:val="•"/>
      <w:lvlJc w:val="left"/>
      <w:pPr>
        <w:ind w:left="4402" w:hanging="333"/>
      </w:pPr>
      <w:rPr>
        <w:rFonts w:hint="default"/>
        <w:lang w:val="es-ES" w:eastAsia="en-US" w:bidi="ar-SA"/>
      </w:rPr>
    </w:lvl>
    <w:lvl w:ilvl="4" w:tplc="79589662">
      <w:numFmt w:val="bullet"/>
      <w:lvlText w:val="•"/>
      <w:lvlJc w:val="left"/>
      <w:pPr>
        <w:ind w:left="5236" w:hanging="333"/>
      </w:pPr>
      <w:rPr>
        <w:rFonts w:hint="default"/>
        <w:lang w:val="es-ES" w:eastAsia="en-US" w:bidi="ar-SA"/>
      </w:rPr>
    </w:lvl>
    <w:lvl w:ilvl="5" w:tplc="C6962560">
      <w:numFmt w:val="bullet"/>
      <w:lvlText w:val="•"/>
      <w:lvlJc w:val="left"/>
      <w:pPr>
        <w:ind w:left="6070" w:hanging="333"/>
      </w:pPr>
      <w:rPr>
        <w:rFonts w:hint="default"/>
        <w:lang w:val="es-ES" w:eastAsia="en-US" w:bidi="ar-SA"/>
      </w:rPr>
    </w:lvl>
    <w:lvl w:ilvl="6" w:tplc="4FA4CD30">
      <w:numFmt w:val="bullet"/>
      <w:lvlText w:val="•"/>
      <w:lvlJc w:val="left"/>
      <w:pPr>
        <w:ind w:left="6904" w:hanging="333"/>
      </w:pPr>
      <w:rPr>
        <w:rFonts w:hint="default"/>
        <w:lang w:val="es-ES" w:eastAsia="en-US" w:bidi="ar-SA"/>
      </w:rPr>
    </w:lvl>
    <w:lvl w:ilvl="7" w:tplc="350A4004">
      <w:numFmt w:val="bullet"/>
      <w:lvlText w:val="•"/>
      <w:lvlJc w:val="left"/>
      <w:pPr>
        <w:ind w:left="7738" w:hanging="333"/>
      </w:pPr>
      <w:rPr>
        <w:rFonts w:hint="default"/>
        <w:lang w:val="es-ES" w:eastAsia="en-US" w:bidi="ar-SA"/>
      </w:rPr>
    </w:lvl>
    <w:lvl w:ilvl="8" w:tplc="2A5438C4">
      <w:numFmt w:val="bullet"/>
      <w:lvlText w:val="•"/>
      <w:lvlJc w:val="left"/>
      <w:pPr>
        <w:ind w:left="8572" w:hanging="33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1F"/>
    <w:rsid w:val="00377F1E"/>
    <w:rsid w:val="006758B8"/>
    <w:rsid w:val="00D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2380977-DEB8-42D8-8CA4-F6B8FA5A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901" w:right="101" w:hanging="3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1265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2021-04-05T16:31:00Z</dcterms:created>
  <dcterms:modified xsi:type="dcterms:W3CDTF">2021-04-05T16:31:00Z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