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2803" w14:textId="77777777" w:rsidR="007A68F7" w:rsidRDefault="003503B2">
      <w:pPr>
        <w:spacing w:after="3" w:line="259" w:lineRule="auto"/>
        <w:ind w:left="1085" w:right="144" w:hanging="10"/>
        <w:jc w:val="center"/>
      </w:pPr>
      <w:r>
        <w:rPr>
          <w:sz w:val="26"/>
        </w:rPr>
        <w:t>MINISTERIO DE EDUCACIÓN</w:t>
      </w:r>
    </w:p>
    <w:p w14:paraId="1182EC4F" w14:textId="77777777" w:rsidR="007A68F7" w:rsidRDefault="003503B2">
      <w:pPr>
        <w:spacing w:after="3" w:line="259" w:lineRule="auto"/>
        <w:ind w:left="1085" w:hanging="10"/>
        <w:jc w:val="center"/>
      </w:pPr>
      <w:r>
        <w:rPr>
          <w:sz w:val="26"/>
        </w:rPr>
        <w:t>DIRECCIÓN DE AUDITORÍA INTERNA</w:t>
      </w:r>
    </w:p>
    <w:p w14:paraId="66B057C8" w14:textId="77777777" w:rsidR="007A68F7" w:rsidRDefault="003503B2">
      <w:pPr>
        <w:spacing w:line="265" w:lineRule="auto"/>
        <w:ind w:left="941" w:hanging="10"/>
        <w:jc w:val="center"/>
      </w:pPr>
      <w:r>
        <w:t>INFORME O-DlDAl/SUB-189-2023</w:t>
      </w:r>
    </w:p>
    <w:p w14:paraId="16247FA1" w14:textId="77777777" w:rsidR="007A68F7" w:rsidRDefault="003503B2">
      <w:pPr>
        <w:spacing w:after="4129" w:line="265" w:lineRule="auto"/>
        <w:ind w:left="941" w:hanging="10"/>
        <w:jc w:val="center"/>
      </w:pPr>
      <w:r>
        <w:t>SIAD: 633183</w:t>
      </w:r>
    </w:p>
    <w:p w14:paraId="11411384" w14:textId="77777777" w:rsidR="007A68F7" w:rsidRDefault="003503B2">
      <w:pPr>
        <w:spacing w:after="5524" w:line="259" w:lineRule="auto"/>
        <w:ind w:left="4" w:firstLine="86"/>
      </w:pPr>
      <w:r>
        <w:rPr>
          <w:sz w:val="28"/>
        </w:rPr>
        <w:t>Consejo o consultoría de verificación del cumplimiento de la normativa aplicable a los movimientos y bloqueo de salarios, en la Dirección Departamental de Educación de Santa Rosa</w:t>
      </w:r>
    </w:p>
    <w:p w14:paraId="08966222" w14:textId="77777777" w:rsidR="007A68F7" w:rsidRDefault="003503B2">
      <w:pPr>
        <w:spacing w:after="3" w:line="259" w:lineRule="auto"/>
        <w:ind w:left="1085" w:right="701" w:hanging="10"/>
        <w:jc w:val="center"/>
      </w:pPr>
      <w:r>
        <w:rPr>
          <w:sz w:val="26"/>
        </w:rPr>
        <w:t>GUATEMALA, NOVIEMBRE DE 2023</w:t>
      </w:r>
    </w:p>
    <w:p w14:paraId="3D6EB718" w14:textId="77777777" w:rsidR="003503B2" w:rsidRDefault="003503B2">
      <w:pPr>
        <w:pStyle w:val="Ttulo2"/>
        <w:spacing w:after="411"/>
        <w:ind w:left="0" w:firstLine="0"/>
        <w:jc w:val="center"/>
      </w:pPr>
    </w:p>
    <w:p w14:paraId="0C3F6827" w14:textId="2C4064FB" w:rsidR="007A68F7" w:rsidRDefault="003503B2">
      <w:pPr>
        <w:pStyle w:val="Ttulo2"/>
        <w:spacing w:after="411"/>
        <w:ind w:left="0" w:firstLine="0"/>
        <w:jc w:val="center"/>
      </w:pPr>
      <w:r>
        <w:t>INDICE</w:t>
      </w:r>
    </w:p>
    <w:p w14:paraId="778B63AD" w14:textId="77777777" w:rsidR="007A68F7" w:rsidRDefault="003503B2">
      <w:pPr>
        <w:tabs>
          <w:tab w:val="center" w:pos="1398"/>
          <w:tab w:val="center" w:pos="8265"/>
        </w:tabs>
        <w:spacing w:after="160" w:line="259" w:lineRule="auto"/>
        <w:ind w:left="0"/>
        <w:jc w:val="left"/>
      </w:pPr>
      <w:r>
        <w:rPr>
          <w:sz w:val="28"/>
        </w:rPr>
        <w:tab/>
        <w:t>INTRODUCCION</w:t>
      </w:r>
      <w:r>
        <w:rPr>
          <w:sz w:val="28"/>
        </w:rPr>
        <w:tab/>
      </w:r>
      <w:r>
        <w:rPr>
          <w:rFonts w:ascii="Calibri" w:eastAsia="Calibri" w:hAnsi="Calibri" w:cs="Calibri"/>
          <w:sz w:val="28"/>
        </w:rPr>
        <w:t>1</w:t>
      </w:r>
    </w:p>
    <w:p w14:paraId="397BD6F0" w14:textId="77777777" w:rsidR="007A68F7" w:rsidRDefault="003503B2">
      <w:pPr>
        <w:tabs>
          <w:tab w:val="center" w:pos="1163"/>
          <w:tab w:val="center" w:pos="8269"/>
        </w:tabs>
        <w:spacing w:after="160" w:line="259" w:lineRule="auto"/>
        <w:ind w:left="0"/>
        <w:jc w:val="left"/>
      </w:pPr>
      <w:r>
        <w:rPr>
          <w:sz w:val="30"/>
        </w:rPr>
        <w:tab/>
        <w:t>OBJETIVOS</w:t>
      </w:r>
      <w:r>
        <w:rPr>
          <w:sz w:val="30"/>
        </w:rPr>
        <w:tab/>
      </w:r>
      <w:r>
        <w:rPr>
          <w:rFonts w:ascii="Calibri" w:eastAsia="Calibri" w:hAnsi="Calibri" w:cs="Calibri"/>
          <w:sz w:val="30"/>
        </w:rPr>
        <w:t>1</w:t>
      </w:r>
    </w:p>
    <w:p w14:paraId="5EF18F06" w14:textId="77777777" w:rsidR="007A68F7" w:rsidRDefault="003503B2">
      <w:pPr>
        <w:spacing w:after="160" w:line="259" w:lineRule="auto"/>
        <w:ind w:left="0"/>
        <w:jc w:val="left"/>
      </w:pPr>
      <w:r>
        <w:rPr>
          <w:sz w:val="32"/>
        </w:rPr>
        <w:t>ALCANCE DE LA ACTIVIDAD</w:t>
      </w:r>
    </w:p>
    <w:p w14:paraId="7408D136" w14:textId="77777777" w:rsidR="007A68F7" w:rsidRDefault="003503B2">
      <w:pPr>
        <w:tabs>
          <w:tab w:val="center" w:pos="2349"/>
          <w:tab w:val="center" w:pos="8279"/>
        </w:tabs>
        <w:spacing w:after="160" w:line="259" w:lineRule="auto"/>
        <w:ind w:left="0"/>
        <w:jc w:val="left"/>
      </w:pPr>
      <w:r>
        <w:rPr>
          <w:sz w:val="30"/>
        </w:rPr>
        <w:tab/>
        <w:t>RESULTADOS DE LA ACTIVIDAD</w:t>
      </w:r>
      <w:r>
        <w:rPr>
          <w:sz w:val="30"/>
        </w:rPr>
        <w:tab/>
      </w:r>
      <w:r>
        <w:rPr>
          <w:rFonts w:ascii="Calibri" w:eastAsia="Calibri" w:hAnsi="Calibri" w:cs="Calibri"/>
          <w:sz w:val="30"/>
        </w:rPr>
        <w:t>3</w:t>
      </w:r>
    </w:p>
    <w:p w14:paraId="114F0460" w14:textId="77777777" w:rsidR="007A68F7" w:rsidRDefault="003503B2">
      <w:pPr>
        <w:tabs>
          <w:tab w:val="center" w:pos="985"/>
          <w:tab w:val="center" w:pos="8279"/>
        </w:tabs>
        <w:spacing w:after="160" w:line="259" w:lineRule="auto"/>
        <w:ind w:left="0"/>
        <w:jc w:val="left"/>
      </w:pPr>
      <w:r>
        <w:rPr>
          <w:sz w:val="30"/>
        </w:rPr>
        <w:tab/>
        <w:t>ANEXOS</w:t>
      </w:r>
      <w:r>
        <w:rPr>
          <w:sz w:val="30"/>
        </w:rPr>
        <w:tab/>
      </w:r>
      <w:r>
        <w:rPr>
          <w:rFonts w:ascii="Calibri" w:eastAsia="Calibri" w:hAnsi="Calibri" w:cs="Calibri"/>
          <w:sz w:val="30"/>
        </w:rPr>
        <w:t>6</w:t>
      </w:r>
    </w:p>
    <w:p w14:paraId="1F677ED0" w14:textId="77777777" w:rsidR="007A68F7" w:rsidRDefault="007A68F7">
      <w:pPr>
        <w:sectPr w:rsidR="007A68F7">
          <w:headerReference w:type="even" r:id="rId7"/>
          <w:headerReference w:type="default" r:id="rId8"/>
          <w:footerReference w:type="even" r:id="rId9"/>
          <w:footerReference w:type="default" r:id="rId10"/>
          <w:headerReference w:type="first" r:id="rId11"/>
          <w:footerReference w:type="first" r:id="rId12"/>
          <w:pgSz w:w="12346" w:h="15840"/>
          <w:pgMar w:top="780" w:right="1680" w:bottom="548" w:left="1315" w:header="720" w:footer="720" w:gutter="0"/>
          <w:cols w:space="720"/>
        </w:sectPr>
      </w:pPr>
    </w:p>
    <w:p w14:paraId="6078C448" w14:textId="77777777" w:rsidR="007A68F7" w:rsidRDefault="003503B2">
      <w:pPr>
        <w:tabs>
          <w:tab w:val="center" w:pos="6307"/>
          <w:tab w:val="center" w:pos="7992"/>
        </w:tabs>
        <w:spacing w:line="259" w:lineRule="auto"/>
        <w:ind w:left="0"/>
        <w:jc w:val="left"/>
      </w:pPr>
      <w:r>
        <w:rPr>
          <w:sz w:val="16"/>
        </w:rPr>
        <w:lastRenderedPageBreak/>
        <w:tab/>
        <w:t xml:space="preserve">O.CIDAllSU3.18g-Z023 </w:t>
      </w:r>
      <w:r>
        <w:rPr>
          <w:sz w:val="16"/>
        </w:rPr>
        <w:tab/>
        <w:t xml:space="preserve">de Saru </w:t>
      </w:r>
    </w:p>
    <w:p w14:paraId="140EEC61" w14:textId="77777777" w:rsidR="007A68F7" w:rsidRDefault="003503B2">
      <w:pPr>
        <w:spacing w:after="154" w:line="259" w:lineRule="auto"/>
        <w:ind w:left="298"/>
        <w:jc w:val="left"/>
      </w:pPr>
      <w:r>
        <w:rPr>
          <w:noProof/>
          <w:sz w:val="22"/>
        </w:rPr>
        <mc:AlternateContent>
          <mc:Choice Requires="wpg">
            <w:drawing>
              <wp:inline distT="0" distB="0" distL="0" distR="0" wp14:anchorId="0CF7F621" wp14:editId="1FAA0B8F">
                <wp:extent cx="5455920" cy="12192"/>
                <wp:effectExtent l="0" t="0" r="0" b="0"/>
                <wp:docPr id="40057" name="Group 40057"/>
                <wp:cNvGraphicFramePr/>
                <a:graphic xmlns:a="http://schemas.openxmlformats.org/drawingml/2006/main">
                  <a:graphicData uri="http://schemas.microsoft.com/office/word/2010/wordprocessingGroup">
                    <wpg:wgp>
                      <wpg:cNvGrpSpPr/>
                      <wpg:grpSpPr>
                        <a:xfrm>
                          <a:off x="0" y="0"/>
                          <a:ext cx="5455920" cy="12192"/>
                          <a:chOff x="0" y="0"/>
                          <a:chExt cx="5455920" cy="12192"/>
                        </a:xfrm>
                      </wpg:grpSpPr>
                      <wps:wsp>
                        <wps:cNvPr id="40056" name="Shape 40056"/>
                        <wps:cNvSpPr/>
                        <wps:spPr>
                          <a:xfrm>
                            <a:off x="0" y="0"/>
                            <a:ext cx="5455920" cy="12192"/>
                          </a:xfrm>
                          <a:custGeom>
                            <a:avLst/>
                            <a:gdLst/>
                            <a:ahLst/>
                            <a:cxnLst/>
                            <a:rect l="0" t="0" r="0" b="0"/>
                            <a:pathLst>
                              <a:path w="5455920" h="12192">
                                <a:moveTo>
                                  <a:pt x="0" y="6096"/>
                                </a:moveTo>
                                <a:lnTo>
                                  <a:pt x="5455920"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0057" style="width:429.6pt;height:0.959999pt;mso-position-horizontal-relative:char;mso-position-vertical-relative:line" coordsize="54559,121">
                <v:shape id="Shape 40056" style="position:absolute;width:54559;height:121;left:0;top:0;" coordsize="5455920,12192" path="m0,6096l5455920,6096">
                  <v:stroke weight="0.959999pt" endcap="flat" joinstyle="miter" miterlimit="1" on="true" color="#000000"/>
                  <v:fill on="false" color="#000000"/>
                </v:shape>
              </v:group>
            </w:pict>
          </mc:Fallback>
        </mc:AlternateContent>
      </w:r>
    </w:p>
    <w:p w14:paraId="1B8F0022" w14:textId="77777777" w:rsidR="007A68F7" w:rsidRPr="003503B2" w:rsidRDefault="003503B2">
      <w:pPr>
        <w:spacing w:after="151" w:line="259" w:lineRule="auto"/>
        <w:ind w:left="14" w:firstLine="9"/>
        <w:rPr>
          <w:rFonts w:ascii="Arial" w:hAnsi="Arial" w:cs="Arial"/>
        </w:rPr>
      </w:pPr>
      <w:r w:rsidRPr="003503B2">
        <w:rPr>
          <w:rFonts w:ascii="Arial" w:hAnsi="Arial" w:cs="Arial"/>
          <w:sz w:val="26"/>
        </w:rPr>
        <w:t>INTRODUCCIÓN</w:t>
      </w:r>
    </w:p>
    <w:p w14:paraId="5804E959" w14:textId="77777777" w:rsidR="007A68F7" w:rsidRPr="003503B2" w:rsidRDefault="003503B2">
      <w:pPr>
        <w:spacing w:after="212"/>
        <w:ind w:left="14" w:right="278"/>
        <w:rPr>
          <w:rFonts w:ascii="Arial" w:hAnsi="Arial" w:cs="Arial"/>
        </w:rPr>
      </w:pPr>
      <w:r w:rsidRPr="003503B2">
        <w:rPr>
          <w:rFonts w:ascii="Arial" w:hAnsi="Arial" w:cs="Arial"/>
        </w:rPr>
        <w:t xml:space="preserve">De conformidad con el nombramiento de auditoria 0-DlDAl/SUB-189-2023 de fecha 27 de octubre de 2023, fui nombrado para realizar consejo o consultoria de verificación del cumplimiento de la normativa aplicable a los movimientos administrativos y bloqueo de </w:t>
      </w:r>
      <w:r w:rsidRPr="003503B2">
        <w:rPr>
          <w:rFonts w:ascii="Arial" w:hAnsi="Arial" w:cs="Arial"/>
        </w:rPr>
        <w:t>salarios, en la Dirección Departamental de Educación de Santa Rosa.</w:t>
      </w:r>
    </w:p>
    <w:p w14:paraId="4F78E2BC" w14:textId="77777777" w:rsidR="007A68F7" w:rsidRPr="003503B2" w:rsidRDefault="003503B2">
      <w:pPr>
        <w:spacing w:after="125" w:line="259" w:lineRule="auto"/>
        <w:ind w:left="14" w:hanging="10"/>
        <w:rPr>
          <w:rFonts w:ascii="Arial" w:hAnsi="Arial" w:cs="Arial"/>
        </w:rPr>
      </w:pPr>
      <w:r w:rsidRPr="003503B2">
        <w:rPr>
          <w:rFonts w:ascii="Arial" w:hAnsi="Arial" w:cs="Arial"/>
          <w:sz w:val="28"/>
        </w:rPr>
        <w:t>OBJETIVOS</w:t>
      </w:r>
    </w:p>
    <w:p w14:paraId="6B9F133F" w14:textId="77777777" w:rsidR="007A68F7" w:rsidRPr="003503B2" w:rsidRDefault="003503B2">
      <w:pPr>
        <w:spacing w:after="125" w:line="259" w:lineRule="auto"/>
        <w:ind w:left="14" w:hanging="10"/>
        <w:rPr>
          <w:rFonts w:ascii="Arial" w:hAnsi="Arial" w:cs="Arial"/>
        </w:rPr>
      </w:pPr>
      <w:r w:rsidRPr="003503B2">
        <w:rPr>
          <w:rFonts w:ascii="Arial" w:hAnsi="Arial" w:cs="Arial"/>
          <w:sz w:val="28"/>
        </w:rPr>
        <w:t>GENERAL</w:t>
      </w:r>
    </w:p>
    <w:p w14:paraId="50B246A1" w14:textId="77777777" w:rsidR="007A68F7" w:rsidRPr="003503B2" w:rsidRDefault="003503B2">
      <w:pPr>
        <w:spacing w:after="192"/>
        <w:ind w:left="14" w:right="14"/>
        <w:rPr>
          <w:rFonts w:ascii="Arial" w:hAnsi="Arial" w:cs="Arial"/>
        </w:rPr>
      </w:pPr>
      <w:r w:rsidRPr="003503B2">
        <w:rPr>
          <w:rFonts w:ascii="Arial" w:hAnsi="Arial" w:cs="Arial"/>
        </w:rPr>
        <w:t>Verificar el cumplimiento de la normativa aplicable a los movimientos administrativos y bloqueo de salarios,</w:t>
      </w:r>
    </w:p>
    <w:p w14:paraId="624C7A4F" w14:textId="77777777" w:rsidR="007A68F7" w:rsidRPr="003503B2" w:rsidRDefault="003503B2">
      <w:pPr>
        <w:pStyle w:val="Ttulo2"/>
        <w:ind w:left="14" w:right="0"/>
        <w:rPr>
          <w:rFonts w:ascii="Arial" w:hAnsi="Arial" w:cs="Arial"/>
        </w:rPr>
      </w:pPr>
      <w:r w:rsidRPr="003503B2">
        <w:rPr>
          <w:rFonts w:ascii="Arial" w:hAnsi="Arial" w:cs="Arial"/>
        </w:rPr>
        <w:t>ESPECIFICOS</w:t>
      </w:r>
    </w:p>
    <w:p w14:paraId="2AFD1127" w14:textId="77777777" w:rsidR="007A68F7" w:rsidRPr="003503B2" w:rsidRDefault="003503B2">
      <w:pPr>
        <w:spacing w:after="160"/>
        <w:ind w:left="77" w:right="14"/>
        <w:rPr>
          <w:rFonts w:ascii="Arial" w:hAnsi="Arial" w:cs="Arial"/>
        </w:rPr>
      </w:pPr>
      <w:r w:rsidRPr="003503B2">
        <w:rPr>
          <w:rFonts w:ascii="Arial" w:hAnsi="Arial" w:cs="Arial"/>
        </w:rPr>
        <w:t>Verificar si los movimientos administrativos gene</w:t>
      </w:r>
      <w:r w:rsidRPr="003503B2">
        <w:rPr>
          <w:rFonts w:ascii="Arial" w:hAnsi="Arial" w:cs="Arial"/>
        </w:rPr>
        <w:t>raron sueldos pagados no devengados.</w:t>
      </w:r>
    </w:p>
    <w:p w14:paraId="4987C096" w14:textId="77777777" w:rsidR="007A68F7" w:rsidRPr="003503B2" w:rsidRDefault="003503B2">
      <w:pPr>
        <w:spacing w:after="200"/>
        <w:ind w:left="77" w:right="14"/>
        <w:rPr>
          <w:rFonts w:ascii="Arial" w:hAnsi="Arial" w:cs="Arial"/>
        </w:rPr>
      </w:pPr>
      <w:r w:rsidRPr="003503B2">
        <w:rPr>
          <w:rFonts w:ascii="Arial" w:hAnsi="Arial" w:cs="Arial"/>
        </w:rPr>
        <w:t>Verificar si se realizó el bloqueo de salarios oportunamente, así como el registro en tiempo de los movimientos administrativos.</w:t>
      </w:r>
    </w:p>
    <w:p w14:paraId="77F415E7" w14:textId="77777777" w:rsidR="007A68F7" w:rsidRPr="003503B2" w:rsidRDefault="003503B2">
      <w:pPr>
        <w:spacing w:after="123" w:line="259" w:lineRule="auto"/>
        <w:ind w:left="77" w:firstLine="9"/>
        <w:rPr>
          <w:rFonts w:ascii="Arial" w:hAnsi="Arial" w:cs="Arial"/>
        </w:rPr>
      </w:pPr>
      <w:r w:rsidRPr="003503B2">
        <w:rPr>
          <w:rFonts w:ascii="Arial" w:hAnsi="Arial" w:cs="Arial"/>
          <w:sz w:val="26"/>
        </w:rPr>
        <w:t>ALCANCE DE LA ACTIVIDAD</w:t>
      </w:r>
    </w:p>
    <w:p w14:paraId="69F92FD5" w14:textId="77777777" w:rsidR="007A68F7" w:rsidRPr="003503B2" w:rsidRDefault="003503B2">
      <w:pPr>
        <w:spacing w:after="218"/>
        <w:ind w:left="86" w:right="14"/>
        <w:rPr>
          <w:rFonts w:ascii="Arial" w:hAnsi="Arial" w:cs="Arial"/>
        </w:rPr>
      </w:pPr>
      <w:r w:rsidRPr="003503B2">
        <w:rPr>
          <w:rFonts w:ascii="Arial" w:hAnsi="Arial" w:cs="Arial"/>
        </w:rPr>
        <w:t>El consejo o consultoría de verificación del cumplimiento de la no</w:t>
      </w:r>
      <w:r w:rsidRPr="003503B2">
        <w:rPr>
          <w:rFonts w:ascii="Arial" w:hAnsi="Arial" w:cs="Arial"/>
        </w:rPr>
        <w:t>rmativa aplicable a los movimientos administrativos y bloqueo de salarios, se realizó de la siguiente manera:</w:t>
      </w:r>
    </w:p>
    <w:p w14:paraId="17ACF465" w14:textId="77777777" w:rsidR="007A68F7" w:rsidRPr="003503B2" w:rsidRDefault="003503B2">
      <w:pPr>
        <w:spacing w:after="216"/>
        <w:ind w:left="96" w:right="221"/>
        <w:rPr>
          <w:rFonts w:ascii="Arial" w:hAnsi="Arial" w:cs="Arial"/>
        </w:rPr>
      </w:pPr>
      <w:r w:rsidRPr="003503B2">
        <w:rPr>
          <w:rFonts w:ascii="Arial" w:hAnsi="Arial" w:cs="Arial"/>
        </w:rPr>
        <w:t>Se revisaron 73 movimientos administrativos operados en el sistema de nóminas y registro de personal —GUATENÓMINAS- de los renglones 011 "Personal</w:t>
      </w:r>
      <w:r w:rsidRPr="003503B2">
        <w:rPr>
          <w:rFonts w:ascii="Arial" w:hAnsi="Arial" w:cs="Arial"/>
        </w:rPr>
        <w:t xml:space="preserve"> permanente", 021 Personal supernumerario" y 022 "Personal por contrato" del periodo del 01 de enero al 30 de septiembre de 2023, para constatar si hubo sueldos pagados no devengados y si se efectuó el bloqueo de salarios oportunamente. (Ver cuadro No. 1)</w:t>
      </w:r>
    </w:p>
    <w:p w14:paraId="61287D63" w14:textId="77777777" w:rsidR="007A68F7" w:rsidRPr="003503B2" w:rsidRDefault="003503B2">
      <w:pPr>
        <w:spacing w:after="163" w:line="259" w:lineRule="auto"/>
        <w:ind w:left="106" w:firstLine="9"/>
        <w:rPr>
          <w:rFonts w:ascii="Arial" w:hAnsi="Arial" w:cs="Arial"/>
        </w:rPr>
      </w:pPr>
      <w:r w:rsidRPr="003503B2">
        <w:rPr>
          <w:rFonts w:ascii="Arial" w:hAnsi="Arial" w:cs="Arial"/>
          <w:sz w:val="26"/>
        </w:rPr>
        <w:t>INFORMACION EXAMINADA</w:t>
      </w:r>
    </w:p>
    <w:p w14:paraId="695F2FBB" w14:textId="77777777" w:rsidR="007A68F7" w:rsidRPr="003503B2" w:rsidRDefault="003503B2">
      <w:pPr>
        <w:spacing w:after="3891"/>
        <w:ind w:left="106" w:right="211"/>
        <w:rPr>
          <w:rFonts w:ascii="Arial" w:hAnsi="Arial" w:cs="Arial"/>
        </w:rPr>
      </w:pPr>
      <w:r w:rsidRPr="003503B2">
        <w:rPr>
          <w:rFonts w:ascii="Arial" w:hAnsi="Arial" w:cs="Arial"/>
        </w:rPr>
        <w:t>La Dirección Departamental de Educación de Santa Rosa, para los movimientos administrativos y bloqueo de salarios de los renglones presupuestarios 011 "Personal permanente", 021 "Personal supernumerario" y 022 "Personal por contrato",</w:t>
      </w:r>
      <w:r w:rsidRPr="003503B2">
        <w:rPr>
          <w:rFonts w:ascii="Arial" w:hAnsi="Arial" w:cs="Arial"/>
        </w:rPr>
        <w:t xml:space="preserve"> utiliza el sistema de Nómina y Registro de Personal —GUATENOMINAS-. Los movimientos administrativos que fueron revisados son los siguientes,</w:t>
      </w:r>
    </w:p>
    <w:p w14:paraId="1EABAF29" w14:textId="77777777" w:rsidR="007A68F7" w:rsidRPr="003503B2" w:rsidRDefault="003503B2">
      <w:pPr>
        <w:tabs>
          <w:tab w:val="center" w:pos="946"/>
          <w:tab w:val="center" w:pos="6442"/>
        </w:tabs>
        <w:spacing w:line="259" w:lineRule="auto"/>
        <w:ind w:left="0"/>
        <w:jc w:val="left"/>
        <w:rPr>
          <w:rFonts w:ascii="Arial" w:hAnsi="Arial" w:cs="Arial"/>
        </w:rPr>
      </w:pPr>
      <w:r w:rsidRPr="003503B2">
        <w:rPr>
          <w:rFonts w:ascii="Arial" w:hAnsi="Arial" w:cs="Arial"/>
          <w:sz w:val="16"/>
        </w:rPr>
        <w:lastRenderedPageBreak/>
        <w:tab/>
        <w:t>AUDITORIA INTERNA</w:t>
      </w:r>
      <w:r w:rsidRPr="003503B2">
        <w:rPr>
          <w:rFonts w:ascii="Arial" w:hAnsi="Arial" w:cs="Arial"/>
          <w:sz w:val="16"/>
        </w:rPr>
        <w:tab/>
        <w:t xml:space="preserve">0-010A1/SU8-189-2023 </w:t>
      </w:r>
    </w:p>
    <w:p w14:paraId="3B6B85AC" w14:textId="77777777" w:rsidR="007A68F7" w:rsidRPr="003503B2" w:rsidRDefault="003503B2">
      <w:pPr>
        <w:spacing w:after="193" w:line="259" w:lineRule="auto"/>
        <w:ind w:left="259"/>
        <w:jc w:val="left"/>
        <w:rPr>
          <w:rFonts w:ascii="Arial" w:hAnsi="Arial" w:cs="Arial"/>
        </w:rPr>
      </w:pPr>
      <w:r w:rsidRPr="003503B2">
        <w:rPr>
          <w:rFonts w:ascii="Arial" w:hAnsi="Arial" w:cs="Arial"/>
          <w:noProof/>
          <w:sz w:val="22"/>
        </w:rPr>
        <mc:AlternateContent>
          <mc:Choice Requires="wpg">
            <w:drawing>
              <wp:inline distT="0" distB="0" distL="0" distR="0" wp14:anchorId="2552C812" wp14:editId="73D21FB2">
                <wp:extent cx="5608320" cy="12192"/>
                <wp:effectExtent l="0" t="0" r="0" b="0"/>
                <wp:docPr id="40061" name="Group 40061"/>
                <wp:cNvGraphicFramePr/>
                <a:graphic xmlns:a="http://schemas.openxmlformats.org/drawingml/2006/main">
                  <a:graphicData uri="http://schemas.microsoft.com/office/word/2010/wordprocessingGroup">
                    <wpg:wgp>
                      <wpg:cNvGrpSpPr/>
                      <wpg:grpSpPr>
                        <a:xfrm>
                          <a:off x="0" y="0"/>
                          <a:ext cx="5608320" cy="12192"/>
                          <a:chOff x="0" y="0"/>
                          <a:chExt cx="5608320" cy="12192"/>
                        </a:xfrm>
                      </wpg:grpSpPr>
                      <wps:wsp>
                        <wps:cNvPr id="40060" name="Shape 40060"/>
                        <wps:cNvSpPr/>
                        <wps:spPr>
                          <a:xfrm>
                            <a:off x="0" y="0"/>
                            <a:ext cx="5608320" cy="12192"/>
                          </a:xfrm>
                          <a:custGeom>
                            <a:avLst/>
                            <a:gdLst/>
                            <a:ahLst/>
                            <a:cxnLst/>
                            <a:rect l="0" t="0" r="0" b="0"/>
                            <a:pathLst>
                              <a:path w="5608320" h="12192">
                                <a:moveTo>
                                  <a:pt x="0" y="6096"/>
                                </a:moveTo>
                                <a:lnTo>
                                  <a:pt x="5608320"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0061" style="width:441.6pt;height:0.959999pt;mso-position-horizontal-relative:char;mso-position-vertical-relative:line" coordsize="56083,121">
                <v:shape id="Shape 40060" style="position:absolute;width:56083;height:121;left:0;top:0;" coordsize="5608320,12192" path="m0,6096l5608320,6096">
                  <v:stroke weight="0.959999pt" endcap="flat" joinstyle="miter" miterlimit="1" on="true" color="#000000"/>
                  <v:fill on="false" color="#000000"/>
                </v:shape>
              </v:group>
            </w:pict>
          </mc:Fallback>
        </mc:AlternateContent>
      </w:r>
    </w:p>
    <w:p w14:paraId="26F3DFCB" w14:textId="77777777" w:rsidR="007A68F7" w:rsidRPr="003503B2" w:rsidRDefault="003503B2">
      <w:pPr>
        <w:spacing w:line="259" w:lineRule="auto"/>
        <w:ind w:left="145" w:right="164" w:hanging="10"/>
        <w:jc w:val="center"/>
        <w:rPr>
          <w:rFonts w:ascii="Arial" w:hAnsi="Arial" w:cs="Arial"/>
        </w:rPr>
      </w:pPr>
      <w:r w:rsidRPr="003503B2">
        <w:rPr>
          <w:rFonts w:ascii="Arial" w:hAnsi="Arial" w:cs="Arial"/>
          <w:sz w:val="28"/>
        </w:rPr>
        <w:t>Cuadro No. I</w:t>
      </w:r>
    </w:p>
    <w:p w14:paraId="74DD2D15" w14:textId="77777777" w:rsidR="007A68F7" w:rsidRPr="003503B2" w:rsidRDefault="003503B2">
      <w:pPr>
        <w:spacing w:line="259" w:lineRule="auto"/>
        <w:ind w:left="145" w:right="135" w:hanging="10"/>
        <w:jc w:val="center"/>
        <w:rPr>
          <w:rFonts w:ascii="Arial" w:hAnsi="Arial" w:cs="Arial"/>
        </w:rPr>
      </w:pPr>
      <w:r w:rsidRPr="003503B2">
        <w:rPr>
          <w:rFonts w:ascii="Arial" w:hAnsi="Arial" w:cs="Arial"/>
          <w:sz w:val="28"/>
        </w:rPr>
        <w:t>Dirección Departamental de Educación de Santa Rosa</w:t>
      </w:r>
    </w:p>
    <w:p w14:paraId="641783A0" w14:textId="77777777" w:rsidR="007A68F7" w:rsidRPr="003503B2" w:rsidRDefault="003503B2">
      <w:pPr>
        <w:spacing w:after="3" w:line="259" w:lineRule="auto"/>
        <w:ind w:left="10" w:hanging="10"/>
        <w:jc w:val="center"/>
        <w:rPr>
          <w:rFonts w:ascii="Arial" w:hAnsi="Arial" w:cs="Arial"/>
        </w:rPr>
      </w:pPr>
      <w:r w:rsidRPr="003503B2">
        <w:rPr>
          <w:rFonts w:ascii="Arial" w:hAnsi="Arial" w:cs="Arial"/>
          <w:sz w:val="26"/>
        </w:rPr>
        <w:t>Consejo o Consultoría de verificación del cumplimiento de la normativa aplicable a los movimientos administrativos y bloqueo de salarios</w:t>
      </w:r>
    </w:p>
    <w:tbl>
      <w:tblPr>
        <w:tblStyle w:val="TableGrid"/>
        <w:tblW w:w="9322" w:type="dxa"/>
        <w:tblInd w:w="10" w:type="dxa"/>
        <w:tblCellMar>
          <w:top w:w="0" w:type="dxa"/>
          <w:left w:w="34" w:type="dxa"/>
          <w:bottom w:w="0" w:type="dxa"/>
          <w:right w:w="38" w:type="dxa"/>
        </w:tblCellMar>
        <w:tblLook w:val="04A0" w:firstRow="1" w:lastRow="0" w:firstColumn="1" w:lastColumn="0" w:noHBand="0" w:noVBand="1"/>
      </w:tblPr>
      <w:tblGrid>
        <w:gridCol w:w="705"/>
        <w:gridCol w:w="1288"/>
        <w:gridCol w:w="532"/>
        <w:gridCol w:w="3278"/>
        <w:gridCol w:w="2252"/>
        <w:gridCol w:w="1267"/>
      </w:tblGrid>
      <w:tr w:rsidR="007A68F7" w:rsidRPr="003503B2" w14:paraId="3E0927FC" w14:textId="77777777">
        <w:trPr>
          <w:trHeight w:val="464"/>
        </w:trPr>
        <w:tc>
          <w:tcPr>
            <w:tcW w:w="704" w:type="dxa"/>
            <w:tcBorders>
              <w:top w:val="single" w:sz="2" w:space="0" w:color="000000"/>
              <w:left w:val="single" w:sz="2" w:space="0" w:color="000000"/>
              <w:bottom w:val="single" w:sz="2" w:space="0" w:color="000000"/>
              <w:right w:val="single" w:sz="2" w:space="0" w:color="000000"/>
            </w:tcBorders>
            <w:vAlign w:val="center"/>
          </w:tcPr>
          <w:p w14:paraId="75217AD9" w14:textId="77777777" w:rsidR="007A68F7" w:rsidRPr="003503B2" w:rsidRDefault="003503B2">
            <w:pPr>
              <w:spacing w:line="259" w:lineRule="auto"/>
              <w:ind w:left="20"/>
              <w:jc w:val="center"/>
              <w:rPr>
                <w:rFonts w:ascii="Arial" w:hAnsi="Arial" w:cs="Arial"/>
              </w:rPr>
            </w:pPr>
            <w:r w:rsidRPr="003503B2">
              <w:rPr>
                <w:rFonts w:ascii="Arial" w:hAnsi="Arial" w:cs="Arial"/>
                <w:sz w:val="26"/>
              </w:rPr>
              <w:t>No.</w:t>
            </w:r>
          </w:p>
        </w:tc>
        <w:tc>
          <w:tcPr>
            <w:tcW w:w="5098" w:type="dxa"/>
            <w:gridSpan w:val="3"/>
            <w:tcBorders>
              <w:top w:val="single" w:sz="2" w:space="0" w:color="000000"/>
              <w:left w:val="single" w:sz="2" w:space="0" w:color="000000"/>
              <w:bottom w:val="single" w:sz="2" w:space="0" w:color="000000"/>
              <w:right w:val="single" w:sz="2" w:space="0" w:color="000000"/>
            </w:tcBorders>
            <w:vAlign w:val="center"/>
          </w:tcPr>
          <w:p w14:paraId="2072BBFD" w14:textId="77777777" w:rsidR="007A68F7" w:rsidRPr="003503B2" w:rsidRDefault="003503B2">
            <w:pPr>
              <w:spacing w:line="259" w:lineRule="auto"/>
              <w:ind w:left="7"/>
              <w:jc w:val="center"/>
              <w:rPr>
                <w:rFonts w:ascii="Arial" w:hAnsi="Arial" w:cs="Arial"/>
              </w:rPr>
            </w:pPr>
            <w:r w:rsidRPr="003503B2">
              <w:rPr>
                <w:rFonts w:ascii="Arial" w:hAnsi="Arial" w:cs="Arial"/>
              </w:rPr>
              <w:t>MOVIMIENTOS ADMINISTRATIVOS</w:t>
            </w:r>
          </w:p>
        </w:tc>
        <w:tc>
          <w:tcPr>
            <w:tcW w:w="2252" w:type="dxa"/>
            <w:tcBorders>
              <w:top w:val="single" w:sz="2" w:space="0" w:color="000000"/>
              <w:left w:val="single" w:sz="2" w:space="0" w:color="000000"/>
              <w:bottom w:val="single" w:sz="2" w:space="0" w:color="000000"/>
              <w:right w:val="single" w:sz="2" w:space="0" w:color="000000"/>
            </w:tcBorders>
          </w:tcPr>
          <w:p w14:paraId="6CA294C7" w14:textId="77777777" w:rsidR="007A68F7" w:rsidRPr="003503B2" w:rsidRDefault="003503B2">
            <w:pPr>
              <w:spacing w:line="259" w:lineRule="auto"/>
              <w:ind w:left="11"/>
              <w:jc w:val="center"/>
              <w:rPr>
                <w:rFonts w:ascii="Arial" w:hAnsi="Arial" w:cs="Arial"/>
              </w:rPr>
            </w:pPr>
            <w:r w:rsidRPr="003503B2">
              <w:rPr>
                <w:rFonts w:ascii="Arial" w:hAnsi="Arial" w:cs="Arial"/>
                <w:sz w:val="26"/>
              </w:rPr>
              <w:t>CASOS</w:t>
            </w:r>
          </w:p>
          <w:p w14:paraId="34327527" w14:textId="77777777" w:rsidR="007A68F7" w:rsidRPr="003503B2" w:rsidRDefault="003503B2">
            <w:pPr>
              <w:spacing w:line="259" w:lineRule="auto"/>
              <w:ind w:left="11"/>
              <w:jc w:val="center"/>
              <w:rPr>
                <w:rFonts w:ascii="Arial" w:hAnsi="Arial" w:cs="Arial"/>
              </w:rPr>
            </w:pPr>
            <w:r w:rsidRPr="003503B2">
              <w:rPr>
                <w:rFonts w:ascii="Arial" w:hAnsi="Arial" w:cs="Arial"/>
              </w:rPr>
              <w:t>EXAMINADOS</w:t>
            </w:r>
          </w:p>
        </w:tc>
        <w:tc>
          <w:tcPr>
            <w:tcW w:w="1267" w:type="dxa"/>
            <w:tcBorders>
              <w:top w:val="single" w:sz="2" w:space="0" w:color="000000"/>
              <w:left w:val="single" w:sz="2" w:space="0" w:color="000000"/>
              <w:bottom w:val="single" w:sz="2" w:space="0" w:color="000000"/>
              <w:right w:val="single" w:sz="2" w:space="0" w:color="000000"/>
            </w:tcBorders>
            <w:vAlign w:val="center"/>
          </w:tcPr>
          <w:p w14:paraId="0EC53183" w14:textId="77777777" w:rsidR="007A68F7" w:rsidRPr="003503B2" w:rsidRDefault="003503B2">
            <w:pPr>
              <w:spacing w:line="259" w:lineRule="auto"/>
              <w:ind w:left="5"/>
              <w:jc w:val="center"/>
              <w:rPr>
                <w:rFonts w:ascii="Arial" w:hAnsi="Arial" w:cs="Arial"/>
              </w:rPr>
            </w:pPr>
            <w:r w:rsidRPr="003503B2">
              <w:rPr>
                <w:rFonts w:ascii="Arial" w:hAnsi="Arial" w:cs="Arial"/>
              </w:rPr>
              <w:t>Nota</w:t>
            </w:r>
          </w:p>
        </w:tc>
      </w:tr>
      <w:tr w:rsidR="007A68F7" w:rsidRPr="003503B2" w14:paraId="5318CF8D" w14:textId="77777777">
        <w:trPr>
          <w:trHeight w:val="252"/>
        </w:trPr>
        <w:tc>
          <w:tcPr>
            <w:tcW w:w="704" w:type="dxa"/>
            <w:tcBorders>
              <w:top w:val="single" w:sz="2" w:space="0" w:color="000000"/>
              <w:left w:val="single" w:sz="2" w:space="0" w:color="000000"/>
              <w:bottom w:val="single" w:sz="2" w:space="0" w:color="000000"/>
              <w:right w:val="single" w:sz="2" w:space="0" w:color="000000"/>
            </w:tcBorders>
          </w:tcPr>
          <w:p w14:paraId="004FCDA3" w14:textId="77777777" w:rsidR="007A68F7" w:rsidRPr="003503B2" w:rsidRDefault="007A68F7">
            <w:pPr>
              <w:spacing w:after="160" w:line="259" w:lineRule="auto"/>
              <w:ind w:left="0"/>
              <w:jc w:val="left"/>
              <w:rPr>
                <w:rFonts w:ascii="Arial" w:hAnsi="Arial" w:cs="Arial"/>
              </w:rPr>
            </w:pPr>
          </w:p>
        </w:tc>
        <w:tc>
          <w:tcPr>
            <w:tcW w:w="5098" w:type="dxa"/>
            <w:gridSpan w:val="3"/>
            <w:tcBorders>
              <w:top w:val="single" w:sz="2" w:space="0" w:color="000000"/>
              <w:left w:val="single" w:sz="2" w:space="0" w:color="000000"/>
              <w:bottom w:val="single" w:sz="2" w:space="0" w:color="000000"/>
              <w:right w:val="single" w:sz="2" w:space="0" w:color="000000"/>
            </w:tcBorders>
          </w:tcPr>
          <w:p w14:paraId="10908696" w14:textId="77777777" w:rsidR="007A68F7" w:rsidRPr="003503B2" w:rsidRDefault="003503B2">
            <w:pPr>
              <w:spacing w:line="259" w:lineRule="auto"/>
              <w:ind w:left="88"/>
              <w:jc w:val="left"/>
              <w:rPr>
                <w:rFonts w:ascii="Arial" w:hAnsi="Arial" w:cs="Arial"/>
              </w:rPr>
            </w:pPr>
            <w:r w:rsidRPr="003503B2">
              <w:rPr>
                <w:rFonts w:ascii="Arial" w:hAnsi="Arial" w:cs="Arial"/>
                <w:sz w:val="22"/>
              </w:rPr>
              <w:t>Destitución</w:t>
            </w:r>
          </w:p>
        </w:tc>
        <w:tc>
          <w:tcPr>
            <w:tcW w:w="2252" w:type="dxa"/>
            <w:tcBorders>
              <w:top w:val="single" w:sz="2" w:space="0" w:color="000000"/>
              <w:left w:val="single" w:sz="2" w:space="0" w:color="000000"/>
              <w:bottom w:val="single" w:sz="2" w:space="0" w:color="000000"/>
              <w:right w:val="single" w:sz="2" w:space="0" w:color="000000"/>
            </w:tcBorders>
          </w:tcPr>
          <w:p w14:paraId="1387EDF5" w14:textId="77777777" w:rsidR="007A68F7" w:rsidRPr="003503B2" w:rsidRDefault="003503B2">
            <w:pPr>
              <w:spacing w:line="259" w:lineRule="auto"/>
              <w:ind w:left="203"/>
              <w:jc w:val="center"/>
              <w:rPr>
                <w:rFonts w:ascii="Arial" w:hAnsi="Arial" w:cs="Arial"/>
              </w:rPr>
            </w:pPr>
            <w:r w:rsidRPr="003503B2">
              <w:rPr>
                <w:rFonts w:ascii="Arial" w:eastAsia="Calibri" w:hAnsi="Arial" w:cs="Arial"/>
                <w:sz w:val="26"/>
              </w:rPr>
              <w:t>3</w:t>
            </w:r>
          </w:p>
        </w:tc>
        <w:tc>
          <w:tcPr>
            <w:tcW w:w="1267" w:type="dxa"/>
            <w:vMerge w:val="restart"/>
            <w:tcBorders>
              <w:top w:val="single" w:sz="2" w:space="0" w:color="000000"/>
              <w:left w:val="single" w:sz="2" w:space="0" w:color="000000"/>
              <w:bottom w:val="single" w:sz="2" w:space="0" w:color="000000"/>
              <w:right w:val="single" w:sz="2" w:space="0" w:color="000000"/>
            </w:tcBorders>
          </w:tcPr>
          <w:p w14:paraId="60C07A18" w14:textId="77777777" w:rsidR="007A68F7" w:rsidRPr="003503B2" w:rsidRDefault="007A68F7">
            <w:pPr>
              <w:spacing w:after="160" w:line="259" w:lineRule="auto"/>
              <w:ind w:left="0"/>
              <w:jc w:val="left"/>
              <w:rPr>
                <w:rFonts w:ascii="Arial" w:hAnsi="Arial" w:cs="Arial"/>
              </w:rPr>
            </w:pPr>
          </w:p>
        </w:tc>
      </w:tr>
      <w:tr w:rsidR="007A68F7" w:rsidRPr="003503B2" w14:paraId="54626BA5" w14:textId="77777777">
        <w:trPr>
          <w:trHeight w:val="240"/>
        </w:trPr>
        <w:tc>
          <w:tcPr>
            <w:tcW w:w="704" w:type="dxa"/>
            <w:tcBorders>
              <w:top w:val="single" w:sz="2" w:space="0" w:color="000000"/>
              <w:left w:val="single" w:sz="2" w:space="0" w:color="000000"/>
              <w:bottom w:val="single" w:sz="2" w:space="0" w:color="000000"/>
              <w:right w:val="single" w:sz="2" w:space="0" w:color="000000"/>
            </w:tcBorders>
          </w:tcPr>
          <w:p w14:paraId="79DF48A8" w14:textId="77777777" w:rsidR="007A68F7" w:rsidRPr="003503B2" w:rsidRDefault="003503B2">
            <w:pPr>
              <w:spacing w:line="259" w:lineRule="auto"/>
              <w:ind w:left="1"/>
              <w:jc w:val="center"/>
              <w:rPr>
                <w:rFonts w:ascii="Arial" w:hAnsi="Arial" w:cs="Arial"/>
              </w:rPr>
            </w:pPr>
            <w:r w:rsidRPr="003503B2">
              <w:rPr>
                <w:rFonts w:ascii="Arial" w:eastAsia="Calibri" w:hAnsi="Arial" w:cs="Arial"/>
              </w:rPr>
              <w:t>2</w:t>
            </w:r>
          </w:p>
        </w:tc>
        <w:tc>
          <w:tcPr>
            <w:tcW w:w="5098" w:type="dxa"/>
            <w:gridSpan w:val="3"/>
            <w:tcBorders>
              <w:top w:val="single" w:sz="2" w:space="0" w:color="000000"/>
              <w:left w:val="single" w:sz="2" w:space="0" w:color="000000"/>
              <w:bottom w:val="single" w:sz="2" w:space="0" w:color="000000"/>
              <w:right w:val="single" w:sz="2" w:space="0" w:color="000000"/>
            </w:tcBorders>
          </w:tcPr>
          <w:p w14:paraId="05F35F94" w14:textId="77777777" w:rsidR="007A68F7" w:rsidRPr="003503B2" w:rsidRDefault="003503B2">
            <w:pPr>
              <w:spacing w:line="259" w:lineRule="auto"/>
              <w:ind w:left="88"/>
              <w:jc w:val="left"/>
              <w:rPr>
                <w:rFonts w:ascii="Arial" w:hAnsi="Arial" w:cs="Arial"/>
              </w:rPr>
            </w:pPr>
            <w:r w:rsidRPr="003503B2">
              <w:rPr>
                <w:rFonts w:ascii="Arial" w:hAnsi="Arial" w:cs="Arial"/>
                <w:sz w:val="22"/>
              </w:rPr>
              <w:t>Fallecimiento</w:t>
            </w:r>
          </w:p>
        </w:tc>
        <w:tc>
          <w:tcPr>
            <w:tcW w:w="2252" w:type="dxa"/>
            <w:tcBorders>
              <w:top w:val="single" w:sz="2" w:space="0" w:color="000000"/>
              <w:left w:val="single" w:sz="2" w:space="0" w:color="000000"/>
              <w:bottom w:val="single" w:sz="2" w:space="0" w:color="000000"/>
              <w:right w:val="single" w:sz="2" w:space="0" w:color="000000"/>
            </w:tcBorders>
          </w:tcPr>
          <w:p w14:paraId="64A65EB2" w14:textId="77777777" w:rsidR="007A68F7" w:rsidRPr="003503B2" w:rsidRDefault="003503B2">
            <w:pPr>
              <w:spacing w:line="259" w:lineRule="auto"/>
              <w:ind w:left="107"/>
              <w:jc w:val="center"/>
              <w:rPr>
                <w:rFonts w:ascii="Arial" w:hAnsi="Arial" w:cs="Arial"/>
              </w:rPr>
            </w:pPr>
            <w:r w:rsidRPr="003503B2">
              <w:rPr>
                <w:rFonts w:ascii="Arial" w:eastAsia="Calibri" w:hAnsi="Arial" w:cs="Arial"/>
                <w:sz w:val="22"/>
              </w:rPr>
              <w:t>10</w:t>
            </w:r>
          </w:p>
        </w:tc>
        <w:tc>
          <w:tcPr>
            <w:tcW w:w="0" w:type="auto"/>
            <w:vMerge/>
            <w:tcBorders>
              <w:top w:val="nil"/>
              <w:left w:val="single" w:sz="2" w:space="0" w:color="000000"/>
              <w:bottom w:val="nil"/>
              <w:right w:val="single" w:sz="2" w:space="0" w:color="000000"/>
            </w:tcBorders>
          </w:tcPr>
          <w:p w14:paraId="5D8BB9C4" w14:textId="77777777" w:rsidR="007A68F7" w:rsidRPr="003503B2" w:rsidRDefault="007A68F7">
            <w:pPr>
              <w:spacing w:after="160" w:line="259" w:lineRule="auto"/>
              <w:ind w:left="0"/>
              <w:jc w:val="left"/>
              <w:rPr>
                <w:rFonts w:ascii="Arial" w:hAnsi="Arial" w:cs="Arial"/>
              </w:rPr>
            </w:pPr>
          </w:p>
        </w:tc>
      </w:tr>
      <w:tr w:rsidR="007A68F7" w:rsidRPr="003503B2" w14:paraId="4EFD8C2E" w14:textId="77777777">
        <w:trPr>
          <w:trHeight w:val="240"/>
        </w:trPr>
        <w:tc>
          <w:tcPr>
            <w:tcW w:w="704" w:type="dxa"/>
            <w:tcBorders>
              <w:top w:val="single" w:sz="2" w:space="0" w:color="000000"/>
              <w:left w:val="single" w:sz="2" w:space="0" w:color="000000"/>
              <w:bottom w:val="single" w:sz="2" w:space="0" w:color="000000"/>
              <w:right w:val="single" w:sz="2" w:space="0" w:color="000000"/>
            </w:tcBorders>
          </w:tcPr>
          <w:p w14:paraId="5EC871CE" w14:textId="77777777" w:rsidR="007A68F7" w:rsidRPr="003503B2" w:rsidRDefault="003503B2">
            <w:pPr>
              <w:spacing w:line="259" w:lineRule="auto"/>
              <w:ind w:left="1"/>
              <w:jc w:val="center"/>
              <w:rPr>
                <w:rFonts w:ascii="Arial" w:hAnsi="Arial" w:cs="Arial"/>
              </w:rPr>
            </w:pPr>
            <w:r w:rsidRPr="003503B2">
              <w:rPr>
                <w:rFonts w:ascii="Arial" w:eastAsia="Calibri" w:hAnsi="Arial" w:cs="Arial"/>
                <w:sz w:val="28"/>
              </w:rPr>
              <w:t>3</w:t>
            </w:r>
          </w:p>
        </w:tc>
        <w:tc>
          <w:tcPr>
            <w:tcW w:w="5098" w:type="dxa"/>
            <w:gridSpan w:val="3"/>
            <w:tcBorders>
              <w:top w:val="single" w:sz="2" w:space="0" w:color="000000"/>
              <w:left w:val="single" w:sz="2" w:space="0" w:color="000000"/>
              <w:bottom w:val="single" w:sz="2" w:space="0" w:color="000000"/>
              <w:right w:val="single" w:sz="2" w:space="0" w:color="000000"/>
            </w:tcBorders>
          </w:tcPr>
          <w:p w14:paraId="4AC2D602" w14:textId="77777777" w:rsidR="007A68F7" w:rsidRPr="003503B2" w:rsidRDefault="003503B2">
            <w:pPr>
              <w:spacing w:line="259" w:lineRule="auto"/>
              <w:ind w:left="78"/>
              <w:jc w:val="left"/>
              <w:rPr>
                <w:rFonts w:ascii="Arial" w:hAnsi="Arial" w:cs="Arial"/>
              </w:rPr>
            </w:pPr>
            <w:r w:rsidRPr="003503B2">
              <w:rPr>
                <w:rFonts w:ascii="Arial" w:hAnsi="Arial" w:cs="Arial"/>
                <w:sz w:val="22"/>
              </w:rPr>
              <w:t>Jubilación</w:t>
            </w:r>
          </w:p>
        </w:tc>
        <w:tc>
          <w:tcPr>
            <w:tcW w:w="2252" w:type="dxa"/>
            <w:tcBorders>
              <w:top w:val="single" w:sz="2" w:space="0" w:color="000000"/>
              <w:left w:val="single" w:sz="2" w:space="0" w:color="000000"/>
              <w:bottom w:val="single" w:sz="2" w:space="0" w:color="000000"/>
              <w:right w:val="single" w:sz="2" w:space="0" w:color="000000"/>
            </w:tcBorders>
          </w:tcPr>
          <w:p w14:paraId="2F98F354" w14:textId="77777777" w:rsidR="007A68F7" w:rsidRPr="003503B2" w:rsidRDefault="003503B2">
            <w:pPr>
              <w:spacing w:line="259" w:lineRule="auto"/>
              <w:ind w:left="49"/>
              <w:jc w:val="center"/>
              <w:rPr>
                <w:rFonts w:ascii="Arial" w:hAnsi="Arial" w:cs="Arial"/>
              </w:rPr>
            </w:pPr>
            <w:r w:rsidRPr="003503B2">
              <w:rPr>
                <w:rFonts w:ascii="Arial" w:eastAsia="Calibri" w:hAnsi="Arial" w:cs="Arial"/>
                <w:sz w:val="22"/>
              </w:rPr>
              <w:t>41</w:t>
            </w:r>
          </w:p>
        </w:tc>
        <w:tc>
          <w:tcPr>
            <w:tcW w:w="0" w:type="auto"/>
            <w:vMerge/>
            <w:tcBorders>
              <w:top w:val="nil"/>
              <w:left w:val="single" w:sz="2" w:space="0" w:color="000000"/>
              <w:bottom w:val="nil"/>
              <w:right w:val="single" w:sz="2" w:space="0" w:color="000000"/>
            </w:tcBorders>
          </w:tcPr>
          <w:p w14:paraId="19BBA6E0" w14:textId="77777777" w:rsidR="007A68F7" w:rsidRPr="003503B2" w:rsidRDefault="007A68F7">
            <w:pPr>
              <w:spacing w:after="160" w:line="259" w:lineRule="auto"/>
              <w:ind w:left="0"/>
              <w:jc w:val="left"/>
              <w:rPr>
                <w:rFonts w:ascii="Arial" w:hAnsi="Arial" w:cs="Arial"/>
              </w:rPr>
            </w:pPr>
          </w:p>
        </w:tc>
      </w:tr>
      <w:tr w:rsidR="007A68F7" w:rsidRPr="003503B2" w14:paraId="22F2B1CA" w14:textId="77777777">
        <w:trPr>
          <w:trHeight w:val="240"/>
        </w:trPr>
        <w:tc>
          <w:tcPr>
            <w:tcW w:w="704" w:type="dxa"/>
            <w:tcBorders>
              <w:top w:val="single" w:sz="2" w:space="0" w:color="000000"/>
              <w:left w:val="single" w:sz="2" w:space="0" w:color="000000"/>
              <w:bottom w:val="single" w:sz="2" w:space="0" w:color="000000"/>
              <w:right w:val="single" w:sz="2" w:space="0" w:color="000000"/>
            </w:tcBorders>
          </w:tcPr>
          <w:p w14:paraId="6FF7B260" w14:textId="77777777" w:rsidR="007A68F7" w:rsidRPr="003503B2" w:rsidRDefault="003503B2">
            <w:pPr>
              <w:spacing w:line="259" w:lineRule="auto"/>
              <w:ind w:left="1"/>
              <w:jc w:val="center"/>
              <w:rPr>
                <w:rFonts w:ascii="Arial" w:hAnsi="Arial" w:cs="Arial"/>
              </w:rPr>
            </w:pPr>
            <w:r w:rsidRPr="003503B2">
              <w:rPr>
                <w:rFonts w:ascii="Arial" w:eastAsia="Calibri" w:hAnsi="Arial" w:cs="Arial"/>
              </w:rPr>
              <w:t>4</w:t>
            </w:r>
          </w:p>
        </w:tc>
        <w:tc>
          <w:tcPr>
            <w:tcW w:w="1820" w:type="dxa"/>
            <w:gridSpan w:val="2"/>
            <w:tcBorders>
              <w:top w:val="single" w:sz="2" w:space="0" w:color="000000"/>
              <w:left w:val="single" w:sz="2" w:space="0" w:color="000000"/>
              <w:bottom w:val="single" w:sz="2" w:space="0" w:color="000000"/>
              <w:right w:val="nil"/>
            </w:tcBorders>
          </w:tcPr>
          <w:p w14:paraId="0C82FBC6" w14:textId="77777777" w:rsidR="007A68F7" w:rsidRPr="003503B2" w:rsidRDefault="003503B2">
            <w:pPr>
              <w:spacing w:line="259" w:lineRule="auto"/>
              <w:ind w:left="97"/>
              <w:jc w:val="left"/>
              <w:rPr>
                <w:rFonts w:ascii="Arial" w:hAnsi="Arial" w:cs="Arial"/>
              </w:rPr>
            </w:pPr>
            <w:r w:rsidRPr="003503B2">
              <w:rPr>
                <w:rFonts w:ascii="Arial" w:hAnsi="Arial" w:cs="Arial"/>
              </w:rPr>
              <w:t xml:space="preserve">Licencia con sin </w:t>
            </w:r>
          </w:p>
        </w:tc>
        <w:tc>
          <w:tcPr>
            <w:tcW w:w="3277" w:type="dxa"/>
            <w:tcBorders>
              <w:top w:val="single" w:sz="2" w:space="0" w:color="000000"/>
              <w:left w:val="nil"/>
              <w:bottom w:val="single" w:sz="2" w:space="0" w:color="000000"/>
              <w:right w:val="single" w:sz="2" w:space="0" w:color="000000"/>
            </w:tcBorders>
          </w:tcPr>
          <w:p w14:paraId="180187D1" w14:textId="77777777" w:rsidR="007A68F7" w:rsidRPr="003503B2" w:rsidRDefault="003503B2">
            <w:pPr>
              <w:spacing w:line="259" w:lineRule="auto"/>
              <w:ind w:left="5"/>
              <w:jc w:val="left"/>
              <w:rPr>
                <w:rFonts w:ascii="Arial" w:hAnsi="Arial" w:cs="Arial"/>
              </w:rPr>
            </w:pPr>
            <w:r w:rsidRPr="003503B2">
              <w:rPr>
                <w:rFonts w:ascii="Arial" w:hAnsi="Arial" w:cs="Arial"/>
                <w:sz w:val="22"/>
              </w:rPr>
              <w:t>oce de salario</w:t>
            </w:r>
          </w:p>
        </w:tc>
        <w:tc>
          <w:tcPr>
            <w:tcW w:w="2252" w:type="dxa"/>
            <w:tcBorders>
              <w:top w:val="single" w:sz="2" w:space="0" w:color="000000"/>
              <w:left w:val="single" w:sz="2" w:space="0" w:color="000000"/>
              <w:bottom w:val="single" w:sz="2" w:space="0" w:color="000000"/>
              <w:right w:val="single" w:sz="2" w:space="0" w:color="000000"/>
            </w:tcBorders>
          </w:tcPr>
          <w:p w14:paraId="0DC408D6" w14:textId="77777777" w:rsidR="007A68F7" w:rsidRPr="003503B2" w:rsidRDefault="003503B2">
            <w:pPr>
              <w:spacing w:line="259" w:lineRule="auto"/>
              <w:ind w:left="193"/>
              <w:jc w:val="center"/>
              <w:rPr>
                <w:rFonts w:ascii="Arial" w:hAnsi="Arial" w:cs="Arial"/>
              </w:rPr>
            </w:pPr>
            <w:r w:rsidRPr="003503B2">
              <w:rPr>
                <w:rFonts w:ascii="Arial" w:eastAsia="Calibri" w:hAnsi="Arial" w:cs="Arial"/>
              </w:rPr>
              <w:t>2</w:t>
            </w:r>
          </w:p>
        </w:tc>
        <w:tc>
          <w:tcPr>
            <w:tcW w:w="0" w:type="auto"/>
            <w:vMerge/>
            <w:tcBorders>
              <w:top w:val="nil"/>
              <w:left w:val="single" w:sz="2" w:space="0" w:color="000000"/>
              <w:bottom w:val="nil"/>
              <w:right w:val="single" w:sz="2" w:space="0" w:color="000000"/>
            </w:tcBorders>
          </w:tcPr>
          <w:p w14:paraId="3493BE27" w14:textId="77777777" w:rsidR="007A68F7" w:rsidRPr="003503B2" w:rsidRDefault="007A68F7">
            <w:pPr>
              <w:spacing w:after="160" w:line="259" w:lineRule="auto"/>
              <w:ind w:left="0"/>
              <w:jc w:val="left"/>
              <w:rPr>
                <w:rFonts w:ascii="Arial" w:hAnsi="Arial" w:cs="Arial"/>
              </w:rPr>
            </w:pPr>
          </w:p>
        </w:tc>
      </w:tr>
      <w:tr w:rsidR="007A68F7" w:rsidRPr="003503B2" w14:paraId="145853A0" w14:textId="77777777">
        <w:trPr>
          <w:trHeight w:val="240"/>
        </w:trPr>
        <w:tc>
          <w:tcPr>
            <w:tcW w:w="704" w:type="dxa"/>
            <w:tcBorders>
              <w:top w:val="single" w:sz="2" w:space="0" w:color="000000"/>
              <w:left w:val="single" w:sz="2" w:space="0" w:color="000000"/>
              <w:bottom w:val="single" w:sz="2" w:space="0" w:color="000000"/>
              <w:right w:val="single" w:sz="2" w:space="0" w:color="000000"/>
            </w:tcBorders>
          </w:tcPr>
          <w:p w14:paraId="539B6122" w14:textId="77777777" w:rsidR="007A68F7" w:rsidRPr="003503B2" w:rsidRDefault="003503B2">
            <w:pPr>
              <w:spacing w:line="259" w:lineRule="auto"/>
              <w:ind w:left="1"/>
              <w:jc w:val="center"/>
              <w:rPr>
                <w:rFonts w:ascii="Arial" w:hAnsi="Arial" w:cs="Arial"/>
              </w:rPr>
            </w:pPr>
            <w:r w:rsidRPr="003503B2">
              <w:rPr>
                <w:rFonts w:ascii="Arial" w:eastAsia="Calibri" w:hAnsi="Arial" w:cs="Arial"/>
                <w:sz w:val="28"/>
              </w:rPr>
              <w:t>5</w:t>
            </w:r>
          </w:p>
        </w:tc>
        <w:tc>
          <w:tcPr>
            <w:tcW w:w="1288" w:type="dxa"/>
            <w:tcBorders>
              <w:top w:val="single" w:sz="2" w:space="0" w:color="000000"/>
              <w:left w:val="single" w:sz="2" w:space="0" w:color="000000"/>
              <w:bottom w:val="single" w:sz="2" w:space="0" w:color="000000"/>
              <w:right w:val="nil"/>
            </w:tcBorders>
          </w:tcPr>
          <w:p w14:paraId="0AEA2B86" w14:textId="77777777" w:rsidR="007A68F7" w:rsidRPr="003503B2" w:rsidRDefault="003503B2">
            <w:pPr>
              <w:spacing w:line="259" w:lineRule="auto"/>
              <w:ind w:left="88"/>
              <w:jc w:val="left"/>
              <w:rPr>
                <w:rFonts w:ascii="Arial" w:hAnsi="Arial" w:cs="Arial"/>
              </w:rPr>
            </w:pPr>
            <w:r w:rsidRPr="003503B2">
              <w:rPr>
                <w:rFonts w:ascii="Arial" w:hAnsi="Arial" w:cs="Arial"/>
              </w:rPr>
              <w:t xml:space="preserve">Licencia sin </w:t>
            </w:r>
          </w:p>
        </w:tc>
        <w:tc>
          <w:tcPr>
            <w:tcW w:w="3810" w:type="dxa"/>
            <w:gridSpan w:val="2"/>
            <w:tcBorders>
              <w:top w:val="single" w:sz="2" w:space="0" w:color="000000"/>
              <w:left w:val="nil"/>
              <w:bottom w:val="single" w:sz="2" w:space="0" w:color="000000"/>
              <w:right w:val="single" w:sz="2" w:space="0" w:color="000000"/>
            </w:tcBorders>
          </w:tcPr>
          <w:p w14:paraId="549462CF" w14:textId="77777777" w:rsidR="007A68F7" w:rsidRPr="003503B2" w:rsidRDefault="003503B2">
            <w:pPr>
              <w:spacing w:line="259" w:lineRule="auto"/>
              <w:ind w:left="0"/>
              <w:jc w:val="left"/>
              <w:rPr>
                <w:rFonts w:ascii="Arial" w:hAnsi="Arial" w:cs="Arial"/>
              </w:rPr>
            </w:pPr>
            <w:r w:rsidRPr="003503B2">
              <w:rPr>
                <w:rFonts w:ascii="Arial" w:hAnsi="Arial" w:cs="Arial"/>
                <w:sz w:val="22"/>
              </w:rPr>
              <w:t>oce de salario</w:t>
            </w:r>
          </w:p>
        </w:tc>
        <w:tc>
          <w:tcPr>
            <w:tcW w:w="2252" w:type="dxa"/>
            <w:tcBorders>
              <w:top w:val="single" w:sz="2" w:space="0" w:color="000000"/>
              <w:left w:val="single" w:sz="2" w:space="0" w:color="000000"/>
              <w:bottom w:val="single" w:sz="2" w:space="0" w:color="000000"/>
              <w:right w:val="single" w:sz="2" w:space="0" w:color="000000"/>
            </w:tcBorders>
          </w:tcPr>
          <w:p w14:paraId="5B9F82B4" w14:textId="77777777" w:rsidR="007A68F7" w:rsidRPr="003503B2" w:rsidRDefault="003503B2">
            <w:pPr>
              <w:spacing w:line="259" w:lineRule="auto"/>
              <w:ind w:left="193"/>
              <w:jc w:val="center"/>
              <w:rPr>
                <w:rFonts w:ascii="Arial" w:hAnsi="Arial" w:cs="Arial"/>
              </w:rPr>
            </w:pPr>
            <w:r w:rsidRPr="003503B2">
              <w:rPr>
                <w:rFonts w:ascii="Arial" w:eastAsia="Calibri" w:hAnsi="Arial" w:cs="Arial"/>
              </w:rPr>
              <w:t>2</w:t>
            </w:r>
          </w:p>
        </w:tc>
        <w:tc>
          <w:tcPr>
            <w:tcW w:w="0" w:type="auto"/>
            <w:vMerge/>
            <w:tcBorders>
              <w:top w:val="nil"/>
              <w:left w:val="single" w:sz="2" w:space="0" w:color="000000"/>
              <w:bottom w:val="nil"/>
              <w:right w:val="single" w:sz="2" w:space="0" w:color="000000"/>
            </w:tcBorders>
          </w:tcPr>
          <w:p w14:paraId="116615A0" w14:textId="77777777" w:rsidR="007A68F7" w:rsidRPr="003503B2" w:rsidRDefault="007A68F7">
            <w:pPr>
              <w:spacing w:after="160" w:line="259" w:lineRule="auto"/>
              <w:ind w:left="0"/>
              <w:jc w:val="left"/>
              <w:rPr>
                <w:rFonts w:ascii="Arial" w:hAnsi="Arial" w:cs="Arial"/>
              </w:rPr>
            </w:pPr>
          </w:p>
        </w:tc>
      </w:tr>
      <w:tr w:rsidR="007A68F7" w:rsidRPr="003503B2" w14:paraId="0645544F" w14:textId="77777777">
        <w:trPr>
          <w:trHeight w:val="244"/>
        </w:trPr>
        <w:tc>
          <w:tcPr>
            <w:tcW w:w="704" w:type="dxa"/>
            <w:tcBorders>
              <w:top w:val="single" w:sz="2" w:space="0" w:color="000000"/>
              <w:left w:val="single" w:sz="2" w:space="0" w:color="000000"/>
              <w:bottom w:val="single" w:sz="2" w:space="0" w:color="000000"/>
              <w:right w:val="single" w:sz="2" w:space="0" w:color="000000"/>
            </w:tcBorders>
          </w:tcPr>
          <w:p w14:paraId="1B8CD2F4" w14:textId="77777777" w:rsidR="007A68F7" w:rsidRPr="003503B2" w:rsidRDefault="003503B2">
            <w:pPr>
              <w:spacing w:line="259" w:lineRule="auto"/>
              <w:ind w:left="1"/>
              <w:jc w:val="center"/>
              <w:rPr>
                <w:rFonts w:ascii="Arial" w:hAnsi="Arial" w:cs="Arial"/>
              </w:rPr>
            </w:pPr>
            <w:r w:rsidRPr="003503B2">
              <w:rPr>
                <w:rFonts w:ascii="Arial" w:eastAsia="Calibri" w:hAnsi="Arial" w:cs="Arial"/>
                <w:sz w:val="26"/>
              </w:rPr>
              <w:t>6</w:t>
            </w:r>
          </w:p>
        </w:tc>
        <w:tc>
          <w:tcPr>
            <w:tcW w:w="5098" w:type="dxa"/>
            <w:gridSpan w:val="3"/>
            <w:tcBorders>
              <w:top w:val="single" w:sz="2" w:space="0" w:color="000000"/>
              <w:left w:val="single" w:sz="2" w:space="0" w:color="000000"/>
              <w:bottom w:val="single" w:sz="2" w:space="0" w:color="000000"/>
              <w:right w:val="single" w:sz="2" w:space="0" w:color="000000"/>
            </w:tcBorders>
          </w:tcPr>
          <w:p w14:paraId="0485AC77" w14:textId="77777777" w:rsidR="007A68F7" w:rsidRPr="003503B2" w:rsidRDefault="003503B2">
            <w:pPr>
              <w:spacing w:line="259" w:lineRule="auto"/>
              <w:ind w:left="88"/>
              <w:jc w:val="left"/>
              <w:rPr>
                <w:rFonts w:ascii="Arial" w:hAnsi="Arial" w:cs="Arial"/>
              </w:rPr>
            </w:pPr>
            <w:r w:rsidRPr="003503B2">
              <w:rPr>
                <w:rFonts w:ascii="Arial" w:hAnsi="Arial" w:cs="Arial"/>
              </w:rPr>
              <w:t>Renuncia</w:t>
            </w:r>
          </w:p>
        </w:tc>
        <w:tc>
          <w:tcPr>
            <w:tcW w:w="2252" w:type="dxa"/>
            <w:tcBorders>
              <w:top w:val="single" w:sz="2" w:space="0" w:color="000000"/>
              <w:left w:val="single" w:sz="2" w:space="0" w:color="000000"/>
              <w:bottom w:val="single" w:sz="2" w:space="0" w:color="000000"/>
              <w:right w:val="single" w:sz="2" w:space="0" w:color="000000"/>
            </w:tcBorders>
          </w:tcPr>
          <w:p w14:paraId="17361232" w14:textId="77777777" w:rsidR="007A68F7" w:rsidRPr="003503B2" w:rsidRDefault="003503B2">
            <w:pPr>
              <w:spacing w:line="259" w:lineRule="auto"/>
              <w:ind w:left="68"/>
              <w:jc w:val="center"/>
              <w:rPr>
                <w:rFonts w:ascii="Arial" w:hAnsi="Arial" w:cs="Arial"/>
              </w:rPr>
            </w:pPr>
            <w:r w:rsidRPr="003503B2">
              <w:rPr>
                <w:rFonts w:ascii="Arial" w:hAnsi="Arial" w:cs="Arial"/>
                <w:sz w:val="62"/>
              </w:rPr>
              <w:t>l l</w:t>
            </w:r>
          </w:p>
        </w:tc>
        <w:tc>
          <w:tcPr>
            <w:tcW w:w="0" w:type="auto"/>
            <w:vMerge/>
            <w:tcBorders>
              <w:top w:val="nil"/>
              <w:left w:val="single" w:sz="2" w:space="0" w:color="000000"/>
              <w:bottom w:val="nil"/>
              <w:right w:val="single" w:sz="2" w:space="0" w:color="000000"/>
            </w:tcBorders>
          </w:tcPr>
          <w:p w14:paraId="1064CE26" w14:textId="77777777" w:rsidR="007A68F7" w:rsidRPr="003503B2" w:rsidRDefault="007A68F7">
            <w:pPr>
              <w:spacing w:after="160" w:line="259" w:lineRule="auto"/>
              <w:ind w:left="0"/>
              <w:jc w:val="left"/>
              <w:rPr>
                <w:rFonts w:ascii="Arial" w:hAnsi="Arial" w:cs="Arial"/>
              </w:rPr>
            </w:pPr>
          </w:p>
        </w:tc>
      </w:tr>
      <w:tr w:rsidR="007A68F7" w:rsidRPr="003503B2" w14:paraId="0B58016A" w14:textId="77777777">
        <w:trPr>
          <w:trHeight w:val="234"/>
        </w:trPr>
        <w:tc>
          <w:tcPr>
            <w:tcW w:w="704" w:type="dxa"/>
            <w:tcBorders>
              <w:top w:val="single" w:sz="2" w:space="0" w:color="000000"/>
              <w:left w:val="single" w:sz="2" w:space="0" w:color="000000"/>
              <w:bottom w:val="single" w:sz="2" w:space="0" w:color="000000"/>
              <w:right w:val="single" w:sz="2" w:space="0" w:color="000000"/>
            </w:tcBorders>
          </w:tcPr>
          <w:p w14:paraId="2CC01FA2" w14:textId="77777777" w:rsidR="007A68F7" w:rsidRPr="003503B2" w:rsidRDefault="003503B2">
            <w:pPr>
              <w:spacing w:line="259" w:lineRule="auto"/>
              <w:ind w:left="1"/>
              <w:jc w:val="center"/>
              <w:rPr>
                <w:rFonts w:ascii="Arial" w:hAnsi="Arial" w:cs="Arial"/>
              </w:rPr>
            </w:pPr>
            <w:r w:rsidRPr="003503B2">
              <w:rPr>
                <w:rFonts w:ascii="Arial" w:eastAsia="Calibri" w:hAnsi="Arial" w:cs="Arial"/>
                <w:sz w:val="26"/>
              </w:rPr>
              <w:t>7</w:t>
            </w:r>
          </w:p>
        </w:tc>
        <w:tc>
          <w:tcPr>
            <w:tcW w:w="5098" w:type="dxa"/>
            <w:gridSpan w:val="3"/>
            <w:tcBorders>
              <w:top w:val="single" w:sz="2" w:space="0" w:color="000000"/>
              <w:left w:val="single" w:sz="2" w:space="0" w:color="000000"/>
              <w:bottom w:val="single" w:sz="2" w:space="0" w:color="000000"/>
              <w:right w:val="single" w:sz="2" w:space="0" w:color="000000"/>
            </w:tcBorders>
          </w:tcPr>
          <w:p w14:paraId="618A67E3" w14:textId="77777777" w:rsidR="007A68F7" w:rsidRPr="003503B2" w:rsidRDefault="003503B2">
            <w:pPr>
              <w:spacing w:line="259" w:lineRule="auto"/>
              <w:ind w:left="97"/>
              <w:jc w:val="left"/>
              <w:rPr>
                <w:rFonts w:ascii="Arial" w:hAnsi="Arial" w:cs="Arial"/>
              </w:rPr>
            </w:pPr>
            <w:r w:rsidRPr="003503B2">
              <w:rPr>
                <w:rFonts w:ascii="Arial" w:hAnsi="Arial" w:cs="Arial"/>
              </w:rPr>
              <w:t>Rescisión de contrato</w:t>
            </w:r>
          </w:p>
        </w:tc>
        <w:tc>
          <w:tcPr>
            <w:tcW w:w="2252" w:type="dxa"/>
            <w:tcBorders>
              <w:top w:val="single" w:sz="2" w:space="0" w:color="000000"/>
              <w:left w:val="single" w:sz="2" w:space="0" w:color="000000"/>
              <w:bottom w:val="single" w:sz="2" w:space="0" w:color="000000"/>
              <w:right w:val="single" w:sz="2" w:space="0" w:color="000000"/>
            </w:tcBorders>
          </w:tcPr>
          <w:p w14:paraId="15C047BC" w14:textId="77777777" w:rsidR="007A68F7" w:rsidRPr="003503B2" w:rsidRDefault="003503B2">
            <w:pPr>
              <w:spacing w:line="259" w:lineRule="auto"/>
              <w:ind w:left="203"/>
              <w:jc w:val="center"/>
              <w:rPr>
                <w:rFonts w:ascii="Arial" w:hAnsi="Arial" w:cs="Arial"/>
              </w:rPr>
            </w:pPr>
            <w:r w:rsidRPr="003503B2">
              <w:rPr>
                <w:rFonts w:ascii="Arial" w:eastAsia="Calibri" w:hAnsi="Arial" w:cs="Arial"/>
                <w:sz w:val="26"/>
              </w:rPr>
              <w:t>3</w:t>
            </w:r>
          </w:p>
        </w:tc>
        <w:tc>
          <w:tcPr>
            <w:tcW w:w="0" w:type="auto"/>
            <w:vMerge/>
            <w:tcBorders>
              <w:top w:val="nil"/>
              <w:left w:val="single" w:sz="2" w:space="0" w:color="000000"/>
              <w:bottom w:val="nil"/>
              <w:right w:val="single" w:sz="2" w:space="0" w:color="000000"/>
            </w:tcBorders>
          </w:tcPr>
          <w:p w14:paraId="0C8CA9BA" w14:textId="77777777" w:rsidR="007A68F7" w:rsidRPr="003503B2" w:rsidRDefault="007A68F7">
            <w:pPr>
              <w:spacing w:after="160" w:line="259" w:lineRule="auto"/>
              <w:ind w:left="0"/>
              <w:jc w:val="left"/>
              <w:rPr>
                <w:rFonts w:ascii="Arial" w:hAnsi="Arial" w:cs="Arial"/>
              </w:rPr>
            </w:pPr>
          </w:p>
        </w:tc>
      </w:tr>
      <w:tr w:rsidR="007A68F7" w:rsidRPr="003503B2" w14:paraId="760C136B" w14:textId="77777777">
        <w:trPr>
          <w:trHeight w:val="242"/>
        </w:trPr>
        <w:tc>
          <w:tcPr>
            <w:tcW w:w="704" w:type="dxa"/>
            <w:tcBorders>
              <w:top w:val="single" w:sz="2" w:space="0" w:color="000000"/>
              <w:left w:val="single" w:sz="2" w:space="0" w:color="000000"/>
              <w:bottom w:val="single" w:sz="2" w:space="0" w:color="000000"/>
              <w:right w:val="single" w:sz="2" w:space="0" w:color="000000"/>
            </w:tcBorders>
          </w:tcPr>
          <w:p w14:paraId="4A3B05DD" w14:textId="77777777" w:rsidR="007A68F7" w:rsidRPr="003503B2" w:rsidRDefault="003503B2">
            <w:pPr>
              <w:spacing w:line="259" w:lineRule="auto"/>
              <w:ind w:left="1"/>
              <w:jc w:val="center"/>
              <w:rPr>
                <w:rFonts w:ascii="Arial" w:hAnsi="Arial" w:cs="Arial"/>
              </w:rPr>
            </w:pPr>
            <w:r w:rsidRPr="003503B2">
              <w:rPr>
                <w:rFonts w:ascii="Arial" w:eastAsia="Calibri" w:hAnsi="Arial" w:cs="Arial"/>
                <w:sz w:val="28"/>
              </w:rPr>
              <w:t>8</w:t>
            </w:r>
          </w:p>
        </w:tc>
        <w:tc>
          <w:tcPr>
            <w:tcW w:w="5098" w:type="dxa"/>
            <w:gridSpan w:val="3"/>
            <w:tcBorders>
              <w:top w:val="single" w:sz="2" w:space="0" w:color="000000"/>
              <w:left w:val="single" w:sz="2" w:space="0" w:color="000000"/>
              <w:bottom w:val="single" w:sz="2" w:space="0" w:color="000000"/>
              <w:right w:val="single" w:sz="2" w:space="0" w:color="000000"/>
            </w:tcBorders>
          </w:tcPr>
          <w:p w14:paraId="555CDEA1" w14:textId="77777777" w:rsidR="007A68F7" w:rsidRPr="003503B2" w:rsidRDefault="003503B2">
            <w:pPr>
              <w:spacing w:line="259" w:lineRule="auto"/>
              <w:ind w:left="88"/>
              <w:jc w:val="left"/>
              <w:rPr>
                <w:rFonts w:ascii="Arial" w:hAnsi="Arial" w:cs="Arial"/>
              </w:rPr>
            </w:pPr>
            <w:r w:rsidRPr="003503B2">
              <w:rPr>
                <w:rFonts w:ascii="Arial" w:hAnsi="Arial" w:cs="Arial"/>
                <w:sz w:val="22"/>
              </w:rPr>
              <w:t>Sus ensiôn disci linaria</w:t>
            </w:r>
          </w:p>
        </w:tc>
        <w:tc>
          <w:tcPr>
            <w:tcW w:w="2252" w:type="dxa"/>
            <w:tcBorders>
              <w:top w:val="single" w:sz="2" w:space="0" w:color="000000"/>
              <w:left w:val="single" w:sz="2" w:space="0" w:color="000000"/>
              <w:bottom w:val="single" w:sz="2" w:space="0" w:color="000000"/>
              <w:right w:val="single" w:sz="2" w:space="0" w:color="000000"/>
            </w:tcBorders>
          </w:tcPr>
          <w:p w14:paraId="66D59D2E" w14:textId="77777777" w:rsidR="007A68F7" w:rsidRPr="003503B2" w:rsidRDefault="003503B2">
            <w:pPr>
              <w:spacing w:line="259" w:lineRule="auto"/>
              <w:ind w:left="193"/>
              <w:jc w:val="center"/>
              <w:rPr>
                <w:rFonts w:ascii="Arial" w:hAnsi="Arial" w:cs="Arial"/>
              </w:rPr>
            </w:pPr>
            <w:r w:rsidRPr="003503B2">
              <w:rPr>
                <w:rFonts w:ascii="Arial" w:eastAsia="Calibri" w:hAnsi="Arial" w:cs="Arial"/>
                <w:sz w:val="26"/>
              </w:rPr>
              <w:t>1</w:t>
            </w:r>
          </w:p>
        </w:tc>
        <w:tc>
          <w:tcPr>
            <w:tcW w:w="0" w:type="auto"/>
            <w:vMerge/>
            <w:tcBorders>
              <w:top w:val="nil"/>
              <w:left w:val="single" w:sz="2" w:space="0" w:color="000000"/>
              <w:bottom w:val="nil"/>
              <w:right w:val="single" w:sz="2" w:space="0" w:color="000000"/>
            </w:tcBorders>
          </w:tcPr>
          <w:p w14:paraId="2BFBCD9F" w14:textId="77777777" w:rsidR="007A68F7" w:rsidRPr="003503B2" w:rsidRDefault="007A68F7">
            <w:pPr>
              <w:spacing w:after="160" w:line="259" w:lineRule="auto"/>
              <w:ind w:left="0"/>
              <w:jc w:val="left"/>
              <w:rPr>
                <w:rFonts w:ascii="Arial" w:hAnsi="Arial" w:cs="Arial"/>
              </w:rPr>
            </w:pPr>
          </w:p>
        </w:tc>
      </w:tr>
      <w:tr w:rsidR="007A68F7" w:rsidRPr="003503B2" w14:paraId="09F681EF" w14:textId="77777777">
        <w:trPr>
          <w:trHeight w:val="250"/>
        </w:trPr>
        <w:tc>
          <w:tcPr>
            <w:tcW w:w="704" w:type="dxa"/>
            <w:tcBorders>
              <w:top w:val="single" w:sz="2" w:space="0" w:color="000000"/>
              <w:left w:val="single" w:sz="2" w:space="0" w:color="000000"/>
              <w:bottom w:val="single" w:sz="2" w:space="0" w:color="000000"/>
              <w:right w:val="nil"/>
            </w:tcBorders>
          </w:tcPr>
          <w:p w14:paraId="4851D4B9" w14:textId="77777777" w:rsidR="007A68F7" w:rsidRPr="003503B2" w:rsidRDefault="007A68F7">
            <w:pPr>
              <w:spacing w:after="160" w:line="259" w:lineRule="auto"/>
              <w:ind w:left="0"/>
              <w:jc w:val="left"/>
              <w:rPr>
                <w:rFonts w:ascii="Arial" w:hAnsi="Arial" w:cs="Arial"/>
              </w:rPr>
            </w:pPr>
          </w:p>
        </w:tc>
        <w:tc>
          <w:tcPr>
            <w:tcW w:w="5098" w:type="dxa"/>
            <w:gridSpan w:val="3"/>
            <w:tcBorders>
              <w:top w:val="single" w:sz="2" w:space="0" w:color="000000"/>
              <w:left w:val="nil"/>
              <w:bottom w:val="single" w:sz="2" w:space="0" w:color="000000"/>
              <w:right w:val="single" w:sz="2" w:space="0" w:color="000000"/>
            </w:tcBorders>
          </w:tcPr>
          <w:p w14:paraId="065AA9EF" w14:textId="77777777" w:rsidR="007A68F7" w:rsidRPr="003503B2" w:rsidRDefault="003503B2">
            <w:pPr>
              <w:spacing w:line="259" w:lineRule="auto"/>
              <w:ind w:left="1393"/>
              <w:jc w:val="left"/>
              <w:rPr>
                <w:rFonts w:ascii="Arial" w:hAnsi="Arial" w:cs="Arial"/>
              </w:rPr>
            </w:pPr>
            <w:r w:rsidRPr="003503B2">
              <w:rPr>
                <w:rFonts w:ascii="Arial" w:hAnsi="Arial" w:cs="Arial"/>
                <w:sz w:val="26"/>
              </w:rPr>
              <w:t>TOTAL</w:t>
            </w:r>
          </w:p>
        </w:tc>
        <w:tc>
          <w:tcPr>
            <w:tcW w:w="2252" w:type="dxa"/>
            <w:tcBorders>
              <w:top w:val="single" w:sz="2" w:space="0" w:color="000000"/>
              <w:left w:val="single" w:sz="2" w:space="0" w:color="000000"/>
              <w:bottom w:val="single" w:sz="2" w:space="0" w:color="000000"/>
              <w:right w:val="single" w:sz="2" w:space="0" w:color="000000"/>
            </w:tcBorders>
          </w:tcPr>
          <w:p w14:paraId="5F35D871" w14:textId="77777777" w:rsidR="007A68F7" w:rsidRPr="003503B2" w:rsidRDefault="003503B2">
            <w:pPr>
              <w:spacing w:line="259" w:lineRule="auto"/>
              <w:ind w:left="97"/>
              <w:jc w:val="center"/>
              <w:rPr>
                <w:rFonts w:ascii="Arial" w:hAnsi="Arial" w:cs="Arial"/>
              </w:rPr>
            </w:pPr>
            <w:r w:rsidRPr="003503B2">
              <w:rPr>
                <w:rFonts w:ascii="Arial" w:eastAsia="Calibri" w:hAnsi="Arial" w:cs="Arial"/>
                <w:sz w:val="22"/>
              </w:rPr>
              <w:t>73</w:t>
            </w:r>
          </w:p>
        </w:tc>
        <w:tc>
          <w:tcPr>
            <w:tcW w:w="0" w:type="auto"/>
            <w:vMerge/>
            <w:tcBorders>
              <w:top w:val="nil"/>
              <w:left w:val="single" w:sz="2" w:space="0" w:color="000000"/>
              <w:bottom w:val="single" w:sz="2" w:space="0" w:color="000000"/>
              <w:right w:val="single" w:sz="2" w:space="0" w:color="000000"/>
            </w:tcBorders>
          </w:tcPr>
          <w:p w14:paraId="2FBD3DBE" w14:textId="77777777" w:rsidR="007A68F7" w:rsidRPr="003503B2" w:rsidRDefault="007A68F7">
            <w:pPr>
              <w:spacing w:after="160" w:line="259" w:lineRule="auto"/>
              <w:ind w:left="0"/>
              <w:jc w:val="left"/>
              <w:rPr>
                <w:rFonts w:ascii="Arial" w:hAnsi="Arial" w:cs="Arial"/>
              </w:rPr>
            </w:pPr>
          </w:p>
        </w:tc>
      </w:tr>
    </w:tbl>
    <w:p w14:paraId="50E3747B" w14:textId="77777777" w:rsidR="007A68F7" w:rsidRPr="003503B2" w:rsidRDefault="003503B2">
      <w:pPr>
        <w:spacing w:after="189" w:line="259" w:lineRule="auto"/>
        <w:ind w:left="14" w:hanging="10"/>
        <w:rPr>
          <w:rFonts w:ascii="Arial" w:hAnsi="Arial" w:cs="Arial"/>
        </w:rPr>
      </w:pPr>
      <w:r w:rsidRPr="003503B2">
        <w:rPr>
          <w:rFonts w:ascii="Arial" w:hAnsi="Arial" w:cs="Arial"/>
          <w:sz w:val="28"/>
        </w:rPr>
        <w:t>NOTAS</w:t>
      </w:r>
    </w:p>
    <w:p w14:paraId="40F8778A" w14:textId="77777777" w:rsidR="007A68F7" w:rsidRPr="003503B2" w:rsidRDefault="003503B2">
      <w:pPr>
        <w:spacing w:line="259" w:lineRule="auto"/>
        <w:ind w:left="14" w:firstLine="9"/>
        <w:rPr>
          <w:rFonts w:ascii="Arial" w:hAnsi="Arial" w:cs="Arial"/>
        </w:rPr>
      </w:pPr>
      <w:r w:rsidRPr="003503B2">
        <w:rPr>
          <w:rFonts w:ascii="Arial" w:hAnsi="Arial" w:cs="Arial"/>
          <w:sz w:val="26"/>
        </w:rPr>
        <w:t xml:space="preserve">Nota </w:t>
      </w:r>
      <w:r w:rsidRPr="003503B2">
        <w:rPr>
          <w:rFonts w:ascii="Arial" w:hAnsi="Arial" w:cs="Arial"/>
          <w:noProof/>
        </w:rPr>
        <w:drawing>
          <wp:inline distT="0" distB="0" distL="0" distR="0" wp14:anchorId="5F16E29A" wp14:editId="0C00205D">
            <wp:extent cx="54864" cy="115824"/>
            <wp:effectExtent l="0" t="0" r="0" b="0"/>
            <wp:docPr id="7994" name="Picture 7994"/>
            <wp:cNvGraphicFramePr/>
            <a:graphic xmlns:a="http://schemas.openxmlformats.org/drawingml/2006/main">
              <a:graphicData uri="http://schemas.openxmlformats.org/drawingml/2006/picture">
                <pic:pic xmlns:pic="http://schemas.openxmlformats.org/drawingml/2006/picture">
                  <pic:nvPicPr>
                    <pic:cNvPr id="7994" name="Picture 7994"/>
                    <pic:cNvPicPr/>
                  </pic:nvPicPr>
                  <pic:blipFill>
                    <a:blip r:embed="rId13"/>
                    <a:stretch>
                      <a:fillRect/>
                    </a:stretch>
                  </pic:blipFill>
                  <pic:spPr>
                    <a:xfrm>
                      <a:off x="0" y="0"/>
                      <a:ext cx="54864" cy="115824"/>
                    </a:xfrm>
                    <a:prstGeom prst="rect">
                      <a:avLst/>
                    </a:prstGeom>
                  </pic:spPr>
                </pic:pic>
              </a:graphicData>
            </a:graphic>
          </wp:inline>
        </w:drawing>
      </w:r>
    </w:p>
    <w:p w14:paraId="170EAF58" w14:textId="77777777" w:rsidR="007A68F7" w:rsidRPr="003503B2" w:rsidRDefault="003503B2">
      <w:pPr>
        <w:spacing w:after="457"/>
        <w:ind w:left="14" w:right="14"/>
        <w:rPr>
          <w:rFonts w:ascii="Arial" w:hAnsi="Arial" w:cs="Arial"/>
        </w:rPr>
      </w:pPr>
      <w:r w:rsidRPr="003503B2">
        <w:rPr>
          <w:rFonts w:ascii="Arial" w:hAnsi="Arial" w:cs="Arial"/>
        </w:rPr>
        <w:t>De los 73 movimientos administrativos revisados, se encontraron 2 movimientos o casos de sueldos pagados no devengados y atraso en el registro del bloqueo de pago de salarios de 7 empleados, por Io que se dejaron dos deficiencias.</w:t>
      </w:r>
    </w:p>
    <w:p w14:paraId="29697E04" w14:textId="77777777" w:rsidR="007A68F7" w:rsidRPr="003503B2" w:rsidRDefault="003503B2">
      <w:pPr>
        <w:pStyle w:val="Ttulo2"/>
        <w:spacing w:after="137"/>
        <w:ind w:left="14" w:right="0"/>
        <w:rPr>
          <w:rFonts w:ascii="Arial" w:hAnsi="Arial" w:cs="Arial"/>
        </w:rPr>
      </w:pPr>
      <w:r w:rsidRPr="003503B2">
        <w:rPr>
          <w:rFonts w:ascii="Arial" w:hAnsi="Arial" w:cs="Arial"/>
        </w:rPr>
        <w:t>RESULTADOS DE LA ACTIVIDA</w:t>
      </w:r>
      <w:r w:rsidRPr="003503B2">
        <w:rPr>
          <w:rFonts w:ascii="Arial" w:hAnsi="Arial" w:cs="Arial"/>
        </w:rPr>
        <w:t>D</w:t>
      </w:r>
    </w:p>
    <w:p w14:paraId="4F141806" w14:textId="77777777" w:rsidR="007A68F7" w:rsidRPr="003503B2" w:rsidRDefault="003503B2">
      <w:pPr>
        <w:spacing w:after="105"/>
        <w:ind w:left="14" w:right="14"/>
        <w:rPr>
          <w:rFonts w:ascii="Arial" w:hAnsi="Arial" w:cs="Arial"/>
        </w:rPr>
      </w:pPr>
      <w:r w:rsidRPr="003503B2">
        <w:rPr>
          <w:rFonts w:ascii="Arial" w:hAnsi="Arial" w:cs="Arial"/>
        </w:rPr>
        <w:t>Los resultados del trabajo realizado se describen a continuación:</w:t>
      </w:r>
    </w:p>
    <w:p w14:paraId="50EA7D57" w14:textId="77777777" w:rsidR="007A68F7" w:rsidRPr="003503B2" w:rsidRDefault="003503B2">
      <w:pPr>
        <w:spacing w:after="201" w:line="259" w:lineRule="auto"/>
        <w:ind w:left="14" w:firstLine="9"/>
        <w:rPr>
          <w:rFonts w:ascii="Arial" w:hAnsi="Arial" w:cs="Arial"/>
        </w:rPr>
      </w:pPr>
      <w:r w:rsidRPr="003503B2">
        <w:rPr>
          <w:rFonts w:ascii="Arial" w:hAnsi="Arial" w:cs="Arial"/>
          <w:sz w:val="26"/>
        </w:rPr>
        <w:t>Después de revisar la información, se detectaron 2 casos de sueldos pagados no devengados y 7 empleados en los que se registró los movimientos administrativos de forma tardía, por Io que se emitieron y se enviaron los oficios No. 0-DlDAI/SlJB-189-2023- I d</w:t>
      </w:r>
      <w:r w:rsidRPr="003503B2">
        <w:rPr>
          <w:rFonts w:ascii="Arial" w:hAnsi="Arial" w:cs="Arial"/>
          <w:sz w:val="26"/>
        </w:rPr>
        <w:t>e fecha 8 de noviembre de 2023 y el oficio No. 0-DlDAl/SUB-189-2023- 2 de fecha 13 de noviembre de 2023, para que el Director Departamental de Educación y encargada de Recursos Humanos se pronunciaran al respecto.</w:t>
      </w:r>
    </w:p>
    <w:p w14:paraId="4ED7404E" w14:textId="77777777" w:rsidR="007A68F7" w:rsidRPr="003503B2" w:rsidRDefault="003503B2">
      <w:pPr>
        <w:spacing w:line="259" w:lineRule="auto"/>
        <w:ind w:left="14" w:hanging="10"/>
        <w:rPr>
          <w:rFonts w:ascii="Arial" w:hAnsi="Arial" w:cs="Arial"/>
        </w:rPr>
      </w:pPr>
      <w:r w:rsidRPr="003503B2">
        <w:rPr>
          <w:rFonts w:ascii="Arial" w:hAnsi="Arial" w:cs="Arial"/>
          <w:sz w:val="28"/>
        </w:rPr>
        <w:t>Deficiencia No. 1</w:t>
      </w:r>
    </w:p>
    <w:p w14:paraId="32CAD80A" w14:textId="77777777" w:rsidR="007A68F7" w:rsidRPr="003503B2" w:rsidRDefault="003503B2">
      <w:pPr>
        <w:spacing w:after="125" w:line="259" w:lineRule="auto"/>
        <w:ind w:left="14" w:hanging="10"/>
        <w:rPr>
          <w:rFonts w:ascii="Arial" w:hAnsi="Arial" w:cs="Arial"/>
        </w:rPr>
      </w:pPr>
      <w:r w:rsidRPr="003503B2">
        <w:rPr>
          <w:rFonts w:ascii="Arial" w:hAnsi="Arial" w:cs="Arial"/>
          <w:sz w:val="28"/>
        </w:rPr>
        <w:t>Sueldos pagados no deven</w:t>
      </w:r>
      <w:r w:rsidRPr="003503B2">
        <w:rPr>
          <w:rFonts w:ascii="Arial" w:hAnsi="Arial" w:cs="Arial"/>
          <w:sz w:val="28"/>
        </w:rPr>
        <w:t>gados</w:t>
      </w:r>
    </w:p>
    <w:p w14:paraId="2ACEBA19" w14:textId="77777777" w:rsidR="007A68F7" w:rsidRPr="003503B2" w:rsidRDefault="003503B2">
      <w:pPr>
        <w:spacing w:line="259" w:lineRule="auto"/>
        <w:ind w:left="14" w:hanging="10"/>
        <w:rPr>
          <w:rFonts w:ascii="Arial" w:hAnsi="Arial" w:cs="Arial"/>
        </w:rPr>
      </w:pPr>
      <w:r w:rsidRPr="003503B2">
        <w:rPr>
          <w:rFonts w:ascii="Arial" w:hAnsi="Arial" w:cs="Arial"/>
          <w:sz w:val="28"/>
        </w:rPr>
        <w:t>Condición:</w:t>
      </w:r>
    </w:p>
    <w:p w14:paraId="57C608FA" w14:textId="77777777" w:rsidR="007A68F7" w:rsidRPr="003503B2" w:rsidRDefault="003503B2">
      <w:pPr>
        <w:ind w:left="14" w:right="14"/>
        <w:rPr>
          <w:rFonts w:ascii="Arial" w:hAnsi="Arial" w:cs="Arial"/>
        </w:rPr>
      </w:pPr>
      <w:r w:rsidRPr="003503B2">
        <w:rPr>
          <w:rFonts w:ascii="Arial" w:hAnsi="Arial" w:cs="Arial"/>
        </w:rPr>
        <w:t xml:space="preserve">En la unidad ejecutora No. 306, En la Dirección Departamental de Educación de Santa Rosa, en la verificación de 73 casos de movimientos administrativos y bloqueo de </w:t>
      </w:r>
      <w:r w:rsidRPr="003503B2">
        <w:rPr>
          <w:rFonts w:ascii="Arial" w:hAnsi="Arial" w:cs="Arial"/>
        </w:rPr>
        <w:lastRenderedPageBreak/>
        <w:t>salarios en el sistema GUATENÕMINAS, se determinó que 2 empleados con carg</w:t>
      </w:r>
      <w:r w:rsidRPr="003503B2">
        <w:rPr>
          <w:rFonts w:ascii="Arial" w:hAnsi="Arial" w:cs="Arial"/>
        </w:rPr>
        <w:t>o al renglón presupuestario 011 "personal permanente" recibieron sueldos no devengados (Karla Nineth Florián Quiroa, la DIDEDUC, no ha operado reintegro que realizó por Q. 3,222.50 e indicaron que está pendiente de que efectué el reintegro de 3 boletas más</w:t>
      </w:r>
      <w:r w:rsidRPr="003503B2">
        <w:rPr>
          <w:rFonts w:ascii="Arial" w:hAnsi="Arial" w:cs="Arial"/>
        </w:rPr>
        <w:t>, no indicaron la cantidad de estos montos y Geidy Surama Valenzuela Reyes pendiente de reintegro Q.3,791 ,12). (Ver Anexo I)</w:t>
      </w:r>
    </w:p>
    <w:p w14:paraId="63534BFD" w14:textId="77777777" w:rsidR="007A68F7" w:rsidRPr="003503B2" w:rsidRDefault="003503B2">
      <w:pPr>
        <w:spacing w:line="259" w:lineRule="auto"/>
        <w:ind w:left="14" w:firstLine="9"/>
        <w:rPr>
          <w:rFonts w:ascii="Arial" w:hAnsi="Arial" w:cs="Arial"/>
        </w:rPr>
      </w:pPr>
      <w:r w:rsidRPr="003503B2">
        <w:rPr>
          <w:rFonts w:ascii="Arial" w:hAnsi="Arial" w:cs="Arial"/>
          <w:sz w:val="26"/>
        </w:rPr>
        <w:t>Comentario de los responsables</w:t>
      </w:r>
    </w:p>
    <w:p w14:paraId="0D971BB4" w14:textId="77777777" w:rsidR="007A68F7" w:rsidRPr="003503B2" w:rsidRDefault="003503B2">
      <w:pPr>
        <w:spacing w:after="687"/>
        <w:ind w:left="14" w:right="14"/>
        <w:rPr>
          <w:rFonts w:ascii="Arial" w:hAnsi="Arial" w:cs="Arial"/>
        </w:rPr>
      </w:pPr>
      <w:r w:rsidRPr="003503B2">
        <w:rPr>
          <w:rFonts w:ascii="Arial" w:hAnsi="Arial" w:cs="Arial"/>
        </w:rPr>
        <w:t>De conformidad con Of. SRH-AGDP-No. 338-2023 y anexos, de fecha 09 de noviembre de 2023, los audita</w:t>
      </w:r>
      <w:r w:rsidRPr="003503B2">
        <w:rPr>
          <w:rFonts w:ascii="Arial" w:hAnsi="Arial" w:cs="Arial"/>
        </w:rPr>
        <w:t>dos indicaron al respecto Io siguiente:</w:t>
      </w:r>
    </w:p>
    <w:p w14:paraId="790E865A" w14:textId="77777777" w:rsidR="007A68F7" w:rsidRPr="003503B2" w:rsidRDefault="003503B2">
      <w:pPr>
        <w:spacing w:after="1" w:line="259" w:lineRule="auto"/>
        <w:ind w:left="403"/>
        <w:jc w:val="left"/>
        <w:rPr>
          <w:rFonts w:ascii="Arial" w:hAnsi="Arial" w:cs="Arial"/>
        </w:rPr>
      </w:pPr>
      <w:r w:rsidRPr="003503B2">
        <w:rPr>
          <w:rFonts w:ascii="Arial" w:hAnsi="Arial" w:cs="Arial"/>
          <w:noProof/>
          <w:sz w:val="22"/>
        </w:rPr>
        <mc:AlternateContent>
          <mc:Choice Requires="wpg">
            <w:drawing>
              <wp:inline distT="0" distB="0" distL="0" distR="0" wp14:anchorId="7BE65145" wp14:editId="4DC8BAD4">
                <wp:extent cx="5614416" cy="12192"/>
                <wp:effectExtent l="0" t="0" r="0" b="0"/>
                <wp:docPr id="40063" name="Group 40063"/>
                <wp:cNvGraphicFramePr/>
                <a:graphic xmlns:a="http://schemas.openxmlformats.org/drawingml/2006/main">
                  <a:graphicData uri="http://schemas.microsoft.com/office/word/2010/wordprocessingGroup">
                    <wpg:wgp>
                      <wpg:cNvGrpSpPr/>
                      <wpg:grpSpPr>
                        <a:xfrm>
                          <a:off x="0" y="0"/>
                          <a:ext cx="5614416" cy="12192"/>
                          <a:chOff x="0" y="0"/>
                          <a:chExt cx="5614416" cy="12192"/>
                        </a:xfrm>
                      </wpg:grpSpPr>
                      <wps:wsp>
                        <wps:cNvPr id="40062" name="Shape 40062"/>
                        <wps:cNvSpPr/>
                        <wps:spPr>
                          <a:xfrm>
                            <a:off x="0" y="0"/>
                            <a:ext cx="5614416" cy="12192"/>
                          </a:xfrm>
                          <a:custGeom>
                            <a:avLst/>
                            <a:gdLst/>
                            <a:ahLst/>
                            <a:cxnLst/>
                            <a:rect l="0" t="0" r="0" b="0"/>
                            <a:pathLst>
                              <a:path w="5614416" h="12192">
                                <a:moveTo>
                                  <a:pt x="0" y="6097"/>
                                </a:moveTo>
                                <a:lnTo>
                                  <a:pt x="5614416" y="6097"/>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0063" style="width:442.08pt;height:0.960022pt;mso-position-horizontal-relative:char;mso-position-vertical-relative:line" coordsize="56144,121">
                <v:shape id="Shape 40062" style="position:absolute;width:56144;height:121;left:0;top:0;" coordsize="5614416,12192" path="m0,6097l5614416,6097">
                  <v:stroke weight="0.960022pt" endcap="flat" joinstyle="miter" miterlimit="1" on="true" color="#000000"/>
                  <v:fill on="false" color="#000000"/>
                </v:shape>
              </v:group>
            </w:pict>
          </mc:Fallback>
        </mc:AlternateContent>
      </w:r>
    </w:p>
    <w:p w14:paraId="3D453337" w14:textId="77777777" w:rsidR="007A68F7" w:rsidRPr="003503B2" w:rsidRDefault="003503B2">
      <w:pPr>
        <w:pStyle w:val="Ttulo3"/>
        <w:tabs>
          <w:tab w:val="center" w:pos="4872"/>
          <w:tab w:val="center" w:pos="8822"/>
        </w:tabs>
        <w:ind w:right="0"/>
        <w:jc w:val="left"/>
        <w:rPr>
          <w:rFonts w:ascii="Arial" w:hAnsi="Arial" w:cs="Arial"/>
        </w:rPr>
      </w:pPr>
      <w:r w:rsidRPr="003503B2">
        <w:rPr>
          <w:rFonts w:ascii="Arial" w:hAnsi="Arial" w:cs="Arial"/>
        </w:rPr>
        <w:tab/>
        <w:t>MINISTERIO OE EDUCACI N</w:t>
      </w:r>
      <w:r w:rsidRPr="003503B2">
        <w:rPr>
          <w:rFonts w:ascii="Arial" w:hAnsi="Arial" w:cs="Arial"/>
        </w:rPr>
        <w:tab/>
        <w:t>Pág. Z</w:t>
      </w:r>
    </w:p>
    <w:p w14:paraId="22CA9D06" w14:textId="77777777" w:rsidR="007A68F7" w:rsidRPr="003503B2" w:rsidRDefault="003503B2">
      <w:pPr>
        <w:tabs>
          <w:tab w:val="center" w:pos="6381"/>
          <w:tab w:val="center" w:pos="8071"/>
        </w:tabs>
        <w:spacing w:line="259" w:lineRule="auto"/>
        <w:ind w:left="0"/>
        <w:jc w:val="left"/>
        <w:rPr>
          <w:rFonts w:ascii="Arial" w:hAnsi="Arial" w:cs="Arial"/>
        </w:rPr>
      </w:pPr>
      <w:r w:rsidRPr="003503B2">
        <w:rPr>
          <w:rFonts w:ascii="Arial" w:hAnsi="Arial" w:cs="Arial"/>
          <w:sz w:val="16"/>
        </w:rPr>
        <w:tab/>
        <w:t xml:space="preserve">0-01DAl'SUB-'E9-2023 </w:t>
      </w:r>
      <w:r w:rsidRPr="003503B2">
        <w:rPr>
          <w:rFonts w:ascii="Arial" w:hAnsi="Arial" w:cs="Arial"/>
          <w:sz w:val="16"/>
        </w:rPr>
        <w:tab/>
        <w:t xml:space="preserve">d' santa </w:t>
      </w:r>
    </w:p>
    <w:p w14:paraId="51F6B310" w14:textId="77777777" w:rsidR="007A68F7" w:rsidRPr="003503B2" w:rsidRDefault="003503B2">
      <w:pPr>
        <w:spacing w:after="432" w:line="259" w:lineRule="auto"/>
        <w:ind w:left="366"/>
        <w:jc w:val="left"/>
        <w:rPr>
          <w:rFonts w:ascii="Arial" w:hAnsi="Arial" w:cs="Arial"/>
        </w:rPr>
      </w:pPr>
      <w:r w:rsidRPr="003503B2">
        <w:rPr>
          <w:rFonts w:ascii="Arial" w:hAnsi="Arial" w:cs="Arial"/>
          <w:noProof/>
          <w:sz w:val="22"/>
        </w:rPr>
        <mc:AlternateContent>
          <mc:Choice Requires="wpg">
            <w:drawing>
              <wp:inline distT="0" distB="0" distL="0" distR="0" wp14:anchorId="28B42D1C" wp14:editId="233359B3">
                <wp:extent cx="5460160" cy="18299"/>
                <wp:effectExtent l="0" t="0" r="0" b="0"/>
                <wp:docPr id="40072" name="Group 40072"/>
                <wp:cNvGraphicFramePr/>
                <a:graphic xmlns:a="http://schemas.openxmlformats.org/drawingml/2006/main">
                  <a:graphicData uri="http://schemas.microsoft.com/office/word/2010/wordprocessingGroup">
                    <wpg:wgp>
                      <wpg:cNvGrpSpPr/>
                      <wpg:grpSpPr>
                        <a:xfrm>
                          <a:off x="0" y="0"/>
                          <a:ext cx="5460160" cy="18299"/>
                          <a:chOff x="0" y="0"/>
                          <a:chExt cx="5460160" cy="18299"/>
                        </a:xfrm>
                      </wpg:grpSpPr>
                      <wps:wsp>
                        <wps:cNvPr id="40071" name="Shape 40071"/>
                        <wps:cNvSpPr/>
                        <wps:spPr>
                          <a:xfrm>
                            <a:off x="0" y="0"/>
                            <a:ext cx="5460160" cy="18299"/>
                          </a:xfrm>
                          <a:custGeom>
                            <a:avLst/>
                            <a:gdLst/>
                            <a:ahLst/>
                            <a:cxnLst/>
                            <a:rect l="0" t="0" r="0" b="0"/>
                            <a:pathLst>
                              <a:path w="5460160" h="18299">
                                <a:moveTo>
                                  <a:pt x="0" y="9150"/>
                                </a:moveTo>
                                <a:lnTo>
                                  <a:pt x="5460160" y="9150"/>
                                </a:lnTo>
                              </a:path>
                            </a:pathLst>
                          </a:custGeom>
                          <a:ln w="182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0072" style="width:429.934pt;height:1.44087pt;mso-position-horizontal-relative:char;mso-position-vertical-relative:line" coordsize="54601,182">
                <v:shape id="Shape 40071" style="position:absolute;width:54601;height:182;left:0;top:0;" coordsize="5460160,18299" path="m0,9150l5460160,9150">
                  <v:stroke weight="1.44087pt" endcap="flat" joinstyle="miter" miterlimit="1" on="true" color="#000000"/>
                  <v:fill on="false" color="#000000"/>
                </v:shape>
              </v:group>
            </w:pict>
          </mc:Fallback>
        </mc:AlternateContent>
      </w:r>
    </w:p>
    <w:p w14:paraId="00405C63" w14:textId="77777777" w:rsidR="007A68F7" w:rsidRPr="003503B2" w:rsidRDefault="003503B2">
      <w:pPr>
        <w:spacing w:line="259" w:lineRule="auto"/>
        <w:ind w:left="102" w:hanging="10"/>
        <w:jc w:val="left"/>
        <w:rPr>
          <w:rFonts w:ascii="Arial" w:hAnsi="Arial" w:cs="Arial"/>
        </w:rPr>
      </w:pPr>
      <w:r w:rsidRPr="003503B2">
        <w:rPr>
          <w:rFonts w:ascii="Arial" w:hAnsi="Arial" w:cs="Arial"/>
          <w:sz w:val="26"/>
          <w:u w:val="single" w:color="000000"/>
        </w:rPr>
        <w:t>"KARLA NINETH FLORIAN QUIRQA</w:t>
      </w:r>
    </w:p>
    <w:p w14:paraId="4024E0D6" w14:textId="77777777" w:rsidR="007A68F7" w:rsidRPr="003503B2" w:rsidRDefault="003503B2">
      <w:pPr>
        <w:tabs>
          <w:tab w:val="center" w:pos="2807"/>
        </w:tabs>
        <w:spacing w:line="259" w:lineRule="auto"/>
        <w:ind w:left="0"/>
        <w:jc w:val="left"/>
        <w:rPr>
          <w:rFonts w:ascii="Arial" w:hAnsi="Arial" w:cs="Arial"/>
        </w:rPr>
      </w:pPr>
      <w:r w:rsidRPr="003503B2">
        <w:rPr>
          <w:rFonts w:ascii="Arial" w:hAnsi="Arial" w:cs="Arial"/>
        </w:rPr>
        <w:t>Código:</w:t>
      </w:r>
      <w:r w:rsidRPr="003503B2">
        <w:rPr>
          <w:rFonts w:ascii="Arial" w:hAnsi="Arial" w:cs="Arial"/>
        </w:rPr>
        <w:tab/>
      </w:r>
      <w:r w:rsidRPr="003503B2">
        <w:rPr>
          <w:rFonts w:ascii="Arial" w:hAnsi="Arial" w:cs="Arial"/>
        </w:rPr>
        <w:t>9901107704</w:t>
      </w:r>
    </w:p>
    <w:p w14:paraId="61D24549" w14:textId="77777777" w:rsidR="007A68F7" w:rsidRPr="003503B2" w:rsidRDefault="003503B2">
      <w:pPr>
        <w:spacing w:line="259" w:lineRule="auto"/>
        <w:ind w:left="92" w:hanging="10"/>
        <w:jc w:val="left"/>
        <w:rPr>
          <w:rFonts w:ascii="Arial" w:hAnsi="Arial" w:cs="Arial"/>
        </w:rPr>
      </w:pPr>
      <w:r w:rsidRPr="003503B2">
        <w:rPr>
          <w:rFonts w:ascii="Arial" w:hAnsi="Arial" w:cs="Arial"/>
          <w:sz w:val="22"/>
        </w:rPr>
        <w:t>Tipo de Movimiento: Destitución</w:t>
      </w:r>
    </w:p>
    <w:p w14:paraId="5AB8FE0D" w14:textId="77777777" w:rsidR="007A68F7" w:rsidRPr="003503B2" w:rsidRDefault="003503B2">
      <w:pPr>
        <w:tabs>
          <w:tab w:val="center" w:pos="2379"/>
        </w:tabs>
        <w:spacing w:after="35"/>
        <w:ind w:left="0"/>
        <w:jc w:val="left"/>
        <w:rPr>
          <w:rFonts w:ascii="Arial" w:hAnsi="Arial" w:cs="Arial"/>
        </w:rPr>
      </w:pPr>
      <w:r w:rsidRPr="003503B2">
        <w:rPr>
          <w:rFonts w:ascii="Arial" w:hAnsi="Arial" w:cs="Arial"/>
        </w:rPr>
        <w:t>Renglón:</w:t>
      </w:r>
      <w:r w:rsidRPr="003503B2">
        <w:rPr>
          <w:rFonts w:ascii="Arial" w:hAnsi="Arial" w:cs="Arial"/>
        </w:rPr>
        <w:tab/>
      </w:r>
      <w:r w:rsidRPr="003503B2">
        <w:rPr>
          <w:rFonts w:ascii="Arial" w:hAnsi="Arial" w:cs="Arial"/>
        </w:rPr>
        <w:t>011</w:t>
      </w:r>
    </w:p>
    <w:p w14:paraId="05F70E38" w14:textId="77777777" w:rsidR="007A68F7" w:rsidRPr="003503B2" w:rsidRDefault="003503B2">
      <w:pPr>
        <w:spacing w:after="35"/>
        <w:ind w:left="116" w:right="14"/>
        <w:rPr>
          <w:rFonts w:ascii="Arial" w:hAnsi="Arial" w:cs="Arial"/>
        </w:rPr>
      </w:pPr>
      <w:r w:rsidRPr="003503B2">
        <w:rPr>
          <w:rFonts w:ascii="Arial" w:hAnsi="Arial" w:cs="Arial"/>
        </w:rPr>
        <w:t>Período a reintegrar: 2710912021 al 31/12/2022</w:t>
      </w:r>
    </w:p>
    <w:p w14:paraId="71E9377C" w14:textId="77777777" w:rsidR="007A68F7" w:rsidRPr="003503B2" w:rsidRDefault="003503B2">
      <w:pPr>
        <w:spacing w:after="44"/>
        <w:ind w:left="808" w:right="222" w:hanging="336"/>
        <w:rPr>
          <w:rFonts w:ascii="Arial" w:hAnsi="Arial" w:cs="Arial"/>
        </w:rPr>
      </w:pPr>
      <w:r w:rsidRPr="003503B2">
        <w:rPr>
          <w:rFonts w:ascii="Arial" w:hAnsi="Arial" w:cs="Arial"/>
          <w:noProof/>
        </w:rPr>
        <w:drawing>
          <wp:inline distT="0" distB="0" distL="0" distR="0" wp14:anchorId="0404E94B" wp14:editId="4B769DBD">
            <wp:extent cx="85410" cy="103695"/>
            <wp:effectExtent l="0" t="0" r="0" b="0"/>
            <wp:docPr id="11612" name="Picture 11612"/>
            <wp:cNvGraphicFramePr/>
            <a:graphic xmlns:a="http://schemas.openxmlformats.org/drawingml/2006/main">
              <a:graphicData uri="http://schemas.openxmlformats.org/drawingml/2006/picture">
                <pic:pic xmlns:pic="http://schemas.openxmlformats.org/drawingml/2006/picture">
                  <pic:nvPicPr>
                    <pic:cNvPr id="11612" name="Picture 11612"/>
                    <pic:cNvPicPr/>
                  </pic:nvPicPr>
                  <pic:blipFill>
                    <a:blip r:embed="rId14"/>
                    <a:stretch>
                      <a:fillRect/>
                    </a:stretch>
                  </pic:blipFill>
                  <pic:spPr>
                    <a:xfrm>
                      <a:off x="0" y="0"/>
                      <a:ext cx="85410" cy="103695"/>
                    </a:xfrm>
                    <a:prstGeom prst="rect">
                      <a:avLst/>
                    </a:prstGeom>
                  </pic:spPr>
                </pic:pic>
              </a:graphicData>
            </a:graphic>
          </wp:inline>
        </w:drawing>
      </w:r>
      <w:r w:rsidRPr="003503B2">
        <w:rPr>
          <w:rFonts w:ascii="Arial" w:hAnsi="Arial" w:cs="Arial"/>
        </w:rPr>
        <w:t xml:space="preserve"> A dicha persona se le realizó el bloqueo de salario con fecha de registro 14/12/2021 y con fecha efectiva el 27/09/2021, según Acta No. 08-2021; luego tiene un desbloqueo con fecha de registro 26/10/2022 y p</w:t>
      </w:r>
      <w:r w:rsidRPr="003503B2">
        <w:rPr>
          <w:rFonts w:ascii="Arial" w:hAnsi="Arial" w:cs="Arial"/>
        </w:rPr>
        <w:t xml:space="preserve">osteriormente tiene otro bloqueo con fecha de registro </w:t>
      </w:r>
      <w:r w:rsidRPr="003503B2">
        <w:rPr>
          <w:rFonts w:ascii="Arial" w:hAnsi="Arial" w:cs="Arial"/>
        </w:rPr>
        <w:t>09/01/2023.</w:t>
      </w:r>
    </w:p>
    <w:p w14:paraId="1B027248" w14:textId="77777777" w:rsidR="007A68F7" w:rsidRPr="003503B2" w:rsidRDefault="003503B2">
      <w:pPr>
        <w:ind w:left="799" w:right="212" w:hanging="327"/>
        <w:rPr>
          <w:rFonts w:ascii="Arial" w:hAnsi="Arial" w:cs="Arial"/>
        </w:rPr>
      </w:pPr>
      <w:r w:rsidRPr="003503B2">
        <w:rPr>
          <w:rFonts w:ascii="Arial" w:hAnsi="Arial" w:cs="Arial"/>
          <w:noProof/>
        </w:rPr>
        <w:drawing>
          <wp:inline distT="0" distB="0" distL="0" distR="0" wp14:anchorId="208E3E0B" wp14:editId="0BEEF26F">
            <wp:extent cx="85410" cy="103695"/>
            <wp:effectExtent l="0" t="0" r="0" b="0"/>
            <wp:docPr id="11613" name="Picture 11613"/>
            <wp:cNvGraphicFramePr/>
            <a:graphic xmlns:a="http://schemas.openxmlformats.org/drawingml/2006/main">
              <a:graphicData uri="http://schemas.openxmlformats.org/drawingml/2006/picture">
                <pic:pic xmlns:pic="http://schemas.openxmlformats.org/drawingml/2006/picture">
                  <pic:nvPicPr>
                    <pic:cNvPr id="11613" name="Picture 11613"/>
                    <pic:cNvPicPr/>
                  </pic:nvPicPr>
                  <pic:blipFill>
                    <a:blip r:embed="rId15"/>
                    <a:stretch>
                      <a:fillRect/>
                    </a:stretch>
                  </pic:blipFill>
                  <pic:spPr>
                    <a:xfrm>
                      <a:off x="0" y="0"/>
                      <a:ext cx="85410" cy="103695"/>
                    </a:xfrm>
                    <a:prstGeom prst="rect">
                      <a:avLst/>
                    </a:prstGeom>
                  </pic:spPr>
                </pic:pic>
              </a:graphicData>
            </a:graphic>
          </wp:inline>
        </w:drawing>
      </w:r>
      <w:r w:rsidRPr="003503B2">
        <w:rPr>
          <w:rFonts w:ascii="Arial" w:hAnsi="Arial" w:cs="Arial"/>
        </w:rPr>
        <w:t xml:space="preserve"> Derivado al desbloqueo del 26/10/2023, en efecto se le generaron sueldos pagados no devengados; al verificar esta situación se solicitó boletas de reintegro a la Subdirección de Administr</w:t>
      </w:r>
      <w:r w:rsidRPr="003503B2">
        <w:rPr>
          <w:rFonts w:ascii="Arial" w:hAnsi="Arial" w:cs="Arial"/>
        </w:rPr>
        <w:t>ación de Nómina de la Dirección de Recursos Humanos del MINEDIJC, quienes las emitieron y se procedió a informarle a la persona interesada.</w:t>
      </w:r>
    </w:p>
    <w:p w14:paraId="47E6ECBA" w14:textId="77777777" w:rsidR="007A68F7" w:rsidRPr="003503B2" w:rsidRDefault="003503B2">
      <w:pPr>
        <w:spacing w:after="83"/>
        <w:ind w:left="808" w:right="212" w:hanging="336"/>
        <w:rPr>
          <w:rFonts w:ascii="Arial" w:hAnsi="Arial" w:cs="Arial"/>
        </w:rPr>
      </w:pPr>
      <w:r w:rsidRPr="003503B2">
        <w:rPr>
          <w:rFonts w:ascii="Arial" w:hAnsi="Arial" w:cs="Arial"/>
        </w:rPr>
        <w:t>&gt; Los reintegros (realizados a la fecha) del periodo objeto de la verificación, están debidamente operados en el his</w:t>
      </w:r>
      <w:r w:rsidRPr="003503B2">
        <w:rPr>
          <w:rFonts w:ascii="Arial" w:hAnsi="Arial" w:cs="Arial"/>
        </w:rPr>
        <w:t>tórico de pagos del sistema GUATENÓMINAS, como se puede verificar en las impresiones de dicho sistema (adjuntos) y en las cuales se detalla los reintegros realizados los cuales comprenden desde el 27/09/2021</w:t>
      </w:r>
      <w:r w:rsidRPr="003503B2">
        <w:rPr>
          <w:rFonts w:ascii="Arial" w:hAnsi="Arial" w:cs="Arial"/>
          <w:noProof/>
        </w:rPr>
        <w:drawing>
          <wp:inline distT="0" distB="0" distL="0" distR="0" wp14:anchorId="68D735E8" wp14:editId="233BFE38">
            <wp:extent cx="18302" cy="24399"/>
            <wp:effectExtent l="0" t="0" r="0" b="0"/>
            <wp:docPr id="11614" name="Picture 11614"/>
            <wp:cNvGraphicFramePr/>
            <a:graphic xmlns:a="http://schemas.openxmlformats.org/drawingml/2006/main">
              <a:graphicData uri="http://schemas.openxmlformats.org/drawingml/2006/picture">
                <pic:pic xmlns:pic="http://schemas.openxmlformats.org/drawingml/2006/picture">
                  <pic:nvPicPr>
                    <pic:cNvPr id="11614" name="Picture 11614"/>
                    <pic:cNvPicPr/>
                  </pic:nvPicPr>
                  <pic:blipFill>
                    <a:blip r:embed="rId16"/>
                    <a:stretch>
                      <a:fillRect/>
                    </a:stretch>
                  </pic:blipFill>
                  <pic:spPr>
                    <a:xfrm>
                      <a:off x="0" y="0"/>
                      <a:ext cx="18302" cy="24399"/>
                    </a:xfrm>
                    <a:prstGeom prst="rect">
                      <a:avLst/>
                    </a:prstGeom>
                  </pic:spPr>
                </pic:pic>
              </a:graphicData>
            </a:graphic>
          </wp:inline>
        </w:drawing>
      </w:r>
    </w:p>
    <w:p w14:paraId="01147ABC" w14:textId="77777777" w:rsidR="007A68F7" w:rsidRPr="003503B2" w:rsidRDefault="003503B2">
      <w:pPr>
        <w:ind w:left="799" w:right="212" w:hanging="327"/>
        <w:rPr>
          <w:rFonts w:ascii="Arial" w:hAnsi="Arial" w:cs="Arial"/>
        </w:rPr>
      </w:pPr>
      <w:r w:rsidRPr="003503B2">
        <w:rPr>
          <w:rFonts w:ascii="Arial" w:hAnsi="Arial" w:cs="Arial"/>
          <w:noProof/>
        </w:rPr>
        <w:drawing>
          <wp:inline distT="0" distB="0" distL="0" distR="0" wp14:anchorId="4F946443" wp14:editId="0AD747D8">
            <wp:extent cx="85410" cy="97595"/>
            <wp:effectExtent l="0" t="0" r="0" b="0"/>
            <wp:docPr id="11615" name="Picture 11615"/>
            <wp:cNvGraphicFramePr/>
            <a:graphic xmlns:a="http://schemas.openxmlformats.org/drawingml/2006/main">
              <a:graphicData uri="http://schemas.openxmlformats.org/drawingml/2006/picture">
                <pic:pic xmlns:pic="http://schemas.openxmlformats.org/drawingml/2006/picture">
                  <pic:nvPicPr>
                    <pic:cNvPr id="11615" name="Picture 11615"/>
                    <pic:cNvPicPr/>
                  </pic:nvPicPr>
                  <pic:blipFill>
                    <a:blip r:embed="rId17"/>
                    <a:stretch>
                      <a:fillRect/>
                    </a:stretch>
                  </pic:blipFill>
                  <pic:spPr>
                    <a:xfrm>
                      <a:off x="0" y="0"/>
                      <a:ext cx="85410" cy="97595"/>
                    </a:xfrm>
                    <a:prstGeom prst="rect">
                      <a:avLst/>
                    </a:prstGeom>
                  </pic:spPr>
                </pic:pic>
              </a:graphicData>
            </a:graphic>
          </wp:inline>
        </w:drawing>
      </w:r>
      <w:r w:rsidRPr="003503B2">
        <w:rPr>
          <w:rFonts w:ascii="Arial" w:hAnsi="Arial" w:cs="Arial"/>
        </w:rPr>
        <w:t xml:space="preserve"> Es importante mencionar que con fecha 08 de n</w:t>
      </w:r>
      <w:r w:rsidRPr="003503B2">
        <w:rPr>
          <w:rFonts w:ascii="Arial" w:hAnsi="Arial" w:cs="Arial"/>
        </w:rPr>
        <w:t>oviembre de 2023 la Subdirección de Administración de Nómina recibió el oficio SRH-AGDP-No. 333-2023 de fecha 03 de noviembre de 2023 donde en el mismo se hace el envío de un (01) reintegro dado que aún están haciendo los pagos. Dicho reintegro corresponde</w:t>
      </w:r>
      <w:r w:rsidRPr="003503B2">
        <w:rPr>
          <w:rFonts w:ascii="Arial" w:hAnsi="Arial" w:cs="Arial"/>
        </w:rPr>
        <w:t xml:space="preserve"> a la boleta de liquidación No. 876,731 por la cantidad de Q. 3,22250, cantidad que se depositó en el Banco Crédito Hipotecario Nacional según boleta No. 185243 de fecha 03/11/2023. Por lo tanto. éste reintegro aún no aparece registrado en el Histórico de </w:t>
      </w:r>
      <w:r w:rsidRPr="003503B2">
        <w:rPr>
          <w:rFonts w:ascii="Arial" w:hAnsi="Arial" w:cs="Arial"/>
        </w:rPr>
        <w:t>pagos de la persona, ya que Nómina lo registrará en los próximos meses.</w:t>
      </w:r>
    </w:p>
    <w:p w14:paraId="09B525A3" w14:textId="77777777" w:rsidR="007A68F7" w:rsidRPr="003503B2" w:rsidRDefault="003503B2">
      <w:pPr>
        <w:spacing w:after="214"/>
        <w:ind w:left="799" w:right="212" w:hanging="346"/>
        <w:rPr>
          <w:rFonts w:ascii="Arial" w:hAnsi="Arial" w:cs="Arial"/>
        </w:rPr>
      </w:pPr>
      <w:r w:rsidRPr="003503B2">
        <w:rPr>
          <w:rFonts w:ascii="Arial" w:hAnsi="Arial" w:cs="Arial"/>
        </w:rPr>
        <w:t>&gt; Es importante mencionar que aún faltan tres (03) reintegros por realizar y cuyo pago se estará realizando en los próximos meses, esto quiere decir que se solventará el total de reint</w:t>
      </w:r>
      <w:r w:rsidRPr="003503B2">
        <w:rPr>
          <w:rFonts w:ascii="Arial" w:hAnsi="Arial" w:cs="Arial"/>
        </w:rPr>
        <w:t>egros realizando el depósito correspondiente y dejando claro que si se está cumpliendo con pagar esos salarios no devengados.</w:t>
      </w:r>
      <w:r w:rsidRPr="003503B2">
        <w:rPr>
          <w:rFonts w:ascii="Arial" w:hAnsi="Arial" w:cs="Arial"/>
          <w:noProof/>
        </w:rPr>
        <w:drawing>
          <wp:inline distT="0" distB="0" distL="0" distR="0" wp14:anchorId="7FEBD35A" wp14:editId="15181224">
            <wp:extent cx="109813" cy="109794"/>
            <wp:effectExtent l="0" t="0" r="0" b="0"/>
            <wp:docPr id="40065" name="Picture 40065"/>
            <wp:cNvGraphicFramePr/>
            <a:graphic xmlns:a="http://schemas.openxmlformats.org/drawingml/2006/main">
              <a:graphicData uri="http://schemas.openxmlformats.org/drawingml/2006/picture">
                <pic:pic xmlns:pic="http://schemas.openxmlformats.org/drawingml/2006/picture">
                  <pic:nvPicPr>
                    <pic:cNvPr id="40065" name="Picture 40065"/>
                    <pic:cNvPicPr/>
                  </pic:nvPicPr>
                  <pic:blipFill>
                    <a:blip r:embed="rId18"/>
                    <a:stretch>
                      <a:fillRect/>
                    </a:stretch>
                  </pic:blipFill>
                  <pic:spPr>
                    <a:xfrm>
                      <a:off x="0" y="0"/>
                      <a:ext cx="109813" cy="109794"/>
                    </a:xfrm>
                    <a:prstGeom prst="rect">
                      <a:avLst/>
                    </a:prstGeom>
                  </pic:spPr>
                </pic:pic>
              </a:graphicData>
            </a:graphic>
          </wp:inline>
        </w:drawing>
      </w:r>
    </w:p>
    <w:p w14:paraId="05719F8F" w14:textId="77777777" w:rsidR="007A68F7" w:rsidRPr="003503B2" w:rsidRDefault="003503B2">
      <w:pPr>
        <w:spacing w:line="259" w:lineRule="auto"/>
        <w:ind w:left="102" w:hanging="10"/>
        <w:jc w:val="left"/>
        <w:rPr>
          <w:rFonts w:ascii="Arial" w:hAnsi="Arial" w:cs="Arial"/>
        </w:rPr>
      </w:pPr>
      <w:r w:rsidRPr="003503B2">
        <w:rPr>
          <w:rFonts w:ascii="Arial" w:hAnsi="Arial" w:cs="Arial"/>
          <w:sz w:val="26"/>
          <w:u w:val="single" w:color="000000"/>
        </w:rPr>
        <w:t>"GEIDY SURAMA VALENZUELA REYES</w:t>
      </w:r>
    </w:p>
    <w:p w14:paraId="7302D88C" w14:textId="77777777" w:rsidR="007A68F7" w:rsidRPr="003503B2" w:rsidRDefault="003503B2">
      <w:pPr>
        <w:tabs>
          <w:tab w:val="center" w:pos="2787"/>
        </w:tabs>
        <w:spacing w:line="259" w:lineRule="auto"/>
        <w:ind w:left="0"/>
        <w:jc w:val="left"/>
        <w:rPr>
          <w:rFonts w:ascii="Arial" w:hAnsi="Arial" w:cs="Arial"/>
        </w:rPr>
      </w:pPr>
      <w:r w:rsidRPr="003503B2">
        <w:rPr>
          <w:rFonts w:ascii="Arial" w:hAnsi="Arial" w:cs="Arial"/>
        </w:rPr>
        <w:lastRenderedPageBreak/>
        <w:t>Código:</w:t>
      </w:r>
      <w:r w:rsidRPr="003503B2">
        <w:rPr>
          <w:rFonts w:ascii="Arial" w:hAnsi="Arial" w:cs="Arial"/>
        </w:rPr>
        <w:tab/>
      </w:r>
      <w:r w:rsidRPr="003503B2">
        <w:rPr>
          <w:rFonts w:ascii="Arial" w:hAnsi="Arial" w:cs="Arial"/>
        </w:rPr>
        <w:t>9901103147</w:t>
      </w:r>
    </w:p>
    <w:p w14:paraId="4F3A5FC4" w14:textId="77777777" w:rsidR="007A68F7" w:rsidRPr="003503B2" w:rsidRDefault="003503B2">
      <w:pPr>
        <w:spacing w:line="259" w:lineRule="auto"/>
        <w:ind w:left="92" w:hanging="10"/>
        <w:jc w:val="left"/>
        <w:rPr>
          <w:rFonts w:ascii="Arial" w:hAnsi="Arial" w:cs="Arial"/>
        </w:rPr>
      </w:pPr>
      <w:r w:rsidRPr="003503B2">
        <w:rPr>
          <w:rFonts w:ascii="Arial" w:hAnsi="Arial" w:cs="Arial"/>
          <w:sz w:val="22"/>
        </w:rPr>
        <w:t>Tipo de Movimiento: Renuncia</w:t>
      </w:r>
    </w:p>
    <w:p w14:paraId="0D78CFD4" w14:textId="77777777" w:rsidR="007A68F7" w:rsidRPr="003503B2" w:rsidRDefault="003503B2">
      <w:pPr>
        <w:tabs>
          <w:tab w:val="center" w:pos="2360"/>
        </w:tabs>
        <w:spacing w:after="35"/>
        <w:ind w:left="0"/>
        <w:jc w:val="left"/>
        <w:rPr>
          <w:rFonts w:ascii="Arial" w:hAnsi="Arial" w:cs="Arial"/>
        </w:rPr>
      </w:pPr>
      <w:r w:rsidRPr="003503B2">
        <w:rPr>
          <w:rFonts w:ascii="Arial" w:hAnsi="Arial" w:cs="Arial"/>
        </w:rPr>
        <w:t>Renglón:</w:t>
      </w:r>
      <w:r w:rsidRPr="003503B2">
        <w:rPr>
          <w:rFonts w:ascii="Arial" w:hAnsi="Arial" w:cs="Arial"/>
        </w:rPr>
        <w:tab/>
      </w:r>
      <w:r w:rsidRPr="003503B2">
        <w:rPr>
          <w:rFonts w:ascii="Arial" w:hAnsi="Arial" w:cs="Arial"/>
        </w:rPr>
        <w:t>011</w:t>
      </w:r>
    </w:p>
    <w:p w14:paraId="6EC9A186" w14:textId="77777777" w:rsidR="007A68F7" w:rsidRPr="003503B2" w:rsidRDefault="003503B2">
      <w:pPr>
        <w:spacing w:after="161" w:line="259" w:lineRule="auto"/>
        <w:ind w:left="92" w:hanging="10"/>
        <w:jc w:val="left"/>
        <w:rPr>
          <w:rFonts w:ascii="Arial" w:hAnsi="Arial" w:cs="Arial"/>
        </w:rPr>
      </w:pPr>
      <w:r w:rsidRPr="003503B2">
        <w:rPr>
          <w:rFonts w:ascii="Arial" w:hAnsi="Arial" w:cs="Arial"/>
          <w:sz w:val="22"/>
        </w:rPr>
        <w:t>Periodo a reintegrar 14/06/2023 al 30/06/2023</w:t>
      </w:r>
    </w:p>
    <w:p w14:paraId="484683A5" w14:textId="77777777" w:rsidR="007A68F7" w:rsidRPr="003503B2" w:rsidRDefault="003503B2">
      <w:pPr>
        <w:ind w:left="789" w:right="14" w:hanging="336"/>
        <w:rPr>
          <w:rFonts w:ascii="Arial" w:hAnsi="Arial" w:cs="Arial"/>
        </w:rPr>
      </w:pPr>
      <w:r w:rsidRPr="003503B2">
        <w:rPr>
          <w:rFonts w:ascii="Arial" w:hAnsi="Arial" w:cs="Arial"/>
          <w:noProof/>
        </w:rPr>
        <w:drawing>
          <wp:inline distT="0" distB="0" distL="0" distR="0" wp14:anchorId="577CBF07" wp14:editId="67B9421D">
            <wp:extent cx="91511" cy="103694"/>
            <wp:effectExtent l="0" t="0" r="0" b="0"/>
            <wp:docPr id="11619" name="Picture 11619"/>
            <wp:cNvGraphicFramePr/>
            <a:graphic xmlns:a="http://schemas.openxmlformats.org/drawingml/2006/main">
              <a:graphicData uri="http://schemas.openxmlformats.org/drawingml/2006/picture">
                <pic:pic xmlns:pic="http://schemas.openxmlformats.org/drawingml/2006/picture">
                  <pic:nvPicPr>
                    <pic:cNvPr id="11619" name="Picture 11619"/>
                    <pic:cNvPicPr/>
                  </pic:nvPicPr>
                  <pic:blipFill>
                    <a:blip r:embed="rId19"/>
                    <a:stretch>
                      <a:fillRect/>
                    </a:stretch>
                  </pic:blipFill>
                  <pic:spPr>
                    <a:xfrm>
                      <a:off x="0" y="0"/>
                      <a:ext cx="91511" cy="103694"/>
                    </a:xfrm>
                    <a:prstGeom prst="rect">
                      <a:avLst/>
                    </a:prstGeom>
                  </pic:spPr>
                </pic:pic>
              </a:graphicData>
            </a:graphic>
          </wp:inline>
        </w:drawing>
      </w:r>
      <w:r w:rsidRPr="003503B2">
        <w:rPr>
          <w:rFonts w:ascii="Arial" w:hAnsi="Arial" w:cs="Arial"/>
        </w:rPr>
        <w:t xml:space="preserve"> A dicha persona se le realizó el bloqueo de salario con fecha de registro 21/06/2023 y con fecha efectiva el 14/06/2023, según oficio de renuncia S/N de fecha 13/06/2023.</w:t>
      </w:r>
    </w:p>
    <w:p w14:paraId="5435356B" w14:textId="77777777" w:rsidR="007A68F7" w:rsidRPr="003503B2" w:rsidRDefault="003503B2">
      <w:pPr>
        <w:ind w:left="789" w:right="222" w:hanging="336"/>
        <w:rPr>
          <w:rFonts w:ascii="Arial" w:hAnsi="Arial" w:cs="Arial"/>
        </w:rPr>
      </w:pPr>
      <w:r w:rsidRPr="003503B2">
        <w:rPr>
          <w:rFonts w:ascii="Arial" w:hAnsi="Arial" w:cs="Arial"/>
          <w:noProof/>
        </w:rPr>
        <w:drawing>
          <wp:inline distT="0" distB="0" distL="0" distR="0" wp14:anchorId="492A32D1" wp14:editId="72EC656C">
            <wp:extent cx="91511" cy="103695"/>
            <wp:effectExtent l="0" t="0" r="0" b="0"/>
            <wp:docPr id="11620" name="Picture 11620"/>
            <wp:cNvGraphicFramePr/>
            <a:graphic xmlns:a="http://schemas.openxmlformats.org/drawingml/2006/main">
              <a:graphicData uri="http://schemas.openxmlformats.org/drawingml/2006/picture">
                <pic:pic xmlns:pic="http://schemas.openxmlformats.org/drawingml/2006/picture">
                  <pic:nvPicPr>
                    <pic:cNvPr id="11620" name="Picture 11620"/>
                    <pic:cNvPicPr/>
                  </pic:nvPicPr>
                  <pic:blipFill>
                    <a:blip r:embed="rId20"/>
                    <a:stretch>
                      <a:fillRect/>
                    </a:stretch>
                  </pic:blipFill>
                  <pic:spPr>
                    <a:xfrm>
                      <a:off x="0" y="0"/>
                      <a:ext cx="91511" cy="103695"/>
                    </a:xfrm>
                    <a:prstGeom prst="rect">
                      <a:avLst/>
                    </a:prstGeom>
                  </pic:spPr>
                </pic:pic>
              </a:graphicData>
            </a:graphic>
          </wp:inline>
        </w:drawing>
      </w:r>
      <w:r w:rsidRPr="003503B2">
        <w:rPr>
          <w:rFonts w:ascii="Arial" w:hAnsi="Arial" w:cs="Arial"/>
        </w:rPr>
        <w:t xml:space="preserve"> Derivado a que el bloqueo se realiz</w:t>
      </w:r>
      <w:r w:rsidRPr="003503B2">
        <w:rPr>
          <w:rFonts w:ascii="Arial" w:hAnsi="Arial" w:cs="Arial"/>
        </w:rPr>
        <w:t xml:space="preserve">a al momento de tener los documentos de soporte, en este caso la nómina de pago del mes de junio ya estaba cargada al sistema, por Io que en este caso a la profesora Geidy Surama Valenzuela Reyes en efecto se le generaron sueldos pagados no devengados. al </w:t>
      </w:r>
      <w:r w:rsidRPr="003503B2">
        <w:rPr>
          <w:rFonts w:ascii="Arial" w:hAnsi="Arial" w:cs="Arial"/>
        </w:rPr>
        <w:t>verificar esta situación se solicitó boleta de reintegro a la Subdirección de administración de Nómina de la Dirección de Recursos Humanos del MINEDUC, quienes la emitieron y se procedió a informarle a la persona interesada.</w:t>
      </w:r>
    </w:p>
    <w:p w14:paraId="184F39F7" w14:textId="77777777" w:rsidR="007A68F7" w:rsidRPr="003503B2" w:rsidRDefault="003503B2">
      <w:pPr>
        <w:spacing w:after="33"/>
        <w:ind w:left="799" w:right="222" w:hanging="346"/>
        <w:rPr>
          <w:rFonts w:ascii="Arial" w:hAnsi="Arial" w:cs="Arial"/>
        </w:rPr>
      </w:pPr>
      <w:r w:rsidRPr="003503B2">
        <w:rPr>
          <w:rFonts w:ascii="Arial" w:hAnsi="Arial" w:cs="Arial"/>
        </w:rPr>
        <w:t xml:space="preserve">&gt; A la ex servidora en mención </w:t>
      </w:r>
      <w:r w:rsidRPr="003503B2">
        <w:rPr>
          <w:rFonts w:ascii="Arial" w:hAnsi="Arial" w:cs="Arial"/>
        </w:rPr>
        <w:t>se le hicieron las tres (03) notificaciones (adjuntas) según inciso D.4 del Instructivo de Reintegros de Salarios Cobrados no Devengados —RHU-INS</w:t>
      </w:r>
      <w:r w:rsidRPr="003503B2">
        <w:rPr>
          <w:rFonts w:ascii="Arial" w:hAnsi="Arial" w:cs="Arial"/>
        </w:rPr>
        <w:t>14-</w:t>
      </w:r>
    </w:p>
    <w:p w14:paraId="326F8861" w14:textId="77777777" w:rsidR="007A68F7" w:rsidRPr="003503B2" w:rsidRDefault="003503B2">
      <w:pPr>
        <w:ind w:left="789" w:right="222" w:hanging="336"/>
        <w:rPr>
          <w:rFonts w:ascii="Arial" w:hAnsi="Arial" w:cs="Arial"/>
        </w:rPr>
      </w:pPr>
      <w:r w:rsidRPr="003503B2">
        <w:rPr>
          <w:rFonts w:ascii="Arial" w:hAnsi="Arial" w:cs="Arial"/>
        </w:rPr>
        <w:t>&gt; Derivado a lo anterior, se procedió a elaborar oficio dirigido a la Licda. Jaqueline Michelle Monzón Zepe</w:t>
      </w:r>
      <w:r w:rsidRPr="003503B2">
        <w:rPr>
          <w:rFonts w:ascii="Arial" w:hAnsi="Arial" w:cs="Arial"/>
        </w:rPr>
        <w:t xml:space="preserve">da, Jefe de la Sección de Recursos Humanos, donde se le trasladan las tres (03) notificaciones originales y copia de la boleta de liquidación No. 885, 173 por la cantidad de Q. 3,791.12, para que prosigan con el trámite según Io indica el inciso </w:t>
      </w:r>
      <w:r w:rsidRPr="003503B2">
        <w:rPr>
          <w:rFonts w:ascii="Arial" w:hAnsi="Arial" w:cs="Arial"/>
          <w:noProof/>
        </w:rPr>
        <w:drawing>
          <wp:inline distT="0" distB="0" distL="0" distR="0" wp14:anchorId="71FBD6D8" wp14:editId="656E0AFC">
            <wp:extent cx="207425" cy="109794"/>
            <wp:effectExtent l="0" t="0" r="0" b="0"/>
            <wp:docPr id="40067" name="Picture 40067"/>
            <wp:cNvGraphicFramePr/>
            <a:graphic xmlns:a="http://schemas.openxmlformats.org/drawingml/2006/main">
              <a:graphicData uri="http://schemas.openxmlformats.org/drawingml/2006/picture">
                <pic:pic xmlns:pic="http://schemas.openxmlformats.org/drawingml/2006/picture">
                  <pic:nvPicPr>
                    <pic:cNvPr id="40067" name="Picture 40067"/>
                    <pic:cNvPicPr/>
                  </pic:nvPicPr>
                  <pic:blipFill>
                    <a:blip r:embed="rId21"/>
                    <a:stretch>
                      <a:fillRect/>
                    </a:stretch>
                  </pic:blipFill>
                  <pic:spPr>
                    <a:xfrm>
                      <a:off x="0" y="0"/>
                      <a:ext cx="207425" cy="109794"/>
                    </a:xfrm>
                    <a:prstGeom prst="rect">
                      <a:avLst/>
                    </a:prstGeom>
                  </pic:spPr>
                </pic:pic>
              </a:graphicData>
            </a:graphic>
          </wp:inline>
        </w:drawing>
      </w:r>
      <w:r w:rsidRPr="003503B2">
        <w:rPr>
          <w:rFonts w:ascii="Arial" w:hAnsi="Arial" w:cs="Arial"/>
        </w:rPr>
        <w:t>del Instructivo de Reintegros de Salarios Cobrados no Devengados —RHIJ-INS-14-</w:t>
      </w:r>
    </w:p>
    <w:p w14:paraId="7BCFCE4C" w14:textId="77777777" w:rsidR="007A68F7" w:rsidRPr="003503B2" w:rsidRDefault="003503B2">
      <w:pPr>
        <w:spacing w:after="35"/>
        <w:ind w:left="453" w:right="14"/>
        <w:rPr>
          <w:rFonts w:ascii="Arial" w:hAnsi="Arial" w:cs="Arial"/>
        </w:rPr>
      </w:pPr>
      <w:r w:rsidRPr="003503B2">
        <w:rPr>
          <w:rFonts w:ascii="Arial" w:hAnsi="Arial" w:cs="Arial"/>
        </w:rPr>
        <w:t>&gt; El anterior expediente, la Jefe de la Sección de Recursos Humanos, Io trasladó al</w:t>
      </w:r>
    </w:p>
    <w:p w14:paraId="6E2A2A60" w14:textId="77777777" w:rsidR="007A68F7" w:rsidRPr="003503B2" w:rsidRDefault="003503B2">
      <w:pPr>
        <w:spacing w:line="259" w:lineRule="auto"/>
        <w:ind w:left="462"/>
        <w:jc w:val="left"/>
        <w:rPr>
          <w:rFonts w:ascii="Arial" w:hAnsi="Arial" w:cs="Arial"/>
        </w:rPr>
      </w:pPr>
      <w:r w:rsidRPr="003503B2">
        <w:rPr>
          <w:rFonts w:ascii="Arial" w:hAnsi="Arial" w:cs="Arial"/>
          <w:noProof/>
        </w:rPr>
        <w:drawing>
          <wp:inline distT="0" distB="0" distL="0" distR="0" wp14:anchorId="49A862C0" wp14:editId="5BE14D98">
            <wp:extent cx="5472361" cy="121993"/>
            <wp:effectExtent l="0" t="0" r="0" b="0"/>
            <wp:docPr id="40069" name="Picture 40069"/>
            <wp:cNvGraphicFramePr/>
            <a:graphic xmlns:a="http://schemas.openxmlformats.org/drawingml/2006/main">
              <a:graphicData uri="http://schemas.openxmlformats.org/drawingml/2006/picture">
                <pic:pic xmlns:pic="http://schemas.openxmlformats.org/drawingml/2006/picture">
                  <pic:nvPicPr>
                    <pic:cNvPr id="40069" name="Picture 40069"/>
                    <pic:cNvPicPr/>
                  </pic:nvPicPr>
                  <pic:blipFill>
                    <a:blip r:embed="rId22"/>
                    <a:stretch>
                      <a:fillRect/>
                    </a:stretch>
                  </pic:blipFill>
                  <pic:spPr>
                    <a:xfrm>
                      <a:off x="0" y="0"/>
                      <a:ext cx="5472361" cy="121993"/>
                    </a:xfrm>
                    <a:prstGeom prst="rect">
                      <a:avLst/>
                    </a:prstGeom>
                  </pic:spPr>
                </pic:pic>
              </a:graphicData>
            </a:graphic>
          </wp:inline>
        </w:drawing>
      </w:r>
    </w:p>
    <w:p w14:paraId="62A88CF3" w14:textId="77777777" w:rsidR="007A68F7" w:rsidRPr="003503B2" w:rsidRDefault="007A68F7">
      <w:pPr>
        <w:rPr>
          <w:rFonts w:ascii="Arial" w:hAnsi="Arial" w:cs="Arial"/>
        </w:rPr>
        <w:sectPr w:rsidR="007A68F7" w:rsidRPr="003503B2">
          <w:headerReference w:type="even" r:id="rId23"/>
          <w:headerReference w:type="default" r:id="rId24"/>
          <w:footerReference w:type="even" r:id="rId25"/>
          <w:footerReference w:type="default" r:id="rId26"/>
          <w:headerReference w:type="first" r:id="rId27"/>
          <w:footerReference w:type="first" r:id="rId28"/>
          <w:pgSz w:w="12346" w:h="15840"/>
          <w:pgMar w:top="653" w:right="1411" w:bottom="173" w:left="1536" w:header="643" w:footer="720" w:gutter="0"/>
          <w:pgNumType w:start="1"/>
          <w:cols w:space="720"/>
          <w:titlePg/>
        </w:sectPr>
      </w:pPr>
    </w:p>
    <w:p w14:paraId="77342BA7" w14:textId="77777777" w:rsidR="007A68F7" w:rsidRPr="003503B2" w:rsidRDefault="003503B2">
      <w:pPr>
        <w:spacing w:after="3" w:line="259" w:lineRule="auto"/>
        <w:ind w:left="2901" w:hanging="10"/>
        <w:jc w:val="center"/>
        <w:rPr>
          <w:rFonts w:ascii="Arial" w:hAnsi="Arial" w:cs="Arial"/>
        </w:rPr>
      </w:pPr>
      <w:r w:rsidRPr="003503B2">
        <w:rPr>
          <w:rFonts w:ascii="Arial" w:hAnsi="Arial" w:cs="Arial"/>
          <w:sz w:val="16"/>
        </w:rPr>
        <w:lastRenderedPageBreak/>
        <w:t xml:space="preserve">informe 0-010AVSlJB.139-2023 </w:t>
      </w:r>
    </w:p>
    <w:p w14:paraId="277B9CA8" w14:textId="77777777" w:rsidR="007A68F7" w:rsidRPr="003503B2" w:rsidRDefault="003503B2">
      <w:pPr>
        <w:spacing w:after="190" w:line="259" w:lineRule="auto"/>
        <w:ind w:left="250"/>
        <w:jc w:val="left"/>
        <w:rPr>
          <w:rFonts w:ascii="Arial" w:hAnsi="Arial" w:cs="Arial"/>
        </w:rPr>
      </w:pPr>
      <w:r w:rsidRPr="003503B2">
        <w:rPr>
          <w:rFonts w:ascii="Arial" w:hAnsi="Arial" w:cs="Arial"/>
          <w:noProof/>
          <w:sz w:val="22"/>
        </w:rPr>
        <mc:AlternateContent>
          <mc:Choice Requires="wpg">
            <w:drawing>
              <wp:inline distT="0" distB="0" distL="0" distR="0" wp14:anchorId="6D6AA4FF" wp14:editId="2F48B03E">
                <wp:extent cx="5458064" cy="12199"/>
                <wp:effectExtent l="0" t="0" r="0" b="0"/>
                <wp:docPr id="40078" name="Group 40078"/>
                <wp:cNvGraphicFramePr/>
                <a:graphic xmlns:a="http://schemas.openxmlformats.org/drawingml/2006/main">
                  <a:graphicData uri="http://schemas.microsoft.com/office/word/2010/wordprocessingGroup">
                    <wpg:wgp>
                      <wpg:cNvGrpSpPr/>
                      <wpg:grpSpPr>
                        <a:xfrm>
                          <a:off x="0" y="0"/>
                          <a:ext cx="5458064" cy="12199"/>
                          <a:chOff x="0" y="0"/>
                          <a:chExt cx="5458064" cy="12199"/>
                        </a:xfrm>
                      </wpg:grpSpPr>
                      <wps:wsp>
                        <wps:cNvPr id="40077" name="Shape 40077"/>
                        <wps:cNvSpPr/>
                        <wps:spPr>
                          <a:xfrm>
                            <a:off x="0" y="0"/>
                            <a:ext cx="5458064" cy="12199"/>
                          </a:xfrm>
                          <a:custGeom>
                            <a:avLst/>
                            <a:gdLst/>
                            <a:ahLst/>
                            <a:cxnLst/>
                            <a:rect l="0" t="0" r="0" b="0"/>
                            <a:pathLst>
                              <a:path w="5458064" h="12199">
                                <a:moveTo>
                                  <a:pt x="0" y="6100"/>
                                </a:moveTo>
                                <a:lnTo>
                                  <a:pt x="5458064"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0078" style="width:429.769pt;height:0.960571pt;mso-position-horizontal-relative:char;mso-position-vertical-relative:line" coordsize="54580,121">
                <v:shape id="Shape 40077" style="position:absolute;width:54580;height:121;left:0;top:0;" coordsize="5458064,12199" path="m0,6100l5458064,6100">
                  <v:stroke weight="0.960571pt" endcap="flat" joinstyle="miter" miterlimit="1" on="true" color="#000000"/>
                  <v:fill on="false" color="#000000"/>
                </v:shape>
              </v:group>
            </w:pict>
          </mc:Fallback>
        </mc:AlternateContent>
      </w:r>
    </w:p>
    <w:p w14:paraId="4C359D97" w14:textId="77777777" w:rsidR="007A68F7" w:rsidRPr="003503B2" w:rsidRDefault="003503B2">
      <w:pPr>
        <w:spacing w:after="472"/>
        <w:ind w:left="711" w:right="14"/>
        <w:rPr>
          <w:rFonts w:ascii="Arial" w:hAnsi="Arial" w:cs="Arial"/>
        </w:rPr>
      </w:pPr>
      <w:r w:rsidRPr="003503B2">
        <w:rPr>
          <w:rFonts w:ascii="Arial" w:hAnsi="Arial" w:cs="Arial"/>
        </w:rPr>
        <w:t>Despacho de la Dirección Departamental de Educación de Santa Rosa según Oficio No. SRH-316-2023 (adjunto) de fecha 09 de noviembr</w:t>
      </w:r>
      <w:r w:rsidRPr="003503B2">
        <w:rPr>
          <w:rFonts w:ascii="Arial" w:hAnsi="Arial" w:cs="Arial"/>
        </w:rPr>
        <w:t>e de 2023, recibido con fecha 09 de noviembre de 2023, para que junto con el Asesor Jurídico inicien las acciones legales correspondientes..</w:t>
      </w:r>
      <w:r w:rsidRPr="003503B2">
        <w:rPr>
          <w:rFonts w:ascii="Arial" w:hAnsi="Arial" w:cs="Arial"/>
          <w:noProof/>
        </w:rPr>
        <w:drawing>
          <wp:inline distT="0" distB="0" distL="0" distR="0" wp14:anchorId="129DF9B1" wp14:editId="5180B37F">
            <wp:extent cx="18295" cy="30498"/>
            <wp:effectExtent l="0" t="0" r="0" b="0"/>
            <wp:docPr id="15226" name="Picture 15226"/>
            <wp:cNvGraphicFramePr/>
            <a:graphic xmlns:a="http://schemas.openxmlformats.org/drawingml/2006/main">
              <a:graphicData uri="http://schemas.openxmlformats.org/drawingml/2006/picture">
                <pic:pic xmlns:pic="http://schemas.openxmlformats.org/drawingml/2006/picture">
                  <pic:nvPicPr>
                    <pic:cNvPr id="15226" name="Picture 15226"/>
                    <pic:cNvPicPr/>
                  </pic:nvPicPr>
                  <pic:blipFill>
                    <a:blip r:embed="rId29"/>
                    <a:stretch>
                      <a:fillRect/>
                    </a:stretch>
                  </pic:blipFill>
                  <pic:spPr>
                    <a:xfrm>
                      <a:off x="0" y="0"/>
                      <a:ext cx="18295" cy="30498"/>
                    </a:xfrm>
                    <a:prstGeom prst="rect">
                      <a:avLst/>
                    </a:prstGeom>
                  </pic:spPr>
                </pic:pic>
              </a:graphicData>
            </a:graphic>
          </wp:inline>
        </w:drawing>
      </w:r>
    </w:p>
    <w:p w14:paraId="3FEB8B6A" w14:textId="77777777" w:rsidR="007A68F7" w:rsidRPr="003503B2" w:rsidRDefault="003503B2">
      <w:pPr>
        <w:spacing w:line="259" w:lineRule="auto"/>
        <w:ind w:left="14" w:firstLine="9"/>
        <w:rPr>
          <w:rFonts w:ascii="Arial" w:hAnsi="Arial" w:cs="Arial"/>
        </w:rPr>
      </w:pPr>
      <w:r w:rsidRPr="003503B2">
        <w:rPr>
          <w:rFonts w:ascii="Arial" w:hAnsi="Arial" w:cs="Arial"/>
          <w:sz w:val="26"/>
        </w:rPr>
        <w:t>Comentario del Auditor</w:t>
      </w:r>
    </w:p>
    <w:p w14:paraId="4A502804" w14:textId="77777777" w:rsidR="007A68F7" w:rsidRPr="003503B2" w:rsidRDefault="003503B2">
      <w:pPr>
        <w:spacing w:after="155"/>
        <w:ind w:left="14" w:right="14"/>
        <w:rPr>
          <w:rFonts w:ascii="Arial" w:hAnsi="Arial" w:cs="Arial"/>
        </w:rPr>
      </w:pPr>
      <w:r w:rsidRPr="003503B2">
        <w:rPr>
          <w:rFonts w:ascii="Arial" w:hAnsi="Arial" w:cs="Arial"/>
        </w:rPr>
        <w:t>De acuerdo a los comentarios de los auditados indican que en el caso de la empleada Karla Nineth Florian Quiroa, hacen falta tres reintegros por realizar y que se estará realizando en los próximos meses; y, en el caso de la Profa. Geidy Surama Valenzuela R</w:t>
      </w:r>
      <w:r w:rsidRPr="003503B2">
        <w:rPr>
          <w:rFonts w:ascii="Arial" w:hAnsi="Arial" w:cs="Arial"/>
        </w:rPr>
        <w:t>eyes, está pendiente iniciar las acciones legales correspondientes para el reintegro de salarios, motivos por los cuales la deficiencia se confirma.</w:t>
      </w:r>
    </w:p>
    <w:p w14:paraId="001BF860" w14:textId="77777777" w:rsidR="007A68F7" w:rsidRPr="003503B2" w:rsidRDefault="003503B2">
      <w:pPr>
        <w:spacing w:line="259" w:lineRule="auto"/>
        <w:ind w:left="14" w:firstLine="9"/>
        <w:rPr>
          <w:rFonts w:ascii="Arial" w:hAnsi="Arial" w:cs="Arial"/>
        </w:rPr>
      </w:pPr>
      <w:r w:rsidRPr="003503B2">
        <w:rPr>
          <w:rFonts w:ascii="Arial" w:hAnsi="Arial" w:cs="Arial"/>
          <w:sz w:val="26"/>
        </w:rPr>
        <w:t>Recomendación:</w:t>
      </w:r>
    </w:p>
    <w:p w14:paraId="4C1422F6" w14:textId="77777777" w:rsidR="007A68F7" w:rsidRPr="003503B2" w:rsidRDefault="003503B2">
      <w:pPr>
        <w:spacing w:after="154"/>
        <w:ind w:left="14" w:right="14"/>
        <w:rPr>
          <w:rFonts w:ascii="Arial" w:hAnsi="Arial" w:cs="Arial"/>
        </w:rPr>
      </w:pPr>
      <w:r w:rsidRPr="003503B2">
        <w:rPr>
          <w:rFonts w:ascii="Arial" w:hAnsi="Arial" w:cs="Arial"/>
        </w:rPr>
        <w:t>Que la Directora Departamental de Educación de Santa Rosa, gire sus instrucciones por escrit</w:t>
      </w:r>
      <w:r w:rsidRPr="003503B2">
        <w:rPr>
          <w:rFonts w:ascii="Arial" w:hAnsi="Arial" w:cs="Arial"/>
        </w:rPr>
        <w:t>o y de seguimiento a las mismas al Jefe del Departamento Administrativo Financiero y este a su vez a la Jefe de Recursos Humanos, a efecto de:</w:t>
      </w:r>
    </w:p>
    <w:p w14:paraId="3B8E1807" w14:textId="77777777" w:rsidR="007A68F7" w:rsidRPr="003503B2" w:rsidRDefault="003503B2">
      <w:pPr>
        <w:numPr>
          <w:ilvl w:val="0"/>
          <w:numId w:val="1"/>
        </w:numPr>
        <w:ind w:left="779" w:right="14" w:hanging="346"/>
        <w:rPr>
          <w:rFonts w:ascii="Arial" w:hAnsi="Arial" w:cs="Arial"/>
        </w:rPr>
      </w:pPr>
      <w:r w:rsidRPr="003503B2">
        <w:rPr>
          <w:rFonts w:ascii="Arial" w:hAnsi="Arial" w:cs="Arial"/>
        </w:rPr>
        <w:t>En el caso de Karla Nineth Florian Quiroa, dar seguimiento a las acciones para el registro del reintegro por Q. 3</w:t>
      </w:r>
      <w:r w:rsidRPr="003503B2">
        <w:rPr>
          <w:rFonts w:ascii="Arial" w:hAnsi="Arial" w:cs="Arial"/>
        </w:rPr>
        <w:t>,222.50 en el sistema de GUATENÓMINAS y la recuperación de los salarios pagados no devengados los cuales están pendientes de cuantificación y envío de boletas por parte de la Subdirección de Administración de la Nómina de la Dirección de Recursos Humanos d</w:t>
      </w:r>
      <w:r w:rsidRPr="003503B2">
        <w:rPr>
          <w:rFonts w:ascii="Arial" w:hAnsi="Arial" w:cs="Arial"/>
        </w:rPr>
        <w:t>el MINEDUC.</w:t>
      </w:r>
    </w:p>
    <w:p w14:paraId="553C928B" w14:textId="77777777" w:rsidR="007A68F7" w:rsidRPr="003503B2" w:rsidRDefault="003503B2">
      <w:pPr>
        <w:numPr>
          <w:ilvl w:val="0"/>
          <w:numId w:val="1"/>
        </w:numPr>
        <w:spacing w:after="198"/>
        <w:ind w:left="779" w:right="14" w:hanging="346"/>
        <w:rPr>
          <w:rFonts w:ascii="Arial" w:hAnsi="Arial" w:cs="Arial"/>
        </w:rPr>
      </w:pPr>
      <w:r w:rsidRPr="003503B2">
        <w:rPr>
          <w:rFonts w:ascii="Arial" w:hAnsi="Arial" w:cs="Arial"/>
        </w:rPr>
        <w:t>Geidy Surama Valenzuela Reyes, para que Asesoría Jurídica continúe con las acciones legales que correspondan para la pronta recuperación de los salarios pagados no devengados por la cantidad de Q. 3,791.12.</w:t>
      </w:r>
    </w:p>
    <w:p w14:paraId="0FCEBBB6" w14:textId="77777777" w:rsidR="007A68F7" w:rsidRPr="003503B2" w:rsidRDefault="003503B2">
      <w:pPr>
        <w:spacing w:after="208"/>
        <w:ind w:left="14" w:right="14"/>
        <w:rPr>
          <w:rFonts w:ascii="Arial" w:hAnsi="Arial" w:cs="Arial"/>
        </w:rPr>
      </w:pPr>
      <w:r w:rsidRPr="003503B2">
        <w:rPr>
          <w:rFonts w:ascii="Arial" w:hAnsi="Arial" w:cs="Arial"/>
        </w:rPr>
        <w:t>Lo anterior de conformidad con el Ins</w:t>
      </w:r>
      <w:r w:rsidRPr="003503B2">
        <w:rPr>
          <w:rFonts w:ascii="Arial" w:hAnsi="Arial" w:cs="Arial"/>
        </w:rPr>
        <w:t>tructivo RHU-INS-14 denominado "Reintegros de salarios cobrados no devengados"</w:t>
      </w:r>
      <w:r w:rsidRPr="003503B2">
        <w:rPr>
          <w:rFonts w:ascii="Arial" w:hAnsi="Arial" w:cs="Arial"/>
          <w:noProof/>
        </w:rPr>
        <w:drawing>
          <wp:inline distT="0" distB="0" distL="0" distR="0" wp14:anchorId="5172F1D1" wp14:editId="41B3C13B">
            <wp:extent cx="18295" cy="24399"/>
            <wp:effectExtent l="0" t="0" r="0" b="0"/>
            <wp:docPr id="15227" name="Picture 15227"/>
            <wp:cNvGraphicFramePr/>
            <a:graphic xmlns:a="http://schemas.openxmlformats.org/drawingml/2006/main">
              <a:graphicData uri="http://schemas.openxmlformats.org/drawingml/2006/picture">
                <pic:pic xmlns:pic="http://schemas.openxmlformats.org/drawingml/2006/picture">
                  <pic:nvPicPr>
                    <pic:cNvPr id="15227" name="Picture 15227"/>
                    <pic:cNvPicPr/>
                  </pic:nvPicPr>
                  <pic:blipFill>
                    <a:blip r:embed="rId30"/>
                    <a:stretch>
                      <a:fillRect/>
                    </a:stretch>
                  </pic:blipFill>
                  <pic:spPr>
                    <a:xfrm>
                      <a:off x="0" y="0"/>
                      <a:ext cx="18295" cy="24399"/>
                    </a:xfrm>
                    <a:prstGeom prst="rect">
                      <a:avLst/>
                    </a:prstGeom>
                  </pic:spPr>
                </pic:pic>
              </a:graphicData>
            </a:graphic>
          </wp:inline>
        </w:drawing>
      </w:r>
    </w:p>
    <w:p w14:paraId="0903E719" w14:textId="77777777" w:rsidR="007A68F7" w:rsidRPr="003503B2" w:rsidRDefault="003503B2">
      <w:pPr>
        <w:spacing w:line="259" w:lineRule="auto"/>
        <w:ind w:left="14" w:firstLine="9"/>
        <w:rPr>
          <w:rFonts w:ascii="Arial" w:hAnsi="Arial" w:cs="Arial"/>
        </w:rPr>
      </w:pPr>
      <w:r w:rsidRPr="003503B2">
        <w:rPr>
          <w:rFonts w:ascii="Arial" w:hAnsi="Arial" w:cs="Arial"/>
          <w:sz w:val="26"/>
        </w:rPr>
        <w:t>Deficiencia NO. 2</w:t>
      </w:r>
    </w:p>
    <w:p w14:paraId="75C56379" w14:textId="77777777" w:rsidR="007A68F7" w:rsidRPr="003503B2" w:rsidRDefault="003503B2">
      <w:pPr>
        <w:spacing w:line="259" w:lineRule="auto"/>
        <w:ind w:left="14" w:firstLine="9"/>
        <w:rPr>
          <w:rFonts w:ascii="Arial" w:hAnsi="Arial" w:cs="Arial"/>
        </w:rPr>
      </w:pPr>
      <w:r w:rsidRPr="003503B2">
        <w:rPr>
          <w:rFonts w:ascii="Arial" w:hAnsi="Arial" w:cs="Arial"/>
          <w:sz w:val="26"/>
        </w:rPr>
        <w:t>Atraso en el registro del bloqueo de pago de salarios</w:t>
      </w:r>
    </w:p>
    <w:p w14:paraId="30861E68" w14:textId="77777777" w:rsidR="007A68F7" w:rsidRPr="003503B2" w:rsidRDefault="003503B2">
      <w:pPr>
        <w:spacing w:after="236"/>
        <w:ind w:left="14" w:right="14"/>
        <w:rPr>
          <w:rFonts w:ascii="Arial" w:hAnsi="Arial" w:cs="Arial"/>
        </w:rPr>
      </w:pPr>
      <w:r w:rsidRPr="003503B2">
        <w:rPr>
          <w:rFonts w:ascii="Arial" w:hAnsi="Arial" w:cs="Arial"/>
        </w:rPr>
        <w:t>En la unidad ejecutora No. 303, En la Dirección Departamental de Educación de Santa Rosa, en la verifica</w:t>
      </w:r>
      <w:r w:rsidRPr="003503B2">
        <w:rPr>
          <w:rFonts w:ascii="Arial" w:hAnsi="Arial" w:cs="Arial"/>
        </w:rPr>
        <w:t>ción de 73 casos de movimientos administrativos y bloqueo de salarios en el sistema GUATENÔMINAS, se determinó que el registro de bloqueo de pago de 7 empleados fue realizado posteriormente a los 4 días hábiles a partir de la fecha efectiva de la acción. (</w:t>
      </w:r>
      <w:r w:rsidRPr="003503B2">
        <w:rPr>
          <w:rFonts w:ascii="Arial" w:hAnsi="Arial" w:cs="Arial"/>
        </w:rPr>
        <w:t xml:space="preserve">Ver Anexo </w:t>
      </w:r>
      <w:r w:rsidRPr="003503B2">
        <w:rPr>
          <w:rFonts w:ascii="Arial" w:hAnsi="Arial" w:cs="Arial"/>
        </w:rPr>
        <w:t>2)</w:t>
      </w:r>
    </w:p>
    <w:p w14:paraId="24494297" w14:textId="77777777" w:rsidR="007A68F7" w:rsidRPr="003503B2" w:rsidRDefault="003503B2">
      <w:pPr>
        <w:spacing w:line="259" w:lineRule="auto"/>
        <w:ind w:left="14" w:firstLine="9"/>
        <w:rPr>
          <w:rFonts w:ascii="Arial" w:hAnsi="Arial" w:cs="Arial"/>
        </w:rPr>
      </w:pPr>
      <w:r w:rsidRPr="003503B2">
        <w:rPr>
          <w:rFonts w:ascii="Arial" w:hAnsi="Arial" w:cs="Arial"/>
          <w:sz w:val="26"/>
        </w:rPr>
        <w:t>Comentario de los responsables</w:t>
      </w:r>
    </w:p>
    <w:p w14:paraId="298C6749" w14:textId="77777777" w:rsidR="007A68F7" w:rsidRPr="003503B2" w:rsidRDefault="003503B2">
      <w:pPr>
        <w:ind w:left="14" w:right="14"/>
        <w:rPr>
          <w:rFonts w:ascii="Arial" w:hAnsi="Arial" w:cs="Arial"/>
        </w:rPr>
      </w:pPr>
      <w:r w:rsidRPr="003503B2">
        <w:rPr>
          <w:rFonts w:ascii="Arial" w:hAnsi="Arial" w:cs="Arial"/>
        </w:rPr>
        <w:t>De conformidad con Of, SRH-AGDP-No. 344-2023 y anexos, de fecha 16 de noviembre de 2023, los auditados indicaron al respecto Io siguiente:</w:t>
      </w:r>
    </w:p>
    <w:p w14:paraId="0A63197D" w14:textId="77777777" w:rsidR="007A68F7" w:rsidRPr="003503B2" w:rsidRDefault="003503B2">
      <w:pPr>
        <w:spacing w:after="237"/>
        <w:ind w:left="14" w:right="14"/>
        <w:rPr>
          <w:rFonts w:ascii="Arial" w:hAnsi="Arial" w:cs="Arial"/>
        </w:rPr>
      </w:pPr>
      <w:r w:rsidRPr="003503B2">
        <w:rPr>
          <w:rFonts w:ascii="Arial" w:hAnsi="Arial" w:cs="Arial"/>
          <w:noProof/>
        </w:rPr>
        <w:drawing>
          <wp:inline distT="0" distB="0" distL="0" distR="0" wp14:anchorId="2808DA43" wp14:editId="76AA1068">
            <wp:extent cx="121968" cy="109794"/>
            <wp:effectExtent l="0" t="0" r="0" b="0"/>
            <wp:docPr id="40074" name="Picture 40074"/>
            <wp:cNvGraphicFramePr/>
            <a:graphic xmlns:a="http://schemas.openxmlformats.org/drawingml/2006/main">
              <a:graphicData uri="http://schemas.openxmlformats.org/drawingml/2006/picture">
                <pic:pic xmlns:pic="http://schemas.openxmlformats.org/drawingml/2006/picture">
                  <pic:nvPicPr>
                    <pic:cNvPr id="40074" name="Picture 40074"/>
                    <pic:cNvPicPr/>
                  </pic:nvPicPr>
                  <pic:blipFill>
                    <a:blip r:embed="rId31"/>
                    <a:stretch>
                      <a:fillRect/>
                    </a:stretch>
                  </pic:blipFill>
                  <pic:spPr>
                    <a:xfrm>
                      <a:off x="0" y="0"/>
                      <a:ext cx="121968" cy="109794"/>
                    </a:xfrm>
                    <a:prstGeom prst="rect">
                      <a:avLst/>
                    </a:prstGeom>
                  </pic:spPr>
                </pic:pic>
              </a:graphicData>
            </a:graphic>
          </wp:inline>
        </w:drawing>
      </w:r>
      <w:r w:rsidRPr="003503B2">
        <w:rPr>
          <w:rFonts w:ascii="Arial" w:hAnsi="Arial" w:cs="Arial"/>
        </w:rPr>
        <w:t>. Es importante mencionar que, en la Sección de Recursos Humanos, se rea</w:t>
      </w:r>
      <w:r w:rsidRPr="003503B2">
        <w:rPr>
          <w:rFonts w:ascii="Arial" w:hAnsi="Arial" w:cs="Arial"/>
        </w:rPr>
        <w:t>lizan los procesos de acuerdo a los instructivos emitidos por el MINEDUC en este caso especifico en relación a bloqueos de salarios es el Instructivo RHU-lNS-15 Bloqueo de Salarios y Conformación de Expedientes de Acciones o Movimientos de Personal para lo</w:t>
      </w:r>
      <w:r w:rsidRPr="003503B2">
        <w:rPr>
          <w:rFonts w:ascii="Arial" w:hAnsi="Arial" w:cs="Arial"/>
        </w:rPr>
        <w:t>s renglones 011 "Personal Permanente" y 022 "Personal por Contrato,</w:t>
      </w:r>
    </w:p>
    <w:p w14:paraId="16D58C35" w14:textId="77777777" w:rsidR="007A68F7" w:rsidRPr="003503B2" w:rsidRDefault="003503B2">
      <w:pPr>
        <w:spacing w:after="84"/>
        <w:ind w:left="14" w:right="14"/>
        <w:rPr>
          <w:rFonts w:ascii="Arial" w:hAnsi="Arial" w:cs="Arial"/>
        </w:rPr>
      </w:pPr>
      <w:r w:rsidRPr="003503B2">
        <w:rPr>
          <w:rFonts w:ascii="Arial" w:hAnsi="Arial" w:cs="Arial"/>
        </w:rPr>
        <w:t>Dicho instructivo más los requisitos y lineamientos de las diferentes acciones de personal, se ha trasladado en varias ocasiones a los Supervisores Educativos y Coordinadores Técnico Admin</w:t>
      </w:r>
      <w:r w:rsidRPr="003503B2">
        <w:rPr>
          <w:rFonts w:ascii="Arial" w:hAnsi="Arial" w:cs="Arial"/>
        </w:rPr>
        <w:t xml:space="preserve">istrativos de cada municipio del departamento de Santa </w:t>
      </w:r>
      <w:r w:rsidRPr="003503B2">
        <w:rPr>
          <w:rFonts w:ascii="Arial" w:hAnsi="Arial" w:cs="Arial"/>
        </w:rPr>
        <w:lastRenderedPageBreak/>
        <w:t>Rosa quienes a su vez lo tienen que trasladar a los Directores de establecimientos educativos públicos de su jurisdicción, siendo ellos y el propio servidor público responsable de dar aviso antes de lo</w:t>
      </w:r>
      <w:r w:rsidRPr="003503B2">
        <w:rPr>
          <w:rFonts w:ascii="Arial" w:hAnsi="Arial" w:cs="Arial"/>
        </w:rPr>
        <w:t>s 4 días por algún movimiento de personal de entrega definitiva del cargo, para efectos de realizar el bloqueo respectivo.</w:t>
      </w:r>
    </w:p>
    <w:p w14:paraId="19707EC9" w14:textId="77777777" w:rsidR="007A68F7" w:rsidRPr="003503B2" w:rsidRDefault="003503B2">
      <w:pPr>
        <w:spacing w:line="259" w:lineRule="auto"/>
        <w:ind w:left="433"/>
        <w:jc w:val="left"/>
        <w:rPr>
          <w:rFonts w:ascii="Arial" w:hAnsi="Arial" w:cs="Arial"/>
        </w:rPr>
      </w:pPr>
      <w:r w:rsidRPr="003503B2">
        <w:rPr>
          <w:rFonts w:ascii="Arial" w:hAnsi="Arial" w:cs="Arial"/>
          <w:noProof/>
          <w:sz w:val="22"/>
        </w:rPr>
        <mc:AlternateContent>
          <mc:Choice Requires="wpg">
            <w:drawing>
              <wp:inline distT="0" distB="0" distL="0" distR="0" wp14:anchorId="75445E57" wp14:editId="5AE4137C">
                <wp:extent cx="5464162" cy="140292"/>
                <wp:effectExtent l="0" t="0" r="0" b="0"/>
                <wp:docPr id="36778" name="Group 36778"/>
                <wp:cNvGraphicFramePr/>
                <a:graphic xmlns:a="http://schemas.openxmlformats.org/drawingml/2006/main">
                  <a:graphicData uri="http://schemas.microsoft.com/office/word/2010/wordprocessingGroup">
                    <wpg:wgp>
                      <wpg:cNvGrpSpPr/>
                      <wpg:grpSpPr>
                        <a:xfrm>
                          <a:off x="0" y="0"/>
                          <a:ext cx="5464162" cy="140292"/>
                          <a:chOff x="0" y="0"/>
                          <a:chExt cx="5464162" cy="140292"/>
                        </a:xfrm>
                      </wpg:grpSpPr>
                      <pic:pic xmlns:pic="http://schemas.openxmlformats.org/drawingml/2006/picture">
                        <pic:nvPicPr>
                          <pic:cNvPr id="40076" name="Picture 40076"/>
                          <pic:cNvPicPr/>
                        </pic:nvPicPr>
                        <pic:blipFill>
                          <a:blip r:embed="rId32"/>
                          <a:stretch>
                            <a:fillRect/>
                          </a:stretch>
                        </pic:blipFill>
                        <pic:spPr>
                          <a:xfrm>
                            <a:off x="0" y="0"/>
                            <a:ext cx="5464162" cy="121993"/>
                          </a:xfrm>
                          <a:prstGeom prst="rect">
                            <a:avLst/>
                          </a:prstGeom>
                        </pic:spPr>
                      </pic:pic>
                      <wps:wsp>
                        <wps:cNvPr id="12993" name="Rectangle 12993"/>
                        <wps:cNvSpPr/>
                        <wps:spPr>
                          <a:xfrm>
                            <a:off x="2841852" y="42697"/>
                            <a:ext cx="689424" cy="129801"/>
                          </a:xfrm>
                          <a:prstGeom prst="rect">
                            <a:avLst/>
                          </a:prstGeom>
                          <a:ln>
                            <a:noFill/>
                          </a:ln>
                        </wps:spPr>
                        <wps:txbx>
                          <w:txbxContent>
                            <w:p w14:paraId="0718F587" w14:textId="77777777" w:rsidR="007A68F7" w:rsidRDefault="003503B2">
                              <w:pPr>
                                <w:spacing w:after="160" w:line="259" w:lineRule="auto"/>
                                <w:ind w:left="0"/>
                                <w:jc w:val="left"/>
                              </w:pPr>
                              <w:r>
                                <w:rPr>
                                  <w:sz w:val="18"/>
                                </w:rPr>
                                <w:t>EOUCACION</w:t>
                              </w:r>
                            </w:p>
                          </w:txbxContent>
                        </wps:txbx>
                        <wps:bodyPr horzOverflow="overflow" vert="horz" lIns="0" tIns="0" rIns="0" bIns="0" rtlCol="0">
                          <a:noAutofit/>
                        </wps:bodyPr>
                      </wps:wsp>
                    </wpg:wgp>
                  </a:graphicData>
                </a:graphic>
              </wp:inline>
            </w:drawing>
          </mc:Choice>
          <mc:Fallback xmlns:a="http://schemas.openxmlformats.org/drawingml/2006/main">
            <w:pict>
              <v:group id="Group 36778" style="width:430.249pt;height:11.0466pt;mso-position-horizontal-relative:char;mso-position-vertical-relative:line" coordsize="54641,1402">
                <v:shape id="Picture 40076" style="position:absolute;width:54641;height:1219;left:0;top:0;" filled="f">
                  <v:imagedata r:id="rId38"/>
                </v:shape>
                <v:rect id="Rectangle 12993" style="position:absolute;width:6894;height:1298;left:28418;top:426;" filled="f" stroked="f">
                  <v:textbox inset="0,0,0,0">
                    <w:txbxContent>
                      <w:p>
                        <w:pPr>
                          <w:spacing w:before="0" w:after="160" w:line="259" w:lineRule="auto"/>
                          <w:ind w:left="0" w:firstLine="0"/>
                          <w:jc w:val="left"/>
                        </w:pPr>
                        <w:r>
                          <w:rPr>
                            <w:sz w:val="18"/>
                          </w:rPr>
                          <w:t xml:space="preserve">EOUCACION</w:t>
                        </w:r>
                      </w:p>
                    </w:txbxContent>
                  </v:textbox>
                </v:rect>
              </v:group>
            </w:pict>
          </mc:Fallback>
        </mc:AlternateContent>
      </w:r>
    </w:p>
    <w:p w14:paraId="0BBC9AF9" w14:textId="77777777" w:rsidR="007A68F7" w:rsidRPr="003503B2" w:rsidRDefault="003503B2">
      <w:pPr>
        <w:spacing w:after="441" w:line="259" w:lineRule="auto"/>
        <w:ind w:left="250"/>
        <w:jc w:val="left"/>
        <w:rPr>
          <w:rFonts w:ascii="Arial" w:hAnsi="Arial" w:cs="Arial"/>
        </w:rPr>
      </w:pPr>
      <w:r w:rsidRPr="003503B2">
        <w:rPr>
          <w:rFonts w:ascii="Arial" w:hAnsi="Arial" w:cs="Arial"/>
          <w:noProof/>
          <w:sz w:val="22"/>
        </w:rPr>
        <mc:AlternateContent>
          <mc:Choice Requires="wpg">
            <w:drawing>
              <wp:inline distT="0" distB="0" distL="0" distR="0" wp14:anchorId="7ACC5AD4" wp14:editId="0CC56E9B">
                <wp:extent cx="5468112" cy="152400"/>
                <wp:effectExtent l="0" t="0" r="0" b="0"/>
                <wp:docPr id="36631" name="Group 36631"/>
                <wp:cNvGraphicFramePr/>
                <a:graphic xmlns:a="http://schemas.openxmlformats.org/drawingml/2006/main">
                  <a:graphicData uri="http://schemas.microsoft.com/office/word/2010/wordprocessingGroup">
                    <wpg:wgp>
                      <wpg:cNvGrpSpPr/>
                      <wpg:grpSpPr>
                        <a:xfrm>
                          <a:off x="0" y="0"/>
                          <a:ext cx="5468112" cy="152400"/>
                          <a:chOff x="0" y="0"/>
                          <a:chExt cx="5468112" cy="152400"/>
                        </a:xfrm>
                      </wpg:grpSpPr>
                      <pic:pic xmlns:pic="http://schemas.openxmlformats.org/drawingml/2006/picture">
                        <pic:nvPicPr>
                          <pic:cNvPr id="40079" name="Picture 40079"/>
                          <pic:cNvPicPr/>
                        </pic:nvPicPr>
                        <pic:blipFill>
                          <a:blip r:embed="rId39"/>
                          <a:stretch>
                            <a:fillRect/>
                          </a:stretch>
                        </pic:blipFill>
                        <pic:spPr>
                          <a:xfrm>
                            <a:off x="0" y="30480"/>
                            <a:ext cx="5468112" cy="121920"/>
                          </a:xfrm>
                          <a:prstGeom prst="rect">
                            <a:avLst/>
                          </a:prstGeom>
                        </pic:spPr>
                      </pic:pic>
                      <wps:wsp>
                        <wps:cNvPr id="15932" name="Rectangle 15932"/>
                        <wps:cNvSpPr/>
                        <wps:spPr>
                          <a:xfrm>
                            <a:off x="3364992" y="0"/>
                            <a:ext cx="1264798" cy="137830"/>
                          </a:xfrm>
                          <a:prstGeom prst="rect">
                            <a:avLst/>
                          </a:prstGeom>
                          <a:ln>
                            <a:noFill/>
                          </a:ln>
                        </wps:spPr>
                        <wps:txbx>
                          <w:txbxContent>
                            <w:p w14:paraId="22FBBD77" w14:textId="77777777" w:rsidR="007A68F7" w:rsidRDefault="003503B2">
                              <w:pPr>
                                <w:spacing w:after="160" w:line="259" w:lineRule="auto"/>
                                <w:ind w:left="0"/>
                                <w:jc w:val="left"/>
                              </w:pPr>
                              <w:r>
                                <w:rPr>
                                  <w:sz w:val="16"/>
                                </w:rPr>
                                <w:t xml:space="preserve">0-01DA1,'SU3-'BB-2023 </w:t>
                              </w:r>
                            </w:p>
                          </w:txbxContent>
                        </wps:txbx>
                        <wps:bodyPr horzOverflow="overflow" vert="horz" lIns="0" tIns="0" rIns="0" bIns="0" rtlCol="0">
                          <a:noAutofit/>
                        </wps:bodyPr>
                      </wps:wsp>
                      <wps:wsp>
                        <wps:cNvPr id="15933" name="Rectangle 15933"/>
                        <wps:cNvSpPr/>
                        <wps:spPr>
                          <a:xfrm>
                            <a:off x="4315969" y="0"/>
                            <a:ext cx="543214" cy="137830"/>
                          </a:xfrm>
                          <a:prstGeom prst="rect">
                            <a:avLst/>
                          </a:prstGeom>
                          <a:ln>
                            <a:noFill/>
                          </a:ln>
                        </wps:spPr>
                        <wps:txbx>
                          <w:txbxContent>
                            <w:p w14:paraId="569670C6" w14:textId="77777777" w:rsidR="007A68F7" w:rsidRDefault="003503B2">
                              <w:pPr>
                                <w:spacing w:after="160" w:line="259" w:lineRule="auto"/>
                                <w:ind w:left="0"/>
                                <w:jc w:val="left"/>
                              </w:pPr>
                              <w:r>
                                <w:rPr>
                                  <w:sz w:val="16"/>
                                </w:rPr>
                                <w:t xml:space="preserve">[JIOÉOUC </w:t>
                              </w:r>
                            </w:p>
                          </w:txbxContent>
                        </wps:txbx>
                        <wps:bodyPr horzOverflow="overflow" vert="horz" lIns="0" tIns="0" rIns="0" bIns="0" rtlCol="0">
                          <a:noAutofit/>
                        </wps:bodyPr>
                      </wps:wsp>
                    </wpg:wgp>
                  </a:graphicData>
                </a:graphic>
              </wp:inline>
            </w:drawing>
          </mc:Choice>
          <mc:Fallback xmlns:a="http://schemas.openxmlformats.org/drawingml/2006/main">
            <w:pict>
              <v:group id="Group 36631" style="width:430.56pt;height:12pt;mso-position-horizontal-relative:char;mso-position-vertical-relative:line" coordsize="54681,1524">
                <v:shape id="Picture 40079" style="position:absolute;width:54681;height:1219;left:0;top:304;" filled="f">
                  <v:imagedata r:id="rId40"/>
                </v:shape>
                <v:rect id="Rectangle 15932" style="position:absolute;width:12647;height:1378;left:33649;top:0;" filled="f" stroked="f">
                  <v:textbox inset="0,0,0,0">
                    <w:txbxContent>
                      <w:p>
                        <w:pPr>
                          <w:spacing w:before="0" w:after="160" w:line="259" w:lineRule="auto"/>
                          <w:ind w:left="0" w:firstLine="0"/>
                          <w:jc w:val="left"/>
                        </w:pPr>
                        <w:r>
                          <w:rPr>
                            <w:sz w:val="16"/>
                          </w:rPr>
                          <w:t xml:space="preserve">0-01DA1,'SU3-'BB-2023 </w:t>
                        </w:r>
                      </w:p>
                    </w:txbxContent>
                  </v:textbox>
                </v:rect>
                <v:rect id="Rectangle 15933" style="position:absolute;width:5432;height:1378;left:43159;top:0;" filled="f" stroked="f">
                  <v:textbox inset="0,0,0,0">
                    <w:txbxContent>
                      <w:p>
                        <w:pPr>
                          <w:spacing w:before="0" w:after="160" w:line="259" w:lineRule="auto"/>
                          <w:ind w:left="0" w:firstLine="0"/>
                          <w:jc w:val="left"/>
                        </w:pPr>
                        <w:r>
                          <w:rPr>
                            <w:sz w:val="16"/>
                          </w:rPr>
                          <w:t xml:space="preserve">[JIOÉOUC </w:t>
                        </w:r>
                      </w:p>
                    </w:txbxContent>
                  </v:textbox>
                </v:rect>
              </v:group>
            </w:pict>
          </mc:Fallback>
        </mc:AlternateContent>
      </w:r>
    </w:p>
    <w:p w14:paraId="5D91ED8A" w14:textId="77777777" w:rsidR="007A68F7" w:rsidRPr="003503B2" w:rsidRDefault="003503B2">
      <w:pPr>
        <w:ind w:left="14" w:right="14"/>
        <w:rPr>
          <w:rFonts w:ascii="Arial" w:hAnsi="Arial" w:cs="Arial"/>
        </w:rPr>
      </w:pPr>
      <w:r w:rsidRPr="003503B2">
        <w:rPr>
          <w:rFonts w:ascii="Arial" w:hAnsi="Arial" w:cs="Arial"/>
        </w:rPr>
        <w:t>Por Io que, a los 7 casos objeto de la acción se les bloqueó salario posterior a los 4 dias hábiles, dado que la condición para realizar un bloqueo de salario es tener el documento de respaldo a</w:t>
      </w:r>
    </w:p>
    <w:p w14:paraId="4252B1FB" w14:textId="77777777" w:rsidR="007A68F7" w:rsidRPr="003503B2" w:rsidRDefault="003503B2">
      <w:pPr>
        <w:spacing w:line="259" w:lineRule="auto"/>
        <w:ind w:left="9101"/>
        <w:jc w:val="left"/>
        <w:rPr>
          <w:rFonts w:ascii="Arial" w:hAnsi="Arial" w:cs="Arial"/>
        </w:rPr>
      </w:pPr>
      <w:r w:rsidRPr="003503B2">
        <w:rPr>
          <w:rFonts w:ascii="Arial" w:hAnsi="Arial" w:cs="Arial"/>
          <w:noProof/>
        </w:rPr>
        <w:drawing>
          <wp:inline distT="0" distB="0" distL="0" distR="0" wp14:anchorId="0D30DFE4" wp14:editId="2709EE6B">
            <wp:extent cx="6096" cy="6096"/>
            <wp:effectExtent l="0" t="0" r="0" b="0"/>
            <wp:docPr id="17922" name="Picture 17922"/>
            <wp:cNvGraphicFramePr/>
            <a:graphic xmlns:a="http://schemas.openxmlformats.org/drawingml/2006/main">
              <a:graphicData uri="http://schemas.openxmlformats.org/drawingml/2006/picture">
                <pic:pic xmlns:pic="http://schemas.openxmlformats.org/drawingml/2006/picture">
                  <pic:nvPicPr>
                    <pic:cNvPr id="17922" name="Picture 17922"/>
                    <pic:cNvPicPr/>
                  </pic:nvPicPr>
                  <pic:blipFill>
                    <a:blip r:embed="rId41"/>
                    <a:stretch>
                      <a:fillRect/>
                    </a:stretch>
                  </pic:blipFill>
                  <pic:spPr>
                    <a:xfrm>
                      <a:off x="0" y="0"/>
                      <a:ext cx="6096" cy="6096"/>
                    </a:xfrm>
                    <a:prstGeom prst="rect">
                      <a:avLst/>
                    </a:prstGeom>
                  </pic:spPr>
                </pic:pic>
              </a:graphicData>
            </a:graphic>
          </wp:inline>
        </w:drawing>
      </w:r>
    </w:p>
    <w:p w14:paraId="7982C4C5" w14:textId="77777777" w:rsidR="007A68F7" w:rsidRPr="003503B2" w:rsidRDefault="003503B2">
      <w:pPr>
        <w:spacing w:after="217"/>
        <w:ind w:left="14" w:right="86"/>
        <w:rPr>
          <w:rFonts w:ascii="Arial" w:hAnsi="Arial" w:cs="Arial"/>
        </w:rPr>
      </w:pPr>
      <w:r w:rsidRPr="003503B2">
        <w:rPr>
          <w:rFonts w:ascii="Arial" w:hAnsi="Arial" w:cs="Arial"/>
        </w:rPr>
        <w:t>la vista, según lo indicado en la página 28 y 29 del instru</w:t>
      </w:r>
      <w:r w:rsidRPr="003503B2">
        <w:rPr>
          <w:rFonts w:ascii="Arial" w:hAnsi="Arial" w:cs="Arial"/>
        </w:rPr>
        <w:t>ctivo mencionado RHU-lNS-15; asi también tomar en cuenta que aproximadamente en los últimos 12 días del mes de diciembre de cada año, el sistema Guatenóminas tiene deshabilitada la opción de bloqueo de pago..</w:t>
      </w:r>
      <w:r w:rsidRPr="003503B2">
        <w:rPr>
          <w:rFonts w:ascii="Arial" w:hAnsi="Arial" w:cs="Arial"/>
          <w:noProof/>
        </w:rPr>
        <w:drawing>
          <wp:inline distT="0" distB="0" distL="0" distR="0" wp14:anchorId="430C4860" wp14:editId="49416BFB">
            <wp:extent cx="79248" cy="109728"/>
            <wp:effectExtent l="0" t="0" r="0" b="0"/>
            <wp:docPr id="40080" name="Picture 40080"/>
            <wp:cNvGraphicFramePr/>
            <a:graphic xmlns:a="http://schemas.openxmlformats.org/drawingml/2006/main">
              <a:graphicData uri="http://schemas.openxmlformats.org/drawingml/2006/picture">
                <pic:pic xmlns:pic="http://schemas.openxmlformats.org/drawingml/2006/picture">
                  <pic:nvPicPr>
                    <pic:cNvPr id="40080" name="Picture 40080"/>
                    <pic:cNvPicPr/>
                  </pic:nvPicPr>
                  <pic:blipFill>
                    <a:blip r:embed="rId42"/>
                    <a:stretch>
                      <a:fillRect/>
                    </a:stretch>
                  </pic:blipFill>
                  <pic:spPr>
                    <a:xfrm>
                      <a:off x="0" y="0"/>
                      <a:ext cx="79248" cy="109728"/>
                    </a:xfrm>
                    <a:prstGeom prst="rect">
                      <a:avLst/>
                    </a:prstGeom>
                  </pic:spPr>
                </pic:pic>
              </a:graphicData>
            </a:graphic>
          </wp:inline>
        </w:drawing>
      </w:r>
    </w:p>
    <w:p w14:paraId="28C3AA8F" w14:textId="77777777" w:rsidR="007A68F7" w:rsidRPr="003503B2" w:rsidRDefault="003503B2">
      <w:pPr>
        <w:spacing w:line="259" w:lineRule="auto"/>
        <w:ind w:left="14" w:firstLine="9"/>
        <w:rPr>
          <w:rFonts w:ascii="Arial" w:hAnsi="Arial" w:cs="Arial"/>
        </w:rPr>
      </w:pPr>
      <w:r w:rsidRPr="003503B2">
        <w:rPr>
          <w:rFonts w:ascii="Arial" w:hAnsi="Arial" w:cs="Arial"/>
          <w:sz w:val="26"/>
        </w:rPr>
        <w:t>Comentario del Auditor</w:t>
      </w:r>
    </w:p>
    <w:p w14:paraId="7573067D" w14:textId="77777777" w:rsidR="007A68F7" w:rsidRPr="003503B2" w:rsidRDefault="003503B2">
      <w:pPr>
        <w:spacing w:after="227"/>
        <w:ind w:left="14" w:right="76"/>
        <w:rPr>
          <w:rFonts w:ascii="Arial" w:hAnsi="Arial" w:cs="Arial"/>
        </w:rPr>
      </w:pPr>
      <w:r w:rsidRPr="003503B2">
        <w:rPr>
          <w:rFonts w:ascii="Arial" w:hAnsi="Arial" w:cs="Arial"/>
        </w:rPr>
        <w:t>Si bien, las pruebas pr</w:t>
      </w:r>
      <w:r w:rsidRPr="003503B2">
        <w:rPr>
          <w:rFonts w:ascii="Arial" w:hAnsi="Arial" w:cs="Arial"/>
        </w:rPr>
        <w:t xml:space="preserve">esentadas por los auditados muestran la entrega tardía de los documentos necesarios para realizar los distintos bloqueos, los mismos no cambian la enunciación de la presente deficiencia, razón la cual se confirma; así mismo no todos los casos corresponden </w:t>
      </w:r>
      <w:r w:rsidRPr="003503B2">
        <w:rPr>
          <w:rFonts w:ascii="Arial" w:hAnsi="Arial" w:cs="Arial"/>
        </w:rPr>
        <w:t>a bloqueos de los últimos 12 días del mes de diciembre.</w:t>
      </w:r>
    </w:p>
    <w:p w14:paraId="58CCE1BE" w14:textId="77777777" w:rsidR="007A68F7" w:rsidRPr="003503B2" w:rsidRDefault="003503B2">
      <w:pPr>
        <w:spacing w:line="259" w:lineRule="auto"/>
        <w:ind w:left="14" w:firstLine="9"/>
        <w:rPr>
          <w:rFonts w:ascii="Arial" w:hAnsi="Arial" w:cs="Arial"/>
        </w:rPr>
      </w:pPr>
      <w:r w:rsidRPr="003503B2">
        <w:rPr>
          <w:rFonts w:ascii="Arial" w:hAnsi="Arial" w:cs="Arial"/>
          <w:sz w:val="26"/>
        </w:rPr>
        <w:t>Recomendación:</w:t>
      </w:r>
    </w:p>
    <w:p w14:paraId="46FD2B70" w14:textId="77777777" w:rsidR="007A68F7" w:rsidRPr="003503B2" w:rsidRDefault="003503B2">
      <w:pPr>
        <w:spacing w:after="5088"/>
        <w:ind w:left="14" w:right="14"/>
        <w:rPr>
          <w:rFonts w:ascii="Arial" w:hAnsi="Arial" w:cs="Arial"/>
        </w:rPr>
      </w:pPr>
      <w:r w:rsidRPr="003503B2">
        <w:rPr>
          <w:rFonts w:ascii="Arial" w:hAnsi="Arial" w:cs="Arial"/>
        </w:rPr>
        <w:t xml:space="preserve">Que la Directora Departamental de Educación de Santa Rosa, gire sus instrucciones por escrito y de seguimiento a las mismas al Jefe del Departamento Administrativo Financiero y este a su vez a la Jefe de Recursos Humanos para que se reitere a la franja de </w:t>
      </w:r>
      <w:r w:rsidRPr="003503B2">
        <w:rPr>
          <w:rFonts w:ascii="Arial" w:hAnsi="Arial" w:cs="Arial"/>
        </w:rPr>
        <w:t>supervisión y el personal docente y administrativo cumplir con el procedimiento y tiempos establecidos para el bloqueo de salarios. Y de ser necesario a quienes incumplan con las instrucciones giradas se apliquen las sanciones administrativas que en derech</w:t>
      </w:r>
      <w:r w:rsidRPr="003503B2">
        <w:rPr>
          <w:rFonts w:ascii="Arial" w:hAnsi="Arial" w:cs="Arial"/>
        </w:rPr>
        <w:t>o correspondan por la no aplicación del aviso para el bloqueo a tiempo como lo establece al personal que incumpla el procedimiento establecido en el Instructivo RHlJ-INS-15 Bloqueo de salarios y conformación de expedientes de acciones o movimientos de pers</w:t>
      </w:r>
      <w:r w:rsidRPr="003503B2">
        <w:rPr>
          <w:rFonts w:ascii="Arial" w:hAnsi="Arial" w:cs="Arial"/>
        </w:rPr>
        <w:t>onal para los renglones 011 "Personal permanente" y 022 "Personal por contrato".</w:t>
      </w:r>
    </w:p>
    <w:p w14:paraId="1A5D7D9D" w14:textId="77777777" w:rsidR="007A68F7" w:rsidRDefault="003503B2">
      <w:pPr>
        <w:spacing w:after="672" w:line="259" w:lineRule="auto"/>
        <w:ind w:left="336"/>
        <w:jc w:val="left"/>
      </w:pPr>
      <w:r>
        <w:rPr>
          <w:noProof/>
        </w:rPr>
        <w:lastRenderedPageBreak/>
        <w:drawing>
          <wp:inline distT="0" distB="0" distL="0" distR="0" wp14:anchorId="33141DB3" wp14:editId="25C41BB8">
            <wp:extent cx="5480304" cy="134112"/>
            <wp:effectExtent l="0" t="0" r="0" b="0"/>
            <wp:docPr id="40085" name="Picture 40085"/>
            <wp:cNvGraphicFramePr/>
            <a:graphic xmlns:a="http://schemas.openxmlformats.org/drawingml/2006/main">
              <a:graphicData uri="http://schemas.openxmlformats.org/drawingml/2006/picture">
                <pic:pic xmlns:pic="http://schemas.openxmlformats.org/drawingml/2006/picture">
                  <pic:nvPicPr>
                    <pic:cNvPr id="40085" name="Picture 40085"/>
                    <pic:cNvPicPr/>
                  </pic:nvPicPr>
                  <pic:blipFill>
                    <a:blip r:embed="rId43"/>
                    <a:stretch>
                      <a:fillRect/>
                    </a:stretch>
                  </pic:blipFill>
                  <pic:spPr>
                    <a:xfrm>
                      <a:off x="0" y="0"/>
                      <a:ext cx="5480304" cy="134112"/>
                    </a:xfrm>
                    <a:prstGeom prst="rect">
                      <a:avLst/>
                    </a:prstGeom>
                  </pic:spPr>
                </pic:pic>
              </a:graphicData>
            </a:graphic>
          </wp:inline>
        </w:drawing>
      </w:r>
    </w:p>
    <w:p w14:paraId="0FA8A4CA" w14:textId="77777777" w:rsidR="007A68F7" w:rsidRDefault="003503B2">
      <w:pPr>
        <w:spacing w:line="259" w:lineRule="auto"/>
        <w:ind w:left="145" w:right="67" w:hanging="10"/>
        <w:jc w:val="center"/>
      </w:pPr>
      <w:r>
        <w:rPr>
          <w:sz w:val="28"/>
        </w:rPr>
        <w:t>ANEXO 1</w:t>
      </w:r>
    </w:p>
    <w:p w14:paraId="53C68810" w14:textId="77777777" w:rsidR="007A68F7" w:rsidRDefault="003503B2">
      <w:pPr>
        <w:spacing w:line="259" w:lineRule="auto"/>
        <w:ind w:left="2074" w:hanging="1786"/>
      </w:pPr>
      <w:r>
        <w:rPr>
          <w:sz w:val="26"/>
        </w:rPr>
        <w:t>Consejo o consultoría de verificación del cumplimiento de la normativa aplicable a los movimientos admin</w:t>
      </w:r>
      <w:r>
        <w:rPr>
          <w:sz w:val="26"/>
        </w:rPr>
        <w:t>istrativos y bloqueo de salarios</w:t>
      </w:r>
    </w:p>
    <w:p w14:paraId="025EADE0" w14:textId="77777777" w:rsidR="007A68F7" w:rsidRDefault="003503B2">
      <w:pPr>
        <w:spacing w:after="3" w:line="259" w:lineRule="auto"/>
        <w:ind w:left="1085" w:right="969" w:hanging="10"/>
        <w:jc w:val="center"/>
      </w:pPr>
      <w:r>
        <w:rPr>
          <w:sz w:val="26"/>
        </w:rPr>
        <w:t>Sueldos pagados no devengados</w:t>
      </w:r>
    </w:p>
    <w:tbl>
      <w:tblPr>
        <w:tblStyle w:val="TableGrid"/>
        <w:tblW w:w="9091" w:type="dxa"/>
        <w:tblInd w:w="131" w:type="dxa"/>
        <w:tblCellMar>
          <w:top w:w="17" w:type="dxa"/>
          <w:left w:w="112" w:type="dxa"/>
          <w:bottom w:w="0" w:type="dxa"/>
          <w:right w:w="115" w:type="dxa"/>
        </w:tblCellMar>
        <w:tblLook w:val="04A0" w:firstRow="1" w:lastRow="0" w:firstColumn="1" w:lastColumn="0" w:noHBand="0" w:noVBand="1"/>
      </w:tblPr>
      <w:tblGrid>
        <w:gridCol w:w="540"/>
        <w:gridCol w:w="1295"/>
        <w:gridCol w:w="2226"/>
        <w:gridCol w:w="1661"/>
        <w:gridCol w:w="941"/>
        <w:gridCol w:w="1248"/>
        <w:gridCol w:w="1180"/>
      </w:tblGrid>
      <w:tr w:rsidR="007A68F7" w14:paraId="555A082A" w14:textId="77777777">
        <w:trPr>
          <w:trHeight w:val="198"/>
        </w:trPr>
        <w:tc>
          <w:tcPr>
            <w:tcW w:w="518" w:type="dxa"/>
            <w:vMerge w:val="restart"/>
            <w:tcBorders>
              <w:top w:val="single" w:sz="2" w:space="0" w:color="000000"/>
              <w:left w:val="single" w:sz="2" w:space="0" w:color="000000"/>
              <w:bottom w:val="single" w:sz="2" w:space="0" w:color="000000"/>
              <w:right w:val="single" w:sz="2" w:space="0" w:color="000000"/>
            </w:tcBorders>
            <w:vAlign w:val="center"/>
          </w:tcPr>
          <w:p w14:paraId="0541189C" w14:textId="77777777" w:rsidR="007A68F7" w:rsidRDefault="003503B2">
            <w:pPr>
              <w:spacing w:line="259" w:lineRule="auto"/>
              <w:ind w:left="17"/>
              <w:jc w:val="left"/>
            </w:pPr>
            <w:r>
              <w:rPr>
                <w:sz w:val="20"/>
              </w:rPr>
              <w:t>No,</w:t>
            </w:r>
          </w:p>
        </w:tc>
        <w:tc>
          <w:tcPr>
            <w:tcW w:w="1296" w:type="dxa"/>
            <w:vMerge w:val="restart"/>
            <w:tcBorders>
              <w:top w:val="single" w:sz="2" w:space="0" w:color="000000"/>
              <w:left w:val="single" w:sz="2" w:space="0" w:color="000000"/>
              <w:bottom w:val="single" w:sz="2" w:space="0" w:color="000000"/>
              <w:right w:val="single" w:sz="2" w:space="0" w:color="000000"/>
            </w:tcBorders>
            <w:vAlign w:val="center"/>
          </w:tcPr>
          <w:p w14:paraId="2D59CEEC" w14:textId="77777777" w:rsidR="007A68F7" w:rsidRDefault="003503B2">
            <w:pPr>
              <w:spacing w:line="259" w:lineRule="auto"/>
              <w:ind w:left="20"/>
              <w:jc w:val="center"/>
            </w:pPr>
            <w:r>
              <w:rPr>
                <w:rFonts w:ascii="Calibri" w:eastAsia="Calibri" w:hAnsi="Calibri" w:cs="Calibri"/>
                <w:sz w:val="16"/>
              </w:rPr>
              <w:t>Código</w:t>
            </w:r>
          </w:p>
        </w:tc>
        <w:tc>
          <w:tcPr>
            <w:tcW w:w="2292" w:type="dxa"/>
            <w:vMerge w:val="restart"/>
            <w:tcBorders>
              <w:top w:val="single" w:sz="2" w:space="0" w:color="000000"/>
              <w:left w:val="single" w:sz="2" w:space="0" w:color="000000"/>
              <w:bottom w:val="single" w:sz="2" w:space="0" w:color="000000"/>
              <w:right w:val="single" w:sz="2" w:space="0" w:color="000000"/>
            </w:tcBorders>
            <w:vAlign w:val="center"/>
          </w:tcPr>
          <w:p w14:paraId="696411AF" w14:textId="77777777" w:rsidR="007A68F7" w:rsidRDefault="003503B2">
            <w:pPr>
              <w:spacing w:line="259" w:lineRule="auto"/>
              <w:ind w:left="13"/>
              <w:jc w:val="center"/>
            </w:pPr>
            <w:r>
              <w:rPr>
                <w:sz w:val="20"/>
              </w:rPr>
              <w:t>Nombre del empleado</w:t>
            </w:r>
          </w:p>
        </w:tc>
        <w:tc>
          <w:tcPr>
            <w:tcW w:w="1692" w:type="dxa"/>
            <w:vMerge w:val="restart"/>
            <w:tcBorders>
              <w:top w:val="single" w:sz="2" w:space="0" w:color="000000"/>
              <w:left w:val="single" w:sz="2" w:space="0" w:color="000000"/>
              <w:bottom w:val="single" w:sz="2" w:space="0" w:color="000000"/>
              <w:right w:val="single" w:sz="2" w:space="0" w:color="000000"/>
            </w:tcBorders>
            <w:vAlign w:val="center"/>
          </w:tcPr>
          <w:p w14:paraId="3F074EFD" w14:textId="77777777" w:rsidR="007A68F7" w:rsidRDefault="003503B2">
            <w:pPr>
              <w:spacing w:line="259" w:lineRule="auto"/>
              <w:ind w:left="0"/>
              <w:jc w:val="center"/>
            </w:pPr>
            <w:r>
              <w:rPr>
                <w:sz w:val="18"/>
              </w:rPr>
              <w:t>Tipo de movimiento</w:t>
            </w:r>
          </w:p>
        </w:tc>
        <w:tc>
          <w:tcPr>
            <w:tcW w:w="931" w:type="dxa"/>
            <w:vMerge w:val="restart"/>
            <w:tcBorders>
              <w:top w:val="single" w:sz="2" w:space="0" w:color="000000"/>
              <w:left w:val="single" w:sz="2" w:space="0" w:color="000000"/>
              <w:bottom w:val="single" w:sz="2" w:space="0" w:color="000000"/>
              <w:right w:val="single" w:sz="2" w:space="0" w:color="000000"/>
            </w:tcBorders>
            <w:vAlign w:val="center"/>
          </w:tcPr>
          <w:p w14:paraId="166E0AFE" w14:textId="77777777" w:rsidR="007A68F7" w:rsidRDefault="003503B2">
            <w:pPr>
              <w:spacing w:line="259" w:lineRule="auto"/>
              <w:ind w:left="36"/>
              <w:jc w:val="left"/>
            </w:pPr>
            <w:r>
              <w:rPr>
                <w:sz w:val="20"/>
              </w:rPr>
              <w:t>Renglón</w:t>
            </w:r>
          </w:p>
        </w:tc>
        <w:tc>
          <w:tcPr>
            <w:tcW w:w="2362" w:type="dxa"/>
            <w:gridSpan w:val="2"/>
            <w:tcBorders>
              <w:top w:val="single" w:sz="2" w:space="0" w:color="000000"/>
              <w:left w:val="single" w:sz="2" w:space="0" w:color="000000"/>
              <w:bottom w:val="single" w:sz="2" w:space="0" w:color="000000"/>
              <w:right w:val="single" w:sz="2" w:space="0" w:color="000000"/>
            </w:tcBorders>
          </w:tcPr>
          <w:p w14:paraId="16A865E7" w14:textId="77777777" w:rsidR="007A68F7" w:rsidRDefault="003503B2">
            <w:pPr>
              <w:tabs>
                <w:tab w:val="center" w:pos="785"/>
                <w:tab w:val="center" w:pos="1735"/>
              </w:tabs>
              <w:spacing w:line="259" w:lineRule="auto"/>
              <w:ind w:left="0"/>
              <w:jc w:val="left"/>
            </w:pPr>
            <w:r>
              <w:rPr>
                <w:sz w:val="20"/>
              </w:rPr>
              <w:tab/>
              <w:t>Periodo a rei</w:t>
            </w:r>
            <w:r>
              <w:rPr>
                <w:sz w:val="20"/>
              </w:rPr>
              <w:tab/>
              <w:t>rar</w:t>
            </w:r>
          </w:p>
        </w:tc>
      </w:tr>
      <w:tr w:rsidR="007A68F7" w14:paraId="70CC8C14" w14:textId="77777777">
        <w:trPr>
          <w:trHeight w:val="484"/>
        </w:trPr>
        <w:tc>
          <w:tcPr>
            <w:tcW w:w="0" w:type="auto"/>
            <w:vMerge/>
            <w:tcBorders>
              <w:top w:val="nil"/>
              <w:left w:val="single" w:sz="2" w:space="0" w:color="000000"/>
              <w:bottom w:val="single" w:sz="2" w:space="0" w:color="000000"/>
              <w:right w:val="single" w:sz="2" w:space="0" w:color="000000"/>
            </w:tcBorders>
          </w:tcPr>
          <w:p w14:paraId="79F80467" w14:textId="77777777" w:rsidR="007A68F7" w:rsidRDefault="007A68F7">
            <w:pPr>
              <w:spacing w:after="160" w:line="259" w:lineRule="auto"/>
              <w:ind w:left="0"/>
              <w:jc w:val="left"/>
            </w:pPr>
          </w:p>
        </w:tc>
        <w:tc>
          <w:tcPr>
            <w:tcW w:w="0" w:type="auto"/>
            <w:vMerge/>
            <w:tcBorders>
              <w:top w:val="nil"/>
              <w:left w:val="single" w:sz="2" w:space="0" w:color="000000"/>
              <w:bottom w:val="single" w:sz="2" w:space="0" w:color="000000"/>
              <w:right w:val="single" w:sz="2" w:space="0" w:color="000000"/>
            </w:tcBorders>
          </w:tcPr>
          <w:p w14:paraId="3ACDD8C2" w14:textId="77777777" w:rsidR="007A68F7" w:rsidRDefault="007A68F7">
            <w:pPr>
              <w:spacing w:after="160" w:line="259" w:lineRule="auto"/>
              <w:ind w:left="0"/>
              <w:jc w:val="left"/>
            </w:pPr>
          </w:p>
        </w:tc>
        <w:tc>
          <w:tcPr>
            <w:tcW w:w="0" w:type="auto"/>
            <w:vMerge/>
            <w:tcBorders>
              <w:top w:val="nil"/>
              <w:left w:val="single" w:sz="2" w:space="0" w:color="000000"/>
              <w:bottom w:val="single" w:sz="2" w:space="0" w:color="000000"/>
              <w:right w:val="single" w:sz="2" w:space="0" w:color="000000"/>
            </w:tcBorders>
          </w:tcPr>
          <w:p w14:paraId="06014F57" w14:textId="77777777" w:rsidR="007A68F7" w:rsidRDefault="007A68F7">
            <w:pPr>
              <w:spacing w:after="160" w:line="259" w:lineRule="auto"/>
              <w:ind w:left="0"/>
              <w:jc w:val="left"/>
            </w:pPr>
          </w:p>
        </w:tc>
        <w:tc>
          <w:tcPr>
            <w:tcW w:w="0" w:type="auto"/>
            <w:vMerge/>
            <w:tcBorders>
              <w:top w:val="nil"/>
              <w:left w:val="single" w:sz="2" w:space="0" w:color="000000"/>
              <w:bottom w:val="single" w:sz="2" w:space="0" w:color="000000"/>
              <w:right w:val="single" w:sz="2" w:space="0" w:color="000000"/>
            </w:tcBorders>
          </w:tcPr>
          <w:p w14:paraId="7B4D6D4E" w14:textId="77777777" w:rsidR="007A68F7" w:rsidRDefault="007A68F7">
            <w:pPr>
              <w:spacing w:after="160" w:line="259" w:lineRule="auto"/>
              <w:ind w:left="0"/>
              <w:jc w:val="left"/>
            </w:pPr>
          </w:p>
        </w:tc>
        <w:tc>
          <w:tcPr>
            <w:tcW w:w="0" w:type="auto"/>
            <w:vMerge/>
            <w:tcBorders>
              <w:top w:val="nil"/>
              <w:left w:val="single" w:sz="2" w:space="0" w:color="000000"/>
              <w:bottom w:val="single" w:sz="2" w:space="0" w:color="000000"/>
              <w:right w:val="single" w:sz="2" w:space="0" w:color="000000"/>
            </w:tcBorders>
          </w:tcPr>
          <w:p w14:paraId="64674C15" w14:textId="77777777" w:rsidR="007A68F7" w:rsidRDefault="007A68F7">
            <w:pPr>
              <w:spacing w:after="160" w:line="259" w:lineRule="auto"/>
              <w:ind w:left="0"/>
              <w:jc w:val="left"/>
            </w:pPr>
          </w:p>
        </w:tc>
        <w:tc>
          <w:tcPr>
            <w:tcW w:w="1181" w:type="dxa"/>
            <w:tcBorders>
              <w:top w:val="single" w:sz="2" w:space="0" w:color="000000"/>
              <w:left w:val="single" w:sz="2" w:space="0" w:color="000000"/>
              <w:bottom w:val="single" w:sz="2" w:space="0" w:color="000000"/>
              <w:right w:val="single" w:sz="2" w:space="0" w:color="000000"/>
            </w:tcBorders>
            <w:vAlign w:val="center"/>
          </w:tcPr>
          <w:p w14:paraId="69DEC07B" w14:textId="77777777" w:rsidR="007A68F7" w:rsidRDefault="003503B2">
            <w:pPr>
              <w:spacing w:line="259" w:lineRule="auto"/>
              <w:ind w:left="0" w:right="8"/>
              <w:jc w:val="center"/>
            </w:pPr>
            <w:r>
              <w:rPr>
                <w:sz w:val="22"/>
              </w:rPr>
              <w:t>Del</w:t>
            </w:r>
          </w:p>
        </w:tc>
        <w:tc>
          <w:tcPr>
            <w:tcW w:w="1181" w:type="dxa"/>
            <w:tcBorders>
              <w:top w:val="single" w:sz="2" w:space="0" w:color="000000"/>
              <w:left w:val="single" w:sz="2" w:space="0" w:color="000000"/>
              <w:bottom w:val="single" w:sz="2" w:space="0" w:color="000000"/>
              <w:right w:val="single" w:sz="2" w:space="0" w:color="000000"/>
            </w:tcBorders>
          </w:tcPr>
          <w:p w14:paraId="218B1C61" w14:textId="77777777" w:rsidR="007A68F7" w:rsidRDefault="007A68F7">
            <w:pPr>
              <w:spacing w:after="160" w:line="259" w:lineRule="auto"/>
              <w:ind w:left="0"/>
              <w:jc w:val="left"/>
            </w:pPr>
          </w:p>
        </w:tc>
      </w:tr>
      <w:tr w:rsidR="007A68F7" w14:paraId="11697B62" w14:textId="77777777">
        <w:trPr>
          <w:trHeight w:val="428"/>
        </w:trPr>
        <w:tc>
          <w:tcPr>
            <w:tcW w:w="518" w:type="dxa"/>
            <w:tcBorders>
              <w:top w:val="single" w:sz="2" w:space="0" w:color="000000"/>
              <w:left w:val="single" w:sz="2" w:space="0" w:color="000000"/>
              <w:bottom w:val="single" w:sz="2" w:space="0" w:color="000000"/>
              <w:right w:val="single" w:sz="2" w:space="0" w:color="000000"/>
            </w:tcBorders>
          </w:tcPr>
          <w:p w14:paraId="7226C91C" w14:textId="77777777" w:rsidR="007A68F7" w:rsidRDefault="007A68F7">
            <w:pPr>
              <w:spacing w:after="160" w:line="259" w:lineRule="auto"/>
              <w:ind w:left="0"/>
              <w:jc w:val="left"/>
            </w:pPr>
          </w:p>
        </w:tc>
        <w:tc>
          <w:tcPr>
            <w:tcW w:w="1296" w:type="dxa"/>
            <w:tcBorders>
              <w:top w:val="single" w:sz="2" w:space="0" w:color="000000"/>
              <w:left w:val="single" w:sz="2" w:space="0" w:color="000000"/>
              <w:bottom w:val="single" w:sz="2" w:space="0" w:color="000000"/>
              <w:right w:val="single" w:sz="2" w:space="0" w:color="000000"/>
            </w:tcBorders>
          </w:tcPr>
          <w:p w14:paraId="54FE1C19" w14:textId="77777777" w:rsidR="007A68F7" w:rsidRDefault="003503B2">
            <w:pPr>
              <w:spacing w:line="259" w:lineRule="auto"/>
              <w:ind w:left="46"/>
              <w:jc w:val="left"/>
            </w:pPr>
            <w:r>
              <w:rPr>
                <w:rFonts w:ascii="Calibri" w:eastAsia="Calibri" w:hAnsi="Calibri" w:cs="Calibri"/>
                <w:sz w:val="20"/>
              </w:rPr>
              <w:t>9901107704</w:t>
            </w:r>
          </w:p>
        </w:tc>
        <w:tc>
          <w:tcPr>
            <w:tcW w:w="2292" w:type="dxa"/>
            <w:tcBorders>
              <w:top w:val="single" w:sz="2" w:space="0" w:color="000000"/>
              <w:left w:val="single" w:sz="2" w:space="0" w:color="000000"/>
              <w:bottom w:val="single" w:sz="2" w:space="0" w:color="000000"/>
              <w:right w:val="single" w:sz="2" w:space="0" w:color="000000"/>
            </w:tcBorders>
          </w:tcPr>
          <w:p w14:paraId="3388DEB3" w14:textId="77777777" w:rsidR="007A68F7" w:rsidRDefault="003503B2">
            <w:pPr>
              <w:spacing w:line="259" w:lineRule="auto"/>
              <w:ind w:left="7" w:right="13"/>
              <w:jc w:val="left"/>
            </w:pPr>
            <w:r>
              <w:rPr>
                <w:sz w:val="20"/>
              </w:rPr>
              <w:t>Karla Nineth Florian Quiroa</w:t>
            </w:r>
          </w:p>
        </w:tc>
        <w:tc>
          <w:tcPr>
            <w:tcW w:w="1692" w:type="dxa"/>
            <w:tcBorders>
              <w:top w:val="single" w:sz="2" w:space="0" w:color="000000"/>
              <w:left w:val="single" w:sz="2" w:space="0" w:color="000000"/>
              <w:bottom w:val="single" w:sz="2" w:space="0" w:color="000000"/>
              <w:right w:val="single" w:sz="2" w:space="0" w:color="000000"/>
            </w:tcBorders>
            <w:vAlign w:val="center"/>
          </w:tcPr>
          <w:p w14:paraId="24D436EC" w14:textId="77777777" w:rsidR="007A68F7" w:rsidRDefault="003503B2">
            <w:pPr>
              <w:spacing w:line="259" w:lineRule="auto"/>
              <w:ind w:left="0"/>
              <w:jc w:val="left"/>
            </w:pPr>
            <w:r>
              <w:rPr>
                <w:sz w:val="20"/>
              </w:rPr>
              <w:t>Destitución</w:t>
            </w:r>
          </w:p>
        </w:tc>
        <w:tc>
          <w:tcPr>
            <w:tcW w:w="931" w:type="dxa"/>
            <w:tcBorders>
              <w:top w:val="single" w:sz="2" w:space="0" w:color="000000"/>
              <w:left w:val="single" w:sz="2" w:space="0" w:color="000000"/>
              <w:bottom w:val="single" w:sz="2" w:space="0" w:color="000000"/>
              <w:right w:val="single" w:sz="2" w:space="0" w:color="000000"/>
            </w:tcBorders>
            <w:vAlign w:val="center"/>
          </w:tcPr>
          <w:p w14:paraId="7C4BB08E" w14:textId="77777777" w:rsidR="007A68F7" w:rsidRDefault="003503B2">
            <w:pPr>
              <w:spacing w:line="259" w:lineRule="auto"/>
              <w:ind w:left="0" w:right="18"/>
              <w:jc w:val="center"/>
            </w:pPr>
            <w:r>
              <w:rPr>
                <w:rFonts w:ascii="Calibri" w:eastAsia="Calibri" w:hAnsi="Calibri" w:cs="Calibri"/>
                <w:sz w:val="20"/>
              </w:rPr>
              <w:t>0-11</w:t>
            </w:r>
          </w:p>
        </w:tc>
        <w:tc>
          <w:tcPr>
            <w:tcW w:w="1181" w:type="dxa"/>
            <w:tcBorders>
              <w:top w:val="single" w:sz="2" w:space="0" w:color="000000"/>
              <w:left w:val="single" w:sz="2" w:space="0" w:color="000000"/>
              <w:bottom w:val="single" w:sz="2" w:space="0" w:color="000000"/>
              <w:right w:val="single" w:sz="2" w:space="0" w:color="000000"/>
            </w:tcBorders>
            <w:vAlign w:val="center"/>
          </w:tcPr>
          <w:p w14:paraId="7EC139F5" w14:textId="77777777" w:rsidR="007A68F7" w:rsidRDefault="003503B2">
            <w:pPr>
              <w:spacing w:line="259" w:lineRule="auto"/>
              <w:ind w:left="46"/>
              <w:jc w:val="left"/>
            </w:pPr>
            <w:r>
              <w:rPr>
                <w:rFonts w:ascii="Calibri" w:eastAsia="Calibri" w:hAnsi="Calibri" w:cs="Calibri"/>
                <w:sz w:val="20"/>
              </w:rPr>
              <w:t>27'09/2021</w:t>
            </w:r>
          </w:p>
        </w:tc>
        <w:tc>
          <w:tcPr>
            <w:tcW w:w="1181" w:type="dxa"/>
            <w:tcBorders>
              <w:top w:val="single" w:sz="2" w:space="0" w:color="000000"/>
              <w:left w:val="single" w:sz="2" w:space="0" w:color="000000"/>
              <w:bottom w:val="single" w:sz="2" w:space="0" w:color="000000"/>
              <w:right w:val="single" w:sz="2" w:space="0" w:color="000000"/>
            </w:tcBorders>
            <w:vAlign w:val="center"/>
          </w:tcPr>
          <w:p w14:paraId="55D96E4E" w14:textId="77777777" w:rsidR="007A68F7" w:rsidRDefault="003503B2">
            <w:pPr>
              <w:spacing w:line="259" w:lineRule="auto"/>
              <w:ind w:left="46"/>
              <w:jc w:val="left"/>
            </w:pPr>
            <w:r>
              <w:rPr>
                <w:rFonts w:ascii="Calibri" w:eastAsia="Calibri" w:hAnsi="Calibri" w:cs="Calibri"/>
                <w:sz w:val="18"/>
              </w:rPr>
              <w:t>31/1212022</w:t>
            </w:r>
          </w:p>
        </w:tc>
      </w:tr>
      <w:tr w:rsidR="007A68F7" w14:paraId="2D82B972" w14:textId="77777777">
        <w:trPr>
          <w:trHeight w:val="407"/>
        </w:trPr>
        <w:tc>
          <w:tcPr>
            <w:tcW w:w="518" w:type="dxa"/>
            <w:tcBorders>
              <w:top w:val="single" w:sz="2" w:space="0" w:color="000000"/>
              <w:left w:val="single" w:sz="2" w:space="0" w:color="000000"/>
              <w:bottom w:val="single" w:sz="2" w:space="0" w:color="000000"/>
              <w:right w:val="single" w:sz="2" w:space="0" w:color="000000"/>
            </w:tcBorders>
            <w:vAlign w:val="center"/>
          </w:tcPr>
          <w:p w14:paraId="16AF184D" w14:textId="77777777" w:rsidR="007A68F7" w:rsidRDefault="003503B2">
            <w:pPr>
              <w:spacing w:line="259" w:lineRule="auto"/>
              <w:ind w:left="11"/>
              <w:jc w:val="center"/>
            </w:pPr>
            <w:r>
              <w:rPr>
                <w:rFonts w:ascii="Calibri" w:eastAsia="Calibri" w:hAnsi="Calibri" w:cs="Calibri"/>
                <w:sz w:val="22"/>
              </w:rPr>
              <w:t>2</w:t>
            </w:r>
          </w:p>
        </w:tc>
        <w:tc>
          <w:tcPr>
            <w:tcW w:w="1296" w:type="dxa"/>
            <w:tcBorders>
              <w:top w:val="single" w:sz="2" w:space="0" w:color="000000"/>
              <w:left w:val="single" w:sz="2" w:space="0" w:color="000000"/>
              <w:bottom w:val="single" w:sz="2" w:space="0" w:color="000000"/>
              <w:right w:val="single" w:sz="2" w:space="0" w:color="000000"/>
            </w:tcBorders>
          </w:tcPr>
          <w:p w14:paraId="5643F034" w14:textId="77777777" w:rsidR="007A68F7" w:rsidRDefault="003503B2">
            <w:pPr>
              <w:spacing w:line="259" w:lineRule="auto"/>
              <w:ind w:left="20"/>
              <w:jc w:val="center"/>
            </w:pPr>
            <w:r>
              <w:rPr>
                <w:rFonts w:ascii="Calibri" w:eastAsia="Calibri" w:hAnsi="Calibri" w:cs="Calibri"/>
                <w:sz w:val="20"/>
              </w:rPr>
              <w:t>9901103147</w:t>
            </w:r>
          </w:p>
        </w:tc>
        <w:tc>
          <w:tcPr>
            <w:tcW w:w="2292" w:type="dxa"/>
            <w:tcBorders>
              <w:top w:val="single" w:sz="2" w:space="0" w:color="000000"/>
              <w:left w:val="single" w:sz="2" w:space="0" w:color="000000"/>
              <w:bottom w:val="nil"/>
              <w:right w:val="single" w:sz="2" w:space="0" w:color="000000"/>
            </w:tcBorders>
          </w:tcPr>
          <w:p w14:paraId="0762D781" w14:textId="77777777" w:rsidR="007A68F7" w:rsidRDefault="003503B2">
            <w:pPr>
              <w:spacing w:line="259" w:lineRule="auto"/>
              <w:ind w:left="7"/>
              <w:jc w:val="left"/>
            </w:pPr>
            <w:r>
              <w:rPr>
                <w:sz w:val="20"/>
              </w:rPr>
              <w:t>Geidy Surama Valenzuela Reyes</w:t>
            </w:r>
          </w:p>
        </w:tc>
        <w:tc>
          <w:tcPr>
            <w:tcW w:w="1692" w:type="dxa"/>
            <w:tcBorders>
              <w:top w:val="single" w:sz="2" w:space="0" w:color="000000"/>
              <w:left w:val="single" w:sz="2" w:space="0" w:color="000000"/>
              <w:bottom w:val="single" w:sz="2" w:space="0" w:color="000000"/>
              <w:right w:val="single" w:sz="2" w:space="0" w:color="000000"/>
            </w:tcBorders>
            <w:vAlign w:val="center"/>
          </w:tcPr>
          <w:p w14:paraId="75F236D1" w14:textId="77777777" w:rsidR="007A68F7" w:rsidRDefault="003503B2">
            <w:pPr>
              <w:spacing w:line="259" w:lineRule="auto"/>
              <w:ind w:left="0"/>
              <w:jc w:val="left"/>
            </w:pPr>
            <w:r>
              <w:rPr>
                <w:sz w:val="22"/>
              </w:rPr>
              <w:t>Renuncia</w:t>
            </w:r>
          </w:p>
        </w:tc>
        <w:tc>
          <w:tcPr>
            <w:tcW w:w="931" w:type="dxa"/>
            <w:tcBorders>
              <w:top w:val="single" w:sz="2" w:space="0" w:color="000000"/>
              <w:left w:val="single" w:sz="2" w:space="0" w:color="000000"/>
              <w:bottom w:val="single" w:sz="2" w:space="0" w:color="000000"/>
              <w:right w:val="single" w:sz="2" w:space="0" w:color="000000"/>
            </w:tcBorders>
            <w:vAlign w:val="center"/>
          </w:tcPr>
          <w:p w14:paraId="682DF0A7" w14:textId="77777777" w:rsidR="007A68F7" w:rsidRDefault="003503B2">
            <w:pPr>
              <w:spacing w:line="259" w:lineRule="auto"/>
              <w:ind w:left="0" w:right="8"/>
              <w:jc w:val="center"/>
            </w:pPr>
            <w:r>
              <w:rPr>
                <w:rFonts w:ascii="Calibri" w:eastAsia="Calibri" w:hAnsi="Calibri" w:cs="Calibri"/>
                <w:sz w:val="20"/>
              </w:rPr>
              <w:t>0-11</w:t>
            </w:r>
          </w:p>
        </w:tc>
        <w:tc>
          <w:tcPr>
            <w:tcW w:w="1181" w:type="dxa"/>
            <w:tcBorders>
              <w:top w:val="single" w:sz="2" w:space="0" w:color="000000"/>
              <w:left w:val="single" w:sz="2" w:space="0" w:color="000000"/>
              <w:bottom w:val="single" w:sz="2" w:space="0" w:color="000000"/>
              <w:right w:val="single" w:sz="2" w:space="0" w:color="000000"/>
            </w:tcBorders>
            <w:vAlign w:val="center"/>
          </w:tcPr>
          <w:p w14:paraId="457612E8" w14:textId="77777777" w:rsidR="007A68F7" w:rsidRDefault="003503B2">
            <w:pPr>
              <w:spacing w:line="259" w:lineRule="auto"/>
              <w:ind w:left="55"/>
              <w:jc w:val="left"/>
            </w:pPr>
            <w:r>
              <w:rPr>
                <w:rFonts w:ascii="Calibri" w:eastAsia="Calibri" w:hAnsi="Calibri" w:cs="Calibri"/>
                <w:sz w:val="20"/>
              </w:rPr>
              <w:t>14/06/2023</w:t>
            </w:r>
          </w:p>
        </w:tc>
        <w:tc>
          <w:tcPr>
            <w:tcW w:w="1181" w:type="dxa"/>
            <w:tcBorders>
              <w:top w:val="single" w:sz="2" w:space="0" w:color="000000"/>
              <w:left w:val="single" w:sz="2" w:space="0" w:color="000000"/>
              <w:bottom w:val="single" w:sz="2" w:space="0" w:color="000000"/>
              <w:right w:val="single" w:sz="2" w:space="0" w:color="000000"/>
            </w:tcBorders>
            <w:vAlign w:val="center"/>
          </w:tcPr>
          <w:p w14:paraId="5DC018C2" w14:textId="77777777" w:rsidR="007A68F7" w:rsidRDefault="003503B2">
            <w:pPr>
              <w:spacing w:line="259" w:lineRule="auto"/>
              <w:ind w:left="46"/>
              <w:jc w:val="left"/>
            </w:pPr>
            <w:r>
              <w:rPr>
                <w:rFonts w:ascii="Calibri" w:eastAsia="Calibri" w:hAnsi="Calibri" w:cs="Calibri"/>
                <w:sz w:val="18"/>
              </w:rPr>
              <w:t>30/0612023</w:t>
            </w:r>
          </w:p>
        </w:tc>
      </w:tr>
    </w:tbl>
    <w:p w14:paraId="0B1124A2" w14:textId="77777777" w:rsidR="007A68F7" w:rsidRDefault="003503B2">
      <w:pPr>
        <w:spacing w:line="259" w:lineRule="auto"/>
        <w:ind w:left="145" w:hanging="10"/>
        <w:jc w:val="center"/>
      </w:pPr>
      <w:r>
        <w:rPr>
          <w:sz w:val="28"/>
        </w:rPr>
        <w:t>ANEXO 2</w:t>
      </w:r>
    </w:p>
    <w:p w14:paraId="2BB702A4" w14:textId="77777777" w:rsidR="007A68F7" w:rsidRDefault="003503B2">
      <w:pPr>
        <w:spacing w:line="259" w:lineRule="auto"/>
        <w:ind w:left="2102" w:hanging="1795"/>
      </w:pPr>
      <w:r>
        <w:rPr>
          <w:sz w:val="26"/>
        </w:rPr>
        <w:t>Consejo o consultoría de verificación del cumplimiento de la normativa aplicable a los movimientos administrativos y bloqueo de salarios</w:t>
      </w:r>
    </w:p>
    <w:p w14:paraId="26ED125D" w14:textId="77777777" w:rsidR="007A68F7" w:rsidRDefault="003503B2">
      <w:pPr>
        <w:spacing w:after="3" w:line="259" w:lineRule="auto"/>
        <w:ind w:left="1085" w:right="931" w:hanging="10"/>
        <w:jc w:val="center"/>
      </w:pPr>
      <w:r>
        <w:rPr>
          <w:sz w:val="26"/>
        </w:rPr>
        <w:t>Atraso en el registro del bloqueo de pago de salarios</w:t>
      </w:r>
    </w:p>
    <w:tbl>
      <w:tblPr>
        <w:tblStyle w:val="TableGrid"/>
        <w:tblW w:w="8684" w:type="dxa"/>
        <w:tblInd w:w="221" w:type="dxa"/>
        <w:tblCellMar>
          <w:top w:w="0" w:type="dxa"/>
          <w:left w:w="67" w:type="dxa"/>
          <w:bottom w:w="0" w:type="dxa"/>
          <w:right w:w="115" w:type="dxa"/>
        </w:tblCellMar>
        <w:tblLook w:val="04A0" w:firstRow="1" w:lastRow="0" w:firstColumn="1" w:lastColumn="0" w:noHBand="0" w:noVBand="1"/>
      </w:tblPr>
      <w:tblGrid>
        <w:gridCol w:w="418"/>
        <w:gridCol w:w="1153"/>
        <w:gridCol w:w="2456"/>
        <w:gridCol w:w="1363"/>
        <w:gridCol w:w="1122"/>
        <w:gridCol w:w="1114"/>
        <w:gridCol w:w="1058"/>
      </w:tblGrid>
      <w:tr w:rsidR="007A68F7" w14:paraId="744E70E5" w14:textId="77777777">
        <w:trPr>
          <w:trHeight w:val="736"/>
        </w:trPr>
        <w:tc>
          <w:tcPr>
            <w:tcW w:w="422" w:type="dxa"/>
            <w:tcBorders>
              <w:top w:val="single" w:sz="2" w:space="0" w:color="000000"/>
              <w:left w:val="single" w:sz="2" w:space="0" w:color="000000"/>
              <w:bottom w:val="single" w:sz="2" w:space="0" w:color="000000"/>
              <w:right w:val="single" w:sz="2" w:space="0" w:color="000000"/>
            </w:tcBorders>
          </w:tcPr>
          <w:p w14:paraId="6FE649E2" w14:textId="77777777" w:rsidR="007A68F7" w:rsidRDefault="007A68F7">
            <w:pPr>
              <w:spacing w:after="160" w:line="259" w:lineRule="auto"/>
              <w:ind w:left="0"/>
              <w:jc w:val="left"/>
            </w:pPr>
          </w:p>
        </w:tc>
        <w:tc>
          <w:tcPr>
            <w:tcW w:w="1104" w:type="dxa"/>
            <w:tcBorders>
              <w:top w:val="single" w:sz="2" w:space="0" w:color="000000"/>
              <w:left w:val="single" w:sz="2" w:space="0" w:color="000000"/>
              <w:bottom w:val="single" w:sz="2" w:space="0" w:color="000000"/>
              <w:right w:val="single" w:sz="2" w:space="0" w:color="000000"/>
            </w:tcBorders>
            <w:vAlign w:val="center"/>
          </w:tcPr>
          <w:p w14:paraId="70AD439B" w14:textId="77777777" w:rsidR="007A68F7" w:rsidRDefault="003503B2">
            <w:pPr>
              <w:spacing w:line="259" w:lineRule="auto"/>
              <w:ind w:left="115" w:firstLine="96"/>
              <w:jc w:val="left"/>
            </w:pPr>
            <w:r>
              <w:rPr>
                <w:sz w:val="18"/>
              </w:rPr>
              <w:t>Código empleada</w:t>
            </w:r>
          </w:p>
        </w:tc>
        <w:tc>
          <w:tcPr>
            <w:tcW w:w="2611" w:type="dxa"/>
            <w:tcBorders>
              <w:top w:val="single" w:sz="2" w:space="0" w:color="000000"/>
              <w:left w:val="single" w:sz="2" w:space="0" w:color="000000"/>
              <w:bottom w:val="single" w:sz="2" w:space="0" w:color="000000"/>
              <w:right w:val="single" w:sz="2" w:space="0" w:color="000000"/>
            </w:tcBorders>
            <w:vAlign w:val="center"/>
          </w:tcPr>
          <w:p w14:paraId="42078FB6" w14:textId="77777777" w:rsidR="007A68F7" w:rsidRDefault="003503B2">
            <w:pPr>
              <w:spacing w:line="259" w:lineRule="auto"/>
              <w:ind w:left="48"/>
              <w:jc w:val="center"/>
            </w:pPr>
            <w:r>
              <w:rPr>
                <w:sz w:val="18"/>
              </w:rPr>
              <w:t>Nombre</w:t>
            </w:r>
          </w:p>
        </w:tc>
        <w:tc>
          <w:tcPr>
            <w:tcW w:w="1382" w:type="dxa"/>
            <w:tcBorders>
              <w:top w:val="single" w:sz="2" w:space="0" w:color="000000"/>
              <w:left w:val="single" w:sz="2" w:space="0" w:color="000000"/>
              <w:bottom w:val="single" w:sz="2" w:space="0" w:color="000000"/>
              <w:right w:val="single" w:sz="2" w:space="0" w:color="000000"/>
            </w:tcBorders>
            <w:vAlign w:val="center"/>
          </w:tcPr>
          <w:p w14:paraId="37212371" w14:textId="77777777" w:rsidR="007A68F7" w:rsidRDefault="003503B2">
            <w:pPr>
              <w:spacing w:line="259" w:lineRule="auto"/>
              <w:ind w:left="0"/>
              <w:jc w:val="center"/>
            </w:pPr>
            <w:r>
              <w:rPr>
                <w:sz w:val="18"/>
              </w:rPr>
              <w:t>Tipo de movimiento</w:t>
            </w:r>
          </w:p>
        </w:tc>
        <w:tc>
          <w:tcPr>
            <w:tcW w:w="1100" w:type="dxa"/>
            <w:tcBorders>
              <w:top w:val="single" w:sz="2" w:space="0" w:color="000000"/>
              <w:left w:val="single" w:sz="2" w:space="0" w:color="000000"/>
              <w:bottom w:val="single" w:sz="2" w:space="0" w:color="000000"/>
              <w:right w:val="single" w:sz="2" w:space="0" w:color="000000"/>
            </w:tcBorders>
            <w:vAlign w:val="center"/>
          </w:tcPr>
          <w:p w14:paraId="0D59763A" w14:textId="77777777" w:rsidR="007A68F7" w:rsidRDefault="003503B2">
            <w:pPr>
              <w:spacing w:line="259" w:lineRule="auto"/>
              <w:ind w:left="182" w:firstLine="77"/>
              <w:jc w:val="left"/>
            </w:pPr>
            <w:r>
              <w:rPr>
                <w:sz w:val="20"/>
              </w:rPr>
              <w:t>Fecha efectiva</w:t>
            </w:r>
          </w:p>
        </w:tc>
        <w:tc>
          <w:tcPr>
            <w:tcW w:w="1094" w:type="dxa"/>
            <w:tcBorders>
              <w:top w:val="single" w:sz="2" w:space="0" w:color="000000"/>
              <w:left w:val="single" w:sz="2" w:space="0" w:color="000000"/>
              <w:bottom w:val="single" w:sz="2" w:space="0" w:color="000000"/>
              <w:right w:val="single" w:sz="2" w:space="0" w:color="000000"/>
            </w:tcBorders>
            <w:vAlign w:val="center"/>
          </w:tcPr>
          <w:p w14:paraId="3C19502F" w14:textId="77777777" w:rsidR="007A68F7" w:rsidRDefault="003503B2">
            <w:pPr>
              <w:spacing w:line="259" w:lineRule="auto"/>
              <w:ind w:left="177" w:hanging="29"/>
              <w:jc w:val="left"/>
            </w:pPr>
            <w:r>
              <w:rPr>
                <w:sz w:val="20"/>
              </w:rPr>
              <w:t>Fecha do bloqueo</w:t>
            </w:r>
          </w:p>
        </w:tc>
        <w:tc>
          <w:tcPr>
            <w:tcW w:w="970" w:type="dxa"/>
            <w:tcBorders>
              <w:top w:val="single" w:sz="2" w:space="0" w:color="000000"/>
              <w:left w:val="single" w:sz="2" w:space="0" w:color="000000"/>
              <w:bottom w:val="single" w:sz="2" w:space="0" w:color="000000"/>
              <w:right w:val="single" w:sz="2" w:space="0" w:color="000000"/>
            </w:tcBorders>
            <w:vAlign w:val="center"/>
          </w:tcPr>
          <w:p w14:paraId="3225EEFF" w14:textId="77777777" w:rsidR="007A68F7" w:rsidRDefault="003503B2">
            <w:pPr>
              <w:spacing w:line="259" w:lineRule="auto"/>
              <w:ind w:left="32"/>
              <w:jc w:val="left"/>
            </w:pPr>
            <w:r>
              <w:rPr>
                <w:sz w:val="20"/>
              </w:rPr>
              <w:t>Diferencia</w:t>
            </w:r>
          </w:p>
        </w:tc>
      </w:tr>
      <w:tr w:rsidR="007A68F7" w14:paraId="6196C888" w14:textId="77777777">
        <w:trPr>
          <w:trHeight w:val="259"/>
        </w:trPr>
        <w:tc>
          <w:tcPr>
            <w:tcW w:w="422" w:type="dxa"/>
            <w:tcBorders>
              <w:top w:val="single" w:sz="2" w:space="0" w:color="000000"/>
              <w:left w:val="single" w:sz="2" w:space="0" w:color="000000"/>
              <w:bottom w:val="single" w:sz="2" w:space="0" w:color="000000"/>
              <w:right w:val="single" w:sz="2" w:space="0" w:color="000000"/>
            </w:tcBorders>
          </w:tcPr>
          <w:p w14:paraId="004DED3E" w14:textId="77777777" w:rsidR="007A68F7" w:rsidRDefault="007A68F7">
            <w:pPr>
              <w:spacing w:after="160" w:line="259" w:lineRule="auto"/>
              <w:ind w:left="0"/>
              <w:jc w:val="left"/>
            </w:pPr>
          </w:p>
        </w:tc>
        <w:tc>
          <w:tcPr>
            <w:tcW w:w="1104" w:type="dxa"/>
            <w:tcBorders>
              <w:top w:val="single" w:sz="2" w:space="0" w:color="000000"/>
              <w:left w:val="single" w:sz="2" w:space="0" w:color="000000"/>
              <w:bottom w:val="single" w:sz="2" w:space="0" w:color="000000"/>
              <w:right w:val="single" w:sz="2" w:space="0" w:color="000000"/>
            </w:tcBorders>
          </w:tcPr>
          <w:p w14:paraId="4893144D" w14:textId="77777777" w:rsidR="007A68F7" w:rsidRDefault="003503B2">
            <w:pPr>
              <w:spacing w:line="259" w:lineRule="auto"/>
              <w:ind w:left="58"/>
              <w:jc w:val="left"/>
            </w:pPr>
            <w:r>
              <w:rPr>
                <w:rFonts w:ascii="Calibri" w:eastAsia="Calibri" w:hAnsi="Calibri" w:cs="Calibri"/>
                <w:sz w:val="18"/>
              </w:rPr>
              <w:t>9901107704</w:t>
            </w:r>
          </w:p>
        </w:tc>
        <w:tc>
          <w:tcPr>
            <w:tcW w:w="2611" w:type="dxa"/>
            <w:tcBorders>
              <w:top w:val="single" w:sz="2" w:space="0" w:color="000000"/>
              <w:left w:val="single" w:sz="2" w:space="0" w:color="000000"/>
              <w:bottom w:val="single" w:sz="2" w:space="0" w:color="000000"/>
              <w:right w:val="single" w:sz="2" w:space="0" w:color="000000"/>
            </w:tcBorders>
          </w:tcPr>
          <w:p w14:paraId="4D7EB154" w14:textId="77777777" w:rsidR="007A68F7" w:rsidRDefault="003503B2">
            <w:pPr>
              <w:spacing w:line="259" w:lineRule="auto"/>
              <w:ind w:left="0"/>
              <w:jc w:val="left"/>
            </w:pPr>
            <w:r>
              <w:rPr>
                <w:sz w:val="18"/>
              </w:rPr>
              <w:t>Karla Nineth Flanan Quiroa</w:t>
            </w:r>
          </w:p>
        </w:tc>
        <w:tc>
          <w:tcPr>
            <w:tcW w:w="1382" w:type="dxa"/>
            <w:tcBorders>
              <w:top w:val="single" w:sz="2" w:space="0" w:color="000000"/>
              <w:left w:val="single" w:sz="2" w:space="0" w:color="000000"/>
              <w:bottom w:val="single" w:sz="2" w:space="0" w:color="000000"/>
              <w:right w:val="single" w:sz="2" w:space="0" w:color="000000"/>
            </w:tcBorders>
          </w:tcPr>
          <w:p w14:paraId="1065C633" w14:textId="77777777" w:rsidR="007A68F7" w:rsidRDefault="003503B2">
            <w:pPr>
              <w:spacing w:line="259" w:lineRule="auto"/>
              <w:ind w:left="0"/>
              <w:jc w:val="left"/>
            </w:pPr>
            <w:r>
              <w:rPr>
                <w:sz w:val="18"/>
              </w:rPr>
              <w:t>Destitución</w:t>
            </w:r>
          </w:p>
        </w:tc>
        <w:tc>
          <w:tcPr>
            <w:tcW w:w="1100" w:type="dxa"/>
            <w:tcBorders>
              <w:top w:val="single" w:sz="2" w:space="0" w:color="000000"/>
              <w:left w:val="single" w:sz="2" w:space="0" w:color="000000"/>
              <w:bottom w:val="single" w:sz="2" w:space="0" w:color="000000"/>
              <w:right w:val="single" w:sz="2" w:space="0" w:color="000000"/>
            </w:tcBorders>
          </w:tcPr>
          <w:p w14:paraId="2B714E79" w14:textId="77777777" w:rsidR="007A68F7" w:rsidRDefault="003503B2">
            <w:pPr>
              <w:spacing w:line="259" w:lineRule="auto"/>
              <w:ind w:left="23"/>
              <w:jc w:val="center"/>
            </w:pPr>
            <w:r>
              <w:rPr>
                <w:rFonts w:ascii="Calibri" w:eastAsia="Calibri" w:hAnsi="Calibri" w:cs="Calibri"/>
                <w:sz w:val="16"/>
              </w:rPr>
              <w:t>2710912021</w:t>
            </w:r>
          </w:p>
        </w:tc>
        <w:tc>
          <w:tcPr>
            <w:tcW w:w="1094" w:type="dxa"/>
            <w:tcBorders>
              <w:top w:val="single" w:sz="2" w:space="0" w:color="000000"/>
              <w:left w:val="single" w:sz="2" w:space="0" w:color="000000"/>
              <w:bottom w:val="single" w:sz="2" w:space="0" w:color="000000"/>
              <w:right w:val="single" w:sz="2" w:space="0" w:color="000000"/>
            </w:tcBorders>
          </w:tcPr>
          <w:p w14:paraId="34DC376C" w14:textId="77777777" w:rsidR="007A68F7" w:rsidRDefault="003503B2">
            <w:pPr>
              <w:spacing w:line="259" w:lineRule="auto"/>
              <w:ind w:left="36"/>
              <w:jc w:val="center"/>
            </w:pPr>
            <w:r>
              <w:rPr>
                <w:rFonts w:ascii="Calibri" w:eastAsia="Calibri" w:hAnsi="Calibri" w:cs="Calibri"/>
                <w:sz w:val="16"/>
              </w:rPr>
              <w:t>14112,'2023</w:t>
            </w:r>
          </w:p>
        </w:tc>
        <w:tc>
          <w:tcPr>
            <w:tcW w:w="970" w:type="dxa"/>
            <w:tcBorders>
              <w:top w:val="single" w:sz="2" w:space="0" w:color="000000"/>
              <w:left w:val="single" w:sz="2" w:space="0" w:color="000000"/>
              <w:bottom w:val="single" w:sz="2" w:space="0" w:color="000000"/>
              <w:right w:val="single" w:sz="2" w:space="0" w:color="000000"/>
            </w:tcBorders>
          </w:tcPr>
          <w:p w14:paraId="7F46FE4D" w14:textId="77777777" w:rsidR="007A68F7" w:rsidRDefault="003503B2">
            <w:pPr>
              <w:spacing w:line="259" w:lineRule="auto"/>
              <w:ind w:left="26"/>
              <w:jc w:val="center"/>
            </w:pPr>
            <w:r>
              <w:rPr>
                <w:rFonts w:ascii="Calibri" w:eastAsia="Calibri" w:hAnsi="Calibri" w:cs="Calibri"/>
                <w:sz w:val="20"/>
              </w:rPr>
              <w:t>78</w:t>
            </w:r>
          </w:p>
        </w:tc>
      </w:tr>
      <w:tr w:rsidR="007A68F7" w14:paraId="763AC657" w14:textId="77777777">
        <w:trPr>
          <w:trHeight w:val="353"/>
        </w:trPr>
        <w:tc>
          <w:tcPr>
            <w:tcW w:w="422" w:type="dxa"/>
            <w:tcBorders>
              <w:top w:val="single" w:sz="2" w:space="0" w:color="000000"/>
              <w:left w:val="single" w:sz="2" w:space="0" w:color="000000"/>
              <w:bottom w:val="single" w:sz="2" w:space="0" w:color="000000"/>
              <w:right w:val="single" w:sz="2" w:space="0" w:color="000000"/>
            </w:tcBorders>
          </w:tcPr>
          <w:p w14:paraId="7097ED48" w14:textId="77777777" w:rsidR="007A68F7" w:rsidRDefault="003503B2">
            <w:pPr>
              <w:spacing w:line="259" w:lineRule="auto"/>
              <w:ind w:left="38"/>
              <w:jc w:val="center"/>
            </w:pPr>
            <w:r>
              <w:rPr>
                <w:rFonts w:ascii="Calibri" w:eastAsia="Calibri" w:hAnsi="Calibri" w:cs="Calibri"/>
                <w:sz w:val="16"/>
              </w:rPr>
              <w:t>2</w:t>
            </w:r>
          </w:p>
        </w:tc>
        <w:tc>
          <w:tcPr>
            <w:tcW w:w="1104" w:type="dxa"/>
            <w:tcBorders>
              <w:top w:val="single" w:sz="2" w:space="0" w:color="000000"/>
              <w:left w:val="single" w:sz="2" w:space="0" w:color="000000"/>
              <w:bottom w:val="single" w:sz="2" w:space="0" w:color="000000"/>
              <w:right w:val="single" w:sz="2" w:space="0" w:color="000000"/>
            </w:tcBorders>
          </w:tcPr>
          <w:p w14:paraId="0F76E83B" w14:textId="77777777" w:rsidR="007A68F7" w:rsidRDefault="003503B2">
            <w:pPr>
              <w:spacing w:line="259" w:lineRule="auto"/>
              <w:ind w:left="48"/>
              <w:jc w:val="center"/>
            </w:pPr>
            <w:r>
              <w:rPr>
                <w:rFonts w:ascii="Calibri" w:eastAsia="Calibri" w:hAnsi="Calibri" w:cs="Calibri"/>
                <w:sz w:val="18"/>
              </w:rPr>
              <w:t>950031768</w:t>
            </w:r>
          </w:p>
        </w:tc>
        <w:tc>
          <w:tcPr>
            <w:tcW w:w="2611" w:type="dxa"/>
            <w:tcBorders>
              <w:top w:val="single" w:sz="2" w:space="0" w:color="000000"/>
              <w:left w:val="single" w:sz="2" w:space="0" w:color="000000"/>
              <w:bottom w:val="single" w:sz="2" w:space="0" w:color="000000"/>
              <w:right w:val="single" w:sz="2" w:space="0" w:color="000000"/>
            </w:tcBorders>
          </w:tcPr>
          <w:p w14:paraId="5FB7E9B0" w14:textId="77777777" w:rsidR="007A68F7" w:rsidRDefault="003503B2">
            <w:pPr>
              <w:spacing w:line="259" w:lineRule="auto"/>
              <w:ind w:left="0"/>
              <w:jc w:val="left"/>
            </w:pPr>
            <w:r>
              <w:rPr>
                <w:sz w:val="18"/>
              </w:rPr>
              <w:t>Gladys Marina Razana Barrera</w:t>
            </w:r>
          </w:p>
        </w:tc>
        <w:tc>
          <w:tcPr>
            <w:tcW w:w="1382" w:type="dxa"/>
            <w:tcBorders>
              <w:top w:val="single" w:sz="2" w:space="0" w:color="000000"/>
              <w:left w:val="single" w:sz="2" w:space="0" w:color="000000"/>
              <w:bottom w:val="single" w:sz="2" w:space="0" w:color="000000"/>
              <w:right w:val="single" w:sz="2" w:space="0" w:color="000000"/>
            </w:tcBorders>
          </w:tcPr>
          <w:p w14:paraId="2D8CDF01" w14:textId="77777777" w:rsidR="007A68F7" w:rsidRDefault="003503B2">
            <w:pPr>
              <w:spacing w:line="259" w:lineRule="auto"/>
              <w:ind w:left="0"/>
              <w:jc w:val="left"/>
            </w:pPr>
            <w:r>
              <w:rPr>
                <w:sz w:val="18"/>
              </w:rPr>
              <w:t>Fallecimiento</w:t>
            </w:r>
          </w:p>
        </w:tc>
        <w:tc>
          <w:tcPr>
            <w:tcW w:w="1100" w:type="dxa"/>
            <w:tcBorders>
              <w:top w:val="single" w:sz="2" w:space="0" w:color="000000"/>
              <w:left w:val="single" w:sz="2" w:space="0" w:color="000000"/>
              <w:bottom w:val="single" w:sz="2" w:space="0" w:color="000000"/>
              <w:right w:val="single" w:sz="2" w:space="0" w:color="000000"/>
            </w:tcBorders>
          </w:tcPr>
          <w:p w14:paraId="1053E994" w14:textId="77777777" w:rsidR="007A68F7" w:rsidRDefault="003503B2">
            <w:pPr>
              <w:spacing w:line="259" w:lineRule="auto"/>
              <w:ind w:left="61"/>
              <w:jc w:val="center"/>
            </w:pPr>
            <w:r>
              <w:rPr>
                <w:rFonts w:ascii="Calibri" w:eastAsia="Calibri" w:hAnsi="Calibri" w:cs="Calibri"/>
                <w:sz w:val="16"/>
              </w:rPr>
              <w:t>13108/2022</w:t>
            </w:r>
          </w:p>
        </w:tc>
        <w:tc>
          <w:tcPr>
            <w:tcW w:w="1094" w:type="dxa"/>
            <w:tcBorders>
              <w:top w:val="single" w:sz="2" w:space="0" w:color="000000"/>
              <w:left w:val="single" w:sz="2" w:space="0" w:color="000000"/>
              <w:bottom w:val="single" w:sz="2" w:space="0" w:color="000000"/>
              <w:right w:val="single" w:sz="2" w:space="0" w:color="000000"/>
            </w:tcBorders>
          </w:tcPr>
          <w:p w14:paraId="7E349FCA" w14:textId="77777777" w:rsidR="007A68F7" w:rsidRDefault="003503B2">
            <w:pPr>
              <w:spacing w:line="259" w:lineRule="auto"/>
              <w:ind w:left="36"/>
              <w:jc w:val="center"/>
            </w:pPr>
            <w:r>
              <w:rPr>
                <w:rFonts w:ascii="Calibri" w:eastAsia="Calibri" w:hAnsi="Calibri" w:cs="Calibri"/>
                <w:sz w:val="18"/>
              </w:rPr>
              <w:t>23/08/2022</w:t>
            </w:r>
          </w:p>
        </w:tc>
        <w:tc>
          <w:tcPr>
            <w:tcW w:w="970" w:type="dxa"/>
            <w:tcBorders>
              <w:top w:val="single" w:sz="2" w:space="0" w:color="000000"/>
              <w:left w:val="single" w:sz="2" w:space="0" w:color="000000"/>
              <w:bottom w:val="single" w:sz="2" w:space="0" w:color="000000"/>
              <w:right w:val="single" w:sz="2" w:space="0" w:color="000000"/>
            </w:tcBorders>
          </w:tcPr>
          <w:p w14:paraId="43E2FE18" w14:textId="77777777" w:rsidR="007A68F7" w:rsidRDefault="003503B2">
            <w:pPr>
              <w:spacing w:line="259" w:lineRule="auto"/>
              <w:ind w:left="55"/>
              <w:jc w:val="center"/>
            </w:pPr>
            <w:r>
              <w:rPr>
                <w:rFonts w:ascii="Calibri" w:eastAsia="Calibri" w:hAnsi="Calibri" w:cs="Calibri"/>
                <w:sz w:val="20"/>
              </w:rPr>
              <w:t>10</w:t>
            </w:r>
          </w:p>
        </w:tc>
      </w:tr>
      <w:tr w:rsidR="007A68F7" w14:paraId="52DEABD2" w14:textId="77777777">
        <w:trPr>
          <w:trHeight w:val="169"/>
        </w:trPr>
        <w:tc>
          <w:tcPr>
            <w:tcW w:w="422" w:type="dxa"/>
            <w:tcBorders>
              <w:top w:val="single" w:sz="2" w:space="0" w:color="000000"/>
              <w:left w:val="single" w:sz="2" w:space="0" w:color="000000"/>
              <w:bottom w:val="single" w:sz="2" w:space="0" w:color="000000"/>
              <w:right w:val="single" w:sz="2" w:space="0" w:color="000000"/>
            </w:tcBorders>
          </w:tcPr>
          <w:p w14:paraId="47D7FFD3" w14:textId="77777777" w:rsidR="007A68F7" w:rsidRDefault="003503B2">
            <w:pPr>
              <w:spacing w:line="259" w:lineRule="auto"/>
              <w:ind w:left="58"/>
              <w:jc w:val="center"/>
            </w:pPr>
            <w:r>
              <w:rPr>
                <w:rFonts w:ascii="Calibri" w:eastAsia="Calibri" w:hAnsi="Calibri" w:cs="Calibri"/>
                <w:sz w:val="22"/>
              </w:rPr>
              <w:t>3</w:t>
            </w:r>
          </w:p>
        </w:tc>
        <w:tc>
          <w:tcPr>
            <w:tcW w:w="1104" w:type="dxa"/>
            <w:tcBorders>
              <w:top w:val="single" w:sz="2" w:space="0" w:color="000000"/>
              <w:left w:val="single" w:sz="2" w:space="0" w:color="000000"/>
              <w:bottom w:val="single" w:sz="2" w:space="0" w:color="000000"/>
              <w:right w:val="single" w:sz="2" w:space="0" w:color="000000"/>
            </w:tcBorders>
          </w:tcPr>
          <w:p w14:paraId="447E242F" w14:textId="77777777" w:rsidR="007A68F7" w:rsidRDefault="007A68F7">
            <w:pPr>
              <w:spacing w:after="160" w:line="259" w:lineRule="auto"/>
              <w:ind w:left="0"/>
              <w:jc w:val="left"/>
            </w:pPr>
          </w:p>
        </w:tc>
        <w:tc>
          <w:tcPr>
            <w:tcW w:w="2611" w:type="dxa"/>
            <w:tcBorders>
              <w:top w:val="single" w:sz="2" w:space="0" w:color="000000"/>
              <w:left w:val="single" w:sz="2" w:space="0" w:color="000000"/>
              <w:bottom w:val="single" w:sz="2" w:space="0" w:color="000000"/>
              <w:right w:val="single" w:sz="2" w:space="0" w:color="000000"/>
            </w:tcBorders>
          </w:tcPr>
          <w:p w14:paraId="363EF372" w14:textId="77777777" w:rsidR="007A68F7" w:rsidRDefault="003503B2">
            <w:pPr>
              <w:spacing w:line="259" w:lineRule="auto"/>
              <w:ind w:left="0"/>
              <w:jc w:val="left"/>
            </w:pPr>
            <w:r>
              <w:rPr>
                <w:sz w:val="18"/>
              </w:rPr>
              <w:t>Aldemar Gómez y Gómez</w:t>
            </w:r>
          </w:p>
        </w:tc>
        <w:tc>
          <w:tcPr>
            <w:tcW w:w="1382" w:type="dxa"/>
            <w:tcBorders>
              <w:top w:val="single" w:sz="2" w:space="0" w:color="000000"/>
              <w:left w:val="single" w:sz="2" w:space="0" w:color="000000"/>
              <w:bottom w:val="single" w:sz="2" w:space="0" w:color="000000"/>
              <w:right w:val="single" w:sz="2" w:space="0" w:color="000000"/>
            </w:tcBorders>
          </w:tcPr>
          <w:p w14:paraId="280E241F" w14:textId="77777777" w:rsidR="007A68F7" w:rsidRDefault="007A68F7">
            <w:pPr>
              <w:spacing w:after="160" w:line="259" w:lineRule="auto"/>
              <w:ind w:left="0"/>
              <w:jc w:val="left"/>
            </w:pPr>
          </w:p>
        </w:tc>
        <w:tc>
          <w:tcPr>
            <w:tcW w:w="1100" w:type="dxa"/>
            <w:tcBorders>
              <w:top w:val="single" w:sz="2" w:space="0" w:color="000000"/>
              <w:left w:val="single" w:sz="2" w:space="0" w:color="000000"/>
              <w:bottom w:val="single" w:sz="2" w:space="0" w:color="000000"/>
              <w:right w:val="single" w:sz="2" w:space="0" w:color="000000"/>
            </w:tcBorders>
          </w:tcPr>
          <w:p w14:paraId="418C8C95" w14:textId="77777777" w:rsidR="007A68F7" w:rsidRDefault="003503B2">
            <w:pPr>
              <w:spacing w:line="259" w:lineRule="auto"/>
              <w:ind w:left="52"/>
              <w:jc w:val="center"/>
            </w:pPr>
            <w:r>
              <w:rPr>
                <w:rFonts w:ascii="Calibri" w:eastAsia="Calibri" w:hAnsi="Calibri" w:cs="Calibri"/>
                <w:sz w:val="16"/>
              </w:rPr>
              <w:t>11/10f2021</w:t>
            </w:r>
          </w:p>
        </w:tc>
        <w:tc>
          <w:tcPr>
            <w:tcW w:w="1094" w:type="dxa"/>
            <w:vMerge w:val="restart"/>
            <w:tcBorders>
              <w:top w:val="single" w:sz="2" w:space="0" w:color="000000"/>
              <w:left w:val="single" w:sz="2" w:space="0" w:color="000000"/>
              <w:bottom w:val="single" w:sz="2" w:space="0" w:color="000000"/>
              <w:right w:val="single" w:sz="2" w:space="0" w:color="000000"/>
            </w:tcBorders>
          </w:tcPr>
          <w:p w14:paraId="47FA095E" w14:textId="77777777" w:rsidR="007A68F7" w:rsidRDefault="003503B2">
            <w:pPr>
              <w:spacing w:after="22" w:line="259" w:lineRule="auto"/>
              <w:ind w:left="36"/>
              <w:jc w:val="center"/>
            </w:pPr>
            <w:r>
              <w:rPr>
                <w:rFonts w:ascii="Calibri" w:eastAsia="Calibri" w:hAnsi="Calibri" w:cs="Calibri"/>
                <w:sz w:val="18"/>
              </w:rPr>
              <w:t>16/12'2021</w:t>
            </w:r>
          </w:p>
          <w:p w14:paraId="5E4641CC" w14:textId="77777777" w:rsidR="007A68F7" w:rsidRDefault="003503B2">
            <w:pPr>
              <w:spacing w:line="259" w:lineRule="auto"/>
              <w:ind w:left="65"/>
              <w:jc w:val="center"/>
            </w:pPr>
            <w:r>
              <w:rPr>
                <w:rFonts w:ascii="Calibri" w:eastAsia="Calibri" w:hAnsi="Calibri" w:cs="Calibri"/>
                <w:sz w:val="20"/>
              </w:rPr>
              <w:t>10/0"2023</w:t>
            </w:r>
          </w:p>
        </w:tc>
        <w:tc>
          <w:tcPr>
            <w:tcW w:w="970" w:type="dxa"/>
            <w:vMerge w:val="restart"/>
            <w:tcBorders>
              <w:top w:val="single" w:sz="2" w:space="0" w:color="000000"/>
              <w:left w:val="single" w:sz="2" w:space="0" w:color="000000"/>
              <w:bottom w:val="single" w:sz="2" w:space="0" w:color="000000"/>
              <w:right w:val="single" w:sz="2" w:space="0" w:color="000000"/>
            </w:tcBorders>
          </w:tcPr>
          <w:p w14:paraId="48572978" w14:textId="77777777" w:rsidR="007A68F7" w:rsidRDefault="003503B2">
            <w:pPr>
              <w:spacing w:line="259" w:lineRule="auto"/>
              <w:ind w:left="36"/>
              <w:jc w:val="center"/>
            </w:pPr>
            <w:r>
              <w:rPr>
                <w:rFonts w:ascii="Calibri" w:eastAsia="Calibri" w:hAnsi="Calibri" w:cs="Calibri"/>
                <w:sz w:val="20"/>
              </w:rPr>
              <w:t>66</w:t>
            </w:r>
          </w:p>
        </w:tc>
      </w:tr>
      <w:tr w:rsidR="007A68F7" w14:paraId="2C3FA1A8" w14:textId="77777777">
        <w:trPr>
          <w:trHeight w:val="240"/>
        </w:trPr>
        <w:tc>
          <w:tcPr>
            <w:tcW w:w="422" w:type="dxa"/>
            <w:tcBorders>
              <w:top w:val="single" w:sz="2" w:space="0" w:color="000000"/>
              <w:left w:val="single" w:sz="2" w:space="0" w:color="000000"/>
              <w:bottom w:val="single" w:sz="2" w:space="0" w:color="000000"/>
              <w:right w:val="single" w:sz="2" w:space="0" w:color="000000"/>
            </w:tcBorders>
          </w:tcPr>
          <w:p w14:paraId="43727F37" w14:textId="77777777" w:rsidR="007A68F7" w:rsidRDefault="003503B2">
            <w:pPr>
              <w:spacing w:line="259" w:lineRule="auto"/>
              <w:ind w:left="58"/>
              <w:jc w:val="center"/>
            </w:pPr>
            <w:r>
              <w:rPr>
                <w:rFonts w:ascii="Calibri" w:eastAsia="Calibri" w:hAnsi="Calibri" w:cs="Calibri"/>
                <w:sz w:val="20"/>
              </w:rPr>
              <w:t>4</w:t>
            </w:r>
          </w:p>
        </w:tc>
        <w:tc>
          <w:tcPr>
            <w:tcW w:w="1104" w:type="dxa"/>
            <w:tcBorders>
              <w:top w:val="single" w:sz="2" w:space="0" w:color="000000"/>
              <w:left w:val="single" w:sz="2" w:space="0" w:color="000000"/>
              <w:bottom w:val="single" w:sz="2" w:space="0" w:color="000000"/>
              <w:right w:val="single" w:sz="2" w:space="0" w:color="000000"/>
            </w:tcBorders>
          </w:tcPr>
          <w:p w14:paraId="1A873859" w14:textId="77777777" w:rsidR="007A68F7" w:rsidRDefault="003503B2">
            <w:pPr>
              <w:spacing w:line="259" w:lineRule="auto"/>
              <w:ind w:left="96"/>
              <w:jc w:val="left"/>
            </w:pPr>
            <w:r>
              <w:rPr>
                <w:sz w:val="18"/>
              </w:rPr>
              <w:t>mal 7625</w:t>
            </w:r>
          </w:p>
        </w:tc>
        <w:tc>
          <w:tcPr>
            <w:tcW w:w="2611" w:type="dxa"/>
            <w:tcBorders>
              <w:top w:val="single" w:sz="2" w:space="0" w:color="000000"/>
              <w:left w:val="single" w:sz="2" w:space="0" w:color="000000"/>
              <w:bottom w:val="single" w:sz="2" w:space="0" w:color="000000"/>
              <w:right w:val="single" w:sz="2" w:space="0" w:color="000000"/>
            </w:tcBorders>
          </w:tcPr>
          <w:p w14:paraId="5089803A" w14:textId="77777777" w:rsidR="007A68F7" w:rsidRDefault="003503B2">
            <w:pPr>
              <w:spacing w:line="259" w:lineRule="auto"/>
              <w:ind w:left="0"/>
              <w:jc w:val="left"/>
            </w:pPr>
            <w:r>
              <w:rPr>
                <w:sz w:val="18"/>
              </w:rPr>
              <w:t>Mayra Yaneth Ramos Tunchez</w:t>
            </w:r>
          </w:p>
        </w:tc>
        <w:tc>
          <w:tcPr>
            <w:tcW w:w="1382" w:type="dxa"/>
            <w:tcBorders>
              <w:top w:val="single" w:sz="2" w:space="0" w:color="000000"/>
              <w:left w:val="single" w:sz="2" w:space="0" w:color="000000"/>
              <w:bottom w:val="single" w:sz="2" w:space="0" w:color="000000"/>
              <w:right w:val="single" w:sz="2" w:space="0" w:color="000000"/>
            </w:tcBorders>
          </w:tcPr>
          <w:p w14:paraId="46091F5D" w14:textId="77777777" w:rsidR="007A68F7" w:rsidRDefault="003503B2">
            <w:pPr>
              <w:spacing w:line="259" w:lineRule="auto"/>
              <w:ind w:left="0"/>
              <w:jc w:val="left"/>
            </w:pPr>
            <w:r>
              <w:rPr>
                <w:sz w:val="18"/>
              </w:rPr>
              <w:t>Jubilación</w:t>
            </w:r>
          </w:p>
        </w:tc>
        <w:tc>
          <w:tcPr>
            <w:tcW w:w="1100" w:type="dxa"/>
            <w:tcBorders>
              <w:top w:val="single" w:sz="2" w:space="0" w:color="000000"/>
              <w:left w:val="single" w:sz="2" w:space="0" w:color="000000"/>
              <w:bottom w:val="single" w:sz="2" w:space="0" w:color="000000"/>
              <w:right w:val="single" w:sz="2" w:space="0" w:color="000000"/>
            </w:tcBorders>
          </w:tcPr>
          <w:p w14:paraId="67051B02" w14:textId="77777777" w:rsidR="007A68F7" w:rsidRDefault="003503B2">
            <w:pPr>
              <w:spacing w:line="259" w:lineRule="auto"/>
              <w:ind w:left="52"/>
              <w:jc w:val="center"/>
            </w:pPr>
            <w:r>
              <w:rPr>
                <w:rFonts w:ascii="Calibri" w:eastAsia="Calibri" w:hAnsi="Calibri" w:cs="Calibri"/>
                <w:sz w:val="18"/>
              </w:rPr>
              <w:t>01/08/2023</w:t>
            </w:r>
          </w:p>
        </w:tc>
        <w:tc>
          <w:tcPr>
            <w:tcW w:w="0" w:type="auto"/>
            <w:vMerge/>
            <w:tcBorders>
              <w:top w:val="nil"/>
              <w:left w:val="single" w:sz="2" w:space="0" w:color="000000"/>
              <w:bottom w:val="single" w:sz="2" w:space="0" w:color="000000"/>
              <w:right w:val="single" w:sz="2" w:space="0" w:color="000000"/>
            </w:tcBorders>
          </w:tcPr>
          <w:p w14:paraId="49EA0EF7" w14:textId="77777777" w:rsidR="007A68F7" w:rsidRDefault="007A68F7">
            <w:pPr>
              <w:spacing w:after="160" w:line="259" w:lineRule="auto"/>
              <w:ind w:left="0"/>
              <w:jc w:val="left"/>
            </w:pPr>
          </w:p>
        </w:tc>
        <w:tc>
          <w:tcPr>
            <w:tcW w:w="0" w:type="auto"/>
            <w:vMerge/>
            <w:tcBorders>
              <w:top w:val="nil"/>
              <w:left w:val="single" w:sz="2" w:space="0" w:color="000000"/>
              <w:bottom w:val="single" w:sz="2" w:space="0" w:color="000000"/>
              <w:right w:val="single" w:sz="2" w:space="0" w:color="000000"/>
            </w:tcBorders>
          </w:tcPr>
          <w:p w14:paraId="334D0182" w14:textId="77777777" w:rsidR="007A68F7" w:rsidRDefault="007A68F7">
            <w:pPr>
              <w:spacing w:after="160" w:line="259" w:lineRule="auto"/>
              <w:ind w:left="0"/>
              <w:jc w:val="left"/>
            </w:pPr>
          </w:p>
        </w:tc>
      </w:tr>
      <w:tr w:rsidR="007A68F7" w14:paraId="26695AE9" w14:textId="77777777">
        <w:trPr>
          <w:trHeight w:val="259"/>
        </w:trPr>
        <w:tc>
          <w:tcPr>
            <w:tcW w:w="422" w:type="dxa"/>
            <w:tcBorders>
              <w:top w:val="single" w:sz="2" w:space="0" w:color="000000"/>
              <w:left w:val="single" w:sz="2" w:space="0" w:color="000000"/>
              <w:bottom w:val="single" w:sz="2" w:space="0" w:color="000000"/>
              <w:right w:val="single" w:sz="2" w:space="0" w:color="000000"/>
            </w:tcBorders>
          </w:tcPr>
          <w:p w14:paraId="2029842C" w14:textId="77777777" w:rsidR="007A68F7" w:rsidRDefault="003503B2">
            <w:pPr>
              <w:spacing w:line="259" w:lineRule="auto"/>
              <w:ind w:left="58"/>
              <w:jc w:val="center"/>
            </w:pPr>
            <w:r>
              <w:rPr>
                <w:rFonts w:ascii="Calibri" w:eastAsia="Calibri" w:hAnsi="Calibri" w:cs="Calibri"/>
                <w:sz w:val="22"/>
              </w:rPr>
              <w:t>5</w:t>
            </w:r>
          </w:p>
        </w:tc>
        <w:tc>
          <w:tcPr>
            <w:tcW w:w="1104" w:type="dxa"/>
            <w:tcBorders>
              <w:top w:val="single" w:sz="2" w:space="0" w:color="000000"/>
              <w:left w:val="single" w:sz="2" w:space="0" w:color="000000"/>
              <w:bottom w:val="single" w:sz="2" w:space="0" w:color="000000"/>
              <w:right w:val="single" w:sz="2" w:space="0" w:color="000000"/>
            </w:tcBorders>
          </w:tcPr>
          <w:p w14:paraId="73C0532A" w14:textId="77777777" w:rsidR="007A68F7" w:rsidRDefault="003503B2">
            <w:pPr>
              <w:spacing w:line="259" w:lineRule="auto"/>
              <w:ind w:left="96"/>
              <w:jc w:val="left"/>
            </w:pPr>
            <w:r>
              <w:rPr>
                <w:rFonts w:ascii="Calibri" w:eastAsia="Calibri" w:hAnsi="Calibri" w:cs="Calibri"/>
                <w:sz w:val="18"/>
              </w:rPr>
              <w:t>990099809</w:t>
            </w:r>
          </w:p>
        </w:tc>
        <w:tc>
          <w:tcPr>
            <w:tcW w:w="2611" w:type="dxa"/>
            <w:tcBorders>
              <w:top w:val="single" w:sz="2" w:space="0" w:color="000000"/>
              <w:left w:val="single" w:sz="2" w:space="0" w:color="000000"/>
              <w:bottom w:val="single" w:sz="2" w:space="0" w:color="000000"/>
              <w:right w:val="single" w:sz="2" w:space="0" w:color="000000"/>
            </w:tcBorders>
          </w:tcPr>
          <w:p w14:paraId="34436187" w14:textId="77777777" w:rsidR="007A68F7" w:rsidRDefault="003503B2">
            <w:pPr>
              <w:spacing w:line="259" w:lineRule="auto"/>
              <w:ind w:left="0"/>
              <w:jc w:val="left"/>
            </w:pPr>
            <w:r>
              <w:rPr>
                <w:sz w:val="18"/>
              </w:rPr>
              <w:t>Angela Martínez Martinez</w:t>
            </w:r>
          </w:p>
        </w:tc>
        <w:tc>
          <w:tcPr>
            <w:tcW w:w="1382" w:type="dxa"/>
            <w:tcBorders>
              <w:top w:val="single" w:sz="2" w:space="0" w:color="000000"/>
              <w:left w:val="single" w:sz="2" w:space="0" w:color="000000"/>
              <w:bottom w:val="single" w:sz="2" w:space="0" w:color="000000"/>
              <w:right w:val="single" w:sz="2" w:space="0" w:color="000000"/>
            </w:tcBorders>
          </w:tcPr>
          <w:p w14:paraId="180147D8" w14:textId="77777777" w:rsidR="007A68F7" w:rsidRDefault="003503B2">
            <w:pPr>
              <w:spacing w:line="259" w:lineRule="auto"/>
              <w:ind w:left="10"/>
              <w:jc w:val="left"/>
            </w:pPr>
            <w:r>
              <w:rPr>
                <w:sz w:val="18"/>
              </w:rPr>
              <w:t>Fallecimiento</w:t>
            </w:r>
          </w:p>
        </w:tc>
        <w:tc>
          <w:tcPr>
            <w:tcW w:w="1100" w:type="dxa"/>
            <w:tcBorders>
              <w:top w:val="single" w:sz="2" w:space="0" w:color="000000"/>
              <w:left w:val="single" w:sz="2" w:space="0" w:color="000000"/>
              <w:bottom w:val="single" w:sz="2" w:space="0" w:color="000000"/>
              <w:right w:val="single" w:sz="2" w:space="0" w:color="000000"/>
            </w:tcBorders>
          </w:tcPr>
          <w:p w14:paraId="042DEE1B" w14:textId="77777777" w:rsidR="007A68F7" w:rsidRDefault="003503B2">
            <w:pPr>
              <w:spacing w:line="259" w:lineRule="auto"/>
              <w:ind w:left="71"/>
              <w:jc w:val="center"/>
            </w:pPr>
            <w:r>
              <w:rPr>
                <w:rFonts w:ascii="Calibri" w:eastAsia="Calibri" w:hAnsi="Calibri" w:cs="Calibri"/>
                <w:sz w:val="18"/>
              </w:rPr>
              <w:t>14'12/2022</w:t>
            </w:r>
          </w:p>
        </w:tc>
        <w:tc>
          <w:tcPr>
            <w:tcW w:w="1094" w:type="dxa"/>
            <w:tcBorders>
              <w:top w:val="single" w:sz="2" w:space="0" w:color="000000"/>
              <w:left w:val="single" w:sz="2" w:space="0" w:color="000000"/>
              <w:bottom w:val="single" w:sz="2" w:space="0" w:color="000000"/>
              <w:right w:val="single" w:sz="2" w:space="0" w:color="000000"/>
            </w:tcBorders>
          </w:tcPr>
          <w:p w14:paraId="711443F8" w14:textId="77777777" w:rsidR="007A68F7" w:rsidRDefault="003503B2">
            <w:pPr>
              <w:spacing w:line="259" w:lineRule="auto"/>
              <w:ind w:left="90"/>
              <w:jc w:val="left"/>
            </w:pPr>
            <w:r>
              <w:rPr>
                <w:rFonts w:ascii="Calibri" w:eastAsia="Calibri" w:hAnsi="Calibri" w:cs="Calibri"/>
                <w:sz w:val="18"/>
              </w:rPr>
              <w:t>0401/2023</w:t>
            </w:r>
          </w:p>
        </w:tc>
        <w:tc>
          <w:tcPr>
            <w:tcW w:w="970" w:type="dxa"/>
            <w:tcBorders>
              <w:top w:val="single" w:sz="2" w:space="0" w:color="000000"/>
              <w:left w:val="single" w:sz="2" w:space="0" w:color="000000"/>
              <w:bottom w:val="single" w:sz="2" w:space="0" w:color="000000"/>
              <w:right w:val="single" w:sz="2" w:space="0" w:color="000000"/>
            </w:tcBorders>
          </w:tcPr>
          <w:p w14:paraId="318069D8" w14:textId="77777777" w:rsidR="007A68F7" w:rsidRDefault="003503B2">
            <w:pPr>
              <w:spacing w:line="259" w:lineRule="auto"/>
              <w:ind w:left="36"/>
              <w:jc w:val="center"/>
            </w:pPr>
            <w:r>
              <w:rPr>
                <w:rFonts w:ascii="Calibri" w:eastAsia="Calibri" w:hAnsi="Calibri" w:cs="Calibri"/>
                <w:sz w:val="16"/>
              </w:rPr>
              <w:t>21</w:t>
            </w:r>
          </w:p>
        </w:tc>
      </w:tr>
      <w:tr w:rsidR="007A68F7" w14:paraId="72E36193" w14:textId="77777777">
        <w:trPr>
          <w:trHeight w:val="256"/>
        </w:trPr>
        <w:tc>
          <w:tcPr>
            <w:tcW w:w="422" w:type="dxa"/>
            <w:tcBorders>
              <w:top w:val="single" w:sz="2" w:space="0" w:color="000000"/>
              <w:left w:val="single" w:sz="2" w:space="0" w:color="000000"/>
              <w:bottom w:val="single" w:sz="2" w:space="0" w:color="000000"/>
              <w:right w:val="single" w:sz="2" w:space="0" w:color="000000"/>
            </w:tcBorders>
          </w:tcPr>
          <w:p w14:paraId="32D17583" w14:textId="77777777" w:rsidR="007A68F7" w:rsidRDefault="007A68F7">
            <w:pPr>
              <w:spacing w:after="160" w:line="259" w:lineRule="auto"/>
              <w:ind w:left="0"/>
              <w:jc w:val="left"/>
            </w:pPr>
          </w:p>
        </w:tc>
        <w:tc>
          <w:tcPr>
            <w:tcW w:w="1104" w:type="dxa"/>
            <w:tcBorders>
              <w:top w:val="single" w:sz="2" w:space="0" w:color="000000"/>
              <w:left w:val="single" w:sz="2" w:space="0" w:color="000000"/>
              <w:bottom w:val="single" w:sz="2" w:space="0" w:color="000000"/>
              <w:right w:val="single" w:sz="2" w:space="0" w:color="000000"/>
            </w:tcBorders>
          </w:tcPr>
          <w:p w14:paraId="2895E667" w14:textId="77777777" w:rsidR="007A68F7" w:rsidRDefault="003503B2">
            <w:pPr>
              <w:spacing w:line="259" w:lineRule="auto"/>
              <w:ind w:left="96"/>
              <w:jc w:val="left"/>
            </w:pPr>
            <w:r>
              <w:rPr>
                <w:rFonts w:ascii="Calibri" w:eastAsia="Calibri" w:hAnsi="Calibri" w:cs="Calibri"/>
                <w:sz w:val="18"/>
              </w:rPr>
              <w:t>990093217</w:t>
            </w:r>
          </w:p>
        </w:tc>
        <w:tc>
          <w:tcPr>
            <w:tcW w:w="2611" w:type="dxa"/>
            <w:tcBorders>
              <w:top w:val="single" w:sz="2" w:space="0" w:color="000000"/>
              <w:left w:val="single" w:sz="2" w:space="0" w:color="000000"/>
              <w:bottom w:val="single" w:sz="2" w:space="0" w:color="000000"/>
              <w:right w:val="single" w:sz="2" w:space="0" w:color="000000"/>
            </w:tcBorders>
          </w:tcPr>
          <w:p w14:paraId="19B4BFA8" w14:textId="77777777" w:rsidR="007A68F7" w:rsidRDefault="003503B2">
            <w:pPr>
              <w:spacing w:line="259" w:lineRule="auto"/>
              <w:ind w:left="19"/>
              <w:jc w:val="left"/>
            </w:pPr>
            <w:r>
              <w:rPr>
                <w:sz w:val="18"/>
              </w:rPr>
              <w:t>Fredy Ronaldo Garcia Hernández</w:t>
            </w:r>
          </w:p>
        </w:tc>
        <w:tc>
          <w:tcPr>
            <w:tcW w:w="1382" w:type="dxa"/>
            <w:tcBorders>
              <w:top w:val="single" w:sz="2" w:space="0" w:color="000000"/>
              <w:left w:val="single" w:sz="2" w:space="0" w:color="000000"/>
              <w:bottom w:val="single" w:sz="2" w:space="0" w:color="000000"/>
              <w:right w:val="single" w:sz="2" w:space="0" w:color="000000"/>
            </w:tcBorders>
          </w:tcPr>
          <w:p w14:paraId="46295963" w14:textId="77777777" w:rsidR="007A68F7" w:rsidRDefault="003503B2">
            <w:pPr>
              <w:spacing w:line="259" w:lineRule="auto"/>
              <w:ind w:left="10"/>
              <w:jc w:val="left"/>
            </w:pPr>
            <w:r>
              <w:rPr>
                <w:sz w:val="18"/>
              </w:rPr>
              <w:t>Renuncia</w:t>
            </w:r>
          </w:p>
        </w:tc>
        <w:tc>
          <w:tcPr>
            <w:tcW w:w="1100" w:type="dxa"/>
            <w:tcBorders>
              <w:top w:val="single" w:sz="2" w:space="0" w:color="000000"/>
              <w:left w:val="single" w:sz="2" w:space="0" w:color="000000"/>
              <w:bottom w:val="single" w:sz="2" w:space="0" w:color="000000"/>
              <w:right w:val="single" w:sz="2" w:space="0" w:color="000000"/>
            </w:tcBorders>
          </w:tcPr>
          <w:p w14:paraId="3B56FE23" w14:textId="77777777" w:rsidR="007A68F7" w:rsidRDefault="003503B2">
            <w:pPr>
              <w:spacing w:line="259" w:lineRule="auto"/>
              <w:ind w:left="52"/>
              <w:jc w:val="center"/>
            </w:pPr>
            <w:r>
              <w:rPr>
                <w:rFonts w:ascii="Calibri" w:eastAsia="Calibri" w:hAnsi="Calibri" w:cs="Calibri"/>
                <w:sz w:val="16"/>
              </w:rPr>
              <w:t>01/'09/2022</w:t>
            </w:r>
          </w:p>
        </w:tc>
        <w:tc>
          <w:tcPr>
            <w:tcW w:w="1094" w:type="dxa"/>
            <w:tcBorders>
              <w:top w:val="single" w:sz="2" w:space="0" w:color="000000"/>
              <w:left w:val="single" w:sz="2" w:space="0" w:color="000000"/>
              <w:bottom w:val="single" w:sz="2" w:space="0" w:color="000000"/>
              <w:right w:val="single" w:sz="2" w:space="0" w:color="000000"/>
            </w:tcBorders>
          </w:tcPr>
          <w:p w14:paraId="13605005" w14:textId="77777777" w:rsidR="007A68F7" w:rsidRDefault="003503B2">
            <w:pPr>
              <w:spacing w:line="259" w:lineRule="auto"/>
              <w:ind w:left="90"/>
              <w:jc w:val="left"/>
            </w:pPr>
            <w:r>
              <w:rPr>
                <w:rFonts w:ascii="Calibri" w:eastAsia="Calibri" w:hAnsi="Calibri" w:cs="Calibri"/>
                <w:sz w:val="18"/>
              </w:rPr>
              <w:t>03'08/2023</w:t>
            </w:r>
          </w:p>
        </w:tc>
        <w:tc>
          <w:tcPr>
            <w:tcW w:w="970" w:type="dxa"/>
            <w:tcBorders>
              <w:top w:val="single" w:sz="2" w:space="0" w:color="000000"/>
              <w:left w:val="single" w:sz="2" w:space="0" w:color="000000"/>
              <w:bottom w:val="single" w:sz="2" w:space="0" w:color="000000"/>
              <w:right w:val="single" w:sz="2" w:space="0" w:color="000000"/>
            </w:tcBorders>
          </w:tcPr>
          <w:p w14:paraId="70EA9858" w14:textId="77777777" w:rsidR="007A68F7" w:rsidRDefault="003503B2">
            <w:pPr>
              <w:spacing w:line="259" w:lineRule="auto"/>
              <w:ind w:left="55"/>
              <w:jc w:val="center"/>
            </w:pPr>
            <w:r>
              <w:rPr>
                <w:rFonts w:ascii="Calibri" w:eastAsia="Calibri" w:hAnsi="Calibri" w:cs="Calibri"/>
                <w:sz w:val="18"/>
              </w:rPr>
              <w:t>336</w:t>
            </w:r>
          </w:p>
        </w:tc>
      </w:tr>
      <w:tr w:rsidR="007A68F7" w14:paraId="03C2272C" w14:textId="77777777">
        <w:trPr>
          <w:trHeight w:val="253"/>
        </w:trPr>
        <w:tc>
          <w:tcPr>
            <w:tcW w:w="422" w:type="dxa"/>
            <w:tcBorders>
              <w:top w:val="single" w:sz="2" w:space="0" w:color="000000"/>
              <w:left w:val="single" w:sz="2" w:space="0" w:color="000000"/>
              <w:bottom w:val="single" w:sz="2" w:space="0" w:color="000000"/>
              <w:right w:val="single" w:sz="2" w:space="0" w:color="000000"/>
            </w:tcBorders>
          </w:tcPr>
          <w:p w14:paraId="18233D1D" w14:textId="77777777" w:rsidR="007A68F7" w:rsidRDefault="003503B2">
            <w:pPr>
              <w:spacing w:line="259" w:lineRule="auto"/>
              <w:ind w:left="106"/>
              <w:jc w:val="left"/>
            </w:pPr>
            <w:r>
              <w:rPr>
                <w:rFonts w:ascii="Calibri" w:eastAsia="Calibri" w:hAnsi="Calibri" w:cs="Calibri"/>
                <w:sz w:val="20"/>
              </w:rPr>
              <w:t>7</w:t>
            </w:r>
          </w:p>
        </w:tc>
        <w:tc>
          <w:tcPr>
            <w:tcW w:w="1104" w:type="dxa"/>
            <w:tcBorders>
              <w:top w:val="single" w:sz="2" w:space="0" w:color="000000"/>
              <w:left w:val="single" w:sz="2" w:space="0" w:color="000000"/>
              <w:bottom w:val="single" w:sz="2" w:space="0" w:color="000000"/>
              <w:right w:val="single" w:sz="2" w:space="0" w:color="000000"/>
            </w:tcBorders>
          </w:tcPr>
          <w:p w14:paraId="1AEC4CFE" w14:textId="77777777" w:rsidR="007A68F7" w:rsidRDefault="003503B2">
            <w:pPr>
              <w:spacing w:line="259" w:lineRule="auto"/>
              <w:ind w:left="58"/>
              <w:jc w:val="left"/>
            </w:pPr>
            <w:r>
              <w:rPr>
                <w:rFonts w:ascii="Calibri" w:eastAsia="Calibri" w:hAnsi="Calibri" w:cs="Calibri"/>
                <w:sz w:val="18"/>
              </w:rPr>
              <w:t>9901103147</w:t>
            </w:r>
          </w:p>
        </w:tc>
        <w:tc>
          <w:tcPr>
            <w:tcW w:w="2611" w:type="dxa"/>
            <w:tcBorders>
              <w:top w:val="single" w:sz="2" w:space="0" w:color="000000"/>
              <w:left w:val="single" w:sz="2" w:space="0" w:color="000000"/>
              <w:bottom w:val="single" w:sz="2" w:space="0" w:color="000000"/>
              <w:right w:val="single" w:sz="2" w:space="0" w:color="000000"/>
            </w:tcBorders>
          </w:tcPr>
          <w:p w14:paraId="76525C60" w14:textId="77777777" w:rsidR="007A68F7" w:rsidRDefault="003503B2">
            <w:pPr>
              <w:spacing w:line="259" w:lineRule="auto"/>
              <w:ind w:left="19"/>
              <w:jc w:val="left"/>
            </w:pPr>
            <w:r>
              <w:rPr>
                <w:sz w:val="18"/>
              </w:rPr>
              <w:t>Geidy Surama Valenzuela Reyes</w:t>
            </w:r>
          </w:p>
        </w:tc>
        <w:tc>
          <w:tcPr>
            <w:tcW w:w="1382" w:type="dxa"/>
            <w:tcBorders>
              <w:top w:val="single" w:sz="2" w:space="0" w:color="000000"/>
              <w:left w:val="single" w:sz="2" w:space="0" w:color="000000"/>
              <w:bottom w:val="single" w:sz="2" w:space="0" w:color="000000"/>
              <w:right w:val="single" w:sz="2" w:space="0" w:color="000000"/>
            </w:tcBorders>
          </w:tcPr>
          <w:p w14:paraId="50AEC03E" w14:textId="77777777" w:rsidR="007A68F7" w:rsidRDefault="003503B2">
            <w:pPr>
              <w:spacing w:line="259" w:lineRule="auto"/>
              <w:ind w:left="10"/>
              <w:jc w:val="left"/>
            </w:pPr>
            <w:r>
              <w:rPr>
                <w:sz w:val="18"/>
              </w:rPr>
              <w:t>Renuncia</w:t>
            </w:r>
          </w:p>
        </w:tc>
        <w:tc>
          <w:tcPr>
            <w:tcW w:w="1100" w:type="dxa"/>
            <w:tcBorders>
              <w:top w:val="single" w:sz="2" w:space="0" w:color="000000"/>
              <w:left w:val="single" w:sz="2" w:space="0" w:color="000000"/>
              <w:bottom w:val="single" w:sz="2" w:space="0" w:color="000000"/>
              <w:right w:val="single" w:sz="2" w:space="0" w:color="000000"/>
            </w:tcBorders>
          </w:tcPr>
          <w:p w14:paraId="5B11DD9E" w14:textId="77777777" w:rsidR="007A68F7" w:rsidRDefault="003503B2">
            <w:pPr>
              <w:spacing w:line="259" w:lineRule="auto"/>
              <w:ind w:left="71"/>
              <w:jc w:val="center"/>
            </w:pPr>
            <w:r>
              <w:rPr>
                <w:rFonts w:ascii="Calibri" w:eastAsia="Calibri" w:hAnsi="Calibri" w:cs="Calibri"/>
                <w:sz w:val="18"/>
              </w:rPr>
              <w:t>14/06/2023</w:t>
            </w:r>
          </w:p>
        </w:tc>
        <w:tc>
          <w:tcPr>
            <w:tcW w:w="1094" w:type="dxa"/>
            <w:tcBorders>
              <w:top w:val="single" w:sz="2" w:space="0" w:color="000000"/>
              <w:left w:val="single" w:sz="2" w:space="0" w:color="000000"/>
              <w:bottom w:val="single" w:sz="2" w:space="0" w:color="000000"/>
              <w:right w:val="single" w:sz="2" w:space="0" w:color="000000"/>
            </w:tcBorders>
          </w:tcPr>
          <w:p w14:paraId="576FE118" w14:textId="77777777" w:rsidR="007A68F7" w:rsidRDefault="003503B2">
            <w:pPr>
              <w:spacing w:line="259" w:lineRule="auto"/>
              <w:ind w:left="65"/>
              <w:jc w:val="center"/>
            </w:pPr>
            <w:r>
              <w:rPr>
                <w:rFonts w:ascii="Calibri" w:eastAsia="Calibri" w:hAnsi="Calibri" w:cs="Calibri"/>
                <w:sz w:val="16"/>
              </w:rPr>
              <w:t>21106/2023</w:t>
            </w:r>
          </w:p>
        </w:tc>
        <w:tc>
          <w:tcPr>
            <w:tcW w:w="970" w:type="dxa"/>
            <w:tcBorders>
              <w:top w:val="single" w:sz="2" w:space="0" w:color="000000"/>
              <w:left w:val="single" w:sz="2" w:space="0" w:color="000000"/>
              <w:bottom w:val="single" w:sz="2" w:space="0" w:color="000000"/>
              <w:right w:val="single" w:sz="2" w:space="0" w:color="000000"/>
            </w:tcBorders>
          </w:tcPr>
          <w:p w14:paraId="7A1B48BB" w14:textId="77777777" w:rsidR="007A68F7" w:rsidRDefault="003503B2">
            <w:pPr>
              <w:spacing w:line="259" w:lineRule="auto"/>
              <w:ind w:left="55"/>
              <w:jc w:val="center"/>
            </w:pPr>
            <w:r>
              <w:rPr>
                <w:rFonts w:ascii="Calibri" w:eastAsia="Calibri" w:hAnsi="Calibri" w:cs="Calibri"/>
                <w:sz w:val="20"/>
              </w:rPr>
              <w:t>7</w:t>
            </w:r>
          </w:p>
        </w:tc>
      </w:tr>
    </w:tbl>
    <w:p w14:paraId="4A657290" w14:textId="77777777" w:rsidR="007A68F7" w:rsidRDefault="003503B2">
      <w:pPr>
        <w:spacing w:line="259" w:lineRule="auto"/>
        <w:ind w:left="595"/>
        <w:jc w:val="left"/>
      </w:pPr>
      <w:r>
        <w:rPr>
          <w:noProof/>
        </w:rPr>
        <w:drawing>
          <wp:inline distT="0" distB="0" distL="0" distR="0" wp14:anchorId="6F682474" wp14:editId="094B6257">
            <wp:extent cx="5462016" cy="134113"/>
            <wp:effectExtent l="0" t="0" r="0" b="0"/>
            <wp:docPr id="21229" name="Picture 21229"/>
            <wp:cNvGraphicFramePr/>
            <a:graphic xmlns:a="http://schemas.openxmlformats.org/drawingml/2006/main">
              <a:graphicData uri="http://schemas.openxmlformats.org/drawingml/2006/picture">
                <pic:pic xmlns:pic="http://schemas.openxmlformats.org/drawingml/2006/picture">
                  <pic:nvPicPr>
                    <pic:cNvPr id="21229" name="Picture 21229"/>
                    <pic:cNvPicPr/>
                  </pic:nvPicPr>
                  <pic:blipFill>
                    <a:blip r:embed="rId44"/>
                    <a:stretch>
                      <a:fillRect/>
                    </a:stretch>
                  </pic:blipFill>
                  <pic:spPr>
                    <a:xfrm>
                      <a:off x="0" y="0"/>
                      <a:ext cx="5462016" cy="134113"/>
                    </a:xfrm>
                    <a:prstGeom prst="rect">
                      <a:avLst/>
                    </a:prstGeom>
                  </pic:spPr>
                </pic:pic>
              </a:graphicData>
            </a:graphic>
          </wp:inline>
        </w:drawing>
      </w:r>
    </w:p>
    <w:sectPr w:rsidR="007A68F7">
      <w:headerReference w:type="even" r:id="rId45"/>
      <w:headerReference w:type="default" r:id="rId46"/>
      <w:footerReference w:type="even" r:id="rId47"/>
      <w:footerReference w:type="default" r:id="rId48"/>
      <w:headerReference w:type="first" r:id="rId49"/>
      <w:footerReference w:type="first" r:id="rId50"/>
      <w:pgSz w:w="12346" w:h="15840"/>
      <w:pgMar w:top="1363" w:right="1604" w:bottom="230" w:left="1478" w:header="1363" w:footer="1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95C75" w14:textId="77777777" w:rsidR="00000000" w:rsidRDefault="003503B2">
      <w:pPr>
        <w:spacing w:line="240" w:lineRule="auto"/>
      </w:pPr>
      <w:r>
        <w:separator/>
      </w:r>
    </w:p>
  </w:endnote>
  <w:endnote w:type="continuationSeparator" w:id="0">
    <w:p w14:paraId="614CB027" w14:textId="77777777" w:rsidR="00000000" w:rsidRDefault="00350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133A" w14:textId="77777777" w:rsidR="007A68F7" w:rsidRDefault="007A68F7">
    <w:pPr>
      <w:spacing w:after="160" w:line="259"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49E5" w14:textId="77777777" w:rsidR="007A68F7" w:rsidRDefault="007A68F7">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07FB" w14:textId="77777777" w:rsidR="007A68F7" w:rsidRDefault="007A68F7">
    <w:pPr>
      <w:spacing w:after="160" w:line="259" w:lineRule="auto"/>
      <w:ind w:left="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F520" w14:textId="77777777" w:rsidR="007A68F7" w:rsidRDefault="007A68F7">
    <w:pPr>
      <w:spacing w:after="160" w:line="259" w:lineRule="auto"/>
      <w:ind w:left="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1C37" w14:textId="77777777" w:rsidR="007A68F7" w:rsidRDefault="003503B2">
    <w:pPr>
      <w:spacing w:line="259" w:lineRule="auto"/>
      <w:ind w:left="0" w:right="539"/>
      <w:jc w:val="right"/>
    </w:pPr>
    <w:r>
      <w:fldChar w:fldCharType="begin"/>
    </w:r>
    <w:r>
      <w:instrText xml:space="preserve"> PAGE   \* MERGEFORMAT </w:instrText>
    </w:r>
    <w:r>
      <w:fldChar w:fldCharType="separate"/>
    </w:r>
    <w:r>
      <w:rPr>
        <w:sz w:val="18"/>
      </w:rPr>
      <w:t>3</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61C4" w14:textId="77777777" w:rsidR="007A68F7" w:rsidRDefault="007A68F7">
    <w:pPr>
      <w:spacing w:after="160" w:line="259" w:lineRule="auto"/>
      <w:ind w:left="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A9E6" w14:textId="77777777" w:rsidR="007A68F7" w:rsidRDefault="003503B2">
    <w:pPr>
      <w:spacing w:line="259" w:lineRule="auto"/>
      <w:ind w:left="0" w:right="287"/>
      <w:jc w:val="right"/>
    </w:pPr>
    <w:r>
      <w:rPr>
        <w:rFonts w:ascii="Calibri" w:eastAsia="Calibri" w:hAnsi="Calibri" w:cs="Calibri"/>
        <w:sz w:val="18"/>
      </w:rPr>
      <w:t>Págs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24FC" w14:textId="77777777" w:rsidR="007A68F7" w:rsidRDefault="003503B2">
    <w:pPr>
      <w:spacing w:line="259" w:lineRule="auto"/>
      <w:ind w:left="0" w:right="447"/>
      <w:jc w:val="right"/>
    </w:pPr>
    <w:r>
      <w:rPr>
        <w:sz w:val="18"/>
      </w:rPr>
      <w:t xml:space="preserve">Pág. </w:t>
    </w:r>
    <w:r>
      <w:fldChar w:fldCharType="begin"/>
    </w:r>
    <w:r>
      <w:instrText xml:space="preserve"> PAGE   \* MERGEFORMAT </w:instrText>
    </w:r>
    <w:r>
      <w:fldChar w:fldCharType="separate"/>
    </w:r>
    <w:r>
      <w:rPr>
        <w:sz w:val="18"/>
      </w:rPr>
      <w:t>4</w:t>
    </w:r>
    <w:r>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C3DE" w14:textId="77777777" w:rsidR="007A68F7" w:rsidRDefault="003503B2">
    <w:pPr>
      <w:spacing w:line="259" w:lineRule="auto"/>
      <w:ind w:left="0" w:right="447"/>
      <w:jc w:val="right"/>
    </w:pPr>
    <w:r>
      <w:rPr>
        <w:sz w:val="18"/>
      </w:rPr>
      <w:t xml:space="preserve">Pág. </w:t>
    </w:r>
    <w:r>
      <w:fldChar w:fldCharType="begin"/>
    </w:r>
    <w:r>
      <w:instrText xml:space="preserve"> PAGE   \* MERGEFORMAT </w:instrText>
    </w:r>
    <w:r>
      <w:fldChar w:fldCharType="separate"/>
    </w:r>
    <w:r>
      <w:rPr>
        <w:sz w:val="18"/>
      </w:rPr>
      <w:t>4</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622C" w14:textId="77777777" w:rsidR="00000000" w:rsidRDefault="003503B2">
      <w:pPr>
        <w:spacing w:line="240" w:lineRule="auto"/>
      </w:pPr>
      <w:r>
        <w:separator/>
      </w:r>
    </w:p>
  </w:footnote>
  <w:footnote w:type="continuationSeparator" w:id="0">
    <w:p w14:paraId="330BA52E" w14:textId="77777777" w:rsidR="00000000" w:rsidRDefault="003503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1AB7" w14:textId="77777777" w:rsidR="007A68F7" w:rsidRDefault="007A68F7">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665C" w14:textId="77777777" w:rsidR="007A68F7" w:rsidRDefault="007A68F7">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9E6D" w14:textId="77777777" w:rsidR="007A68F7" w:rsidRDefault="007A68F7">
    <w:pPr>
      <w:spacing w:after="160" w:line="259" w:lineRule="auto"/>
      <w:ind w:left="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90D6" w14:textId="5B72D940" w:rsidR="007A68F7" w:rsidRDefault="003503B2">
    <w:pPr>
      <w:tabs>
        <w:tab w:val="center" w:pos="5424"/>
        <w:tab w:val="center" w:pos="8021"/>
      </w:tabs>
      <w:spacing w:line="259" w:lineRule="auto"/>
      <w:ind w:left="0"/>
      <w:jc w:val="left"/>
    </w:pPr>
    <w:r>
      <w:rPr>
        <w:sz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62F8" w14:textId="77777777" w:rsidR="007A68F7" w:rsidRDefault="003503B2">
    <w:pPr>
      <w:tabs>
        <w:tab w:val="center" w:pos="955"/>
        <w:tab w:val="center" w:pos="5314"/>
        <w:tab w:val="center" w:pos="7373"/>
        <w:tab w:val="center" w:pos="8462"/>
      </w:tabs>
      <w:spacing w:line="259" w:lineRule="auto"/>
      <w:ind w:left="0"/>
      <w:jc w:val="left"/>
    </w:pPr>
    <w:r>
      <w:rPr>
        <w:sz w:val="22"/>
      </w:rPr>
      <w:tab/>
    </w:r>
    <w:r>
      <w:rPr>
        <w:sz w:val="16"/>
      </w:rPr>
      <w:t xml:space="preserve">AUDITORiA </w:t>
    </w:r>
    <w:r>
      <w:rPr>
        <w:sz w:val="18"/>
      </w:rPr>
      <w:t>INTERNA</w:t>
    </w:r>
    <w:r>
      <w:rPr>
        <w:sz w:val="18"/>
      </w:rPr>
      <w:tab/>
      <w:t xml:space="preserve">Intrme </w:t>
    </w:r>
    <w:r>
      <w:rPr>
        <w:sz w:val="18"/>
      </w:rPr>
      <w:tab/>
    </w:r>
    <w:r>
      <w:rPr>
        <w:sz w:val="16"/>
      </w:rPr>
      <w:t xml:space="preserve">DIDEOUC </w:t>
    </w:r>
    <w:r>
      <w:rPr>
        <w:sz w:val="16"/>
      </w:rPr>
      <w:tab/>
    </w:r>
    <w:r>
      <w:rPr>
        <w:sz w:val="18"/>
      </w:rPr>
      <w:t>Rosa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F607" w14:textId="77777777" w:rsidR="007A68F7" w:rsidRDefault="003503B2">
    <w:pPr>
      <w:tabs>
        <w:tab w:val="center" w:pos="955"/>
        <w:tab w:val="center" w:pos="5314"/>
        <w:tab w:val="center" w:pos="7373"/>
        <w:tab w:val="center" w:pos="8462"/>
      </w:tabs>
      <w:spacing w:line="259" w:lineRule="auto"/>
      <w:ind w:left="0"/>
      <w:jc w:val="left"/>
    </w:pPr>
    <w:r>
      <w:rPr>
        <w:sz w:val="22"/>
      </w:rPr>
      <w:tab/>
    </w:r>
    <w:r>
      <w:rPr>
        <w:sz w:val="16"/>
      </w:rPr>
      <w:t xml:space="preserve">AUDITORiA </w:t>
    </w:r>
    <w:r>
      <w:rPr>
        <w:sz w:val="18"/>
      </w:rPr>
      <w:t>INTERNA</w:t>
    </w:r>
    <w:r>
      <w:rPr>
        <w:sz w:val="18"/>
      </w:rPr>
      <w:tab/>
      <w:t xml:space="preserve">Intrme </w:t>
    </w:r>
    <w:r>
      <w:rPr>
        <w:sz w:val="18"/>
      </w:rPr>
      <w:tab/>
    </w:r>
    <w:r>
      <w:rPr>
        <w:sz w:val="16"/>
      </w:rPr>
      <w:t xml:space="preserve">DIDEOUC </w:t>
    </w:r>
    <w:r>
      <w:rPr>
        <w:sz w:val="16"/>
      </w:rPr>
      <w:tab/>
    </w:r>
    <w:r>
      <w:rPr>
        <w:sz w:val="18"/>
      </w:rPr>
      <w:t>Rosa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5BC3" w14:textId="77777777" w:rsidR="007A68F7" w:rsidRDefault="003503B2">
    <w:pPr>
      <w:tabs>
        <w:tab w:val="center" w:pos="1421"/>
        <w:tab w:val="center" w:pos="8242"/>
      </w:tabs>
      <w:spacing w:line="259" w:lineRule="auto"/>
      <w:ind w:left="0"/>
      <w:jc w:val="left"/>
    </w:pPr>
    <w:r>
      <w:rPr>
        <w:sz w:val="22"/>
      </w:rPr>
      <w:tab/>
    </w:r>
    <w:r>
      <w:rPr>
        <w:sz w:val="18"/>
      </w:rPr>
      <w:t>INTERNA</w:t>
    </w:r>
    <w:r>
      <w:rPr>
        <w:sz w:val="18"/>
      </w:rPr>
      <w:tab/>
    </w:r>
    <w:r>
      <w:rPr>
        <w:sz w:val="16"/>
      </w:rPr>
      <w:t xml:space="preserve">de Santa </w:t>
    </w:r>
    <w:r>
      <w:rPr>
        <w:sz w:val="18"/>
      </w:rPr>
      <w:t>Rosa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53EA" w14:textId="77777777" w:rsidR="007A68F7" w:rsidRDefault="003503B2">
    <w:pPr>
      <w:tabs>
        <w:tab w:val="center" w:pos="912"/>
        <w:tab w:val="center" w:pos="8136"/>
      </w:tabs>
      <w:spacing w:line="259" w:lineRule="auto"/>
      <w:ind w:left="0"/>
      <w:jc w:val="left"/>
    </w:pPr>
    <w:r>
      <w:rPr>
        <w:sz w:val="22"/>
      </w:rPr>
      <w:tab/>
    </w:r>
    <w:r>
      <w:rPr>
        <w:sz w:val="16"/>
      </w:rPr>
      <w:t xml:space="preserve">AUDITORIA </w:t>
    </w:r>
    <w:r>
      <w:rPr>
        <w:sz w:val="18"/>
      </w:rPr>
      <w:t>INTERNA</w:t>
    </w:r>
    <w:r>
      <w:rPr>
        <w:sz w:val="18"/>
      </w:rPr>
      <w:tab/>
    </w:r>
    <w:r>
      <w:rPr>
        <w:sz w:val="16"/>
      </w:rPr>
      <w:t xml:space="preserve">de Santa </w:t>
    </w:r>
    <w:r>
      <w:rPr>
        <w:sz w:val="18"/>
      </w:rPr>
      <w:t>Rasa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9672" w14:textId="77777777" w:rsidR="007A68F7" w:rsidRDefault="003503B2">
    <w:pPr>
      <w:tabs>
        <w:tab w:val="center" w:pos="918"/>
        <w:tab w:val="center" w:pos="7804"/>
      </w:tabs>
      <w:spacing w:line="259" w:lineRule="auto"/>
      <w:ind w:left="0"/>
      <w:jc w:val="left"/>
    </w:pPr>
    <w:r>
      <w:rPr>
        <w:sz w:val="22"/>
      </w:rPr>
      <w:tab/>
    </w:r>
    <w:r>
      <w:rPr>
        <w:sz w:val="16"/>
      </w:rPr>
      <w:t xml:space="preserve">AUDITORIA </w:t>
    </w:r>
    <w:r>
      <w:rPr>
        <w:sz w:val="18"/>
      </w:rPr>
      <w:t>INTERNA</w:t>
    </w:r>
    <w:r>
      <w:rPr>
        <w:sz w:val="18"/>
      </w:rPr>
      <w:tab/>
    </w:r>
    <w:r>
      <w:rPr>
        <w:sz w:val="16"/>
      </w:rPr>
      <w:t xml:space="preserve">CIDEOUC de Santa </w:t>
    </w:r>
    <w:r>
      <w:rPr>
        <w:sz w:val="18"/>
      </w:rPr>
      <w:t>Rosa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96AB4"/>
    <w:multiLevelType w:val="hybridMultilevel"/>
    <w:tmpl w:val="9BA6A264"/>
    <w:lvl w:ilvl="0" w:tplc="55A4EB9C">
      <w:start w:val="1"/>
      <w:numFmt w:val="lowerLetter"/>
      <w:lvlText w:val="%1)"/>
      <w:lvlJc w:val="left"/>
      <w:pPr>
        <w:ind w:left="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EE40AA">
      <w:start w:val="1"/>
      <w:numFmt w:val="lowerLetter"/>
      <w:lvlText w:val="%2"/>
      <w:lvlJc w:val="left"/>
      <w:pPr>
        <w:ind w:left="1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227128">
      <w:start w:val="1"/>
      <w:numFmt w:val="lowerRoman"/>
      <w:lvlText w:val="%3"/>
      <w:lvlJc w:val="left"/>
      <w:pPr>
        <w:ind w:left="2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B68E48">
      <w:start w:val="1"/>
      <w:numFmt w:val="decimal"/>
      <w:lvlText w:val="%4"/>
      <w:lvlJc w:val="left"/>
      <w:pPr>
        <w:ind w:left="29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CD0955C">
      <w:start w:val="1"/>
      <w:numFmt w:val="lowerLetter"/>
      <w:lvlText w:val="%5"/>
      <w:lvlJc w:val="left"/>
      <w:pPr>
        <w:ind w:left="3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E2969C">
      <w:start w:val="1"/>
      <w:numFmt w:val="lowerRoman"/>
      <w:lvlText w:val="%6"/>
      <w:lvlJc w:val="left"/>
      <w:pPr>
        <w:ind w:left="4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324708">
      <w:start w:val="1"/>
      <w:numFmt w:val="decimal"/>
      <w:lvlText w:val="%7"/>
      <w:lvlJc w:val="left"/>
      <w:pPr>
        <w:ind w:left="5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6C0D62">
      <w:start w:val="1"/>
      <w:numFmt w:val="lowerLetter"/>
      <w:lvlText w:val="%8"/>
      <w:lvlJc w:val="left"/>
      <w:pPr>
        <w:ind w:left="5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28ED0E">
      <w:start w:val="1"/>
      <w:numFmt w:val="lowerRoman"/>
      <w:lvlText w:val="%9"/>
      <w:lvlJc w:val="left"/>
      <w:pPr>
        <w:ind w:left="6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8F7"/>
    <w:rsid w:val="003503B2"/>
    <w:rsid w:val="007A68F7"/>
    <w:rsid w:val="00BD1E2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8E1B"/>
  <w15:docId w15:val="{E2842F0D-9792-4D7F-82ED-89929F75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24" w:lineRule="auto"/>
      <w:ind w:left="931"/>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0"/>
      <w:ind w:left="3955"/>
      <w:outlineLvl w:val="0"/>
    </w:pPr>
    <w:rPr>
      <w:rFonts w:ascii="Times New Roman" w:eastAsia="Times New Roman" w:hAnsi="Times New Roman" w:cs="Times New Roman"/>
      <w:color w:val="000000"/>
      <w:sz w:val="40"/>
    </w:rPr>
  </w:style>
  <w:style w:type="paragraph" w:styleId="Ttulo2">
    <w:name w:val="heading 2"/>
    <w:next w:val="Normal"/>
    <w:link w:val="Ttulo2Car"/>
    <w:uiPriority w:val="9"/>
    <w:unhideWhenUsed/>
    <w:qFormat/>
    <w:pPr>
      <w:keepNext/>
      <w:keepLines/>
      <w:spacing w:after="100"/>
      <w:ind w:left="10" w:right="471" w:hanging="10"/>
      <w:outlineLvl w:val="1"/>
    </w:pPr>
    <w:rPr>
      <w:rFonts w:ascii="Times New Roman" w:eastAsia="Times New Roman" w:hAnsi="Times New Roman" w:cs="Times New Roman"/>
      <w:color w:val="000000"/>
      <w:sz w:val="30"/>
    </w:rPr>
  </w:style>
  <w:style w:type="paragraph" w:styleId="Ttulo3">
    <w:name w:val="heading 3"/>
    <w:next w:val="Normal"/>
    <w:link w:val="Ttulo3Car"/>
    <w:uiPriority w:val="9"/>
    <w:unhideWhenUsed/>
    <w:qFormat/>
    <w:pPr>
      <w:keepNext/>
      <w:keepLines/>
      <w:spacing w:after="0"/>
      <w:ind w:right="336"/>
      <w:jc w:val="right"/>
      <w:outlineLvl w:val="2"/>
    </w:pPr>
    <w:rPr>
      <w:rFonts w:ascii="Times New Roman" w:eastAsia="Times New Roman" w:hAnsi="Times New Roman" w:cs="Times New Roman"/>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Times New Roman" w:eastAsia="Times New Roman" w:hAnsi="Times New Roman" w:cs="Times New Roman"/>
      <w:color w:val="000000"/>
      <w:sz w:val="18"/>
    </w:rPr>
  </w:style>
  <w:style w:type="character" w:customStyle="1" w:styleId="Ttulo2Car">
    <w:name w:val="Título 2 Car"/>
    <w:link w:val="Ttulo2"/>
    <w:rPr>
      <w:rFonts w:ascii="Times New Roman" w:eastAsia="Times New Roman" w:hAnsi="Times New Roman" w:cs="Times New Roman"/>
      <w:color w:val="000000"/>
      <w:sz w:val="30"/>
    </w:rPr>
  </w:style>
  <w:style w:type="character" w:customStyle="1" w:styleId="Ttulo1Car">
    <w:name w:val="Título 1 Car"/>
    <w:link w:val="Ttulo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image" Target="media/image6.jpg"/><Relationship Id="rId26" Type="http://schemas.openxmlformats.org/officeDocument/2006/relationships/footer" Target="footer5.xml"/><Relationship Id="rId39" Type="http://schemas.openxmlformats.org/officeDocument/2006/relationships/image" Target="media/image15.jpg"/><Relationship Id="rId21" Type="http://schemas.openxmlformats.org/officeDocument/2006/relationships/image" Target="media/image9.jpg"/><Relationship Id="rId42" Type="http://schemas.openxmlformats.org/officeDocument/2006/relationships/image" Target="media/image17.jpg"/><Relationship Id="rId47" Type="http://schemas.openxmlformats.org/officeDocument/2006/relationships/footer" Target="footer7.xml"/><Relationship Id="rId50" Type="http://schemas.openxmlformats.org/officeDocument/2006/relationships/footer" Target="footer9.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g"/><Relationship Id="rId29"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32" Type="http://schemas.openxmlformats.org/officeDocument/2006/relationships/image" Target="media/image14.jpg"/><Relationship Id="rId40" Type="http://schemas.openxmlformats.org/officeDocument/2006/relationships/image" Target="media/image70.jpg"/><Relationship Id="rId45"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eader" Target="header4.xml"/><Relationship Id="rId28" Type="http://schemas.openxmlformats.org/officeDocument/2006/relationships/footer" Target="footer6.xml"/><Relationship Id="rId49" Type="http://schemas.openxmlformats.org/officeDocument/2006/relationships/header" Target="header9.xml"/><Relationship Id="rId10" Type="http://schemas.openxmlformats.org/officeDocument/2006/relationships/footer" Target="footer2.xml"/><Relationship Id="rId19" Type="http://schemas.openxmlformats.org/officeDocument/2006/relationships/image" Target="media/image7.jpg"/><Relationship Id="rId31" Type="http://schemas.openxmlformats.org/officeDocument/2006/relationships/image" Target="media/image13.jpg"/><Relationship Id="rId44" Type="http://schemas.openxmlformats.org/officeDocument/2006/relationships/image" Target="media/image19.jp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 Id="rId22" Type="http://schemas.openxmlformats.org/officeDocument/2006/relationships/image" Target="media/image10.jpg"/><Relationship Id="rId27" Type="http://schemas.openxmlformats.org/officeDocument/2006/relationships/header" Target="header6.xml"/><Relationship Id="rId30" Type="http://schemas.openxmlformats.org/officeDocument/2006/relationships/image" Target="media/image12.jpg"/><Relationship Id="rId43" Type="http://schemas.openxmlformats.org/officeDocument/2006/relationships/image" Target="media/image18.jpg"/><Relationship Id="rId48" Type="http://schemas.openxmlformats.org/officeDocument/2006/relationships/footer" Target="footer8.xml"/><Relationship Id="rId8" Type="http://schemas.openxmlformats.org/officeDocument/2006/relationships/header" Target="header2.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5.jpg"/><Relationship Id="rId25" Type="http://schemas.openxmlformats.org/officeDocument/2006/relationships/footer" Target="footer4.xml"/><Relationship Id="rId38" Type="http://schemas.openxmlformats.org/officeDocument/2006/relationships/image" Target="media/image52.jpg"/><Relationship Id="rId46" Type="http://schemas.openxmlformats.org/officeDocument/2006/relationships/header" Target="header8.xml"/><Relationship Id="rId20" Type="http://schemas.openxmlformats.org/officeDocument/2006/relationships/image" Target="media/image8.jpg"/><Relationship Id="rId41" Type="http://schemas.openxmlformats.org/officeDocument/2006/relationships/image" Target="media/image1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2169</Words>
  <Characters>11934</Characters>
  <Application>Microsoft Office Word</Application>
  <DocSecurity>0</DocSecurity>
  <Lines>99</Lines>
  <Paragraphs>28</Paragraphs>
  <ScaleCrop>false</ScaleCrop>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Gabriela De Paz Meléndez</dc:creator>
  <cp:keywords/>
  <cp:lastModifiedBy>Wendy Gabriela De Paz Meléndez</cp:lastModifiedBy>
  <cp:revision>3</cp:revision>
  <dcterms:created xsi:type="dcterms:W3CDTF">2023-12-22T16:05:00Z</dcterms:created>
  <dcterms:modified xsi:type="dcterms:W3CDTF">2023-12-22T16:06:00Z</dcterms:modified>
</cp:coreProperties>
</file>