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7D33DD" w14:textId="77777777" w:rsidR="00E7184D" w:rsidRDefault="001040AE">
      <w:pPr>
        <w:spacing w:after="2153" w:line="265" w:lineRule="auto"/>
        <w:ind w:left="10" w:right="144" w:hanging="10"/>
        <w:jc w:val="center"/>
      </w:pPr>
      <w:r>
        <w:rPr>
          <w:sz w:val="30"/>
        </w:rPr>
        <w:t>CONTRALORÍA GENERAL DE CUENTAS</w:t>
      </w:r>
    </w:p>
    <w:p w14:paraId="313B8AF7" w14:textId="77777777" w:rsidR="00E7184D" w:rsidRDefault="001040AE">
      <w:pPr>
        <w:spacing w:after="273" w:line="265" w:lineRule="auto"/>
        <w:ind w:left="2693" w:right="2326" w:hanging="72"/>
      </w:pPr>
      <w:r>
        <w:rPr>
          <w:sz w:val="30"/>
        </w:rPr>
        <w:t>INFORME DE EXAMEN ESPECIAL DE AUDITORÍA CONCURRENTE</w:t>
      </w:r>
    </w:p>
    <w:p w14:paraId="544EEBF0" w14:textId="77777777" w:rsidR="00E7184D" w:rsidRDefault="001040AE">
      <w:pPr>
        <w:spacing w:after="3" w:line="265" w:lineRule="auto"/>
        <w:ind w:left="10" w:right="72" w:hanging="10"/>
        <w:jc w:val="center"/>
      </w:pPr>
      <w:r>
        <w:rPr>
          <w:sz w:val="30"/>
        </w:rPr>
        <w:t>ENTIDAD</w:t>
      </w:r>
    </w:p>
    <w:p w14:paraId="72BE3797" w14:textId="77777777" w:rsidR="00E7184D" w:rsidRDefault="001040AE">
      <w:pPr>
        <w:pStyle w:val="Ttulo1"/>
        <w:spacing w:after="593"/>
        <w:ind w:left="1428" w:right="0"/>
      </w:pPr>
      <w:r>
        <w:t>DIRECCIÓN DE PLANIFICACIÓN EDUCATIVA -DIPLAN-</w:t>
      </w:r>
    </w:p>
    <w:p w14:paraId="0667A128" w14:textId="77777777" w:rsidR="00E7184D" w:rsidRDefault="001040AE">
      <w:pPr>
        <w:spacing w:after="3" w:line="265" w:lineRule="auto"/>
        <w:ind w:left="10" w:right="43" w:hanging="10"/>
        <w:jc w:val="center"/>
      </w:pPr>
      <w:r>
        <w:rPr>
          <w:sz w:val="30"/>
        </w:rPr>
        <w:t>PERÍODO AUDITADO</w:t>
      </w:r>
    </w:p>
    <w:p w14:paraId="509E3467" w14:textId="77777777" w:rsidR="00E7184D" w:rsidRDefault="001040AE">
      <w:pPr>
        <w:pStyle w:val="Ttulo2"/>
        <w:spacing w:after="7001"/>
        <w:ind w:left="22" w:right="0" w:firstLine="0"/>
        <w:jc w:val="center"/>
      </w:pPr>
      <w:r>
        <w:rPr>
          <w:rFonts w:ascii="Courier New" w:eastAsia="Courier New" w:hAnsi="Courier New" w:cs="Courier New"/>
          <w:sz w:val="32"/>
        </w:rPr>
        <w:lastRenderedPageBreak/>
        <w:t>DEL 10 DE ENERO AL 19 DE NOVIEMBRE DE 2019</w:t>
      </w:r>
    </w:p>
    <w:p w14:paraId="604D2816" w14:textId="77777777" w:rsidR="00E7184D" w:rsidRDefault="001040AE">
      <w:pPr>
        <w:tabs>
          <w:tab w:val="center" w:pos="4687"/>
        </w:tabs>
        <w:spacing w:after="3" w:line="265" w:lineRule="auto"/>
        <w:ind w:left="-1152"/>
      </w:pPr>
      <w:r>
        <w:rPr>
          <w:noProof/>
        </w:rPr>
        <w:drawing>
          <wp:inline distT="0" distB="0" distL="0" distR="0" wp14:anchorId="51D679C3" wp14:editId="2C0A0EA6">
            <wp:extent cx="1467612" cy="736092"/>
            <wp:effectExtent l="0" t="0" r="0" b="0"/>
            <wp:docPr id="1141" name="Picture 1141"/>
            <wp:cNvGraphicFramePr/>
            <a:graphic xmlns:a="http://schemas.openxmlformats.org/drawingml/2006/main">
              <a:graphicData uri="http://schemas.openxmlformats.org/drawingml/2006/picture">
                <pic:pic xmlns:pic="http://schemas.openxmlformats.org/drawingml/2006/picture">
                  <pic:nvPicPr>
                    <pic:cNvPr id="1141" name="Picture 1141"/>
                    <pic:cNvPicPr/>
                  </pic:nvPicPr>
                  <pic:blipFill>
                    <a:blip r:embed="rId7"/>
                    <a:stretch>
                      <a:fillRect/>
                    </a:stretch>
                  </pic:blipFill>
                  <pic:spPr>
                    <a:xfrm>
                      <a:off x="0" y="0"/>
                      <a:ext cx="1467612" cy="736092"/>
                    </a:xfrm>
                    <a:prstGeom prst="rect">
                      <a:avLst/>
                    </a:prstGeom>
                  </pic:spPr>
                </pic:pic>
              </a:graphicData>
            </a:graphic>
          </wp:inline>
        </w:drawing>
      </w:r>
      <w:r>
        <w:rPr>
          <w:sz w:val="30"/>
        </w:rPr>
        <w:tab/>
        <w:t>GUATEMALA, JULIO DE 2022</w:t>
      </w:r>
    </w:p>
    <w:p w14:paraId="0B07B793" w14:textId="77777777" w:rsidR="00E7184D" w:rsidRDefault="001040AE">
      <w:pPr>
        <w:pStyle w:val="Ttulo1"/>
        <w:ind w:left="60" w:right="0"/>
      </w:pPr>
      <w:r>
        <w:t>1. INFORMACIÓN GENERAL</w:t>
      </w:r>
    </w:p>
    <w:p w14:paraId="421A453D" w14:textId="77777777" w:rsidR="00E7184D" w:rsidRDefault="001040AE">
      <w:pPr>
        <w:spacing w:after="285"/>
        <w:ind w:left="65"/>
      </w:pPr>
      <w:r>
        <w:rPr>
          <w:sz w:val="24"/>
        </w:rPr>
        <w:t>1 .1 BASE</w:t>
      </w:r>
      <w:r>
        <w:rPr>
          <w:sz w:val="24"/>
        </w:rPr>
        <w:t xml:space="preserve"> LEGAL</w:t>
      </w:r>
    </w:p>
    <w:p w14:paraId="04DF0FE7" w14:textId="77777777" w:rsidR="00E7184D" w:rsidRDefault="001040AE">
      <w:pPr>
        <w:spacing w:after="304" w:line="249" w:lineRule="auto"/>
        <w:ind w:left="68" w:right="173" w:hanging="3"/>
        <w:jc w:val="both"/>
      </w:pPr>
      <w:r>
        <w:rPr>
          <w:sz w:val="26"/>
        </w:rPr>
        <w:t xml:space="preserve">De conformidad con lo que preceptúa la Constitución Política de la República de Guatemala, Artículo 71, Derecho a la educación, "Se garantiza la libertad de enseñanza y de criterio docente. Es obligación del Estado proporcionar y facilitar educación a sus </w:t>
      </w:r>
      <w:r>
        <w:rPr>
          <w:sz w:val="26"/>
        </w:rPr>
        <w:t>habitantes sin discriminación alguna. Se declara de utilidad y necesidad pública la fundación y mantenimiento de centros educativos culturales y museos."; y, en el Artículo 72, Fines de la educación, "La educación tiene como fin primordial el desarrollo in</w:t>
      </w:r>
      <w:r>
        <w:rPr>
          <w:sz w:val="26"/>
        </w:rPr>
        <w:t>tegral de la persona humana, el conocimiento de la realidad y cultura nacional y universal. Se declara de interés nacional la educación, la instrucción, formación social y la enseñanza sistemática de la Constitución de la República y de los derechos humano</w:t>
      </w:r>
      <w:r>
        <w:rPr>
          <w:sz w:val="26"/>
        </w:rPr>
        <w:t>s.</w:t>
      </w:r>
      <w:r>
        <w:rPr>
          <w:noProof/>
        </w:rPr>
        <w:drawing>
          <wp:inline distT="0" distB="0" distL="0" distR="0" wp14:anchorId="18E0C3DC" wp14:editId="01C68254">
            <wp:extent cx="41148" cy="36576"/>
            <wp:effectExtent l="0" t="0" r="0" b="0"/>
            <wp:docPr id="825903" name="Picture 825903"/>
            <wp:cNvGraphicFramePr/>
            <a:graphic xmlns:a="http://schemas.openxmlformats.org/drawingml/2006/main">
              <a:graphicData uri="http://schemas.openxmlformats.org/drawingml/2006/picture">
                <pic:pic xmlns:pic="http://schemas.openxmlformats.org/drawingml/2006/picture">
                  <pic:nvPicPr>
                    <pic:cNvPr id="825903" name="Picture 825903"/>
                    <pic:cNvPicPr/>
                  </pic:nvPicPr>
                  <pic:blipFill>
                    <a:blip r:embed="rId8"/>
                    <a:stretch>
                      <a:fillRect/>
                    </a:stretch>
                  </pic:blipFill>
                  <pic:spPr>
                    <a:xfrm>
                      <a:off x="0" y="0"/>
                      <a:ext cx="41148" cy="36576"/>
                    </a:xfrm>
                    <a:prstGeom prst="rect">
                      <a:avLst/>
                    </a:prstGeom>
                  </pic:spPr>
                </pic:pic>
              </a:graphicData>
            </a:graphic>
          </wp:inline>
        </w:drawing>
      </w:r>
    </w:p>
    <w:p w14:paraId="7C71C31E" w14:textId="77777777" w:rsidR="00E7184D" w:rsidRDefault="001040AE">
      <w:pPr>
        <w:spacing w:after="306" w:line="249" w:lineRule="auto"/>
        <w:ind w:left="89" w:right="151" w:hanging="3"/>
        <w:jc w:val="both"/>
      </w:pPr>
      <w:r>
        <w:rPr>
          <w:sz w:val="26"/>
        </w:rPr>
        <w:lastRenderedPageBreak/>
        <w:t>Decreto Legislativo No. 12-91, Ley de Educación Nacional, Artículo 8 Definición. "El Ministerio de Educación es la Institución del Estado responsable de coordinar y ejecutar las políticas educativas, determinadas por el Sistema Educativo del país.</w:t>
      </w:r>
      <w:r>
        <w:rPr>
          <w:noProof/>
        </w:rPr>
        <w:drawing>
          <wp:inline distT="0" distB="0" distL="0" distR="0" wp14:anchorId="378274DB" wp14:editId="22C9D313">
            <wp:extent cx="45720" cy="41148"/>
            <wp:effectExtent l="0" t="0" r="0" b="0"/>
            <wp:docPr id="825905" name="Picture 825905"/>
            <wp:cNvGraphicFramePr/>
            <a:graphic xmlns:a="http://schemas.openxmlformats.org/drawingml/2006/main">
              <a:graphicData uri="http://schemas.openxmlformats.org/drawingml/2006/picture">
                <pic:pic xmlns:pic="http://schemas.openxmlformats.org/drawingml/2006/picture">
                  <pic:nvPicPr>
                    <pic:cNvPr id="825905" name="Picture 825905"/>
                    <pic:cNvPicPr/>
                  </pic:nvPicPr>
                  <pic:blipFill>
                    <a:blip r:embed="rId9"/>
                    <a:stretch>
                      <a:fillRect/>
                    </a:stretch>
                  </pic:blipFill>
                  <pic:spPr>
                    <a:xfrm>
                      <a:off x="0" y="0"/>
                      <a:ext cx="45720" cy="41148"/>
                    </a:xfrm>
                    <a:prstGeom prst="rect">
                      <a:avLst/>
                    </a:prstGeom>
                  </pic:spPr>
                </pic:pic>
              </a:graphicData>
            </a:graphic>
          </wp:inline>
        </w:drawing>
      </w:r>
    </w:p>
    <w:p w14:paraId="33574A90" w14:textId="77777777" w:rsidR="00E7184D" w:rsidRDefault="001040AE">
      <w:pPr>
        <w:spacing w:after="338" w:line="248" w:lineRule="auto"/>
        <w:ind w:left="111" w:right="137" w:hanging="3"/>
        <w:jc w:val="both"/>
      </w:pPr>
      <w:r>
        <w:rPr>
          <w:noProof/>
        </w:rPr>
        <mc:AlternateContent>
          <mc:Choice Requires="wpg">
            <w:drawing>
              <wp:anchor distT="0" distB="0" distL="114300" distR="114300" simplePos="0" relativeHeight="251658240" behindDoc="0" locked="0" layoutInCell="1" allowOverlap="1" wp14:anchorId="33B33E65" wp14:editId="7E6D6EE5">
                <wp:simplePos x="0" y="0"/>
                <wp:positionH relativeFrom="page">
                  <wp:posOffset>973836</wp:posOffset>
                </wp:positionH>
                <wp:positionV relativeFrom="page">
                  <wp:posOffset>484632</wp:posOffset>
                </wp:positionV>
                <wp:extent cx="5669281" cy="13716"/>
                <wp:effectExtent l="0" t="0" r="0" b="0"/>
                <wp:wrapTopAndBottom/>
                <wp:docPr id="825908" name="Group 825908"/>
                <wp:cNvGraphicFramePr/>
                <a:graphic xmlns:a="http://schemas.openxmlformats.org/drawingml/2006/main">
                  <a:graphicData uri="http://schemas.microsoft.com/office/word/2010/wordprocessingGroup">
                    <wpg:wgp>
                      <wpg:cNvGrpSpPr/>
                      <wpg:grpSpPr>
                        <a:xfrm>
                          <a:off x="0" y="0"/>
                          <a:ext cx="5669281" cy="13716"/>
                          <a:chOff x="0" y="0"/>
                          <a:chExt cx="5669281" cy="13716"/>
                        </a:xfrm>
                      </wpg:grpSpPr>
                      <wps:wsp>
                        <wps:cNvPr id="825907" name="Shape 825907"/>
                        <wps:cNvSpPr/>
                        <wps:spPr>
                          <a:xfrm>
                            <a:off x="0" y="0"/>
                            <a:ext cx="5669281" cy="13716"/>
                          </a:xfrm>
                          <a:custGeom>
                            <a:avLst/>
                            <a:gdLst/>
                            <a:ahLst/>
                            <a:cxnLst/>
                            <a:rect l="0" t="0" r="0" b="0"/>
                            <a:pathLst>
                              <a:path w="5669281" h="13716">
                                <a:moveTo>
                                  <a:pt x="0" y="6858"/>
                                </a:moveTo>
                                <a:lnTo>
                                  <a:pt x="5669281"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5908" style="width:446.4pt;height:1.08pt;position:absolute;mso-position-horizontal-relative:page;mso-position-horizontal:absolute;margin-left:76.68pt;mso-position-vertical-relative:page;margin-top:38.16pt;" coordsize="56692,137">
                <v:shape id="Shape 825907" style="position:absolute;width:56692;height:137;left:0;top:0;" coordsize="5669281,13716" path="m0,6858l5669281,6858">
                  <v:stroke weight="1.08pt" endcap="flat" joinstyle="miter" miterlimit="1" on="true" color="#000000"/>
                  <v:fill on="false" color="#000000"/>
                </v:shape>
                <w10:wrap type="topAndBottom"/>
              </v:group>
            </w:pict>
          </mc:Fallback>
        </mc:AlternateContent>
      </w:r>
      <w:r>
        <w:rPr>
          <w:sz w:val="28"/>
        </w:rPr>
        <w:t>De</w:t>
      </w:r>
      <w:r>
        <w:rPr>
          <w:sz w:val="28"/>
        </w:rPr>
        <w:t>creto No. 1 14-97, Ley del Organismo Ejecutivo, Artículo 33, Ministerio de Educación, "Le corresponde lo relativo a la aplicación del régimen jurídico concerniente a los. servicios escolares y extraescolares para la educación de los guatemaltecos..."</w:t>
      </w:r>
    </w:p>
    <w:p w14:paraId="36D4491C" w14:textId="77777777" w:rsidR="00E7184D" w:rsidRDefault="001040AE">
      <w:pPr>
        <w:spacing w:after="326" w:line="248" w:lineRule="auto"/>
        <w:ind w:left="111" w:right="130" w:hanging="3"/>
        <w:jc w:val="both"/>
      </w:pPr>
      <w:r>
        <w:rPr>
          <w:sz w:val="28"/>
        </w:rPr>
        <w:t>Acuer</w:t>
      </w:r>
      <w:r>
        <w:rPr>
          <w:sz w:val="28"/>
        </w:rPr>
        <w:t xml:space="preserve">do Gubernativo Número 225-2008 del </w:t>
      </w:r>
      <w:proofErr w:type="gramStart"/>
      <w:r>
        <w:rPr>
          <w:sz w:val="28"/>
        </w:rPr>
        <w:t>Presidente</w:t>
      </w:r>
      <w:proofErr w:type="gramEnd"/>
      <w:r>
        <w:rPr>
          <w:sz w:val="28"/>
        </w:rPr>
        <w:t xml:space="preserve"> de la República, Reglamento Orgánico Interno del Ministerio de Educación, Artículo 32, Dirección de Planificación Educativa.</w:t>
      </w:r>
    </w:p>
    <w:p w14:paraId="09058600" w14:textId="77777777" w:rsidR="00E7184D" w:rsidRDefault="001040AE">
      <w:pPr>
        <w:pStyle w:val="Ttulo2"/>
        <w:spacing w:after="273" w:line="265" w:lineRule="auto"/>
        <w:ind w:left="146" w:right="0"/>
      </w:pPr>
      <w:r>
        <w:rPr>
          <w:rFonts w:ascii="Courier New" w:eastAsia="Courier New" w:hAnsi="Courier New" w:cs="Courier New"/>
          <w:sz w:val="30"/>
        </w:rPr>
        <w:t>1.2 FUNCIÓN</w:t>
      </w:r>
    </w:p>
    <w:p w14:paraId="33F264C6" w14:textId="77777777" w:rsidR="00E7184D" w:rsidRDefault="001040AE">
      <w:pPr>
        <w:spacing w:after="529" w:line="248" w:lineRule="auto"/>
        <w:ind w:left="111" w:right="101" w:hanging="3"/>
        <w:jc w:val="both"/>
      </w:pPr>
      <w:r>
        <w:rPr>
          <w:sz w:val="28"/>
        </w:rPr>
        <w:t>La Dirección de Planificación Educativa -DIPLAN-, es la dependencia del M</w:t>
      </w:r>
      <w:r>
        <w:rPr>
          <w:sz w:val="28"/>
        </w:rPr>
        <w:t>inisterio de Educación, responsable de asesorar y apoyar en la formulación de políticas, planes, programas y objetivos de desarrollo para et sector de la educación. Tiene a su cargo las funciones siguientes:</w:t>
      </w:r>
    </w:p>
    <w:p w14:paraId="7510D14D" w14:textId="77777777" w:rsidR="00E7184D" w:rsidRDefault="001040AE">
      <w:pPr>
        <w:spacing w:after="18" w:line="248" w:lineRule="auto"/>
        <w:ind w:left="778" w:right="79" w:hanging="324"/>
        <w:jc w:val="both"/>
      </w:pPr>
      <w:r>
        <w:rPr>
          <w:sz w:val="28"/>
        </w:rPr>
        <w:t xml:space="preserve">1, Asesorar y apoyar al Despacho Ministerial en </w:t>
      </w:r>
      <w:r>
        <w:rPr>
          <w:sz w:val="28"/>
        </w:rPr>
        <w:t>la formulación de políticas, planes, programas, proyectos y objetivos de desarrollo para el sector de la educación, a fin de que concuerden con los compromisos de Estado, nacionales e internacionales, darle seguimiento y evaluar sus resultados e impactos.</w:t>
      </w:r>
      <w:r>
        <w:rPr>
          <w:noProof/>
        </w:rPr>
        <w:drawing>
          <wp:inline distT="0" distB="0" distL="0" distR="0" wp14:anchorId="47444EF6" wp14:editId="2296124E">
            <wp:extent cx="4572" cy="4572"/>
            <wp:effectExtent l="0" t="0" r="0" b="0"/>
            <wp:docPr id="3353" name="Picture 3353"/>
            <wp:cNvGraphicFramePr/>
            <a:graphic xmlns:a="http://schemas.openxmlformats.org/drawingml/2006/main">
              <a:graphicData uri="http://schemas.openxmlformats.org/drawingml/2006/picture">
                <pic:pic xmlns:pic="http://schemas.openxmlformats.org/drawingml/2006/picture">
                  <pic:nvPicPr>
                    <pic:cNvPr id="3353" name="Picture 3353"/>
                    <pic:cNvPicPr/>
                  </pic:nvPicPr>
                  <pic:blipFill>
                    <a:blip r:embed="rId10"/>
                    <a:stretch>
                      <a:fillRect/>
                    </a:stretch>
                  </pic:blipFill>
                  <pic:spPr>
                    <a:xfrm>
                      <a:off x="0" y="0"/>
                      <a:ext cx="4572" cy="4572"/>
                    </a:xfrm>
                    <a:prstGeom prst="rect">
                      <a:avLst/>
                    </a:prstGeom>
                  </pic:spPr>
                </pic:pic>
              </a:graphicData>
            </a:graphic>
          </wp:inline>
        </w:drawing>
      </w:r>
    </w:p>
    <w:tbl>
      <w:tblPr>
        <w:tblStyle w:val="TableGrid"/>
        <w:tblpPr w:vertAnchor="text" w:tblpX="1106" w:tblpY="672"/>
        <w:tblOverlap w:val="never"/>
        <w:tblW w:w="7988" w:type="dxa"/>
        <w:tblInd w:w="0" w:type="dxa"/>
        <w:tblCellMar>
          <w:top w:w="16" w:type="dxa"/>
          <w:left w:w="1572" w:type="dxa"/>
          <w:bottom w:w="0" w:type="dxa"/>
          <w:right w:w="115" w:type="dxa"/>
        </w:tblCellMar>
        <w:tblLook w:val="04A0" w:firstRow="1" w:lastRow="0" w:firstColumn="1" w:lastColumn="0" w:noHBand="0" w:noVBand="1"/>
      </w:tblPr>
      <w:tblGrid>
        <w:gridCol w:w="7988"/>
      </w:tblGrid>
      <w:tr w:rsidR="00E7184D" w14:paraId="56BC3BFB" w14:textId="77777777">
        <w:trPr>
          <w:trHeight w:val="651"/>
        </w:trPr>
        <w:tc>
          <w:tcPr>
            <w:tcW w:w="7988" w:type="dxa"/>
            <w:tcBorders>
              <w:top w:val="single" w:sz="2" w:space="0" w:color="000000"/>
              <w:left w:val="single" w:sz="2" w:space="0" w:color="000000"/>
              <w:bottom w:val="nil"/>
              <w:right w:val="nil"/>
            </w:tcBorders>
          </w:tcPr>
          <w:p w14:paraId="213A5ADB" w14:textId="77777777" w:rsidR="00E7184D" w:rsidRDefault="001040AE">
            <w:pPr>
              <w:spacing w:after="0"/>
              <w:ind w:left="79" w:right="2203" w:hanging="79"/>
            </w:pPr>
            <w:r>
              <w:rPr>
                <w:sz w:val="18"/>
              </w:rPr>
              <w:t>DIRECCIÓN DE PLANIFICACIÓN EDUCATIVA -DIPLANEXAMEN ESPECIAL DE AUDITORÍA CONCURRENTE DEL IO DE ENERO AL 19 DE NOVIEMBRE DE 2019</w:t>
            </w:r>
          </w:p>
        </w:tc>
      </w:tr>
    </w:tbl>
    <w:p w14:paraId="0E55DD69" w14:textId="77777777" w:rsidR="00E7184D" w:rsidRDefault="001040AE">
      <w:pPr>
        <w:numPr>
          <w:ilvl w:val="0"/>
          <w:numId w:val="1"/>
        </w:numPr>
        <w:spacing w:after="18" w:line="248" w:lineRule="auto"/>
        <w:ind w:left="713" w:right="64" w:hanging="346"/>
        <w:jc w:val="both"/>
      </w:pPr>
      <w:r>
        <w:rPr>
          <w:sz w:val="28"/>
        </w:rPr>
        <w:t xml:space="preserve">Definir metodología para la focalización y distribución de los recursos del </w:t>
      </w:r>
      <w:r>
        <w:rPr>
          <w:noProof/>
        </w:rPr>
        <w:drawing>
          <wp:inline distT="0" distB="0" distL="0" distR="0" wp14:anchorId="7248F321" wp14:editId="73A42D0D">
            <wp:extent cx="1444752" cy="704089"/>
            <wp:effectExtent l="0" t="0" r="0" b="0"/>
            <wp:docPr id="3470" name="Picture 3470"/>
            <wp:cNvGraphicFramePr/>
            <a:graphic xmlns:a="http://schemas.openxmlformats.org/drawingml/2006/main">
              <a:graphicData uri="http://schemas.openxmlformats.org/drawingml/2006/picture">
                <pic:pic xmlns:pic="http://schemas.openxmlformats.org/drawingml/2006/picture">
                  <pic:nvPicPr>
                    <pic:cNvPr id="3470" name="Picture 3470"/>
                    <pic:cNvPicPr/>
                  </pic:nvPicPr>
                  <pic:blipFill>
                    <a:blip r:embed="rId11"/>
                    <a:stretch>
                      <a:fillRect/>
                    </a:stretch>
                  </pic:blipFill>
                  <pic:spPr>
                    <a:xfrm>
                      <a:off x="0" y="0"/>
                      <a:ext cx="1444752" cy="704089"/>
                    </a:xfrm>
                    <a:prstGeom prst="rect">
                      <a:avLst/>
                    </a:prstGeom>
                  </pic:spPr>
                </pic:pic>
              </a:graphicData>
            </a:graphic>
          </wp:inline>
        </w:drawing>
      </w:r>
      <w:r>
        <w:rPr>
          <w:sz w:val="28"/>
        </w:rPr>
        <w:t>Ministerio de Educación con base en las políticas establecidas por el</w:t>
      </w:r>
    </w:p>
    <w:p w14:paraId="0F1BB4BA" w14:textId="77777777" w:rsidR="00E7184D" w:rsidRDefault="001040AE">
      <w:pPr>
        <w:spacing w:after="14" w:line="249" w:lineRule="auto"/>
        <w:ind w:left="694" w:right="64" w:hanging="3"/>
        <w:jc w:val="both"/>
      </w:pPr>
      <w:r>
        <w:rPr>
          <w:sz w:val="26"/>
        </w:rPr>
        <w:lastRenderedPageBreak/>
        <w:t>Despacho Ministerial.</w:t>
      </w:r>
    </w:p>
    <w:p w14:paraId="34F10429" w14:textId="77777777" w:rsidR="00E7184D" w:rsidRDefault="001040AE">
      <w:pPr>
        <w:numPr>
          <w:ilvl w:val="0"/>
          <w:numId w:val="1"/>
        </w:numPr>
        <w:spacing w:after="14" w:line="249" w:lineRule="auto"/>
        <w:ind w:left="713" w:right="64" w:hanging="346"/>
        <w:jc w:val="both"/>
      </w:pPr>
      <w:r>
        <w:rPr>
          <w:sz w:val="26"/>
        </w:rPr>
        <w:t>Determinar y normar la demanda docente,</w:t>
      </w:r>
    </w:p>
    <w:p w14:paraId="1D396267" w14:textId="77777777" w:rsidR="00E7184D" w:rsidRDefault="001040AE">
      <w:pPr>
        <w:numPr>
          <w:ilvl w:val="0"/>
          <w:numId w:val="1"/>
        </w:numPr>
        <w:spacing w:after="14" w:line="249" w:lineRule="auto"/>
        <w:ind w:left="713" w:right="64" w:hanging="346"/>
        <w:jc w:val="both"/>
      </w:pPr>
      <w:r>
        <w:rPr>
          <w:sz w:val="26"/>
        </w:rPr>
        <w:t>Determinar y normar la inscripción de la poblac</w:t>
      </w:r>
      <w:r>
        <w:rPr>
          <w:sz w:val="26"/>
        </w:rPr>
        <w:t>ión que atiende el sistema educativo nacional,</w:t>
      </w:r>
    </w:p>
    <w:p w14:paraId="3D80C42A" w14:textId="77777777" w:rsidR="00E7184D" w:rsidRDefault="001040AE">
      <w:pPr>
        <w:spacing w:after="18" w:line="248" w:lineRule="auto"/>
        <w:ind w:left="712" w:right="137" w:hanging="338"/>
        <w:jc w:val="both"/>
      </w:pPr>
      <w:r>
        <w:rPr>
          <w:rFonts w:ascii="Times New Roman" w:eastAsia="Times New Roman" w:hAnsi="Times New Roman" w:cs="Times New Roman"/>
          <w:sz w:val="28"/>
        </w:rPr>
        <w:t xml:space="preserve">5, </w:t>
      </w:r>
      <w:r>
        <w:rPr>
          <w:sz w:val="28"/>
        </w:rPr>
        <w:t>Determinar y normar [a construcción, reparación, ampliación y mantenimiento de infraestructura de los centros educativos oficiales y proponer las normas técnicas para la infraestructura del sector.</w:t>
      </w:r>
    </w:p>
    <w:p w14:paraId="0FF24252" w14:textId="77777777" w:rsidR="00E7184D" w:rsidRDefault="001040AE">
      <w:pPr>
        <w:numPr>
          <w:ilvl w:val="0"/>
          <w:numId w:val="2"/>
        </w:numPr>
        <w:spacing w:after="18" w:line="248" w:lineRule="auto"/>
        <w:ind w:left="712" w:right="64" w:hanging="338"/>
        <w:jc w:val="both"/>
      </w:pPr>
      <w:r>
        <w:rPr>
          <w:sz w:val="28"/>
        </w:rPr>
        <w:t xml:space="preserve">Consolidar, analizar y publicar la información y las estadísticas educativas proporcionadas por los establecimientos educativos y las Direcciones Departamentales de Educación mediante el Sistema Nacional de Información Educativa, velando por la calidad de </w:t>
      </w:r>
      <w:r>
        <w:rPr>
          <w:sz w:val="28"/>
        </w:rPr>
        <w:t xml:space="preserve">la información reportada, y procurando la veracidad de </w:t>
      </w:r>
      <w:proofErr w:type="gramStart"/>
      <w:r>
        <w:rPr>
          <w:sz w:val="28"/>
        </w:rPr>
        <w:t>la misma</w:t>
      </w:r>
      <w:proofErr w:type="gramEnd"/>
      <w:r>
        <w:rPr>
          <w:sz w:val="28"/>
        </w:rPr>
        <w:t>, mediante la coordinación y gestión de auditorías de información u otros mecanismos que se establezcan.</w:t>
      </w:r>
    </w:p>
    <w:p w14:paraId="5BE70D11" w14:textId="77777777" w:rsidR="00E7184D" w:rsidRDefault="001040AE">
      <w:pPr>
        <w:numPr>
          <w:ilvl w:val="0"/>
          <w:numId w:val="2"/>
        </w:numPr>
        <w:spacing w:after="14" w:line="249" w:lineRule="auto"/>
        <w:ind w:left="712" w:right="64" w:hanging="338"/>
        <w:jc w:val="both"/>
      </w:pPr>
      <w:r>
        <w:rPr>
          <w:sz w:val="26"/>
        </w:rPr>
        <w:t>Definir los criterios para subvencionar la prestación de servicios educativos en centros educativos privados gratuitos y el funcionamiento de programas de becas escolares, de conformidad con la ley.</w:t>
      </w:r>
    </w:p>
    <w:p w14:paraId="49ED37BE" w14:textId="77777777" w:rsidR="00E7184D" w:rsidRDefault="001040AE">
      <w:pPr>
        <w:numPr>
          <w:ilvl w:val="0"/>
          <w:numId w:val="2"/>
        </w:numPr>
        <w:spacing w:after="14" w:line="249" w:lineRule="auto"/>
        <w:ind w:left="712" w:right="64" w:hanging="338"/>
        <w:jc w:val="both"/>
      </w:pPr>
      <w:r>
        <w:rPr>
          <w:sz w:val="26"/>
        </w:rPr>
        <w:t>Monitorear y dar seguimiento a los indicadores y estadíst</w:t>
      </w:r>
      <w:r>
        <w:rPr>
          <w:sz w:val="26"/>
        </w:rPr>
        <w:t xml:space="preserve">icas del sector a escala nacional, departamental, municipal y escolar, y proponer ajustes a las </w:t>
      </w:r>
      <w:r>
        <w:rPr>
          <w:noProof/>
        </w:rPr>
        <w:drawing>
          <wp:inline distT="0" distB="0" distL="0" distR="0" wp14:anchorId="7C61337F" wp14:editId="38017F01">
            <wp:extent cx="4572" cy="4572"/>
            <wp:effectExtent l="0" t="0" r="0" b="0"/>
            <wp:docPr id="6190" name="Picture 6190"/>
            <wp:cNvGraphicFramePr/>
            <a:graphic xmlns:a="http://schemas.openxmlformats.org/drawingml/2006/main">
              <a:graphicData uri="http://schemas.openxmlformats.org/drawingml/2006/picture">
                <pic:pic xmlns:pic="http://schemas.openxmlformats.org/drawingml/2006/picture">
                  <pic:nvPicPr>
                    <pic:cNvPr id="6190" name="Picture 6190"/>
                    <pic:cNvPicPr/>
                  </pic:nvPicPr>
                  <pic:blipFill>
                    <a:blip r:embed="rId12"/>
                    <a:stretch>
                      <a:fillRect/>
                    </a:stretch>
                  </pic:blipFill>
                  <pic:spPr>
                    <a:xfrm>
                      <a:off x="0" y="0"/>
                      <a:ext cx="4572" cy="4572"/>
                    </a:xfrm>
                    <a:prstGeom prst="rect">
                      <a:avLst/>
                    </a:prstGeom>
                  </pic:spPr>
                </pic:pic>
              </a:graphicData>
            </a:graphic>
          </wp:inline>
        </w:drawing>
      </w:r>
      <w:r>
        <w:rPr>
          <w:sz w:val="26"/>
        </w:rPr>
        <w:t xml:space="preserve">políticas educativas cuando se requiera para el mejoramiento de </w:t>
      </w:r>
      <w:proofErr w:type="spellStart"/>
      <w:r>
        <w:rPr>
          <w:sz w:val="26"/>
        </w:rPr>
        <w:t>ia</w:t>
      </w:r>
      <w:proofErr w:type="spellEnd"/>
      <w:r>
        <w:rPr>
          <w:sz w:val="26"/>
        </w:rPr>
        <w:t xml:space="preserve"> gestión.</w:t>
      </w:r>
    </w:p>
    <w:p w14:paraId="2C804373" w14:textId="77777777" w:rsidR="00E7184D" w:rsidRDefault="001040AE">
      <w:pPr>
        <w:numPr>
          <w:ilvl w:val="0"/>
          <w:numId w:val="2"/>
        </w:numPr>
        <w:spacing w:after="14" w:line="249" w:lineRule="auto"/>
        <w:ind w:left="712" w:right="64" w:hanging="338"/>
        <w:jc w:val="both"/>
      </w:pPr>
      <w:r>
        <w:rPr>
          <w:noProof/>
        </w:rPr>
        <mc:AlternateContent>
          <mc:Choice Requires="wpg">
            <w:drawing>
              <wp:anchor distT="0" distB="0" distL="114300" distR="114300" simplePos="0" relativeHeight="251659264" behindDoc="0" locked="0" layoutInCell="1" allowOverlap="1" wp14:anchorId="2C722A8C" wp14:editId="32D706E4">
                <wp:simplePos x="0" y="0"/>
                <wp:positionH relativeFrom="page">
                  <wp:posOffset>996696</wp:posOffset>
                </wp:positionH>
                <wp:positionV relativeFrom="page">
                  <wp:posOffset>484632</wp:posOffset>
                </wp:positionV>
                <wp:extent cx="5673852" cy="13716"/>
                <wp:effectExtent l="0" t="0" r="0" b="0"/>
                <wp:wrapTopAndBottom/>
                <wp:docPr id="825910" name="Group 825910"/>
                <wp:cNvGraphicFramePr/>
                <a:graphic xmlns:a="http://schemas.openxmlformats.org/drawingml/2006/main">
                  <a:graphicData uri="http://schemas.microsoft.com/office/word/2010/wordprocessingGroup">
                    <wpg:wgp>
                      <wpg:cNvGrpSpPr/>
                      <wpg:grpSpPr>
                        <a:xfrm>
                          <a:off x="0" y="0"/>
                          <a:ext cx="5673852" cy="13716"/>
                          <a:chOff x="0" y="0"/>
                          <a:chExt cx="5673852" cy="13716"/>
                        </a:xfrm>
                      </wpg:grpSpPr>
                      <wps:wsp>
                        <wps:cNvPr id="825909" name="Shape 825909"/>
                        <wps:cNvSpPr/>
                        <wps:spPr>
                          <a:xfrm>
                            <a:off x="0" y="0"/>
                            <a:ext cx="5673852" cy="13716"/>
                          </a:xfrm>
                          <a:custGeom>
                            <a:avLst/>
                            <a:gdLst/>
                            <a:ahLst/>
                            <a:cxnLst/>
                            <a:rect l="0" t="0" r="0" b="0"/>
                            <a:pathLst>
                              <a:path w="5673852" h="13716">
                                <a:moveTo>
                                  <a:pt x="0" y="6858"/>
                                </a:moveTo>
                                <a:lnTo>
                                  <a:pt x="567385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5910" style="width:446.76pt;height:1.08pt;position:absolute;mso-position-horizontal-relative:page;mso-position-horizontal:absolute;margin-left:78.48pt;mso-position-vertical-relative:page;margin-top:38.16pt;" coordsize="56738,137">
                <v:shape id="Shape 825909" style="position:absolute;width:56738;height:137;left:0;top:0;" coordsize="5673852,13716" path="m0,6858l5673852,6858">
                  <v:stroke weight="1.08pt" endcap="flat" joinstyle="miter" miterlimit="1" on="true" color="#000000"/>
                  <v:fill on="false" color="#000000"/>
                </v:shape>
                <w10:wrap type="topAndBottom"/>
              </v:group>
            </w:pict>
          </mc:Fallback>
        </mc:AlternateContent>
      </w:r>
      <w:r>
        <w:rPr>
          <w:noProof/>
        </w:rPr>
        <w:drawing>
          <wp:anchor distT="0" distB="0" distL="114300" distR="114300" simplePos="0" relativeHeight="251660288" behindDoc="0" locked="0" layoutInCell="1" allowOverlap="0" wp14:anchorId="7E301DFC" wp14:editId="16FB3F7D">
            <wp:simplePos x="0" y="0"/>
            <wp:positionH relativeFrom="page">
              <wp:posOffset>562356</wp:posOffset>
            </wp:positionH>
            <wp:positionV relativeFrom="page">
              <wp:posOffset>8714232</wp:posOffset>
            </wp:positionV>
            <wp:extent cx="4572" cy="4572"/>
            <wp:effectExtent l="0" t="0" r="0" b="0"/>
            <wp:wrapSquare wrapText="bothSides"/>
            <wp:docPr id="6191" name="Picture 6191"/>
            <wp:cNvGraphicFramePr/>
            <a:graphic xmlns:a="http://schemas.openxmlformats.org/drawingml/2006/main">
              <a:graphicData uri="http://schemas.openxmlformats.org/drawingml/2006/picture">
                <pic:pic xmlns:pic="http://schemas.openxmlformats.org/drawingml/2006/picture">
                  <pic:nvPicPr>
                    <pic:cNvPr id="6191" name="Picture 6191"/>
                    <pic:cNvPicPr/>
                  </pic:nvPicPr>
                  <pic:blipFill>
                    <a:blip r:embed="rId13"/>
                    <a:stretch>
                      <a:fillRect/>
                    </a:stretch>
                  </pic:blipFill>
                  <pic:spPr>
                    <a:xfrm>
                      <a:off x="0" y="0"/>
                      <a:ext cx="4572" cy="4572"/>
                    </a:xfrm>
                    <a:prstGeom prst="rect">
                      <a:avLst/>
                    </a:prstGeom>
                  </pic:spPr>
                </pic:pic>
              </a:graphicData>
            </a:graphic>
          </wp:anchor>
        </w:drawing>
      </w:r>
      <w:r>
        <w:rPr>
          <w:noProof/>
        </w:rPr>
        <w:drawing>
          <wp:anchor distT="0" distB="0" distL="114300" distR="114300" simplePos="0" relativeHeight="251661312" behindDoc="0" locked="0" layoutInCell="1" allowOverlap="0" wp14:anchorId="3FBF6A76" wp14:editId="2D6418B8">
            <wp:simplePos x="0" y="0"/>
            <wp:positionH relativeFrom="page">
              <wp:posOffset>137160</wp:posOffset>
            </wp:positionH>
            <wp:positionV relativeFrom="page">
              <wp:posOffset>3067812</wp:posOffset>
            </wp:positionV>
            <wp:extent cx="137160" cy="580644"/>
            <wp:effectExtent l="0" t="0" r="0" b="0"/>
            <wp:wrapSquare wrapText="bothSides"/>
            <wp:docPr id="6344" name="Picture 6344"/>
            <wp:cNvGraphicFramePr/>
            <a:graphic xmlns:a="http://schemas.openxmlformats.org/drawingml/2006/main">
              <a:graphicData uri="http://schemas.openxmlformats.org/drawingml/2006/picture">
                <pic:pic xmlns:pic="http://schemas.openxmlformats.org/drawingml/2006/picture">
                  <pic:nvPicPr>
                    <pic:cNvPr id="6344" name="Picture 6344"/>
                    <pic:cNvPicPr/>
                  </pic:nvPicPr>
                  <pic:blipFill>
                    <a:blip r:embed="rId14"/>
                    <a:stretch>
                      <a:fillRect/>
                    </a:stretch>
                  </pic:blipFill>
                  <pic:spPr>
                    <a:xfrm>
                      <a:off x="0" y="0"/>
                      <a:ext cx="137160" cy="580644"/>
                    </a:xfrm>
                    <a:prstGeom prst="rect">
                      <a:avLst/>
                    </a:prstGeom>
                  </pic:spPr>
                </pic:pic>
              </a:graphicData>
            </a:graphic>
          </wp:anchor>
        </w:drawing>
      </w:r>
      <w:r>
        <w:rPr>
          <w:sz w:val="26"/>
        </w:rPr>
        <w:t>Liderar la elaboración del plan operativo anual institucional, que será utilizad</w:t>
      </w:r>
      <w:r>
        <w:rPr>
          <w:sz w:val="26"/>
        </w:rPr>
        <w:t>o como base para elaborar a su vez el presupuesto que consolida la Dirección de Administración Financiera.</w:t>
      </w:r>
    </w:p>
    <w:p w14:paraId="4FA85AEF" w14:textId="77777777" w:rsidR="00E7184D" w:rsidRDefault="001040AE">
      <w:pPr>
        <w:spacing w:after="18" w:line="248" w:lineRule="auto"/>
        <w:ind w:left="778" w:right="79" w:hanging="454"/>
        <w:jc w:val="both"/>
      </w:pPr>
      <w:r>
        <w:rPr>
          <w:rFonts w:ascii="Times New Roman" w:eastAsia="Times New Roman" w:hAnsi="Times New Roman" w:cs="Times New Roman"/>
          <w:sz w:val="28"/>
        </w:rPr>
        <w:t xml:space="preserve">1 0. </w:t>
      </w:r>
      <w:r>
        <w:rPr>
          <w:sz w:val="28"/>
        </w:rPr>
        <w:t>Coordinar la comisión o comité que designe el Despacho Ministerial para darle seguimiento a la ejecución del plan operativo anual y a la ejecuci</w:t>
      </w:r>
      <w:r>
        <w:rPr>
          <w:sz w:val="28"/>
        </w:rPr>
        <w:t>ón presupuestaria, que estará a cargo de evaluar los avances del plan y la ejecución presupuestaria de las unidades ejecutoras y/o programas.</w:t>
      </w:r>
    </w:p>
    <w:p w14:paraId="08B55998" w14:textId="77777777" w:rsidR="00E7184D" w:rsidRDefault="001040AE">
      <w:pPr>
        <w:spacing w:after="596" w:line="249" w:lineRule="auto"/>
        <w:ind w:left="821" w:right="64" w:hanging="454"/>
        <w:jc w:val="both"/>
      </w:pPr>
      <w:r>
        <w:rPr>
          <w:rFonts w:ascii="Times New Roman" w:eastAsia="Times New Roman" w:hAnsi="Times New Roman" w:cs="Times New Roman"/>
          <w:sz w:val="26"/>
        </w:rPr>
        <w:t xml:space="preserve">1 </w:t>
      </w:r>
      <w:proofErr w:type="gramStart"/>
      <w:r>
        <w:rPr>
          <w:rFonts w:ascii="Times New Roman" w:eastAsia="Times New Roman" w:hAnsi="Times New Roman" w:cs="Times New Roman"/>
          <w:sz w:val="26"/>
        </w:rPr>
        <w:t>1 .</w:t>
      </w:r>
      <w:proofErr w:type="gramEnd"/>
      <w:r>
        <w:rPr>
          <w:rFonts w:ascii="Times New Roman" w:eastAsia="Times New Roman" w:hAnsi="Times New Roman" w:cs="Times New Roman"/>
          <w:sz w:val="26"/>
        </w:rPr>
        <w:t xml:space="preserve"> </w:t>
      </w:r>
      <w:r>
        <w:rPr>
          <w:sz w:val="26"/>
        </w:rPr>
        <w:t xml:space="preserve">Elaborar la memoria de labores del Ministerio de Educación, y los informes oficiales y de rendición </w:t>
      </w:r>
      <w:proofErr w:type="gramStart"/>
      <w:r>
        <w:rPr>
          <w:sz w:val="26"/>
        </w:rPr>
        <w:t>del mism</w:t>
      </w:r>
      <w:r>
        <w:rPr>
          <w:sz w:val="26"/>
        </w:rPr>
        <w:t>o</w:t>
      </w:r>
      <w:proofErr w:type="gramEnd"/>
      <w:r>
        <w:rPr>
          <w:sz w:val="26"/>
        </w:rPr>
        <w:t>.</w:t>
      </w:r>
    </w:p>
    <w:p w14:paraId="303ADCBC" w14:textId="77777777" w:rsidR="00E7184D" w:rsidRDefault="001040AE">
      <w:pPr>
        <w:pStyle w:val="Ttulo3"/>
        <w:spacing w:after="309"/>
        <w:ind w:left="226" w:hanging="10"/>
      </w:pPr>
      <w:r>
        <w:rPr>
          <w:rFonts w:ascii="Courier New" w:eastAsia="Courier New" w:hAnsi="Courier New" w:cs="Courier New"/>
        </w:rPr>
        <w:lastRenderedPageBreak/>
        <w:t>1.3 UNIDAD EJECUTORA DEL PROCESO DE ADQUISICIÓN</w:t>
      </w:r>
    </w:p>
    <w:p w14:paraId="5D32DAD5" w14:textId="77777777" w:rsidR="00E7184D" w:rsidRDefault="001040AE">
      <w:pPr>
        <w:spacing w:after="318" w:line="248" w:lineRule="auto"/>
        <w:ind w:left="219" w:right="14" w:hanging="3"/>
        <w:jc w:val="both"/>
      </w:pPr>
      <w:r>
        <w:rPr>
          <w:sz w:val="28"/>
        </w:rPr>
        <w:t>La Unidad Ejecutora encargada de la adquisición objeto de la auditoría es la Dirección de Planificación Educativa -DIPLAN-, del Ministerio de Educación, con Cuenta Número 01-4-10.</w:t>
      </w:r>
    </w:p>
    <w:p w14:paraId="0302029C" w14:textId="77777777" w:rsidR="00E7184D" w:rsidRDefault="001040AE">
      <w:pPr>
        <w:pStyle w:val="Ttulo2"/>
        <w:spacing w:after="295" w:line="265" w:lineRule="auto"/>
        <w:ind w:left="248" w:right="0"/>
      </w:pPr>
      <w:r>
        <w:rPr>
          <w:rFonts w:ascii="Courier New" w:eastAsia="Courier New" w:hAnsi="Courier New" w:cs="Courier New"/>
          <w:sz w:val="30"/>
        </w:rPr>
        <w:t>1.4 DESCRIPCIÓN DE LA MAT</w:t>
      </w:r>
      <w:r>
        <w:rPr>
          <w:rFonts w:ascii="Courier New" w:eastAsia="Courier New" w:hAnsi="Courier New" w:cs="Courier New"/>
          <w:sz w:val="30"/>
        </w:rPr>
        <w:t>ERIA CONTROLADA</w:t>
      </w:r>
    </w:p>
    <w:p w14:paraId="7F2ADD5B" w14:textId="77777777" w:rsidR="00E7184D" w:rsidRDefault="001040AE">
      <w:pPr>
        <w:tabs>
          <w:tab w:val="center" w:pos="385"/>
          <w:tab w:val="center" w:pos="1494"/>
          <w:tab w:val="center" w:pos="3625"/>
          <w:tab w:val="center" w:pos="5227"/>
          <w:tab w:val="center" w:pos="6718"/>
          <w:tab w:val="right" w:pos="9144"/>
        </w:tabs>
        <w:spacing w:after="18" w:line="248" w:lineRule="auto"/>
      </w:pPr>
      <w:r>
        <w:rPr>
          <w:sz w:val="28"/>
        </w:rPr>
        <w:tab/>
      </w:r>
      <w:r>
        <w:rPr>
          <w:rFonts w:ascii="Times New Roman" w:eastAsia="Times New Roman" w:hAnsi="Times New Roman" w:cs="Times New Roman"/>
          <w:sz w:val="28"/>
        </w:rPr>
        <w:t>Se</w:t>
      </w:r>
      <w:r>
        <w:rPr>
          <w:rFonts w:ascii="Times New Roman" w:eastAsia="Times New Roman" w:hAnsi="Times New Roman" w:cs="Times New Roman"/>
          <w:sz w:val="28"/>
        </w:rPr>
        <w:tab/>
      </w:r>
      <w:r>
        <w:rPr>
          <w:sz w:val="28"/>
        </w:rPr>
        <w:t>examinó</w:t>
      </w:r>
      <w:r>
        <w:rPr>
          <w:sz w:val="28"/>
        </w:rPr>
        <w:tab/>
      </w:r>
      <w:r>
        <w:rPr>
          <w:rFonts w:ascii="Times New Roman" w:eastAsia="Times New Roman" w:hAnsi="Times New Roman" w:cs="Times New Roman"/>
          <w:sz w:val="28"/>
        </w:rPr>
        <w:t>proceso:</w:t>
      </w:r>
      <w:r>
        <w:rPr>
          <w:rFonts w:ascii="Times New Roman" w:eastAsia="Times New Roman" w:hAnsi="Times New Roman" w:cs="Times New Roman"/>
          <w:sz w:val="28"/>
        </w:rPr>
        <w:tab/>
      </w:r>
      <w:r>
        <w:rPr>
          <w:sz w:val="28"/>
        </w:rPr>
        <w:t>'Licitación</w:t>
      </w:r>
      <w:r>
        <w:rPr>
          <w:sz w:val="28"/>
        </w:rPr>
        <w:tab/>
        <w:t>Pública</w:t>
      </w:r>
      <w:r>
        <w:rPr>
          <w:sz w:val="28"/>
        </w:rPr>
        <w:tab/>
        <w:t>Internacional</w:t>
      </w:r>
    </w:p>
    <w:p w14:paraId="2A7ADF3A" w14:textId="77777777" w:rsidR="00E7184D" w:rsidRDefault="001040AE">
      <w:pPr>
        <w:spacing w:after="18" w:line="248" w:lineRule="auto"/>
        <w:ind w:left="255" w:right="14" w:hanging="3"/>
        <w:jc w:val="both"/>
      </w:pPr>
      <w:r>
        <w:rPr>
          <w:sz w:val="28"/>
        </w:rPr>
        <w:t>LPl-BlD-3618/OC-GU-BNS-02-2019 Adquisición de Módulos Prefabricados para</w:t>
      </w:r>
    </w:p>
    <w:p w14:paraId="46D28584" w14:textId="77777777" w:rsidR="00E7184D" w:rsidRDefault="001040AE">
      <w:pPr>
        <w:spacing w:after="18" w:line="248" w:lineRule="auto"/>
        <w:ind w:left="255" w:right="14" w:hanging="3"/>
        <w:jc w:val="both"/>
      </w:pPr>
      <w:r>
        <w:rPr>
          <w:sz w:val="28"/>
        </w:rPr>
        <w:t>Centros Educativos del Ministerio de Educación" con Número de Operación Guatecompras -NOG-• 10580042, por un mon</w:t>
      </w:r>
      <w:r>
        <w:rPr>
          <w:sz w:val="28"/>
        </w:rPr>
        <w:t>to de sesenta y cinco millones setecientos noventa y cuatro mil quinientos quetzales con 00/100 (Q</w:t>
      </w:r>
    </w:p>
    <w:tbl>
      <w:tblPr>
        <w:tblStyle w:val="TableGrid"/>
        <w:tblW w:w="10390" w:type="dxa"/>
        <w:tblInd w:w="-1224" w:type="dxa"/>
        <w:tblCellMar>
          <w:top w:w="0" w:type="dxa"/>
          <w:left w:w="0" w:type="dxa"/>
          <w:bottom w:w="0" w:type="dxa"/>
          <w:right w:w="0" w:type="dxa"/>
        </w:tblCellMar>
        <w:tblLook w:val="04A0" w:firstRow="1" w:lastRow="0" w:firstColumn="1" w:lastColumn="0" w:noHBand="0" w:noVBand="1"/>
      </w:tblPr>
      <w:tblGrid>
        <w:gridCol w:w="2260"/>
        <w:gridCol w:w="10670"/>
      </w:tblGrid>
      <w:tr w:rsidR="00E7184D" w14:paraId="36A922B4" w14:textId="77777777">
        <w:trPr>
          <w:trHeight w:val="907"/>
        </w:trPr>
        <w:tc>
          <w:tcPr>
            <w:tcW w:w="2304" w:type="dxa"/>
            <w:tcBorders>
              <w:top w:val="nil"/>
              <w:left w:val="nil"/>
              <w:bottom w:val="nil"/>
              <w:right w:val="nil"/>
            </w:tcBorders>
          </w:tcPr>
          <w:p w14:paraId="155903CE" w14:textId="77777777" w:rsidR="00E7184D" w:rsidRDefault="001040AE">
            <w:pPr>
              <w:spacing w:after="0"/>
            </w:pPr>
            <w:r>
              <w:rPr>
                <w:noProof/>
              </w:rPr>
              <w:drawing>
                <wp:inline distT="0" distB="0" distL="0" distR="0" wp14:anchorId="74151B3D" wp14:editId="68C2EF8A">
                  <wp:extent cx="1435608" cy="576072"/>
                  <wp:effectExtent l="0" t="0" r="0" b="0"/>
                  <wp:docPr id="6345" name="Picture 6345"/>
                  <wp:cNvGraphicFramePr/>
                  <a:graphic xmlns:a="http://schemas.openxmlformats.org/drawingml/2006/main">
                    <a:graphicData uri="http://schemas.openxmlformats.org/drawingml/2006/picture">
                      <pic:pic xmlns:pic="http://schemas.openxmlformats.org/drawingml/2006/picture">
                        <pic:nvPicPr>
                          <pic:cNvPr id="6345" name="Picture 6345"/>
                          <pic:cNvPicPr/>
                        </pic:nvPicPr>
                        <pic:blipFill>
                          <a:blip r:embed="rId15"/>
                          <a:stretch>
                            <a:fillRect/>
                          </a:stretch>
                        </pic:blipFill>
                        <pic:spPr>
                          <a:xfrm>
                            <a:off x="0" y="0"/>
                            <a:ext cx="1435608" cy="576072"/>
                          </a:xfrm>
                          <a:prstGeom prst="rect">
                            <a:avLst/>
                          </a:prstGeom>
                        </pic:spPr>
                      </pic:pic>
                    </a:graphicData>
                  </a:graphic>
                </wp:inline>
              </w:drawing>
            </w:r>
          </w:p>
        </w:tc>
        <w:tc>
          <w:tcPr>
            <w:tcW w:w="8085" w:type="dxa"/>
            <w:tcBorders>
              <w:top w:val="nil"/>
              <w:left w:val="nil"/>
              <w:bottom w:val="nil"/>
              <w:right w:val="nil"/>
            </w:tcBorders>
          </w:tcPr>
          <w:p w14:paraId="12F3AA10" w14:textId="77777777" w:rsidR="00E7184D" w:rsidRDefault="00E7184D">
            <w:pPr>
              <w:spacing w:after="0"/>
              <w:ind w:left="-2585" w:right="10670"/>
            </w:pPr>
          </w:p>
          <w:tbl>
            <w:tblPr>
              <w:tblStyle w:val="TableGrid"/>
              <w:tblW w:w="8042" w:type="dxa"/>
              <w:tblInd w:w="44" w:type="dxa"/>
              <w:tblCellMar>
                <w:top w:w="19" w:type="dxa"/>
                <w:left w:w="1619" w:type="dxa"/>
                <w:bottom w:w="0" w:type="dxa"/>
                <w:right w:w="115" w:type="dxa"/>
              </w:tblCellMar>
              <w:tblLook w:val="04A0" w:firstRow="1" w:lastRow="0" w:firstColumn="1" w:lastColumn="0" w:noHBand="0" w:noVBand="1"/>
            </w:tblPr>
            <w:tblGrid>
              <w:gridCol w:w="8042"/>
            </w:tblGrid>
            <w:tr w:rsidR="00E7184D" w14:paraId="4C94AF98" w14:textId="77777777">
              <w:trPr>
                <w:trHeight w:val="648"/>
              </w:trPr>
              <w:tc>
                <w:tcPr>
                  <w:tcW w:w="8042" w:type="dxa"/>
                  <w:tcBorders>
                    <w:top w:val="single" w:sz="2" w:space="0" w:color="000000"/>
                    <w:left w:val="single" w:sz="2" w:space="0" w:color="000000"/>
                    <w:bottom w:val="nil"/>
                    <w:right w:val="nil"/>
                  </w:tcBorders>
                </w:tcPr>
                <w:p w14:paraId="28CFF271" w14:textId="77777777" w:rsidR="00E7184D" w:rsidRDefault="001040AE">
                  <w:pPr>
                    <w:spacing w:after="0"/>
                    <w:ind w:left="79" w:right="2218" w:hanging="79"/>
                  </w:pPr>
                  <w:r>
                    <w:rPr>
                      <w:sz w:val="18"/>
                    </w:rPr>
                    <w:t>DIRECCIÓN DE PLANIFICACIÓN EDUCATIVA -DIPLANEXAMEN ESPECIAL DE AUDITORIA CONCURRENTE DEL 10 DE ENERO AL 19 DE NOVIEMBRE DE 2019</w:t>
                  </w:r>
                </w:p>
              </w:tc>
            </w:tr>
          </w:tbl>
          <w:p w14:paraId="7F212C30" w14:textId="77777777" w:rsidR="00E7184D" w:rsidRDefault="00E7184D"/>
        </w:tc>
      </w:tr>
    </w:tbl>
    <w:p w14:paraId="11A51136" w14:textId="77777777" w:rsidR="00E7184D" w:rsidRDefault="001040AE">
      <w:pPr>
        <w:spacing w:after="352" w:line="248" w:lineRule="auto"/>
        <w:ind w:left="111" w:right="14" w:hanging="3"/>
        <w:jc w:val="both"/>
      </w:pPr>
      <w:r>
        <w:rPr>
          <w:sz w:val="28"/>
        </w:rPr>
        <w:t>65,794,500.00), publicado en la modalidad de Convenios y Tratados Internacionales (Art. 1 LCE).</w:t>
      </w:r>
    </w:p>
    <w:p w14:paraId="0491F27A" w14:textId="77777777" w:rsidR="00E7184D" w:rsidRDefault="001040AE">
      <w:pPr>
        <w:spacing w:after="18" w:line="248" w:lineRule="auto"/>
        <w:ind w:left="111" w:right="14" w:hanging="3"/>
        <w:jc w:val="both"/>
      </w:pPr>
      <w:r>
        <w:rPr>
          <w:sz w:val="28"/>
        </w:rPr>
        <w:t>Listado de Oferentes y Monto Total Ofertado Z</w:t>
      </w:r>
    </w:p>
    <w:p w14:paraId="6E0FEC16" w14:textId="77777777" w:rsidR="00E7184D" w:rsidRDefault="001040AE">
      <w:pPr>
        <w:spacing w:after="18" w:line="248" w:lineRule="auto"/>
        <w:ind w:left="111" w:right="166" w:hanging="3"/>
        <w:jc w:val="both"/>
      </w:pPr>
      <w:r>
        <w:rPr>
          <w:sz w:val="28"/>
        </w:rPr>
        <w:t>Según Informe de Apertura Pública de las Ofertas, de fecha 24 de julio de 2019, y la publicación en el Sistema GUA</w:t>
      </w:r>
      <w:r>
        <w:rPr>
          <w:sz w:val="28"/>
        </w:rPr>
        <w:t xml:space="preserve">TECOMPRAS, realizada el 29 de julio de 2019, las empresas oferentes son las siguientes: </w:t>
      </w:r>
      <w:r>
        <w:rPr>
          <w:noProof/>
        </w:rPr>
        <w:drawing>
          <wp:inline distT="0" distB="0" distL="0" distR="0" wp14:anchorId="196C6F0E" wp14:editId="6FED3178">
            <wp:extent cx="50292" cy="36576"/>
            <wp:effectExtent l="0" t="0" r="0" b="0"/>
            <wp:docPr id="10081" name="Picture 10081"/>
            <wp:cNvGraphicFramePr/>
            <a:graphic xmlns:a="http://schemas.openxmlformats.org/drawingml/2006/main">
              <a:graphicData uri="http://schemas.openxmlformats.org/drawingml/2006/picture">
                <pic:pic xmlns:pic="http://schemas.openxmlformats.org/drawingml/2006/picture">
                  <pic:nvPicPr>
                    <pic:cNvPr id="10081" name="Picture 10081"/>
                    <pic:cNvPicPr/>
                  </pic:nvPicPr>
                  <pic:blipFill>
                    <a:blip r:embed="rId16"/>
                    <a:stretch>
                      <a:fillRect/>
                    </a:stretch>
                  </pic:blipFill>
                  <pic:spPr>
                    <a:xfrm>
                      <a:off x="0" y="0"/>
                      <a:ext cx="50292" cy="36576"/>
                    </a:xfrm>
                    <a:prstGeom prst="rect">
                      <a:avLst/>
                    </a:prstGeom>
                  </pic:spPr>
                </pic:pic>
              </a:graphicData>
            </a:graphic>
          </wp:inline>
        </w:drawing>
      </w:r>
    </w:p>
    <w:tbl>
      <w:tblPr>
        <w:tblStyle w:val="TableGrid"/>
        <w:tblW w:w="8662" w:type="dxa"/>
        <w:tblInd w:w="221" w:type="dxa"/>
        <w:tblCellMar>
          <w:top w:w="29" w:type="dxa"/>
          <w:left w:w="125" w:type="dxa"/>
          <w:bottom w:w="0" w:type="dxa"/>
          <w:right w:w="134" w:type="dxa"/>
        </w:tblCellMar>
        <w:tblLook w:val="04A0" w:firstRow="1" w:lastRow="0" w:firstColumn="1" w:lastColumn="0" w:noHBand="0" w:noVBand="1"/>
      </w:tblPr>
      <w:tblGrid>
        <w:gridCol w:w="548"/>
        <w:gridCol w:w="915"/>
        <w:gridCol w:w="4021"/>
        <w:gridCol w:w="1405"/>
        <w:gridCol w:w="1773"/>
      </w:tblGrid>
      <w:tr w:rsidR="00E7184D" w14:paraId="6B7E345B" w14:textId="77777777">
        <w:trPr>
          <w:trHeight w:val="328"/>
        </w:trPr>
        <w:tc>
          <w:tcPr>
            <w:tcW w:w="475" w:type="dxa"/>
            <w:tcBorders>
              <w:top w:val="single" w:sz="2" w:space="0" w:color="000000"/>
              <w:left w:val="single" w:sz="2" w:space="0" w:color="000000"/>
              <w:bottom w:val="single" w:sz="2" w:space="0" w:color="000000"/>
              <w:right w:val="single" w:sz="2" w:space="0" w:color="000000"/>
            </w:tcBorders>
          </w:tcPr>
          <w:p w14:paraId="73E109EA" w14:textId="77777777" w:rsidR="00E7184D" w:rsidRDefault="001040AE">
            <w:pPr>
              <w:spacing w:after="0"/>
              <w:jc w:val="center"/>
            </w:pPr>
            <w:r>
              <w:rPr>
                <w:sz w:val="16"/>
              </w:rPr>
              <w:t>No,</w:t>
            </w:r>
          </w:p>
        </w:tc>
        <w:tc>
          <w:tcPr>
            <w:tcW w:w="886" w:type="dxa"/>
            <w:tcBorders>
              <w:top w:val="single" w:sz="2" w:space="0" w:color="000000"/>
              <w:left w:val="single" w:sz="2" w:space="0" w:color="000000"/>
              <w:bottom w:val="single" w:sz="2" w:space="0" w:color="000000"/>
              <w:right w:val="single" w:sz="2" w:space="0" w:color="000000"/>
            </w:tcBorders>
            <w:vAlign w:val="bottom"/>
          </w:tcPr>
          <w:p w14:paraId="1B465504" w14:textId="77777777" w:rsidR="00E7184D" w:rsidRDefault="001040AE">
            <w:pPr>
              <w:spacing w:after="0"/>
              <w:ind w:right="7"/>
              <w:jc w:val="center"/>
            </w:pPr>
            <w:proofErr w:type="spellStart"/>
            <w:r>
              <w:rPr>
                <w:sz w:val="16"/>
              </w:rPr>
              <w:t>Nit</w:t>
            </w:r>
            <w:proofErr w:type="spellEnd"/>
            <w:r>
              <w:rPr>
                <w:sz w:val="16"/>
              </w:rPr>
              <w:t xml:space="preserve"> o </w:t>
            </w:r>
            <w:proofErr w:type="spellStart"/>
            <w:r>
              <w:rPr>
                <w:sz w:val="16"/>
              </w:rPr>
              <w:t>pais</w:t>
            </w:r>
            <w:proofErr w:type="spellEnd"/>
          </w:p>
          <w:p w14:paraId="7438296E" w14:textId="77777777" w:rsidR="00E7184D" w:rsidRDefault="001040AE">
            <w:pPr>
              <w:spacing w:after="0"/>
              <w:jc w:val="center"/>
            </w:pPr>
            <w:r>
              <w:rPr>
                <w:sz w:val="18"/>
              </w:rPr>
              <w:t>MÉXICO</w:t>
            </w:r>
          </w:p>
        </w:tc>
        <w:tc>
          <w:tcPr>
            <w:tcW w:w="4097" w:type="dxa"/>
            <w:tcBorders>
              <w:top w:val="single" w:sz="2" w:space="0" w:color="000000"/>
              <w:left w:val="single" w:sz="2" w:space="0" w:color="000000"/>
              <w:bottom w:val="single" w:sz="2" w:space="0" w:color="000000"/>
              <w:right w:val="single" w:sz="2" w:space="0" w:color="000000"/>
            </w:tcBorders>
            <w:vAlign w:val="bottom"/>
          </w:tcPr>
          <w:p w14:paraId="299A5CE5" w14:textId="77777777" w:rsidR="00E7184D" w:rsidRDefault="001040AE">
            <w:pPr>
              <w:spacing w:after="25"/>
              <w:ind w:right="7"/>
              <w:jc w:val="center"/>
            </w:pPr>
            <w:r>
              <w:rPr>
                <w:sz w:val="16"/>
              </w:rPr>
              <w:t>Oferente</w:t>
            </w:r>
          </w:p>
          <w:p w14:paraId="21EA8174" w14:textId="77777777" w:rsidR="00E7184D" w:rsidRDefault="001040AE">
            <w:pPr>
              <w:spacing w:after="0"/>
              <w:ind w:right="14"/>
              <w:jc w:val="center"/>
            </w:pPr>
            <w:r>
              <w:rPr>
                <w:sz w:val="18"/>
              </w:rPr>
              <w:t xml:space="preserve">ALTO DISEÑO </w:t>
            </w:r>
            <w:proofErr w:type="gramStart"/>
            <w:r>
              <w:rPr>
                <w:sz w:val="18"/>
              </w:rPr>
              <w:t>S.A</w:t>
            </w:r>
            <w:proofErr w:type="gramEnd"/>
            <w:r>
              <w:rPr>
                <w:sz w:val="18"/>
              </w:rPr>
              <w:t xml:space="preserve"> .DE C.V.</w:t>
            </w:r>
          </w:p>
        </w:tc>
        <w:tc>
          <w:tcPr>
            <w:tcW w:w="1421" w:type="dxa"/>
            <w:tcBorders>
              <w:top w:val="single" w:sz="2" w:space="0" w:color="000000"/>
              <w:left w:val="single" w:sz="2" w:space="0" w:color="000000"/>
              <w:bottom w:val="single" w:sz="2" w:space="0" w:color="000000"/>
              <w:right w:val="single" w:sz="2" w:space="0" w:color="000000"/>
            </w:tcBorders>
            <w:vAlign w:val="bottom"/>
          </w:tcPr>
          <w:p w14:paraId="3C7504D3" w14:textId="77777777" w:rsidR="00E7184D" w:rsidRDefault="001040AE">
            <w:pPr>
              <w:spacing w:after="0"/>
              <w:ind w:left="158" w:hanging="72"/>
              <w:jc w:val="both"/>
            </w:pPr>
            <w:r>
              <w:rPr>
                <w:sz w:val="12"/>
              </w:rPr>
              <w:t xml:space="preserve">Precio Unitario </w:t>
            </w:r>
            <w:r>
              <w:rPr>
                <w:rFonts w:ascii="Times New Roman" w:eastAsia="Times New Roman" w:hAnsi="Times New Roman" w:cs="Times New Roman"/>
                <w:sz w:val="12"/>
              </w:rPr>
              <w:t>Q 249.195.43</w:t>
            </w:r>
          </w:p>
        </w:tc>
        <w:tc>
          <w:tcPr>
            <w:tcW w:w="1783" w:type="dxa"/>
            <w:tcBorders>
              <w:top w:val="single" w:sz="2" w:space="0" w:color="000000"/>
              <w:left w:val="single" w:sz="2" w:space="0" w:color="000000"/>
              <w:bottom w:val="single" w:sz="2" w:space="0" w:color="000000"/>
              <w:right w:val="single" w:sz="2" w:space="0" w:color="000000"/>
            </w:tcBorders>
          </w:tcPr>
          <w:p w14:paraId="7046E9A4" w14:textId="77777777" w:rsidR="00E7184D" w:rsidRDefault="001040AE">
            <w:pPr>
              <w:spacing w:after="0"/>
              <w:ind w:left="5"/>
              <w:jc w:val="center"/>
            </w:pPr>
            <w:r>
              <w:rPr>
                <w:sz w:val="16"/>
              </w:rPr>
              <w:t>Monto Total Ofertado</w:t>
            </w:r>
          </w:p>
        </w:tc>
      </w:tr>
      <w:tr w:rsidR="00E7184D" w14:paraId="420C81E7" w14:textId="77777777">
        <w:trPr>
          <w:trHeight w:val="313"/>
        </w:trPr>
        <w:tc>
          <w:tcPr>
            <w:tcW w:w="475" w:type="dxa"/>
            <w:tcBorders>
              <w:top w:val="single" w:sz="2" w:space="0" w:color="000000"/>
              <w:left w:val="single" w:sz="2" w:space="0" w:color="000000"/>
              <w:bottom w:val="single" w:sz="2" w:space="0" w:color="000000"/>
              <w:right w:val="single" w:sz="2" w:space="0" w:color="000000"/>
            </w:tcBorders>
            <w:vAlign w:val="bottom"/>
          </w:tcPr>
          <w:p w14:paraId="63AB89F5" w14:textId="77777777" w:rsidR="00E7184D" w:rsidRDefault="001040AE">
            <w:pPr>
              <w:spacing w:after="0"/>
              <w:jc w:val="center"/>
            </w:pPr>
            <w:r>
              <w:rPr>
                <w:rFonts w:ascii="Times New Roman" w:eastAsia="Times New Roman" w:hAnsi="Times New Roman" w:cs="Times New Roman"/>
                <w:sz w:val="14"/>
              </w:rPr>
              <w:t>2</w:t>
            </w:r>
          </w:p>
        </w:tc>
        <w:tc>
          <w:tcPr>
            <w:tcW w:w="886" w:type="dxa"/>
            <w:tcBorders>
              <w:top w:val="single" w:sz="2" w:space="0" w:color="000000"/>
              <w:left w:val="single" w:sz="2" w:space="0" w:color="000000"/>
              <w:bottom w:val="single" w:sz="2" w:space="0" w:color="000000"/>
              <w:right w:val="single" w:sz="2" w:space="0" w:color="000000"/>
            </w:tcBorders>
            <w:vAlign w:val="bottom"/>
          </w:tcPr>
          <w:p w14:paraId="46D8626E" w14:textId="77777777" w:rsidR="00E7184D" w:rsidRDefault="001040AE">
            <w:pPr>
              <w:spacing w:after="0"/>
              <w:ind w:left="7"/>
              <w:jc w:val="center"/>
            </w:pPr>
            <w:r>
              <w:rPr>
                <w:rFonts w:ascii="Times New Roman" w:eastAsia="Times New Roman" w:hAnsi="Times New Roman" w:cs="Times New Roman"/>
                <w:sz w:val="16"/>
              </w:rPr>
              <w:t>5235456</w:t>
            </w:r>
          </w:p>
        </w:tc>
        <w:tc>
          <w:tcPr>
            <w:tcW w:w="4097" w:type="dxa"/>
            <w:tcBorders>
              <w:top w:val="single" w:sz="2" w:space="0" w:color="000000"/>
              <w:left w:val="single" w:sz="2" w:space="0" w:color="000000"/>
              <w:bottom w:val="single" w:sz="2" w:space="0" w:color="000000"/>
              <w:right w:val="single" w:sz="2" w:space="0" w:color="000000"/>
            </w:tcBorders>
          </w:tcPr>
          <w:p w14:paraId="7644FB69" w14:textId="77777777" w:rsidR="00E7184D" w:rsidRDefault="001040AE">
            <w:pPr>
              <w:spacing w:after="0"/>
              <w:ind w:left="14"/>
              <w:jc w:val="center"/>
            </w:pPr>
            <w:r>
              <w:rPr>
                <w:sz w:val="18"/>
              </w:rPr>
              <w:t>FAREX, SOCIEDAD ANÓNIMA</w:t>
            </w:r>
          </w:p>
        </w:tc>
        <w:tc>
          <w:tcPr>
            <w:tcW w:w="1421" w:type="dxa"/>
            <w:tcBorders>
              <w:top w:val="single" w:sz="2" w:space="0" w:color="000000"/>
              <w:left w:val="single" w:sz="2" w:space="0" w:color="000000"/>
              <w:bottom w:val="single" w:sz="2" w:space="0" w:color="000000"/>
              <w:right w:val="single" w:sz="2" w:space="0" w:color="000000"/>
            </w:tcBorders>
          </w:tcPr>
          <w:p w14:paraId="4F6DE919" w14:textId="77777777" w:rsidR="00E7184D" w:rsidRDefault="001040AE">
            <w:pPr>
              <w:spacing w:after="0"/>
              <w:ind w:left="4"/>
              <w:jc w:val="center"/>
            </w:pPr>
            <w:r>
              <w:rPr>
                <w:rFonts w:ascii="Times New Roman" w:eastAsia="Times New Roman" w:hAnsi="Times New Roman" w:cs="Times New Roman"/>
                <w:sz w:val="12"/>
              </w:rPr>
              <w:t>Q 195.235.90</w:t>
            </w:r>
          </w:p>
        </w:tc>
        <w:tc>
          <w:tcPr>
            <w:tcW w:w="1783" w:type="dxa"/>
            <w:tcBorders>
              <w:top w:val="single" w:sz="2" w:space="0" w:color="000000"/>
              <w:left w:val="single" w:sz="2" w:space="0" w:color="000000"/>
              <w:bottom w:val="single" w:sz="2" w:space="0" w:color="000000"/>
              <w:right w:val="single" w:sz="2" w:space="0" w:color="000000"/>
            </w:tcBorders>
          </w:tcPr>
          <w:p w14:paraId="46944AF5" w14:textId="77777777" w:rsidR="00E7184D" w:rsidRDefault="001040AE">
            <w:pPr>
              <w:spacing w:after="0"/>
              <w:ind w:left="12"/>
              <w:jc w:val="center"/>
            </w:pPr>
            <w:r>
              <w:rPr>
                <w:rFonts w:ascii="Times New Roman" w:eastAsia="Times New Roman" w:hAnsi="Times New Roman" w:cs="Times New Roman"/>
                <w:sz w:val="16"/>
              </w:rPr>
              <w:t>065.794.500.00</w:t>
            </w:r>
          </w:p>
        </w:tc>
      </w:tr>
      <w:tr w:rsidR="00E7184D" w14:paraId="30753ECB" w14:textId="77777777">
        <w:trPr>
          <w:trHeight w:val="332"/>
        </w:trPr>
        <w:tc>
          <w:tcPr>
            <w:tcW w:w="475" w:type="dxa"/>
            <w:tcBorders>
              <w:top w:val="single" w:sz="2" w:space="0" w:color="000000"/>
              <w:left w:val="single" w:sz="2" w:space="0" w:color="000000"/>
              <w:bottom w:val="single" w:sz="2" w:space="0" w:color="000000"/>
              <w:right w:val="single" w:sz="2" w:space="0" w:color="000000"/>
            </w:tcBorders>
          </w:tcPr>
          <w:p w14:paraId="74E06025" w14:textId="77777777" w:rsidR="00E7184D" w:rsidRDefault="001040AE">
            <w:pPr>
              <w:spacing w:after="0"/>
              <w:ind w:left="7"/>
              <w:jc w:val="center"/>
            </w:pPr>
            <w:r>
              <w:rPr>
                <w:rFonts w:ascii="Times New Roman" w:eastAsia="Times New Roman" w:hAnsi="Times New Roman" w:cs="Times New Roman"/>
                <w:sz w:val="18"/>
              </w:rPr>
              <w:t>3</w:t>
            </w:r>
          </w:p>
        </w:tc>
        <w:tc>
          <w:tcPr>
            <w:tcW w:w="886" w:type="dxa"/>
            <w:tcBorders>
              <w:top w:val="single" w:sz="2" w:space="0" w:color="000000"/>
              <w:left w:val="single" w:sz="2" w:space="0" w:color="000000"/>
              <w:bottom w:val="single" w:sz="2" w:space="0" w:color="000000"/>
              <w:right w:val="single" w:sz="2" w:space="0" w:color="000000"/>
            </w:tcBorders>
          </w:tcPr>
          <w:p w14:paraId="5ED5547D" w14:textId="77777777" w:rsidR="00E7184D" w:rsidRDefault="001040AE">
            <w:pPr>
              <w:spacing w:after="0"/>
              <w:ind w:left="7"/>
              <w:jc w:val="center"/>
            </w:pPr>
            <w:r>
              <w:rPr>
                <w:sz w:val="18"/>
              </w:rPr>
              <w:t>MÉXICO</w:t>
            </w:r>
          </w:p>
        </w:tc>
        <w:tc>
          <w:tcPr>
            <w:tcW w:w="4097" w:type="dxa"/>
            <w:tcBorders>
              <w:top w:val="single" w:sz="2" w:space="0" w:color="000000"/>
              <w:left w:val="single" w:sz="2" w:space="0" w:color="000000"/>
              <w:bottom w:val="single" w:sz="2" w:space="0" w:color="000000"/>
              <w:right w:val="single" w:sz="2" w:space="0" w:color="000000"/>
            </w:tcBorders>
          </w:tcPr>
          <w:p w14:paraId="391732BA" w14:textId="77777777" w:rsidR="00E7184D" w:rsidRDefault="001040AE">
            <w:pPr>
              <w:spacing w:after="0"/>
              <w:jc w:val="center"/>
            </w:pPr>
            <w:r>
              <w:rPr>
                <w:sz w:val="18"/>
              </w:rPr>
              <w:t>INTEMPO SISTEMAS CONSTRUCTIVOS S.A. DE C.V.</w:t>
            </w:r>
          </w:p>
        </w:tc>
        <w:tc>
          <w:tcPr>
            <w:tcW w:w="1421" w:type="dxa"/>
            <w:tcBorders>
              <w:top w:val="single" w:sz="2" w:space="0" w:color="000000"/>
              <w:left w:val="single" w:sz="2" w:space="0" w:color="000000"/>
              <w:bottom w:val="single" w:sz="2" w:space="0" w:color="000000"/>
              <w:right w:val="single" w:sz="2" w:space="0" w:color="000000"/>
            </w:tcBorders>
            <w:vAlign w:val="bottom"/>
          </w:tcPr>
          <w:p w14:paraId="4A01D1F3" w14:textId="77777777" w:rsidR="00E7184D" w:rsidRDefault="001040AE">
            <w:pPr>
              <w:spacing w:after="0"/>
              <w:ind w:left="148"/>
              <w:jc w:val="center"/>
            </w:pPr>
            <w:r>
              <w:rPr>
                <w:rFonts w:ascii="Times New Roman" w:eastAsia="Times New Roman" w:hAnsi="Times New Roman" w:cs="Times New Roman"/>
                <w:sz w:val="12"/>
              </w:rPr>
              <w:t xml:space="preserve">Q 183,259.22 </w:t>
            </w:r>
            <w:r>
              <w:rPr>
                <w:noProof/>
              </w:rPr>
              <w:drawing>
                <wp:inline distT="0" distB="0" distL="0" distR="0" wp14:anchorId="798FAA13" wp14:editId="177C80E2">
                  <wp:extent cx="59436" cy="68580"/>
                  <wp:effectExtent l="0" t="0" r="0" b="0"/>
                  <wp:docPr id="10043" name="Picture 10043"/>
                  <wp:cNvGraphicFramePr/>
                  <a:graphic xmlns:a="http://schemas.openxmlformats.org/drawingml/2006/main">
                    <a:graphicData uri="http://schemas.openxmlformats.org/drawingml/2006/picture">
                      <pic:pic xmlns:pic="http://schemas.openxmlformats.org/drawingml/2006/picture">
                        <pic:nvPicPr>
                          <pic:cNvPr id="10043" name="Picture 10043"/>
                          <pic:cNvPicPr/>
                        </pic:nvPicPr>
                        <pic:blipFill>
                          <a:blip r:embed="rId17"/>
                          <a:stretch>
                            <a:fillRect/>
                          </a:stretch>
                        </pic:blipFill>
                        <pic:spPr>
                          <a:xfrm>
                            <a:off x="0" y="0"/>
                            <a:ext cx="59436" cy="68580"/>
                          </a:xfrm>
                          <a:prstGeom prst="rect">
                            <a:avLst/>
                          </a:prstGeom>
                        </pic:spPr>
                      </pic:pic>
                    </a:graphicData>
                  </a:graphic>
                </wp:inline>
              </w:drawing>
            </w:r>
          </w:p>
        </w:tc>
        <w:tc>
          <w:tcPr>
            <w:tcW w:w="1783" w:type="dxa"/>
            <w:tcBorders>
              <w:top w:val="single" w:sz="2" w:space="0" w:color="000000"/>
              <w:left w:val="single" w:sz="2" w:space="0" w:color="000000"/>
              <w:bottom w:val="single" w:sz="2" w:space="0" w:color="000000"/>
              <w:right w:val="single" w:sz="2" w:space="0" w:color="000000"/>
            </w:tcBorders>
            <w:vAlign w:val="bottom"/>
          </w:tcPr>
          <w:p w14:paraId="42E042F3" w14:textId="77777777" w:rsidR="00E7184D" w:rsidRDefault="001040AE">
            <w:pPr>
              <w:spacing w:after="0"/>
              <w:ind w:left="573"/>
            </w:pPr>
            <w:r>
              <w:rPr>
                <w:noProof/>
              </w:rPr>
              <w:drawing>
                <wp:inline distT="0" distB="0" distL="0" distR="0" wp14:anchorId="1E6919D2" wp14:editId="41105E36">
                  <wp:extent cx="443484" cy="68580"/>
                  <wp:effectExtent l="0" t="0" r="0" b="0"/>
                  <wp:docPr id="825911" name="Picture 825911"/>
                  <wp:cNvGraphicFramePr/>
                  <a:graphic xmlns:a="http://schemas.openxmlformats.org/drawingml/2006/main">
                    <a:graphicData uri="http://schemas.openxmlformats.org/drawingml/2006/picture">
                      <pic:pic xmlns:pic="http://schemas.openxmlformats.org/drawingml/2006/picture">
                        <pic:nvPicPr>
                          <pic:cNvPr id="825911" name="Picture 825911"/>
                          <pic:cNvPicPr/>
                        </pic:nvPicPr>
                        <pic:blipFill>
                          <a:blip r:embed="rId18"/>
                          <a:stretch>
                            <a:fillRect/>
                          </a:stretch>
                        </pic:blipFill>
                        <pic:spPr>
                          <a:xfrm>
                            <a:off x="0" y="0"/>
                            <a:ext cx="443484" cy="68580"/>
                          </a:xfrm>
                          <a:prstGeom prst="rect">
                            <a:avLst/>
                          </a:prstGeom>
                        </pic:spPr>
                      </pic:pic>
                    </a:graphicData>
                  </a:graphic>
                </wp:inline>
              </w:drawing>
            </w:r>
          </w:p>
        </w:tc>
      </w:tr>
      <w:tr w:rsidR="00E7184D" w14:paraId="2B0F3A91" w14:textId="77777777">
        <w:trPr>
          <w:trHeight w:val="457"/>
        </w:trPr>
        <w:tc>
          <w:tcPr>
            <w:tcW w:w="475" w:type="dxa"/>
            <w:tcBorders>
              <w:top w:val="single" w:sz="2" w:space="0" w:color="000000"/>
              <w:left w:val="single" w:sz="2" w:space="0" w:color="000000"/>
              <w:bottom w:val="single" w:sz="2" w:space="0" w:color="000000"/>
              <w:right w:val="single" w:sz="2" w:space="0" w:color="000000"/>
            </w:tcBorders>
          </w:tcPr>
          <w:p w14:paraId="1CF6B569" w14:textId="77777777" w:rsidR="00E7184D" w:rsidRDefault="001040AE">
            <w:pPr>
              <w:spacing w:after="0"/>
              <w:ind w:left="7"/>
              <w:jc w:val="center"/>
            </w:pPr>
            <w:r>
              <w:rPr>
                <w:rFonts w:ascii="Times New Roman" w:eastAsia="Times New Roman" w:hAnsi="Times New Roman" w:cs="Times New Roman"/>
                <w:sz w:val="14"/>
              </w:rPr>
              <w:t>4</w:t>
            </w:r>
          </w:p>
        </w:tc>
        <w:tc>
          <w:tcPr>
            <w:tcW w:w="886" w:type="dxa"/>
            <w:tcBorders>
              <w:top w:val="single" w:sz="2" w:space="0" w:color="000000"/>
              <w:left w:val="single" w:sz="2" w:space="0" w:color="000000"/>
              <w:bottom w:val="single" w:sz="2" w:space="0" w:color="000000"/>
              <w:right w:val="single" w:sz="2" w:space="0" w:color="000000"/>
            </w:tcBorders>
          </w:tcPr>
          <w:p w14:paraId="3F9A3172" w14:textId="77777777" w:rsidR="00E7184D" w:rsidRDefault="001040AE">
            <w:pPr>
              <w:spacing w:after="0"/>
              <w:ind w:left="14"/>
              <w:jc w:val="center"/>
            </w:pPr>
            <w:r>
              <w:rPr>
                <w:rFonts w:ascii="Times New Roman" w:eastAsia="Times New Roman" w:hAnsi="Times New Roman" w:cs="Times New Roman"/>
                <w:sz w:val="18"/>
              </w:rPr>
              <w:t>68354%</w:t>
            </w:r>
          </w:p>
        </w:tc>
        <w:tc>
          <w:tcPr>
            <w:tcW w:w="4097" w:type="dxa"/>
            <w:tcBorders>
              <w:top w:val="single" w:sz="2" w:space="0" w:color="000000"/>
              <w:left w:val="single" w:sz="2" w:space="0" w:color="000000"/>
              <w:bottom w:val="single" w:sz="2" w:space="0" w:color="000000"/>
              <w:right w:val="single" w:sz="2" w:space="0" w:color="000000"/>
            </w:tcBorders>
          </w:tcPr>
          <w:p w14:paraId="1967B403" w14:textId="77777777" w:rsidR="00E7184D" w:rsidRDefault="001040AE">
            <w:pPr>
              <w:spacing w:after="0"/>
              <w:ind w:left="705" w:hanging="446"/>
              <w:jc w:val="both"/>
            </w:pPr>
            <w:r>
              <w:rPr>
                <w:sz w:val="18"/>
              </w:rPr>
              <w:t>DISTRIBUIDORA DE MATERIALES PRODUCTOS Y SUMINISTROS SOCIEDAD ANONIMA</w:t>
            </w:r>
          </w:p>
        </w:tc>
        <w:tc>
          <w:tcPr>
            <w:tcW w:w="1421" w:type="dxa"/>
            <w:tcBorders>
              <w:top w:val="single" w:sz="2" w:space="0" w:color="000000"/>
              <w:left w:val="single" w:sz="2" w:space="0" w:color="000000"/>
              <w:bottom w:val="single" w:sz="2" w:space="0" w:color="000000"/>
              <w:right w:val="single" w:sz="2" w:space="0" w:color="000000"/>
            </w:tcBorders>
            <w:vAlign w:val="bottom"/>
          </w:tcPr>
          <w:p w14:paraId="3A71A983" w14:textId="77777777" w:rsidR="00E7184D" w:rsidRDefault="001040AE">
            <w:pPr>
              <w:spacing w:after="0"/>
              <w:ind w:left="19"/>
              <w:jc w:val="center"/>
            </w:pPr>
            <w:r>
              <w:rPr>
                <w:rFonts w:ascii="Times New Roman" w:eastAsia="Times New Roman" w:hAnsi="Times New Roman" w:cs="Times New Roman"/>
                <w:sz w:val="16"/>
              </w:rPr>
              <w:t>Q 226.655.67</w:t>
            </w:r>
          </w:p>
        </w:tc>
        <w:tc>
          <w:tcPr>
            <w:tcW w:w="1783" w:type="dxa"/>
            <w:tcBorders>
              <w:top w:val="single" w:sz="2" w:space="0" w:color="000000"/>
              <w:left w:val="single" w:sz="2" w:space="0" w:color="000000"/>
              <w:bottom w:val="single" w:sz="2" w:space="0" w:color="000000"/>
              <w:right w:val="single" w:sz="2" w:space="0" w:color="000000"/>
            </w:tcBorders>
            <w:vAlign w:val="bottom"/>
          </w:tcPr>
          <w:p w14:paraId="3580D8F0" w14:textId="77777777" w:rsidR="00E7184D" w:rsidRDefault="001040AE">
            <w:pPr>
              <w:spacing w:after="0"/>
              <w:ind w:left="26"/>
              <w:jc w:val="center"/>
            </w:pPr>
            <w:r>
              <w:rPr>
                <w:rFonts w:ascii="Times New Roman" w:eastAsia="Times New Roman" w:hAnsi="Times New Roman" w:cs="Times New Roman"/>
                <w:sz w:val="12"/>
              </w:rPr>
              <w:t>Q 76.382,960.00</w:t>
            </w:r>
          </w:p>
        </w:tc>
      </w:tr>
      <w:tr w:rsidR="00E7184D" w14:paraId="4415F88D" w14:textId="77777777">
        <w:trPr>
          <w:trHeight w:val="204"/>
        </w:trPr>
        <w:tc>
          <w:tcPr>
            <w:tcW w:w="475" w:type="dxa"/>
            <w:tcBorders>
              <w:top w:val="single" w:sz="2" w:space="0" w:color="000000"/>
              <w:left w:val="single" w:sz="2" w:space="0" w:color="000000"/>
              <w:bottom w:val="single" w:sz="2" w:space="0" w:color="000000"/>
              <w:right w:val="single" w:sz="2" w:space="0" w:color="000000"/>
            </w:tcBorders>
          </w:tcPr>
          <w:p w14:paraId="02469C2E" w14:textId="77777777" w:rsidR="00E7184D" w:rsidRDefault="001040AE">
            <w:pPr>
              <w:spacing w:after="0"/>
              <w:ind w:left="22"/>
              <w:jc w:val="center"/>
            </w:pPr>
            <w:r>
              <w:rPr>
                <w:rFonts w:ascii="Times New Roman" w:eastAsia="Times New Roman" w:hAnsi="Times New Roman" w:cs="Times New Roman"/>
                <w:sz w:val="16"/>
              </w:rPr>
              <w:t>5</w:t>
            </w:r>
          </w:p>
        </w:tc>
        <w:tc>
          <w:tcPr>
            <w:tcW w:w="886" w:type="dxa"/>
            <w:tcBorders>
              <w:top w:val="single" w:sz="2" w:space="0" w:color="000000"/>
              <w:left w:val="single" w:sz="2" w:space="0" w:color="000000"/>
              <w:bottom w:val="single" w:sz="2" w:space="0" w:color="000000"/>
              <w:right w:val="single" w:sz="2" w:space="0" w:color="000000"/>
            </w:tcBorders>
          </w:tcPr>
          <w:p w14:paraId="69E23978" w14:textId="77777777" w:rsidR="00E7184D" w:rsidRDefault="001040AE">
            <w:pPr>
              <w:spacing w:after="0"/>
              <w:ind w:left="36"/>
              <w:jc w:val="center"/>
            </w:pPr>
            <w:r>
              <w:rPr>
                <w:rFonts w:ascii="Times New Roman" w:eastAsia="Times New Roman" w:hAnsi="Times New Roman" w:cs="Times New Roman"/>
                <w:sz w:val="16"/>
              </w:rPr>
              <w:t>1763903</w:t>
            </w:r>
          </w:p>
        </w:tc>
        <w:tc>
          <w:tcPr>
            <w:tcW w:w="4097" w:type="dxa"/>
            <w:tcBorders>
              <w:top w:val="single" w:sz="2" w:space="0" w:color="000000"/>
              <w:left w:val="single" w:sz="2" w:space="0" w:color="000000"/>
              <w:bottom w:val="single" w:sz="2" w:space="0" w:color="000000"/>
              <w:right w:val="single" w:sz="2" w:space="0" w:color="000000"/>
            </w:tcBorders>
          </w:tcPr>
          <w:p w14:paraId="26C3A99B" w14:textId="77777777" w:rsidR="00E7184D" w:rsidRDefault="001040AE">
            <w:pPr>
              <w:spacing w:after="0"/>
              <w:ind w:left="29"/>
              <w:jc w:val="center"/>
            </w:pPr>
            <w:r>
              <w:rPr>
                <w:sz w:val="18"/>
              </w:rPr>
              <w:t>PONSA, MOLINA. ENRIQUE</w:t>
            </w:r>
          </w:p>
        </w:tc>
        <w:tc>
          <w:tcPr>
            <w:tcW w:w="1421" w:type="dxa"/>
            <w:tcBorders>
              <w:top w:val="single" w:sz="2" w:space="0" w:color="000000"/>
              <w:left w:val="single" w:sz="2" w:space="0" w:color="000000"/>
              <w:bottom w:val="single" w:sz="2" w:space="0" w:color="000000"/>
              <w:right w:val="single" w:sz="2" w:space="0" w:color="000000"/>
            </w:tcBorders>
          </w:tcPr>
          <w:p w14:paraId="3B4E7733" w14:textId="77777777" w:rsidR="00E7184D" w:rsidRDefault="001040AE">
            <w:pPr>
              <w:spacing w:after="0"/>
              <w:ind w:left="19"/>
              <w:jc w:val="center"/>
            </w:pPr>
            <w:r>
              <w:rPr>
                <w:rFonts w:ascii="Times New Roman" w:eastAsia="Times New Roman" w:hAnsi="Times New Roman" w:cs="Times New Roman"/>
                <w:sz w:val="12"/>
              </w:rPr>
              <w:t>Q 368.600.00</w:t>
            </w:r>
          </w:p>
        </w:tc>
        <w:tc>
          <w:tcPr>
            <w:tcW w:w="1783" w:type="dxa"/>
            <w:tcBorders>
              <w:top w:val="single" w:sz="2" w:space="0" w:color="000000"/>
              <w:left w:val="single" w:sz="2" w:space="0" w:color="000000"/>
              <w:bottom w:val="single" w:sz="2" w:space="0" w:color="000000"/>
              <w:right w:val="single" w:sz="2" w:space="0" w:color="000000"/>
            </w:tcBorders>
          </w:tcPr>
          <w:p w14:paraId="4C3FBBD7" w14:textId="77777777" w:rsidR="00E7184D" w:rsidRDefault="001040AE">
            <w:pPr>
              <w:spacing w:after="0"/>
              <w:ind w:left="19"/>
              <w:jc w:val="center"/>
            </w:pPr>
            <w:r>
              <w:rPr>
                <w:rFonts w:ascii="Times New Roman" w:eastAsia="Times New Roman" w:hAnsi="Times New Roman" w:cs="Times New Roman"/>
                <w:sz w:val="12"/>
              </w:rPr>
              <w:t>Q 124,218.200.00</w:t>
            </w:r>
          </w:p>
        </w:tc>
      </w:tr>
    </w:tbl>
    <w:p w14:paraId="19ED2413" w14:textId="77777777" w:rsidR="00E7184D" w:rsidRDefault="001040AE">
      <w:pPr>
        <w:pStyle w:val="Ttulo3"/>
        <w:spacing w:after="300" w:line="265" w:lineRule="auto"/>
        <w:ind w:left="146" w:hanging="10"/>
      </w:pPr>
      <w:r>
        <w:rPr>
          <w:rFonts w:ascii="Courier New" w:eastAsia="Courier New" w:hAnsi="Courier New" w:cs="Courier New"/>
          <w:sz w:val="30"/>
        </w:rPr>
        <w:t>Listado de Productos</w:t>
      </w:r>
    </w:p>
    <w:p w14:paraId="398DA121" w14:textId="77777777" w:rsidR="00E7184D" w:rsidRDefault="001040AE">
      <w:pPr>
        <w:spacing w:after="18" w:line="248" w:lineRule="auto"/>
        <w:ind w:left="111" w:right="130" w:hanging="3"/>
        <w:jc w:val="both"/>
      </w:pPr>
      <w:r>
        <w:rPr>
          <w:noProof/>
        </w:rPr>
        <mc:AlternateContent>
          <mc:Choice Requires="wpg">
            <w:drawing>
              <wp:anchor distT="0" distB="0" distL="114300" distR="114300" simplePos="0" relativeHeight="251662336" behindDoc="0" locked="0" layoutInCell="1" allowOverlap="1" wp14:anchorId="2BFB1E0D" wp14:editId="5BBCA9CB">
                <wp:simplePos x="0" y="0"/>
                <wp:positionH relativeFrom="page">
                  <wp:posOffset>987552</wp:posOffset>
                </wp:positionH>
                <wp:positionV relativeFrom="page">
                  <wp:posOffset>461772</wp:posOffset>
                </wp:positionV>
                <wp:extent cx="5664708" cy="13716"/>
                <wp:effectExtent l="0" t="0" r="0" b="0"/>
                <wp:wrapTopAndBottom/>
                <wp:docPr id="825914" name="Group 825914"/>
                <wp:cNvGraphicFramePr/>
                <a:graphic xmlns:a="http://schemas.openxmlformats.org/drawingml/2006/main">
                  <a:graphicData uri="http://schemas.microsoft.com/office/word/2010/wordprocessingGroup">
                    <wpg:wgp>
                      <wpg:cNvGrpSpPr/>
                      <wpg:grpSpPr>
                        <a:xfrm>
                          <a:off x="0" y="0"/>
                          <a:ext cx="5664708" cy="13716"/>
                          <a:chOff x="0" y="0"/>
                          <a:chExt cx="5664708" cy="13716"/>
                        </a:xfrm>
                      </wpg:grpSpPr>
                      <wps:wsp>
                        <wps:cNvPr id="825913" name="Shape 825913"/>
                        <wps:cNvSpPr/>
                        <wps:spPr>
                          <a:xfrm>
                            <a:off x="0" y="0"/>
                            <a:ext cx="5664708" cy="13716"/>
                          </a:xfrm>
                          <a:custGeom>
                            <a:avLst/>
                            <a:gdLst/>
                            <a:ahLst/>
                            <a:cxnLst/>
                            <a:rect l="0" t="0" r="0" b="0"/>
                            <a:pathLst>
                              <a:path w="5664708" h="13716">
                                <a:moveTo>
                                  <a:pt x="0" y="6858"/>
                                </a:moveTo>
                                <a:lnTo>
                                  <a:pt x="566470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5914" style="width:446.04pt;height:1.08pt;position:absolute;mso-position-horizontal-relative:page;mso-position-horizontal:absolute;margin-left:77.76pt;mso-position-vertical-relative:page;margin-top:36.36pt;" coordsize="56647,137">
                <v:shape id="Shape 825913" style="position:absolute;width:56647;height:137;left:0;top:0;" coordsize="5664708,13716" path="m0,6858l5664708,6858">
                  <v:stroke weight="1.08pt" endcap="flat" joinstyle="miter" miterlimit="1" on="true" color="#000000"/>
                  <v:fill on="false" color="#000000"/>
                </v:shape>
                <w10:wrap type="topAndBottom"/>
              </v:group>
            </w:pict>
          </mc:Fallback>
        </mc:AlternateContent>
      </w:r>
      <w:r>
        <w:rPr>
          <w:sz w:val="28"/>
        </w:rPr>
        <w:t xml:space="preserve">De acuerdo con la oferta adjudicada, presentada por la empresa </w:t>
      </w:r>
      <w:proofErr w:type="spellStart"/>
      <w:r>
        <w:rPr>
          <w:sz w:val="28"/>
        </w:rPr>
        <w:t>Farex</w:t>
      </w:r>
      <w:proofErr w:type="spellEnd"/>
      <w:r>
        <w:rPr>
          <w:sz w:val="28"/>
        </w:rPr>
        <w:t xml:space="preserve">, Sociedad Anónima, NIT 5235456, y la </w:t>
      </w:r>
      <w:r>
        <w:rPr>
          <w:sz w:val="28"/>
        </w:rPr>
        <w:lastRenderedPageBreak/>
        <w:t>publicación en el Sistema GUATECOMPRAS de fecha 29 de julio de 2019, el listado de productos es el siguiente:</w:t>
      </w:r>
    </w:p>
    <w:tbl>
      <w:tblPr>
        <w:tblStyle w:val="TableGrid"/>
        <w:tblW w:w="8906" w:type="dxa"/>
        <w:tblInd w:w="130" w:type="dxa"/>
        <w:tblCellMar>
          <w:top w:w="72" w:type="dxa"/>
          <w:left w:w="130" w:type="dxa"/>
          <w:bottom w:w="0" w:type="dxa"/>
          <w:right w:w="115" w:type="dxa"/>
        </w:tblCellMar>
        <w:tblLook w:val="04A0" w:firstRow="1" w:lastRow="0" w:firstColumn="1" w:lastColumn="0" w:noHBand="0" w:noVBand="1"/>
      </w:tblPr>
      <w:tblGrid>
        <w:gridCol w:w="1094"/>
        <w:gridCol w:w="3957"/>
        <w:gridCol w:w="1925"/>
        <w:gridCol w:w="1930"/>
      </w:tblGrid>
      <w:tr w:rsidR="00E7184D" w14:paraId="1E3307B0" w14:textId="77777777">
        <w:trPr>
          <w:trHeight w:val="274"/>
        </w:trPr>
        <w:tc>
          <w:tcPr>
            <w:tcW w:w="1094" w:type="dxa"/>
            <w:tcBorders>
              <w:top w:val="single" w:sz="2" w:space="0" w:color="000000"/>
              <w:left w:val="single" w:sz="2" w:space="0" w:color="000000"/>
              <w:bottom w:val="single" w:sz="2" w:space="0" w:color="000000"/>
              <w:right w:val="single" w:sz="2" w:space="0" w:color="000000"/>
            </w:tcBorders>
          </w:tcPr>
          <w:p w14:paraId="096B399F" w14:textId="77777777" w:rsidR="00E7184D" w:rsidRDefault="001040AE">
            <w:pPr>
              <w:spacing w:after="0"/>
              <w:ind w:right="7"/>
              <w:jc w:val="center"/>
            </w:pPr>
            <w:r>
              <w:rPr>
                <w:sz w:val="16"/>
              </w:rPr>
              <w:t>Cantidad</w:t>
            </w:r>
          </w:p>
        </w:tc>
        <w:tc>
          <w:tcPr>
            <w:tcW w:w="3957" w:type="dxa"/>
            <w:tcBorders>
              <w:top w:val="single" w:sz="2" w:space="0" w:color="000000"/>
              <w:left w:val="single" w:sz="2" w:space="0" w:color="000000"/>
              <w:bottom w:val="single" w:sz="2" w:space="0" w:color="000000"/>
              <w:right w:val="single" w:sz="2" w:space="0" w:color="000000"/>
            </w:tcBorders>
          </w:tcPr>
          <w:p w14:paraId="718E38F0" w14:textId="77777777" w:rsidR="00E7184D" w:rsidRDefault="001040AE">
            <w:pPr>
              <w:spacing w:after="0"/>
              <w:ind w:right="12"/>
              <w:jc w:val="center"/>
            </w:pPr>
            <w:r>
              <w:rPr>
                <w:sz w:val="18"/>
              </w:rPr>
              <w:t>Descripción</w:t>
            </w:r>
          </w:p>
        </w:tc>
        <w:tc>
          <w:tcPr>
            <w:tcW w:w="1925" w:type="dxa"/>
            <w:tcBorders>
              <w:top w:val="single" w:sz="2" w:space="0" w:color="000000"/>
              <w:left w:val="single" w:sz="2" w:space="0" w:color="000000"/>
              <w:bottom w:val="single" w:sz="2" w:space="0" w:color="000000"/>
              <w:right w:val="single" w:sz="2" w:space="0" w:color="000000"/>
            </w:tcBorders>
          </w:tcPr>
          <w:p w14:paraId="782B4785" w14:textId="77777777" w:rsidR="00E7184D" w:rsidRDefault="001040AE">
            <w:pPr>
              <w:spacing w:after="0"/>
              <w:ind w:right="12"/>
              <w:jc w:val="center"/>
            </w:pPr>
            <w:r>
              <w:rPr>
                <w:sz w:val="16"/>
              </w:rPr>
              <w:t>Precio Unitario</w:t>
            </w:r>
          </w:p>
        </w:tc>
        <w:tc>
          <w:tcPr>
            <w:tcW w:w="1930" w:type="dxa"/>
            <w:tcBorders>
              <w:top w:val="single" w:sz="2" w:space="0" w:color="000000"/>
              <w:left w:val="single" w:sz="2" w:space="0" w:color="000000"/>
              <w:bottom w:val="single" w:sz="2" w:space="0" w:color="000000"/>
              <w:right w:val="single" w:sz="2" w:space="0" w:color="000000"/>
            </w:tcBorders>
          </w:tcPr>
          <w:p w14:paraId="2F63AEBB" w14:textId="77777777" w:rsidR="00E7184D" w:rsidRDefault="001040AE">
            <w:pPr>
              <w:spacing w:after="0"/>
              <w:jc w:val="center"/>
            </w:pPr>
            <w:r>
              <w:rPr>
                <w:sz w:val="18"/>
              </w:rPr>
              <w:t>Pre</w:t>
            </w:r>
            <w:r>
              <w:rPr>
                <w:sz w:val="18"/>
              </w:rPr>
              <w:t>cio Total</w:t>
            </w:r>
          </w:p>
        </w:tc>
      </w:tr>
      <w:tr w:rsidR="00E7184D" w14:paraId="3E1F62E6" w14:textId="77777777">
        <w:trPr>
          <w:trHeight w:val="446"/>
        </w:trPr>
        <w:tc>
          <w:tcPr>
            <w:tcW w:w="1094" w:type="dxa"/>
            <w:tcBorders>
              <w:top w:val="single" w:sz="2" w:space="0" w:color="000000"/>
              <w:left w:val="single" w:sz="2" w:space="0" w:color="000000"/>
              <w:bottom w:val="single" w:sz="2" w:space="0" w:color="000000"/>
              <w:right w:val="single" w:sz="2" w:space="0" w:color="000000"/>
            </w:tcBorders>
          </w:tcPr>
          <w:p w14:paraId="26BAB6EB" w14:textId="77777777" w:rsidR="00E7184D" w:rsidRDefault="00E7184D"/>
        </w:tc>
        <w:tc>
          <w:tcPr>
            <w:tcW w:w="3957" w:type="dxa"/>
            <w:tcBorders>
              <w:top w:val="single" w:sz="2" w:space="0" w:color="000000"/>
              <w:left w:val="single" w:sz="2" w:space="0" w:color="000000"/>
              <w:bottom w:val="single" w:sz="2" w:space="0" w:color="000000"/>
              <w:right w:val="single" w:sz="2" w:space="0" w:color="000000"/>
            </w:tcBorders>
          </w:tcPr>
          <w:p w14:paraId="64080FE3" w14:textId="77777777" w:rsidR="00E7184D" w:rsidRDefault="001040AE">
            <w:pPr>
              <w:spacing w:after="0"/>
            </w:pPr>
            <w:r>
              <w:rPr>
                <w:sz w:val="16"/>
              </w:rPr>
              <w:t>Módulo educativo prefabricado (aula prefabricada)</w:t>
            </w:r>
          </w:p>
        </w:tc>
        <w:tc>
          <w:tcPr>
            <w:tcW w:w="1925" w:type="dxa"/>
            <w:tcBorders>
              <w:top w:val="single" w:sz="2" w:space="0" w:color="000000"/>
              <w:left w:val="single" w:sz="2" w:space="0" w:color="000000"/>
              <w:bottom w:val="single" w:sz="2" w:space="0" w:color="000000"/>
              <w:right w:val="single" w:sz="2" w:space="0" w:color="000000"/>
            </w:tcBorders>
          </w:tcPr>
          <w:p w14:paraId="24567259" w14:textId="77777777" w:rsidR="00E7184D" w:rsidRDefault="001040AE">
            <w:pPr>
              <w:spacing w:after="0"/>
              <w:ind w:right="26"/>
              <w:jc w:val="center"/>
            </w:pPr>
            <w:r>
              <w:rPr>
                <w:rFonts w:ascii="Times New Roman" w:eastAsia="Times New Roman" w:hAnsi="Times New Roman" w:cs="Times New Roman"/>
                <w:sz w:val="16"/>
              </w:rPr>
              <w:t>0 195.235.90</w:t>
            </w:r>
          </w:p>
        </w:tc>
        <w:tc>
          <w:tcPr>
            <w:tcW w:w="1930" w:type="dxa"/>
            <w:tcBorders>
              <w:top w:val="single" w:sz="2" w:space="0" w:color="000000"/>
              <w:left w:val="single" w:sz="2" w:space="0" w:color="000000"/>
              <w:bottom w:val="single" w:sz="2" w:space="0" w:color="000000"/>
              <w:right w:val="single" w:sz="2" w:space="0" w:color="000000"/>
            </w:tcBorders>
          </w:tcPr>
          <w:p w14:paraId="236D95FA" w14:textId="77777777" w:rsidR="00E7184D" w:rsidRDefault="001040AE">
            <w:pPr>
              <w:spacing w:after="0"/>
              <w:ind w:right="7"/>
              <w:jc w:val="center"/>
            </w:pPr>
            <w:r>
              <w:rPr>
                <w:rFonts w:ascii="Times New Roman" w:eastAsia="Times New Roman" w:hAnsi="Times New Roman" w:cs="Times New Roman"/>
                <w:sz w:val="12"/>
              </w:rPr>
              <w:t>Q 65.794.500.00</w:t>
            </w:r>
          </w:p>
        </w:tc>
      </w:tr>
    </w:tbl>
    <w:p w14:paraId="5521EB8B" w14:textId="77777777" w:rsidR="00E7184D" w:rsidRDefault="001040AE">
      <w:pPr>
        <w:pStyle w:val="Ttulo3"/>
        <w:spacing w:after="273" w:line="265" w:lineRule="auto"/>
        <w:ind w:left="146" w:hanging="10"/>
      </w:pPr>
      <w:r>
        <w:rPr>
          <w:rFonts w:ascii="Courier New" w:eastAsia="Courier New" w:hAnsi="Courier New" w:cs="Courier New"/>
          <w:sz w:val="30"/>
        </w:rPr>
        <w:t>Los recursos considerados para el proceso de adquisición</w:t>
      </w:r>
    </w:p>
    <w:p w14:paraId="1156131C" w14:textId="77777777" w:rsidR="00E7184D" w:rsidRDefault="001040AE">
      <w:pPr>
        <w:spacing w:after="496" w:line="248" w:lineRule="auto"/>
        <w:ind w:left="111" w:right="14" w:hanging="3"/>
        <w:jc w:val="both"/>
      </w:pPr>
      <w:r>
        <w:rPr>
          <w:sz w:val="28"/>
        </w:rPr>
        <w:t xml:space="preserve">El Directorio Ejecutivo del Banco Interamericano de Desarrollo (BID), el l </w:t>
      </w:r>
      <w:proofErr w:type="spellStart"/>
      <w:r>
        <w:rPr>
          <w:sz w:val="28"/>
        </w:rPr>
        <w:t>l</w:t>
      </w:r>
      <w:proofErr w:type="spellEnd"/>
      <w:r>
        <w:rPr>
          <w:sz w:val="28"/>
        </w:rPr>
        <w:t xml:space="preserve"> de diciembre de 2015, aprobó otorgar a la República de Guatemala un financiamiento reembolsable, hasta por un monto de ciento cincuenta millones de dólares de los Estados Unidos d</w:t>
      </w:r>
      <w:r>
        <w:rPr>
          <w:sz w:val="28"/>
        </w:rPr>
        <w:t xml:space="preserve">e América (US$ </w:t>
      </w:r>
      <w:r>
        <w:rPr>
          <w:noProof/>
        </w:rPr>
        <w:drawing>
          <wp:inline distT="0" distB="0" distL="0" distR="0" wp14:anchorId="6FCABF1D" wp14:editId="5012AABA">
            <wp:extent cx="1074420" cy="150876"/>
            <wp:effectExtent l="0" t="0" r="0" b="0"/>
            <wp:docPr id="10190" name="Picture 10190"/>
            <wp:cNvGraphicFramePr/>
            <a:graphic xmlns:a="http://schemas.openxmlformats.org/drawingml/2006/main">
              <a:graphicData uri="http://schemas.openxmlformats.org/drawingml/2006/picture">
                <pic:pic xmlns:pic="http://schemas.openxmlformats.org/drawingml/2006/picture">
                  <pic:nvPicPr>
                    <pic:cNvPr id="10190" name="Picture 10190"/>
                    <pic:cNvPicPr/>
                  </pic:nvPicPr>
                  <pic:blipFill>
                    <a:blip r:embed="rId19"/>
                    <a:stretch>
                      <a:fillRect/>
                    </a:stretch>
                  </pic:blipFill>
                  <pic:spPr>
                    <a:xfrm>
                      <a:off x="0" y="0"/>
                      <a:ext cx="1074420" cy="150876"/>
                    </a:xfrm>
                    <a:prstGeom prst="rect">
                      <a:avLst/>
                    </a:prstGeom>
                  </pic:spPr>
                </pic:pic>
              </a:graphicData>
            </a:graphic>
          </wp:inline>
        </w:drawing>
      </w:r>
      <w:r>
        <w:rPr>
          <w:sz w:val="28"/>
        </w:rPr>
        <w:t xml:space="preserve"> para financiar el programa denominado "Programa para el Mejoramiento de la Cobertura y Calidad Educativa", por lo que habiéndose obtenido las opiniones favorables del Organismo Ejecutivo y de [a Junta Monetaria, se emite la disposición leg</w:t>
      </w:r>
      <w:r>
        <w:rPr>
          <w:sz w:val="28"/>
        </w:rPr>
        <w:t xml:space="preserve">al que autoriza la celebración de los instrumentos que permiten acceder al financiamiento, siendo el decreto número 10-2018 del Congreso de la República de </w:t>
      </w:r>
      <w:proofErr w:type="spellStart"/>
      <w:r>
        <w:rPr>
          <w:sz w:val="28"/>
        </w:rPr>
        <w:t>Guatema'a</w:t>
      </w:r>
      <w:proofErr w:type="spellEnd"/>
      <w:r>
        <w:rPr>
          <w:sz w:val="28"/>
        </w:rPr>
        <w:t>, publicado en el Diario de Centro América el 3 de mayo 2018, entrando en vigencia al día s</w:t>
      </w:r>
      <w:r>
        <w:rPr>
          <w:sz w:val="28"/>
        </w:rPr>
        <w:t>iguiente de su publicación, el que decreta la aprobación de las negociaciones del Contrato de Préstamo Número 3618/OC-GU. El artículo 2 del decreto indicado anteriormente, establece: "Autorización. Se autoriza al Organismo Ejecutivo para que, por intermedi</w:t>
      </w:r>
      <w:r>
        <w:rPr>
          <w:sz w:val="28"/>
        </w:rPr>
        <w:t>o del Ministerio de</w:t>
      </w:r>
    </w:p>
    <w:tbl>
      <w:tblPr>
        <w:tblStyle w:val="TableGrid"/>
        <w:tblW w:w="10289" w:type="dxa"/>
        <w:tblInd w:w="-1174" w:type="dxa"/>
        <w:tblCellMar>
          <w:top w:w="0" w:type="dxa"/>
          <w:left w:w="0" w:type="dxa"/>
          <w:bottom w:w="0" w:type="dxa"/>
          <w:right w:w="0" w:type="dxa"/>
        </w:tblCellMar>
        <w:tblLook w:val="04A0" w:firstRow="1" w:lastRow="0" w:firstColumn="1" w:lastColumn="0" w:noHBand="0" w:noVBand="1"/>
      </w:tblPr>
      <w:tblGrid>
        <w:gridCol w:w="1742"/>
        <w:gridCol w:w="8576"/>
      </w:tblGrid>
      <w:tr w:rsidR="00E7184D" w14:paraId="42FC018A" w14:textId="77777777">
        <w:trPr>
          <w:trHeight w:val="720"/>
        </w:trPr>
        <w:tc>
          <w:tcPr>
            <w:tcW w:w="2281" w:type="dxa"/>
            <w:tcBorders>
              <w:top w:val="nil"/>
              <w:left w:val="nil"/>
              <w:bottom w:val="nil"/>
              <w:right w:val="nil"/>
            </w:tcBorders>
          </w:tcPr>
          <w:p w14:paraId="2E27C3F5" w14:textId="77777777" w:rsidR="00E7184D" w:rsidRDefault="001040AE">
            <w:pPr>
              <w:spacing w:after="0"/>
            </w:pPr>
            <w:r>
              <w:rPr>
                <w:noProof/>
              </w:rPr>
              <w:drawing>
                <wp:inline distT="0" distB="0" distL="0" distR="0" wp14:anchorId="772C90B0" wp14:editId="03B79818">
                  <wp:extent cx="1435608" cy="457200"/>
                  <wp:effectExtent l="0" t="0" r="0" b="0"/>
                  <wp:docPr id="10191" name="Picture 10191"/>
                  <wp:cNvGraphicFramePr/>
                  <a:graphic xmlns:a="http://schemas.openxmlformats.org/drawingml/2006/main">
                    <a:graphicData uri="http://schemas.openxmlformats.org/drawingml/2006/picture">
                      <pic:pic xmlns:pic="http://schemas.openxmlformats.org/drawingml/2006/picture">
                        <pic:nvPicPr>
                          <pic:cNvPr id="10191" name="Picture 10191"/>
                          <pic:cNvPicPr/>
                        </pic:nvPicPr>
                        <pic:blipFill>
                          <a:blip r:embed="rId20"/>
                          <a:stretch>
                            <a:fillRect/>
                          </a:stretch>
                        </pic:blipFill>
                        <pic:spPr>
                          <a:xfrm>
                            <a:off x="0" y="0"/>
                            <a:ext cx="1435608" cy="457200"/>
                          </a:xfrm>
                          <a:prstGeom prst="rect">
                            <a:avLst/>
                          </a:prstGeom>
                        </pic:spPr>
                      </pic:pic>
                    </a:graphicData>
                  </a:graphic>
                </wp:inline>
              </w:drawing>
            </w:r>
          </w:p>
        </w:tc>
        <w:tc>
          <w:tcPr>
            <w:tcW w:w="8008" w:type="dxa"/>
            <w:tcBorders>
              <w:top w:val="nil"/>
              <w:left w:val="nil"/>
              <w:bottom w:val="nil"/>
              <w:right w:val="nil"/>
            </w:tcBorders>
          </w:tcPr>
          <w:p w14:paraId="46955CFA" w14:textId="77777777" w:rsidR="00E7184D" w:rsidRDefault="00E7184D">
            <w:pPr>
              <w:spacing w:after="0"/>
              <w:ind w:left="-2612" w:right="10620"/>
            </w:pPr>
          </w:p>
          <w:tbl>
            <w:tblPr>
              <w:tblStyle w:val="TableGrid"/>
              <w:tblW w:w="7988" w:type="dxa"/>
              <w:tblInd w:w="20" w:type="dxa"/>
              <w:tblCellMar>
                <w:top w:w="33" w:type="dxa"/>
                <w:left w:w="1572" w:type="dxa"/>
                <w:bottom w:w="0" w:type="dxa"/>
                <w:right w:w="115" w:type="dxa"/>
              </w:tblCellMar>
              <w:tblLook w:val="04A0" w:firstRow="1" w:lastRow="0" w:firstColumn="1" w:lastColumn="0" w:noHBand="0" w:noVBand="1"/>
            </w:tblPr>
            <w:tblGrid>
              <w:gridCol w:w="7988"/>
            </w:tblGrid>
            <w:tr w:rsidR="00E7184D" w14:paraId="4B139352" w14:textId="77777777">
              <w:trPr>
                <w:trHeight w:val="651"/>
              </w:trPr>
              <w:tc>
                <w:tcPr>
                  <w:tcW w:w="7988" w:type="dxa"/>
                  <w:tcBorders>
                    <w:top w:val="single" w:sz="2" w:space="0" w:color="000000"/>
                    <w:left w:val="single" w:sz="2" w:space="0" w:color="000000"/>
                    <w:bottom w:val="nil"/>
                    <w:right w:val="nil"/>
                  </w:tcBorders>
                </w:tcPr>
                <w:p w14:paraId="6B1CCDE4" w14:textId="77777777" w:rsidR="00E7184D" w:rsidRDefault="001040AE">
                  <w:pPr>
                    <w:spacing w:after="0"/>
                    <w:ind w:left="72" w:right="2218" w:hanging="72"/>
                  </w:pPr>
                  <w:r>
                    <w:rPr>
                      <w:sz w:val="18"/>
                    </w:rPr>
                    <w:t xml:space="preserve">DIRECCIÓN DE PLANIFICACIÓN EDUCATIVA -DIPLANEXAMEN ESPECIAL DE </w:t>
                  </w:r>
                  <w:proofErr w:type="spellStart"/>
                  <w:r>
                    <w:rPr>
                      <w:sz w:val="18"/>
                    </w:rPr>
                    <w:t>AUDITORíA</w:t>
                  </w:r>
                  <w:proofErr w:type="spellEnd"/>
                  <w:r>
                    <w:rPr>
                      <w:sz w:val="18"/>
                    </w:rPr>
                    <w:t xml:space="preserve"> CONCURRENTE DEL 10 DE ENERO AL 19 DE NOVIEMBRE DE 2019</w:t>
                  </w:r>
                </w:p>
              </w:tc>
            </w:tr>
          </w:tbl>
          <w:p w14:paraId="4907956B" w14:textId="77777777" w:rsidR="00E7184D" w:rsidRDefault="00E7184D"/>
        </w:tc>
      </w:tr>
    </w:tbl>
    <w:p w14:paraId="58D3D28A" w14:textId="77777777" w:rsidR="00E7184D" w:rsidRDefault="001040AE">
      <w:pPr>
        <w:spacing w:after="25"/>
        <w:ind w:left="14"/>
      </w:pPr>
      <w:r>
        <w:rPr>
          <w:noProof/>
        </w:rPr>
        <mc:AlternateContent>
          <mc:Choice Requires="wpg">
            <w:drawing>
              <wp:inline distT="0" distB="0" distL="0" distR="0" wp14:anchorId="3552706A" wp14:editId="36AF65FB">
                <wp:extent cx="5682996" cy="13716"/>
                <wp:effectExtent l="0" t="0" r="0" b="0"/>
                <wp:docPr id="825921" name="Group 825921"/>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5920" name="Shape 825920"/>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21" style="width:447.48pt;height:1.08pt;mso-position-horizontal-relative:char;mso-position-vertical-relative:line" coordsize="56829,137">
                <v:shape id="Shape 825920" style="position:absolute;width:56829;height:137;left:0;top:0;" coordsize="5682996,13716" path="m0,6858l5682996,6858">
                  <v:stroke weight="1.08pt" endcap="flat" joinstyle="miter" miterlimit="1" on="true" color="#000000"/>
                  <v:fill on="false" color="#000000"/>
                </v:shape>
              </v:group>
            </w:pict>
          </mc:Fallback>
        </mc:AlternateContent>
      </w:r>
    </w:p>
    <w:p w14:paraId="5140D5F1" w14:textId="77777777" w:rsidR="00E7184D" w:rsidRDefault="001040AE">
      <w:pPr>
        <w:spacing w:after="352" w:line="248" w:lineRule="auto"/>
        <w:ind w:left="32" w:right="194" w:hanging="3"/>
        <w:jc w:val="both"/>
      </w:pPr>
      <w:r>
        <w:rPr>
          <w:sz w:val="28"/>
        </w:rPr>
        <w:t>Finanzas Públicas, suscriba el contrato indicado, bajo [os términos y condiciones financieras que en este artículo se detallan...Organismo Ejecutor: Ministerio de Educación -MINEDUC</w:t>
      </w:r>
      <w:proofErr w:type="gramStart"/>
      <w:r>
        <w:rPr>
          <w:sz w:val="28"/>
        </w:rPr>
        <w:t>-..</w:t>
      </w:r>
      <w:proofErr w:type="gramEnd"/>
      <w:r>
        <w:rPr>
          <w:noProof/>
        </w:rPr>
        <w:drawing>
          <wp:inline distT="0" distB="0" distL="0" distR="0" wp14:anchorId="01E80F00" wp14:editId="3E942B0C">
            <wp:extent cx="77724" cy="118872"/>
            <wp:effectExtent l="0" t="0" r="0" b="0"/>
            <wp:docPr id="825916" name="Picture 825916"/>
            <wp:cNvGraphicFramePr/>
            <a:graphic xmlns:a="http://schemas.openxmlformats.org/drawingml/2006/main">
              <a:graphicData uri="http://schemas.openxmlformats.org/drawingml/2006/picture">
                <pic:pic xmlns:pic="http://schemas.openxmlformats.org/drawingml/2006/picture">
                  <pic:nvPicPr>
                    <pic:cNvPr id="825916" name="Picture 825916"/>
                    <pic:cNvPicPr/>
                  </pic:nvPicPr>
                  <pic:blipFill>
                    <a:blip r:embed="rId21"/>
                    <a:stretch>
                      <a:fillRect/>
                    </a:stretch>
                  </pic:blipFill>
                  <pic:spPr>
                    <a:xfrm>
                      <a:off x="0" y="0"/>
                      <a:ext cx="77724" cy="118872"/>
                    </a:xfrm>
                    <a:prstGeom prst="rect">
                      <a:avLst/>
                    </a:prstGeom>
                  </pic:spPr>
                </pic:pic>
              </a:graphicData>
            </a:graphic>
          </wp:inline>
        </w:drawing>
      </w:r>
    </w:p>
    <w:p w14:paraId="3F5C6846" w14:textId="77777777" w:rsidR="00E7184D" w:rsidRDefault="001040AE">
      <w:pPr>
        <w:spacing w:after="317" w:line="248" w:lineRule="auto"/>
        <w:ind w:left="46" w:right="166" w:hanging="3"/>
        <w:jc w:val="both"/>
      </w:pPr>
      <w:r>
        <w:rPr>
          <w:sz w:val="28"/>
        </w:rPr>
        <w:t xml:space="preserve">El Plan Operativo Anual -POA- 2019 (Por subprograma/Componente), despliega en el componente I Habilitación y Remozamiento de Centros Escolares, el concepto 1.1 .1 Adquisición de módulos educativos (337 unidades), con acciones con presupuesto por un monto </w:t>
      </w:r>
      <w:r>
        <w:rPr>
          <w:sz w:val="28"/>
        </w:rPr>
        <w:lastRenderedPageBreak/>
        <w:t>d</w:t>
      </w:r>
      <w:r>
        <w:rPr>
          <w:sz w:val="28"/>
        </w:rPr>
        <w:t xml:space="preserve">e Q27 ,008,139.25 para el período del 02 de enero al 20 de diciembre de 2019, firmado por la Licda. Ana Arango Ávalos, Directora en Funciones, de la Dirección de Planificación Educativa -DIPLAN- y Marco Antonio </w:t>
      </w:r>
      <w:r>
        <w:rPr>
          <w:noProof/>
        </w:rPr>
        <w:drawing>
          <wp:inline distT="0" distB="0" distL="0" distR="0" wp14:anchorId="5544401B" wp14:editId="365C26FF">
            <wp:extent cx="4572" cy="4572"/>
            <wp:effectExtent l="0" t="0" r="0" b="0"/>
            <wp:docPr id="13055" name="Picture 13055"/>
            <wp:cNvGraphicFramePr/>
            <a:graphic xmlns:a="http://schemas.openxmlformats.org/drawingml/2006/main">
              <a:graphicData uri="http://schemas.openxmlformats.org/drawingml/2006/picture">
                <pic:pic xmlns:pic="http://schemas.openxmlformats.org/drawingml/2006/picture">
                  <pic:nvPicPr>
                    <pic:cNvPr id="13055" name="Picture 13055"/>
                    <pic:cNvPicPr/>
                  </pic:nvPicPr>
                  <pic:blipFill>
                    <a:blip r:embed="rId22"/>
                    <a:stretch>
                      <a:fillRect/>
                    </a:stretch>
                  </pic:blipFill>
                  <pic:spPr>
                    <a:xfrm>
                      <a:off x="0" y="0"/>
                      <a:ext cx="4572" cy="4572"/>
                    </a:xfrm>
                    <a:prstGeom prst="rect">
                      <a:avLst/>
                    </a:prstGeom>
                  </pic:spPr>
                </pic:pic>
              </a:graphicData>
            </a:graphic>
          </wp:inline>
        </w:drawing>
      </w:r>
      <w:r>
        <w:rPr>
          <w:sz w:val="28"/>
        </w:rPr>
        <w:t>Turcios E. , Coordinador Administrativo Fina</w:t>
      </w:r>
      <w:r>
        <w:rPr>
          <w:sz w:val="28"/>
        </w:rPr>
        <w:t>nciero, del Departamento Administrativo Financiero -DIPLAN-, ambos del Ministerio de Educación, el cual cuenta con la no objeción al POA, por parte del Banco. Dicho monto contemplado en el POA corresponde a las entregas en el período indicado, debido a que</w:t>
      </w:r>
      <w:r>
        <w:rPr>
          <w:sz w:val="28"/>
        </w:rPr>
        <w:t xml:space="preserve"> el resto de las entregas se realizarán en el período 2020.</w:t>
      </w:r>
    </w:p>
    <w:p w14:paraId="57192A95" w14:textId="77777777" w:rsidR="00E7184D" w:rsidRDefault="001040AE">
      <w:pPr>
        <w:spacing w:after="337" w:line="248" w:lineRule="auto"/>
        <w:ind w:left="111" w:right="130" w:hanging="3"/>
        <w:jc w:val="both"/>
      </w:pPr>
      <w:r>
        <w:rPr>
          <w:sz w:val="28"/>
        </w:rPr>
        <w:t>La Dirección de Planificación Educativa -DIPLAN- del Ministerio de Educación, el 10 de octubre de 2019 realiza el requerimiento No. 2019-29832 con asunto: Dictamen Financiero, Mejoramiento de la Cobertura y Calidad Educativa, Préstamo BID 3618/OC-GU, por l</w:t>
      </w:r>
      <w:r>
        <w:rPr>
          <w:sz w:val="28"/>
        </w:rPr>
        <w:t>o que el Coordinador Financiero de la Dirección de Planificación Educativa, manifiesta que se revisó el presupuesto aprobado para el ejercicio fiscal 2019 y la partida, presentando seguidamente, un cuadro que incluye 1 15 partidas presupuestarias, diferenc</w:t>
      </w:r>
      <w:r>
        <w:rPr>
          <w:sz w:val="28"/>
        </w:rPr>
        <w:t xml:space="preserve">iándose unas de otras por la ubicación geográfica donde se instalarán los módulos prefabricados; en la partida se observa que </w:t>
      </w:r>
      <w:proofErr w:type="spellStart"/>
      <w:r>
        <w:rPr>
          <w:sz w:val="28"/>
        </w:rPr>
        <w:t>ia</w:t>
      </w:r>
      <w:proofErr w:type="spellEnd"/>
      <w:r>
        <w:rPr>
          <w:sz w:val="28"/>
        </w:rPr>
        <w:t xml:space="preserve"> fuente de financiamiento es la 52 Préstamos externos y </w:t>
      </w:r>
      <w:proofErr w:type="spellStart"/>
      <w:r>
        <w:rPr>
          <w:sz w:val="28"/>
        </w:rPr>
        <w:t>ta</w:t>
      </w:r>
      <w:proofErr w:type="spellEnd"/>
      <w:r>
        <w:rPr>
          <w:sz w:val="28"/>
        </w:rPr>
        <w:t xml:space="preserve"> suma total es de Q65, 794,500.00.</w:t>
      </w:r>
    </w:p>
    <w:p w14:paraId="7B837835" w14:textId="77777777" w:rsidR="00E7184D" w:rsidRDefault="001040AE">
      <w:pPr>
        <w:pStyle w:val="Ttulo2"/>
        <w:spacing w:after="273" w:line="265" w:lineRule="auto"/>
        <w:ind w:left="146" w:right="0"/>
      </w:pPr>
      <w:r>
        <w:rPr>
          <w:rFonts w:ascii="Courier New" w:eastAsia="Courier New" w:hAnsi="Courier New" w:cs="Courier New"/>
          <w:sz w:val="30"/>
        </w:rPr>
        <w:t>1.5 ESTADO DE AVANCE DE LA AUDITORÍ</w:t>
      </w:r>
      <w:r>
        <w:rPr>
          <w:rFonts w:ascii="Courier New" w:eastAsia="Courier New" w:hAnsi="Courier New" w:cs="Courier New"/>
          <w:sz w:val="30"/>
        </w:rPr>
        <w:t>A</w:t>
      </w:r>
    </w:p>
    <w:p w14:paraId="7DA78089" w14:textId="77777777" w:rsidR="00E7184D" w:rsidRDefault="001040AE">
      <w:pPr>
        <w:spacing w:after="305" w:line="249" w:lineRule="auto"/>
        <w:ind w:left="147" w:right="64" w:hanging="3"/>
        <w:jc w:val="both"/>
      </w:pPr>
      <w:r>
        <w:rPr>
          <w:sz w:val="26"/>
        </w:rPr>
        <w:t xml:space="preserve">Al iniciar la auditoría, el evento de adquisición objeto de </w:t>
      </w:r>
      <w:proofErr w:type="gramStart"/>
      <w:r>
        <w:rPr>
          <w:sz w:val="26"/>
        </w:rPr>
        <w:t>la misma</w:t>
      </w:r>
      <w:proofErr w:type="gramEnd"/>
      <w:r>
        <w:rPr>
          <w:sz w:val="26"/>
        </w:rPr>
        <w:t>, se encontraba en la fase de Registro del Contrato en [a Contraloría General de Cuentas, correspondiente a la etapa Selección y Contratación.</w:t>
      </w:r>
    </w:p>
    <w:p w14:paraId="1DFB0E91" w14:textId="77777777" w:rsidR="00E7184D" w:rsidRDefault="001040AE">
      <w:pPr>
        <w:spacing w:after="301" w:line="248" w:lineRule="auto"/>
        <w:ind w:left="176" w:right="14" w:hanging="3"/>
        <w:jc w:val="both"/>
      </w:pPr>
      <w:r>
        <w:rPr>
          <w:sz w:val="28"/>
        </w:rPr>
        <w:t>2. FUNDAMENTO LEGAL DE LA AUDITORÍA</w:t>
      </w:r>
    </w:p>
    <w:p w14:paraId="436AA1D3" w14:textId="77777777" w:rsidR="00E7184D" w:rsidRDefault="001040AE">
      <w:pPr>
        <w:spacing w:after="277" w:line="249" w:lineRule="auto"/>
        <w:ind w:left="190" w:right="64" w:hanging="3"/>
        <w:jc w:val="both"/>
      </w:pPr>
      <w:r>
        <w:rPr>
          <w:sz w:val="26"/>
        </w:rPr>
        <w:t>La Audi</w:t>
      </w:r>
      <w:r>
        <w:rPr>
          <w:sz w:val="26"/>
        </w:rPr>
        <w:t>toría se realizó con base en:</w:t>
      </w:r>
    </w:p>
    <w:p w14:paraId="6CCEEAA0" w14:textId="77777777" w:rsidR="00E7184D" w:rsidRDefault="001040AE">
      <w:pPr>
        <w:spacing w:after="306" w:line="248" w:lineRule="auto"/>
        <w:ind w:left="190" w:right="14" w:hanging="3"/>
        <w:jc w:val="both"/>
      </w:pPr>
      <w:r>
        <w:rPr>
          <w:sz w:val="28"/>
        </w:rPr>
        <w:t>La Constitución Política de la República de Guatemala, según lo establece el Artículo 232.</w:t>
      </w:r>
    </w:p>
    <w:p w14:paraId="590BE732" w14:textId="77777777" w:rsidR="00E7184D" w:rsidRDefault="001040AE">
      <w:pPr>
        <w:spacing w:after="14" w:line="249" w:lineRule="auto"/>
        <w:ind w:left="205" w:right="64" w:hanging="3"/>
        <w:jc w:val="both"/>
      </w:pPr>
      <w:r>
        <w:rPr>
          <w:sz w:val="26"/>
        </w:rPr>
        <w:t>El Decreto Número 31-2002, Ley Orgánica de la Contraloría General de Cuentas y sus Reformas, según lo establecido en sus Artículos 2. Á</w:t>
      </w:r>
      <w:r>
        <w:rPr>
          <w:sz w:val="26"/>
        </w:rPr>
        <w:t>mbito de Competencia, 4.</w:t>
      </w:r>
    </w:p>
    <w:p w14:paraId="38B158BC" w14:textId="77777777" w:rsidR="00E7184D" w:rsidRDefault="001040AE">
      <w:pPr>
        <w:spacing w:after="441" w:line="249" w:lineRule="auto"/>
        <w:ind w:left="205" w:right="64" w:hanging="3"/>
        <w:jc w:val="both"/>
      </w:pPr>
      <w:r>
        <w:rPr>
          <w:sz w:val="26"/>
        </w:rPr>
        <w:lastRenderedPageBreak/>
        <w:t>Atribuciones, literal n, 6. Aplicación del Control Gubernamental y 7. Acceso y</w:t>
      </w:r>
    </w:p>
    <w:tbl>
      <w:tblPr>
        <w:tblStyle w:val="TableGrid"/>
        <w:tblpPr w:vertAnchor="text" w:tblpX="1119" w:tblpY="12"/>
        <w:tblOverlap w:val="never"/>
        <w:tblW w:w="8004" w:type="dxa"/>
        <w:tblInd w:w="0" w:type="dxa"/>
        <w:tblCellMar>
          <w:top w:w="33" w:type="dxa"/>
          <w:left w:w="1581" w:type="dxa"/>
          <w:bottom w:w="0" w:type="dxa"/>
          <w:right w:w="2542" w:type="dxa"/>
        </w:tblCellMar>
        <w:tblLook w:val="04A0" w:firstRow="1" w:lastRow="0" w:firstColumn="1" w:lastColumn="0" w:noHBand="0" w:noVBand="1"/>
      </w:tblPr>
      <w:tblGrid>
        <w:gridCol w:w="8004"/>
      </w:tblGrid>
      <w:tr w:rsidR="00E7184D" w14:paraId="25FCD9F4" w14:textId="77777777">
        <w:trPr>
          <w:trHeight w:val="658"/>
        </w:trPr>
        <w:tc>
          <w:tcPr>
            <w:tcW w:w="8004" w:type="dxa"/>
            <w:tcBorders>
              <w:top w:val="single" w:sz="2" w:space="0" w:color="000000"/>
              <w:left w:val="single" w:sz="2" w:space="0" w:color="000000"/>
              <w:bottom w:val="nil"/>
              <w:right w:val="nil"/>
            </w:tcBorders>
          </w:tcPr>
          <w:p w14:paraId="06A5E989" w14:textId="77777777" w:rsidR="00E7184D" w:rsidRDefault="001040AE">
            <w:pPr>
              <w:spacing w:after="0"/>
              <w:ind w:left="79" w:hanging="79"/>
              <w:jc w:val="both"/>
            </w:pPr>
            <w:r>
              <w:rPr>
                <w:sz w:val="18"/>
              </w:rPr>
              <w:t>DIRECCIÓN DE PLANIFICACIÓN EDUCATIVA -DIPLANEXAMEN ESPECIAL DE AUDITORÍA CONCURRENTE DEL 10 DE ENERO AL 19 DE NOVIEMBRE DE 2019</w:t>
            </w:r>
          </w:p>
        </w:tc>
      </w:tr>
    </w:tbl>
    <w:p w14:paraId="70422D6B" w14:textId="77777777" w:rsidR="00E7184D" w:rsidRDefault="001040AE">
      <w:pPr>
        <w:spacing w:after="0"/>
        <w:ind w:left="-1166" w:right="22"/>
      </w:pPr>
      <w:r>
        <w:rPr>
          <w:noProof/>
        </w:rPr>
        <w:drawing>
          <wp:inline distT="0" distB="0" distL="0" distR="0" wp14:anchorId="0850E0A7" wp14:editId="21C71C3E">
            <wp:extent cx="1403604" cy="434340"/>
            <wp:effectExtent l="0" t="0" r="0" b="0"/>
            <wp:docPr id="825918" name="Picture 825918"/>
            <wp:cNvGraphicFramePr/>
            <a:graphic xmlns:a="http://schemas.openxmlformats.org/drawingml/2006/main">
              <a:graphicData uri="http://schemas.openxmlformats.org/drawingml/2006/picture">
                <pic:pic xmlns:pic="http://schemas.openxmlformats.org/drawingml/2006/picture">
                  <pic:nvPicPr>
                    <pic:cNvPr id="825918" name="Picture 825918"/>
                    <pic:cNvPicPr/>
                  </pic:nvPicPr>
                  <pic:blipFill>
                    <a:blip r:embed="rId23"/>
                    <a:stretch>
                      <a:fillRect/>
                    </a:stretch>
                  </pic:blipFill>
                  <pic:spPr>
                    <a:xfrm>
                      <a:off x="0" y="0"/>
                      <a:ext cx="1403604" cy="434340"/>
                    </a:xfrm>
                    <a:prstGeom prst="rect">
                      <a:avLst/>
                    </a:prstGeom>
                  </pic:spPr>
                </pic:pic>
              </a:graphicData>
            </a:graphic>
          </wp:inline>
        </w:drawing>
      </w:r>
      <w:r>
        <w:rPr>
          <w:sz w:val="36"/>
        </w:rPr>
        <w:t>I</w:t>
      </w:r>
    </w:p>
    <w:p w14:paraId="35D56286" w14:textId="77777777" w:rsidR="00E7184D" w:rsidRDefault="001040AE">
      <w:pPr>
        <w:spacing w:after="327" w:line="248" w:lineRule="auto"/>
        <w:ind w:left="3" w:right="14" w:hanging="3"/>
        <w:jc w:val="both"/>
      </w:pPr>
      <w:r>
        <w:rPr>
          <w:sz w:val="28"/>
        </w:rPr>
        <w:t>Disposición de Información.</w:t>
      </w:r>
    </w:p>
    <w:p w14:paraId="563183DF" w14:textId="77777777" w:rsidR="00E7184D" w:rsidRDefault="001040AE">
      <w:pPr>
        <w:spacing w:after="325" w:line="248" w:lineRule="auto"/>
        <w:ind w:left="17" w:right="94" w:hanging="3"/>
        <w:jc w:val="both"/>
      </w:pPr>
      <w:r>
        <w:rPr>
          <w:sz w:val="28"/>
        </w:rPr>
        <w:t>El Acuerdo Gubernativo Número 96-2019, Reglamento de la Ley Orgánica de la Contraloría General d</w:t>
      </w:r>
      <w:r>
        <w:rPr>
          <w:sz w:val="28"/>
        </w:rPr>
        <w:t>e Cuentas, según lo establecido en sus Artículos 28. Dirección de Auditoría para Atención a Denuncias, literal c) y f); 51. Control Externo Gubernamental; 52. Tipos de Auditoría; 57. Independencia de Funciones del Auditor Gubernamental; 58. Acreditación; y</w:t>
      </w:r>
      <w:r>
        <w:rPr>
          <w:sz w:val="28"/>
        </w:rPr>
        <w:t xml:space="preserve"> 70. Acceso y Disposición de Información.</w:t>
      </w:r>
    </w:p>
    <w:p w14:paraId="449CF002" w14:textId="77777777" w:rsidR="00E7184D" w:rsidRDefault="001040AE">
      <w:pPr>
        <w:spacing w:after="266" w:line="248" w:lineRule="auto"/>
        <w:ind w:left="39" w:right="86" w:hanging="3"/>
        <w:jc w:val="both"/>
      </w:pPr>
      <w:r>
        <w:rPr>
          <w:sz w:val="28"/>
        </w:rPr>
        <w:t xml:space="preserve">El Acuerdo Número A-075-2017 de la Contraloría </w:t>
      </w:r>
      <w:proofErr w:type="spellStart"/>
      <w:r>
        <w:rPr>
          <w:sz w:val="28"/>
        </w:rPr>
        <w:t>Generaf</w:t>
      </w:r>
      <w:proofErr w:type="spellEnd"/>
      <w:r>
        <w:rPr>
          <w:sz w:val="28"/>
        </w:rPr>
        <w:t xml:space="preserve"> de Cuentas, que aprueba las Normas Internacionales de las Entidades Fiscalizadoras Superiores adaptadas a Guatemala -ISSAI.GT-.</w:t>
      </w:r>
    </w:p>
    <w:p w14:paraId="53B04914" w14:textId="77777777" w:rsidR="00E7184D" w:rsidRDefault="001040AE">
      <w:pPr>
        <w:spacing w:after="257" w:line="248" w:lineRule="auto"/>
        <w:ind w:left="111" w:right="14" w:hanging="3"/>
        <w:jc w:val="both"/>
      </w:pPr>
      <w:r>
        <w:rPr>
          <w:sz w:val="28"/>
        </w:rPr>
        <w:t>El Nombramiento No. S09-DC-0563-2019, de fecha 15 de noviembre de 2019.</w:t>
      </w:r>
    </w:p>
    <w:p w14:paraId="2CF061A1" w14:textId="77777777" w:rsidR="00E7184D" w:rsidRDefault="001040AE">
      <w:pPr>
        <w:pStyle w:val="Ttulo2"/>
        <w:spacing w:after="252"/>
        <w:ind w:left="68" w:right="0"/>
      </w:pPr>
      <w:r>
        <w:rPr>
          <w:rFonts w:ascii="Courier New" w:eastAsia="Courier New" w:hAnsi="Courier New" w:cs="Courier New"/>
          <w:sz w:val="32"/>
        </w:rPr>
        <w:t>3. CRITERIOS APLICADOS A LA MATERIA CONTROLADA</w:t>
      </w:r>
    </w:p>
    <w:p w14:paraId="1CDE1D68" w14:textId="77777777" w:rsidR="00E7184D" w:rsidRDefault="001040AE">
      <w:pPr>
        <w:spacing w:after="333" w:line="248" w:lineRule="auto"/>
        <w:ind w:left="111" w:right="14" w:hanging="3"/>
        <w:jc w:val="both"/>
      </w:pPr>
      <w:r>
        <w:rPr>
          <w:noProof/>
        </w:rPr>
        <mc:AlternateContent>
          <mc:Choice Requires="wpg">
            <w:drawing>
              <wp:anchor distT="0" distB="0" distL="114300" distR="114300" simplePos="0" relativeHeight="251663360" behindDoc="0" locked="0" layoutInCell="1" allowOverlap="1" wp14:anchorId="6E934B7D" wp14:editId="23C3F9DD">
                <wp:simplePos x="0" y="0"/>
                <wp:positionH relativeFrom="page">
                  <wp:posOffset>932688</wp:posOffset>
                </wp:positionH>
                <wp:positionV relativeFrom="page">
                  <wp:posOffset>402336</wp:posOffset>
                </wp:positionV>
                <wp:extent cx="5692140" cy="13716"/>
                <wp:effectExtent l="0" t="0" r="0" b="0"/>
                <wp:wrapTopAndBottom/>
                <wp:docPr id="825923" name="Group 825923"/>
                <wp:cNvGraphicFramePr/>
                <a:graphic xmlns:a="http://schemas.openxmlformats.org/drawingml/2006/main">
                  <a:graphicData uri="http://schemas.microsoft.com/office/word/2010/wordprocessingGroup">
                    <wpg:wgp>
                      <wpg:cNvGrpSpPr/>
                      <wpg:grpSpPr>
                        <a:xfrm>
                          <a:off x="0" y="0"/>
                          <a:ext cx="5692140" cy="13716"/>
                          <a:chOff x="0" y="0"/>
                          <a:chExt cx="5692140" cy="13716"/>
                        </a:xfrm>
                      </wpg:grpSpPr>
                      <wps:wsp>
                        <wps:cNvPr id="825922" name="Shape 825922"/>
                        <wps:cNvSpPr/>
                        <wps:spPr>
                          <a:xfrm>
                            <a:off x="0" y="0"/>
                            <a:ext cx="5692140" cy="13716"/>
                          </a:xfrm>
                          <a:custGeom>
                            <a:avLst/>
                            <a:gdLst/>
                            <a:ahLst/>
                            <a:cxnLst/>
                            <a:rect l="0" t="0" r="0" b="0"/>
                            <a:pathLst>
                              <a:path w="5692140" h="13716">
                                <a:moveTo>
                                  <a:pt x="0" y="6858"/>
                                </a:moveTo>
                                <a:lnTo>
                                  <a:pt x="569214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5923" style="width:448.2pt;height:1.08pt;position:absolute;mso-position-horizontal-relative:page;mso-position-horizontal:absolute;margin-left:73.44pt;mso-position-vertical-relative:page;margin-top:31.68pt;" coordsize="56921,137">
                <v:shape id="Shape 825922" style="position:absolute;width:56921;height:137;left:0;top:0;" coordsize="5692140,13716" path="m0,6858l5692140,6858">
                  <v:stroke weight="1.08pt" endcap="flat" joinstyle="miter" miterlimit="1" on="true" color="#000000"/>
                  <v:fill on="false" color="#000000"/>
                </v:shape>
                <w10:wrap type="topAndBottom"/>
              </v:group>
            </w:pict>
          </mc:Fallback>
        </mc:AlternateContent>
      </w:r>
      <w:r>
        <w:rPr>
          <w:sz w:val="28"/>
        </w:rPr>
        <w:t>Decreto Número 10-2018 del Congreso de la República de Guatemala, aprobación de las negociaciones del contrato de préstamo número 3618/O</w:t>
      </w:r>
      <w:r>
        <w:rPr>
          <w:sz w:val="28"/>
        </w:rPr>
        <w:t xml:space="preserve">C-GU, celebrado entre la República de Guatemala y el Banco Interamericano de Desarrollo (BID), para la ejecución del programa denominado "Programa para </w:t>
      </w:r>
      <w:proofErr w:type="spellStart"/>
      <w:r>
        <w:rPr>
          <w:sz w:val="28"/>
        </w:rPr>
        <w:t>ei</w:t>
      </w:r>
      <w:proofErr w:type="spellEnd"/>
      <w:r>
        <w:rPr>
          <w:sz w:val="28"/>
        </w:rPr>
        <w:t xml:space="preserve"> Mejoramiento de la Cobertura y Calidad Educativa".</w:t>
      </w:r>
    </w:p>
    <w:p w14:paraId="101ACFF0" w14:textId="77777777" w:rsidR="00E7184D" w:rsidRDefault="001040AE">
      <w:pPr>
        <w:spacing w:after="305" w:line="249" w:lineRule="auto"/>
        <w:ind w:left="82" w:right="64" w:hanging="3"/>
        <w:jc w:val="both"/>
      </w:pPr>
      <w:r>
        <w:rPr>
          <w:sz w:val="26"/>
        </w:rPr>
        <w:t>Manual Operativo del Préstamo BID-3618/OC-GU, Guat</w:t>
      </w:r>
      <w:r>
        <w:rPr>
          <w:sz w:val="26"/>
        </w:rPr>
        <w:t>emala, octubre 2018.</w:t>
      </w:r>
    </w:p>
    <w:p w14:paraId="6FA7E3A8" w14:textId="77777777" w:rsidR="00E7184D" w:rsidRDefault="001040AE">
      <w:pPr>
        <w:spacing w:after="308" w:line="248" w:lineRule="auto"/>
        <w:ind w:left="111" w:right="14" w:hanging="3"/>
        <w:jc w:val="both"/>
      </w:pPr>
      <w:r>
        <w:rPr>
          <w:sz w:val="28"/>
        </w:rPr>
        <w:t>Documento GN-2349-9 "Políticas para la adquisición de bienes y obras financiados por el Banco Interamericano de Desarrollo" de marzo de 2011.</w:t>
      </w:r>
    </w:p>
    <w:p w14:paraId="16D58A16" w14:textId="77777777" w:rsidR="00E7184D" w:rsidRDefault="001040AE">
      <w:pPr>
        <w:spacing w:after="307" w:line="248" w:lineRule="auto"/>
        <w:ind w:left="111" w:right="14" w:hanging="3"/>
        <w:jc w:val="both"/>
      </w:pPr>
      <w:r>
        <w:rPr>
          <w:sz w:val="28"/>
        </w:rPr>
        <w:t>Decreto Número 57-92 del Congreso de la República de Guatemala, Ley de Contrataciones del Est</w:t>
      </w:r>
      <w:r>
        <w:rPr>
          <w:sz w:val="28"/>
        </w:rPr>
        <w:t>ado.</w:t>
      </w:r>
    </w:p>
    <w:p w14:paraId="191F30C2" w14:textId="77777777" w:rsidR="00E7184D" w:rsidRDefault="001040AE">
      <w:pPr>
        <w:spacing w:after="282" w:line="248" w:lineRule="auto"/>
        <w:ind w:left="111" w:right="14" w:hanging="3"/>
        <w:jc w:val="both"/>
      </w:pPr>
      <w:r>
        <w:rPr>
          <w:sz w:val="28"/>
        </w:rPr>
        <w:lastRenderedPageBreak/>
        <w:t xml:space="preserve">Acuerdo Gubernativo Número 122-2016, del </w:t>
      </w:r>
      <w:proofErr w:type="gramStart"/>
      <w:r>
        <w:rPr>
          <w:sz w:val="28"/>
        </w:rPr>
        <w:t>Presidente</w:t>
      </w:r>
      <w:proofErr w:type="gramEnd"/>
      <w:r>
        <w:rPr>
          <w:sz w:val="28"/>
        </w:rPr>
        <w:t xml:space="preserve"> de la República, Reglamento de la Ley de Contrataciones </w:t>
      </w:r>
      <w:proofErr w:type="spellStart"/>
      <w:r>
        <w:rPr>
          <w:sz w:val="28"/>
        </w:rPr>
        <w:t>dei</w:t>
      </w:r>
      <w:proofErr w:type="spellEnd"/>
      <w:r>
        <w:rPr>
          <w:sz w:val="28"/>
        </w:rPr>
        <w:t xml:space="preserve"> Estado.</w:t>
      </w:r>
    </w:p>
    <w:p w14:paraId="5C9E2FE2" w14:textId="77777777" w:rsidR="00E7184D" w:rsidRDefault="001040AE">
      <w:pPr>
        <w:spacing w:after="303" w:line="248" w:lineRule="auto"/>
        <w:ind w:left="111" w:right="14" w:hanging="3"/>
        <w:jc w:val="both"/>
      </w:pPr>
      <w:r>
        <w:rPr>
          <w:sz w:val="28"/>
        </w:rPr>
        <w:t xml:space="preserve">Decreto Número 25-2018, del Congreso de </w:t>
      </w:r>
      <w:proofErr w:type="spellStart"/>
      <w:r>
        <w:rPr>
          <w:sz w:val="28"/>
        </w:rPr>
        <w:t>ia</w:t>
      </w:r>
      <w:proofErr w:type="spellEnd"/>
      <w:r>
        <w:rPr>
          <w:sz w:val="28"/>
        </w:rPr>
        <w:t xml:space="preserve"> República de Guatemala, Ley </w:t>
      </w:r>
      <w:proofErr w:type="spellStart"/>
      <w:r>
        <w:rPr>
          <w:sz w:val="28"/>
        </w:rPr>
        <w:t>dei</w:t>
      </w:r>
      <w:proofErr w:type="spellEnd"/>
      <w:r>
        <w:rPr>
          <w:sz w:val="28"/>
        </w:rPr>
        <w:t xml:space="preserve"> Presupuesto General de Ingresos y Egresos del Estado par</w:t>
      </w:r>
      <w:r>
        <w:rPr>
          <w:sz w:val="28"/>
        </w:rPr>
        <w:t>a el Ejercicio Fiscal dos mil diecinueve.</w:t>
      </w:r>
    </w:p>
    <w:p w14:paraId="3B9FCDCA" w14:textId="77777777" w:rsidR="00E7184D" w:rsidRDefault="001040AE">
      <w:pPr>
        <w:spacing w:after="287" w:line="248" w:lineRule="auto"/>
        <w:ind w:left="111" w:right="14" w:hanging="3"/>
        <w:jc w:val="both"/>
      </w:pPr>
      <w:r>
        <w:rPr>
          <w:sz w:val="28"/>
        </w:rPr>
        <w:t>Decreto Número 101-97, del Congreso de la República de Guatemala, Ley Orgánica del Presupuesto y su Reglamento.</w:t>
      </w:r>
    </w:p>
    <w:p w14:paraId="7CA68C4E" w14:textId="77777777" w:rsidR="00E7184D" w:rsidRDefault="001040AE">
      <w:pPr>
        <w:spacing w:after="18" w:line="248" w:lineRule="auto"/>
        <w:ind w:left="111" w:right="14" w:hanging="3"/>
        <w:jc w:val="both"/>
      </w:pPr>
      <w:r>
        <w:rPr>
          <w:sz w:val="28"/>
        </w:rPr>
        <w:t>Decreto Número 114-97, del Congreso de la República de Guatemala, Ley del Organismo Ejecutivo.</w:t>
      </w:r>
    </w:p>
    <w:tbl>
      <w:tblPr>
        <w:tblStyle w:val="TableGrid"/>
        <w:tblW w:w="9922" w:type="dxa"/>
        <w:tblInd w:w="-886" w:type="dxa"/>
        <w:tblCellMar>
          <w:top w:w="0" w:type="dxa"/>
          <w:left w:w="0" w:type="dxa"/>
          <w:bottom w:w="0" w:type="dxa"/>
          <w:right w:w="0" w:type="dxa"/>
        </w:tblCellMar>
        <w:tblLook w:val="04A0" w:firstRow="1" w:lastRow="0" w:firstColumn="1" w:lastColumn="0" w:noHBand="0" w:noVBand="1"/>
      </w:tblPr>
      <w:tblGrid>
        <w:gridCol w:w="1289"/>
        <w:gridCol w:w="8741"/>
      </w:tblGrid>
      <w:tr w:rsidR="00E7184D" w14:paraId="4A20CBA0" w14:textId="77777777">
        <w:trPr>
          <w:trHeight w:val="684"/>
        </w:trPr>
        <w:tc>
          <w:tcPr>
            <w:tcW w:w="1844" w:type="dxa"/>
            <w:tcBorders>
              <w:top w:val="nil"/>
              <w:left w:val="nil"/>
              <w:bottom w:val="nil"/>
              <w:right w:val="nil"/>
            </w:tcBorders>
          </w:tcPr>
          <w:p w14:paraId="1C6188F2" w14:textId="77777777" w:rsidR="00E7184D" w:rsidRDefault="001040AE">
            <w:pPr>
              <w:spacing w:after="0"/>
            </w:pPr>
            <w:r>
              <w:rPr>
                <w:noProof/>
              </w:rPr>
              <w:drawing>
                <wp:inline distT="0" distB="0" distL="0" distR="0" wp14:anchorId="30556C14" wp14:editId="581FF81B">
                  <wp:extent cx="1143000" cy="434340"/>
                  <wp:effectExtent l="0" t="0" r="0" b="0"/>
                  <wp:docPr id="15587" name="Picture 15587"/>
                  <wp:cNvGraphicFramePr/>
                  <a:graphic xmlns:a="http://schemas.openxmlformats.org/drawingml/2006/main">
                    <a:graphicData uri="http://schemas.openxmlformats.org/drawingml/2006/picture">
                      <pic:pic xmlns:pic="http://schemas.openxmlformats.org/drawingml/2006/picture">
                        <pic:nvPicPr>
                          <pic:cNvPr id="15587" name="Picture 15587"/>
                          <pic:cNvPicPr/>
                        </pic:nvPicPr>
                        <pic:blipFill>
                          <a:blip r:embed="rId24"/>
                          <a:stretch>
                            <a:fillRect/>
                          </a:stretch>
                        </pic:blipFill>
                        <pic:spPr>
                          <a:xfrm>
                            <a:off x="0" y="0"/>
                            <a:ext cx="1143000" cy="434340"/>
                          </a:xfrm>
                          <a:prstGeom prst="rect">
                            <a:avLst/>
                          </a:prstGeom>
                        </pic:spPr>
                      </pic:pic>
                    </a:graphicData>
                  </a:graphic>
                </wp:inline>
              </w:drawing>
            </w:r>
          </w:p>
        </w:tc>
        <w:tc>
          <w:tcPr>
            <w:tcW w:w="8078" w:type="dxa"/>
            <w:tcBorders>
              <w:top w:val="nil"/>
              <w:left w:val="nil"/>
              <w:bottom w:val="nil"/>
              <w:right w:val="nil"/>
            </w:tcBorders>
          </w:tcPr>
          <w:p w14:paraId="64CF6216" w14:textId="77777777" w:rsidR="00E7184D" w:rsidRDefault="00E7184D">
            <w:pPr>
              <w:spacing w:after="0"/>
              <w:ind w:left="-2463" w:right="10541"/>
            </w:pPr>
          </w:p>
          <w:tbl>
            <w:tblPr>
              <w:tblStyle w:val="TableGrid"/>
              <w:tblW w:w="8034" w:type="dxa"/>
              <w:tblInd w:w="44" w:type="dxa"/>
              <w:tblCellMar>
                <w:top w:w="12" w:type="dxa"/>
                <w:left w:w="1619" w:type="dxa"/>
                <w:bottom w:w="0" w:type="dxa"/>
                <w:right w:w="2527" w:type="dxa"/>
              </w:tblCellMar>
              <w:tblLook w:val="04A0" w:firstRow="1" w:lastRow="0" w:firstColumn="1" w:lastColumn="0" w:noHBand="0" w:noVBand="1"/>
            </w:tblPr>
            <w:tblGrid>
              <w:gridCol w:w="8034"/>
            </w:tblGrid>
            <w:tr w:rsidR="00E7184D" w14:paraId="37962A74" w14:textId="77777777">
              <w:trPr>
                <w:trHeight w:val="643"/>
              </w:trPr>
              <w:tc>
                <w:tcPr>
                  <w:tcW w:w="8034" w:type="dxa"/>
                  <w:tcBorders>
                    <w:top w:val="single" w:sz="2" w:space="0" w:color="000000"/>
                    <w:left w:val="single" w:sz="2" w:space="0" w:color="000000"/>
                    <w:bottom w:val="nil"/>
                    <w:right w:val="nil"/>
                  </w:tcBorders>
                </w:tcPr>
                <w:p w14:paraId="02F2CC59" w14:textId="77777777" w:rsidR="00E7184D" w:rsidRDefault="001040AE">
                  <w:pPr>
                    <w:spacing w:after="0"/>
                    <w:ind w:left="72" w:hanging="72"/>
                    <w:jc w:val="both"/>
                  </w:pPr>
                  <w:r>
                    <w:rPr>
                      <w:sz w:val="18"/>
                    </w:rPr>
                    <w:t>DIRECCIÓN DE PLANIFICACIÓN EDUCATIVA -OIPLANEX</w:t>
                  </w:r>
                  <w:r>
                    <w:rPr>
                      <w:sz w:val="18"/>
                    </w:rPr>
                    <w:t>AMEN ESPECIAL DE AUDITORIA CONCURRENTE DEL 10 DE ENERO AL 19 DE NOVIEMBRE DE 2019</w:t>
                  </w:r>
                </w:p>
              </w:tc>
            </w:tr>
          </w:tbl>
          <w:p w14:paraId="16E77FDC" w14:textId="77777777" w:rsidR="00E7184D" w:rsidRDefault="00E7184D"/>
        </w:tc>
      </w:tr>
    </w:tbl>
    <w:p w14:paraId="67309582" w14:textId="77777777" w:rsidR="00E7184D" w:rsidRDefault="001040AE">
      <w:pPr>
        <w:spacing w:after="328" w:line="248" w:lineRule="auto"/>
        <w:ind w:left="11" w:right="14" w:hanging="3"/>
        <w:jc w:val="both"/>
      </w:pPr>
      <w:r>
        <w:rPr>
          <w:sz w:val="28"/>
        </w:rPr>
        <w:t xml:space="preserve">Acuerdo Número 09-03, del </w:t>
      </w:r>
      <w:proofErr w:type="gramStart"/>
      <w:r>
        <w:rPr>
          <w:sz w:val="28"/>
        </w:rPr>
        <w:t>Jefe</w:t>
      </w:r>
      <w:proofErr w:type="gramEnd"/>
      <w:r>
        <w:rPr>
          <w:sz w:val="28"/>
        </w:rPr>
        <w:t xml:space="preserve"> de la Contraloría General de Cuentas, Normas Generales de Control Interno Gubernamental.</w:t>
      </w:r>
    </w:p>
    <w:p w14:paraId="4DE49B01" w14:textId="77777777" w:rsidR="00E7184D" w:rsidRDefault="001040AE">
      <w:pPr>
        <w:spacing w:after="326" w:line="248" w:lineRule="auto"/>
        <w:ind w:left="26" w:right="131" w:hanging="3"/>
        <w:jc w:val="both"/>
      </w:pPr>
      <w:r>
        <w:rPr>
          <w:sz w:val="28"/>
        </w:rPr>
        <w:t>Acuerdo Ministerial Número 379-2017 del Ministerio de Finanzas Públicas, Manual de Clasificaciones Presupuestarias para el Sector Públic</w:t>
      </w:r>
      <w:r>
        <w:rPr>
          <w:sz w:val="28"/>
        </w:rPr>
        <w:t>o de Guatemala, 6a. Edición.</w:t>
      </w:r>
    </w:p>
    <w:p w14:paraId="561B5C17" w14:textId="77777777" w:rsidR="00E7184D" w:rsidRDefault="001040AE">
      <w:pPr>
        <w:spacing w:after="301" w:line="248" w:lineRule="auto"/>
        <w:ind w:left="47" w:right="14" w:hanging="3"/>
        <w:jc w:val="both"/>
      </w:pPr>
      <w:r>
        <w:rPr>
          <w:sz w:val="28"/>
        </w:rPr>
        <w:t xml:space="preserve">Decreto Número 89-2002 del Congreso de la República de Guatemala, Ley de Probidad y Responsabilidades de </w:t>
      </w:r>
      <w:proofErr w:type="gramStart"/>
      <w:r>
        <w:rPr>
          <w:sz w:val="28"/>
        </w:rPr>
        <w:t>Funcionarios</w:t>
      </w:r>
      <w:proofErr w:type="gramEnd"/>
      <w:r>
        <w:rPr>
          <w:sz w:val="28"/>
        </w:rPr>
        <w:t xml:space="preserve"> y Empleados Públicos.</w:t>
      </w:r>
    </w:p>
    <w:p w14:paraId="72A8B951" w14:textId="77777777" w:rsidR="00E7184D" w:rsidRDefault="001040AE">
      <w:pPr>
        <w:spacing w:after="370" w:line="248" w:lineRule="auto"/>
        <w:ind w:left="40" w:right="14" w:hanging="3"/>
        <w:jc w:val="both"/>
      </w:pPr>
      <w:r>
        <w:rPr>
          <w:sz w:val="28"/>
        </w:rPr>
        <w:t xml:space="preserve">Acuerdo Gubernativo Número 225-2008 del </w:t>
      </w:r>
      <w:proofErr w:type="gramStart"/>
      <w:r>
        <w:rPr>
          <w:sz w:val="28"/>
        </w:rPr>
        <w:t>Presidente</w:t>
      </w:r>
      <w:proofErr w:type="gramEnd"/>
      <w:r>
        <w:rPr>
          <w:sz w:val="28"/>
        </w:rPr>
        <w:t xml:space="preserve"> de la República, Reglamento Orgánico</w:t>
      </w:r>
      <w:r>
        <w:rPr>
          <w:sz w:val="28"/>
        </w:rPr>
        <w:t xml:space="preserve"> Interno del Ministerio de Educación.</w:t>
      </w:r>
    </w:p>
    <w:p w14:paraId="4DDA45E5" w14:textId="77777777" w:rsidR="00E7184D" w:rsidRDefault="001040AE">
      <w:pPr>
        <w:spacing w:after="326" w:line="237" w:lineRule="auto"/>
        <w:ind w:left="72" w:hanging="7"/>
      </w:pPr>
      <w:r>
        <w:rPr>
          <w:sz w:val="28"/>
        </w:rPr>
        <w:t>Documentos</w:t>
      </w:r>
      <w:r>
        <w:rPr>
          <w:sz w:val="28"/>
        </w:rPr>
        <w:tab/>
      </w:r>
      <w:r>
        <w:rPr>
          <w:rFonts w:ascii="Times New Roman" w:eastAsia="Times New Roman" w:hAnsi="Times New Roman" w:cs="Times New Roman"/>
          <w:sz w:val="28"/>
        </w:rPr>
        <w:t>de</w:t>
      </w:r>
      <w:r>
        <w:rPr>
          <w:rFonts w:ascii="Times New Roman" w:eastAsia="Times New Roman" w:hAnsi="Times New Roman" w:cs="Times New Roman"/>
          <w:sz w:val="28"/>
        </w:rPr>
        <w:tab/>
      </w:r>
      <w:r>
        <w:rPr>
          <w:sz w:val="28"/>
        </w:rPr>
        <w:t>Licitación</w:t>
      </w:r>
      <w:r>
        <w:rPr>
          <w:sz w:val="28"/>
        </w:rPr>
        <w:tab/>
        <w:t>Pública</w:t>
      </w:r>
      <w:r>
        <w:rPr>
          <w:sz w:val="28"/>
        </w:rPr>
        <w:tab/>
        <w:t>Internacional LPl-BlD-3618/OC-GU-BNS-02-2019 Adquisición de Módulos Prefabricados para Centros Educativos del Ministerio de Educación, con NOG 10580042.</w:t>
      </w:r>
    </w:p>
    <w:p w14:paraId="49B84A91" w14:textId="77777777" w:rsidR="00E7184D" w:rsidRDefault="001040AE">
      <w:pPr>
        <w:pStyle w:val="Ttulo2"/>
        <w:spacing w:after="264"/>
        <w:ind w:left="68" w:right="0"/>
      </w:pPr>
      <w:r>
        <w:rPr>
          <w:rFonts w:ascii="Courier New" w:eastAsia="Courier New" w:hAnsi="Courier New" w:cs="Courier New"/>
          <w:sz w:val="32"/>
        </w:rPr>
        <w:t>4. OBJETIVOS DE LA AUDITORÍA</w:t>
      </w:r>
    </w:p>
    <w:p w14:paraId="3E11777D" w14:textId="77777777" w:rsidR="00E7184D" w:rsidRDefault="001040AE">
      <w:pPr>
        <w:spacing w:after="345" w:line="248" w:lineRule="auto"/>
        <w:ind w:left="111" w:right="14" w:hanging="3"/>
        <w:jc w:val="both"/>
      </w:pPr>
      <w:r>
        <w:rPr>
          <w:noProof/>
        </w:rPr>
        <mc:AlternateContent>
          <mc:Choice Requires="wpg">
            <w:drawing>
              <wp:anchor distT="0" distB="0" distL="114300" distR="114300" simplePos="0" relativeHeight="251664384" behindDoc="0" locked="0" layoutInCell="1" allowOverlap="1" wp14:anchorId="5D7E1087" wp14:editId="484CFA63">
                <wp:simplePos x="0" y="0"/>
                <wp:positionH relativeFrom="page">
                  <wp:posOffset>956112</wp:posOffset>
                </wp:positionH>
                <wp:positionV relativeFrom="page">
                  <wp:posOffset>475488</wp:posOffset>
                </wp:positionV>
                <wp:extent cx="5690924" cy="13716"/>
                <wp:effectExtent l="0" t="0" r="0" b="0"/>
                <wp:wrapTopAndBottom/>
                <wp:docPr id="825925" name="Group 825925"/>
                <wp:cNvGraphicFramePr/>
                <a:graphic xmlns:a="http://schemas.openxmlformats.org/drawingml/2006/main">
                  <a:graphicData uri="http://schemas.microsoft.com/office/word/2010/wordprocessingGroup">
                    <wpg:wgp>
                      <wpg:cNvGrpSpPr/>
                      <wpg:grpSpPr>
                        <a:xfrm>
                          <a:off x="0" y="0"/>
                          <a:ext cx="5690924" cy="13716"/>
                          <a:chOff x="0" y="0"/>
                          <a:chExt cx="5690924" cy="13716"/>
                        </a:xfrm>
                      </wpg:grpSpPr>
                      <wps:wsp>
                        <wps:cNvPr id="825924" name="Shape 825924"/>
                        <wps:cNvSpPr/>
                        <wps:spPr>
                          <a:xfrm>
                            <a:off x="0" y="0"/>
                            <a:ext cx="5690924" cy="13716"/>
                          </a:xfrm>
                          <a:custGeom>
                            <a:avLst/>
                            <a:gdLst/>
                            <a:ahLst/>
                            <a:cxnLst/>
                            <a:rect l="0" t="0" r="0" b="0"/>
                            <a:pathLst>
                              <a:path w="5690924" h="13716">
                                <a:moveTo>
                                  <a:pt x="0" y="6858"/>
                                </a:moveTo>
                                <a:lnTo>
                                  <a:pt x="569092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5925" style="width:448.104pt;height:1.08pt;position:absolute;mso-position-horizontal-relative:page;mso-position-horizontal:absolute;margin-left:75.2844pt;mso-position-vertical-relative:page;margin-top:37.44pt;" coordsize="56909,137">
                <v:shape id="Shape 825924" style="position:absolute;width:56909;height:137;left:0;top:0;" coordsize="5690924,13716" path="m0,6858l5690924,6858">
                  <v:stroke weight="1.08pt" endcap="flat" joinstyle="miter" miterlimit="1" on="true" color="#000000"/>
                  <v:fill on="false" color="#000000"/>
                </v:shape>
                <w10:wrap type="topAndBottom"/>
              </v:group>
            </w:pict>
          </mc:Fallback>
        </mc:AlternateContent>
      </w:r>
      <w:r>
        <w:rPr>
          <w:sz w:val="28"/>
        </w:rPr>
        <w:t>4.1 General</w:t>
      </w:r>
    </w:p>
    <w:p w14:paraId="3F21D5F2" w14:textId="77777777" w:rsidR="00E7184D" w:rsidRDefault="001040AE">
      <w:pPr>
        <w:spacing w:after="346" w:line="248" w:lineRule="auto"/>
        <w:ind w:left="111" w:right="14" w:hanging="3"/>
        <w:jc w:val="both"/>
      </w:pPr>
      <w:r>
        <w:rPr>
          <w:sz w:val="28"/>
        </w:rPr>
        <w:lastRenderedPageBreak/>
        <w:t>Evaluar oportunamente el cumplimiento de leyes y regulaciones aplicables, así como el control interno relacionado con la Licitación Pública Internacional LPl-BlD-3618/OC-GU-BNS-02-2019 Adquisición de Módulos Prefabricados para Centros Educativo</w:t>
      </w:r>
      <w:r>
        <w:rPr>
          <w:sz w:val="28"/>
        </w:rPr>
        <w:t>s del Ministerio de Educación, con NOG 10580042, en las etapas y fases correspondientes, contribuyendo a que la misma se [</w:t>
      </w:r>
      <w:proofErr w:type="spellStart"/>
      <w:r>
        <w:rPr>
          <w:sz w:val="28"/>
        </w:rPr>
        <w:t>leve</w:t>
      </w:r>
      <w:proofErr w:type="spellEnd"/>
      <w:r>
        <w:rPr>
          <w:sz w:val="28"/>
        </w:rPr>
        <w:t xml:space="preserve"> a cabo para satisfacer razonablemente, en tiempo y forma, las necesidades que la motivaron.</w:t>
      </w:r>
    </w:p>
    <w:p w14:paraId="10196F19" w14:textId="77777777" w:rsidR="00E7184D" w:rsidRDefault="001040AE">
      <w:pPr>
        <w:spacing w:after="388" w:line="272" w:lineRule="auto"/>
        <w:ind w:left="118" w:hanging="10"/>
      </w:pPr>
      <w:r>
        <w:rPr>
          <w:rFonts w:ascii="Times New Roman" w:eastAsia="Times New Roman" w:hAnsi="Times New Roman" w:cs="Times New Roman"/>
          <w:sz w:val="20"/>
        </w:rPr>
        <w:t>4.2 Específicos</w:t>
      </w:r>
    </w:p>
    <w:p w14:paraId="3AC7BED1" w14:textId="77777777" w:rsidR="00E7184D" w:rsidRDefault="001040AE">
      <w:pPr>
        <w:spacing w:after="577" w:line="248" w:lineRule="auto"/>
        <w:ind w:left="111" w:right="14" w:hanging="3"/>
        <w:jc w:val="both"/>
      </w:pPr>
      <w:r>
        <w:rPr>
          <w:sz w:val="28"/>
        </w:rPr>
        <w:t>Evaluar la aplicación y existencia de procedimientos o actividades de control, que contribuyan a brindar seguridad razonable, tanto para el proceso auditado como para otros procesos de adquisiciones públicas, que la entidad ha cumplido con lo referente a:</w:t>
      </w:r>
    </w:p>
    <w:p w14:paraId="1BF01C43" w14:textId="77777777" w:rsidR="00E7184D" w:rsidRDefault="001040AE">
      <w:pPr>
        <w:spacing w:after="18" w:line="248" w:lineRule="auto"/>
        <w:ind w:left="743" w:right="14" w:hanging="324"/>
        <w:jc w:val="both"/>
      </w:pPr>
      <w:proofErr w:type="gramStart"/>
      <w:r>
        <w:rPr>
          <w:sz w:val="28"/>
        </w:rPr>
        <w:t>I .</w:t>
      </w:r>
      <w:proofErr w:type="gramEnd"/>
      <w:r>
        <w:rPr>
          <w:sz w:val="28"/>
        </w:rPr>
        <w:t xml:space="preserve"> Establecer lo que se requiere para satisfacer las necesidades identificadas, en tiempo y forma.</w:t>
      </w:r>
    </w:p>
    <w:p w14:paraId="657902FD" w14:textId="77777777" w:rsidR="00E7184D" w:rsidRDefault="001040AE">
      <w:pPr>
        <w:spacing w:after="18" w:line="248" w:lineRule="auto"/>
        <w:ind w:left="758" w:right="14" w:hanging="346"/>
        <w:jc w:val="both"/>
      </w:pPr>
      <w:r>
        <w:rPr>
          <w:sz w:val="28"/>
        </w:rPr>
        <w:t>2. Asegurar que el posible oferente adjudicado, tenga la capacidad técnica, legal y financiera para ejecutar adecuadamente el contrato.</w:t>
      </w:r>
    </w:p>
    <w:tbl>
      <w:tblPr>
        <w:tblStyle w:val="TableGrid"/>
        <w:tblpPr w:vertAnchor="text" w:tblpX="1024" w:tblpY="338"/>
        <w:tblOverlap w:val="never"/>
        <w:tblW w:w="8054" w:type="dxa"/>
        <w:tblInd w:w="0" w:type="dxa"/>
        <w:tblCellMar>
          <w:top w:w="22" w:type="dxa"/>
          <w:left w:w="1614" w:type="dxa"/>
          <w:bottom w:w="0" w:type="dxa"/>
          <w:right w:w="2536" w:type="dxa"/>
        </w:tblCellMar>
        <w:tblLook w:val="04A0" w:firstRow="1" w:lastRow="0" w:firstColumn="1" w:lastColumn="0" w:noHBand="0" w:noVBand="1"/>
      </w:tblPr>
      <w:tblGrid>
        <w:gridCol w:w="8054"/>
      </w:tblGrid>
      <w:tr w:rsidR="00E7184D" w14:paraId="0ABD6A3D" w14:textId="77777777">
        <w:trPr>
          <w:trHeight w:val="636"/>
        </w:trPr>
        <w:tc>
          <w:tcPr>
            <w:tcW w:w="8054" w:type="dxa"/>
            <w:tcBorders>
              <w:top w:val="single" w:sz="2" w:space="0" w:color="000000"/>
              <w:left w:val="single" w:sz="2" w:space="0" w:color="000000"/>
              <w:bottom w:val="nil"/>
              <w:right w:val="nil"/>
            </w:tcBorders>
          </w:tcPr>
          <w:p w14:paraId="6E749D24" w14:textId="77777777" w:rsidR="00E7184D" w:rsidRDefault="001040AE">
            <w:pPr>
              <w:spacing w:after="0"/>
              <w:ind w:left="72" w:hanging="72"/>
              <w:jc w:val="both"/>
            </w:pPr>
            <w:r>
              <w:rPr>
                <w:sz w:val="20"/>
              </w:rPr>
              <w:t>DIRECCIÓN DE PLANIFI</w:t>
            </w:r>
            <w:r>
              <w:rPr>
                <w:sz w:val="20"/>
              </w:rPr>
              <w:t>CACIÓN EDUCATIVA -DIPLANEXAMEN ESPECIAL DE AUDITORÍA CONCURRENTE DEL 10 DE ENERO AL 19 DE NOVIEMBRE DE 2019</w:t>
            </w:r>
          </w:p>
        </w:tc>
      </w:tr>
    </w:tbl>
    <w:p w14:paraId="1FA158E4" w14:textId="77777777" w:rsidR="00E7184D" w:rsidRDefault="001040AE">
      <w:pPr>
        <w:spacing w:after="0"/>
        <w:ind w:left="-1217" w:right="23"/>
        <w:jc w:val="right"/>
      </w:pPr>
      <w:r>
        <w:rPr>
          <w:noProof/>
        </w:rPr>
        <w:drawing>
          <wp:inline distT="0" distB="0" distL="0" distR="0" wp14:anchorId="4C2E7EA8" wp14:editId="2EBDD2F1">
            <wp:extent cx="1367835" cy="566927"/>
            <wp:effectExtent l="0" t="0" r="0" b="0"/>
            <wp:docPr id="17753" name="Picture 17753"/>
            <wp:cNvGraphicFramePr/>
            <a:graphic xmlns:a="http://schemas.openxmlformats.org/drawingml/2006/main">
              <a:graphicData uri="http://schemas.openxmlformats.org/drawingml/2006/picture">
                <pic:pic xmlns:pic="http://schemas.openxmlformats.org/drawingml/2006/picture">
                  <pic:nvPicPr>
                    <pic:cNvPr id="17753" name="Picture 17753"/>
                    <pic:cNvPicPr/>
                  </pic:nvPicPr>
                  <pic:blipFill>
                    <a:blip r:embed="rId25"/>
                    <a:stretch>
                      <a:fillRect/>
                    </a:stretch>
                  </pic:blipFill>
                  <pic:spPr>
                    <a:xfrm>
                      <a:off x="0" y="0"/>
                      <a:ext cx="1367835" cy="566927"/>
                    </a:xfrm>
                    <a:prstGeom prst="rect">
                      <a:avLst/>
                    </a:prstGeom>
                  </pic:spPr>
                </pic:pic>
              </a:graphicData>
            </a:graphic>
          </wp:inline>
        </w:drawing>
      </w:r>
      <w:r>
        <w:rPr>
          <w:sz w:val="26"/>
        </w:rPr>
        <w:t>3. Adjudicar objetivamente al oferente calificado cuya oferta resulte más</w:t>
      </w:r>
    </w:p>
    <w:p w14:paraId="0BDBD52F" w14:textId="77777777" w:rsidR="00E7184D" w:rsidRDefault="001040AE">
      <w:pPr>
        <w:spacing w:after="18" w:line="248" w:lineRule="auto"/>
        <w:ind w:left="659" w:right="14" w:hanging="3"/>
        <w:jc w:val="both"/>
      </w:pPr>
      <w:r>
        <w:rPr>
          <w:sz w:val="28"/>
        </w:rPr>
        <w:t>conveniente y favorable a los intereses del Estado.</w:t>
      </w:r>
    </w:p>
    <w:p w14:paraId="0B8E21F4" w14:textId="77777777" w:rsidR="00E7184D" w:rsidRDefault="001040AE">
      <w:pPr>
        <w:numPr>
          <w:ilvl w:val="0"/>
          <w:numId w:val="3"/>
        </w:numPr>
        <w:spacing w:after="18" w:line="390" w:lineRule="auto"/>
        <w:ind w:right="39" w:hanging="353"/>
        <w:jc w:val="both"/>
      </w:pPr>
      <w:r>
        <w:rPr>
          <w:sz w:val="28"/>
        </w:rPr>
        <w:t xml:space="preserve">Ejecutar el proceso de adquisición de conformidad con las disposiciones </w:t>
      </w:r>
      <w:r>
        <w:rPr>
          <w:rFonts w:ascii="Times New Roman" w:eastAsia="Times New Roman" w:hAnsi="Times New Roman" w:cs="Times New Roman"/>
          <w:sz w:val="28"/>
        </w:rPr>
        <w:t>legales vigentes.</w:t>
      </w:r>
    </w:p>
    <w:p w14:paraId="66B931C1" w14:textId="77777777" w:rsidR="00E7184D" w:rsidRDefault="001040AE">
      <w:pPr>
        <w:numPr>
          <w:ilvl w:val="0"/>
          <w:numId w:val="3"/>
        </w:numPr>
        <w:spacing w:after="531" w:line="249" w:lineRule="auto"/>
        <w:ind w:right="39" w:hanging="353"/>
        <w:jc w:val="both"/>
      </w:pPr>
      <w:r>
        <w:rPr>
          <w:sz w:val="26"/>
        </w:rPr>
        <w:t>Contribuir a la transparencia del proceso en sus diferentes etapas.</w:t>
      </w:r>
    </w:p>
    <w:p w14:paraId="69B6A814" w14:textId="77777777" w:rsidR="00E7184D" w:rsidRDefault="001040AE">
      <w:pPr>
        <w:spacing w:after="237" w:line="265" w:lineRule="auto"/>
        <w:ind w:left="83" w:hanging="10"/>
      </w:pPr>
      <w:r>
        <w:rPr>
          <w:sz w:val="30"/>
        </w:rPr>
        <w:t>5. ALCANCE DE LA AUDITORÍA</w:t>
      </w:r>
    </w:p>
    <w:p w14:paraId="1F5B07D8" w14:textId="77777777" w:rsidR="00E7184D" w:rsidRDefault="001040AE">
      <w:pPr>
        <w:pStyle w:val="Ttulo1"/>
        <w:ind w:left="76" w:right="0"/>
      </w:pPr>
      <w:r>
        <w:t>ÁREA FINANCIERA</w:t>
      </w:r>
    </w:p>
    <w:p w14:paraId="0248B7A0" w14:textId="77777777" w:rsidR="00E7184D" w:rsidRDefault="001040AE">
      <w:pPr>
        <w:spacing w:after="263" w:line="237" w:lineRule="auto"/>
        <w:ind w:left="65" w:firstLine="14"/>
      </w:pPr>
      <w:r>
        <w:rPr>
          <w:sz w:val="28"/>
        </w:rPr>
        <w:t>En función del estado de avance en que se encontró el evento: "Licitación Pública Internacional LPl-BlD-</w:t>
      </w:r>
      <w:r>
        <w:rPr>
          <w:sz w:val="28"/>
        </w:rPr>
        <w:lastRenderedPageBreak/>
        <w:t>36i8/OC-GU-BNS-02-2019 Adquisición de Módulos Prefabricados para Centros Educativos del Ministerio de Educación", con Número de Operación Guatecompras -</w:t>
      </w:r>
      <w:r>
        <w:rPr>
          <w:sz w:val="28"/>
        </w:rPr>
        <w:t xml:space="preserve">NOG- 10580042, al inicio del Examen Especial de Auditoría Concurrente, durante el período auditado del 10 de enero al 19 de noviembre de 2019, el alcance </w:t>
      </w:r>
      <w:proofErr w:type="gramStart"/>
      <w:r>
        <w:rPr>
          <w:sz w:val="28"/>
        </w:rPr>
        <w:t>del mismo</w:t>
      </w:r>
      <w:proofErr w:type="gramEnd"/>
      <w:r>
        <w:rPr>
          <w:sz w:val="28"/>
        </w:rPr>
        <w:t xml:space="preserve"> contempló la evaluación de las etapas y fases descritas a continuación:</w:t>
      </w:r>
    </w:p>
    <w:p w14:paraId="3AB9138C" w14:textId="77777777" w:rsidR="00E7184D" w:rsidRDefault="001040AE">
      <w:pPr>
        <w:spacing w:after="300" w:line="248" w:lineRule="auto"/>
        <w:ind w:left="111" w:right="14" w:hanging="3"/>
        <w:jc w:val="both"/>
      </w:pPr>
      <w:r>
        <w:rPr>
          <w:sz w:val="28"/>
        </w:rPr>
        <w:t>Etapa de Actividades</w:t>
      </w:r>
      <w:r>
        <w:rPr>
          <w:sz w:val="28"/>
        </w:rPr>
        <w:t xml:space="preserve"> Previas</w:t>
      </w:r>
    </w:p>
    <w:p w14:paraId="692FB1F5" w14:textId="77777777" w:rsidR="00E7184D" w:rsidRDefault="001040AE">
      <w:pPr>
        <w:spacing w:after="670" w:line="272" w:lineRule="auto"/>
        <w:ind w:left="118" w:hanging="10"/>
      </w:pPr>
      <w:r>
        <w:rPr>
          <w:noProof/>
        </w:rPr>
        <mc:AlternateContent>
          <mc:Choice Requires="wpg">
            <w:drawing>
              <wp:anchor distT="0" distB="0" distL="114300" distR="114300" simplePos="0" relativeHeight="251665408" behindDoc="0" locked="0" layoutInCell="1" allowOverlap="1" wp14:anchorId="43522E35" wp14:editId="42C38C1C">
                <wp:simplePos x="0" y="0"/>
                <wp:positionH relativeFrom="page">
                  <wp:posOffset>978985</wp:posOffset>
                </wp:positionH>
                <wp:positionV relativeFrom="page">
                  <wp:posOffset>484632</wp:posOffset>
                </wp:positionV>
                <wp:extent cx="5686349" cy="13716"/>
                <wp:effectExtent l="0" t="0" r="0" b="0"/>
                <wp:wrapTopAndBottom/>
                <wp:docPr id="825927" name="Group 825927"/>
                <wp:cNvGraphicFramePr/>
                <a:graphic xmlns:a="http://schemas.openxmlformats.org/drawingml/2006/main">
                  <a:graphicData uri="http://schemas.microsoft.com/office/word/2010/wordprocessingGroup">
                    <wpg:wgp>
                      <wpg:cNvGrpSpPr/>
                      <wpg:grpSpPr>
                        <a:xfrm>
                          <a:off x="0" y="0"/>
                          <a:ext cx="5686349" cy="13716"/>
                          <a:chOff x="0" y="0"/>
                          <a:chExt cx="5686349" cy="13716"/>
                        </a:xfrm>
                      </wpg:grpSpPr>
                      <wps:wsp>
                        <wps:cNvPr id="825926" name="Shape 825926"/>
                        <wps:cNvSpPr/>
                        <wps:spPr>
                          <a:xfrm>
                            <a:off x="0" y="0"/>
                            <a:ext cx="5686349" cy="13716"/>
                          </a:xfrm>
                          <a:custGeom>
                            <a:avLst/>
                            <a:gdLst/>
                            <a:ahLst/>
                            <a:cxnLst/>
                            <a:rect l="0" t="0" r="0" b="0"/>
                            <a:pathLst>
                              <a:path w="5686349" h="13716">
                                <a:moveTo>
                                  <a:pt x="0" y="6858"/>
                                </a:moveTo>
                                <a:lnTo>
                                  <a:pt x="568634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5927" style="width:447.744pt;height:1.08pt;position:absolute;mso-position-horizontal-relative:page;mso-position-horizontal:absolute;margin-left:77.0854pt;mso-position-vertical-relative:page;margin-top:38.16pt;" coordsize="56863,137">
                <v:shape id="Shape 825926" style="position:absolute;width:56863;height:137;left:0;top:0;" coordsize="5686349,13716" path="m0,6858l5686349,6858">
                  <v:stroke weight="1.08pt" endcap="flat" joinstyle="miter" miterlimit="1" on="true" color="#000000"/>
                  <v:fill on="false" color="#000000"/>
                </v:shape>
                <w10:wrap type="topAndBottom"/>
              </v:group>
            </w:pict>
          </mc:Fallback>
        </mc:AlternateContent>
      </w:r>
      <w:r>
        <w:rPr>
          <w:rFonts w:ascii="Times New Roman" w:eastAsia="Times New Roman" w:hAnsi="Times New Roman" w:cs="Times New Roman"/>
          <w:sz w:val="20"/>
        </w:rPr>
        <w:t>Fases:</w:t>
      </w:r>
    </w:p>
    <w:p w14:paraId="65CAFB83" w14:textId="77777777" w:rsidR="00E7184D" w:rsidRDefault="001040AE">
      <w:pPr>
        <w:numPr>
          <w:ilvl w:val="0"/>
          <w:numId w:val="4"/>
        </w:numPr>
        <w:spacing w:after="18" w:line="248" w:lineRule="auto"/>
        <w:ind w:left="705" w:right="14" w:hanging="338"/>
        <w:jc w:val="both"/>
      </w:pPr>
      <w:r>
        <w:rPr>
          <w:sz w:val="26"/>
        </w:rPr>
        <w:t>Estructura Organizativa</w:t>
      </w:r>
    </w:p>
    <w:p w14:paraId="371FC5EE" w14:textId="77777777" w:rsidR="00E7184D" w:rsidRDefault="001040AE">
      <w:pPr>
        <w:numPr>
          <w:ilvl w:val="0"/>
          <w:numId w:val="4"/>
        </w:numPr>
        <w:spacing w:after="18" w:line="248" w:lineRule="auto"/>
        <w:ind w:left="705" w:right="14" w:hanging="338"/>
        <w:jc w:val="both"/>
      </w:pPr>
      <w:r>
        <w:rPr>
          <w:sz w:val="28"/>
        </w:rPr>
        <w:t>Programa de Adquisiciones</w:t>
      </w:r>
    </w:p>
    <w:p w14:paraId="58F9002B" w14:textId="77777777" w:rsidR="00E7184D" w:rsidRDefault="001040AE">
      <w:pPr>
        <w:numPr>
          <w:ilvl w:val="0"/>
          <w:numId w:val="4"/>
        </w:numPr>
        <w:spacing w:after="18" w:line="248" w:lineRule="auto"/>
        <w:ind w:left="705" w:right="14" w:hanging="338"/>
        <w:jc w:val="both"/>
      </w:pPr>
      <w:r>
        <w:rPr>
          <w:sz w:val="28"/>
        </w:rPr>
        <w:t xml:space="preserve">Preparación de documentación de la compra </w:t>
      </w:r>
      <w:r>
        <w:rPr>
          <w:noProof/>
        </w:rPr>
        <w:drawing>
          <wp:inline distT="0" distB="0" distL="0" distR="0" wp14:anchorId="62E2D461" wp14:editId="32FA6EA5">
            <wp:extent cx="68621" cy="64008"/>
            <wp:effectExtent l="0" t="0" r="0" b="0"/>
            <wp:docPr id="19546" name="Picture 19546"/>
            <wp:cNvGraphicFramePr/>
            <a:graphic xmlns:a="http://schemas.openxmlformats.org/drawingml/2006/main">
              <a:graphicData uri="http://schemas.openxmlformats.org/drawingml/2006/picture">
                <pic:pic xmlns:pic="http://schemas.openxmlformats.org/drawingml/2006/picture">
                  <pic:nvPicPr>
                    <pic:cNvPr id="19546" name="Picture 19546"/>
                    <pic:cNvPicPr/>
                  </pic:nvPicPr>
                  <pic:blipFill>
                    <a:blip r:embed="rId26"/>
                    <a:stretch>
                      <a:fillRect/>
                    </a:stretch>
                  </pic:blipFill>
                  <pic:spPr>
                    <a:xfrm>
                      <a:off x="0" y="0"/>
                      <a:ext cx="68621" cy="64008"/>
                    </a:xfrm>
                    <a:prstGeom prst="rect">
                      <a:avLst/>
                    </a:prstGeom>
                  </pic:spPr>
                </pic:pic>
              </a:graphicData>
            </a:graphic>
          </wp:inline>
        </w:drawing>
      </w:r>
      <w:r>
        <w:rPr>
          <w:sz w:val="28"/>
        </w:rPr>
        <w:t xml:space="preserve"> Elaboración del Presupuesto Base</w:t>
      </w:r>
    </w:p>
    <w:p w14:paraId="6388611D" w14:textId="77777777" w:rsidR="00E7184D" w:rsidRDefault="001040AE">
      <w:pPr>
        <w:numPr>
          <w:ilvl w:val="0"/>
          <w:numId w:val="4"/>
        </w:numPr>
        <w:spacing w:after="14" w:line="249" w:lineRule="auto"/>
        <w:ind w:left="705" w:right="14" w:hanging="338"/>
        <w:jc w:val="both"/>
      </w:pPr>
      <w:r>
        <w:rPr>
          <w:sz w:val="26"/>
        </w:rPr>
        <w:t>Modalidad de Adquisición</w:t>
      </w:r>
    </w:p>
    <w:p w14:paraId="02027A2B" w14:textId="77777777" w:rsidR="00E7184D" w:rsidRDefault="001040AE">
      <w:pPr>
        <w:numPr>
          <w:ilvl w:val="0"/>
          <w:numId w:val="4"/>
        </w:numPr>
        <w:spacing w:after="18" w:line="248" w:lineRule="auto"/>
        <w:ind w:left="705" w:right="14" w:hanging="338"/>
        <w:jc w:val="both"/>
      </w:pPr>
      <w:r>
        <w:rPr>
          <w:sz w:val="28"/>
        </w:rPr>
        <w:t>Pedido</w:t>
      </w:r>
    </w:p>
    <w:p w14:paraId="341574ED" w14:textId="77777777" w:rsidR="00E7184D" w:rsidRDefault="001040AE">
      <w:pPr>
        <w:numPr>
          <w:ilvl w:val="0"/>
          <w:numId w:val="4"/>
        </w:numPr>
        <w:spacing w:after="14" w:line="249" w:lineRule="auto"/>
        <w:ind w:left="705" w:right="14" w:hanging="338"/>
        <w:jc w:val="both"/>
      </w:pPr>
      <w:r>
        <w:rPr>
          <w:sz w:val="26"/>
        </w:rPr>
        <w:t>Disponibilidad presupuestaria</w:t>
      </w:r>
    </w:p>
    <w:p w14:paraId="36336F82" w14:textId="77777777" w:rsidR="00E7184D" w:rsidRDefault="001040AE">
      <w:pPr>
        <w:numPr>
          <w:ilvl w:val="0"/>
          <w:numId w:val="4"/>
        </w:numPr>
        <w:spacing w:after="18" w:line="248" w:lineRule="auto"/>
        <w:ind w:left="705" w:right="14" w:hanging="338"/>
        <w:jc w:val="both"/>
      </w:pPr>
      <w:r>
        <w:rPr>
          <w:sz w:val="28"/>
        </w:rPr>
        <w:t>Precalificación</w:t>
      </w:r>
    </w:p>
    <w:p w14:paraId="6E499CAD" w14:textId="77777777" w:rsidR="00E7184D" w:rsidRDefault="001040AE">
      <w:pPr>
        <w:numPr>
          <w:ilvl w:val="0"/>
          <w:numId w:val="4"/>
        </w:numPr>
        <w:spacing w:after="18" w:line="248" w:lineRule="auto"/>
        <w:ind w:left="705" w:right="14" w:hanging="338"/>
        <w:jc w:val="both"/>
      </w:pPr>
      <w:r>
        <w:rPr>
          <w:sz w:val="28"/>
        </w:rPr>
        <w:t>Documentos de Licitación</w:t>
      </w:r>
    </w:p>
    <w:p w14:paraId="190C7982" w14:textId="77777777" w:rsidR="00E7184D" w:rsidRDefault="001040AE">
      <w:pPr>
        <w:numPr>
          <w:ilvl w:val="0"/>
          <w:numId w:val="4"/>
        </w:numPr>
        <w:spacing w:after="18" w:line="248" w:lineRule="auto"/>
        <w:ind w:left="705" w:right="14" w:hanging="338"/>
        <w:jc w:val="both"/>
      </w:pPr>
      <w:r>
        <w:rPr>
          <w:sz w:val="28"/>
        </w:rPr>
        <w:t xml:space="preserve">Bases de </w:t>
      </w:r>
      <w:r>
        <w:rPr>
          <w:sz w:val="28"/>
        </w:rPr>
        <w:t>Licitación</w:t>
      </w:r>
    </w:p>
    <w:p w14:paraId="0E9E2FFE" w14:textId="77777777" w:rsidR="00E7184D" w:rsidRDefault="001040AE">
      <w:pPr>
        <w:numPr>
          <w:ilvl w:val="0"/>
          <w:numId w:val="4"/>
        </w:numPr>
        <w:spacing w:after="18" w:line="248" w:lineRule="auto"/>
        <w:ind w:left="705" w:right="14" w:hanging="338"/>
        <w:jc w:val="both"/>
      </w:pPr>
      <w:r>
        <w:rPr>
          <w:sz w:val="28"/>
        </w:rPr>
        <w:t>Criterios de calificación y evaluación</w:t>
      </w:r>
    </w:p>
    <w:p w14:paraId="65A3ECDA" w14:textId="77777777" w:rsidR="00E7184D" w:rsidRDefault="001040AE">
      <w:pPr>
        <w:spacing w:after="14" w:line="249" w:lineRule="auto"/>
        <w:ind w:left="436" w:right="64" w:hanging="3"/>
        <w:jc w:val="both"/>
      </w:pPr>
      <w:r>
        <w:rPr>
          <w:noProof/>
        </w:rPr>
        <w:drawing>
          <wp:inline distT="0" distB="0" distL="0" distR="0" wp14:anchorId="4C738EE0" wp14:editId="083D068A">
            <wp:extent cx="73195" cy="64008"/>
            <wp:effectExtent l="0" t="0" r="0" b="0"/>
            <wp:docPr id="19554" name="Picture 19554"/>
            <wp:cNvGraphicFramePr/>
            <a:graphic xmlns:a="http://schemas.openxmlformats.org/drawingml/2006/main">
              <a:graphicData uri="http://schemas.openxmlformats.org/drawingml/2006/picture">
                <pic:pic xmlns:pic="http://schemas.openxmlformats.org/drawingml/2006/picture">
                  <pic:nvPicPr>
                    <pic:cNvPr id="19554" name="Picture 19554"/>
                    <pic:cNvPicPr/>
                  </pic:nvPicPr>
                  <pic:blipFill>
                    <a:blip r:embed="rId27"/>
                    <a:stretch>
                      <a:fillRect/>
                    </a:stretch>
                  </pic:blipFill>
                  <pic:spPr>
                    <a:xfrm>
                      <a:off x="0" y="0"/>
                      <a:ext cx="73195" cy="64008"/>
                    </a:xfrm>
                    <a:prstGeom prst="rect">
                      <a:avLst/>
                    </a:prstGeom>
                  </pic:spPr>
                </pic:pic>
              </a:graphicData>
            </a:graphic>
          </wp:inline>
        </w:drawing>
      </w:r>
      <w:r>
        <w:rPr>
          <w:sz w:val="26"/>
        </w:rPr>
        <w:t xml:space="preserve"> Proyecto de Contrato</w:t>
      </w:r>
    </w:p>
    <w:p w14:paraId="5CC24F45" w14:textId="77777777" w:rsidR="00E7184D" w:rsidRDefault="001040AE">
      <w:pPr>
        <w:numPr>
          <w:ilvl w:val="0"/>
          <w:numId w:val="4"/>
        </w:numPr>
        <w:spacing w:after="18" w:line="248" w:lineRule="auto"/>
        <w:ind w:left="705" w:right="14" w:hanging="338"/>
        <w:jc w:val="both"/>
      </w:pPr>
      <w:r>
        <w:rPr>
          <w:sz w:val="28"/>
        </w:rPr>
        <w:t>Elaboración de especificaciones generales</w:t>
      </w:r>
    </w:p>
    <w:p w14:paraId="2567EF5F" w14:textId="77777777" w:rsidR="00E7184D" w:rsidRDefault="001040AE">
      <w:pPr>
        <w:numPr>
          <w:ilvl w:val="0"/>
          <w:numId w:val="4"/>
        </w:numPr>
        <w:spacing w:after="18" w:line="248" w:lineRule="auto"/>
        <w:ind w:left="705" w:right="14" w:hanging="338"/>
        <w:jc w:val="both"/>
      </w:pPr>
      <w:r>
        <w:rPr>
          <w:sz w:val="28"/>
        </w:rPr>
        <w:t>Elaboración de especificaciones técnicas</w:t>
      </w:r>
    </w:p>
    <w:p w14:paraId="1F56D92B" w14:textId="77777777" w:rsidR="00E7184D" w:rsidRDefault="001040AE">
      <w:pPr>
        <w:numPr>
          <w:ilvl w:val="0"/>
          <w:numId w:val="4"/>
        </w:numPr>
        <w:spacing w:after="18" w:line="248" w:lineRule="auto"/>
        <w:ind w:left="705" w:right="14" w:hanging="338"/>
        <w:jc w:val="both"/>
      </w:pPr>
      <w:r>
        <w:rPr>
          <w:sz w:val="28"/>
        </w:rPr>
        <w:t>Disposiciones especiales y documentación adicional</w:t>
      </w:r>
    </w:p>
    <w:p w14:paraId="61D60F4D" w14:textId="77777777" w:rsidR="00E7184D" w:rsidRDefault="001040AE">
      <w:pPr>
        <w:numPr>
          <w:ilvl w:val="0"/>
          <w:numId w:val="4"/>
        </w:numPr>
        <w:spacing w:after="14" w:line="249" w:lineRule="auto"/>
        <w:ind w:left="705" w:right="14" w:hanging="338"/>
        <w:jc w:val="both"/>
      </w:pPr>
      <w:r>
        <w:rPr>
          <w:sz w:val="26"/>
        </w:rPr>
        <w:t>Aprobación de documentos de Licitación</w:t>
      </w:r>
    </w:p>
    <w:p w14:paraId="6C15DE27" w14:textId="77777777" w:rsidR="00E7184D" w:rsidRDefault="001040AE">
      <w:pPr>
        <w:numPr>
          <w:ilvl w:val="0"/>
          <w:numId w:val="4"/>
        </w:numPr>
        <w:spacing w:after="14" w:line="249" w:lineRule="auto"/>
        <w:ind w:left="705" w:right="14" w:hanging="338"/>
        <w:jc w:val="both"/>
      </w:pPr>
      <w:r>
        <w:rPr>
          <w:sz w:val="26"/>
        </w:rPr>
        <w:t>Elaboración del llamado a Licitación</w:t>
      </w:r>
    </w:p>
    <w:p w14:paraId="1DF86E90" w14:textId="77777777" w:rsidR="00E7184D" w:rsidRDefault="001040AE">
      <w:pPr>
        <w:numPr>
          <w:ilvl w:val="0"/>
          <w:numId w:val="4"/>
        </w:numPr>
        <w:spacing w:after="394" w:line="248" w:lineRule="auto"/>
        <w:ind w:left="705" w:right="14" w:hanging="338"/>
        <w:jc w:val="both"/>
      </w:pPr>
      <w:r>
        <w:rPr>
          <w:sz w:val="28"/>
        </w:rPr>
        <w:t>Junta de Licitación</w:t>
      </w:r>
    </w:p>
    <w:tbl>
      <w:tblPr>
        <w:tblStyle w:val="TableGrid"/>
        <w:tblW w:w="10108" w:type="dxa"/>
        <w:tblInd w:w="-1001" w:type="dxa"/>
        <w:tblCellMar>
          <w:top w:w="0" w:type="dxa"/>
          <w:left w:w="0" w:type="dxa"/>
          <w:bottom w:w="0" w:type="dxa"/>
          <w:right w:w="0" w:type="dxa"/>
        </w:tblCellMar>
        <w:tblLook w:val="04A0" w:firstRow="1" w:lastRow="0" w:firstColumn="1" w:lastColumn="0" w:noHBand="0" w:noVBand="1"/>
      </w:tblPr>
      <w:tblGrid>
        <w:gridCol w:w="1395"/>
        <w:gridCol w:w="8750"/>
      </w:tblGrid>
      <w:tr w:rsidR="00E7184D" w14:paraId="69052F01" w14:textId="77777777">
        <w:trPr>
          <w:trHeight w:val="706"/>
        </w:trPr>
        <w:tc>
          <w:tcPr>
            <w:tcW w:w="2012" w:type="dxa"/>
            <w:tcBorders>
              <w:top w:val="nil"/>
              <w:left w:val="nil"/>
              <w:bottom w:val="nil"/>
              <w:right w:val="nil"/>
            </w:tcBorders>
          </w:tcPr>
          <w:p w14:paraId="5EB64F78" w14:textId="77777777" w:rsidR="00E7184D" w:rsidRDefault="001040AE">
            <w:pPr>
              <w:spacing w:after="0"/>
            </w:pPr>
            <w:r>
              <w:rPr>
                <w:noProof/>
              </w:rPr>
              <w:drawing>
                <wp:inline distT="0" distB="0" distL="0" distR="0" wp14:anchorId="28308379" wp14:editId="68307A4B">
                  <wp:extent cx="1248892" cy="448056"/>
                  <wp:effectExtent l="0" t="0" r="0" b="0"/>
                  <wp:docPr id="19668" name="Picture 19668"/>
                  <wp:cNvGraphicFramePr/>
                  <a:graphic xmlns:a="http://schemas.openxmlformats.org/drawingml/2006/main">
                    <a:graphicData uri="http://schemas.openxmlformats.org/drawingml/2006/picture">
                      <pic:pic xmlns:pic="http://schemas.openxmlformats.org/drawingml/2006/picture">
                        <pic:nvPicPr>
                          <pic:cNvPr id="19668" name="Picture 19668"/>
                          <pic:cNvPicPr/>
                        </pic:nvPicPr>
                        <pic:blipFill>
                          <a:blip r:embed="rId28"/>
                          <a:stretch>
                            <a:fillRect/>
                          </a:stretch>
                        </pic:blipFill>
                        <pic:spPr>
                          <a:xfrm>
                            <a:off x="0" y="0"/>
                            <a:ext cx="1248892" cy="448056"/>
                          </a:xfrm>
                          <a:prstGeom prst="rect">
                            <a:avLst/>
                          </a:prstGeom>
                        </pic:spPr>
                      </pic:pic>
                    </a:graphicData>
                  </a:graphic>
                </wp:inline>
              </w:drawing>
            </w:r>
          </w:p>
        </w:tc>
        <w:tc>
          <w:tcPr>
            <w:tcW w:w="8096" w:type="dxa"/>
            <w:tcBorders>
              <w:top w:val="nil"/>
              <w:left w:val="nil"/>
              <w:bottom w:val="nil"/>
              <w:right w:val="nil"/>
            </w:tcBorders>
          </w:tcPr>
          <w:p w14:paraId="1313A189" w14:textId="77777777" w:rsidR="00E7184D" w:rsidRDefault="00E7184D">
            <w:pPr>
              <w:spacing w:after="0"/>
              <w:ind w:left="-2516" w:right="10612"/>
            </w:pPr>
          </w:p>
          <w:tbl>
            <w:tblPr>
              <w:tblStyle w:val="TableGrid"/>
              <w:tblW w:w="8051" w:type="dxa"/>
              <w:tblInd w:w="45" w:type="dxa"/>
              <w:tblCellMar>
                <w:top w:w="23" w:type="dxa"/>
                <w:left w:w="1610" w:type="dxa"/>
                <w:bottom w:w="0" w:type="dxa"/>
                <w:right w:w="2536" w:type="dxa"/>
              </w:tblCellMar>
              <w:tblLook w:val="04A0" w:firstRow="1" w:lastRow="0" w:firstColumn="1" w:lastColumn="0" w:noHBand="0" w:noVBand="1"/>
            </w:tblPr>
            <w:tblGrid>
              <w:gridCol w:w="8051"/>
            </w:tblGrid>
            <w:tr w:rsidR="00E7184D" w14:paraId="7FDA3065" w14:textId="77777777">
              <w:trPr>
                <w:trHeight w:val="648"/>
              </w:trPr>
              <w:tc>
                <w:tcPr>
                  <w:tcW w:w="8051" w:type="dxa"/>
                  <w:tcBorders>
                    <w:top w:val="single" w:sz="2" w:space="0" w:color="000000"/>
                    <w:left w:val="single" w:sz="2" w:space="0" w:color="000000"/>
                    <w:bottom w:val="nil"/>
                    <w:right w:val="nil"/>
                  </w:tcBorders>
                </w:tcPr>
                <w:p w14:paraId="7328D0AB" w14:textId="77777777" w:rsidR="00E7184D" w:rsidRDefault="001040AE">
                  <w:pPr>
                    <w:spacing w:after="0"/>
                    <w:ind w:left="79" w:hanging="79"/>
                    <w:jc w:val="both"/>
                  </w:pPr>
                  <w:r>
                    <w:rPr>
                      <w:sz w:val="20"/>
                    </w:rPr>
                    <w:t>DIRECCIÓN DE PLANIFICACIÓN EDUCATIVA -Dl PLANEXAMEN ESPECIAL DE AUDITORÍA CONCURRENTE DEL 10 DE ENERO AL 19 DE NOVIEMBRE DE 2019</w:t>
                  </w:r>
                </w:p>
              </w:tc>
            </w:tr>
          </w:tbl>
          <w:p w14:paraId="707F91B1" w14:textId="77777777" w:rsidR="00E7184D" w:rsidRDefault="00E7184D"/>
        </w:tc>
      </w:tr>
    </w:tbl>
    <w:p w14:paraId="06E93560" w14:textId="77777777" w:rsidR="00E7184D" w:rsidRDefault="001040AE">
      <w:pPr>
        <w:spacing w:after="312" w:line="248" w:lineRule="auto"/>
        <w:ind w:left="111" w:right="14" w:hanging="3"/>
        <w:jc w:val="both"/>
      </w:pPr>
      <w:r>
        <w:rPr>
          <w:sz w:val="28"/>
        </w:rPr>
        <w:t>Etapa de Selección y Contratación</w:t>
      </w:r>
    </w:p>
    <w:p w14:paraId="3BB14897" w14:textId="77777777" w:rsidR="00E7184D" w:rsidRDefault="001040AE">
      <w:pPr>
        <w:spacing w:after="714" w:line="272" w:lineRule="auto"/>
        <w:ind w:left="118" w:hanging="10"/>
      </w:pPr>
      <w:r>
        <w:rPr>
          <w:sz w:val="20"/>
        </w:rPr>
        <w:t>Fases:</w:t>
      </w:r>
    </w:p>
    <w:p w14:paraId="1B3AA2D9" w14:textId="77777777" w:rsidR="00E7184D" w:rsidRDefault="001040AE">
      <w:pPr>
        <w:numPr>
          <w:ilvl w:val="0"/>
          <w:numId w:val="4"/>
        </w:numPr>
        <w:spacing w:after="14" w:line="249" w:lineRule="auto"/>
        <w:ind w:left="705" w:right="14" w:hanging="338"/>
        <w:jc w:val="both"/>
      </w:pPr>
      <w:r>
        <w:rPr>
          <w:sz w:val="28"/>
        </w:rPr>
        <w:t>Segregación de funciones</w:t>
      </w:r>
    </w:p>
    <w:p w14:paraId="33861814" w14:textId="77777777" w:rsidR="00E7184D" w:rsidRDefault="001040AE">
      <w:pPr>
        <w:numPr>
          <w:ilvl w:val="0"/>
          <w:numId w:val="4"/>
        </w:numPr>
        <w:spacing w:after="18" w:line="248" w:lineRule="auto"/>
        <w:ind w:left="705" w:right="14" w:hanging="338"/>
        <w:jc w:val="both"/>
      </w:pPr>
      <w:r>
        <w:rPr>
          <w:sz w:val="28"/>
        </w:rPr>
        <w:t>Publicación del Aviso</w:t>
      </w:r>
    </w:p>
    <w:p w14:paraId="3A56886A" w14:textId="77777777" w:rsidR="00E7184D" w:rsidRDefault="001040AE">
      <w:pPr>
        <w:numPr>
          <w:ilvl w:val="0"/>
          <w:numId w:val="4"/>
        </w:numPr>
        <w:spacing w:after="14" w:line="249" w:lineRule="auto"/>
        <w:ind w:left="705" w:right="14" w:hanging="338"/>
        <w:jc w:val="both"/>
      </w:pPr>
      <w:r>
        <w:rPr>
          <w:sz w:val="26"/>
        </w:rPr>
        <w:lastRenderedPageBreak/>
        <w:t>Entrega de documentos de Licitación</w:t>
      </w:r>
    </w:p>
    <w:p w14:paraId="24BC197C" w14:textId="77777777" w:rsidR="00E7184D" w:rsidRDefault="001040AE">
      <w:pPr>
        <w:numPr>
          <w:ilvl w:val="0"/>
          <w:numId w:val="4"/>
        </w:numPr>
        <w:spacing w:after="18" w:line="248" w:lineRule="auto"/>
        <w:ind w:left="705" w:right="14" w:hanging="338"/>
        <w:jc w:val="both"/>
      </w:pPr>
      <w:r>
        <w:rPr>
          <w:sz w:val="28"/>
        </w:rPr>
        <w:t>Aclaraciones y Modificaciones</w:t>
      </w:r>
    </w:p>
    <w:p w14:paraId="5F2A6EC1" w14:textId="77777777" w:rsidR="00E7184D" w:rsidRDefault="001040AE">
      <w:pPr>
        <w:numPr>
          <w:ilvl w:val="0"/>
          <w:numId w:val="4"/>
        </w:numPr>
        <w:spacing w:after="18" w:line="248" w:lineRule="auto"/>
        <w:ind w:left="705" w:right="14" w:hanging="338"/>
        <w:jc w:val="both"/>
      </w:pPr>
      <w:r>
        <w:rPr>
          <w:sz w:val="28"/>
        </w:rPr>
        <w:t>Junta de Licitación</w:t>
      </w:r>
    </w:p>
    <w:p w14:paraId="79E7D19A" w14:textId="77777777" w:rsidR="00E7184D" w:rsidRDefault="001040AE">
      <w:pPr>
        <w:numPr>
          <w:ilvl w:val="0"/>
          <w:numId w:val="4"/>
        </w:numPr>
        <w:spacing w:after="18" w:line="248" w:lineRule="auto"/>
        <w:ind w:left="705" w:right="14" w:hanging="338"/>
        <w:jc w:val="both"/>
      </w:pPr>
      <w:r>
        <w:rPr>
          <w:sz w:val="28"/>
        </w:rPr>
        <w:t>Presentación y Recepción de Plicas</w:t>
      </w:r>
    </w:p>
    <w:p w14:paraId="4D610BF0" w14:textId="77777777" w:rsidR="00E7184D" w:rsidRDefault="001040AE">
      <w:pPr>
        <w:numPr>
          <w:ilvl w:val="0"/>
          <w:numId w:val="4"/>
        </w:numPr>
        <w:spacing w:after="14" w:line="249" w:lineRule="auto"/>
        <w:ind w:left="705" w:right="14" w:hanging="338"/>
        <w:jc w:val="both"/>
      </w:pPr>
      <w:r>
        <w:rPr>
          <w:sz w:val="26"/>
        </w:rPr>
        <w:t>Apertura de plicas</w:t>
      </w:r>
    </w:p>
    <w:p w14:paraId="1F13CDEE" w14:textId="77777777" w:rsidR="00E7184D" w:rsidRDefault="001040AE">
      <w:pPr>
        <w:numPr>
          <w:ilvl w:val="0"/>
          <w:numId w:val="4"/>
        </w:numPr>
        <w:spacing w:after="14" w:line="249" w:lineRule="auto"/>
        <w:ind w:left="705" w:right="14" w:hanging="338"/>
        <w:jc w:val="both"/>
      </w:pPr>
      <w:r>
        <w:rPr>
          <w:sz w:val="26"/>
        </w:rPr>
        <w:t>Garantía de Sostenimiento de Oferta</w:t>
      </w:r>
    </w:p>
    <w:p w14:paraId="55CFF1D6" w14:textId="77777777" w:rsidR="00E7184D" w:rsidRDefault="001040AE">
      <w:pPr>
        <w:numPr>
          <w:ilvl w:val="0"/>
          <w:numId w:val="4"/>
        </w:numPr>
        <w:spacing w:after="18" w:line="248" w:lineRule="auto"/>
        <w:ind w:left="705" w:right="14" w:hanging="338"/>
        <w:jc w:val="both"/>
      </w:pPr>
      <w:r>
        <w:rPr>
          <w:sz w:val="28"/>
        </w:rPr>
        <w:t>Evaluación de Plicas</w:t>
      </w:r>
    </w:p>
    <w:p w14:paraId="257D786F" w14:textId="77777777" w:rsidR="00E7184D" w:rsidRDefault="001040AE">
      <w:pPr>
        <w:numPr>
          <w:ilvl w:val="0"/>
          <w:numId w:val="4"/>
        </w:numPr>
        <w:spacing w:after="18" w:line="248" w:lineRule="auto"/>
        <w:ind w:left="705" w:right="14" w:hanging="338"/>
        <w:jc w:val="both"/>
      </w:pPr>
      <w:r>
        <w:rPr>
          <w:sz w:val="28"/>
        </w:rPr>
        <w:t>Precalificación y Preselección o Registro de Precalificados</w:t>
      </w:r>
    </w:p>
    <w:p w14:paraId="5981FE0F" w14:textId="77777777" w:rsidR="00E7184D" w:rsidRDefault="001040AE">
      <w:pPr>
        <w:spacing w:after="14" w:line="249" w:lineRule="auto"/>
        <w:ind w:left="370" w:right="64" w:hanging="3"/>
        <w:jc w:val="both"/>
      </w:pPr>
      <w:r>
        <w:rPr>
          <w:noProof/>
        </w:rPr>
        <w:drawing>
          <wp:inline distT="0" distB="0" distL="0" distR="0" wp14:anchorId="26D07813" wp14:editId="269B28CD">
            <wp:extent cx="64008" cy="68580"/>
            <wp:effectExtent l="0" t="0" r="0" b="0"/>
            <wp:docPr id="21593" name="Picture 21593"/>
            <wp:cNvGraphicFramePr/>
            <a:graphic xmlns:a="http://schemas.openxmlformats.org/drawingml/2006/main">
              <a:graphicData uri="http://schemas.openxmlformats.org/drawingml/2006/picture">
                <pic:pic xmlns:pic="http://schemas.openxmlformats.org/drawingml/2006/picture">
                  <pic:nvPicPr>
                    <pic:cNvPr id="21593" name="Picture 21593"/>
                    <pic:cNvPicPr/>
                  </pic:nvPicPr>
                  <pic:blipFill>
                    <a:blip r:embed="rId29"/>
                    <a:stretch>
                      <a:fillRect/>
                    </a:stretch>
                  </pic:blipFill>
                  <pic:spPr>
                    <a:xfrm>
                      <a:off x="0" y="0"/>
                      <a:ext cx="64008" cy="68580"/>
                    </a:xfrm>
                    <a:prstGeom prst="rect">
                      <a:avLst/>
                    </a:prstGeom>
                  </pic:spPr>
                </pic:pic>
              </a:graphicData>
            </a:graphic>
          </wp:inline>
        </w:drawing>
      </w:r>
      <w:r>
        <w:rPr>
          <w:sz w:val="26"/>
        </w:rPr>
        <w:t xml:space="preserve"> Acta de Adjudicación</w:t>
      </w:r>
    </w:p>
    <w:p w14:paraId="6AFC6714" w14:textId="77777777" w:rsidR="00E7184D" w:rsidRDefault="001040AE">
      <w:pPr>
        <w:numPr>
          <w:ilvl w:val="0"/>
          <w:numId w:val="4"/>
        </w:numPr>
        <w:spacing w:after="14" w:line="249" w:lineRule="auto"/>
        <w:ind w:left="705" w:right="14" w:hanging="338"/>
        <w:jc w:val="both"/>
      </w:pPr>
      <w:r>
        <w:rPr>
          <w:sz w:val="26"/>
        </w:rPr>
        <w:t>Aprobación de la Adjudicación</w:t>
      </w:r>
    </w:p>
    <w:p w14:paraId="700B5E1A" w14:textId="77777777" w:rsidR="00E7184D" w:rsidRDefault="001040AE">
      <w:pPr>
        <w:numPr>
          <w:ilvl w:val="0"/>
          <w:numId w:val="4"/>
        </w:numPr>
        <w:spacing w:after="14" w:line="249" w:lineRule="auto"/>
        <w:ind w:left="705" w:right="14" w:hanging="338"/>
        <w:jc w:val="both"/>
      </w:pPr>
      <w:r>
        <w:rPr>
          <w:sz w:val="26"/>
        </w:rPr>
        <w:t>Notificación de Resultados</w:t>
      </w:r>
    </w:p>
    <w:p w14:paraId="7F2604C0" w14:textId="77777777" w:rsidR="00E7184D" w:rsidRDefault="001040AE">
      <w:pPr>
        <w:numPr>
          <w:ilvl w:val="0"/>
          <w:numId w:val="4"/>
        </w:numPr>
        <w:spacing w:after="14" w:line="249" w:lineRule="auto"/>
        <w:ind w:left="705" w:right="14" w:hanging="338"/>
        <w:jc w:val="both"/>
      </w:pPr>
      <w:r>
        <w:rPr>
          <w:sz w:val="26"/>
        </w:rPr>
        <w:t>Documentación Necesaria para Contratar y Cumplimiento de Re</w:t>
      </w:r>
      <w:r>
        <w:rPr>
          <w:sz w:val="26"/>
        </w:rPr>
        <w:t>quisitos</w:t>
      </w:r>
    </w:p>
    <w:p w14:paraId="70913CF2" w14:textId="77777777" w:rsidR="00E7184D" w:rsidRDefault="001040AE">
      <w:pPr>
        <w:numPr>
          <w:ilvl w:val="0"/>
          <w:numId w:val="4"/>
        </w:numPr>
        <w:spacing w:after="14" w:line="249" w:lineRule="auto"/>
        <w:ind w:left="705" w:right="14" w:hanging="338"/>
        <w:jc w:val="both"/>
      </w:pPr>
      <w:r>
        <w:rPr>
          <w:sz w:val="26"/>
        </w:rPr>
        <w:t>Garantía de Cumplimiento</w:t>
      </w:r>
    </w:p>
    <w:p w14:paraId="0EDC1238" w14:textId="77777777" w:rsidR="00E7184D" w:rsidRDefault="001040AE">
      <w:pPr>
        <w:numPr>
          <w:ilvl w:val="0"/>
          <w:numId w:val="4"/>
        </w:numPr>
        <w:spacing w:after="18" w:line="248" w:lineRule="auto"/>
        <w:ind w:left="705" w:right="14" w:hanging="338"/>
        <w:jc w:val="both"/>
      </w:pPr>
      <w:r>
        <w:rPr>
          <w:noProof/>
        </w:rPr>
        <mc:AlternateContent>
          <mc:Choice Requires="wpg">
            <w:drawing>
              <wp:anchor distT="0" distB="0" distL="114300" distR="114300" simplePos="0" relativeHeight="251666432" behindDoc="0" locked="0" layoutInCell="1" allowOverlap="1" wp14:anchorId="29790748" wp14:editId="23192196">
                <wp:simplePos x="0" y="0"/>
                <wp:positionH relativeFrom="page">
                  <wp:posOffset>973836</wp:posOffset>
                </wp:positionH>
                <wp:positionV relativeFrom="page">
                  <wp:posOffset>470916</wp:posOffset>
                </wp:positionV>
                <wp:extent cx="5682996" cy="13716"/>
                <wp:effectExtent l="0" t="0" r="0" b="0"/>
                <wp:wrapTopAndBottom/>
                <wp:docPr id="825929" name="Group 825929"/>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5928" name="Shape 825928"/>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5929" style="width:447.48pt;height:1.08pt;position:absolute;mso-position-horizontal-relative:page;mso-position-horizontal:absolute;margin-left:76.68pt;mso-position-vertical-relative:page;margin-top:37.08pt;" coordsize="56829,137">
                <v:shape id="Shape 825928" style="position:absolute;width:56829;height:137;left:0;top:0;" coordsize="5682996,13716" path="m0,6858l5682996,6858">
                  <v:stroke weight="1.08pt" endcap="flat" joinstyle="miter" miterlimit="1" on="true" color="#000000"/>
                  <v:fill on="false" color="#000000"/>
                </v:shape>
                <w10:wrap type="topAndBottom"/>
              </v:group>
            </w:pict>
          </mc:Fallback>
        </mc:AlternateContent>
      </w:r>
      <w:r>
        <w:rPr>
          <w:sz w:val="28"/>
        </w:rPr>
        <w:t>Elaboración de Contrato</w:t>
      </w:r>
    </w:p>
    <w:p w14:paraId="2BB39D07" w14:textId="77777777" w:rsidR="00E7184D" w:rsidRDefault="001040AE">
      <w:pPr>
        <w:numPr>
          <w:ilvl w:val="0"/>
          <w:numId w:val="4"/>
        </w:numPr>
        <w:spacing w:after="14" w:line="249" w:lineRule="auto"/>
        <w:ind w:left="705" w:right="14" w:hanging="338"/>
        <w:jc w:val="both"/>
      </w:pPr>
      <w:r>
        <w:rPr>
          <w:sz w:val="26"/>
        </w:rPr>
        <w:t>Suscripción y Aprobación del Contrato</w:t>
      </w:r>
    </w:p>
    <w:p w14:paraId="249BCF3D" w14:textId="77777777" w:rsidR="00E7184D" w:rsidRDefault="001040AE">
      <w:pPr>
        <w:numPr>
          <w:ilvl w:val="0"/>
          <w:numId w:val="4"/>
        </w:numPr>
        <w:spacing w:after="574" w:line="249" w:lineRule="auto"/>
        <w:ind w:left="705" w:right="14" w:hanging="338"/>
        <w:jc w:val="both"/>
      </w:pPr>
      <w:r>
        <w:rPr>
          <w:sz w:val="26"/>
        </w:rPr>
        <w:t>Registro del Contrato en la Contraloría General de Cuentas</w:t>
      </w:r>
    </w:p>
    <w:p w14:paraId="086A2BC2" w14:textId="77777777" w:rsidR="00E7184D" w:rsidRDefault="001040AE">
      <w:pPr>
        <w:pStyle w:val="Ttulo1"/>
        <w:spacing w:after="293"/>
        <w:ind w:left="146" w:right="0"/>
      </w:pPr>
      <w:r>
        <w:t>ÁREA TÉCNICA</w:t>
      </w:r>
    </w:p>
    <w:p w14:paraId="6C1D67B9" w14:textId="77777777" w:rsidR="00E7184D" w:rsidRDefault="001040AE">
      <w:pPr>
        <w:spacing w:after="334" w:line="249" w:lineRule="auto"/>
        <w:ind w:left="147" w:right="64" w:hanging="3"/>
        <w:jc w:val="both"/>
      </w:pPr>
      <w:r>
        <w:rPr>
          <w:sz w:val="26"/>
        </w:rPr>
        <w:t xml:space="preserve">De conformidad con el nombramiento No. S09-DC-0564-2019 de fecha 15 de noviembre de 2019, emitido por el Licenciado </w:t>
      </w:r>
      <w:proofErr w:type="spellStart"/>
      <w:r>
        <w:rPr>
          <w:sz w:val="26"/>
        </w:rPr>
        <w:t>Walfred</w:t>
      </w:r>
      <w:proofErr w:type="spellEnd"/>
      <w:r>
        <w:rPr>
          <w:sz w:val="26"/>
        </w:rPr>
        <w:t xml:space="preserve"> Orlando Rodríguez Tórtola, </w:t>
      </w:r>
      <w:proofErr w:type="gramStart"/>
      <w:r>
        <w:rPr>
          <w:sz w:val="26"/>
        </w:rPr>
        <w:t>Director</w:t>
      </w:r>
      <w:proofErr w:type="gramEnd"/>
      <w:r>
        <w:rPr>
          <w:sz w:val="26"/>
        </w:rPr>
        <w:t xml:space="preserve"> de [a Dirección de Auditoría para Atención a Denuncias, con el visto bueno del Doctor José Alber</w:t>
      </w:r>
      <w:r>
        <w:rPr>
          <w:sz w:val="26"/>
        </w:rPr>
        <w:t xml:space="preserve">to Ramírez </w:t>
      </w:r>
      <w:proofErr w:type="spellStart"/>
      <w:r>
        <w:rPr>
          <w:sz w:val="26"/>
        </w:rPr>
        <w:t>Crespin</w:t>
      </w:r>
      <w:proofErr w:type="spellEnd"/>
      <w:r>
        <w:rPr>
          <w:sz w:val="26"/>
        </w:rPr>
        <w:t>, Subcontralor de Calidad de Gasto Público, se nombró al equipo del área técnica, integrada por: Ingeniero Francisco José Castro Sierra, Supervisor Gubernamental e Ingeniero José Luis López Gramajo, Coordinador Gubernamental. El nombramie</w:t>
      </w:r>
      <w:r>
        <w:rPr>
          <w:sz w:val="26"/>
        </w:rPr>
        <w:t>nto del área técnica fue emitido al inicio del Examen Especial de Auditoría Concurrente y los resultados fueron rendidos de forma separada.</w:t>
      </w:r>
    </w:p>
    <w:p w14:paraId="3F211187" w14:textId="77777777" w:rsidR="00E7184D" w:rsidRDefault="001040AE">
      <w:pPr>
        <w:pStyle w:val="Ttulo1"/>
        <w:spacing w:after="225"/>
        <w:ind w:left="146" w:right="0"/>
      </w:pPr>
      <w:r>
        <w:t>LIMITACIONES EN EL ALCANCE</w:t>
      </w:r>
    </w:p>
    <w:p w14:paraId="72AA427B" w14:textId="77777777" w:rsidR="00E7184D" w:rsidRDefault="001040AE">
      <w:pPr>
        <w:spacing w:after="424" w:line="249" w:lineRule="auto"/>
        <w:ind w:left="190" w:right="64" w:hanging="3"/>
        <w:jc w:val="both"/>
      </w:pPr>
      <w:r>
        <w:rPr>
          <w:sz w:val="26"/>
        </w:rPr>
        <w:t>En el Examen Especia' de Auditoría Concurrente, no hubo limitaciones en el alcance.</w:t>
      </w:r>
    </w:p>
    <w:tbl>
      <w:tblPr>
        <w:tblStyle w:val="TableGrid"/>
        <w:tblW w:w="9936" w:type="dxa"/>
        <w:tblInd w:w="-821" w:type="dxa"/>
        <w:tblCellMar>
          <w:top w:w="0" w:type="dxa"/>
          <w:left w:w="0" w:type="dxa"/>
          <w:bottom w:w="0" w:type="dxa"/>
          <w:right w:w="0" w:type="dxa"/>
        </w:tblCellMar>
        <w:tblLook w:val="04A0" w:firstRow="1" w:lastRow="0" w:firstColumn="1" w:lastColumn="0" w:noHBand="0" w:noVBand="1"/>
      </w:tblPr>
      <w:tblGrid>
        <w:gridCol w:w="1447"/>
        <w:gridCol w:w="8518"/>
      </w:tblGrid>
      <w:tr w:rsidR="00E7184D" w14:paraId="6C4CC74A" w14:textId="77777777">
        <w:trPr>
          <w:trHeight w:val="677"/>
        </w:trPr>
        <w:tc>
          <w:tcPr>
            <w:tcW w:w="1910" w:type="dxa"/>
            <w:tcBorders>
              <w:top w:val="nil"/>
              <w:left w:val="nil"/>
              <w:bottom w:val="nil"/>
              <w:right w:val="nil"/>
            </w:tcBorders>
          </w:tcPr>
          <w:p w14:paraId="08C54BBE" w14:textId="77777777" w:rsidR="00E7184D" w:rsidRDefault="001040AE">
            <w:pPr>
              <w:spacing w:after="0"/>
            </w:pPr>
            <w:r>
              <w:rPr>
                <w:noProof/>
              </w:rPr>
              <w:drawing>
                <wp:inline distT="0" distB="0" distL="0" distR="0" wp14:anchorId="162A3576" wp14:editId="6C51ABA8">
                  <wp:extent cx="1202436" cy="429768"/>
                  <wp:effectExtent l="0" t="0" r="0" b="0"/>
                  <wp:docPr id="21686" name="Picture 21686"/>
                  <wp:cNvGraphicFramePr/>
                  <a:graphic xmlns:a="http://schemas.openxmlformats.org/drawingml/2006/main">
                    <a:graphicData uri="http://schemas.openxmlformats.org/drawingml/2006/picture">
                      <pic:pic xmlns:pic="http://schemas.openxmlformats.org/drawingml/2006/picture">
                        <pic:nvPicPr>
                          <pic:cNvPr id="21686" name="Picture 21686"/>
                          <pic:cNvPicPr/>
                        </pic:nvPicPr>
                        <pic:blipFill>
                          <a:blip r:embed="rId30"/>
                          <a:stretch>
                            <a:fillRect/>
                          </a:stretch>
                        </pic:blipFill>
                        <pic:spPr>
                          <a:xfrm>
                            <a:off x="0" y="0"/>
                            <a:ext cx="1202436" cy="429768"/>
                          </a:xfrm>
                          <a:prstGeom prst="rect">
                            <a:avLst/>
                          </a:prstGeom>
                        </pic:spPr>
                      </pic:pic>
                    </a:graphicData>
                  </a:graphic>
                </wp:inline>
              </w:drawing>
            </w:r>
          </w:p>
        </w:tc>
        <w:tc>
          <w:tcPr>
            <w:tcW w:w="8026" w:type="dxa"/>
            <w:tcBorders>
              <w:top w:val="nil"/>
              <w:left w:val="nil"/>
              <w:bottom w:val="nil"/>
              <w:right w:val="nil"/>
            </w:tcBorders>
          </w:tcPr>
          <w:p w14:paraId="13F77099" w14:textId="77777777" w:rsidR="00E7184D" w:rsidRDefault="00E7184D">
            <w:pPr>
              <w:spacing w:after="0"/>
              <w:ind w:left="-2594" w:right="10620"/>
            </w:pPr>
          </w:p>
          <w:tbl>
            <w:tblPr>
              <w:tblStyle w:val="TableGrid"/>
              <w:tblW w:w="8009" w:type="dxa"/>
              <w:tblInd w:w="17" w:type="dxa"/>
              <w:tblCellMar>
                <w:top w:w="16" w:type="dxa"/>
                <w:left w:w="1572" w:type="dxa"/>
                <w:bottom w:w="0" w:type="dxa"/>
                <w:right w:w="115" w:type="dxa"/>
              </w:tblCellMar>
              <w:tblLook w:val="04A0" w:firstRow="1" w:lastRow="0" w:firstColumn="1" w:lastColumn="0" w:noHBand="0" w:noVBand="1"/>
            </w:tblPr>
            <w:tblGrid>
              <w:gridCol w:w="8009"/>
            </w:tblGrid>
            <w:tr w:rsidR="00E7184D" w14:paraId="2CA994F1" w14:textId="77777777">
              <w:trPr>
                <w:trHeight w:val="643"/>
              </w:trPr>
              <w:tc>
                <w:tcPr>
                  <w:tcW w:w="8009" w:type="dxa"/>
                  <w:tcBorders>
                    <w:top w:val="single" w:sz="2" w:space="0" w:color="000000"/>
                    <w:left w:val="single" w:sz="2" w:space="0" w:color="000000"/>
                    <w:bottom w:val="nil"/>
                    <w:right w:val="nil"/>
                  </w:tcBorders>
                </w:tcPr>
                <w:p w14:paraId="16A75661" w14:textId="77777777" w:rsidR="00E7184D" w:rsidRDefault="001040AE">
                  <w:pPr>
                    <w:spacing w:after="0"/>
                    <w:ind w:left="86" w:right="2210" w:hanging="86"/>
                  </w:pPr>
                  <w:r>
                    <w:rPr>
                      <w:sz w:val="18"/>
                    </w:rPr>
                    <w:t>DI</w:t>
                  </w:r>
                  <w:r>
                    <w:rPr>
                      <w:sz w:val="18"/>
                    </w:rPr>
                    <w:t>RECCIÓN DE PLANIFICACIÓN EDUCATIVA -DIPLANEXAMEN ESPECIAL DE AUDITORÍA CONCURRENTE DEL 10 DE ENERO AL 19 DE NOVIEMBRE DE 2019</w:t>
                  </w:r>
                </w:p>
              </w:tc>
            </w:tr>
          </w:tbl>
          <w:p w14:paraId="00C3A2E4" w14:textId="77777777" w:rsidR="00E7184D" w:rsidRDefault="00E7184D"/>
        </w:tc>
      </w:tr>
    </w:tbl>
    <w:p w14:paraId="58864025" w14:textId="77777777" w:rsidR="00E7184D" w:rsidRDefault="001040AE">
      <w:pPr>
        <w:spacing w:after="36"/>
        <w:ind w:left="1"/>
      </w:pPr>
      <w:r>
        <w:rPr>
          <w:noProof/>
        </w:rPr>
        <mc:AlternateContent>
          <mc:Choice Requires="wpg">
            <w:drawing>
              <wp:inline distT="0" distB="0" distL="0" distR="0" wp14:anchorId="14334A4A" wp14:editId="0EB5AEE9">
                <wp:extent cx="5686349" cy="13716"/>
                <wp:effectExtent l="0" t="0" r="0" b="0"/>
                <wp:docPr id="825931" name="Group 825931"/>
                <wp:cNvGraphicFramePr/>
                <a:graphic xmlns:a="http://schemas.openxmlformats.org/drawingml/2006/main">
                  <a:graphicData uri="http://schemas.microsoft.com/office/word/2010/wordprocessingGroup">
                    <wpg:wgp>
                      <wpg:cNvGrpSpPr/>
                      <wpg:grpSpPr>
                        <a:xfrm>
                          <a:off x="0" y="0"/>
                          <a:ext cx="5686349" cy="13716"/>
                          <a:chOff x="0" y="0"/>
                          <a:chExt cx="5686349" cy="13716"/>
                        </a:xfrm>
                      </wpg:grpSpPr>
                      <wps:wsp>
                        <wps:cNvPr id="825930" name="Shape 825930"/>
                        <wps:cNvSpPr/>
                        <wps:spPr>
                          <a:xfrm>
                            <a:off x="0" y="0"/>
                            <a:ext cx="5686349" cy="13716"/>
                          </a:xfrm>
                          <a:custGeom>
                            <a:avLst/>
                            <a:gdLst/>
                            <a:ahLst/>
                            <a:cxnLst/>
                            <a:rect l="0" t="0" r="0" b="0"/>
                            <a:pathLst>
                              <a:path w="5686349" h="13716">
                                <a:moveTo>
                                  <a:pt x="0" y="6858"/>
                                </a:moveTo>
                                <a:lnTo>
                                  <a:pt x="568634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31" style="width:447.744pt;height:1.08pt;mso-position-horizontal-relative:char;mso-position-vertical-relative:line" coordsize="56863,137">
                <v:shape id="Shape 825930" style="position:absolute;width:56863;height:137;left:0;top:0;" coordsize="5686349,13716" path="m0,6858l5686349,6858">
                  <v:stroke weight="1.08pt" endcap="flat" joinstyle="miter" miterlimit="1" on="true" color="#000000"/>
                  <v:fill on="false" color="#000000"/>
                </v:shape>
              </v:group>
            </w:pict>
          </mc:Fallback>
        </mc:AlternateContent>
      </w:r>
    </w:p>
    <w:p w14:paraId="31579DCA" w14:textId="77777777" w:rsidR="00E7184D" w:rsidRDefault="001040AE">
      <w:pPr>
        <w:pStyle w:val="Ttulo2"/>
        <w:spacing w:after="309"/>
        <w:ind w:left="68" w:right="0"/>
      </w:pPr>
      <w:r>
        <w:rPr>
          <w:rFonts w:ascii="Courier New" w:eastAsia="Courier New" w:hAnsi="Courier New" w:cs="Courier New"/>
          <w:sz w:val="32"/>
        </w:rPr>
        <w:lastRenderedPageBreak/>
        <w:t>6. OTROS ASPECTOS EVALUADOS</w:t>
      </w:r>
    </w:p>
    <w:p w14:paraId="094D19C4" w14:textId="77777777" w:rsidR="00E7184D" w:rsidRDefault="001040AE">
      <w:pPr>
        <w:pStyle w:val="Ttulo3"/>
        <w:spacing w:after="273" w:line="265" w:lineRule="auto"/>
        <w:ind w:left="33" w:hanging="10"/>
      </w:pPr>
      <w:r>
        <w:rPr>
          <w:rFonts w:ascii="Courier New" w:eastAsia="Courier New" w:hAnsi="Courier New" w:cs="Courier New"/>
          <w:sz w:val="30"/>
        </w:rPr>
        <w:t>6.1 ANÁLISIS DE INCONFORMIDADES EN GUATECOMPRAS</w:t>
      </w:r>
    </w:p>
    <w:p w14:paraId="6DE21D56" w14:textId="77777777" w:rsidR="00E7184D" w:rsidRDefault="001040AE">
      <w:pPr>
        <w:spacing w:after="243" w:line="248" w:lineRule="auto"/>
        <w:ind w:left="33" w:right="123" w:hanging="3"/>
        <w:jc w:val="both"/>
      </w:pPr>
      <w:r>
        <w:rPr>
          <w:sz w:val="28"/>
        </w:rPr>
        <w:t>Dentro del Sistema de Información de Contrataciones y Adquisiciones del Estado -GUATECOMPRAS-, se encuentra el evento objeto de auditoría, el cual en el apartado Operaciones de Concurso contiene 3 inconformidades; asimismo, la entidad auditada recibió docu</w:t>
      </w:r>
      <w:r>
        <w:rPr>
          <w:sz w:val="28"/>
        </w:rPr>
        <w:t>mento en papel denominado "Solicitud de explicación de las razones de no selección de oferta"; las cuales se analizan a continuación:</w:t>
      </w:r>
    </w:p>
    <w:p w14:paraId="168C61BC" w14:textId="77777777" w:rsidR="00E7184D" w:rsidRDefault="001040AE">
      <w:pPr>
        <w:spacing w:after="315" w:line="248" w:lineRule="auto"/>
        <w:ind w:left="111" w:right="14" w:hanging="3"/>
        <w:jc w:val="both"/>
      </w:pPr>
      <w:r>
        <w:rPr>
          <w:sz w:val="28"/>
        </w:rPr>
        <w:t>6.1.1 Inconformidad No. A3584739</w:t>
      </w:r>
    </w:p>
    <w:p w14:paraId="228E1595" w14:textId="77777777" w:rsidR="00E7184D" w:rsidRDefault="001040AE">
      <w:pPr>
        <w:spacing w:after="18" w:line="248" w:lineRule="auto"/>
        <w:ind w:left="111" w:right="109" w:hanging="3"/>
        <w:jc w:val="both"/>
      </w:pPr>
      <w:r>
        <w:rPr>
          <w:sz w:val="28"/>
        </w:rPr>
        <w:t xml:space="preserve">Fue presentada el 18 de julio de 2019 por Opción Técnica, Sociedad Anónima; la respuesta a la misma fue publicada el 19 de julio de 2019; dicha empresa no presentó ninguna oferta dentro de la Recepción y Apertura de Plicas llevada a cabo el 24 de julio de </w:t>
      </w:r>
      <w:r>
        <w:rPr>
          <w:sz w:val="28"/>
        </w:rPr>
        <w:t>2019. A continuación se presenta el contenido de la</w:t>
      </w:r>
    </w:p>
    <w:p w14:paraId="3FDEB604" w14:textId="77777777" w:rsidR="00E7184D" w:rsidRDefault="00E7184D">
      <w:pPr>
        <w:sectPr w:rsidR="00E7184D">
          <w:headerReference w:type="even" r:id="rId31"/>
          <w:headerReference w:type="default" r:id="rId32"/>
          <w:headerReference w:type="first" r:id="rId33"/>
          <w:pgSz w:w="12269" w:h="15898"/>
          <w:pgMar w:top="749" w:right="1620" w:bottom="295" w:left="1505" w:header="720" w:footer="720" w:gutter="0"/>
          <w:cols w:space="720"/>
          <w:titlePg/>
        </w:sectPr>
      </w:pPr>
    </w:p>
    <w:p w14:paraId="5DF99CD4" w14:textId="77777777" w:rsidR="00E7184D" w:rsidRDefault="001040AE">
      <w:pPr>
        <w:spacing w:after="211" w:line="248" w:lineRule="auto"/>
        <w:ind w:left="3" w:right="14" w:hanging="3"/>
        <w:jc w:val="both"/>
      </w:pPr>
      <w:r>
        <w:rPr>
          <w:sz w:val="28"/>
        </w:rPr>
        <w:t>inconformidad y la respuesta a la misma:</w:t>
      </w:r>
    </w:p>
    <w:p w14:paraId="4C026800" w14:textId="77777777" w:rsidR="00E7184D" w:rsidRDefault="001040AE">
      <w:pPr>
        <w:pStyle w:val="Ttulo4"/>
      </w:pPr>
      <w:r>
        <w:t>DETALLE</w:t>
      </w:r>
    </w:p>
    <w:p w14:paraId="135CB2ED" w14:textId="77777777" w:rsidR="00E7184D" w:rsidRDefault="001040AE">
      <w:pPr>
        <w:spacing w:after="241"/>
        <w:ind w:left="125" w:right="14" w:hanging="3"/>
        <w:jc w:val="both"/>
      </w:pPr>
      <w:r>
        <w:rPr>
          <w:sz w:val="16"/>
        </w:rPr>
        <w:t>Motivo: Requisito dB las bases.</w:t>
      </w:r>
    </w:p>
    <w:p w14:paraId="6648E94A" w14:textId="77777777" w:rsidR="00E7184D" w:rsidRDefault="001040AE">
      <w:pPr>
        <w:spacing w:after="218" w:line="347" w:lineRule="auto"/>
        <w:ind w:left="125" w:right="14" w:hanging="3"/>
        <w:jc w:val="both"/>
      </w:pPr>
      <w:r>
        <w:rPr>
          <w:sz w:val="16"/>
        </w:rPr>
        <w:t xml:space="preserve">En su oportunidad (nota de fecha 20 de junio de 2019) como potenciales oferentes presentamos </w:t>
      </w:r>
      <w:proofErr w:type="spellStart"/>
      <w:r>
        <w:rPr>
          <w:sz w:val="16"/>
        </w:rPr>
        <w:t>nuestrzs</w:t>
      </w:r>
      <w:proofErr w:type="spellEnd"/>
      <w:r>
        <w:rPr>
          <w:sz w:val="16"/>
        </w:rPr>
        <w:t xml:space="preserve"> solicitudes de cambios en las especificaciones Inicialmente establecidas </w:t>
      </w:r>
      <w:r>
        <w:rPr>
          <w:sz w:val="16"/>
        </w:rPr>
        <w:t>para esta Licitación.</w:t>
      </w:r>
    </w:p>
    <w:p w14:paraId="162AA8C2" w14:textId="77777777" w:rsidR="00E7184D" w:rsidRDefault="001040AE">
      <w:pPr>
        <w:spacing w:after="176" w:line="347" w:lineRule="auto"/>
        <w:ind w:left="125" w:right="14" w:hanging="3"/>
        <w:jc w:val="both"/>
      </w:pPr>
      <w:r>
        <w:rPr>
          <w:sz w:val="16"/>
        </w:rPr>
        <w:t>Como es fácilmente comprobable, en muchas licitaciones publicadas en Guatecompras (Educación y Salud), se ha establecido técnicamente valedero el uso de paneles tipo Sándwich de PVC o Lámina Galvanizada Cal. 26, tanto en muros como en</w:t>
      </w:r>
      <w:r>
        <w:rPr>
          <w:sz w:val="16"/>
        </w:rPr>
        <w:t xml:space="preserve"> cubierta, con un espesor mínimo de 50 </w:t>
      </w:r>
      <w:proofErr w:type="spellStart"/>
      <w:r>
        <w:rPr>
          <w:sz w:val="16"/>
        </w:rPr>
        <w:t>mm.</w:t>
      </w:r>
      <w:proofErr w:type="spellEnd"/>
      <w:r>
        <w:rPr>
          <w:sz w:val="16"/>
        </w:rPr>
        <w:t xml:space="preserve"> Mínimo (NOG: 5565766. 6440967, 8385572, 94966092, 9477551, 9497021, 9498117, 94975C 1, 9528318 y otros). que en su totalidad suman aproximadamente 86.892.00 m2, aprobados con SO </w:t>
      </w:r>
      <w:proofErr w:type="spellStart"/>
      <w:r>
        <w:rPr>
          <w:sz w:val="16"/>
        </w:rPr>
        <w:t>mm.</w:t>
      </w:r>
      <w:proofErr w:type="spellEnd"/>
      <w:r>
        <w:rPr>
          <w:sz w:val="16"/>
        </w:rPr>
        <w:t xml:space="preserve"> de espesor Mínimo.</w:t>
      </w:r>
    </w:p>
    <w:p w14:paraId="7D98CB07" w14:textId="77777777" w:rsidR="00E7184D" w:rsidRDefault="001040AE">
      <w:pPr>
        <w:spacing w:after="3" w:line="347" w:lineRule="auto"/>
        <w:ind w:left="125" w:right="14" w:hanging="3"/>
        <w:jc w:val="both"/>
      </w:pPr>
      <w:r>
        <w:rPr>
          <w:sz w:val="16"/>
        </w:rPr>
        <w:t>En el caso d</w:t>
      </w:r>
      <w:r>
        <w:rPr>
          <w:sz w:val="16"/>
        </w:rPr>
        <w:t xml:space="preserve">e </w:t>
      </w:r>
      <w:proofErr w:type="gramStart"/>
      <w:r>
        <w:rPr>
          <w:sz w:val="16"/>
        </w:rPr>
        <w:t>este licitación</w:t>
      </w:r>
      <w:proofErr w:type="gramEnd"/>
      <w:r>
        <w:rPr>
          <w:sz w:val="16"/>
        </w:rPr>
        <w:t xml:space="preserve">, por primera vez en Guatemala, establecen en la enmienda 1 de fecha 163ulio/2019, el uso de PVC o Lámina Galvanizada, para muros con un mínimo de 80 </w:t>
      </w:r>
      <w:proofErr w:type="spellStart"/>
      <w:r>
        <w:rPr>
          <w:sz w:val="16"/>
        </w:rPr>
        <w:t>mm.</w:t>
      </w:r>
      <w:proofErr w:type="spellEnd"/>
    </w:p>
    <w:p w14:paraId="69B1C05B" w14:textId="77777777" w:rsidR="00E7184D" w:rsidRDefault="001040AE">
      <w:pPr>
        <w:spacing w:after="184" w:line="347" w:lineRule="auto"/>
        <w:ind w:left="125" w:right="14" w:hanging="3"/>
        <w:jc w:val="both"/>
      </w:pPr>
      <w:r>
        <w:rPr>
          <w:sz w:val="16"/>
        </w:rPr>
        <w:t xml:space="preserve">y para cubierta un </w:t>
      </w:r>
      <w:proofErr w:type="spellStart"/>
      <w:r>
        <w:rPr>
          <w:sz w:val="16"/>
        </w:rPr>
        <w:t>minimo</w:t>
      </w:r>
      <w:proofErr w:type="spellEnd"/>
      <w:r>
        <w:rPr>
          <w:sz w:val="16"/>
        </w:rPr>
        <w:t xml:space="preserve"> de 50 </w:t>
      </w:r>
      <w:proofErr w:type="spellStart"/>
      <w:r>
        <w:rPr>
          <w:sz w:val="16"/>
        </w:rPr>
        <w:t>mm.</w:t>
      </w:r>
      <w:proofErr w:type="spellEnd"/>
      <w:r>
        <w:rPr>
          <w:sz w:val="16"/>
        </w:rPr>
        <w:t xml:space="preserve"> Únicamente especificado para Lámina Galvanizada C</w:t>
      </w:r>
      <w:r>
        <w:rPr>
          <w:sz w:val="16"/>
        </w:rPr>
        <w:t>al. 26. excluyendo el uso de PVC para cubierta, a pesar de cumplir con todas las especificaciones indicadas en las Bases de Licitación.</w:t>
      </w:r>
    </w:p>
    <w:p w14:paraId="632D43CA" w14:textId="77777777" w:rsidR="00E7184D" w:rsidRDefault="001040AE">
      <w:pPr>
        <w:spacing w:after="208" w:line="347" w:lineRule="auto"/>
        <w:ind w:left="125" w:right="14" w:hanging="3"/>
        <w:jc w:val="both"/>
      </w:pPr>
      <w:r>
        <w:rPr>
          <w:sz w:val="16"/>
        </w:rPr>
        <w:t xml:space="preserve">Con el fin de estandarizar, </w:t>
      </w:r>
      <w:proofErr w:type="spellStart"/>
      <w:r>
        <w:rPr>
          <w:sz w:val="16"/>
        </w:rPr>
        <w:t>Yncrementar</w:t>
      </w:r>
      <w:proofErr w:type="spellEnd"/>
      <w:r>
        <w:rPr>
          <w:sz w:val="16"/>
        </w:rPr>
        <w:t xml:space="preserve"> la </w:t>
      </w:r>
      <w:proofErr w:type="spellStart"/>
      <w:r>
        <w:rPr>
          <w:sz w:val="16"/>
        </w:rPr>
        <w:t>parücípacjón</w:t>
      </w:r>
      <w:proofErr w:type="spellEnd"/>
      <w:r>
        <w:rPr>
          <w:sz w:val="16"/>
        </w:rPr>
        <w:t xml:space="preserve"> de otras empresas individuales o en consorcio, y </w:t>
      </w:r>
      <w:proofErr w:type="spellStart"/>
      <w:r>
        <w:rPr>
          <w:sz w:val="16"/>
        </w:rPr>
        <w:t>to</w:t>
      </w:r>
      <w:proofErr w:type="spellEnd"/>
      <w:r>
        <w:rPr>
          <w:sz w:val="16"/>
        </w:rPr>
        <w:t xml:space="preserve"> más importan</w:t>
      </w:r>
      <w:r>
        <w:rPr>
          <w:sz w:val="16"/>
        </w:rPr>
        <w:t>te, establecer una competencia entre oferentes bajo las mismas condiciones, solicitamos lo siguiente:</w:t>
      </w:r>
    </w:p>
    <w:p w14:paraId="5A8E8954" w14:textId="77777777" w:rsidR="00E7184D" w:rsidRDefault="001040AE">
      <w:pPr>
        <w:spacing w:after="165" w:line="347" w:lineRule="auto"/>
        <w:ind w:left="125" w:right="14" w:hanging="3"/>
        <w:jc w:val="both"/>
      </w:pPr>
      <w:r>
        <w:rPr>
          <w:sz w:val="16"/>
        </w:rPr>
        <w:t xml:space="preserve">I. Se </w:t>
      </w:r>
      <w:proofErr w:type="spellStart"/>
      <w:r>
        <w:rPr>
          <w:sz w:val="16"/>
        </w:rPr>
        <w:t>aoruebe</w:t>
      </w:r>
      <w:proofErr w:type="spellEnd"/>
      <w:r>
        <w:rPr>
          <w:sz w:val="16"/>
        </w:rPr>
        <w:t xml:space="preserve"> para muros, et suministro de los Módulos Educativos con un espesor mínimo de 50 mm, utilizando PCV </w:t>
      </w:r>
      <w:proofErr w:type="spellStart"/>
      <w:r>
        <w:rPr>
          <w:sz w:val="16"/>
        </w:rPr>
        <w:t>ó</w:t>
      </w:r>
      <w:proofErr w:type="spellEnd"/>
      <w:r>
        <w:rPr>
          <w:sz w:val="16"/>
        </w:rPr>
        <w:t xml:space="preserve"> Lámina Galvanizada Cal. 26</w:t>
      </w:r>
    </w:p>
    <w:p w14:paraId="29373967" w14:textId="77777777" w:rsidR="00E7184D" w:rsidRDefault="001040AE">
      <w:pPr>
        <w:spacing w:after="3" w:line="347" w:lineRule="auto"/>
        <w:ind w:left="125" w:right="14" w:hanging="3"/>
        <w:jc w:val="both"/>
      </w:pPr>
      <w:r>
        <w:rPr>
          <w:sz w:val="16"/>
        </w:rPr>
        <w:t xml:space="preserve">2. Se apruebe también la opción de utilizar PVC en la cubierta, siempre con un </w:t>
      </w:r>
      <w:proofErr w:type="spellStart"/>
      <w:r>
        <w:rPr>
          <w:sz w:val="16"/>
        </w:rPr>
        <w:t>minimo</w:t>
      </w:r>
      <w:proofErr w:type="spellEnd"/>
      <w:r>
        <w:rPr>
          <w:sz w:val="16"/>
        </w:rPr>
        <w:t xml:space="preserve"> de 50 </w:t>
      </w:r>
      <w:proofErr w:type="spellStart"/>
      <w:r>
        <w:rPr>
          <w:sz w:val="16"/>
        </w:rPr>
        <w:t>mm.</w:t>
      </w:r>
      <w:proofErr w:type="spellEnd"/>
      <w:r>
        <w:rPr>
          <w:sz w:val="16"/>
        </w:rPr>
        <w:t xml:space="preserve"> de espesor, ya que esta, si cumple con todas las especificaciones </w:t>
      </w:r>
      <w:r>
        <w:rPr>
          <w:sz w:val="16"/>
        </w:rPr>
        <w:lastRenderedPageBreak/>
        <w:t>indicadas en las Bases de</w:t>
      </w:r>
    </w:p>
    <w:p w14:paraId="46A1EEBF" w14:textId="77777777" w:rsidR="00E7184D" w:rsidRDefault="001040AE">
      <w:pPr>
        <w:spacing w:after="3"/>
        <w:ind w:left="176" w:hanging="10"/>
      </w:pPr>
      <w:r>
        <w:rPr>
          <w:sz w:val="18"/>
        </w:rPr>
        <w:t xml:space="preserve">RESPUESTA DE LA </w:t>
      </w:r>
      <w:proofErr w:type="gramStart"/>
      <w:r>
        <w:rPr>
          <w:sz w:val="18"/>
        </w:rPr>
        <w:t>DIPLAN .</w:t>
      </w:r>
      <w:proofErr w:type="gramEnd"/>
    </w:p>
    <w:p w14:paraId="4D50F66B" w14:textId="77777777" w:rsidR="00E7184D" w:rsidRDefault="001040AE">
      <w:pPr>
        <w:spacing w:after="209" w:line="347" w:lineRule="auto"/>
        <w:ind w:right="14" w:firstLine="814"/>
        <w:jc w:val="both"/>
      </w:pPr>
      <w:r>
        <w:rPr>
          <w:sz w:val="16"/>
        </w:rPr>
        <w:t xml:space="preserve">MINEDUC *(...) El </w:t>
      </w:r>
      <w:proofErr w:type="spellStart"/>
      <w:r>
        <w:rPr>
          <w:sz w:val="16"/>
        </w:rPr>
        <w:t>Ministetio</w:t>
      </w:r>
      <w:proofErr w:type="spellEnd"/>
      <w:r>
        <w:rPr>
          <w:sz w:val="16"/>
        </w:rPr>
        <w:t xml:space="preserve"> de Educación d</w:t>
      </w:r>
      <w:r>
        <w:rPr>
          <w:sz w:val="16"/>
        </w:rPr>
        <w:t xml:space="preserve">erivado de la experiencia en la instalación de módulos educativos en los años 2017 y 2018 y como resultado del proceso de la mejora continua que llevó a cabo, elaboró </w:t>
      </w:r>
      <w:proofErr w:type="spellStart"/>
      <w:r>
        <w:rPr>
          <w:sz w:val="16"/>
        </w:rPr>
        <w:t>Jas</w:t>
      </w:r>
      <w:proofErr w:type="spellEnd"/>
      <w:r>
        <w:rPr>
          <w:sz w:val="16"/>
        </w:rPr>
        <w:t xml:space="preserve"> especificaciones técnicas con un aumento del grosor del panel para muros de 80 </w:t>
      </w:r>
      <w:proofErr w:type="spellStart"/>
      <w:r>
        <w:rPr>
          <w:sz w:val="16"/>
        </w:rPr>
        <w:t>mm.</w:t>
      </w:r>
      <w:proofErr w:type="spellEnd"/>
    </w:p>
    <w:p w14:paraId="360A4954" w14:textId="77777777" w:rsidR="00E7184D" w:rsidRDefault="001040AE">
      <w:pPr>
        <w:spacing w:after="3" w:line="347" w:lineRule="auto"/>
        <w:ind w:left="25" w:right="14" w:hanging="3"/>
        <w:jc w:val="both"/>
      </w:pPr>
      <w:r>
        <w:rPr>
          <w:sz w:val="16"/>
        </w:rPr>
        <w:t>Ta</w:t>
      </w:r>
      <w:r>
        <w:rPr>
          <w:sz w:val="16"/>
        </w:rPr>
        <w:t>l y como se indicó en la reunión de resolución de dudas para el proceso Licitación Pública</w:t>
      </w:r>
    </w:p>
    <w:p w14:paraId="43ABE8EB" w14:textId="77777777" w:rsidR="00E7184D" w:rsidRDefault="001040AE">
      <w:pPr>
        <w:spacing w:after="3"/>
        <w:ind w:left="38" w:hanging="10"/>
      </w:pPr>
      <w:r>
        <w:t>Internacional</w:t>
      </w:r>
    </w:p>
    <w:p w14:paraId="35134B33" w14:textId="77777777" w:rsidR="00E7184D" w:rsidRDefault="001040AE">
      <w:pPr>
        <w:spacing w:after="98"/>
        <w:ind w:left="46" w:right="14" w:hanging="3"/>
        <w:jc w:val="both"/>
      </w:pPr>
      <w:r>
        <w:rPr>
          <w:sz w:val="16"/>
        </w:rPr>
        <w:t>LPl.BlD-361810C-GU-BNS-02-2019</w:t>
      </w:r>
    </w:p>
    <w:p w14:paraId="4038B679" w14:textId="77777777" w:rsidR="00E7184D" w:rsidRDefault="001040AE">
      <w:pPr>
        <w:tabs>
          <w:tab w:val="right" w:pos="2327"/>
        </w:tabs>
        <w:spacing w:after="90"/>
      </w:pPr>
      <w:r>
        <w:rPr>
          <w:sz w:val="18"/>
        </w:rPr>
        <w:t xml:space="preserve">ADQUISICIONDE </w:t>
      </w:r>
      <w:r>
        <w:rPr>
          <w:sz w:val="18"/>
        </w:rPr>
        <w:tab/>
        <w:t>MÓDULOS</w:t>
      </w:r>
    </w:p>
    <w:p w14:paraId="5ABD1CB8" w14:textId="77777777" w:rsidR="00E7184D" w:rsidRDefault="001040AE">
      <w:pPr>
        <w:tabs>
          <w:tab w:val="right" w:pos="2327"/>
        </w:tabs>
        <w:spacing w:after="43"/>
        <w:ind w:left="-15"/>
      </w:pPr>
      <w:r>
        <w:rPr>
          <w:sz w:val="20"/>
        </w:rPr>
        <w:t>PREFABRICADOS</w:t>
      </w:r>
      <w:r>
        <w:rPr>
          <w:sz w:val="20"/>
        </w:rPr>
        <w:tab/>
        <w:t>PARA</w:t>
      </w:r>
    </w:p>
    <w:p w14:paraId="240393BD" w14:textId="77777777" w:rsidR="00E7184D" w:rsidRDefault="001040AE">
      <w:pPr>
        <w:spacing w:after="178" w:line="347" w:lineRule="auto"/>
        <w:ind w:left="46" w:right="14" w:hanging="3"/>
        <w:jc w:val="both"/>
      </w:pPr>
      <w:r>
        <w:rPr>
          <w:sz w:val="16"/>
        </w:rPr>
        <w:t>CENTROS EDUCATIVOS DEL MINISTERIO DE EDUCACION llevada a cabo el 21 de junio d</w:t>
      </w:r>
      <w:r>
        <w:rPr>
          <w:sz w:val="16"/>
        </w:rPr>
        <w:t>el año en curso, se ratifica que las especificaciones técnicas presentadas. son los requisitos que se solicitan para esta licitación.</w:t>
      </w:r>
    </w:p>
    <w:p w14:paraId="38478BC8" w14:textId="77777777" w:rsidR="00E7184D" w:rsidRDefault="001040AE">
      <w:pPr>
        <w:spacing w:after="3" w:line="347" w:lineRule="auto"/>
        <w:ind w:left="125" w:right="14" w:hanging="3"/>
        <w:jc w:val="both"/>
      </w:pPr>
      <w:r>
        <w:rPr>
          <w:sz w:val="16"/>
        </w:rPr>
        <w:t>El Ministerio de Educación considera que lo solicitado no es</w:t>
      </w:r>
    </w:p>
    <w:p w14:paraId="2BCA547E" w14:textId="77777777" w:rsidR="00E7184D" w:rsidRDefault="00E7184D">
      <w:pPr>
        <w:sectPr w:rsidR="00E7184D">
          <w:type w:val="continuous"/>
          <w:pgSz w:w="12269" w:h="15898"/>
          <w:pgMar w:top="1440" w:right="1772" w:bottom="1440" w:left="1571" w:header="720" w:footer="720" w:gutter="0"/>
          <w:cols w:num="2" w:space="720" w:equalWidth="0">
            <w:col w:w="6395" w:space="189"/>
            <w:col w:w="2342"/>
          </w:cols>
        </w:sectPr>
      </w:pPr>
    </w:p>
    <w:p w14:paraId="0C1841A4" w14:textId="77777777" w:rsidR="00E7184D" w:rsidRDefault="001040AE">
      <w:pPr>
        <w:spacing w:after="0"/>
        <w:ind w:left="57" w:hanging="72"/>
      </w:pPr>
      <w:r>
        <w:rPr>
          <w:sz w:val="20"/>
        </w:rPr>
        <w:t>DIRECCIÓN DE PLANIFICACIÓN EDUCATIVA -</w:t>
      </w:r>
      <w:proofErr w:type="spellStart"/>
      <w:r>
        <w:rPr>
          <w:sz w:val="20"/>
        </w:rPr>
        <w:t>DiPLANEXAMEN</w:t>
      </w:r>
      <w:proofErr w:type="spellEnd"/>
      <w:r>
        <w:rPr>
          <w:sz w:val="20"/>
        </w:rPr>
        <w:t xml:space="preserve"> ESPECIAL DE AUDITORIA CONCURRENTE</w:t>
      </w:r>
    </w:p>
    <w:p w14:paraId="199AD838" w14:textId="77777777" w:rsidR="00E7184D" w:rsidRDefault="001040AE">
      <w:pPr>
        <w:pStyle w:val="Ttulo4"/>
        <w:spacing w:after="0"/>
        <w:ind w:right="14"/>
      </w:pPr>
      <w:r>
        <w:t>DEL 10 DE ENERO AL 19 DE NOVIEMBRE DE 2019</w:t>
      </w:r>
    </w:p>
    <w:p w14:paraId="64659330" w14:textId="77777777" w:rsidR="00E7184D" w:rsidRDefault="00E7184D">
      <w:pPr>
        <w:sectPr w:rsidR="00E7184D">
          <w:type w:val="continuous"/>
          <w:pgSz w:w="12269" w:h="15898"/>
          <w:pgMar w:top="827" w:right="4171" w:bottom="492" w:left="4142" w:header="720" w:footer="720" w:gutter="0"/>
          <w:cols w:space="720"/>
        </w:sectPr>
      </w:pPr>
    </w:p>
    <w:p w14:paraId="27CC9725" w14:textId="77777777" w:rsidR="00E7184D" w:rsidRDefault="001040AE">
      <w:pPr>
        <w:tabs>
          <w:tab w:val="center" w:pos="1865"/>
          <w:tab w:val="center" w:pos="8251"/>
        </w:tabs>
        <w:spacing w:after="250"/>
      </w:pPr>
      <w:r>
        <w:rPr>
          <w:sz w:val="12"/>
        </w:rPr>
        <w:lastRenderedPageBreak/>
        <w:tab/>
      </w:r>
      <w:r>
        <w:rPr>
          <w:noProof/>
        </w:rPr>
        <w:drawing>
          <wp:inline distT="0" distB="0" distL="0" distR="0" wp14:anchorId="6B03D2B2" wp14:editId="0CB6DD65">
            <wp:extent cx="4572" cy="9144"/>
            <wp:effectExtent l="0" t="0" r="0" b="0"/>
            <wp:docPr id="31420" name="Picture 31420"/>
            <wp:cNvGraphicFramePr/>
            <a:graphic xmlns:a="http://schemas.openxmlformats.org/drawingml/2006/main">
              <a:graphicData uri="http://schemas.openxmlformats.org/drawingml/2006/picture">
                <pic:pic xmlns:pic="http://schemas.openxmlformats.org/drawingml/2006/picture">
                  <pic:nvPicPr>
                    <pic:cNvPr id="31420" name="Picture 31420"/>
                    <pic:cNvPicPr/>
                  </pic:nvPicPr>
                  <pic:blipFill>
                    <a:blip r:embed="rId34"/>
                    <a:stretch>
                      <a:fillRect/>
                    </a:stretch>
                  </pic:blipFill>
                  <pic:spPr>
                    <a:xfrm>
                      <a:off x="0" y="0"/>
                      <a:ext cx="4572" cy="9144"/>
                    </a:xfrm>
                    <a:prstGeom prst="rect">
                      <a:avLst/>
                    </a:prstGeom>
                  </pic:spPr>
                </pic:pic>
              </a:graphicData>
            </a:graphic>
          </wp:inline>
        </w:drawing>
      </w:r>
      <w:r>
        <w:rPr>
          <w:sz w:val="12"/>
        </w:rPr>
        <w:tab/>
        <w:t xml:space="preserve">et </w:t>
      </w:r>
    </w:p>
    <w:tbl>
      <w:tblPr>
        <w:tblStyle w:val="TableGrid"/>
        <w:tblW w:w="8928" w:type="dxa"/>
        <w:tblInd w:w="-29" w:type="dxa"/>
        <w:tblCellMar>
          <w:top w:w="106" w:type="dxa"/>
          <w:left w:w="108" w:type="dxa"/>
          <w:bottom w:w="0" w:type="dxa"/>
          <w:right w:w="122" w:type="dxa"/>
        </w:tblCellMar>
        <w:tblLook w:val="04A0" w:firstRow="1" w:lastRow="0" w:firstColumn="1" w:lastColumn="0" w:noHBand="0" w:noVBand="1"/>
      </w:tblPr>
      <w:tblGrid>
        <w:gridCol w:w="6415"/>
        <w:gridCol w:w="2513"/>
      </w:tblGrid>
      <w:tr w:rsidR="00E7184D" w14:paraId="1F9EE499" w14:textId="77777777">
        <w:trPr>
          <w:trHeight w:val="2218"/>
        </w:trPr>
        <w:tc>
          <w:tcPr>
            <w:tcW w:w="6415" w:type="dxa"/>
            <w:tcBorders>
              <w:top w:val="single" w:sz="2" w:space="0" w:color="000000"/>
              <w:left w:val="single" w:sz="2" w:space="0" w:color="000000"/>
              <w:bottom w:val="single" w:sz="2" w:space="0" w:color="000000"/>
              <w:right w:val="single" w:sz="2" w:space="0" w:color="000000"/>
            </w:tcBorders>
          </w:tcPr>
          <w:p w14:paraId="6ECF1FD5" w14:textId="77777777" w:rsidR="00E7184D" w:rsidRDefault="001040AE">
            <w:pPr>
              <w:spacing w:after="153" w:line="282" w:lineRule="auto"/>
              <w:ind w:firstLine="7"/>
              <w:jc w:val="both"/>
            </w:pPr>
            <w:r>
              <w:rPr>
                <w:sz w:val="16"/>
              </w:rPr>
              <w:t xml:space="preserve">Licitación. </w:t>
            </w:r>
            <w:proofErr w:type="spellStart"/>
            <w:r>
              <w:rPr>
                <w:sz w:val="16"/>
              </w:rPr>
              <w:t>estanda•izando</w:t>
            </w:r>
            <w:proofErr w:type="spellEnd"/>
            <w:r>
              <w:rPr>
                <w:sz w:val="16"/>
              </w:rPr>
              <w:t xml:space="preserve"> así el mismo sistema </w:t>
            </w:r>
            <w:proofErr w:type="spellStart"/>
            <w:r>
              <w:rPr>
                <w:sz w:val="16"/>
              </w:rPr>
              <w:t>construcüvo</w:t>
            </w:r>
            <w:proofErr w:type="spellEnd"/>
            <w:r>
              <w:rPr>
                <w:sz w:val="16"/>
              </w:rPr>
              <w:t xml:space="preserve"> para muros y cubierta, y no como se encuentra</w:t>
            </w:r>
            <w:r>
              <w:rPr>
                <w:sz w:val="16"/>
              </w:rPr>
              <w:t xml:space="preserve"> actualmente (muros PVC 80 </w:t>
            </w:r>
            <w:proofErr w:type="spellStart"/>
            <w:r>
              <w:rPr>
                <w:sz w:val="16"/>
              </w:rPr>
              <w:t>mm.</w:t>
            </w:r>
            <w:proofErr w:type="spellEnd"/>
            <w:r>
              <w:rPr>
                <w:sz w:val="16"/>
              </w:rPr>
              <w:t xml:space="preserve"> mínimo y Cubierta con Lámina Galvanizada </w:t>
            </w:r>
            <w:proofErr w:type="gramStart"/>
            <w:r>
              <w:rPr>
                <w:sz w:val="16"/>
              </w:rPr>
              <w:t>Cal .</w:t>
            </w:r>
            <w:proofErr w:type="gramEnd"/>
            <w:r>
              <w:rPr>
                <w:sz w:val="16"/>
              </w:rPr>
              <w:t xml:space="preserve"> 26.)</w:t>
            </w:r>
          </w:p>
          <w:p w14:paraId="1B0533D4" w14:textId="77777777" w:rsidR="00E7184D" w:rsidRDefault="001040AE">
            <w:pPr>
              <w:spacing w:after="0"/>
              <w:ind w:left="14"/>
              <w:jc w:val="both"/>
            </w:pPr>
            <w:r>
              <w:rPr>
                <w:sz w:val="16"/>
              </w:rPr>
              <w:t xml:space="preserve">3. Se amplié el tiempo de presentación de </w:t>
            </w:r>
            <w:proofErr w:type="spellStart"/>
            <w:r>
              <w:rPr>
                <w:sz w:val="16"/>
              </w:rPr>
              <w:t>tas</w:t>
            </w:r>
            <w:proofErr w:type="spellEnd"/>
            <w:r>
              <w:rPr>
                <w:sz w:val="16"/>
              </w:rPr>
              <w:t xml:space="preserve"> ofertas por 15 días calendario, pues, resulta poco transparente para el proceso, que hasta el día de ayer a las 16:44 horas (de</w:t>
            </w:r>
            <w:r>
              <w:rPr>
                <w:sz w:val="16"/>
              </w:rPr>
              <w:t>spués de casi un mes de la reunión de consultas). publicaron la enmienda, cambio de especificaciones. Sin contemplar, que existen procedimientos administrativos y operativos que gestionar (calculo estructural. costeo de los módulos. documentación de respal</w:t>
            </w:r>
            <w:r>
              <w:rPr>
                <w:sz w:val="16"/>
              </w:rPr>
              <w:t>do de 'a Plica, Importación de materiales. etc., etc.</w:t>
            </w:r>
          </w:p>
        </w:tc>
        <w:tc>
          <w:tcPr>
            <w:tcW w:w="2513" w:type="dxa"/>
            <w:tcBorders>
              <w:top w:val="single" w:sz="2" w:space="0" w:color="000000"/>
              <w:left w:val="single" w:sz="2" w:space="0" w:color="000000"/>
              <w:bottom w:val="single" w:sz="2" w:space="0" w:color="000000"/>
              <w:right w:val="single" w:sz="2" w:space="0" w:color="000000"/>
            </w:tcBorders>
          </w:tcPr>
          <w:p w14:paraId="31A212D3" w14:textId="77777777" w:rsidR="00E7184D" w:rsidRDefault="001040AE">
            <w:pPr>
              <w:spacing w:after="196" w:line="313" w:lineRule="auto"/>
              <w:ind w:left="14" w:hanging="7"/>
              <w:jc w:val="both"/>
            </w:pPr>
            <w:r>
              <w:rPr>
                <w:sz w:val="16"/>
              </w:rPr>
              <w:t>causa de modificación en el plazo para la presentación de las ofertas.</w:t>
            </w:r>
          </w:p>
          <w:p w14:paraId="31B8F515" w14:textId="77777777" w:rsidR="00E7184D" w:rsidRDefault="001040AE">
            <w:pPr>
              <w:spacing w:after="0"/>
              <w:ind w:left="22"/>
              <w:jc w:val="both"/>
            </w:pPr>
            <w:r>
              <w:rPr>
                <w:sz w:val="16"/>
              </w:rPr>
              <w:t>La inconformidad presentada se declara improcedente.</w:t>
            </w:r>
          </w:p>
        </w:tc>
      </w:tr>
    </w:tbl>
    <w:p w14:paraId="2DB47D60" w14:textId="77777777" w:rsidR="00E7184D" w:rsidRDefault="001040AE">
      <w:pPr>
        <w:spacing w:after="296" w:line="248" w:lineRule="auto"/>
        <w:ind w:left="3" w:right="14" w:hanging="3"/>
        <w:jc w:val="both"/>
      </w:pPr>
      <w:r>
        <w:rPr>
          <w:sz w:val="28"/>
        </w:rPr>
        <w:t>6.1.2 Inconformidad No. A3585123</w:t>
      </w:r>
    </w:p>
    <w:p w14:paraId="003AA3C5" w14:textId="77777777" w:rsidR="00E7184D" w:rsidRDefault="001040AE">
      <w:pPr>
        <w:spacing w:after="18" w:line="248" w:lineRule="auto"/>
        <w:ind w:left="17" w:right="14" w:hanging="3"/>
        <w:jc w:val="both"/>
      </w:pPr>
      <w:r>
        <w:rPr>
          <w:sz w:val="28"/>
        </w:rPr>
        <w:t>Fue presentada el 19 de julio de 2019 por JC Ingenieros Sociedad Anónima; la respuesta a la misma fue publicada en la misma fecha; dicha empresa no ofertó en el evento. A continuación se presenta el contenido de la inconformidad y la</w:t>
      </w:r>
    </w:p>
    <w:p w14:paraId="64A97283" w14:textId="77777777" w:rsidR="00E7184D" w:rsidRDefault="00E7184D">
      <w:pPr>
        <w:sectPr w:rsidR="00E7184D">
          <w:headerReference w:type="even" r:id="rId35"/>
          <w:headerReference w:type="default" r:id="rId36"/>
          <w:headerReference w:type="first" r:id="rId37"/>
          <w:pgSz w:w="12269" w:h="15898"/>
          <w:pgMar w:top="288" w:right="1706" w:bottom="461" w:left="1534" w:header="245" w:footer="720" w:gutter="0"/>
          <w:cols w:space="720"/>
        </w:sectPr>
      </w:pPr>
    </w:p>
    <w:p w14:paraId="539B0367" w14:textId="77777777" w:rsidR="00E7184D" w:rsidRDefault="001040AE">
      <w:pPr>
        <w:spacing w:after="215" w:line="248" w:lineRule="auto"/>
        <w:ind w:left="3" w:right="14" w:hanging="3"/>
        <w:jc w:val="both"/>
      </w:pPr>
      <w:r>
        <w:rPr>
          <w:sz w:val="28"/>
        </w:rPr>
        <w:t>respuesta a la misma:</w:t>
      </w:r>
    </w:p>
    <w:p w14:paraId="7CDE5949" w14:textId="77777777" w:rsidR="00E7184D" w:rsidRDefault="001040AE">
      <w:pPr>
        <w:pStyle w:val="Ttulo4"/>
        <w:ind w:right="14"/>
      </w:pPr>
      <w:r>
        <w:t>DETALLE</w:t>
      </w:r>
    </w:p>
    <w:p w14:paraId="791441AC" w14:textId="77777777" w:rsidR="00E7184D" w:rsidRDefault="001040AE">
      <w:pPr>
        <w:spacing w:after="269"/>
        <w:ind w:left="125" w:right="14" w:hanging="3"/>
        <w:jc w:val="both"/>
      </w:pPr>
      <w:r>
        <w:rPr>
          <w:sz w:val="16"/>
        </w:rPr>
        <w:t>Motivo: Especificaciones del producto.</w:t>
      </w:r>
    </w:p>
    <w:p w14:paraId="192862F1" w14:textId="77777777" w:rsidR="00E7184D" w:rsidRDefault="001040AE">
      <w:pPr>
        <w:spacing w:after="194" w:line="347" w:lineRule="auto"/>
        <w:ind w:left="125" w:right="14" w:hanging="3"/>
        <w:jc w:val="both"/>
      </w:pPr>
      <w:r>
        <w:rPr>
          <w:sz w:val="16"/>
        </w:rPr>
        <w:t xml:space="preserve">En conocimiento de la (nota de fecha 20 de junio 2019) y como potenciales oferentes para participar en el NOG 10580042. presentamos nuestras solicitudes de cambios en las especificaciones de los materiales y sus dimensiones, inicialmente establecidas para </w:t>
      </w:r>
      <w:r>
        <w:rPr>
          <w:sz w:val="16"/>
        </w:rPr>
        <w:t xml:space="preserve">esta </w:t>
      </w:r>
      <w:proofErr w:type="spellStart"/>
      <w:r>
        <w:rPr>
          <w:sz w:val="16"/>
        </w:rPr>
        <w:t>Licitacién</w:t>
      </w:r>
      <w:proofErr w:type="spellEnd"/>
      <w:r>
        <w:rPr>
          <w:sz w:val="16"/>
        </w:rPr>
        <w:t>.</w:t>
      </w:r>
    </w:p>
    <w:p w14:paraId="3D6869FA" w14:textId="77777777" w:rsidR="00E7184D" w:rsidRDefault="001040AE">
      <w:pPr>
        <w:spacing w:after="3" w:line="347" w:lineRule="auto"/>
        <w:ind w:left="125" w:right="14" w:hanging="3"/>
        <w:jc w:val="both"/>
      </w:pPr>
      <w:r>
        <w:rPr>
          <w:sz w:val="16"/>
        </w:rPr>
        <w:t xml:space="preserve">Históricamente comprobable, en muchas de 'las </w:t>
      </w:r>
      <w:proofErr w:type="spellStart"/>
      <w:r>
        <w:rPr>
          <w:sz w:val="16"/>
        </w:rPr>
        <w:t>iicitacionas</w:t>
      </w:r>
      <w:proofErr w:type="spellEnd"/>
      <w:r>
        <w:rPr>
          <w:sz w:val="16"/>
        </w:rPr>
        <w:t xml:space="preserve"> publicadas en Guatecompras tales como (Educación y Salud). se ha establecido técnicamente el uso de paneles tipo Sándwich de</w:t>
      </w:r>
    </w:p>
    <w:p w14:paraId="69B67F06" w14:textId="77777777" w:rsidR="00E7184D" w:rsidRDefault="001040AE">
      <w:pPr>
        <w:spacing w:after="77"/>
        <w:ind w:left="125" w:right="14" w:hanging="3"/>
        <w:jc w:val="both"/>
      </w:pPr>
      <w:r>
        <w:rPr>
          <w:sz w:val="16"/>
        </w:rPr>
        <w:t>PVC o Lámina Galvanizada Cal. 26, tanto en muros como e</w:t>
      </w:r>
      <w:r>
        <w:rPr>
          <w:sz w:val="16"/>
        </w:rPr>
        <w:t xml:space="preserve">n cubierta. con un espesor </w:t>
      </w:r>
      <w:proofErr w:type="spellStart"/>
      <w:r>
        <w:rPr>
          <w:sz w:val="16"/>
        </w:rPr>
        <w:t>minimo</w:t>
      </w:r>
      <w:proofErr w:type="spellEnd"/>
      <w:r>
        <w:rPr>
          <w:sz w:val="16"/>
        </w:rPr>
        <w:t xml:space="preserve"> de</w:t>
      </w:r>
    </w:p>
    <w:p w14:paraId="1933F5E7" w14:textId="77777777" w:rsidR="00E7184D" w:rsidRDefault="001040AE">
      <w:pPr>
        <w:spacing w:after="218" w:line="347" w:lineRule="auto"/>
        <w:ind w:left="125" w:right="14" w:hanging="3"/>
        <w:jc w:val="both"/>
      </w:pPr>
      <w:r>
        <w:rPr>
          <w:sz w:val="16"/>
        </w:rPr>
        <w:t xml:space="preserve">SO </w:t>
      </w:r>
      <w:proofErr w:type="spellStart"/>
      <w:r>
        <w:rPr>
          <w:sz w:val="16"/>
        </w:rPr>
        <w:t>mm.</w:t>
      </w:r>
      <w:proofErr w:type="spellEnd"/>
      <w:r>
        <w:rPr>
          <w:sz w:val="16"/>
        </w:rPr>
        <w:t xml:space="preserve"> Como referencia me permito enumerar los siguientes: (NOG: 5565766. 6440967, 9497021. 8385572, 9477551, 94%3092, 94981 17, 9497501, 9528318, entre otros) y que en su totalidad suman aproximadamente 87.000.00 m2. a</w:t>
      </w:r>
      <w:r>
        <w:rPr>
          <w:sz w:val="16"/>
        </w:rPr>
        <w:t>probados con 50 mm de espesor mínimo.</w:t>
      </w:r>
    </w:p>
    <w:p w14:paraId="796D67E5" w14:textId="77777777" w:rsidR="00E7184D" w:rsidRDefault="001040AE">
      <w:pPr>
        <w:spacing w:after="3" w:line="347" w:lineRule="auto"/>
        <w:ind w:left="125" w:right="14" w:hanging="3"/>
        <w:jc w:val="both"/>
      </w:pPr>
      <w:r>
        <w:rPr>
          <w:sz w:val="16"/>
        </w:rPr>
        <w:t xml:space="preserve">En el caso de esta licitación, por primera vez en Guatemala, establecen en </w:t>
      </w:r>
      <w:proofErr w:type="spellStart"/>
      <w:r>
        <w:rPr>
          <w:sz w:val="16"/>
        </w:rPr>
        <w:t>ta</w:t>
      </w:r>
      <w:proofErr w:type="spellEnd"/>
      <w:r>
        <w:rPr>
          <w:sz w:val="16"/>
        </w:rPr>
        <w:t xml:space="preserve"> enmienda 1 de fecha 16/julio/2019. el </w:t>
      </w:r>
      <w:proofErr w:type="spellStart"/>
      <w:r>
        <w:rPr>
          <w:sz w:val="16"/>
        </w:rPr>
        <w:t>usc</w:t>
      </w:r>
      <w:proofErr w:type="spellEnd"/>
      <w:r>
        <w:rPr>
          <w:sz w:val="16"/>
        </w:rPr>
        <w:t xml:space="preserve"> de PVC </w:t>
      </w:r>
      <w:proofErr w:type="spellStart"/>
      <w:r>
        <w:rPr>
          <w:sz w:val="16"/>
        </w:rPr>
        <w:t>ó</w:t>
      </w:r>
      <w:proofErr w:type="spellEnd"/>
      <w:r>
        <w:rPr>
          <w:sz w:val="16"/>
        </w:rPr>
        <w:t xml:space="preserve"> </w:t>
      </w:r>
      <w:proofErr w:type="spellStart"/>
      <w:r>
        <w:rPr>
          <w:sz w:val="16"/>
        </w:rPr>
        <w:t>Lamina</w:t>
      </w:r>
      <w:proofErr w:type="spellEnd"/>
      <w:r>
        <w:rPr>
          <w:sz w:val="16"/>
        </w:rPr>
        <w:t xml:space="preserve"> Galvanizada. para muros con un mínimo de 80 mm y para cubierta un </w:t>
      </w:r>
      <w:proofErr w:type="spellStart"/>
      <w:r>
        <w:rPr>
          <w:sz w:val="16"/>
        </w:rPr>
        <w:t>mlnimo</w:t>
      </w:r>
      <w:proofErr w:type="spellEnd"/>
      <w:r>
        <w:rPr>
          <w:sz w:val="16"/>
        </w:rPr>
        <w:t xml:space="preserve"> de 50 mm,</w:t>
      </w:r>
      <w:r>
        <w:rPr>
          <w:sz w:val="16"/>
        </w:rPr>
        <w:t xml:space="preserve"> únicamente especificado para Lámina Galvanizada Cal. 26.</w:t>
      </w:r>
    </w:p>
    <w:p w14:paraId="7537B93E" w14:textId="77777777" w:rsidR="00E7184D" w:rsidRDefault="001040AE">
      <w:pPr>
        <w:spacing w:after="172" w:line="347" w:lineRule="auto"/>
        <w:ind w:left="125" w:right="14" w:hanging="3"/>
        <w:jc w:val="both"/>
      </w:pPr>
      <w:r>
        <w:rPr>
          <w:sz w:val="16"/>
        </w:rPr>
        <w:t>excluyendo el uso de PVC para cubierta, a pesar de cumplir con todas las especificaciones indicades en las Bases de Licitación.</w:t>
      </w:r>
    </w:p>
    <w:p w14:paraId="75CA85DE" w14:textId="77777777" w:rsidR="00E7184D" w:rsidRDefault="001040AE">
      <w:pPr>
        <w:spacing w:after="261"/>
        <w:ind w:left="125" w:right="14" w:hanging="3"/>
        <w:jc w:val="both"/>
      </w:pPr>
      <w:r>
        <w:rPr>
          <w:sz w:val="16"/>
        </w:rPr>
        <w:t xml:space="preserve">Por lo </w:t>
      </w:r>
      <w:proofErr w:type="spellStart"/>
      <w:r>
        <w:rPr>
          <w:sz w:val="16"/>
        </w:rPr>
        <w:t>evuesto</w:t>
      </w:r>
      <w:proofErr w:type="spellEnd"/>
      <w:r>
        <w:rPr>
          <w:sz w:val="16"/>
        </w:rPr>
        <w:t xml:space="preserve"> anteriormente, solicitamos nuevamente lo siguiente:</w:t>
      </w:r>
    </w:p>
    <w:p w14:paraId="757E89B6" w14:textId="77777777" w:rsidR="00E7184D" w:rsidRDefault="001040AE">
      <w:pPr>
        <w:spacing w:after="260" w:line="347" w:lineRule="auto"/>
        <w:ind w:left="125" w:right="14" w:hanging="3"/>
        <w:jc w:val="both"/>
      </w:pPr>
      <w:r>
        <w:rPr>
          <w:sz w:val="16"/>
        </w:rPr>
        <w:t xml:space="preserve">Con el fin de estandarizar. mejorar las propuestas, el poder incrementar la participación de otras empresas en consorcio o individuales; y sin lugar a duda la importancia de establecer una competencia entre </w:t>
      </w:r>
      <w:proofErr w:type="spellStart"/>
      <w:r>
        <w:rPr>
          <w:sz w:val="16"/>
        </w:rPr>
        <w:t>cferentes</w:t>
      </w:r>
      <w:proofErr w:type="spellEnd"/>
      <w:r>
        <w:rPr>
          <w:sz w:val="16"/>
        </w:rPr>
        <w:t xml:space="preserve"> bajo mismas oportunidades y condiciones</w:t>
      </w:r>
      <w:r>
        <w:rPr>
          <w:sz w:val="16"/>
        </w:rPr>
        <w:t>.</w:t>
      </w:r>
    </w:p>
    <w:p w14:paraId="1275F2E5" w14:textId="77777777" w:rsidR="00E7184D" w:rsidRDefault="001040AE">
      <w:pPr>
        <w:spacing w:after="186" w:line="347" w:lineRule="auto"/>
        <w:ind w:left="125" w:right="14" w:hanging="3"/>
        <w:jc w:val="both"/>
      </w:pPr>
      <w:r>
        <w:rPr>
          <w:sz w:val="16"/>
        </w:rPr>
        <w:t xml:space="preserve">I. Se apruebe para muros. el suministro de los Módulos Educativos con un espesor </w:t>
      </w:r>
      <w:proofErr w:type="spellStart"/>
      <w:r>
        <w:rPr>
          <w:sz w:val="16"/>
        </w:rPr>
        <w:t>minimo</w:t>
      </w:r>
      <w:proofErr w:type="spellEnd"/>
      <w:r>
        <w:rPr>
          <w:sz w:val="16"/>
        </w:rPr>
        <w:t xml:space="preserve"> de 50 mm, </w:t>
      </w:r>
      <w:proofErr w:type="spellStart"/>
      <w:r>
        <w:rPr>
          <w:sz w:val="16"/>
        </w:rPr>
        <w:t>util</w:t>
      </w:r>
      <w:proofErr w:type="spellEnd"/>
      <w:r>
        <w:rPr>
          <w:sz w:val="16"/>
        </w:rPr>
        <w:t xml:space="preserve"> </w:t>
      </w:r>
      <w:proofErr w:type="spellStart"/>
      <w:r>
        <w:rPr>
          <w:sz w:val="16"/>
        </w:rPr>
        <w:t>zando</w:t>
      </w:r>
      <w:proofErr w:type="spellEnd"/>
      <w:r>
        <w:rPr>
          <w:sz w:val="16"/>
        </w:rPr>
        <w:t xml:space="preserve"> PCV </w:t>
      </w:r>
      <w:proofErr w:type="spellStart"/>
      <w:r>
        <w:rPr>
          <w:sz w:val="16"/>
        </w:rPr>
        <w:t>ó</w:t>
      </w:r>
      <w:proofErr w:type="spellEnd"/>
      <w:r>
        <w:rPr>
          <w:sz w:val="16"/>
        </w:rPr>
        <w:t xml:space="preserve"> Lámina Galvanizada Cal. 26</w:t>
      </w:r>
    </w:p>
    <w:p w14:paraId="51F404B2" w14:textId="77777777" w:rsidR="00E7184D" w:rsidRDefault="001040AE">
      <w:pPr>
        <w:spacing w:after="228" w:line="347" w:lineRule="auto"/>
        <w:ind w:left="125" w:right="14" w:hanging="3"/>
        <w:jc w:val="both"/>
      </w:pPr>
      <w:r>
        <w:rPr>
          <w:sz w:val="16"/>
        </w:rPr>
        <w:t xml:space="preserve">2. Se apruebe la opción de utilizar PVC en la cubierta. siempre con un </w:t>
      </w:r>
      <w:proofErr w:type="spellStart"/>
      <w:r>
        <w:rPr>
          <w:sz w:val="16"/>
        </w:rPr>
        <w:t>minimo</w:t>
      </w:r>
      <w:proofErr w:type="spellEnd"/>
      <w:r>
        <w:rPr>
          <w:sz w:val="16"/>
        </w:rPr>
        <w:t xml:space="preserve"> de 50 mm, de espesor, ya que esta </w:t>
      </w:r>
      <w:r>
        <w:rPr>
          <w:sz w:val="16"/>
        </w:rPr>
        <w:t>cumple con todas las especificaciones indicadas en las Bases de Licitación, estandarizando así el mismo sistema constructivo para muros y cubierta. y no como se encuentra RESPUESTA DE LA DIPLAN MINEDUC ' (...) El Ministerio de Educación derivado de la expe</w:t>
      </w:r>
      <w:r>
        <w:rPr>
          <w:sz w:val="16"/>
        </w:rPr>
        <w:t xml:space="preserve">riencia en la instalación de módulos educativos en los años 2017 y 2018 y como resultado del proceso de la mejora continua que llevó a cabo, elaboró las especificaciones técnicas con un aumento del grosor del panel para muros de 80 </w:t>
      </w:r>
      <w:proofErr w:type="spellStart"/>
      <w:r>
        <w:rPr>
          <w:sz w:val="16"/>
        </w:rPr>
        <w:t>mm.</w:t>
      </w:r>
      <w:proofErr w:type="spellEnd"/>
    </w:p>
    <w:p w14:paraId="196501C6" w14:textId="77777777" w:rsidR="00E7184D" w:rsidRDefault="001040AE">
      <w:pPr>
        <w:spacing w:after="3" w:line="347" w:lineRule="auto"/>
        <w:ind w:left="32" w:right="14" w:hanging="3"/>
        <w:jc w:val="both"/>
      </w:pPr>
      <w:r>
        <w:rPr>
          <w:sz w:val="16"/>
        </w:rPr>
        <w:lastRenderedPageBreak/>
        <w:t>Tal y como se indicó</w:t>
      </w:r>
      <w:r>
        <w:rPr>
          <w:sz w:val="16"/>
        </w:rPr>
        <w:t xml:space="preserve"> en la reunión de resolución de dudas para el proceso Licitación Pública</w:t>
      </w:r>
    </w:p>
    <w:p w14:paraId="5301CBFD" w14:textId="77777777" w:rsidR="00E7184D" w:rsidRDefault="001040AE">
      <w:pPr>
        <w:spacing w:after="3"/>
        <w:ind w:left="38" w:hanging="10"/>
      </w:pPr>
      <w:r>
        <w:t>Internacional</w:t>
      </w:r>
    </w:p>
    <w:p w14:paraId="06FB988F" w14:textId="77777777" w:rsidR="00E7184D" w:rsidRDefault="001040AE">
      <w:pPr>
        <w:spacing w:after="105"/>
        <w:ind w:left="39" w:right="14" w:hanging="3"/>
        <w:jc w:val="both"/>
      </w:pPr>
      <w:r>
        <w:rPr>
          <w:sz w:val="16"/>
        </w:rPr>
        <w:t>LPl-BlD-3618/OC-GU.BNS.02-2019</w:t>
      </w:r>
    </w:p>
    <w:p w14:paraId="7D184BC9" w14:textId="77777777" w:rsidR="00E7184D" w:rsidRDefault="001040AE">
      <w:pPr>
        <w:spacing w:after="3" w:line="341" w:lineRule="auto"/>
        <w:ind w:left="45" w:hanging="10"/>
      </w:pPr>
      <w:r>
        <w:rPr>
          <w:sz w:val="18"/>
        </w:rPr>
        <w:t>ADQUISICIONDE MÓDULOS PREFABRICADOS PARA</w:t>
      </w:r>
    </w:p>
    <w:p w14:paraId="282053CF" w14:textId="77777777" w:rsidR="00E7184D" w:rsidRDefault="001040AE">
      <w:pPr>
        <w:spacing w:after="42"/>
        <w:ind w:left="45" w:hanging="10"/>
      </w:pPr>
      <w:r>
        <w:rPr>
          <w:sz w:val="18"/>
        </w:rPr>
        <w:t>CENTROS EDUCATIVOS DEL MINISTERIO DE EDUCACION</w:t>
      </w:r>
    </w:p>
    <w:p w14:paraId="7B3BF45A" w14:textId="77777777" w:rsidR="00E7184D" w:rsidRDefault="001040AE">
      <w:pPr>
        <w:spacing w:after="3" w:line="347" w:lineRule="auto"/>
        <w:ind w:left="53" w:right="14" w:hanging="3"/>
        <w:jc w:val="both"/>
      </w:pPr>
      <w:r>
        <w:rPr>
          <w:sz w:val="16"/>
        </w:rPr>
        <w:t>llevada a cabo el 21 de junio de' año en curso, se</w:t>
      </w:r>
      <w:r>
        <w:rPr>
          <w:sz w:val="16"/>
        </w:rPr>
        <w:t xml:space="preserve"> ratifica que las especificaciones técnicas</w:t>
      </w:r>
    </w:p>
    <w:p w14:paraId="461A1DD3" w14:textId="77777777" w:rsidR="00E7184D" w:rsidRDefault="001040AE">
      <w:pPr>
        <w:spacing w:after="174" w:line="347" w:lineRule="auto"/>
        <w:ind w:left="125" w:right="14" w:hanging="3"/>
        <w:jc w:val="both"/>
      </w:pPr>
      <w:r>
        <w:rPr>
          <w:sz w:val="16"/>
        </w:rPr>
        <w:t>presentadas, son los requisitos que se solicitan para esta licitación,</w:t>
      </w:r>
    </w:p>
    <w:p w14:paraId="72F70EAD" w14:textId="77777777" w:rsidR="00E7184D" w:rsidRDefault="001040AE">
      <w:pPr>
        <w:spacing w:after="162" w:line="347" w:lineRule="auto"/>
        <w:ind w:left="125" w:right="14" w:hanging="3"/>
        <w:jc w:val="both"/>
      </w:pPr>
      <w:r>
        <w:rPr>
          <w:sz w:val="16"/>
        </w:rPr>
        <w:t xml:space="preserve">El Ministerio de Educación considera que lo solicitado no es causa de modificación en el plazo para la presentación de </w:t>
      </w:r>
      <w:proofErr w:type="spellStart"/>
      <w:r>
        <w:rPr>
          <w:sz w:val="16"/>
        </w:rPr>
        <w:t>ras</w:t>
      </w:r>
      <w:proofErr w:type="spellEnd"/>
      <w:r>
        <w:rPr>
          <w:sz w:val="16"/>
        </w:rPr>
        <w:t xml:space="preserve"> ofertas.</w:t>
      </w:r>
    </w:p>
    <w:p w14:paraId="0AFAF9B0" w14:textId="77777777" w:rsidR="00E7184D" w:rsidRDefault="001040AE">
      <w:pPr>
        <w:spacing w:after="3"/>
        <w:ind w:left="125" w:right="14" w:hanging="3"/>
        <w:jc w:val="both"/>
      </w:pPr>
      <w:r>
        <w:rPr>
          <w:sz w:val="16"/>
        </w:rPr>
        <w:t>La inconformidad presentada se</w:t>
      </w:r>
    </w:p>
    <w:p w14:paraId="59498BB5" w14:textId="77777777" w:rsidR="00E7184D" w:rsidRDefault="00E7184D">
      <w:pPr>
        <w:sectPr w:rsidR="00E7184D">
          <w:type w:val="continuous"/>
          <w:pgSz w:w="12269" w:h="15898"/>
          <w:pgMar w:top="1440" w:right="1721" w:bottom="1440" w:left="1555" w:header="720" w:footer="720" w:gutter="0"/>
          <w:cols w:num="2" w:space="720" w:equalWidth="0">
            <w:col w:w="6440" w:space="175"/>
            <w:col w:w="2378"/>
          </w:cols>
        </w:sectPr>
      </w:pPr>
    </w:p>
    <w:p w14:paraId="7581967D" w14:textId="77777777" w:rsidR="00E7184D" w:rsidRDefault="001040AE">
      <w:pPr>
        <w:spacing w:after="0" w:line="429" w:lineRule="auto"/>
        <w:ind w:right="2441"/>
        <w:jc w:val="right"/>
      </w:pPr>
      <w:r>
        <w:rPr>
          <w:sz w:val="20"/>
        </w:rPr>
        <w:t xml:space="preserve">DIRECCIÓN DE </w:t>
      </w:r>
      <w:proofErr w:type="spellStart"/>
      <w:r>
        <w:rPr>
          <w:sz w:val="20"/>
        </w:rPr>
        <w:t>PLANiFlCAClÓN</w:t>
      </w:r>
      <w:proofErr w:type="spellEnd"/>
      <w:r>
        <w:rPr>
          <w:sz w:val="20"/>
        </w:rPr>
        <w:t xml:space="preserve"> EDUCATIVA -DIPLANDEL 10 DE ENERO AL 19 </w:t>
      </w:r>
      <w:r>
        <w:rPr>
          <w:sz w:val="20"/>
        </w:rPr>
        <w:t>DE NOVIEMBRE DE 2019</w:t>
      </w:r>
    </w:p>
    <w:p w14:paraId="07771D4B" w14:textId="77777777" w:rsidR="00E7184D" w:rsidRDefault="001040AE">
      <w:pPr>
        <w:tabs>
          <w:tab w:val="center" w:pos="5450"/>
        </w:tabs>
        <w:spacing w:after="0"/>
        <w:ind w:left="-15"/>
      </w:pPr>
      <w:r>
        <w:rPr>
          <w:rFonts w:ascii="Times New Roman" w:eastAsia="Times New Roman" w:hAnsi="Times New Roman" w:cs="Times New Roman"/>
          <w:sz w:val="20"/>
        </w:rPr>
        <w:t>III</w:t>
      </w:r>
      <w:r>
        <w:rPr>
          <w:rFonts w:ascii="Times New Roman" w:eastAsia="Times New Roman" w:hAnsi="Times New Roman" w:cs="Times New Roman"/>
          <w:sz w:val="20"/>
        </w:rPr>
        <w:tab/>
      </w:r>
      <w:r>
        <w:rPr>
          <w:sz w:val="20"/>
        </w:rPr>
        <w:t>EXAMEN ESPECIAL DE AUDITORÍA CONCURRENTE</w:t>
      </w:r>
    </w:p>
    <w:p w14:paraId="7FAB7EAA" w14:textId="77777777" w:rsidR="00E7184D" w:rsidRDefault="001040AE">
      <w:pPr>
        <w:spacing w:after="444"/>
        <w:ind w:left="3334"/>
      </w:pPr>
      <w:r>
        <w:rPr>
          <w:noProof/>
        </w:rPr>
        <w:drawing>
          <wp:inline distT="0" distB="0" distL="0" distR="0" wp14:anchorId="5E58205D" wp14:editId="75DE8439">
            <wp:extent cx="45720" cy="18288"/>
            <wp:effectExtent l="0" t="0" r="0" b="0"/>
            <wp:docPr id="35450" name="Picture 35450"/>
            <wp:cNvGraphicFramePr/>
            <a:graphic xmlns:a="http://schemas.openxmlformats.org/drawingml/2006/main">
              <a:graphicData uri="http://schemas.openxmlformats.org/drawingml/2006/picture">
                <pic:pic xmlns:pic="http://schemas.openxmlformats.org/drawingml/2006/picture">
                  <pic:nvPicPr>
                    <pic:cNvPr id="35450" name="Picture 35450"/>
                    <pic:cNvPicPr/>
                  </pic:nvPicPr>
                  <pic:blipFill>
                    <a:blip r:embed="rId38"/>
                    <a:stretch>
                      <a:fillRect/>
                    </a:stretch>
                  </pic:blipFill>
                  <pic:spPr>
                    <a:xfrm>
                      <a:off x="0" y="0"/>
                      <a:ext cx="45720" cy="18288"/>
                    </a:xfrm>
                    <a:prstGeom prst="rect">
                      <a:avLst/>
                    </a:prstGeom>
                  </pic:spPr>
                </pic:pic>
              </a:graphicData>
            </a:graphic>
          </wp:inline>
        </w:drawing>
      </w:r>
    </w:p>
    <w:tbl>
      <w:tblPr>
        <w:tblStyle w:val="TableGrid"/>
        <w:tblW w:w="8938" w:type="dxa"/>
        <w:tblInd w:w="926" w:type="dxa"/>
        <w:tblCellMar>
          <w:top w:w="99" w:type="dxa"/>
          <w:left w:w="68" w:type="dxa"/>
          <w:bottom w:w="0" w:type="dxa"/>
          <w:right w:w="115" w:type="dxa"/>
        </w:tblCellMar>
        <w:tblLook w:val="04A0" w:firstRow="1" w:lastRow="0" w:firstColumn="1" w:lastColumn="0" w:noHBand="0" w:noVBand="1"/>
      </w:tblPr>
      <w:tblGrid>
        <w:gridCol w:w="6418"/>
        <w:gridCol w:w="2520"/>
      </w:tblGrid>
      <w:tr w:rsidR="00E7184D" w14:paraId="7A6683F4" w14:textId="77777777">
        <w:trPr>
          <w:trHeight w:val="3048"/>
        </w:trPr>
        <w:tc>
          <w:tcPr>
            <w:tcW w:w="6418" w:type="dxa"/>
            <w:tcBorders>
              <w:top w:val="single" w:sz="2" w:space="0" w:color="000000"/>
              <w:left w:val="single" w:sz="2" w:space="0" w:color="000000"/>
              <w:bottom w:val="single" w:sz="2" w:space="0" w:color="000000"/>
              <w:right w:val="single" w:sz="2" w:space="0" w:color="000000"/>
            </w:tcBorders>
          </w:tcPr>
          <w:p w14:paraId="71273757" w14:textId="77777777" w:rsidR="00E7184D" w:rsidRDefault="001040AE">
            <w:pPr>
              <w:spacing w:after="219" w:line="357" w:lineRule="auto"/>
              <w:jc w:val="both"/>
            </w:pPr>
            <w:r>
              <w:rPr>
                <w:sz w:val="16"/>
              </w:rPr>
              <w:t>actualmente en las bases que indican (</w:t>
            </w:r>
            <w:proofErr w:type="spellStart"/>
            <w:r>
              <w:rPr>
                <w:sz w:val="16"/>
              </w:rPr>
              <w:t>mgros</w:t>
            </w:r>
            <w:proofErr w:type="spellEnd"/>
            <w:r>
              <w:rPr>
                <w:sz w:val="16"/>
              </w:rPr>
              <w:t xml:space="preserve"> PVC 80 </w:t>
            </w:r>
            <w:proofErr w:type="spellStart"/>
            <w:r>
              <w:rPr>
                <w:sz w:val="16"/>
              </w:rPr>
              <w:t>mm.</w:t>
            </w:r>
            <w:proofErr w:type="spellEnd"/>
            <w:r>
              <w:rPr>
                <w:sz w:val="16"/>
              </w:rPr>
              <w:t xml:space="preserve"> mínimo y Cubierta con Lámina Galvanizada Cal. 26.)</w:t>
            </w:r>
          </w:p>
          <w:p w14:paraId="088300EA" w14:textId="77777777" w:rsidR="00E7184D" w:rsidRDefault="001040AE">
            <w:pPr>
              <w:spacing w:after="0"/>
              <w:ind w:left="7"/>
              <w:jc w:val="both"/>
            </w:pPr>
            <w:r>
              <w:rPr>
                <w:sz w:val="16"/>
              </w:rPr>
              <w:t>3. Que por favor se amplie el tiempo de presentación de las ofertas por 15 (quince</w:t>
            </w:r>
            <w:r>
              <w:rPr>
                <w:sz w:val="16"/>
              </w:rPr>
              <w:t xml:space="preserve">) </w:t>
            </w:r>
            <w:proofErr w:type="spellStart"/>
            <w:r>
              <w:rPr>
                <w:sz w:val="16"/>
              </w:rPr>
              <w:t>dias</w:t>
            </w:r>
            <w:proofErr w:type="spellEnd"/>
            <w:r>
              <w:rPr>
                <w:sz w:val="16"/>
              </w:rPr>
              <w:t xml:space="preserve"> </w:t>
            </w:r>
            <w:proofErr w:type="spellStart"/>
            <w:r>
              <w:rPr>
                <w:sz w:val="16"/>
              </w:rPr>
              <w:t>calenderio</w:t>
            </w:r>
            <w:proofErr w:type="spellEnd"/>
            <w:r>
              <w:rPr>
                <w:sz w:val="16"/>
              </w:rPr>
              <w:t xml:space="preserve">, ya que </w:t>
            </w:r>
            <w:proofErr w:type="spellStart"/>
            <w:r>
              <w:rPr>
                <w:sz w:val="16"/>
              </w:rPr>
              <w:t>nasta</w:t>
            </w:r>
            <w:proofErr w:type="spellEnd"/>
            <w:r>
              <w:rPr>
                <w:sz w:val="16"/>
              </w:rPr>
              <w:t xml:space="preserve"> el día de ayer a [as 16:44 horas (después de casi un mes de la reunión de consultas en Et Ministerio de Educación). publicaron y notificaron el cambio de especificaciones o enmiendas que regirían como nuevas especificaciones</w:t>
            </w:r>
            <w:r>
              <w:rPr>
                <w:sz w:val="16"/>
              </w:rPr>
              <w:t xml:space="preserve"> a cumplir. Así mismo les agradeceremos que tomen en consideración, que también existen procedimientos operativos y administrativos que gestionan tales como: cálculo estructural, costeo de los módulos y sus materiales complementarios. reestructuración de l</w:t>
            </w:r>
            <w:r>
              <w:rPr>
                <w:sz w:val="16"/>
              </w:rPr>
              <w:t xml:space="preserve">a </w:t>
            </w:r>
            <w:proofErr w:type="spellStart"/>
            <w:r>
              <w:rPr>
                <w:sz w:val="16"/>
              </w:rPr>
              <w:t>logrstica</w:t>
            </w:r>
            <w:proofErr w:type="spellEnd"/>
            <w:r>
              <w:rPr>
                <w:sz w:val="16"/>
              </w:rPr>
              <w:t xml:space="preserve"> materiales para la importación de los. el aprovisionamiento ce la documentación de respaldo de la Plica, Importación, etc.</w:t>
            </w:r>
          </w:p>
        </w:tc>
        <w:tc>
          <w:tcPr>
            <w:tcW w:w="2520" w:type="dxa"/>
            <w:tcBorders>
              <w:top w:val="single" w:sz="2" w:space="0" w:color="000000"/>
              <w:left w:val="single" w:sz="2" w:space="0" w:color="000000"/>
              <w:bottom w:val="single" w:sz="2" w:space="0" w:color="000000"/>
              <w:right w:val="single" w:sz="2" w:space="0" w:color="000000"/>
            </w:tcBorders>
          </w:tcPr>
          <w:p w14:paraId="24C6D1AC" w14:textId="77777777" w:rsidR="00E7184D" w:rsidRDefault="001040AE">
            <w:pPr>
              <w:spacing w:after="0"/>
              <w:ind w:left="48"/>
            </w:pPr>
            <w:r>
              <w:rPr>
                <w:sz w:val="16"/>
              </w:rPr>
              <w:t xml:space="preserve">declara </w:t>
            </w:r>
            <w:proofErr w:type="spellStart"/>
            <w:proofErr w:type="gramStart"/>
            <w:r>
              <w:rPr>
                <w:sz w:val="16"/>
              </w:rPr>
              <w:t>Imp:ocedente</w:t>
            </w:r>
            <w:proofErr w:type="spellEnd"/>
            <w:proofErr w:type="gramEnd"/>
            <w:r>
              <w:rPr>
                <w:sz w:val="16"/>
              </w:rPr>
              <w:t>.</w:t>
            </w:r>
          </w:p>
        </w:tc>
      </w:tr>
    </w:tbl>
    <w:p w14:paraId="49E12AFD" w14:textId="77777777" w:rsidR="00E7184D" w:rsidRDefault="001040AE">
      <w:pPr>
        <w:spacing w:after="581" w:line="249" w:lineRule="auto"/>
        <w:ind w:left="961" w:right="64" w:hanging="3"/>
        <w:jc w:val="both"/>
      </w:pPr>
      <w:r>
        <w:rPr>
          <w:sz w:val="26"/>
        </w:rPr>
        <w:t>El Equipo de auditoría determinó que:</w:t>
      </w:r>
    </w:p>
    <w:p w14:paraId="5E3B15C8" w14:textId="77777777" w:rsidR="00E7184D" w:rsidRDefault="001040AE">
      <w:pPr>
        <w:spacing w:after="70" w:line="237" w:lineRule="auto"/>
        <w:ind w:left="1572" w:hanging="341"/>
      </w:pPr>
      <w:r>
        <w:rPr>
          <w:noProof/>
        </w:rPr>
        <w:drawing>
          <wp:inline distT="0" distB="0" distL="0" distR="0" wp14:anchorId="748362E2" wp14:editId="6F7572C2">
            <wp:extent cx="68580" cy="68580"/>
            <wp:effectExtent l="0" t="0" r="0" b="0"/>
            <wp:docPr id="35329" name="Picture 35329"/>
            <wp:cNvGraphicFramePr/>
            <a:graphic xmlns:a="http://schemas.openxmlformats.org/drawingml/2006/main">
              <a:graphicData uri="http://schemas.openxmlformats.org/drawingml/2006/picture">
                <pic:pic xmlns:pic="http://schemas.openxmlformats.org/drawingml/2006/picture">
                  <pic:nvPicPr>
                    <pic:cNvPr id="35329" name="Picture 35329"/>
                    <pic:cNvPicPr/>
                  </pic:nvPicPr>
                  <pic:blipFill>
                    <a:blip r:embed="rId39"/>
                    <a:stretch>
                      <a:fillRect/>
                    </a:stretch>
                  </pic:blipFill>
                  <pic:spPr>
                    <a:xfrm>
                      <a:off x="0" y="0"/>
                      <a:ext cx="68580" cy="68580"/>
                    </a:xfrm>
                    <a:prstGeom prst="rect">
                      <a:avLst/>
                    </a:prstGeom>
                  </pic:spPr>
                </pic:pic>
              </a:graphicData>
            </a:graphic>
          </wp:inline>
        </w:drawing>
      </w:r>
      <w:r>
        <w:rPr>
          <w:sz w:val="28"/>
        </w:rPr>
        <w:t xml:space="preserve"> Las inconformidades y las respuestas a las mismas se publicaron en el Sistema Guatecompras en el plazo que establece la normativa de dicho sistema.</w:t>
      </w:r>
    </w:p>
    <w:p w14:paraId="1BBF8CC0" w14:textId="77777777" w:rsidR="00E7184D" w:rsidRDefault="001040AE">
      <w:pPr>
        <w:numPr>
          <w:ilvl w:val="0"/>
          <w:numId w:val="5"/>
        </w:numPr>
        <w:spacing w:after="57" w:line="249" w:lineRule="auto"/>
        <w:ind w:right="39" w:hanging="331"/>
        <w:jc w:val="both"/>
      </w:pPr>
      <w:r>
        <w:rPr>
          <w:sz w:val="26"/>
        </w:rPr>
        <w:t>En ambas inconformidades, los inconformes manifiestan lo mismo.</w:t>
      </w:r>
    </w:p>
    <w:p w14:paraId="1E87553A" w14:textId="77777777" w:rsidR="00E7184D" w:rsidRDefault="001040AE">
      <w:pPr>
        <w:numPr>
          <w:ilvl w:val="0"/>
          <w:numId w:val="5"/>
        </w:numPr>
        <w:spacing w:after="18" w:line="248" w:lineRule="auto"/>
        <w:ind w:right="39" w:hanging="331"/>
        <w:jc w:val="both"/>
      </w:pPr>
      <w:r>
        <w:rPr>
          <w:sz w:val="28"/>
        </w:rPr>
        <w:t>El espesor de los cerramientos verticales o</w:t>
      </w:r>
      <w:r>
        <w:rPr>
          <w:sz w:val="28"/>
        </w:rPr>
        <w:t xml:space="preserve"> muros con un mínimo de 80 milímetros fueron establecidos en las bases de licitación desde el 03 de junio de 2019, fecha de publicación de la creación </w:t>
      </w:r>
      <w:proofErr w:type="spellStart"/>
      <w:r>
        <w:rPr>
          <w:sz w:val="28"/>
        </w:rPr>
        <w:t>dei</w:t>
      </w:r>
      <w:proofErr w:type="spellEnd"/>
      <w:r>
        <w:rPr>
          <w:sz w:val="28"/>
        </w:rPr>
        <w:t xml:space="preserve"> evento, en las Especificaciones Técnicas, en el numeral 1 Elementos conformantes del módulo </w:t>
      </w:r>
      <w:r>
        <w:rPr>
          <w:sz w:val="28"/>
        </w:rPr>
        <w:lastRenderedPageBreak/>
        <w:t>educativo</w:t>
      </w:r>
      <w:r>
        <w:rPr>
          <w:sz w:val="28"/>
        </w:rPr>
        <w:t xml:space="preserve">, inciso b) paredes, y no en la enmienda 1 publicada el 16 de julio de 2019, por lo que la respuesta emitida por la Dirección de Planificación </w:t>
      </w:r>
      <w:proofErr w:type="gramStart"/>
      <w:r>
        <w:rPr>
          <w:sz w:val="28"/>
        </w:rPr>
        <w:t>Educativa,</w:t>
      </w:r>
      <w:proofErr w:type="gramEnd"/>
      <w:r>
        <w:rPr>
          <w:sz w:val="28"/>
        </w:rPr>
        <w:t xml:space="preserve"> se considera razonable.</w:t>
      </w:r>
    </w:p>
    <w:p w14:paraId="48DD63BE" w14:textId="77777777" w:rsidR="00E7184D" w:rsidRDefault="001040AE">
      <w:pPr>
        <w:spacing w:after="591" w:line="248" w:lineRule="auto"/>
        <w:ind w:left="1591" w:right="14" w:hanging="324"/>
        <w:jc w:val="both"/>
      </w:pPr>
      <w:r>
        <w:rPr>
          <w:noProof/>
        </w:rPr>
        <w:drawing>
          <wp:inline distT="0" distB="0" distL="0" distR="0" wp14:anchorId="07C063A8" wp14:editId="7ABBDC26">
            <wp:extent cx="68580" cy="68580"/>
            <wp:effectExtent l="0" t="0" r="0" b="0"/>
            <wp:docPr id="35332" name="Picture 35332"/>
            <wp:cNvGraphicFramePr/>
            <a:graphic xmlns:a="http://schemas.openxmlformats.org/drawingml/2006/main">
              <a:graphicData uri="http://schemas.openxmlformats.org/drawingml/2006/picture">
                <pic:pic xmlns:pic="http://schemas.openxmlformats.org/drawingml/2006/picture">
                  <pic:nvPicPr>
                    <pic:cNvPr id="35332" name="Picture 35332"/>
                    <pic:cNvPicPr/>
                  </pic:nvPicPr>
                  <pic:blipFill>
                    <a:blip r:embed="rId40"/>
                    <a:stretch>
                      <a:fillRect/>
                    </a:stretch>
                  </pic:blipFill>
                  <pic:spPr>
                    <a:xfrm>
                      <a:off x="0" y="0"/>
                      <a:ext cx="68580" cy="68580"/>
                    </a:xfrm>
                    <a:prstGeom prst="rect">
                      <a:avLst/>
                    </a:prstGeom>
                  </pic:spPr>
                </pic:pic>
              </a:graphicData>
            </a:graphic>
          </wp:inline>
        </w:drawing>
      </w:r>
      <w:r>
        <w:rPr>
          <w:sz w:val="28"/>
        </w:rPr>
        <w:t xml:space="preserve"> Respecto a la solicitud de ampliación del plazo de presentación de las ofert</w:t>
      </w:r>
      <w:r>
        <w:rPr>
          <w:sz w:val="28"/>
        </w:rPr>
        <w:t>as por 15 días, la Dirección de Planificación Educativa indicó que no existía causa para modificar nuevamente la fecha; de lo cual, el equipo de auditoría verificó que, aunque la enmienda 1 se publicó 6 días antes de la nueva fecha de presentación de ofert</w:t>
      </w:r>
      <w:r>
        <w:rPr>
          <w:sz w:val="28"/>
        </w:rPr>
        <w:t>as, esta no modificó el espesor de muros y en que las bases de licitación en el numeral 8.3 de la literal B, establece: "El comprador podrá, a su discreción prorrogar el plazo de presentación de ofertas a fin de dar a los posibles oferentes un plazo razona</w:t>
      </w:r>
      <w:r>
        <w:rPr>
          <w:sz w:val="28"/>
        </w:rPr>
        <w:t>ble para que puedan tomar en cuenta las enmiendas en la preparación de sus ofertas... 't , teniendo la citada Dirección, la potestad de decidir si los cambios de las especificaciones técnicas en la enmienda, ameritaban ampliación del plazo en mención.</w:t>
      </w:r>
    </w:p>
    <w:p w14:paraId="70484969" w14:textId="77777777" w:rsidR="00E7184D" w:rsidRDefault="001040AE">
      <w:pPr>
        <w:spacing w:after="305" w:line="248" w:lineRule="auto"/>
        <w:ind w:left="1033" w:right="14" w:hanging="3"/>
        <w:jc w:val="both"/>
      </w:pPr>
      <w:r>
        <w:rPr>
          <w:sz w:val="28"/>
        </w:rPr>
        <w:t>6.1.</w:t>
      </w:r>
      <w:r>
        <w:rPr>
          <w:sz w:val="28"/>
        </w:rPr>
        <w:t>3 Inconformidad No. A3617408</w:t>
      </w:r>
    </w:p>
    <w:tbl>
      <w:tblPr>
        <w:tblStyle w:val="TableGrid"/>
        <w:tblpPr w:vertAnchor="text" w:tblpX="1956" w:tblpY="1006"/>
        <w:tblOverlap w:val="never"/>
        <w:tblW w:w="8002" w:type="dxa"/>
        <w:tblInd w:w="0" w:type="dxa"/>
        <w:tblCellMar>
          <w:top w:w="8" w:type="dxa"/>
          <w:left w:w="1579" w:type="dxa"/>
          <w:bottom w:w="0" w:type="dxa"/>
          <w:right w:w="2534" w:type="dxa"/>
        </w:tblCellMar>
        <w:tblLook w:val="04A0" w:firstRow="1" w:lastRow="0" w:firstColumn="1" w:lastColumn="0" w:noHBand="0" w:noVBand="1"/>
      </w:tblPr>
      <w:tblGrid>
        <w:gridCol w:w="8002"/>
      </w:tblGrid>
      <w:tr w:rsidR="00E7184D" w14:paraId="345B390D" w14:textId="77777777">
        <w:trPr>
          <w:trHeight w:val="641"/>
        </w:trPr>
        <w:tc>
          <w:tcPr>
            <w:tcW w:w="8002" w:type="dxa"/>
            <w:tcBorders>
              <w:top w:val="single" w:sz="2" w:space="0" w:color="000000"/>
              <w:left w:val="single" w:sz="2" w:space="0" w:color="000000"/>
              <w:bottom w:val="nil"/>
              <w:right w:val="nil"/>
            </w:tcBorders>
          </w:tcPr>
          <w:p w14:paraId="203535BC" w14:textId="77777777" w:rsidR="00E7184D" w:rsidRDefault="001040AE">
            <w:pPr>
              <w:spacing w:after="0"/>
              <w:ind w:left="72" w:hanging="72"/>
              <w:jc w:val="both"/>
            </w:pPr>
            <w:r>
              <w:rPr>
                <w:sz w:val="18"/>
              </w:rPr>
              <w:t>DIRECCIÓN DE PLANIFICACIÓN EDUCATIVA -DIPLANEXAMEN ESPECIAL DE AUDITORÍA CONCURRENTE DEL 10 DE ENERO AL 19 DE NOVIEMBRE DE 2019</w:t>
            </w:r>
          </w:p>
        </w:tc>
      </w:tr>
    </w:tbl>
    <w:p w14:paraId="2AA873B4" w14:textId="77777777" w:rsidR="00E7184D" w:rsidRDefault="001040AE">
      <w:pPr>
        <w:spacing w:after="18" w:line="248" w:lineRule="auto"/>
        <w:ind w:left="-396" w:right="14" w:firstLine="1447"/>
        <w:jc w:val="both"/>
      </w:pPr>
      <w:r>
        <w:rPr>
          <w:sz w:val="28"/>
        </w:rPr>
        <w:t>Fue presentada el 14 de octubre de 2019 por Alto Diseño Sociedad Anónima de Capital Variable; la respuesta a la misma fue publi</w:t>
      </w:r>
      <w:r>
        <w:rPr>
          <w:sz w:val="28"/>
        </w:rPr>
        <w:t xml:space="preserve">cada el 30 de octubre de 2019; </w:t>
      </w:r>
      <w:r>
        <w:rPr>
          <w:noProof/>
        </w:rPr>
        <w:drawing>
          <wp:inline distT="0" distB="0" distL="0" distR="0" wp14:anchorId="13F99FE2" wp14:editId="6A77612A">
            <wp:extent cx="1472184" cy="662939"/>
            <wp:effectExtent l="0" t="0" r="0" b="0"/>
            <wp:docPr id="35449" name="Picture 35449"/>
            <wp:cNvGraphicFramePr/>
            <a:graphic xmlns:a="http://schemas.openxmlformats.org/drawingml/2006/main">
              <a:graphicData uri="http://schemas.openxmlformats.org/drawingml/2006/picture">
                <pic:pic xmlns:pic="http://schemas.openxmlformats.org/drawingml/2006/picture">
                  <pic:nvPicPr>
                    <pic:cNvPr id="35449" name="Picture 35449"/>
                    <pic:cNvPicPr/>
                  </pic:nvPicPr>
                  <pic:blipFill>
                    <a:blip r:embed="rId41"/>
                    <a:stretch>
                      <a:fillRect/>
                    </a:stretch>
                  </pic:blipFill>
                  <pic:spPr>
                    <a:xfrm>
                      <a:off x="0" y="0"/>
                      <a:ext cx="1472184" cy="662939"/>
                    </a:xfrm>
                    <a:prstGeom prst="rect">
                      <a:avLst/>
                    </a:prstGeom>
                  </pic:spPr>
                </pic:pic>
              </a:graphicData>
            </a:graphic>
          </wp:inline>
        </w:drawing>
      </w:r>
      <w:r>
        <w:rPr>
          <w:sz w:val="28"/>
        </w:rPr>
        <w:t>dicha empresa, ofertó en el evento por diez millones novecientos cincuenta y dos</w:t>
      </w:r>
    </w:p>
    <w:p w14:paraId="1B6B7AEA" w14:textId="77777777" w:rsidR="00E7184D" w:rsidRDefault="001040AE">
      <w:pPr>
        <w:spacing w:after="178"/>
        <w:ind w:right="706"/>
        <w:jc w:val="right"/>
      </w:pPr>
      <w:r>
        <w:rPr>
          <w:sz w:val="14"/>
        </w:rPr>
        <w:t xml:space="preserve">e' </w:t>
      </w:r>
    </w:p>
    <w:p w14:paraId="0557112B" w14:textId="77777777" w:rsidR="00E7184D" w:rsidRDefault="001040AE">
      <w:pPr>
        <w:spacing w:after="46"/>
        <w:ind w:left="900"/>
      </w:pPr>
      <w:r>
        <w:rPr>
          <w:noProof/>
        </w:rPr>
        <mc:AlternateContent>
          <mc:Choice Requires="wpg">
            <w:drawing>
              <wp:inline distT="0" distB="0" distL="0" distR="0" wp14:anchorId="00D76DB7" wp14:editId="6398B6B5">
                <wp:extent cx="5682996" cy="13716"/>
                <wp:effectExtent l="0" t="0" r="0" b="0"/>
                <wp:docPr id="825935" name="Group 825935"/>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5934" name="Shape 825934"/>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35" style="width:447.48pt;height:1.08pt;mso-position-horizontal-relative:char;mso-position-vertical-relative:line" coordsize="56829,137">
                <v:shape id="Shape 825934" style="position:absolute;width:56829;height:137;left:0;top:0;" coordsize="5682996,13716" path="m0,6858l5682996,6858">
                  <v:stroke weight="1.08pt" endcap="flat" joinstyle="miter" miterlimit="1" on="true" color="#000000"/>
                  <v:fill on="false" color="#000000"/>
                </v:shape>
              </v:group>
            </w:pict>
          </mc:Fallback>
        </mc:AlternateContent>
      </w:r>
    </w:p>
    <w:p w14:paraId="783A4DE6" w14:textId="77777777" w:rsidR="00E7184D" w:rsidRDefault="001040AE">
      <w:pPr>
        <w:spacing w:after="14" w:line="249" w:lineRule="auto"/>
        <w:ind w:left="925" w:right="64" w:hanging="3"/>
        <w:jc w:val="both"/>
      </w:pPr>
      <w:r>
        <w:rPr>
          <w:sz w:val="26"/>
        </w:rPr>
        <w:t>mil doscientos dieciséis dólares americanos con 92/100 ($10,952,216.92), que hacen un total de: Ochenta y tres millones novecientos seten</w:t>
      </w:r>
      <w:r>
        <w:rPr>
          <w:sz w:val="26"/>
        </w:rPr>
        <w:t xml:space="preserve">ta y ocho mil ochocientos sesenta y un quetzales con 29/ 100 (Q 83,978,861.29), siendo mayor que la oferta contratada por una diferencia de: Dieciocho millones ciento ochenta y cuatro mil trescientos sesenta y </w:t>
      </w:r>
      <w:r>
        <w:rPr>
          <w:sz w:val="26"/>
        </w:rPr>
        <w:lastRenderedPageBreak/>
        <w:t>un quetzales con 29/100 (Q18, 184,361.29). A c</w:t>
      </w:r>
      <w:r>
        <w:rPr>
          <w:sz w:val="26"/>
        </w:rPr>
        <w:t xml:space="preserve">ontinuación se presenta el contenido de la inconformidad y la respuesta a </w:t>
      </w:r>
      <w:proofErr w:type="spellStart"/>
      <w:r>
        <w:rPr>
          <w:sz w:val="26"/>
        </w:rPr>
        <w:t>ia</w:t>
      </w:r>
      <w:proofErr w:type="spellEnd"/>
      <w:r>
        <w:rPr>
          <w:sz w:val="26"/>
        </w:rPr>
        <w:t xml:space="preserve"> misma:</w:t>
      </w:r>
    </w:p>
    <w:tbl>
      <w:tblPr>
        <w:tblStyle w:val="TableGrid"/>
        <w:tblW w:w="8921" w:type="dxa"/>
        <w:tblInd w:w="991" w:type="dxa"/>
        <w:tblCellMar>
          <w:top w:w="14" w:type="dxa"/>
          <w:left w:w="0" w:type="dxa"/>
          <w:bottom w:w="0" w:type="dxa"/>
          <w:right w:w="77" w:type="dxa"/>
        </w:tblCellMar>
        <w:tblLook w:val="04A0" w:firstRow="1" w:lastRow="0" w:firstColumn="1" w:lastColumn="0" w:noHBand="0" w:noVBand="1"/>
      </w:tblPr>
      <w:tblGrid>
        <w:gridCol w:w="6411"/>
        <w:gridCol w:w="2510"/>
      </w:tblGrid>
      <w:tr w:rsidR="00E7184D" w14:paraId="5D63928C" w14:textId="77777777">
        <w:trPr>
          <w:trHeight w:val="590"/>
        </w:trPr>
        <w:tc>
          <w:tcPr>
            <w:tcW w:w="6411" w:type="dxa"/>
            <w:tcBorders>
              <w:top w:val="single" w:sz="2" w:space="0" w:color="000000"/>
              <w:left w:val="single" w:sz="2" w:space="0" w:color="000000"/>
              <w:bottom w:val="single" w:sz="2" w:space="0" w:color="000000"/>
              <w:right w:val="single" w:sz="2" w:space="0" w:color="000000"/>
            </w:tcBorders>
          </w:tcPr>
          <w:p w14:paraId="6FCB61FE" w14:textId="77777777" w:rsidR="00E7184D" w:rsidRDefault="001040AE">
            <w:pPr>
              <w:spacing w:after="0"/>
              <w:ind w:right="29"/>
              <w:jc w:val="center"/>
            </w:pPr>
            <w:r>
              <w:rPr>
                <w:sz w:val="18"/>
              </w:rPr>
              <w:t>DETALLE</w:t>
            </w:r>
          </w:p>
        </w:tc>
        <w:tc>
          <w:tcPr>
            <w:tcW w:w="2510" w:type="dxa"/>
            <w:tcBorders>
              <w:top w:val="single" w:sz="2" w:space="0" w:color="000000"/>
              <w:left w:val="single" w:sz="2" w:space="0" w:color="000000"/>
              <w:bottom w:val="single" w:sz="2" w:space="0" w:color="000000"/>
              <w:right w:val="single" w:sz="2" w:space="0" w:color="000000"/>
            </w:tcBorders>
          </w:tcPr>
          <w:p w14:paraId="687B4DC6" w14:textId="77777777" w:rsidR="00E7184D" w:rsidRDefault="001040AE">
            <w:pPr>
              <w:spacing w:after="0"/>
              <w:ind w:left="886" w:hanging="641"/>
            </w:pPr>
            <w:r>
              <w:rPr>
                <w:sz w:val="18"/>
              </w:rPr>
              <w:t>RESPUESTA DE LA DIPLAN MINEDUC</w:t>
            </w:r>
          </w:p>
        </w:tc>
      </w:tr>
      <w:tr w:rsidR="00E7184D" w14:paraId="1A362FE9" w14:textId="77777777">
        <w:trPr>
          <w:trHeight w:val="9554"/>
        </w:trPr>
        <w:tc>
          <w:tcPr>
            <w:tcW w:w="6411" w:type="dxa"/>
            <w:tcBorders>
              <w:top w:val="single" w:sz="2" w:space="0" w:color="000000"/>
              <w:left w:val="single" w:sz="2" w:space="0" w:color="000000"/>
              <w:bottom w:val="single" w:sz="2" w:space="0" w:color="000000"/>
              <w:right w:val="single" w:sz="2" w:space="0" w:color="000000"/>
            </w:tcBorders>
          </w:tcPr>
          <w:p w14:paraId="4FF9FB18" w14:textId="77777777" w:rsidR="00E7184D" w:rsidRDefault="001040AE">
            <w:pPr>
              <w:spacing w:after="211"/>
              <w:ind w:left="-12"/>
            </w:pPr>
            <w:r>
              <w:rPr>
                <w:sz w:val="16"/>
              </w:rPr>
              <w:t>Motivo: Inconformidad por violación a lo regulado en la Ley de Contrataciones.</w:t>
            </w:r>
          </w:p>
          <w:p w14:paraId="4422B9AF" w14:textId="77777777" w:rsidR="00E7184D" w:rsidRDefault="001040AE">
            <w:pPr>
              <w:spacing w:after="181" w:line="349" w:lineRule="auto"/>
              <w:ind w:left="-5" w:right="96" w:hanging="7"/>
              <w:jc w:val="both"/>
            </w:pPr>
            <w:r>
              <w:rPr>
                <w:sz w:val="16"/>
              </w:rPr>
              <w:t xml:space="preserve">Mi representada participó por medio </w:t>
            </w:r>
            <w:proofErr w:type="spellStart"/>
            <w:r>
              <w:rPr>
                <w:sz w:val="16"/>
              </w:rPr>
              <w:t>det</w:t>
            </w:r>
            <w:proofErr w:type="spellEnd"/>
            <w:r>
              <w:rPr>
                <w:sz w:val="16"/>
              </w:rPr>
              <w:t xml:space="preserve"> sistema GUATECOMPRAS, en la Licitación internacional a la cual se te asignó el NOG 10580042, el cual debió cumplir con </w:t>
            </w:r>
            <w:proofErr w:type="spellStart"/>
            <w:r>
              <w:rPr>
                <w:sz w:val="16"/>
              </w:rPr>
              <w:t>lodas</w:t>
            </w:r>
            <w:proofErr w:type="spellEnd"/>
            <w:r>
              <w:rPr>
                <w:sz w:val="16"/>
              </w:rPr>
              <w:t xml:space="preserve"> las fases es</w:t>
            </w:r>
            <w:r>
              <w:rPr>
                <w:sz w:val="16"/>
              </w:rPr>
              <w:t>tipuladas tanto en la Ley de Contrataciones del Estado. como en el Reglamento que regula el uso de Ja plataforma pública de GUATECOMPRAS.</w:t>
            </w:r>
          </w:p>
          <w:p w14:paraId="033A52FB" w14:textId="77777777" w:rsidR="00E7184D" w:rsidRDefault="001040AE">
            <w:pPr>
              <w:spacing w:after="182" w:line="332" w:lineRule="auto"/>
              <w:ind w:left="3" w:right="67"/>
              <w:jc w:val="both"/>
            </w:pPr>
            <w:r>
              <w:rPr>
                <w:sz w:val="16"/>
              </w:rPr>
              <w:t xml:space="preserve">Sin embargo, hemos encontrado </w:t>
            </w:r>
            <w:proofErr w:type="spellStart"/>
            <w:r>
              <w:rPr>
                <w:sz w:val="16"/>
              </w:rPr>
              <w:t>ta</w:t>
            </w:r>
            <w:proofErr w:type="spellEnd"/>
            <w:r>
              <w:rPr>
                <w:sz w:val="16"/>
              </w:rPr>
              <w:t xml:space="preserve"> RESOLUCIÓN NO, 2865-2019. de fecha nueve de octubre del presente año, </w:t>
            </w:r>
            <w:proofErr w:type="spellStart"/>
            <w:r>
              <w:rPr>
                <w:sz w:val="16"/>
              </w:rPr>
              <w:t>firmaca</w:t>
            </w:r>
            <w:proofErr w:type="spellEnd"/>
            <w:r>
              <w:rPr>
                <w:sz w:val="16"/>
              </w:rPr>
              <w:t xml:space="preserve"> por el Señor Oscar Hugo López Rivas, Ministro de Educación y refrendada por la Señora </w:t>
            </w:r>
            <w:proofErr w:type="spellStart"/>
            <w:r>
              <w:rPr>
                <w:sz w:val="16"/>
              </w:rPr>
              <w:t>Maria</w:t>
            </w:r>
            <w:proofErr w:type="spellEnd"/>
            <w:r>
              <w:rPr>
                <w:sz w:val="16"/>
              </w:rPr>
              <w:t xml:space="preserve"> Eugenia Barrios Robles de Mejía, Viceministra de Educ</w:t>
            </w:r>
            <w:r>
              <w:rPr>
                <w:sz w:val="16"/>
              </w:rPr>
              <w:t xml:space="preserve">ación, por medio de la cual: "RESUELVE: l) Adjudicar los lotes </w:t>
            </w:r>
            <w:r>
              <w:rPr>
                <w:noProof/>
              </w:rPr>
              <w:drawing>
                <wp:inline distT="0" distB="0" distL="0" distR="0" wp14:anchorId="74A6248E" wp14:editId="24D548FC">
                  <wp:extent cx="452628" cy="82296"/>
                  <wp:effectExtent l="0" t="0" r="0" b="0"/>
                  <wp:docPr id="40004" name="Picture 40004"/>
                  <wp:cNvGraphicFramePr/>
                  <a:graphic xmlns:a="http://schemas.openxmlformats.org/drawingml/2006/main">
                    <a:graphicData uri="http://schemas.openxmlformats.org/drawingml/2006/picture">
                      <pic:pic xmlns:pic="http://schemas.openxmlformats.org/drawingml/2006/picture">
                        <pic:nvPicPr>
                          <pic:cNvPr id="40004" name="Picture 40004"/>
                          <pic:cNvPicPr/>
                        </pic:nvPicPr>
                        <pic:blipFill>
                          <a:blip r:embed="rId42"/>
                          <a:stretch>
                            <a:fillRect/>
                          </a:stretch>
                        </pic:blipFill>
                        <pic:spPr>
                          <a:xfrm>
                            <a:off x="0" y="0"/>
                            <a:ext cx="452628" cy="82296"/>
                          </a:xfrm>
                          <a:prstGeom prst="rect">
                            <a:avLst/>
                          </a:prstGeom>
                        </pic:spPr>
                      </pic:pic>
                    </a:graphicData>
                  </a:graphic>
                </wp:inline>
              </w:drawing>
            </w:r>
            <w:r>
              <w:rPr>
                <w:sz w:val="16"/>
              </w:rPr>
              <w:t xml:space="preserve"> y 7 a la Empresa FAREX, SOCIEDAD ANÓNIMA, por un </w:t>
            </w:r>
            <w:proofErr w:type="spellStart"/>
            <w:r>
              <w:rPr>
                <w:sz w:val="16"/>
              </w:rPr>
              <w:t>rnonto</w:t>
            </w:r>
            <w:proofErr w:type="spellEnd"/>
            <w:r>
              <w:rPr>
                <w:sz w:val="16"/>
              </w:rPr>
              <w:t xml:space="preserve"> de SESENTA Y CINCO MILLONES SETECIENTOS NOVENTA Y CUATRO MIL QUINIENTOS QUETZALES CON 00/100 </w:t>
            </w:r>
            <w:r>
              <w:rPr>
                <w:noProof/>
              </w:rPr>
              <w:drawing>
                <wp:inline distT="0" distB="0" distL="0" distR="0" wp14:anchorId="255DA684" wp14:editId="14C9EDEC">
                  <wp:extent cx="708660" cy="91440"/>
                  <wp:effectExtent l="0" t="0" r="0" b="0"/>
                  <wp:docPr id="40005" name="Picture 40005"/>
                  <wp:cNvGraphicFramePr/>
                  <a:graphic xmlns:a="http://schemas.openxmlformats.org/drawingml/2006/main">
                    <a:graphicData uri="http://schemas.openxmlformats.org/drawingml/2006/picture">
                      <pic:pic xmlns:pic="http://schemas.openxmlformats.org/drawingml/2006/picture">
                        <pic:nvPicPr>
                          <pic:cNvPr id="40005" name="Picture 40005"/>
                          <pic:cNvPicPr/>
                        </pic:nvPicPr>
                        <pic:blipFill>
                          <a:blip r:embed="rId43"/>
                          <a:stretch>
                            <a:fillRect/>
                          </a:stretch>
                        </pic:blipFill>
                        <pic:spPr>
                          <a:xfrm>
                            <a:off x="0" y="0"/>
                            <a:ext cx="708660" cy="91440"/>
                          </a:xfrm>
                          <a:prstGeom prst="rect">
                            <a:avLst/>
                          </a:prstGeom>
                        </pic:spPr>
                      </pic:pic>
                    </a:graphicData>
                  </a:graphic>
                </wp:inline>
              </w:drawing>
            </w:r>
            <w:r>
              <w:rPr>
                <w:sz w:val="16"/>
              </w:rPr>
              <w:t xml:space="preserve"> de acuerdo a las Bases de Licitación del</w:t>
            </w:r>
            <w:r>
              <w:rPr>
                <w:sz w:val="16"/>
              </w:rPr>
              <w:t xml:space="preserve"> proceso Licitación Pública </w:t>
            </w:r>
            <w:proofErr w:type="spellStart"/>
            <w:r>
              <w:rPr>
                <w:sz w:val="16"/>
              </w:rPr>
              <w:t>Internaclona</w:t>
            </w:r>
            <w:proofErr w:type="spellEnd"/>
            <w:r>
              <w:rPr>
                <w:sz w:val="16"/>
              </w:rPr>
              <w:t>( LPl-81D3618/OC-GlJ-BNS-02-2019 "Adquisición de módulos prefabricados para centros educativos del Ministerio de Educación." ll) NOTIFIQUESE.</w:t>
            </w:r>
          </w:p>
          <w:p w14:paraId="6F8E29F1" w14:textId="77777777" w:rsidR="00E7184D" w:rsidRDefault="001040AE">
            <w:pPr>
              <w:spacing w:after="226" w:line="342" w:lineRule="auto"/>
              <w:ind w:left="82"/>
              <w:jc w:val="both"/>
            </w:pPr>
            <w:r>
              <w:rPr>
                <w:sz w:val="16"/>
              </w:rPr>
              <w:t>Resolución en la cual consideramos contiene algunas inconsistencias que ge</w:t>
            </w:r>
            <w:r>
              <w:rPr>
                <w:sz w:val="16"/>
              </w:rPr>
              <w:t>neran dudas al proceso de adjudicación, por lo cual adjuntamos documento para ampliar dicha situación.</w:t>
            </w:r>
          </w:p>
          <w:p w14:paraId="3BEBFCB0" w14:textId="77777777" w:rsidR="00E7184D" w:rsidRDefault="001040AE">
            <w:pPr>
              <w:spacing w:after="0"/>
              <w:ind w:left="89" w:right="46" w:firstLine="7"/>
              <w:jc w:val="both"/>
            </w:pPr>
            <w:r>
              <w:rPr>
                <w:sz w:val="16"/>
              </w:rPr>
              <w:t xml:space="preserve">En el documento adjunto se indica </w:t>
            </w:r>
            <w:proofErr w:type="spellStart"/>
            <w:r>
              <w:rPr>
                <w:sz w:val="16"/>
              </w:rPr>
              <w:t>Io</w:t>
            </w:r>
            <w:proofErr w:type="spellEnd"/>
            <w:r>
              <w:rPr>
                <w:sz w:val="16"/>
              </w:rPr>
              <w:t xml:space="preserve"> siguiente. • "... en ningún CONSIDERANDO. citan el NOG (...) Dentro de los considerandos, se omite indicar la fecha en que el Comité de Evaluación de Ofertas. logró </w:t>
            </w:r>
            <w:proofErr w:type="spellStart"/>
            <w:proofErr w:type="gramStart"/>
            <w:r>
              <w:rPr>
                <w:sz w:val="16"/>
              </w:rPr>
              <w:t>acjudicar</w:t>
            </w:r>
            <w:proofErr w:type="spellEnd"/>
            <w:r>
              <w:rPr>
                <w:sz w:val="16"/>
              </w:rPr>
              <w:t xml:space="preserve"> )</w:t>
            </w:r>
            <w:proofErr w:type="gramEnd"/>
            <w:r>
              <w:rPr>
                <w:sz w:val="16"/>
              </w:rPr>
              <w:t xml:space="preserve"> no se publicaron Pas calificaciones y valo</w:t>
            </w:r>
            <w:r>
              <w:rPr>
                <w:sz w:val="16"/>
              </w:rPr>
              <w:t>raciones que el comité realizó, (...) se desconocen los criterios con tos cuales se adjudicó la oferta a la que hoy se te p\</w:t>
            </w:r>
            <w:proofErr w:type="spellStart"/>
            <w:r>
              <w:rPr>
                <w:sz w:val="16"/>
              </w:rPr>
              <w:t>antea</w:t>
            </w:r>
            <w:proofErr w:type="spellEnd"/>
            <w:r>
              <w:rPr>
                <w:sz w:val="16"/>
              </w:rPr>
              <w:t xml:space="preserve"> respetuosamente la presente inconformidad...".</w:t>
            </w:r>
          </w:p>
        </w:tc>
        <w:tc>
          <w:tcPr>
            <w:tcW w:w="2510" w:type="dxa"/>
            <w:tcBorders>
              <w:top w:val="single" w:sz="2" w:space="0" w:color="000000"/>
              <w:left w:val="single" w:sz="2" w:space="0" w:color="000000"/>
              <w:bottom w:val="single" w:sz="2" w:space="0" w:color="000000"/>
              <w:right w:val="single" w:sz="2" w:space="0" w:color="000000"/>
            </w:tcBorders>
          </w:tcPr>
          <w:p w14:paraId="6749B956" w14:textId="77777777" w:rsidR="00E7184D" w:rsidRDefault="001040AE">
            <w:pPr>
              <w:spacing w:after="55"/>
              <w:ind w:left="72"/>
            </w:pPr>
            <w:r>
              <w:rPr>
                <w:sz w:val="16"/>
              </w:rPr>
              <w:t>•A' respecto, se le informa que la</w:t>
            </w:r>
          </w:p>
          <w:p w14:paraId="12580A70" w14:textId="77777777" w:rsidR="00E7184D" w:rsidRDefault="001040AE">
            <w:pPr>
              <w:spacing w:after="0" w:line="340" w:lineRule="auto"/>
              <w:ind w:left="79" w:right="65" w:firstLine="7"/>
              <w:jc w:val="both"/>
            </w:pPr>
            <w:r>
              <w:rPr>
                <w:sz w:val="16"/>
              </w:rPr>
              <w:t>Licitación Pública Internacional LPl-BlD-361</w:t>
            </w:r>
            <w:r>
              <w:rPr>
                <w:sz w:val="16"/>
              </w:rPr>
              <w:t xml:space="preserve">810C-GU.BNS.02-2019 para la Adquisición de módulos prefabricados para centros educativos del Ministerio de Educación. </w:t>
            </w:r>
            <w:r>
              <w:rPr>
                <w:noProof/>
              </w:rPr>
              <w:drawing>
                <wp:inline distT="0" distB="0" distL="0" distR="0" wp14:anchorId="21B933A7" wp14:editId="58FF5AFE">
                  <wp:extent cx="41148" cy="54864"/>
                  <wp:effectExtent l="0" t="0" r="0" b="0"/>
                  <wp:docPr id="39946" name="Picture 39946"/>
                  <wp:cNvGraphicFramePr/>
                  <a:graphic xmlns:a="http://schemas.openxmlformats.org/drawingml/2006/main">
                    <a:graphicData uri="http://schemas.openxmlformats.org/drawingml/2006/picture">
                      <pic:pic xmlns:pic="http://schemas.openxmlformats.org/drawingml/2006/picture">
                        <pic:nvPicPr>
                          <pic:cNvPr id="39946" name="Picture 39946"/>
                          <pic:cNvPicPr/>
                        </pic:nvPicPr>
                        <pic:blipFill>
                          <a:blip r:embed="rId44"/>
                          <a:stretch>
                            <a:fillRect/>
                          </a:stretch>
                        </pic:blipFill>
                        <pic:spPr>
                          <a:xfrm>
                            <a:off x="0" y="0"/>
                            <a:ext cx="41148" cy="54864"/>
                          </a:xfrm>
                          <a:prstGeom prst="rect">
                            <a:avLst/>
                          </a:prstGeom>
                        </pic:spPr>
                      </pic:pic>
                    </a:graphicData>
                  </a:graphic>
                </wp:inline>
              </w:drawing>
            </w:r>
            <w:r>
              <w:rPr>
                <w:sz w:val="16"/>
              </w:rPr>
              <w:t xml:space="preserve"> </w:t>
            </w:r>
            <w:r>
              <w:rPr>
                <w:noProof/>
              </w:rPr>
              <w:drawing>
                <wp:inline distT="0" distB="0" distL="0" distR="0" wp14:anchorId="5752AD7F" wp14:editId="19D6B835">
                  <wp:extent cx="45720" cy="54864"/>
                  <wp:effectExtent l="0" t="0" r="0" b="0"/>
                  <wp:docPr id="39945" name="Picture 39945"/>
                  <wp:cNvGraphicFramePr/>
                  <a:graphic xmlns:a="http://schemas.openxmlformats.org/drawingml/2006/main">
                    <a:graphicData uri="http://schemas.openxmlformats.org/drawingml/2006/picture">
                      <pic:pic xmlns:pic="http://schemas.openxmlformats.org/drawingml/2006/picture">
                        <pic:nvPicPr>
                          <pic:cNvPr id="39945" name="Picture 39945"/>
                          <pic:cNvPicPr/>
                        </pic:nvPicPr>
                        <pic:blipFill>
                          <a:blip r:embed="rId45"/>
                          <a:stretch>
                            <a:fillRect/>
                          </a:stretch>
                        </pic:blipFill>
                        <pic:spPr>
                          <a:xfrm>
                            <a:off x="0" y="0"/>
                            <a:ext cx="45720" cy="54864"/>
                          </a:xfrm>
                          <a:prstGeom prst="rect">
                            <a:avLst/>
                          </a:prstGeom>
                        </pic:spPr>
                      </pic:pic>
                    </a:graphicData>
                  </a:graphic>
                </wp:inline>
              </w:drawing>
            </w:r>
            <w:r>
              <w:rPr>
                <w:sz w:val="16"/>
              </w:rPr>
              <w:t xml:space="preserve"> realizó con fundamento en el Manual Operativo del Préstamo 810-3618 IOC-GU y las Políticas para la Adquisición de Bienes, Obras financ</w:t>
            </w:r>
            <w:r>
              <w:rPr>
                <w:sz w:val="16"/>
              </w:rPr>
              <w:t>iadas por el</w:t>
            </w:r>
          </w:p>
          <w:p w14:paraId="56951745" w14:textId="77777777" w:rsidR="00E7184D" w:rsidRDefault="001040AE">
            <w:pPr>
              <w:spacing w:after="0" w:line="342" w:lineRule="auto"/>
              <w:ind w:left="108" w:right="58"/>
              <w:jc w:val="both"/>
            </w:pPr>
            <w:r>
              <w:rPr>
                <w:sz w:val="16"/>
              </w:rPr>
              <w:t xml:space="preserve">Banco Interamericano de Desarrollo GN-2349-9, normativa que no contempla los aspectos que señala en la inconformidad </w:t>
            </w:r>
            <w:proofErr w:type="spellStart"/>
            <w:r>
              <w:rPr>
                <w:sz w:val="16"/>
              </w:rPr>
              <w:t>presentaaa</w:t>
            </w:r>
            <w:proofErr w:type="spellEnd"/>
            <w:r>
              <w:rPr>
                <w:sz w:val="16"/>
              </w:rPr>
              <w:t>.</w:t>
            </w:r>
          </w:p>
          <w:p w14:paraId="30AA8ED4" w14:textId="77777777" w:rsidR="00E7184D" w:rsidRDefault="001040AE">
            <w:pPr>
              <w:spacing w:after="0"/>
              <w:ind w:left="122" w:firstLine="274"/>
              <w:jc w:val="both"/>
            </w:pPr>
            <w:r>
              <w:rPr>
                <w:sz w:val="16"/>
              </w:rPr>
              <w:t xml:space="preserve">Sin embargo, en cumplimiento de la normativa del Banco </w:t>
            </w:r>
            <w:proofErr w:type="spellStart"/>
            <w:r>
              <w:rPr>
                <w:sz w:val="16"/>
              </w:rPr>
              <w:t>Interameñcano</w:t>
            </w:r>
            <w:proofErr w:type="spellEnd"/>
            <w:r>
              <w:rPr>
                <w:sz w:val="16"/>
              </w:rPr>
              <w:t xml:space="preserve"> de Desarrollo -BID•. en los sitios de interne</w:t>
            </w:r>
            <w:r>
              <w:rPr>
                <w:sz w:val="16"/>
              </w:rPr>
              <w:t>t del UNDB online se publicará información sobre: a) el nombre del oferente que haya entregado una oferta: b) los precios de las ofertas leídas en voz alta en et acto de apertura de ofertas; c) el nombre y precio evaluado de cada oferta que hubiera sido ev</w:t>
            </w:r>
            <w:r>
              <w:rPr>
                <w:sz w:val="16"/>
              </w:rPr>
              <w:t xml:space="preserve">aluada; d) et nombre de los oferentes cuyas ofertas hubiesen sido rechazadas y las razones de su rechazo, y </w:t>
            </w:r>
            <w:proofErr w:type="spellStart"/>
            <w:r>
              <w:rPr>
                <w:sz w:val="16"/>
              </w:rPr>
              <w:t>e</w:t>
            </w:r>
            <w:proofErr w:type="spellEnd"/>
            <w:r>
              <w:rPr>
                <w:sz w:val="16"/>
              </w:rPr>
              <w:t xml:space="preserve">) el nombre de oferente ganador y el precio que ofreció. así como la </w:t>
            </w:r>
            <w:proofErr w:type="spellStart"/>
            <w:r>
              <w:rPr>
                <w:sz w:val="16"/>
              </w:rPr>
              <w:t>dúracién</w:t>
            </w:r>
            <w:proofErr w:type="spellEnd"/>
            <w:r>
              <w:rPr>
                <w:sz w:val="16"/>
              </w:rPr>
              <w:t xml:space="preserve"> y resumen </w:t>
            </w:r>
            <w:proofErr w:type="spellStart"/>
            <w:r>
              <w:rPr>
                <w:sz w:val="16"/>
              </w:rPr>
              <w:t>det</w:t>
            </w:r>
            <w:proofErr w:type="spellEnd"/>
            <w:r>
              <w:rPr>
                <w:sz w:val="16"/>
              </w:rPr>
              <w:t xml:space="preserve"> alcance del contrato adjudicado.</w:t>
            </w:r>
            <w:r>
              <w:rPr>
                <w:noProof/>
              </w:rPr>
              <w:drawing>
                <wp:inline distT="0" distB="0" distL="0" distR="0" wp14:anchorId="5D657F47" wp14:editId="19D09F36">
                  <wp:extent cx="18288" cy="41148"/>
                  <wp:effectExtent l="0" t="0" r="0" b="0"/>
                  <wp:docPr id="39947" name="Picture 39947"/>
                  <wp:cNvGraphicFramePr/>
                  <a:graphic xmlns:a="http://schemas.openxmlformats.org/drawingml/2006/main">
                    <a:graphicData uri="http://schemas.openxmlformats.org/drawingml/2006/picture">
                      <pic:pic xmlns:pic="http://schemas.openxmlformats.org/drawingml/2006/picture">
                        <pic:nvPicPr>
                          <pic:cNvPr id="39947" name="Picture 39947"/>
                          <pic:cNvPicPr/>
                        </pic:nvPicPr>
                        <pic:blipFill>
                          <a:blip r:embed="rId46"/>
                          <a:stretch>
                            <a:fillRect/>
                          </a:stretch>
                        </pic:blipFill>
                        <pic:spPr>
                          <a:xfrm>
                            <a:off x="0" y="0"/>
                            <a:ext cx="18288" cy="41148"/>
                          </a:xfrm>
                          <a:prstGeom prst="rect">
                            <a:avLst/>
                          </a:prstGeom>
                        </pic:spPr>
                      </pic:pic>
                    </a:graphicData>
                  </a:graphic>
                </wp:inline>
              </w:drawing>
            </w:r>
            <w:r>
              <w:rPr>
                <w:sz w:val="16"/>
              </w:rPr>
              <w:t xml:space="preserve"> </w:t>
            </w:r>
            <w:r>
              <w:rPr>
                <w:noProof/>
              </w:rPr>
              <w:drawing>
                <wp:inline distT="0" distB="0" distL="0" distR="0" wp14:anchorId="73789AFA" wp14:editId="74DE6A25">
                  <wp:extent cx="18288" cy="41148"/>
                  <wp:effectExtent l="0" t="0" r="0" b="0"/>
                  <wp:docPr id="39948" name="Picture 39948"/>
                  <wp:cNvGraphicFramePr/>
                  <a:graphic xmlns:a="http://schemas.openxmlformats.org/drawingml/2006/main">
                    <a:graphicData uri="http://schemas.openxmlformats.org/drawingml/2006/picture">
                      <pic:pic xmlns:pic="http://schemas.openxmlformats.org/drawingml/2006/picture">
                        <pic:nvPicPr>
                          <pic:cNvPr id="39948" name="Picture 39948"/>
                          <pic:cNvPicPr/>
                        </pic:nvPicPr>
                        <pic:blipFill>
                          <a:blip r:embed="rId47"/>
                          <a:stretch>
                            <a:fillRect/>
                          </a:stretch>
                        </pic:blipFill>
                        <pic:spPr>
                          <a:xfrm>
                            <a:off x="0" y="0"/>
                            <a:ext cx="18288" cy="41148"/>
                          </a:xfrm>
                          <a:prstGeom prst="rect">
                            <a:avLst/>
                          </a:prstGeom>
                        </pic:spPr>
                      </pic:pic>
                    </a:graphicData>
                  </a:graphic>
                </wp:inline>
              </w:drawing>
            </w:r>
          </w:p>
        </w:tc>
      </w:tr>
    </w:tbl>
    <w:p w14:paraId="2BD8CFC4" w14:textId="77777777" w:rsidR="00E7184D" w:rsidRDefault="001040AE">
      <w:pPr>
        <w:spacing w:after="870" w:line="249" w:lineRule="auto"/>
        <w:ind w:left="1076" w:right="64" w:hanging="3"/>
        <w:jc w:val="both"/>
      </w:pPr>
      <w:r>
        <w:rPr>
          <w:sz w:val="26"/>
        </w:rPr>
        <w:t>El Equipo de auditoría determinó que:</w:t>
      </w:r>
    </w:p>
    <w:tbl>
      <w:tblPr>
        <w:tblStyle w:val="TableGrid"/>
        <w:tblpPr w:vertAnchor="text" w:tblpX="1977" w:tblpY="22"/>
        <w:tblOverlap w:val="never"/>
        <w:tblW w:w="8002" w:type="dxa"/>
        <w:tblInd w:w="0" w:type="dxa"/>
        <w:tblCellMar>
          <w:top w:w="23" w:type="dxa"/>
          <w:left w:w="1580" w:type="dxa"/>
          <w:bottom w:w="0" w:type="dxa"/>
          <w:right w:w="115" w:type="dxa"/>
        </w:tblCellMar>
        <w:tblLook w:val="04A0" w:firstRow="1" w:lastRow="0" w:firstColumn="1" w:lastColumn="0" w:noHBand="0" w:noVBand="1"/>
      </w:tblPr>
      <w:tblGrid>
        <w:gridCol w:w="8002"/>
      </w:tblGrid>
      <w:tr w:rsidR="00E7184D" w14:paraId="2D5BAE7F" w14:textId="77777777">
        <w:trPr>
          <w:trHeight w:val="648"/>
        </w:trPr>
        <w:tc>
          <w:tcPr>
            <w:tcW w:w="8002" w:type="dxa"/>
            <w:tcBorders>
              <w:top w:val="single" w:sz="2" w:space="0" w:color="000000"/>
              <w:left w:val="single" w:sz="2" w:space="0" w:color="000000"/>
              <w:bottom w:val="nil"/>
              <w:right w:val="nil"/>
            </w:tcBorders>
          </w:tcPr>
          <w:p w14:paraId="37A76F0A" w14:textId="77777777" w:rsidR="00E7184D" w:rsidRDefault="001040AE">
            <w:pPr>
              <w:spacing w:after="0"/>
              <w:ind w:left="72" w:right="2203" w:hanging="72"/>
            </w:pPr>
            <w:r>
              <w:rPr>
                <w:sz w:val="18"/>
              </w:rPr>
              <w:lastRenderedPageBreak/>
              <w:t>DIRECCIÓN DE PLANIFICACIÓN EDUCATIVA -DIPLANEXAMEN ESPECIAL DE AUDITORIA CONCURRENTE DEL 10 DE ENERO AL 19 DE NOVIEMBRE DE 2019</w:t>
            </w:r>
          </w:p>
        </w:tc>
      </w:tr>
    </w:tbl>
    <w:p w14:paraId="31420C23" w14:textId="77777777" w:rsidR="00E7184D" w:rsidRDefault="001040AE">
      <w:pPr>
        <w:spacing w:after="3"/>
        <w:ind w:left="-335" w:right="14" w:hanging="3"/>
        <w:jc w:val="both"/>
      </w:pPr>
      <w:r>
        <w:rPr>
          <w:noProof/>
        </w:rPr>
        <w:drawing>
          <wp:inline distT="0" distB="0" distL="0" distR="0" wp14:anchorId="139AFB11" wp14:editId="3B9E64C3">
            <wp:extent cx="1385316" cy="434340"/>
            <wp:effectExtent l="0" t="0" r="0" b="0"/>
            <wp:docPr id="825932" name="Picture 825932"/>
            <wp:cNvGraphicFramePr/>
            <a:graphic xmlns:a="http://schemas.openxmlformats.org/drawingml/2006/main">
              <a:graphicData uri="http://schemas.openxmlformats.org/drawingml/2006/picture">
                <pic:pic xmlns:pic="http://schemas.openxmlformats.org/drawingml/2006/picture">
                  <pic:nvPicPr>
                    <pic:cNvPr id="825932" name="Picture 825932"/>
                    <pic:cNvPicPr/>
                  </pic:nvPicPr>
                  <pic:blipFill>
                    <a:blip r:embed="rId48"/>
                    <a:stretch>
                      <a:fillRect/>
                    </a:stretch>
                  </pic:blipFill>
                  <pic:spPr>
                    <a:xfrm>
                      <a:off x="0" y="0"/>
                      <a:ext cx="1385316" cy="434340"/>
                    </a:xfrm>
                    <a:prstGeom prst="rect">
                      <a:avLst/>
                    </a:prstGeom>
                  </pic:spPr>
                </pic:pic>
              </a:graphicData>
            </a:graphic>
          </wp:inline>
        </w:drawing>
      </w:r>
      <w:r>
        <w:rPr>
          <w:sz w:val="16"/>
        </w:rPr>
        <w:t xml:space="preserve"> II</w:t>
      </w:r>
    </w:p>
    <w:p w14:paraId="4DD877ED" w14:textId="77777777" w:rsidR="00E7184D" w:rsidRDefault="001040AE">
      <w:pPr>
        <w:spacing w:after="73"/>
        <w:ind w:left="1426"/>
      </w:pPr>
      <w:r>
        <w:rPr>
          <w:noProof/>
        </w:rPr>
        <mc:AlternateContent>
          <mc:Choice Requires="wpg">
            <w:drawing>
              <wp:inline distT="0" distB="0" distL="0" distR="0" wp14:anchorId="468C5F69" wp14:editId="12351F6E">
                <wp:extent cx="5353813" cy="13716"/>
                <wp:effectExtent l="0" t="0" r="0" b="0"/>
                <wp:docPr id="825939" name="Group 825939"/>
                <wp:cNvGraphicFramePr/>
                <a:graphic xmlns:a="http://schemas.openxmlformats.org/drawingml/2006/main">
                  <a:graphicData uri="http://schemas.microsoft.com/office/word/2010/wordprocessingGroup">
                    <wpg:wgp>
                      <wpg:cNvGrpSpPr/>
                      <wpg:grpSpPr>
                        <a:xfrm>
                          <a:off x="0" y="0"/>
                          <a:ext cx="5353813" cy="13716"/>
                          <a:chOff x="0" y="0"/>
                          <a:chExt cx="5353813" cy="13716"/>
                        </a:xfrm>
                      </wpg:grpSpPr>
                      <wps:wsp>
                        <wps:cNvPr id="825938" name="Shape 825938"/>
                        <wps:cNvSpPr/>
                        <wps:spPr>
                          <a:xfrm>
                            <a:off x="0" y="0"/>
                            <a:ext cx="5353813" cy="13716"/>
                          </a:xfrm>
                          <a:custGeom>
                            <a:avLst/>
                            <a:gdLst/>
                            <a:ahLst/>
                            <a:cxnLst/>
                            <a:rect l="0" t="0" r="0" b="0"/>
                            <a:pathLst>
                              <a:path w="5353813" h="13716">
                                <a:moveTo>
                                  <a:pt x="0" y="6858"/>
                                </a:moveTo>
                                <a:lnTo>
                                  <a:pt x="5353813"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39" style="width:421.56pt;height:1.08pt;mso-position-horizontal-relative:char;mso-position-vertical-relative:line" coordsize="53538,137">
                <v:shape id="Shape 825938" style="position:absolute;width:53538;height:137;left:0;top:0;" coordsize="5353813,13716" path="m0,6858l5353813,6858">
                  <v:stroke weight="1.08pt" endcap="flat" joinstyle="miter" miterlimit="1" on="true" color="#000000"/>
                  <v:fill on="false" color="#000000"/>
                </v:shape>
              </v:group>
            </w:pict>
          </mc:Fallback>
        </mc:AlternateContent>
      </w:r>
    </w:p>
    <w:p w14:paraId="047D9771" w14:textId="77777777" w:rsidR="00E7184D" w:rsidRDefault="001040AE">
      <w:pPr>
        <w:numPr>
          <w:ilvl w:val="0"/>
          <w:numId w:val="6"/>
        </w:numPr>
        <w:spacing w:after="80" w:line="248" w:lineRule="auto"/>
        <w:ind w:right="57" w:hanging="324"/>
        <w:jc w:val="both"/>
      </w:pPr>
      <w:r>
        <w:rPr>
          <w:sz w:val="28"/>
        </w:rPr>
        <w:t xml:space="preserve">El Manual Operativo del Préstamo BID-3618/OC-GU y la Bases de </w:t>
      </w:r>
      <w:r>
        <w:rPr>
          <w:noProof/>
        </w:rPr>
        <w:drawing>
          <wp:inline distT="0" distB="0" distL="0" distR="0" wp14:anchorId="1B038219" wp14:editId="70A2C954">
            <wp:extent cx="4572" cy="4572"/>
            <wp:effectExtent l="0" t="0" r="0" b="0"/>
            <wp:docPr id="43460" name="Picture 43460"/>
            <wp:cNvGraphicFramePr/>
            <a:graphic xmlns:a="http://schemas.openxmlformats.org/drawingml/2006/main">
              <a:graphicData uri="http://schemas.openxmlformats.org/drawingml/2006/picture">
                <pic:pic xmlns:pic="http://schemas.openxmlformats.org/drawingml/2006/picture">
                  <pic:nvPicPr>
                    <pic:cNvPr id="43460" name="Picture 43460"/>
                    <pic:cNvPicPr/>
                  </pic:nvPicPr>
                  <pic:blipFill>
                    <a:blip r:embed="rId49"/>
                    <a:stretch>
                      <a:fillRect/>
                    </a:stretch>
                  </pic:blipFill>
                  <pic:spPr>
                    <a:xfrm>
                      <a:off x="0" y="0"/>
                      <a:ext cx="4572" cy="4572"/>
                    </a:xfrm>
                    <a:prstGeom prst="rect">
                      <a:avLst/>
                    </a:prstGeom>
                  </pic:spPr>
                </pic:pic>
              </a:graphicData>
            </a:graphic>
          </wp:inline>
        </w:drawing>
      </w:r>
      <w:r>
        <w:rPr>
          <w:sz w:val="28"/>
        </w:rPr>
        <w:t>Licitación, estable</w:t>
      </w:r>
      <w:r>
        <w:rPr>
          <w:sz w:val="28"/>
        </w:rPr>
        <w:t>cen que el Comprador publicará en el portal de GUATECOMPRAS los resultados de la licitación, identificando la oferta, números de lotes y la siguiente información: "...</w:t>
      </w:r>
      <w:proofErr w:type="spellStart"/>
      <w:r>
        <w:rPr>
          <w:sz w:val="28"/>
        </w:rPr>
        <w:t>iv</w:t>
      </w:r>
      <w:proofErr w:type="spellEnd"/>
      <w:r>
        <w:rPr>
          <w:sz w:val="28"/>
        </w:rPr>
        <w:t>) nombre de los Oferentes cuyas ofertas fueron rechazadas y las razones de su rechazo..</w:t>
      </w:r>
      <w:r>
        <w:rPr>
          <w:sz w:val="28"/>
        </w:rPr>
        <w:t>. información que no fue publicada en dicho Portal;</w:t>
      </w:r>
    </w:p>
    <w:p w14:paraId="61278372" w14:textId="77777777" w:rsidR="00E7184D" w:rsidRDefault="001040AE">
      <w:pPr>
        <w:numPr>
          <w:ilvl w:val="0"/>
          <w:numId w:val="6"/>
        </w:numPr>
        <w:spacing w:after="591" w:line="248" w:lineRule="auto"/>
        <w:ind w:right="57" w:hanging="324"/>
        <w:jc w:val="both"/>
      </w:pPr>
      <w:r>
        <w:rPr>
          <w:sz w:val="28"/>
        </w:rPr>
        <w:t>La respuesta a la inconformidad presentada el 14 de octubre de 2019, se publicó 16 días calendario posteriores a dicha fecha, sobrepasando el plazo de 5 días calendario que establece la normativa del Sist</w:t>
      </w:r>
      <w:r>
        <w:rPr>
          <w:sz w:val="28"/>
        </w:rPr>
        <w:t>ema GUATECOMPRAS, toda vez que las Políticas del BID y las Bases de Licitación, establecen el uso de dicho Sistema, aplicándose las disposiciones contenidas en la Ley de Contrataciones del Estado de forma complementaria, siempre que estas no afecten o cont</w:t>
      </w:r>
      <w:r>
        <w:rPr>
          <w:sz w:val="28"/>
        </w:rPr>
        <w:t>radigan las políticas y procedimientos de las adquisiciones establecidos por los entes financieros o donantes. Esos incumplimientos son presentados en el presente informe en el apartado "comentario" y en el apartado "Resultados de la auditoría", como halla</w:t>
      </w:r>
      <w:r>
        <w:rPr>
          <w:sz w:val="28"/>
        </w:rPr>
        <w:t>zgo.</w:t>
      </w:r>
    </w:p>
    <w:p w14:paraId="43EA8B80" w14:textId="77777777" w:rsidR="00E7184D" w:rsidRDefault="001040AE">
      <w:pPr>
        <w:pStyle w:val="Ttulo4"/>
        <w:spacing w:after="273"/>
        <w:ind w:left="996"/>
        <w:jc w:val="left"/>
      </w:pPr>
      <w:r>
        <w:rPr>
          <w:sz w:val="30"/>
        </w:rPr>
        <w:t xml:space="preserve">6.1.4 Solicitud de explicación de las razones de no selección de oferta y Reiteración de </w:t>
      </w:r>
      <w:proofErr w:type="gramStart"/>
      <w:r>
        <w:rPr>
          <w:sz w:val="30"/>
        </w:rPr>
        <w:t>la misma</w:t>
      </w:r>
      <w:proofErr w:type="gramEnd"/>
    </w:p>
    <w:p w14:paraId="17F6743C" w14:textId="77777777" w:rsidR="00E7184D" w:rsidRDefault="001040AE">
      <w:pPr>
        <w:spacing w:after="741" w:line="249" w:lineRule="auto"/>
        <w:ind w:left="1004" w:hanging="3"/>
        <w:jc w:val="both"/>
      </w:pPr>
      <w:r>
        <w:rPr>
          <w:sz w:val="26"/>
        </w:rPr>
        <w:t xml:space="preserve">El Mandatario General y Judicial con Representación de [a Entidad </w:t>
      </w:r>
      <w:proofErr w:type="spellStart"/>
      <w:r>
        <w:rPr>
          <w:sz w:val="26"/>
        </w:rPr>
        <w:t>Intempo</w:t>
      </w:r>
      <w:proofErr w:type="spellEnd"/>
      <w:r>
        <w:rPr>
          <w:sz w:val="26"/>
        </w:rPr>
        <w:t xml:space="preserve"> Sistemas Constructivos, S.A. de C.V., presenta ante el señor </w:t>
      </w:r>
      <w:proofErr w:type="gramStart"/>
      <w:r>
        <w:rPr>
          <w:sz w:val="26"/>
        </w:rPr>
        <w:t>Ministro</w:t>
      </w:r>
      <w:proofErr w:type="gramEnd"/>
      <w:r>
        <w:rPr>
          <w:sz w:val="26"/>
        </w:rPr>
        <w:t xml:space="preserve"> de Educación, el 17 de octubre de 2019, Solicitud de Explicación de Razones de No Selección de Oferta, de la mis</w:t>
      </w:r>
      <w:r>
        <w:rPr>
          <w:sz w:val="26"/>
        </w:rPr>
        <w:t xml:space="preserve">ma fecha, en la cual expone que de conformidad con el inciso 42.3 de las Bases de Licitación, solicita explicaciones de [as razones por </w:t>
      </w:r>
      <w:proofErr w:type="spellStart"/>
      <w:r>
        <w:rPr>
          <w:sz w:val="26"/>
        </w:rPr>
        <w:t>tas</w:t>
      </w:r>
      <w:proofErr w:type="spellEnd"/>
      <w:r>
        <w:rPr>
          <w:sz w:val="26"/>
        </w:rPr>
        <w:t xml:space="preserve"> cuales su oferta no fue seleccionada. A continuación cita el </w:t>
      </w:r>
      <w:proofErr w:type="spellStart"/>
      <w:r>
        <w:rPr>
          <w:sz w:val="26"/>
        </w:rPr>
        <w:t>subnumeral</w:t>
      </w:r>
      <w:proofErr w:type="spellEnd"/>
      <w:r>
        <w:rPr>
          <w:sz w:val="26"/>
        </w:rPr>
        <w:t xml:space="preserve"> 42.3 de las Bases de Licitación: "El Comprad</w:t>
      </w:r>
      <w:r>
        <w:rPr>
          <w:sz w:val="26"/>
        </w:rPr>
        <w:t>or publicará en el portal del UNDB (</w:t>
      </w:r>
      <w:proofErr w:type="spellStart"/>
      <w:r>
        <w:rPr>
          <w:sz w:val="26"/>
        </w:rPr>
        <w:t>United</w:t>
      </w:r>
      <w:proofErr w:type="spellEnd"/>
      <w:r>
        <w:rPr>
          <w:sz w:val="26"/>
        </w:rPr>
        <w:t xml:space="preserve"> </w:t>
      </w:r>
      <w:proofErr w:type="spellStart"/>
      <w:r>
        <w:rPr>
          <w:sz w:val="26"/>
        </w:rPr>
        <w:t>Nations</w:t>
      </w:r>
      <w:proofErr w:type="spellEnd"/>
      <w:r>
        <w:rPr>
          <w:sz w:val="26"/>
        </w:rPr>
        <w:t xml:space="preserve"> </w:t>
      </w:r>
      <w:proofErr w:type="spellStart"/>
      <w:r>
        <w:rPr>
          <w:sz w:val="26"/>
        </w:rPr>
        <w:lastRenderedPageBreak/>
        <w:t>Development</w:t>
      </w:r>
      <w:proofErr w:type="spellEnd"/>
      <w:r>
        <w:rPr>
          <w:sz w:val="26"/>
        </w:rPr>
        <w:t xml:space="preserve"> Business) y en el portal de GUATECOMPRAS los resultados de la licitación, identificando la oferta y número de lotes y la siguiente información: (i) nombre de todos los Oferentes que presentaron</w:t>
      </w:r>
      <w:r>
        <w:rPr>
          <w:sz w:val="26"/>
        </w:rPr>
        <w:t xml:space="preserve"> ofertas; (</w:t>
      </w:r>
      <w:proofErr w:type="spellStart"/>
      <w:r>
        <w:rPr>
          <w:sz w:val="26"/>
        </w:rPr>
        <w:t>ii</w:t>
      </w:r>
      <w:proofErr w:type="spellEnd"/>
      <w:r>
        <w:rPr>
          <w:sz w:val="26"/>
        </w:rPr>
        <w:t>) los precios que se leyeron en voz alta en el acto de apertura de las ofertas; (</w:t>
      </w:r>
      <w:proofErr w:type="spellStart"/>
      <w:r>
        <w:rPr>
          <w:sz w:val="26"/>
        </w:rPr>
        <w:t>iii</w:t>
      </w:r>
      <w:proofErr w:type="spellEnd"/>
      <w:r>
        <w:rPr>
          <w:sz w:val="26"/>
        </w:rPr>
        <w:t>) nombre de los Oferentes cuyas ofertas fueron evaluadas y precios evaluados de cada oferta evaluada; (</w:t>
      </w:r>
      <w:proofErr w:type="spellStart"/>
      <w:r>
        <w:rPr>
          <w:sz w:val="26"/>
        </w:rPr>
        <w:t>iv</w:t>
      </w:r>
      <w:proofErr w:type="spellEnd"/>
      <w:r>
        <w:rPr>
          <w:sz w:val="26"/>
        </w:rPr>
        <w:t>) nombre de los Oferentes cuyas ofertas fueron rechaza</w:t>
      </w:r>
      <w:r>
        <w:rPr>
          <w:sz w:val="26"/>
        </w:rPr>
        <w:t>das y las razones de su rechazo; y (v) nombre del Oferente seleccionado y el precio cotizado, así como la duración y un resumen del alcance del Contrato adjudicado. Después de [a publicación de la adjudicación del Contrato, los Oferentes no favorecidos pod</w:t>
      </w:r>
      <w:r>
        <w:rPr>
          <w:sz w:val="26"/>
        </w:rPr>
        <w:t xml:space="preserve">rán solicitar por escrito al Comprador explicaciones de las razones por las cuales sus ofertas no fueron seleccionadas. El </w:t>
      </w:r>
      <w:proofErr w:type="spellStart"/>
      <w:r>
        <w:rPr>
          <w:sz w:val="26"/>
        </w:rPr>
        <w:t>Cbmprador</w:t>
      </w:r>
      <w:proofErr w:type="spellEnd"/>
      <w:r>
        <w:rPr>
          <w:sz w:val="26"/>
        </w:rPr>
        <w:t>, después de la adjudicación del Contrato, responderá prontamente y por escrito a cualquier Oferente no favorecido que solic</w:t>
      </w:r>
      <w:r>
        <w:rPr>
          <w:sz w:val="26"/>
        </w:rPr>
        <w:t>ite dichas explicaciones</w:t>
      </w:r>
      <w:proofErr w:type="gramStart"/>
      <w:r>
        <w:rPr>
          <w:sz w:val="26"/>
        </w:rPr>
        <w:t>. .</w:t>
      </w:r>
      <w:proofErr w:type="gramEnd"/>
    </w:p>
    <w:tbl>
      <w:tblPr>
        <w:tblStyle w:val="TableGrid"/>
        <w:tblpPr w:vertAnchor="text" w:tblpX="1970" w:tblpY="33"/>
        <w:tblOverlap w:val="never"/>
        <w:tblW w:w="8016" w:type="dxa"/>
        <w:tblInd w:w="0" w:type="dxa"/>
        <w:tblCellMar>
          <w:top w:w="24" w:type="dxa"/>
          <w:left w:w="1580" w:type="dxa"/>
          <w:bottom w:w="0" w:type="dxa"/>
          <w:right w:w="115" w:type="dxa"/>
        </w:tblCellMar>
        <w:tblLook w:val="04A0" w:firstRow="1" w:lastRow="0" w:firstColumn="1" w:lastColumn="0" w:noHBand="0" w:noVBand="1"/>
      </w:tblPr>
      <w:tblGrid>
        <w:gridCol w:w="8016"/>
      </w:tblGrid>
      <w:tr w:rsidR="00E7184D" w14:paraId="7D15910F" w14:textId="77777777">
        <w:trPr>
          <w:trHeight w:val="644"/>
        </w:trPr>
        <w:tc>
          <w:tcPr>
            <w:tcW w:w="8016" w:type="dxa"/>
            <w:tcBorders>
              <w:top w:val="single" w:sz="2" w:space="0" w:color="000000"/>
              <w:left w:val="single" w:sz="2" w:space="0" w:color="000000"/>
              <w:bottom w:val="nil"/>
              <w:right w:val="nil"/>
            </w:tcBorders>
          </w:tcPr>
          <w:p w14:paraId="64D5E741" w14:textId="77777777" w:rsidR="00E7184D" w:rsidRDefault="001040AE">
            <w:pPr>
              <w:spacing w:after="0"/>
              <w:ind w:left="79" w:right="2225" w:hanging="79"/>
            </w:pPr>
            <w:r>
              <w:rPr>
                <w:sz w:val="18"/>
              </w:rPr>
              <w:t>DIRECCIÓN DE PLANIFICACIÓN EDUCATIVA -DIPLANEXAMEN ESPECIAL DE AUDITORÍA CONCURRENTE DEL 10 DE ENERO AL 19 DE NOVIEMBRE DE 2019</w:t>
            </w:r>
          </w:p>
        </w:tc>
      </w:tr>
    </w:tbl>
    <w:p w14:paraId="3F6AF498" w14:textId="77777777" w:rsidR="00E7184D" w:rsidRDefault="001040AE">
      <w:pPr>
        <w:spacing w:after="3"/>
        <w:ind w:left="-400" w:hanging="10"/>
      </w:pPr>
      <w:r>
        <w:rPr>
          <w:noProof/>
        </w:rPr>
        <w:drawing>
          <wp:inline distT="0" distB="0" distL="0" distR="0" wp14:anchorId="301289F6" wp14:editId="52437251">
            <wp:extent cx="1431036" cy="434340"/>
            <wp:effectExtent l="0" t="0" r="0" b="0"/>
            <wp:docPr id="825936" name="Picture 825936"/>
            <wp:cNvGraphicFramePr/>
            <a:graphic xmlns:a="http://schemas.openxmlformats.org/drawingml/2006/main">
              <a:graphicData uri="http://schemas.openxmlformats.org/drawingml/2006/picture">
                <pic:pic xmlns:pic="http://schemas.openxmlformats.org/drawingml/2006/picture">
                  <pic:nvPicPr>
                    <pic:cNvPr id="825936" name="Picture 825936"/>
                    <pic:cNvPicPr/>
                  </pic:nvPicPr>
                  <pic:blipFill>
                    <a:blip r:embed="rId50"/>
                    <a:stretch>
                      <a:fillRect/>
                    </a:stretch>
                  </pic:blipFill>
                  <pic:spPr>
                    <a:xfrm>
                      <a:off x="0" y="0"/>
                      <a:ext cx="1431036" cy="434340"/>
                    </a:xfrm>
                    <a:prstGeom prst="rect">
                      <a:avLst/>
                    </a:prstGeom>
                  </pic:spPr>
                </pic:pic>
              </a:graphicData>
            </a:graphic>
          </wp:inline>
        </w:drawing>
      </w:r>
      <w:r>
        <w:rPr>
          <w:sz w:val="18"/>
        </w:rPr>
        <w:t>II</w:t>
      </w:r>
    </w:p>
    <w:p w14:paraId="053646B6" w14:textId="77777777" w:rsidR="00E7184D" w:rsidRDefault="00E7184D">
      <w:pPr>
        <w:sectPr w:rsidR="00E7184D">
          <w:type w:val="continuous"/>
          <w:pgSz w:w="12269" w:h="15898"/>
          <w:pgMar w:top="252" w:right="1685" w:bottom="454" w:left="634" w:header="720" w:footer="720" w:gutter="0"/>
          <w:cols w:space="720"/>
        </w:sectPr>
      </w:pPr>
    </w:p>
    <w:p w14:paraId="0E435F47" w14:textId="77777777" w:rsidR="00E7184D" w:rsidRDefault="001040AE">
      <w:pPr>
        <w:spacing w:after="67"/>
        <w:ind w:left="4791"/>
        <w:jc w:val="center"/>
      </w:pPr>
      <w:r>
        <w:rPr>
          <w:sz w:val="24"/>
        </w:rPr>
        <w:lastRenderedPageBreak/>
        <w:t xml:space="preserve">la </w:t>
      </w:r>
    </w:p>
    <w:p w14:paraId="49AAF23F" w14:textId="77777777" w:rsidR="00E7184D" w:rsidRDefault="001040AE">
      <w:pPr>
        <w:spacing w:after="46"/>
        <w:ind w:left="-22"/>
      </w:pPr>
      <w:r>
        <w:rPr>
          <w:noProof/>
        </w:rPr>
        <mc:AlternateContent>
          <mc:Choice Requires="wpg">
            <w:drawing>
              <wp:inline distT="0" distB="0" distL="0" distR="0" wp14:anchorId="00856000" wp14:editId="17C099EC">
                <wp:extent cx="5686349" cy="13716"/>
                <wp:effectExtent l="0" t="0" r="0" b="0"/>
                <wp:docPr id="825944" name="Group 825944"/>
                <wp:cNvGraphicFramePr/>
                <a:graphic xmlns:a="http://schemas.openxmlformats.org/drawingml/2006/main">
                  <a:graphicData uri="http://schemas.microsoft.com/office/word/2010/wordprocessingGroup">
                    <wpg:wgp>
                      <wpg:cNvGrpSpPr/>
                      <wpg:grpSpPr>
                        <a:xfrm>
                          <a:off x="0" y="0"/>
                          <a:ext cx="5686349" cy="13716"/>
                          <a:chOff x="0" y="0"/>
                          <a:chExt cx="5686349" cy="13716"/>
                        </a:xfrm>
                      </wpg:grpSpPr>
                      <wps:wsp>
                        <wps:cNvPr id="825943" name="Shape 825943"/>
                        <wps:cNvSpPr/>
                        <wps:spPr>
                          <a:xfrm>
                            <a:off x="0" y="0"/>
                            <a:ext cx="5686349" cy="13716"/>
                          </a:xfrm>
                          <a:custGeom>
                            <a:avLst/>
                            <a:gdLst/>
                            <a:ahLst/>
                            <a:cxnLst/>
                            <a:rect l="0" t="0" r="0" b="0"/>
                            <a:pathLst>
                              <a:path w="5686349" h="13716">
                                <a:moveTo>
                                  <a:pt x="0" y="6858"/>
                                </a:moveTo>
                                <a:lnTo>
                                  <a:pt x="568634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44" style="width:447.744pt;height:1.08pt;mso-position-horizontal-relative:char;mso-position-vertical-relative:line" coordsize="56863,137">
                <v:shape id="Shape 825943" style="position:absolute;width:56863;height:137;left:0;top:0;" coordsize="5686349,13716" path="m0,6858l5686349,6858">
                  <v:stroke weight="1.08pt" endcap="flat" joinstyle="miter" miterlimit="1" on="true" color="#000000"/>
                  <v:fill on="false" color="#000000"/>
                </v:shape>
              </v:group>
            </w:pict>
          </mc:Fallback>
        </mc:AlternateContent>
      </w:r>
    </w:p>
    <w:p w14:paraId="3E1C315B" w14:textId="77777777" w:rsidR="00E7184D" w:rsidRDefault="001040AE">
      <w:pPr>
        <w:spacing w:after="268" w:line="248" w:lineRule="auto"/>
        <w:ind w:left="3" w:right="86" w:hanging="3"/>
        <w:jc w:val="both"/>
      </w:pPr>
      <w:r>
        <w:rPr>
          <w:sz w:val="28"/>
        </w:rPr>
        <w:t>El solicitante, también indica: "Lo anterior se complementa y soporta además en las Políticas para la adquisición de bienes y obras financiadas por el Banco Interamericano de Desarrollo, inciso 2.60. GN-2349-9 Inciso 2.65", por lo que se cita lo siguiente:</w:t>
      </w:r>
      <w:r>
        <w:rPr>
          <w:sz w:val="28"/>
        </w:rPr>
        <w:t xml:space="preserve"> Publicación de la Adjudicación 2.60. "Dentro del plazo de dos semanas de recibir la "no objeción" del Banco a </w:t>
      </w:r>
      <w:proofErr w:type="spellStart"/>
      <w:r>
        <w:rPr>
          <w:sz w:val="28"/>
        </w:rPr>
        <w:t>Ea</w:t>
      </w:r>
      <w:proofErr w:type="spellEnd"/>
      <w:r>
        <w:rPr>
          <w:sz w:val="28"/>
        </w:rPr>
        <w:t xml:space="preserve"> recomendación de adjudicación del contrato, el Prestatario debe publicar en los sitios de Internet del UNDB online y del Banco los resultados </w:t>
      </w:r>
      <w:r>
        <w:rPr>
          <w:sz w:val="28"/>
        </w:rPr>
        <w:t xml:space="preserve">que identifiquen la oferta y los números de lotes y la siguiente </w:t>
      </w:r>
      <w:proofErr w:type="gramStart"/>
      <w:r>
        <w:rPr>
          <w:sz w:val="28"/>
        </w:rPr>
        <w:t>información:...</w:t>
      </w:r>
      <w:proofErr w:type="gramEnd"/>
      <w:r>
        <w:rPr>
          <w:sz w:val="28"/>
        </w:rPr>
        <w:t>(d) el nombre de los oferentes cuyas ofertas hubiesen sido rechazadas y las razones de su rechazo... ' , Información sobre adjudicaciones 2.65. "Al publicar la adjudicación del</w:t>
      </w:r>
      <w:r>
        <w:rPr>
          <w:sz w:val="28"/>
        </w:rPr>
        <w:t xml:space="preserve"> contrato a que se refiere el párrafo 2.60, el Prestatario debe especificar que cualquier oferente que desee averiguar las razones por las cuales su oferta no fue seleccionada, debe solicitar una explicación del Prestatario. El Prestatario debe proporciona</w:t>
      </w:r>
      <w:r>
        <w:rPr>
          <w:sz w:val="28"/>
        </w:rPr>
        <w:t>r oportunamente una explicación del por qué esa oferta no fue seleccionada, ya sea por escrito o mediante una reunión de información, o ambas, a opción del Prestatario. El oferente debe asumir todos los costos de asistencia a tal reunión.</w:t>
      </w:r>
      <w:r>
        <w:rPr>
          <w:noProof/>
        </w:rPr>
        <w:drawing>
          <wp:inline distT="0" distB="0" distL="0" distR="0" wp14:anchorId="52DDB5DF" wp14:editId="1E9707C4">
            <wp:extent cx="77770" cy="118872"/>
            <wp:effectExtent l="0" t="0" r="0" b="0"/>
            <wp:docPr id="825941" name="Picture 825941"/>
            <wp:cNvGraphicFramePr/>
            <a:graphic xmlns:a="http://schemas.openxmlformats.org/drawingml/2006/main">
              <a:graphicData uri="http://schemas.openxmlformats.org/drawingml/2006/picture">
                <pic:pic xmlns:pic="http://schemas.openxmlformats.org/drawingml/2006/picture">
                  <pic:nvPicPr>
                    <pic:cNvPr id="825941" name="Picture 825941"/>
                    <pic:cNvPicPr/>
                  </pic:nvPicPr>
                  <pic:blipFill>
                    <a:blip r:embed="rId51"/>
                    <a:stretch>
                      <a:fillRect/>
                    </a:stretch>
                  </pic:blipFill>
                  <pic:spPr>
                    <a:xfrm>
                      <a:off x="0" y="0"/>
                      <a:ext cx="77770" cy="118872"/>
                    </a:xfrm>
                    <a:prstGeom prst="rect">
                      <a:avLst/>
                    </a:prstGeom>
                  </pic:spPr>
                </pic:pic>
              </a:graphicData>
            </a:graphic>
          </wp:inline>
        </w:drawing>
      </w:r>
    </w:p>
    <w:p w14:paraId="5A9E3B0F" w14:textId="77777777" w:rsidR="00E7184D" w:rsidRDefault="001040AE">
      <w:pPr>
        <w:spacing w:after="299" w:line="248" w:lineRule="auto"/>
        <w:ind w:left="111" w:right="14" w:hanging="3"/>
        <w:jc w:val="both"/>
      </w:pPr>
      <w:r>
        <w:rPr>
          <w:sz w:val="28"/>
        </w:rPr>
        <w:t>El requirente añ</w:t>
      </w:r>
      <w:r>
        <w:rPr>
          <w:sz w:val="28"/>
        </w:rPr>
        <w:t xml:space="preserve">ade que la Resolución 2865-2019 del Ministerio de Educación, en la que se adjudicó la Licitación, "no se llenan los requisitos establecidos en las bases de licitación para dicha resolución de carácter definitiva. Para iniciar, no se notificaron documentos </w:t>
      </w:r>
      <w:r>
        <w:rPr>
          <w:sz w:val="28"/>
        </w:rPr>
        <w:t xml:space="preserve">pendientes, tales como: Informe sobre evaluación y calificación de ofertas, extendido por el Comité de Evaluación de Ofertas del evento, y tampoco el Oficio CID/CGlJ-1047/20L9 de fecha ocho de octubre de dos mil diecinueve (2019), del Banco Interamericano </w:t>
      </w:r>
      <w:r>
        <w:rPr>
          <w:sz w:val="28"/>
        </w:rPr>
        <w:t xml:space="preserve">de Desarrollo -BID-, en donde otorgó la No Objeción al Informe de Evaluación y Calificación de Ofertas y a la recomendación de Adjudicación.". También señala que no se cumplió con el contenido de la denominada Notificación de Adjudicación del Contrato, en </w:t>
      </w:r>
      <w:r>
        <w:rPr>
          <w:sz w:val="28"/>
        </w:rPr>
        <w:t xml:space="preserve">cuanto al numeral romano </w:t>
      </w:r>
      <w:proofErr w:type="spellStart"/>
      <w:r>
        <w:rPr>
          <w:sz w:val="28"/>
        </w:rPr>
        <w:t>iv</w:t>
      </w:r>
      <w:proofErr w:type="spellEnd"/>
      <w:r>
        <w:rPr>
          <w:sz w:val="28"/>
        </w:rPr>
        <w:t xml:space="preserve"> "nombre de los Oferentes cuyas ofertas fueron rechazadas y las razones de su rechazo".</w:t>
      </w:r>
    </w:p>
    <w:p w14:paraId="034CA7D6" w14:textId="77777777" w:rsidR="00E7184D" w:rsidRDefault="001040AE">
      <w:pPr>
        <w:spacing w:after="18" w:line="248" w:lineRule="auto"/>
        <w:ind w:left="111" w:right="14" w:hanging="3"/>
        <w:jc w:val="both"/>
      </w:pPr>
      <w:r>
        <w:rPr>
          <w:sz w:val="28"/>
        </w:rPr>
        <w:lastRenderedPageBreak/>
        <w:t xml:space="preserve">Lo que solicita en las peticiones el Mandatario de la empresa </w:t>
      </w:r>
      <w:proofErr w:type="spellStart"/>
      <w:r>
        <w:rPr>
          <w:sz w:val="28"/>
        </w:rPr>
        <w:t>Intempo</w:t>
      </w:r>
      <w:proofErr w:type="spellEnd"/>
      <w:r>
        <w:rPr>
          <w:sz w:val="28"/>
        </w:rPr>
        <w:t xml:space="preserve"> Sistemas</w:t>
      </w:r>
    </w:p>
    <w:p w14:paraId="2ECF7A1C" w14:textId="77777777" w:rsidR="00E7184D" w:rsidRDefault="001040AE">
      <w:pPr>
        <w:spacing w:after="263" w:line="248" w:lineRule="auto"/>
        <w:ind w:left="111" w:right="14" w:hanging="3"/>
        <w:jc w:val="both"/>
      </w:pPr>
      <w:r>
        <w:rPr>
          <w:sz w:val="28"/>
        </w:rPr>
        <w:t>Constructivos Sociedad Anónima de Capital Variable es que el s</w:t>
      </w:r>
      <w:r>
        <w:rPr>
          <w:sz w:val="28"/>
        </w:rPr>
        <w:t xml:space="preserve">eñor Ministro de Educación cumpla con lo estipulado en [as bases del evento y emita prontamente la resolución, explicando y fundamentando las razones del rechazo de la oferta de </w:t>
      </w:r>
      <w:proofErr w:type="spellStart"/>
      <w:r>
        <w:rPr>
          <w:sz w:val="28"/>
        </w:rPr>
        <w:t>Intempo</w:t>
      </w:r>
      <w:proofErr w:type="spellEnd"/>
      <w:r>
        <w:rPr>
          <w:sz w:val="28"/>
        </w:rPr>
        <w:t xml:space="preserve"> Sistemas Constructivos Sociedad Anónima de Capital Variable, notifican</w:t>
      </w:r>
      <w:r>
        <w:rPr>
          <w:sz w:val="28"/>
        </w:rPr>
        <w:t xml:space="preserve">do a dicha empresa, adjuntando el informe de evaluación y calificación de ofertas y a la recomendación de la adjudicación y su respectiva no objeción contenida en el oficio CID/CGU-1047/2019 </w:t>
      </w:r>
      <w:proofErr w:type="spellStart"/>
      <w:r>
        <w:rPr>
          <w:sz w:val="28"/>
        </w:rPr>
        <w:t>def</w:t>
      </w:r>
      <w:proofErr w:type="spellEnd"/>
      <w:r>
        <w:rPr>
          <w:sz w:val="28"/>
        </w:rPr>
        <w:t xml:space="preserve"> Banco Interamericano de Desarrollo, donde otorgó la no objeci</w:t>
      </w:r>
      <w:r>
        <w:rPr>
          <w:sz w:val="28"/>
        </w:rPr>
        <w:t>ón al informe de evaluación y calificación de ofertas y a la recomendación de adjudicación.</w:t>
      </w:r>
    </w:p>
    <w:p w14:paraId="688C54F2" w14:textId="77777777" w:rsidR="00E7184D" w:rsidRDefault="001040AE">
      <w:pPr>
        <w:spacing w:after="18" w:line="248" w:lineRule="auto"/>
        <w:ind w:left="111" w:right="14" w:hanging="3"/>
        <w:jc w:val="both"/>
      </w:pPr>
      <w:r>
        <w:rPr>
          <w:sz w:val="28"/>
        </w:rPr>
        <w:t xml:space="preserve">En respuesta a la Solicitud de Explicación de Razones de No Selección de Oferta, proporciona respuesta la Licenciada Ana Laura Arango Avalos, </w:t>
      </w:r>
      <w:proofErr w:type="gramStart"/>
      <w:r>
        <w:rPr>
          <w:sz w:val="28"/>
        </w:rPr>
        <w:t>Directora</w:t>
      </w:r>
      <w:proofErr w:type="gramEnd"/>
      <w:r>
        <w:rPr>
          <w:sz w:val="28"/>
        </w:rPr>
        <w:t xml:space="preserve"> en</w:t>
      </w:r>
    </w:p>
    <w:tbl>
      <w:tblPr>
        <w:tblStyle w:val="TableGrid"/>
        <w:tblW w:w="10108" w:type="dxa"/>
        <w:tblInd w:w="-1037" w:type="dxa"/>
        <w:tblCellMar>
          <w:top w:w="0" w:type="dxa"/>
          <w:left w:w="0" w:type="dxa"/>
          <w:bottom w:w="0" w:type="dxa"/>
          <w:right w:w="0" w:type="dxa"/>
        </w:tblCellMar>
        <w:tblLook w:val="04A0" w:firstRow="1" w:lastRow="0" w:firstColumn="1" w:lastColumn="0" w:noHBand="0" w:noVBand="1"/>
      </w:tblPr>
      <w:tblGrid>
        <w:gridCol w:w="1403"/>
        <w:gridCol w:w="8740"/>
      </w:tblGrid>
      <w:tr w:rsidR="00E7184D" w14:paraId="4F4D1020" w14:textId="77777777">
        <w:trPr>
          <w:trHeight w:val="900"/>
        </w:trPr>
        <w:tc>
          <w:tcPr>
            <w:tcW w:w="2018" w:type="dxa"/>
            <w:tcBorders>
              <w:top w:val="nil"/>
              <w:left w:val="nil"/>
              <w:bottom w:val="nil"/>
              <w:right w:val="nil"/>
            </w:tcBorders>
          </w:tcPr>
          <w:p w14:paraId="6AA3B169" w14:textId="77777777" w:rsidR="00E7184D" w:rsidRDefault="001040AE">
            <w:pPr>
              <w:spacing w:after="0"/>
            </w:pPr>
            <w:r>
              <w:rPr>
                <w:noProof/>
              </w:rPr>
              <w:drawing>
                <wp:inline distT="0" distB="0" distL="0" distR="0" wp14:anchorId="23119A9C" wp14:editId="7565132F">
                  <wp:extent cx="1253467" cy="571500"/>
                  <wp:effectExtent l="0" t="0" r="0" b="0"/>
                  <wp:docPr id="47069" name="Picture 47069"/>
                  <wp:cNvGraphicFramePr/>
                  <a:graphic xmlns:a="http://schemas.openxmlformats.org/drawingml/2006/main">
                    <a:graphicData uri="http://schemas.openxmlformats.org/drawingml/2006/picture">
                      <pic:pic xmlns:pic="http://schemas.openxmlformats.org/drawingml/2006/picture">
                        <pic:nvPicPr>
                          <pic:cNvPr id="47069" name="Picture 47069"/>
                          <pic:cNvPicPr/>
                        </pic:nvPicPr>
                        <pic:blipFill>
                          <a:blip r:embed="rId52"/>
                          <a:stretch>
                            <a:fillRect/>
                          </a:stretch>
                        </pic:blipFill>
                        <pic:spPr>
                          <a:xfrm>
                            <a:off x="0" y="0"/>
                            <a:ext cx="1253467" cy="571500"/>
                          </a:xfrm>
                          <a:prstGeom prst="rect">
                            <a:avLst/>
                          </a:prstGeom>
                        </pic:spPr>
                      </pic:pic>
                    </a:graphicData>
                  </a:graphic>
                </wp:inline>
              </w:drawing>
            </w:r>
          </w:p>
        </w:tc>
        <w:tc>
          <w:tcPr>
            <w:tcW w:w="8090" w:type="dxa"/>
            <w:tcBorders>
              <w:top w:val="nil"/>
              <w:left w:val="nil"/>
              <w:bottom w:val="nil"/>
              <w:right w:val="nil"/>
            </w:tcBorders>
          </w:tcPr>
          <w:p w14:paraId="24D9FFC2" w14:textId="77777777" w:rsidR="00E7184D" w:rsidRDefault="00E7184D">
            <w:pPr>
              <w:spacing w:after="0"/>
              <w:ind w:left="-2493" w:right="10583"/>
            </w:pPr>
          </w:p>
          <w:tbl>
            <w:tblPr>
              <w:tblStyle w:val="TableGrid"/>
              <w:tblW w:w="8046" w:type="dxa"/>
              <w:tblInd w:w="44" w:type="dxa"/>
              <w:tblCellMar>
                <w:top w:w="26" w:type="dxa"/>
                <w:left w:w="1613" w:type="dxa"/>
                <w:bottom w:w="0" w:type="dxa"/>
                <w:right w:w="2543" w:type="dxa"/>
              </w:tblCellMar>
              <w:tblLook w:val="04A0" w:firstRow="1" w:lastRow="0" w:firstColumn="1" w:lastColumn="0" w:noHBand="0" w:noVBand="1"/>
            </w:tblPr>
            <w:tblGrid>
              <w:gridCol w:w="8046"/>
            </w:tblGrid>
            <w:tr w:rsidR="00E7184D" w14:paraId="511EA6BF" w14:textId="77777777">
              <w:trPr>
                <w:trHeight w:val="641"/>
              </w:trPr>
              <w:tc>
                <w:tcPr>
                  <w:tcW w:w="8046" w:type="dxa"/>
                  <w:tcBorders>
                    <w:top w:val="single" w:sz="2" w:space="0" w:color="000000"/>
                    <w:left w:val="single" w:sz="2" w:space="0" w:color="000000"/>
                    <w:bottom w:val="nil"/>
                    <w:right w:val="nil"/>
                  </w:tcBorders>
                </w:tcPr>
                <w:p w14:paraId="5A357D8E" w14:textId="77777777" w:rsidR="00E7184D" w:rsidRDefault="001040AE">
                  <w:pPr>
                    <w:spacing w:after="0"/>
                    <w:ind w:left="79" w:hanging="79"/>
                    <w:jc w:val="both"/>
                  </w:pPr>
                  <w:r>
                    <w:rPr>
                      <w:sz w:val="20"/>
                    </w:rPr>
                    <w:t>DIRECC</w:t>
                  </w:r>
                  <w:r>
                    <w:rPr>
                      <w:sz w:val="20"/>
                    </w:rPr>
                    <w:t>IÓN DE PLANIFICACIÓN EDUCATIVA -</w:t>
                  </w:r>
                  <w:proofErr w:type="spellStart"/>
                  <w:r>
                    <w:rPr>
                      <w:sz w:val="20"/>
                    </w:rPr>
                    <w:t>DtPLANEXAMEN</w:t>
                  </w:r>
                  <w:proofErr w:type="spellEnd"/>
                  <w:r>
                    <w:rPr>
                      <w:sz w:val="20"/>
                    </w:rPr>
                    <w:t xml:space="preserve"> ESPECIAL DE AUDITORÍA CONCURRENTE DEL 10 DE ENERO AL 19 DE NOVIEMBRE DE 2019</w:t>
                  </w:r>
                </w:p>
              </w:tc>
            </w:tr>
          </w:tbl>
          <w:p w14:paraId="1FEFD863" w14:textId="77777777" w:rsidR="00E7184D" w:rsidRDefault="00E7184D"/>
        </w:tc>
      </w:tr>
    </w:tbl>
    <w:p w14:paraId="5A708460" w14:textId="77777777" w:rsidR="00E7184D" w:rsidRDefault="001040AE">
      <w:pPr>
        <w:spacing w:after="143" w:line="360" w:lineRule="auto"/>
        <w:ind w:left="24" w:hanging="10"/>
      </w:pPr>
      <w:proofErr w:type="spellStart"/>
      <w:r>
        <w:rPr>
          <w:sz w:val="14"/>
        </w:rPr>
        <w:t>Convaloria</w:t>
      </w:r>
      <w:proofErr w:type="spellEnd"/>
      <w:r>
        <w:rPr>
          <w:sz w:val="14"/>
        </w:rPr>
        <w:t xml:space="preserve"> </w:t>
      </w:r>
    </w:p>
    <w:p w14:paraId="29932E2B" w14:textId="77777777" w:rsidR="00E7184D" w:rsidRDefault="001040AE">
      <w:pPr>
        <w:spacing w:after="43"/>
      </w:pPr>
      <w:r>
        <w:rPr>
          <w:noProof/>
        </w:rPr>
        <mc:AlternateContent>
          <mc:Choice Requires="wpg">
            <w:drawing>
              <wp:inline distT="0" distB="0" distL="0" distR="0" wp14:anchorId="419DDAF9" wp14:editId="5FE667AF">
                <wp:extent cx="5686349" cy="13716"/>
                <wp:effectExtent l="0" t="0" r="0" b="0"/>
                <wp:docPr id="825948" name="Group 825948"/>
                <wp:cNvGraphicFramePr/>
                <a:graphic xmlns:a="http://schemas.openxmlformats.org/drawingml/2006/main">
                  <a:graphicData uri="http://schemas.microsoft.com/office/word/2010/wordprocessingGroup">
                    <wpg:wgp>
                      <wpg:cNvGrpSpPr/>
                      <wpg:grpSpPr>
                        <a:xfrm>
                          <a:off x="0" y="0"/>
                          <a:ext cx="5686349" cy="13716"/>
                          <a:chOff x="0" y="0"/>
                          <a:chExt cx="5686349" cy="13716"/>
                        </a:xfrm>
                      </wpg:grpSpPr>
                      <wps:wsp>
                        <wps:cNvPr id="825947" name="Shape 825947"/>
                        <wps:cNvSpPr/>
                        <wps:spPr>
                          <a:xfrm>
                            <a:off x="0" y="0"/>
                            <a:ext cx="5686349" cy="13716"/>
                          </a:xfrm>
                          <a:custGeom>
                            <a:avLst/>
                            <a:gdLst/>
                            <a:ahLst/>
                            <a:cxnLst/>
                            <a:rect l="0" t="0" r="0" b="0"/>
                            <a:pathLst>
                              <a:path w="5686349" h="13716">
                                <a:moveTo>
                                  <a:pt x="0" y="6858"/>
                                </a:moveTo>
                                <a:lnTo>
                                  <a:pt x="568634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48" style="width:447.744pt;height:1.08pt;mso-position-horizontal-relative:char;mso-position-vertical-relative:line" coordsize="56863,137">
                <v:shape id="Shape 825947" style="position:absolute;width:56863;height:137;left:0;top:0;" coordsize="5686349,13716" path="m0,6858l5686349,6858">
                  <v:stroke weight="1.08pt" endcap="flat" joinstyle="miter" miterlimit="1" on="true" color="#000000"/>
                  <v:fill on="false" color="#000000"/>
                </v:shape>
              </v:group>
            </w:pict>
          </mc:Fallback>
        </mc:AlternateContent>
      </w:r>
    </w:p>
    <w:p w14:paraId="0E5EF28E" w14:textId="77777777" w:rsidR="00E7184D" w:rsidRDefault="001040AE">
      <w:pPr>
        <w:spacing w:after="300" w:line="248" w:lineRule="auto"/>
        <w:ind w:left="17" w:right="79" w:hanging="3"/>
        <w:jc w:val="both"/>
      </w:pPr>
      <w:r>
        <w:rPr>
          <w:sz w:val="28"/>
        </w:rPr>
        <w:t>Funciones de la Dirección de Planificación Educativa -DIPLAN-, del Ministerio de Educación, mediante oficio No. DIPLAN-FE-3515-2019, de fecha 30 de octubre de 2019, indica que "el Ministerio con fecha 23 de octubre del año en curso por medio del correo ele</w:t>
      </w:r>
      <w:r>
        <w:rPr>
          <w:sz w:val="28"/>
        </w:rPr>
        <w:t>ctrónico a la dirección dbusiness@un.org, dirigido al señor Brent, se solicitó la publicación de la Notificación de Adjudicación de Contrato...adjuntando archivo PDF, con la Notificación de Adjudicación de Contrato, en el formato del Banco Interamericano d</w:t>
      </w:r>
      <w:r>
        <w:rPr>
          <w:sz w:val="28"/>
        </w:rPr>
        <w:t>e Desarrollo. Al recibir la notificación del Banco de la publicación de la notificación de la Adjudicación en los sitios de internet del UNDB online y del Banco se procederá a publicar en GUATECOMPRAS como lo indica el numeral 42.3 de los Documentos de Lic</w:t>
      </w:r>
      <w:r>
        <w:rPr>
          <w:sz w:val="28"/>
        </w:rPr>
        <w:t xml:space="preserve">itación, en donde podrá consultar </w:t>
      </w:r>
      <w:proofErr w:type="spellStart"/>
      <w:r>
        <w:rPr>
          <w:sz w:val="28"/>
        </w:rPr>
        <w:t>Io</w:t>
      </w:r>
      <w:proofErr w:type="spellEnd"/>
      <w:r>
        <w:rPr>
          <w:sz w:val="28"/>
        </w:rPr>
        <w:t xml:space="preserve"> referente a, el nombre de los oferentes cuyas ofertas hubiesen sido rechazadas y las razones de su rechazo.</w:t>
      </w:r>
    </w:p>
    <w:p w14:paraId="6B8BD746" w14:textId="77777777" w:rsidR="00E7184D" w:rsidRDefault="001040AE">
      <w:pPr>
        <w:spacing w:after="286" w:line="248" w:lineRule="auto"/>
        <w:ind w:left="111" w:right="14" w:hanging="3"/>
        <w:jc w:val="both"/>
      </w:pPr>
      <w:r>
        <w:rPr>
          <w:noProof/>
        </w:rPr>
        <w:lastRenderedPageBreak/>
        <w:drawing>
          <wp:anchor distT="0" distB="0" distL="114300" distR="114300" simplePos="0" relativeHeight="251667456" behindDoc="0" locked="0" layoutInCell="1" allowOverlap="0" wp14:anchorId="25248DA0" wp14:editId="0659FFEE">
            <wp:simplePos x="0" y="0"/>
            <wp:positionH relativeFrom="page">
              <wp:posOffset>548964</wp:posOffset>
            </wp:positionH>
            <wp:positionV relativeFrom="page">
              <wp:posOffset>8407908</wp:posOffset>
            </wp:positionV>
            <wp:extent cx="18299" cy="27432"/>
            <wp:effectExtent l="0" t="0" r="0" b="0"/>
            <wp:wrapSquare wrapText="bothSides"/>
            <wp:docPr id="50642" name="Picture 50642"/>
            <wp:cNvGraphicFramePr/>
            <a:graphic xmlns:a="http://schemas.openxmlformats.org/drawingml/2006/main">
              <a:graphicData uri="http://schemas.openxmlformats.org/drawingml/2006/picture">
                <pic:pic xmlns:pic="http://schemas.openxmlformats.org/drawingml/2006/picture">
                  <pic:nvPicPr>
                    <pic:cNvPr id="50642" name="Picture 50642"/>
                    <pic:cNvPicPr/>
                  </pic:nvPicPr>
                  <pic:blipFill>
                    <a:blip r:embed="rId53"/>
                    <a:stretch>
                      <a:fillRect/>
                    </a:stretch>
                  </pic:blipFill>
                  <pic:spPr>
                    <a:xfrm>
                      <a:off x="0" y="0"/>
                      <a:ext cx="18299" cy="27432"/>
                    </a:xfrm>
                    <a:prstGeom prst="rect">
                      <a:avLst/>
                    </a:prstGeom>
                  </pic:spPr>
                </pic:pic>
              </a:graphicData>
            </a:graphic>
          </wp:anchor>
        </w:drawing>
      </w:r>
      <w:r>
        <w:rPr>
          <w:sz w:val="28"/>
        </w:rPr>
        <w:t>El 1 1 de noviembre de 2019, el Ministerio de Educación recibe del Mandatario General y Judicial con Represent</w:t>
      </w:r>
      <w:r>
        <w:rPr>
          <w:sz w:val="28"/>
        </w:rPr>
        <w:t xml:space="preserve">ación de la Entidad </w:t>
      </w:r>
      <w:proofErr w:type="spellStart"/>
      <w:r>
        <w:rPr>
          <w:sz w:val="28"/>
        </w:rPr>
        <w:t>Intempo</w:t>
      </w:r>
      <w:proofErr w:type="spellEnd"/>
      <w:r>
        <w:rPr>
          <w:sz w:val="28"/>
        </w:rPr>
        <w:t xml:space="preserve"> Sistemas Constructivos, S.A. de C.V., documento de Reiteración, Solicitud de explicación de razones de no selección de oferta, ante el señor Ministro de Educación, de fecha 9 de noviembre de 2019, en el que expone que presentó s</w:t>
      </w:r>
      <w:r>
        <w:rPr>
          <w:sz w:val="28"/>
        </w:rPr>
        <w:t>olicitud de explicaciones de razones de no selección de oferta, que no se contesta adecuadamente la solicitud por no ser el Ministro quien realizó el oficio de respuesta y que dicha respuesta se proporcionó por medio de oficio y no de una resolución con ta</w:t>
      </w:r>
      <w:r>
        <w:rPr>
          <w:sz w:val="28"/>
        </w:rPr>
        <w:t>l de bloquear cualquier impugnación por medio de los recursos que la ley establece. Agrega que presentaron denuncia ante el BID et 31 de octubre de 2019 y ante el Ministerio Público, adjuntando la copia correspondiente para su conocimiento, quedando pendie</w:t>
      </w:r>
      <w:r>
        <w:rPr>
          <w:sz w:val="28"/>
        </w:rPr>
        <w:t xml:space="preserve">nte la denuncia ante la Contraloría General de Cuentas, de la cual se reservan tal acción, y la presentarán en </w:t>
      </w:r>
      <w:proofErr w:type="spellStart"/>
      <w:r>
        <w:rPr>
          <w:sz w:val="28"/>
        </w:rPr>
        <w:t>fos</w:t>
      </w:r>
      <w:proofErr w:type="spellEnd"/>
      <w:r>
        <w:rPr>
          <w:sz w:val="28"/>
        </w:rPr>
        <w:t xml:space="preserve"> próximos días.</w:t>
      </w:r>
    </w:p>
    <w:p w14:paraId="6ECE8047" w14:textId="77777777" w:rsidR="00E7184D" w:rsidRDefault="001040AE">
      <w:pPr>
        <w:spacing w:after="18" w:line="248" w:lineRule="auto"/>
        <w:ind w:left="111" w:right="14" w:hanging="3"/>
        <w:jc w:val="both"/>
      </w:pPr>
      <w:r>
        <w:rPr>
          <w:sz w:val="28"/>
        </w:rPr>
        <w:t xml:space="preserve">En la reiteración, respecto a la resolución, el Mandatario de </w:t>
      </w:r>
      <w:proofErr w:type="spellStart"/>
      <w:r>
        <w:rPr>
          <w:sz w:val="28"/>
        </w:rPr>
        <w:t>Intempo</w:t>
      </w:r>
      <w:proofErr w:type="spellEnd"/>
      <w:r>
        <w:rPr>
          <w:sz w:val="28"/>
        </w:rPr>
        <w:t>, expone: "tiene un párrafo incompleto, no resuelve sobre los puntos pedidos, y puede determinarse que se hacen interpretaciones que encuadran en el apéndice dos de las bases de licitació</w:t>
      </w:r>
      <w:r>
        <w:rPr>
          <w:sz w:val="28"/>
        </w:rPr>
        <w:t>n: Fraude y Corrupción y Prácticas Prohibidas...i. Una práctica fraudulenta es cualquier acto u omisión, incluida la tergiversación de hechos y circunstancias, que deliberada o imprudentemente, engañen, o intenten engañar, a alguna parte para obtener un be</w:t>
      </w:r>
      <w:r>
        <w:rPr>
          <w:sz w:val="28"/>
        </w:rPr>
        <w:t>neficio financiero o de otra naturaleza o para evadir una obligación;", e indica que el comprador es el Ministerio de Educación, y en consecuencia, la única autoridad que puede dar la respuesta, que según el alcance de las bases "tiene la obligación, (no e</w:t>
      </w:r>
      <w:r>
        <w:rPr>
          <w:sz w:val="28"/>
        </w:rPr>
        <w:t>s facultad de escoger donde lo publica) de publicar en el portal de LINDB y en el portal de GUATECOMPRAS. Segundo: dicha publicación debe contener según el numeral romano cuarto "el nombre de los oferentes cuyas ofertas fueron rechazadas y las razones de s</w:t>
      </w:r>
      <w:r>
        <w:rPr>
          <w:sz w:val="28"/>
        </w:rPr>
        <w:t>u rechazo"...dicho inciso en sus últimos dos párrafos...y la obligación como comprador de que "responderá prontamente y por escrito a cualquier oferente no favorecido que solicite dichas explicaciones</w:t>
      </w:r>
      <w:r>
        <w:rPr>
          <w:noProof/>
        </w:rPr>
        <w:drawing>
          <wp:inline distT="0" distB="0" distL="0" distR="0" wp14:anchorId="45BC07E8" wp14:editId="59881CD5">
            <wp:extent cx="132666" cy="118872"/>
            <wp:effectExtent l="0" t="0" r="0" b="0"/>
            <wp:docPr id="825945" name="Picture 825945"/>
            <wp:cNvGraphicFramePr/>
            <a:graphic xmlns:a="http://schemas.openxmlformats.org/drawingml/2006/main">
              <a:graphicData uri="http://schemas.openxmlformats.org/drawingml/2006/picture">
                <pic:pic xmlns:pic="http://schemas.openxmlformats.org/drawingml/2006/picture">
                  <pic:nvPicPr>
                    <pic:cNvPr id="825945" name="Picture 825945"/>
                    <pic:cNvPicPr/>
                  </pic:nvPicPr>
                  <pic:blipFill>
                    <a:blip r:embed="rId54"/>
                    <a:stretch>
                      <a:fillRect/>
                    </a:stretch>
                  </pic:blipFill>
                  <pic:spPr>
                    <a:xfrm>
                      <a:off x="0" y="0"/>
                      <a:ext cx="132666" cy="118872"/>
                    </a:xfrm>
                    <a:prstGeom prst="rect">
                      <a:avLst/>
                    </a:prstGeom>
                  </pic:spPr>
                </pic:pic>
              </a:graphicData>
            </a:graphic>
          </wp:inline>
        </w:drawing>
      </w:r>
    </w:p>
    <w:tbl>
      <w:tblPr>
        <w:tblStyle w:val="TableGrid"/>
        <w:tblW w:w="9942" w:type="dxa"/>
        <w:tblInd w:w="-886" w:type="dxa"/>
        <w:tblCellMar>
          <w:top w:w="0" w:type="dxa"/>
          <w:left w:w="0" w:type="dxa"/>
          <w:bottom w:w="0" w:type="dxa"/>
          <w:right w:w="0" w:type="dxa"/>
        </w:tblCellMar>
        <w:tblLook w:val="04A0" w:firstRow="1" w:lastRow="0" w:firstColumn="1" w:lastColumn="0" w:noHBand="0" w:noVBand="1"/>
      </w:tblPr>
      <w:tblGrid>
        <w:gridCol w:w="1281"/>
        <w:gridCol w:w="8711"/>
      </w:tblGrid>
      <w:tr w:rsidR="00E7184D" w14:paraId="52B3F77B" w14:textId="77777777">
        <w:trPr>
          <w:trHeight w:val="684"/>
        </w:trPr>
        <w:tc>
          <w:tcPr>
            <w:tcW w:w="1849" w:type="dxa"/>
            <w:tcBorders>
              <w:top w:val="nil"/>
              <w:left w:val="nil"/>
              <w:bottom w:val="nil"/>
              <w:right w:val="nil"/>
            </w:tcBorders>
          </w:tcPr>
          <w:p w14:paraId="031C1AB5" w14:textId="77777777" w:rsidR="00E7184D" w:rsidRDefault="001040AE">
            <w:pPr>
              <w:spacing w:after="0"/>
            </w:pPr>
            <w:r>
              <w:rPr>
                <w:noProof/>
              </w:rPr>
              <w:lastRenderedPageBreak/>
              <w:drawing>
                <wp:inline distT="0" distB="0" distL="0" distR="0" wp14:anchorId="55C6F124" wp14:editId="4C1DE325">
                  <wp:extent cx="1148249" cy="434340"/>
                  <wp:effectExtent l="0" t="0" r="0" b="0"/>
                  <wp:docPr id="50705" name="Picture 50705"/>
                  <wp:cNvGraphicFramePr/>
                  <a:graphic xmlns:a="http://schemas.openxmlformats.org/drawingml/2006/main">
                    <a:graphicData uri="http://schemas.openxmlformats.org/drawingml/2006/picture">
                      <pic:pic xmlns:pic="http://schemas.openxmlformats.org/drawingml/2006/picture">
                        <pic:nvPicPr>
                          <pic:cNvPr id="50705" name="Picture 50705"/>
                          <pic:cNvPicPr/>
                        </pic:nvPicPr>
                        <pic:blipFill>
                          <a:blip r:embed="rId55"/>
                          <a:stretch>
                            <a:fillRect/>
                          </a:stretch>
                        </pic:blipFill>
                        <pic:spPr>
                          <a:xfrm>
                            <a:off x="0" y="0"/>
                            <a:ext cx="1148249" cy="434340"/>
                          </a:xfrm>
                          <a:prstGeom prst="rect">
                            <a:avLst/>
                          </a:prstGeom>
                        </pic:spPr>
                      </pic:pic>
                    </a:graphicData>
                  </a:graphic>
                </wp:inline>
              </w:drawing>
            </w:r>
          </w:p>
        </w:tc>
        <w:tc>
          <w:tcPr>
            <w:tcW w:w="8093" w:type="dxa"/>
            <w:tcBorders>
              <w:top w:val="nil"/>
              <w:left w:val="nil"/>
              <w:bottom w:val="nil"/>
              <w:right w:val="nil"/>
            </w:tcBorders>
          </w:tcPr>
          <w:p w14:paraId="68394F6B" w14:textId="77777777" w:rsidR="00E7184D" w:rsidRDefault="00E7184D">
            <w:pPr>
              <w:spacing w:after="0"/>
              <w:ind w:left="-2476" w:right="10569"/>
            </w:pPr>
          </w:p>
          <w:tbl>
            <w:tblPr>
              <w:tblStyle w:val="TableGrid"/>
              <w:tblW w:w="8052" w:type="dxa"/>
              <w:tblInd w:w="41" w:type="dxa"/>
              <w:tblCellMar>
                <w:top w:w="20" w:type="dxa"/>
                <w:left w:w="1611" w:type="dxa"/>
                <w:bottom w:w="0" w:type="dxa"/>
                <w:right w:w="2536" w:type="dxa"/>
              </w:tblCellMar>
              <w:tblLook w:val="04A0" w:firstRow="1" w:lastRow="0" w:firstColumn="1" w:lastColumn="0" w:noHBand="0" w:noVBand="1"/>
            </w:tblPr>
            <w:tblGrid>
              <w:gridCol w:w="8052"/>
            </w:tblGrid>
            <w:tr w:rsidR="00E7184D" w14:paraId="5655CF55" w14:textId="77777777">
              <w:trPr>
                <w:trHeight w:val="655"/>
              </w:trPr>
              <w:tc>
                <w:tcPr>
                  <w:tcW w:w="8052" w:type="dxa"/>
                  <w:tcBorders>
                    <w:top w:val="single" w:sz="2" w:space="0" w:color="000000"/>
                    <w:left w:val="single" w:sz="2" w:space="0" w:color="000000"/>
                    <w:bottom w:val="nil"/>
                    <w:right w:val="nil"/>
                  </w:tcBorders>
                </w:tcPr>
                <w:p w14:paraId="79A8A884" w14:textId="77777777" w:rsidR="00E7184D" w:rsidRDefault="001040AE">
                  <w:pPr>
                    <w:spacing w:after="0"/>
                    <w:ind w:left="72" w:hanging="72"/>
                    <w:jc w:val="both"/>
                  </w:pPr>
                  <w:r>
                    <w:rPr>
                      <w:sz w:val="20"/>
                    </w:rPr>
                    <w:t xml:space="preserve">DIRECCIÓN DE PLANIFICACIÓN EDUCATIVA -DIPLANEXAMEN </w:t>
                  </w:r>
                  <w:r>
                    <w:rPr>
                      <w:sz w:val="20"/>
                    </w:rPr>
                    <w:t>ESPECIAL DE AUDITORIA CONCURRENTE DEL 10 DE ENERO AL 19 DE NOVIEMBRE DE 2019</w:t>
                  </w:r>
                </w:p>
              </w:tc>
            </w:tr>
          </w:tbl>
          <w:p w14:paraId="34FFC1A0" w14:textId="77777777" w:rsidR="00E7184D" w:rsidRDefault="00E7184D"/>
        </w:tc>
      </w:tr>
    </w:tbl>
    <w:p w14:paraId="5D2A1A26" w14:textId="77777777" w:rsidR="00E7184D" w:rsidRDefault="001040AE">
      <w:pPr>
        <w:spacing w:after="0"/>
        <w:ind w:left="14"/>
      </w:pPr>
      <w:r>
        <w:rPr>
          <w:noProof/>
        </w:rPr>
        <w:drawing>
          <wp:inline distT="0" distB="0" distL="0" distR="0" wp14:anchorId="319FDFF4" wp14:editId="5D5F617D">
            <wp:extent cx="374904" cy="64008"/>
            <wp:effectExtent l="0" t="0" r="0" b="0"/>
            <wp:docPr id="825950" name="Picture 825950"/>
            <wp:cNvGraphicFramePr/>
            <a:graphic xmlns:a="http://schemas.openxmlformats.org/drawingml/2006/main">
              <a:graphicData uri="http://schemas.openxmlformats.org/drawingml/2006/picture">
                <pic:pic xmlns:pic="http://schemas.openxmlformats.org/drawingml/2006/picture">
                  <pic:nvPicPr>
                    <pic:cNvPr id="825950" name="Picture 825950"/>
                    <pic:cNvPicPr/>
                  </pic:nvPicPr>
                  <pic:blipFill>
                    <a:blip r:embed="rId56"/>
                    <a:stretch>
                      <a:fillRect/>
                    </a:stretch>
                  </pic:blipFill>
                  <pic:spPr>
                    <a:xfrm>
                      <a:off x="0" y="0"/>
                      <a:ext cx="374904" cy="64008"/>
                    </a:xfrm>
                    <a:prstGeom prst="rect">
                      <a:avLst/>
                    </a:prstGeom>
                  </pic:spPr>
                </pic:pic>
              </a:graphicData>
            </a:graphic>
          </wp:inline>
        </w:drawing>
      </w:r>
    </w:p>
    <w:p w14:paraId="333A164C" w14:textId="77777777" w:rsidR="00E7184D" w:rsidRDefault="001040AE">
      <w:pPr>
        <w:tabs>
          <w:tab w:val="center" w:pos="1169"/>
          <w:tab w:val="center" w:pos="8319"/>
        </w:tabs>
        <w:spacing w:after="143" w:line="360" w:lineRule="auto"/>
      </w:pPr>
      <w:r>
        <w:rPr>
          <w:sz w:val="14"/>
        </w:rPr>
        <w:tab/>
        <w:t xml:space="preserve">da </w:t>
      </w:r>
      <w:r>
        <w:rPr>
          <w:sz w:val="14"/>
        </w:rPr>
        <w:tab/>
        <w:t xml:space="preserve">e' </w:t>
      </w:r>
    </w:p>
    <w:p w14:paraId="56762A10" w14:textId="77777777" w:rsidR="00E7184D" w:rsidRDefault="001040AE">
      <w:pPr>
        <w:spacing w:after="365"/>
        <w:ind w:left="14"/>
      </w:pPr>
      <w:r>
        <w:rPr>
          <w:noProof/>
        </w:rPr>
        <mc:AlternateContent>
          <mc:Choice Requires="wpg">
            <w:drawing>
              <wp:inline distT="0" distB="0" distL="0" distR="0" wp14:anchorId="2F2BEE0D" wp14:editId="435822F1">
                <wp:extent cx="5682996" cy="13716"/>
                <wp:effectExtent l="0" t="0" r="0" b="0"/>
                <wp:docPr id="825957" name="Group 825957"/>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5956" name="Shape 825956"/>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57" style="width:447.48pt;height:1.08pt;mso-position-horizontal-relative:char;mso-position-vertical-relative:line" coordsize="56829,137">
                <v:shape id="Shape 825956" style="position:absolute;width:56829;height:137;left:0;top:0;" coordsize="5682996,13716" path="m0,6858l5682996,6858">
                  <v:stroke weight="1.08pt" endcap="flat" joinstyle="miter" miterlimit="1" on="true" color="#000000"/>
                  <v:fill on="false" color="#000000"/>
                </v:shape>
              </v:group>
            </w:pict>
          </mc:Fallback>
        </mc:AlternateContent>
      </w:r>
    </w:p>
    <w:p w14:paraId="0E389A75" w14:textId="77777777" w:rsidR="00E7184D" w:rsidRDefault="001040AE">
      <w:pPr>
        <w:spacing w:after="311" w:line="248" w:lineRule="auto"/>
        <w:ind w:left="38" w:right="129" w:hanging="3"/>
        <w:jc w:val="both"/>
      </w:pPr>
      <w:r>
        <w:rPr>
          <w:sz w:val="28"/>
        </w:rPr>
        <w:t xml:space="preserve">El Mandatario de </w:t>
      </w:r>
      <w:proofErr w:type="spellStart"/>
      <w:r>
        <w:rPr>
          <w:sz w:val="28"/>
        </w:rPr>
        <w:t>Intempo</w:t>
      </w:r>
      <w:proofErr w:type="spellEnd"/>
      <w:r>
        <w:rPr>
          <w:sz w:val="28"/>
        </w:rPr>
        <w:t>, en dicha reiteración, en el apartado tercero de la Conclusión y Confrontación Lógico-Jurídica, expone: "...Como se puede observar señor Ministro se utiliza el mismo fundamento que nosotros señalamos pero dándole una interpretación</w:t>
      </w:r>
      <w:r>
        <w:rPr>
          <w:sz w:val="28"/>
        </w:rPr>
        <w:t xml:space="preserve"> errónea, ya que dicho inciso, es la aplicación de lo que ordena el artículo 1 de la Ley de Contrataciones...Se deberá aplicar de forma complementaria, las disposiciones contenidas en la presente Ley, siempre que estas no afecten o contradigan las política</w:t>
      </w:r>
      <w:r>
        <w:rPr>
          <w:sz w:val="28"/>
        </w:rPr>
        <w:t>s y procedimientos de adquisiciones establecidos por los entes financieros o donantes. Si dichos entes financieros o donantes no tienen una regulación establecida para tal fin, se aplicará lo establecido en la presente Ley...</w:t>
      </w:r>
      <w:r>
        <w:rPr>
          <w:noProof/>
        </w:rPr>
        <w:drawing>
          <wp:inline distT="0" distB="0" distL="0" distR="0" wp14:anchorId="27415690" wp14:editId="10A29214">
            <wp:extent cx="77724" cy="123444"/>
            <wp:effectExtent l="0" t="0" r="0" b="0"/>
            <wp:docPr id="825952" name="Picture 825952"/>
            <wp:cNvGraphicFramePr/>
            <a:graphic xmlns:a="http://schemas.openxmlformats.org/drawingml/2006/main">
              <a:graphicData uri="http://schemas.openxmlformats.org/drawingml/2006/picture">
                <pic:pic xmlns:pic="http://schemas.openxmlformats.org/drawingml/2006/picture">
                  <pic:nvPicPr>
                    <pic:cNvPr id="825952" name="Picture 825952"/>
                    <pic:cNvPicPr/>
                  </pic:nvPicPr>
                  <pic:blipFill>
                    <a:blip r:embed="rId57"/>
                    <a:stretch>
                      <a:fillRect/>
                    </a:stretch>
                  </pic:blipFill>
                  <pic:spPr>
                    <a:xfrm>
                      <a:off x="0" y="0"/>
                      <a:ext cx="77724" cy="123444"/>
                    </a:xfrm>
                    <a:prstGeom prst="rect">
                      <a:avLst/>
                    </a:prstGeom>
                  </pic:spPr>
                </pic:pic>
              </a:graphicData>
            </a:graphic>
          </wp:inline>
        </w:drawing>
      </w:r>
    </w:p>
    <w:p w14:paraId="2C8A2A89" w14:textId="77777777" w:rsidR="00E7184D" w:rsidRDefault="001040AE">
      <w:pPr>
        <w:spacing w:after="273" w:line="248" w:lineRule="auto"/>
        <w:ind w:left="111" w:right="121" w:hanging="3"/>
        <w:jc w:val="both"/>
      </w:pPr>
      <w:r>
        <w:rPr>
          <w:sz w:val="28"/>
        </w:rPr>
        <w:t>Respecto a las peticiones del</w:t>
      </w:r>
      <w:r>
        <w:rPr>
          <w:sz w:val="28"/>
        </w:rPr>
        <w:t xml:space="preserve"> Mandatario de la empresa </w:t>
      </w:r>
      <w:proofErr w:type="spellStart"/>
      <w:r>
        <w:rPr>
          <w:sz w:val="28"/>
        </w:rPr>
        <w:t>Intempo</w:t>
      </w:r>
      <w:proofErr w:type="spellEnd"/>
      <w:r>
        <w:rPr>
          <w:sz w:val="28"/>
        </w:rPr>
        <w:t xml:space="preserve"> Sistemas Constructivos Sociedad Anónima de Capital Variable, son las mismas que se presentaron en la primera solicitud.</w:t>
      </w:r>
    </w:p>
    <w:p w14:paraId="4B8E8DCE" w14:textId="77777777" w:rsidR="00E7184D" w:rsidRDefault="001040AE">
      <w:pPr>
        <w:spacing w:after="236" w:line="249" w:lineRule="auto"/>
        <w:ind w:left="96" w:right="64" w:hanging="3"/>
        <w:jc w:val="both"/>
      </w:pPr>
      <w:r>
        <w:rPr>
          <w:sz w:val="26"/>
        </w:rPr>
        <w:t>El Equipo de Auditoría determinó que:</w:t>
      </w:r>
    </w:p>
    <w:p w14:paraId="36E2EEFA" w14:textId="77777777" w:rsidR="00E7184D" w:rsidRDefault="001040AE">
      <w:pPr>
        <w:spacing w:after="331" w:line="249" w:lineRule="auto"/>
        <w:ind w:left="96" w:right="64" w:hanging="3"/>
        <w:jc w:val="both"/>
      </w:pPr>
      <w:r>
        <w:rPr>
          <w:sz w:val="26"/>
        </w:rPr>
        <w:t>La Dirección de Planificación Educativa -DIPLAN-, del Ministerio</w:t>
      </w:r>
      <w:r>
        <w:rPr>
          <w:sz w:val="26"/>
        </w:rPr>
        <w:t xml:space="preserve"> de Educación, no proporcionó en su respuesta a la empresa </w:t>
      </w:r>
      <w:proofErr w:type="spellStart"/>
      <w:r>
        <w:rPr>
          <w:sz w:val="26"/>
        </w:rPr>
        <w:t>Intempo</w:t>
      </w:r>
      <w:proofErr w:type="spellEnd"/>
      <w:r>
        <w:rPr>
          <w:sz w:val="26"/>
        </w:rPr>
        <w:t xml:space="preserve"> Sistemas Constructivos Sociedad Anónima de Capital Variable, las razones del rechazo de su oferta, indicando que la misma se publicó en el en el portal de UNDB, no adjuntando los documentos</w:t>
      </w:r>
      <w:r>
        <w:rPr>
          <w:sz w:val="26"/>
        </w:rPr>
        <w:t xml:space="preserve"> que contienen dichas razones, incumpliendo con la normativa aplicable al evento objeto de auditoría, que establece la obligación como comprador de que "responderá prontamente y por escrito a cualquier oferente no favorecido que solicite dichas explicacion</w:t>
      </w:r>
      <w:r>
        <w:rPr>
          <w:sz w:val="26"/>
        </w:rPr>
        <w:t>es"; asimismo, el Equipo de Auditoría realizó verificación en dicho portal, al cual no se pudo acceder por no contar con suscripción, siendo que la misma es pagada; así también verificó que en el Portal de Guatecompras no se publicaron las razones del rech</w:t>
      </w:r>
      <w:r>
        <w:rPr>
          <w:sz w:val="26"/>
        </w:rPr>
        <w:t xml:space="preserve">azo de la oferta, toda vez que las bases de licitación en el </w:t>
      </w:r>
      <w:proofErr w:type="spellStart"/>
      <w:r>
        <w:rPr>
          <w:sz w:val="26"/>
        </w:rPr>
        <w:lastRenderedPageBreak/>
        <w:t>subnumeral</w:t>
      </w:r>
      <w:proofErr w:type="spellEnd"/>
      <w:r>
        <w:rPr>
          <w:sz w:val="26"/>
        </w:rPr>
        <w:t xml:space="preserve"> 42.3 establece [a publicación de las mismas en dicho portal.</w:t>
      </w:r>
    </w:p>
    <w:p w14:paraId="3AF6D02D" w14:textId="77777777" w:rsidR="00E7184D" w:rsidRDefault="001040AE">
      <w:pPr>
        <w:spacing w:after="315" w:line="249" w:lineRule="auto"/>
        <w:ind w:left="139" w:right="64" w:hanging="3"/>
        <w:jc w:val="both"/>
      </w:pPr>
      <w:r>
        <w:rPr>
          <w:sz w:val="26"/>
        </w:rPr>
        <w:t xml:space="preserve">Derivado de la Solicitud de explicación de las razones de no selección de ofertas y Reiteración de </w:t>
      </w:r>
      <w:proofErr w:type="gramStart"/>
      <w:r>
        <w:rPr>
          <w:sz w:val="26"/>
        </w:rPr>
        <w:t>la misma</w:t>
      </w:r>
      <w:proofErr w:type="gramEnd"/>
      <w:r>
        <w:rPr>
          <w:sz w:val="26"/>
        </w:rPr>
        <w:t>, el inconforme presentó denuncia ante varias instancias, las cuales se analizan en la sección 7.1 Comentario, del presente informe.</w:t>
      </w:r>
    </w:p>
    <w:p w14:paraId="299D22A5" w14:textId="77777777" w:rsidR="00E7184D" w:rsidRDefault="001040AE">
      <w:pPr>
        <w:pStyle w:val="Ttulo3"/>
        <w:spacing w:after="273" w:line="265" w:lineRule="auto"/>
        <w:ind w:left="146" w:hanging="10"/>
      </w:pPr>
      <w:r>
        <w:rPr>
          <w:rFonts w:ascii="Courier New" w:eastAsia="Courier New" w:hAnsi="Courier New" w:cs="Courier New"/>
          <w:sz w:val="30"/>
        </w:rPr>
        <w:t>6.2 MODIFICACION</w:t>
      </w:r>
      <w:r>
        <w:rPr>
          <w:rFonts w:ascii="Courier New" w:eastAsia="Courier New" w:hAnsi="Courier New" w:cs="Courier New"/>
          <w:sz w:val="30"/>
        </w:rPr>
        <w:t>ES PRESUPUESTARIAS</w:t>
      </w:r>
    </w:p>
    <w:p w14:paraId="0C46D4AF" w14:textId="77777777" w:rsidR="00E7184D" w:rsidRDefault="001040AE">
      <w:pPr>
        <w:spacing w:after="18" w:line="248" w:lineRule="auto"/>
        <w:ind w:left="111" w:right="14" w:hanging="3"/>
        <w:jc w:val="both"/>
      </w:pPr>
      <w:r>
        <w:rPr>
          <w:sz w:val="28"/>
        </w:rPr>
        <w:t xml:space="preserve">El Licenciado Marco Antonio Turcios Escobar, Coordinador Administrativo Financiero del Departamento Administrativo Financiero -DIPLAN- del Ministerio de Educación, con el visto bueno de la Licenciada Ana Laura Arango Avalos, </w:t>
      </w:r>
      <w:proofErr w:type="gramStart"/>
      <w:r>
        <w:rPr>
          <w:sz w:val="28"/>
        </w:rPr>
        <w:t>Directora</w:t>
      </w:r>
      <w:proofErr w:type="gramEnd"/>
      <w:r>
        <w:rPr>
          <w:sz w:val="28"/>
        </w:rPr>
        <w:t xml:space="preserve"> en</w:t>
      </w:r>
      <w:r>
        <w:rPr>
          <w:sz w:val="28"/>
        </w:rPr>
        <w:t xml:space="preserve"> Funciones de la Dirección de Planificación Educativa -DIPLAN- del</w:t>
      </w:r>
    </w:p>
    <w:p w14:paraId="1459EEA8" w14:textId="77777777" w:rsidR="00E7184D" w:rsidRDefault="001040AE">
      <w:pPr>
        <w:spacing w:after="475" w:line="248" w:lineRule="auto"/>
        <w:ind w:left="175" w:right="14" w:hanging="3"/>
        <w:jc w:val="both"/>
      </w:pPr>
      <w:r>
        <w:rPr>
          <w:sz w:val="28"/>
        </w:rPr>
        <w:t>Ministerio de Educación, mediante solicitud No. FE-65-2019 de fecha 30 de</w:t>
      </w:r>
    </w:p>
    <w:tbl>
      <w:tblPr>
        <w:tblStyle w:val="TableGrid"/>
        <w:tblpPr w:vertAnchor="text" w:tblpX="1084" w:tblpY="29"/>
        <w:tblOverlap w:val="never"/>
        <w:tblW w:w="8009" w:type="dxa"/>
        <w:tblInd w:w="0" w:type="dxa"/>
        <w:tblCellMar>
          <w:top w:w="29" w:type="dxa"/>
          <w:left w:w="1579" w:type="dxa"/>
          <w:bottom w:w="0" w:type="dxa"/>
          <w:right w:w="115" w:type="dxa"/>
        </w:tblCellMar>
        <w:tblLook w:val="04A0" w:firstRow="1" w:lastRow="0" w:firstColumn="1" w:lastColumn="0" w:noHBand="0" w:noVBand="1"/>
      </w:tblPr>
      <w:tblGrid>
        <w:gridCol w:w="8009"/>
      </w:tblGrid>
      <w:tr w:rsidR="00E7184D" w14:paraId="084F2C95" w14:textId="77777777">
        <w:trPr>
          <w:trHeight w:val="648"/>
        </w:trPr>
        <w:tc>
          <w:tcPr>
            <w:tcW w:w="8009" w:type="dxa"/>
            <w:tcBorders>
              <w:top w:val="single" w:sz="2" w:space="0" w:color="000000"/>
              <w:left w:val="single" w:sz="2" w:space="0" w:color="000000"/>
              <w:bottom w:val="nil"/>
              <w:right w:val="nil"/>
            </w:tcBorders>
          </w:tcPr>
          <w:p w14:paraId="59255588" w14:textId="77777777" w:rsidR="00E7184D" w:rsidRDefault="001040AE">
            <w:pPr>
              <w:spacing w:after="0"/>
              <w:ind w:left="72" w:right="2225" w:hanging="72"/>
            </w:pPr>
            <w:r>
              <w:rPr>
                <w:sz w:val="18"/>
              </w:rPr>
              <w:t>DIRECCIÓN DE PLANIFICACIÓN EDUCATIVA -DIPLANEXAMEN ESPECIAL DE AUDITORÍA CONCURRENTE DEL 10 DE ENERO AL 19 DE NOVIE</w:t>
            </w:r>
            <w:r>
              <w:rPr>
                <w:sz w:val="18"/>
              </w:rPr>
              <w:t>MBRE DE 2019</w:t>
            </w:r>
          </w:p>
        </w:tc>
      </w:tr>
    </w:tbl>
    <w:p w14:paraId="606E125D" w14:textId="77777777" w:rsidR="00E7184D" w:rsidRDefault="001040AE">
      <w:pPr>
        <w:spacing w:after="3"/>
        <w:ind w:left="-1280" w:hanging="10"/>
      </w:pPr>
      <w:r>
        <w:rPr>
          <w:noProof/>
        </w:rPr>
        <w:drawing>
          <wp:inline distT="0" distB="0" distL="0" distR="0" wp14:anchorId="47CAD2D8" wp14:editId="4B07908B">
            <wp:extent cx="1421892" cy="434340"/>
            <wp:effectExtent l="0" t="0" r="0" b="0"/>
            <wp:docPr id="825954" name="Picture 825954"/>
            <wp:cNvGraphicFramePr/>
            <a:graphic xmlns:a="http://schemas.openxmlformats.org/drawingml/2006/main">
              <a:graphicData uri="http://schemas.openxmlformats.org/drawingml/2006/picture">
                <pic:pic xmlns:pic="http://schemas.openxmlformats.org/drawingml/2006/picture">
                  <pic:nvPicPr>
                    <pic:cNvPr id="825954" name="Picture 825954"/>
                    <pic:cNvPicPr/>
                  </pic:nvPicPr>
                  <pic:blipFill>
                    <a:blip r:embed="rId58"/>
                    <a:stretch>
                      <a:fillRect/>
                    </a:stretch>
                  </pic:blipFill>
                  <pic:spPr>
                    <a:xfrm>
                      <a:off x="0" y="0"/>
                      <a:ext cx="1421892" cy="434340"/>
                    </a:xfrm>
                    <a:prstGeom prst="rect">
                      <a:avLst/>
                    </a:prstGeom>
                  </pic:spPr>
                </pic:pic>
              </a:graphicData>
            </a:graphic>
          </wp:inline>
        </w:drawing>
      </w:r>
      <w:r>
        <w:rPr>
          <w:sz w:val="18"/>
        </w:rPr>
        <w:t>II</w:t>
      </w:r>
    </w:p>
    <w:p w14:paraId="79C36980" w14:textId="77777777" w:rsidR="00E7184D" w:rsidRDefault="00E7184D">
      <w:pPr>
        <w:sectPr w:rsidR="00E7184D">
          <w:headerReference w:type="even" r:id="rId59"/>
          <w:headerReference w:type="default" r:id="rId60"/>
          <w:headerReference w:type="first" r:id="rId61"/>
          <w:pgSz w:w="12269" w:h="15898"/>
          <w:pgMar w:top="209" w:right="1650" w:bottom="238" w:left="1513" w:header="230" w:footer="720" w:gutter="0"/>
          <w:cols w:space="720"/>
          <w:titlePg/>
        </w:sectPr>
      </w:pPr>
    </w:p>
    <w:p w14:paraId="58B34D08" w14:textId="77777777" w:rsidR="00E7184D" w:rsidRDefault="001040AE">
      <w:pPr>
        <w:spacing w:after="41"/>
        <w:ind w:left="-7"/>
      </w:pPr>
      <w:r>
        <w:rPr>
          <w:noProof/>
        </w:rPr>
        <w:lastRenderedPageBreak/>
        <mc:AlternateContent>
          <mc:Choice Requires="wpg">
            <w:drawing>
              <wp:inline distT="0" distB="0" distL="0" distR="0" wp14:anchorId="7C4109CC" wp14:editId="6621C720">
                <wp:extent cx="5687568" cy="13716"/>
                <wp:effectExtent l="0" t="0" r="0" b="0"/>
                <wp:docPr id="825959" name="Group 825959"/>
                <wp:cNvGraphicFramePr/>
                <a:graphic xmlns:a="http://schemas.openxmlformats.org/drawingml/2006/main">
                  <a:graphicData uri="http://schemas.microsoft.com/office/word/2010/wordprocessingGroup">
                    <wpg:wgp>
                      <wpg:cNvGrpSpPr/>
                      <wpg:grpSpPr>
                        <a:xfrm>
                          <a:off x="0" y="0"/>
                          <a:ext cx="5687568" cy="13716"/>
                          <a:chOff x="0" y="0"/>
                          <a:chExt cx="5687568" cy="13716"/>
                        </a:xfrm>
                      </wpg:grpSpPr>
                      <wps:wsp>
                        <wps:cNvPr id="825958" name="Shape 825958"/>
                        <wps:cNvSpPr/>
                        <wps:spPr>
                          <a:xfrm>
                            <a:off x="0" y="0"/>
                            <a:ext cx="5687568" cy="13716"/>
                          </a:xfrm>
                          <a:custGeom>
                            <a:avLst/>
                            <a:gdLst/>
                            <a:ahLst/>
                            <a:cxnLst/>
                            <a:rect l="0" t="0" r="0" b="0"/>
                            <a:pathLst>
                              <a:path w="5687568" h="13716">
                                <a:moveTo>
                                  <a:pt x="0" y="6858"/>
                                </a:moveTo>
                                <a:lnTo>
                                  <a:pt x="568756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59" style="width:447.84pt;height:1.08pt;mso-position-horizontal-relative:char;mso-position-vertical-relative:line" coordsize="56875,137">
                <v:shape id="Shape 825958" style="position:absolute;width:56875;height:137;left:0;top:0;" coordsize="5687568,13716" path="m0,6858l5687568,6858">
                  <v:stroke weight="1.08pt" endcap="flat" joinstyle="miter" miterlimit="1" on="true" color="#000000"/>
                  <v:fill on="false" color="#000000"/>
                </v:shape>
              </v:group>
            </w:pict>
          </mc:Fallback>
        </mc:AlternateContent>
      </w:r>
    </w:p>
    <w:p w14:paraId="719F1DB8" w14:textId="77777777" w:rsidR="00E7184D" w:rsidRDefault="001040AE">
      <w:pPr>
        <w:spacing w:after="14" w:line="249" w:lineRule="auto"/>
        <w:ind w:left="10" w:right="130" w:hanging="3"/>
        <w:jc w:val="both"/>
      </w:pPr>
      <w:r>
        <w:rPr>
          <w:sz w:val="26"/>
        </w:rPr>
        <w:t xml:space="preserve">septiembre de 2019, solicitan al </w:t>
      </w:r>
      <w:proofErr w:type="spellStart"/>
      <w:r>
        <w:rPr>
          <w:sz w:val="26"/>
        </w:rPr>
        <w:t>M.Sc</w:t>
      </w:r>
      <w:proofErr w:type="spellEnd"/>
      <w:r>
        <w:rPr>
          <w:sz w:val="26"/>
        </w:rPr>
        <w:t>. José Donaldo Carías Valenzuela, de la Dirección de Administración Financiera del Ministerio de Educación, realizar las gestiones necesarias ante las autoridades correspondientes, a efecto que sea autorizada la siguien</w:t>
      </w:r>
      <w:r>
        <w:rPr>
          <w:sz w:val="26"/>
        </w:rPr>
        <w:t>te Modificación presupuestaria:</w:t>
      </w:r>
    </w:p>
    <w:tbl>
      <w:tblPr>
        <w:tblStyle w:val="TableGrid"/>
        <w:tblW w:w="8931" w:type="dxa"/>
        <w:tblInd w:w="33" w:type="dxa"/>
        <w:tblCellMar>
          <w:top w:w="122" w:type="dxa"/>
          <w:left w:w="0" w:type="dxa"/>
          <w:bottom w:w="50" w:type="dxa"/>
          <w:right w:w="108" w:type="dxa"/>
        </w:tblCellMar>
        <w:tblLook w:val="04A0" w:firstRow="1" w:lastRow="0" w:firstColumn="1" w:lastColumn="0" w:noHBand="0" w:noVBand="1"/>
      </w:tblPr>
      <w:tblGrid>
        <w:gridCol w:w="461"/>
        <w:gridCol w:w="649"/>
        <w:gridCol w:w="503"/>
        <w:gridCol w:w="652"/>
        <w:gridCol w:w="561"/>
        <w:gridCol w:w="132"/>
        <w:gridCol w:w="733"/>
        <w:gridCol w:w="653"/>
        <w:gridCol w:w="649"/>
        <w:gridCol w:w="653"/>
        <w:gridCol w:w="755"/>
        <w:gridCol w:w="1221"/>
        <w:gridCol w:w="1309"/>
      </w:tblGrid>
      <w:tr w:rsidR="00E7184D" w14:paraId="0BF1F2C0" w14:textId="77777777">
        <w:trPr>
          <w:trHeight w:val="346"/>
        </w:trPr>
        <w:tc>
          <w:tcPr>
            <w:tcW w:w="468" w:type="dxa"/>
            <w:tcBorders>
              <w:top w:val="single" w:sz="2" w:space="0" w:color="000000"/>
              <w:left w:val="single" w:sz="2" w:space="0" w:color="000000"/>
              <w:bottom w:val="single" w:sz="2" w:space="0" w:color="000000"/>
              <w:right w:val="single" w:sz="2" w:space="0" w:color="000000"/>
            </w:tcBorders>
          </w:tcPr>
          <w:p w14:paraId="004418AE" w14:textId="77777777" w:rsidR="00E7184D" w:rsidRDefault="00E7184D"/>
        </w:tc>
        <w:tc>
          <w:tcPr>
            <w:tcW w:w="658" w:type="dxa"/>
            <w:tcBorders>
              <w:top w:val="single" w:sz="2" w:space="0" w:color="000000"/>
              <w:left w:val="single" w:sz="2" w:space="0" w:color="000000"/>
              <w:bottom w:val="single" w:sz="2" w:space="0" w:color="000000"/>
              <w:right w:val="single" w:sz="2" w:space="0" w:color="000000"/>
            </w:tcBorders>
          </w:tcPr>
          <w:p w14:paraId="4F737000" w14:textId="77777777" w:rsidR="00E7184D" w:rsidRDefault="001040AE">
            <w:pPr>
              <w:spacing w:after="0"/>
              <w:ind w:left="118"/>
            </w:pPr>
            <w:r>
              <w:rPr>
                <w:rFonts w:ascii="Times New Roman" w:eastAsia="Times New Roman" w:hAnsi="Times New Roman" w:cs="Times New Roman"/>
                <w:sz w:val="18"/>
              </w:rPr>
              <w:t>SPG</w:t>
            </w:r>
          </w:p>
        </w:tc>
        <w:tc>
          <w:tcPr>
            <w:tcW w:w="504" w:type="dxa"/>
            <w:tcBorders>
              <w:top w:val="single" w:sz="2" w:space="0" w:color="000000"/>
              <w:left w:val="single" w:sz="2" w:space="0" w:color="000000"/>
              <w:bottom w:val="single" w:sz="2" w:space="0" w:color="000000"/>
              <w:right w:val="single" w:sz="2" w:space="0" w:color="000000"/>
            </w:tcBorders>
          </w:tcPr>
          <w:p w14:paraId="1A9C90F6" w14:textId="77777777" w:rsidR="00E7184D" w:rsidRDefault="00E7184D"/>
        </w:tc>
        <w:tc>
          <w:tcPr>
            <w:tcW w:w="662" w:type="dxa"/>
            <w:tcBorders>
              <w:top w:val="single" w:sz="2" w:space="0" w:color="000000"/>
              <w:left w:val="single" w:sz="2" w:space="0" w:color="000000"/>
              <w:bottom w:val="single" w:sz="2" w:space="0" w:color="000000"/>
              <w:right w:val="single" w:sz="2" w:space="0" w:color="000000"/>
            </w:tcBorders>
          </w:tcPr>
          <w:p w14:paraId="0371F0E2" w14:textId="77777777" w:rsidR="00E7184D" w:rsidRDefault="001040AE">
            <w:pPr>
              <w:spacing w:after="0"/>
              <w:ind w:left="115"/>
            </w:pPr>
            <w:r>
              <w:rPr>
                <w:sz w:val="18"/>
              </w:rPr>
              <w:t>ACT</w:t>
            </w:r>
          </w:p>
        </w:tc>
        <w:tc>
          <w:tcPr>
            <w:tcW w:w="569" w:type="dxa"/>
            <w:tcBorders>
              <w:top w:val="single" w:sz="2" w:space="0" w:color="000000"/>
              <w:left w:val="single" w:sz="2" w:space="0" w:color="000000"/>
              <w:bottom w:val="single" w:sz="2" w:space="0" w:color="000000"/>
              <w:right w:val="nil"/>
            </w:tcBorders>
          </w:tcPr>
          <w:p w14:paraId="4532B477" w14:textId="77777777" w:rsidR="00E7184D" w:rsidRDefault="001040AE">
            <w:pPr>
              <w:spacing w:after="0"/>
              <w:ind w:left="122"/>
            </w:pPr>
            <w:r>
              <w:rPr>
                <w:sz w:val="18"/>
              </w:rPr>
              <w:t>OB</w:t>
            </w:r>
          </w:p>
        </w:tc>
        <w:tc>
          <w:tcPr>
            <w:tcW w:w="94" w:type="dxa"/>
            <w:tcBorders>
              <w:top w:val="single" w:sz="2" w:space="0" w:color="000000"/>
              <w:left w:val="nil"/>
              <w:bottom w:val="single" w:sz="2" w:space="0" w:color="000000"/>
              <w:right w:val="single" w:sz="2" w:space="0" w:color="000000"/>
            </w:tcBorders>
          </w:tcPr>
          <w:p w14:paraId="45421312" w14:textId="77777777" w:rsidR="00E7184D" w:rsidRDefault="00E7184D"/>
        </w:tc>
        <w:tc>
          <w:tcPr>
            <w:tcW w:w="662" w:type="dxa"/>
            <w:tcBorders>
              <w:top w:val="single" w:sz="2" w:space="0" w:color="000000"/>
              <w:left w:val="single" w:sz="2" w:space="0" w:color="000000"/>
              <w:bottom w:val="single" w:sz="2" w:space="0" w:color="000000"/>
              <w:right w:val="single" w:sz="2" w:space="0" w:color="000000"/>
            </w:tcBorders>
          </w:tcPr>
          <w:p w14:paraId="12E26B37" w14:textId="77777777" w:rsidR="00E7184D" w:rsidRDefault="001040AE">
            <w:pPr>
              <w:spacing w:after="0"/>
              <w:ind w:left="130"/>
            </w:pPr>
            <w:r>
              <w:rPr>
                <w:sz w:val="20"/>
              </w:rPr>
              <w:t>REN</w:t>
            </w:r>
          </w:p>
        </w:tc>
        <w:tc>
          <w:tcPr>
            <w:tcW w:w="662" w:type="dxa"/>
            <w:tcBorders>
              <w:top w:val="single" w:sz="2" w:space="0" w:color="000000"/>
              <w:left w:val="single" w:sz="2" w:space="0" w:color="000000"/>
              <w:bottom w:val="single" w:sz="2" w:space="0" w:color="000000"/>
              <w:right w:val="single" w:sz="2" w:space="0" w:color="000000"/>
            </w:tcBorders>
          </w:tcPr>
          <w:p w14:paraId="1337D002" w14:textId="77777777" w:rsidR="00E7184D" w:rsidRDefault="001040AE">
            <w:pPr>
              <w:spacing w:after="0"/>
              <w:ind w:left="130"/>
            </w:pPr>
            <w:r>
              <w:rPr>
                <w:sz w:val="18"/>
              </w:rPr>
              <w:t>UBG</w:t>
            </w:r>
          </w:p>
        </w:tc>
        <w:tc>
          <w:tcPr>
            <w:tcW w:w="667" w:type="dxa"/>
            <w:tcBorders>
              <w:top w:val="single" w:sz="2" w:space="0" w:color="000000"/>
              <w:left w:val="single" w:sz="2" w:space="0" w:color="000000"/>
              <w:bottom w:val="single" w:sz="2" w:space="0" w:color="000000"/>
              <w:right w:val="single" w:sz="2" w:space="0" w:color="000000"/>
            </w:tcBorders>
          </w:tcPr>
          <w:p w14:paraId="5F33AAF3" w14:textId="77777777" w:rsidR="00E7184D" w:rsidRDefault="001040AE">
            <w:pPr>
              <w:spacing w:after="0"/>
              <w:ind w:left="130"/>
            </w:pPr>
            <w:r>
              <w:rPr>
                <w:sz w:val="18"/>
              </w:rPr>
              <w:t>FT E</w:t>
            </w:r>
          </w:p>
        </w:tc>
        <w:tc>
          <w:tcPr>
            <w:tcW w:w="662" w:type="dxa"/>
            <w:tcBorders>
              <w:top w:val="single" w:sz="2" w:space="0" w:color="000000"/>
              <w:left w:val="single" w:sz="2" w:space="0" w:color="000000"/>
              <w:bottom w:val="single" w:sz="2" w:space="0" w:color="000000"/>
              <w:right w:val="single" w:sz="2" w:space="0" w:color="000000"/>
            </w:tcBorders>
          </w:tcPr>
          <w:p w14:paraId="5C321E64" w14:textId="77777777" w:rsidR="00E7184D" w:rsidRDefault="001040AE">
            <w:pPr>
              <w:spacing w:after="0"/>
              <w:ind w:left="118"/>
            </w:pPr>
            <w:r>
              <w:rPr>
                <w:sz w:val="18"/>
              </w:rPr>
              <w:t>ORG</w:t>
            </w:r>
          </w:p>
        </w:tc>
        <w:tc>
          <w:tcPr>
            <w:tcW w:w="763" w:type="dxa"/>
            <w:tcBorders>
              <w:top w:val="single" w:sz="2" w:space="0" w:color="000000"/>
              <w:left w:val="single" w:sz="2" w:space="0" w:color="000000"/>
              <w:bottom w:val="single" w:sz="2" w:space="0" w:color="000000"/>
              <w:right w:val="single" w:sz="2" w:space="0" w:color="000000"/>
            </w:tcBorders>
          </w:tcPr>
          <w:p w14:paraId="09C4D4AC" w14:textId="77777777" w:rsidR="00E7184D" w:rsidRDefault="001040AE">
            <w:pPr>
              <w:spacing w:after="0"/>
              <w:ind w:left="125"/>
            </w:pPr>
            <w:r>
              <w:rPr>
                <w:sz w:val="18"/>
              </w:rPr>
              <w:t>CORR</w:t>
            </w:r>
          </w:p>
        </w:tc>
        <w:tc>
          <w:tcPr>
            <w:tcW w:w="1231" w:type="dxa"/>
            <w:tcBorders>
              <w:top w:val="single" w:sz="2" w:space="0" w:color="000000"/>
              <w:left w:val="single" w:sz="2" w:space="0" w:color="000000"/>
              <w:bottom w:val="single" w:sz="2" w:space="0" w:color="000000"/>
              <w:right w:val="single" w:sz="2" w:space="0" w:color="000000"/>
            </w:tcBorders>
          </w:tcPr>
          <w:p w14:paraId="5F1F8500" w14:textId="77777777" w:rsidR="00E7184D" w:rsidRDefault="001040AE">
            <w:pPr>
              <w:spacing w:after="0"/>
              <w:ind w:left="118"/>
            </w:pPr>
            <w:r>
              <w:rPr>
                <w:sz w:val="18"/>
              </w:rPr>
              <w:t>DÉBITOS</w:t>
            </w:r>
          </w:p>
        </w:tc>
        <w:tc>
          <w:tcPr>
            <w:tcW w:w="1328" w:type="dxa"/>
            <w:tcBorders>
              <w:top w:val="single" w:sz="2" w:space="0" w:color="000000"/>
              <w:left w:val="single" w:sz="2" w:space="0" w:color="000000"/>
              <w:bottom w:val="single" w:sz="2" w:space="0" w:color="000000"/>
              <w:right w:val="single" w:sz="2" w:space="0" w:color="000000"/>
            </w:tcBorders>
          </w:tcPr>
          <w:p w14:paraId="573E4BE2" w14:textId="77777777" w:rsidR="00E7184D" w:rsidRDefault="001040AE">
            <w:pPr>
              <w:spacing w:after="0"/>
              <w:ind w:left="125"/>
            </w:pPr>
            <w:r>
              <w:rPr>
                <w:sz w:val="18"/>
              </w:rPr>
              <w:t>CRÉDITOS</w:t>
            </w:r>
          </w:p>
        </w:tc>
      </w:tr>
      <w:tr w:rsidR="00E7184D" w14:paraId="7B907571" w14:textId="77777777">
        <w:trPr>
          <w:trHeight w:val="346"/>
        </w:trPr>
        <w:tc>
          <w:tcPr>
            <w:tcW w:w="468" w:type="dxa"/>
            <w:tcBorders>
              <w:top w:val="single" w:sz="2" w:space="0" w:color="000000"/>
              <w:left w:val="single" w:sz="2" w:space="0" w:color="000000"/>
              <w:bottom w:val="single" w:sz="2" w:space="0" w:color="000000"/>
              <w:right w:val="single" w:sz="2" w:space="0" w:color="000000"/>
            </w:tcBorders>
          </w:tcPr>
          <w:p w14:paraId="5BFA5477" w14:textId="77777777" w:rsidR="00E7184D" w:rsidRDefault="001040AE">
            <w:pPr>
              <w:spacing w:after="0"/>
              <w:ind w:left="125"/>
            </w:pPr>
            <w:r>
              <w:rPr>
                <w:rFonts w:ascii="Times New Roman" w:eastAsia="Times New Roman" w:hAnsi="Times New Roman" w:cs="Times New Roman"/>
                <w:sz w:val="16"/>
              </w:rPr>
              <w:t>11</w:t>
            </w:r>
          </w:p>
        </w:tc>
        <w:tc>
          <w:tcPr>
            <w:tcW w:w="658" w:type="dxa"/>
            <w:tcBorders>
              <w:top w:val="single" w:sz="2" w:space="0" w:color="000000"/>
              <w:left w:val="single" w:sz="2" w:space="0" w:color="000000"/>
              <w:bottom w:val="single" w:sz="2" w:space="0" w:color="000000"/>
              <w:right w:val="single" w:sz="2" w:space="0" w:color="000000"/>
            </w:tcBorders>
          </w:tcPr>
          <w:p w14:paraId="2D873339" w14:textId="77777777" w:rsidR="00E7184D" w:rsidRDefault="001040AE">
            <w:pPr>
              <w:spacing w:after="0"/>
              <w:ind w:left="118"/>
            </w:pPr>
            <w:r>
              <w:rPr>
                <w:rFonts w:ascii="Times New Roman" w:eastAsia="Times New Roman" w:hAnsi="Times New Roman" w:cs="Times New Roman"/>
                <w:sz w:val="16"/>
              </w:rPr>
              <w:t>01</w:t>
            </w:r>
          </w:p>
        </w:tc>
        <w:tc>
          <w:tcPr>
            <w:tcW w:w="504" w:type="dxa"/>
            <w:tcBorders>
              <w:top w:val="single" w:sz="2" w:space="0" w:color="000000"/>
              <w:left w:val="single" w:sz="2" w:space="0" w:color="000000"/>
              <w:bottom w:val="single" w:sz="2" w:space="0" w:color="000000"/>
              <w:right w:val="single" w:sz="2" w:space="0" w:color="000000"/>
            </w:tcBorders>
          </w:tcPr>
          <w:p w14:paraId="36C4CAF4" w14:textId="77777777" w:rsidR="00E7184D" w:rsidRDefault="001040AE">
            <w:pPr>
              <w:spacing w:after="0"/>
              <w:ind w:left="122"/>
            </w:pPr>
            <w:r>
              <w:rPr>
                <w:rFonts w:ascii="Times New Roman" w:eastAsia="Times New Roman" w:hAnsi="Times New Roman" w:cs="Times New Roman"/>
                <w:sz w:val="16"/>
              </w:rPr>
              <w:t>000</w:t>
            </w:r>
          </w:p>
        </w:tc>
        <w:tc>
          <w:tcPr>
            <w:tcW w:w="662" w:type="dxa"/>
            <w:tcBorders>
              <w:top w:val="single" w:sz="2" w:space="0" w:color="000000"/>
              <w:left w:val="single" w:sz="2" w:space="0" w:color="000000"/>
              <w:bottom w:val="single" w:sz="2" w:space="0" w:color="000000"/>
              <w:right w:val="single" w:sz="2" w:space="0" w:color="000000"/>
            </w:tcBorders>
          </w:tcPr>
          <w:p w14:paraId="36AAC3CA" w14:textId="77777777" w:rsidR="00E7184D" w:rsidRDefault="001040AE">
            <w:pPr>
              <w:spacing w:after="0"/>
              <w:ind w:left="122"/>
            </w:pPr>
            <w:r>
              <w:rPr>
                <w:rFonts w:ascii="Times New Roman" w:eastAsia="Times New Roman" w:hAnsi="Times New Roman" w:cs="Times New Roman"/>
                <w:sz w:val="16"/>
              </w:rPr>
              <w:t>001</w:t>
            </w:r>
          </w:p>
        </w:tc>
        <w:tc>
          <w:tcPr>
            <w:tcW w:w="569" w:type="dxa"/>
            <w:tcBorders>
              <w:top w:val="single" w:sz="2" w:space="0" w:color="000000"/>
              <w:left w:val="single" w:sz="2" w:space="0" w:color="000000"/>
              <w:bottom w:val="single" w:sz="2" w:space="0" w:color="000000"/>
              <w:right w:val="nil"/>
            </w:tcBorders>
          </w:tcPr>
          <w:p w14:paraId="5025EB5B" w14:textId="77777777" w:rsidR="00E7184D" w:rsidRDefault="001040AE">
            <w:pPr>
              <w:spacing w:after="0"/>
              <w:ind w:left="130"/>
            </w:pPr>
            <w:r>
              <w:rPr>
                <w:rFonts w:ascii="Times New Roman" w:eastAsia="Times New Roman" w:hAnsi="Times New Roman" w:cs="Times New Roman"/>
                <w:sz w:val="16"/>
              </w:rPr>
              <w:t>000</w:t>
            </w:r>
          </w:p>
        </w:tc>
        <w:tc>
          <w:tcPr>
            <w:tcW w:w="94" w:type="dxa"/>
            <w:tcBorders>
              <w:top w:val="single" w:sz="2" w:space="0" w:color="000000"/>
              <w:left w:val="nil"/>
              <w:bottom w:val="single" w:sz="2" w:space="0" w:color="000000"/>
              <w:right w:val="single" w:sz="2" w:space="0" w:color="000000"/>
            </w:tcBorders>
          </w:tcPr>
          <w:p w14:paraId="59C2ED21" w14:textId="77777777" w:rsidR="00E7184D" w:rsidRDefault="00E7184D"/>
        </w:tc>
        <w:tc>
          <w:tcPr>
            <w:tcW w:w="662" w:type="dxa"/>
            <w:tcBorders>
              <w:top w:val="single" w:sz="2" w:space="0" w:color="000000"/>
              <w:left w:val="single" w:sz="2" w:space="0" w:color="000000"/>
              <w:bottom w:val="single" w:sz="2" w:space="0" w:color="000000"/>
              <w:right w:val="single" w:sz="2" w:space="0" w:color="000000"/>
            </w:tcBorders>
          </w:tcPr>
          <w:p w14:paraId="260FFA7C" w14:textId="77777777" w:rsidR="00E7184D" w:rsidRDefault="001040AE">
            <w:pPr>
              <w:spacing w:after="0"/>
              <w:ind w:left="122"/>
            </w:pPr>
            <w:r>
              <w:rPr>
                <w:rFonts w:ascii="Times New Roman" w:eastAsia="Times New Roman" w:hAnsi="Times New Roman" w:cs="Times New Roman"/>
                <w:sz w:val="16"/>
              </w:rPr>
              <w:t>329</w:t>
            </w:r>
          </w:p>
        </w:tc>
        <w:tc>
          <w:tcPr>
            <w:tcW w:w="662" w:type="dxa"/>
            <w:tcBorders>
              <w:top w:val="single" w:sz="2" w:space="0" w:color="000000"/>
              <w:left w:val="single" w:sz="2" w:space="0" w:color="000000"/>
              <w:bottom w:val="single" w:sz="2" w:space="0" w:color="000000"/>
              <w:right w:val="single" w:sz="2" w:space="0" w:color="000000"/>
            </w:tcBorders>
          </w:tcPr>
          <w:p w14:paraId="4E092550" w14:textId="77777777" w:rsidR="00E7184D" w:rsidRDefault="001040AE">
            <w:pPr>
              <w:spacing w:after="0"/>
              <w:ind w:left="122"/>
            </w:pPr>
            <w:r>
              <w:rPr>
                <w:rFonts w:ascii="Times New Roman" w:eastAsia="Times New Roman" w:hAnsi="Times New Roman" w:cs="Times New Roman"/>
                <w:sz w:val="16"/>
              </w:rPr>
              <w:t>2107</w:t>
            </w:r>
          </w:p>
        </w:tc>
        <w:tc>
          <w:tcPr>
            <w:tcW w:w="667" w:type="dxa"/>
            <w:tcBorders>
              <w:top w:val="single" w:sz="2" w:space="0" w:color="000000"/>
              <w:left w:val="single" w:sz="2" w:space="0" w:color="000000"/>
              <w:bottom w:val="single" w:sz="2" w:space="0" w:color="000000"/>
              <w:right w:val="single" w:sz="2" w:space="0" w:color="000000"/>
            </w:tcBorders>
          </w:tcPr>
          <w:p w14:paraId="4FE945BA" w14:textId="77777777" w:rsidR="00E7184D" w:rsidRDefault="001040AE">
            <w:pPr>
              <w:spacing w:after="0"/>
              <w:ind w:left="130"/>
            </w:pPr>
            <w:r>
              <w:rPr>
                <w:rFonts w:ascii="Times New Roman" w:eastAsia="Times New Roman" w:hAnsi="Times New Roman" w:cs="Times New Roman"/>
                <w:sz w:val="16"/>
              </w:rPr>
              <w:t>52</w:t>
            </w:r>
          </w:p>
        </w:tc>
        <w:tc>
          <w:tcPr>
            <w:tcW w:w="662" w:type="dxa"/>
            <w:tcBorders>
              <w:top w:val="single" w:sz="2" w:space="0" w:color="000000"/>
              <w:left w:val="single" w:sz="2" w:space="0" w:color="000000"/>
              <w:bottom w:val="single" w:sz="2" w:space="0" w:color="000000"/>
              <w:right w:val="single" w:sz="2" w:space="0" w:color="000000"/>
            </w:tcBorders>
          </w:tcPr>
          <w:p w14:paraId="4324DE57" w14:textId="77777777" w:rsidR="00E7184D" w:rsidRDefault="001040AE">
            <w:pPr>
              <w:spacing w:after="0"/>
              <w:ind w:left="125"/>
            </w:pPr>
            <w:r>
              <w:rPr>
                <w:rFonts w:ascii="Times New Roman" w:eastAsia="Times New Roman" w:hAnsi="Times New Roman" w:cs="Times New Roman"/>
                <w:sz w:val="16"/>
              </w:rPr>
              <w:t>0402</w:t>
            </w:r>
          </w:p>
        </w:tc>
        <w:tc>
          <w:tcPr>
            <w:tcW w:w="763" w:type="dxa"/>
            <w:tcBorders>
              <w:top w:val="single" w:sz="2" w:space="0" w:color="000000"/>
              <w:left w:val="single" w:sz="2" w:space="0" w:color="000000"/>
              <w:bottom w:val="single" w:sz="2" w:space="0" w:color="000000"/>
              <w:right w:val="single" w:sz="2" w:space="0" w:color="000000"/>
            </w:tcBorders>
          </w:tcPr>
          <w:p w14:paraId="78728D6A" w14:textId="77777777" w:rsidR="00E7184D" w:rsidRDefault="001040AE">
            <w:pPr>
              <w:spacing w:after="0"/>
              <w:ind w:left="132"/>
            </w:pPr>
            <w:r>
              <w:rPr>
                <w:rFonts w:ascii="Times New Roman" w:eastAsia="Times New Roman" w:hAnsi="Times New Roman" w:cs="Times New Roman"/>
                <w:sz w:val="16"/>
              </w:rPr>
              <w:t>126</w:t>
            </w:r>
          </w:p>
        </w:tc>
        <w:tc>
          <w:tcPr>
            <w:tcW w:w="1231" w:type="dxa"/>
            <w:tcBorders>
              <w:top w:val="single" w:sz="2" w:space="0" w:color="000000"/>
              <w:left w:val="single" w:sz="2" w:space="0" w:color="000000"/>
              <w:bottom w:val="single" w:sz="2" w:space="0" w:color="000000"/>
              <w:right w:val="single" w:sz="2" w:space="0" w:color="000000"/>
            </w:tcBorders>
          </w:tcPr>
          <w:p w14:paraId="5DA8053B" w14:textId="77777777" w:rsidR="00E7184D" w:rsidRDefault="001040AE">
            <w:pPr>
              <w:spacing w:after="0"/>
              <w:ind w:left="118"/>
            </w:pPr>
            <w:r>
              <w:rPr>
                <w:rFonts w:ascii="Times New Roman" w:eastAsia="Times New Roman" w:hAnsi="Times New Roman" w:cs="Times New Roman"/>
                <w:sz w:val="16"/>
              </w:rPr>
              <w:t>- 80.000.00</w:t>
            </w:r>
          </w:p>
        </w:tc>
        <w:tc>
          <w:tcPr>
            <w:tcW w:w="1328" w:type="dxa"/>
            <w:tcBorders>
              <w:top w:val="single" w:sz="2" w:space="0" w:color="000000"/>
              <w:left w:val="single" w:sz="2" w:space="0" w:color="000000"/>
              <w:bottom w:val="single" w:sz="2" w:space="0" w:color="000000"/>
              <w:right w:val="single" w:sz="2" w:space="0" w:color="000000"/>
            </w:tcBorders>
          </w:tcPr>
          <w:p w14:paraId="11DD8DAA" w14:textId="77777777" w:rsidR="00E7184D" w:rsidRDefault="00E7184D"/>
        </w:tc>
      </w:tr>
      <w:tr w:rsidR="00E7184D" w14:paraId="3C3E98C4" w14:textId="77777777">
        <w:trPr>
          <w:trHeight w:val="338"/>
        </w:trPr>
        <w:tc>
          <w:tcPr>
            <w:tcW w:w="468" w:type="dxa"/>
            <w:tcBorders>
              <w:top w:val="single" w:sz="2" w:space="0" w:color="000000"/>
              <w:left w:val="single" w:sz="2" w:space="0" w:color="000000"/>
              <w:bottom w:val="single" w:sz="2" w:space="0" w:color="000000"/>
              <w:right w:val="single" w:sz="2" w:space="0" w:color="000000"/>
            </w:tcBorders>
          </w:tcPr>
          <w:p w14:paraId="6FF66337" w14:textId="77777777" w:rsidR="00E7184D" w:rsidRDefault="001040AE">
            <w:pPr>
              <w:spacing w:after="0"/>
              <w:ind w:left="125"/>
            </w:pPr>
            <w:r>
              <w:rPr>
                <w:rFonts w:ascii="Times New Roman" w:eastAsia="Times New Roman" w:hAnsi="Times New Roman" w:cs="Times New Roman"/>
                <w:sz w:val="16"/>
              </w:rPr>
              <w:t>11</w:t>
            </w:r>
          </w:p>
        </w:tc>
        <w:tc>
          <w:tcPr>
            <w:tcW w:w="658" w:type="dxa"/>
            <w:tcBorders>
              <w:top w:val="single" w:sz="2" w:space="0" w:color="000000"/>
              <w:left w:val="single" w:sz="2" w:space="0" w:color="000000"/>
              <w:bottom w:val="single" w:sz="2" w:space="0" w:color="000000"/>
              <w:right w:val="single" w:sz="2" w:space="0" w:color="000000"/>
            </w:tcBorders>
            <w:vAlign w:val="bottom"/>
          </w:tcPr>
          <w:p w14:paraId="5A4915DD" w14:textId="77777777" w:rsidR="00E7184D" w:rsidRDefault="001040AE">
            <w:pPr>
              <w:spacing w:after="0"/>
              <w:ind w:left="125"/>
            </w:pPr>
            <w:r>
              <w:rPr>
                <w:rFonts w:ascii="Times New Roman" w:eastAsia="Times New Roman" w:hAnsi="Times New Roman" w:cs="Times New Roman"/>
                <w:sz w:val="16"/>
              </w:rPr>
              <w:t>01</w:t>
            </w:r>
          </w:p>
        </w:tc>
        <w:tc>
          <w:tcPr>
            <w:tcW w:w="504" w:type="dxa"/>
            <w:tcBorders>
              <w:top w:val="single" w:sz="2" w:space="0" w:color="000000"/>
              <w:left w:val="single" w:sz="2" w:space="0" w:color="000000"/>
              <w:bottom w:val="single" w:sz="2" w:space="0" w:color="000000"/>
              <w:right w:val="single" w:sz="2" w:space="0" w:color="000000"/>
            </w:tcBorders>
            <w:vAlign w:val="bottom"/>
          </w:tcPr>
          <w:p w14:paraId="40D893E1" w14:textId="77777777" w:rsidR="00E7184D" w:rsidRDefault="001040AE">
            <w:pPr>
              <w:spacing w:after="0"/>
              <w:ind w:left="130"/>
            </w:pPr>
            <w:r>
              <w:rPr>
                <w:sz w:val="14"/>
              </w:rPr>
              <w:t>Q00</w:t>
            </w:r>
          </w:p>
        </w:tc>
        <w:tc>
          <w:tcPr>
            <w:tcW w:w="662" w:type="dxa"/>
            <w:tcBorders>
              <w:top w:val="single" w:sz="2" w:space="0" w:color="000000"/>
              <w:left w:val="single" w:sz="2" w:space="0" w:color="000000"/>
              <w:bottom w:val="single" w:sz="2" w:space="0" w:color="000000"/>
              <w:right w:val="single" w:sz="2" w:space="0" w:color="000000"/>
            </w:tcBorders>
          </w:tcPr>
          <w:p w14:paraId="4FADFB59" w14:textId="77777777" w:rsidR="00E7184D" w:rsidRDefault="001040AE">
            <w:pPr>
              <w:spacing w:after="0"/>
              <w:ind w:left="130"/>
            </w:pPr>
            <w:r>
              <w:rPr>
                <w:rFonts w:ascii="Times New Roman" w:eastAsia="Times New Roman" w:hAnsi="Times New Roman" w:cs="Times New Roman"/>
                <w:sz w:val="16"/>
              </w:rPr>
              <w:t>001</w:t>
            </w:r>
          </w:p>
        </w:tc>
        <w:tc>
          <w:tcPr>
            <w:tcW w:w="569" w:type="dxa"/>
            <w:tcBorders>
              <w:top w:val="single" w:sz="2" w:space="0" w:color="000000"/>
              <w:left w:val="single" w:sz="2" w:space="0" w:color="000000"/>
              <w:bottom w:val="single" w:sz="2" w:space="0" w:color="000000"/>
              <w:right w:val="nil"/>
            </w:tcBorders>
          </w:tcPr>
          <w:p w14:paraId="609072A7" w14:textId="77777777" w:rsidR="00E7184D" w:rsidRDefault="001040AE">
            <w:pPr>
              <w:spacing w:after="0"/>
              <w:ind w:left="130"/>
            </w:pPr>
            <w:r>
              <w:rPr>
                <w:rFonts w:ascii="Times New Roman" w:eastAsia="Times New Roman" w:hAnsi="Times New Roman" w:cs="Times New Roman"/>
                <w:sz w:val="16"/>
              </w:rPr>
              <w:t>000</w:t>
            </w:r>
          </w:p>
        </w:tc>
        <w:tc>
          <w:tcPr>
            <w:tcW w:w="94" w:type="dxa"/>
            <w:tcBorders>
              <w:top w:val="single" w:sz="2" w:space="0" w:color="000000"/>
              <w:left w:val="nil"/>
              <w:bottom w:val="single" w:sz="2" w:space="0" w:color="000000"/>
              <w:right w:val="single" w:sz="2" w:space="0" w:color="000000"/>
            </w:tcBorders>
          </w:tcPr>
          <w:p w14:paraId="208B4B09" w14:textId="77777777" w:rsidR="00E7184D" w:rsidRDefault="00E7184D"/>
        </w:tc>
        <w:tc>
          <w:tcPr>
            <w:tcW w:w="662" w:type="dxa"/>
            <w:tcBorders>
              <w:top w:val="single" w:sz="2" w:space="0" w:color="000000"/>
              <w:left w:val="single" w:sz="2" w:space="0" w:color="000000"/>
              <w:bottom w:val="single" w:sz="2" w:space="0" w:color="000000"/>
              <w:right w:val="single" w:sz="2" w:space="0" w:color="000000"/>
            </w:tcBorders>
          </w:tcPr>
          <w:p w14:paraId="1ACA4DFF" w14:textId="77777777" w:rsidR="00E7184D" w:rsidRDefault="001040AE">
            <w:pPr>
              <w:spacing w:after="0"/>
              <w:ind w:left="130"/>
            </w:pPr>
            <w:r>
              <w:rPr>
                <w:rFonts w:ascii="Times New Roman" w:eastAsia="Times New Roman" w:hAnsi="Times New Roman" w:cs="Times New Roman"/>
                <w:sz w:val="16"/>
              </w:rPr>
              <w:t>324</w:t>
            </w:r>
          </w:p>
        </w:tc>
        <w:tc>
          <w:tcPr>
            <w:tcW w:w="662" w:type="dxa"/>
            <w:tcBorders>
              <w:top w:val="single" w:sz="2" w:space="0" w:color="000000"/>
              <w:left w:val="single" w:sz="2" w:space="0" w:color="000000"/>
              <w:bottom w:val="single" w:sz="2" w:space="0" w:color="000000"/>
              <w:right w:val="single" w:sz="2" w:space="0" w:color="000000"/>
            </w:tcBorders>
          </w:tcPr>
          <w:p w14:paraId="5E1EEC2D" w14:textId="77777777" w:rsidR="00E7184D" w:rsidRDefault="001040AE">
            <w:pPr>
              <w:spacing w:after="0"/>
              <w:ind w:left="130"/>
            </w:pPr>
            <w:r>
              <w:rPr>
                <w:rFonts w:ascii="Times New Roman" w:eastAsia="Times New Roman" w:hAnsi="Times New Roman" w:cs="Times New Roman"/>
                <w:sz w:val="16"/>
              </w:rPr>
              <w:t>2217</w:t>
            </w:r>
          </w:p>
        </w:tc>
        <w:tc>
          <w:tcPr>
            <w:tcW w:w="667" w:type="dxa"/>
            <w:tcBorders>
              <w:top w:val="single" w:sz="2" w:space="0" w:color="000000"/>
              <w:left w:val="single" w:sz="2" w:space="0" w:color="000000"/>
              <w:bottom w:val="single" w:sz="2" w:space="0" w:color="000000"/>
              <w:right w:val="single" w:sz="2" w:space="0" w:color="000000"/>
            </w:tcBorders>
          </w:tcPr>
          <w:p w14:paraId="6357718F" w14:textId="77777777" w:rsidR="00E7184D" w:rsidRDefault="001040AE">
            <w:pPr>
              <w:spacing w:after="0"/>
              <w:ind w:left="130"/>
            </w:pPr>
            <w:r>
              <w:rPr>
                <w:rFonts w:ascii="Times New Roman" w:eastAsia="Times New Roman" w:hAnsi="Times New Roman" w:cs="Times New Roman"/>
                <w:sz w:val="16"/>
              </w:rPr>
              <w:t>52</w:t>
            </w:r>
          </w:p>
        </w:tc>
        <w:tc>
          <w:tcPr>
            <w:tcW w:w="662" w:type="dxa"/>
            <w:tcBorders>
              <w:top w:val="single" w:sz="2" w:space="0" w:color="000000"/>
              <w:left w:val="single" w:sz="2" w:space="0" w:color="000000"/>
              <w:bottom w:val="single" w:sz="2" w:space="0" w:color="000000"/>
              <w:right w:val="single" w:sz="2" w:space="0" w:color="000000"/>
            </w:tcBorders>
          </w:tcPr>
          <w:p w14:paraId="2CAC546A" w14:textId="77777777" w:rsidR="00E7184D" w:rsidRDefault="001040AE">
            <w:pPr>
              <w:spacing w:after="0"/>
              <w:ind w:left="125"/>
            </w:pPr>
            <w:r>
              <w:rPr>
                <w:rFonts w:ascii="Times New Roman" w:eastAsia="Times New Roman" w:hAnsi="Times New Roman" w:cs="Times New Roman"/>
                <w:sz w:val="16"/>
              </w:rPr>
              <w:t>0402</w:t>
            </w:r>
          </w:p>
        </w:tc>
        <w:tc>
          <w:tcPr>
            <w:tcW w:w="763" w:type="dxa"/>
            <w:tcBorders>
              <w:top w:val="single" w:sz="2" w:space="0" w:color="000000"/>
              <w:left w:val="single" w:sz="2" w:space="0" w:color="000000"/>
              <w:bottom w:val="single" w:sz="2" w:space="0" w:color="000000"/>
              <w:right w:val="single" w:sz="2" w:space="0" w:color="000000"/>
            </w:tcBorders>
          </w:tcPr>
          <w:p w14:paraId="6A2F3BB3" w14:textId="77777777" w:rsidR="00E7184D" w:rsidRDefault="001040AE">
            <w:pPr>
              <w:spacing w:after="0"/>
              <w:ind w:left="140"/>
            </w:pPr>
            <w:r>
              <w:rPr>
                <w:rFonts w:ascii="Times New Roman" w:eastAsia="Times New Roman" w:hAnsi="Times New Roman" w:cs="Times New Roman"/>
                <w:sz w:val="16"/>
              </w:rPr>
              <w:t>126</w:t>
            </w:r>
          </w:p>
        </w:tc>
        <w:tc>
          <w:tcPr>
            <w:tcW w:w="1231" w:type="dxa"/>
            <w:tcBorders>
              <w:top w:val="single" w:sz="2" w:space="0" w:color="000000"/>
              <w:left w:val="single" w:sz="2" w:space="0" w:color="000000"/>
              <w:bottom w:val="single" w:sz="2" w:space="0" w:color="000000"/>
              <w:right w:val="single" w:sz="2" w:space="0" w:color="000000"/>
            </w:tcBorders>
          </w:tcPr>
          <w:p w14:paraId="31123006" w14:textId="77777777" w:rsidR="00E7184D" w:rsidRDefault="00E7184D"/>
        </w:tc>
        <w:tc>
          <w:tcPr>
            <w:tcW w:w="1328" w:type="dxa"/>
            <w:tcBorders>
              <w:top w:val="single" w:sz="2" w:space="0" w:color="000000"/>
              <w:left w:val="single" w:sz="2" w:space="0" w:color="000000"/>
              <w:bottom w:val="single" w:sz="2" w:space="0" w:color="000000"/>
              <w:right w:val="single" w:sz="2" w:space="0" w:color="000000"/>
            </w:tcBorders>
          </w:tcPr>
          <w:p w14:paraId="21C92289" w14:textId="77777777" w:rsidR="00E7184D" w:rsidRDefault="001040AE">
            <w:pPr>
              <w:spacing w:after="0"/>
              <w:ind w:left="139"/>
            </w:pPr>
            <w:r>
              <w:rPr>
                <w:rFonts w:ascii="Times New Roman" w:eastAsia="Times New Roman" w:hAnsi="Times New Roman" w:cs="Times New Roman"/>
                <w:sz w:val="16"/>
              </w:rPr>
              <w:t>16.000.00</w:t>
            </w:r>
          </w:p>
        </w:tc>
      </w:tr>
      <w:tr w:rsidR="00E7184D" w14:paraId="408D7245" w14:textId="77777777">
        <w:trPr>
          <w:trHeight w:val="346"/>
        </w:trPr>
        <w:tc>
          <w:tcPr>
            <w:tcW w:w="468" w:type="dxa"/>
            <w:tcBorders>
              <w:top w:val="single" w:sz="2" w:space="0" w:color="000000"/>
              <w:left w:val="single" w:sz="2" w:space="0" w:color="000000"/>
              <w:bottom w:val="single" w:sz="2" w:space="0" w:color="000000"/>
              <w:right w:val="single" w:sz="2" w:space="0" w:color="000000"/>
            </w:tcBorders>
          </w:tcPr>
          <w:p w14:paraId="48777D7B" w14:textId="77777777" w:rsidR="00E7184D" w:rsidRDefault="001040AE">
            <w:pPr>
              <w:spacing w:after="0"/>
              <w:ind w:left="125"/>
            </w:pPr>
            <w:r>
              <w:rPr>
                <w:rFonts w:ascii="Times New Roman" w:eastAsia="Times New Roman" w:hAnsi="Times New Roman" w:cs="Times New Roman"/>
                <w:sz w:val="16"/>
              </w:rPr>
              <w:t>11</w:t>
            </w:r>
          </w:p>
        </w:tc>
        <w:tc>
          <w:tcPr>
            <w:tcW w:w="658" w:type="dxa"/>
            <w:tcBorders>
              <w:top w:val="single" w:sz="2" w:space="0" w:color="000000"/>
              <w:left w:val="single" w:sz="2" w:space="0" w:color="000000"/>
              <w:bottom w:val="single" w:sz="2" w:space="0" w:color="000000"/>
              <w:right w:val="single" w:sz="2" w:space="0" w:color="000000"/>
            </w:tcBorders>
          </w:tcPr>
          <w:p w14:paraId="2B15AF34" w14:textId="77777777" w:rsidR="00E7184D" w:rsidRDefault="001040AE">
            <w:pPr>
              <w:spacing w:after="0"/>
              <w:ind w:left="125"/>
            </w:pPr>
            <w:r>
              <w:rPr>
                <w:rFonts w:ascii="Times New Roman" w:eastAsia="Times New Roman" w:hAnsi="Times New Roman" w:cs="Times New Roman"/>
                <w:sz w:val="16"/>
              </w:rPr>
              <w:t>01</w:t>
            </w:r>
          </w:p>
        </w:tc>
        <w:tc>
          <w:tcPr>
            <w:tcW w:w="504" w:type="dxa"/>
            <w:tcBorders>
              <w:top w:val="single" w:sz="2" w:space="0" w:color="000000"/>
              <w:left w:val="single" w:sz="2" w:space="0" w:color="000000"/>
              <w:bottom w:val="single" w:sz="2" w:space="0" w:color="000000"/>
              <w:right w:val="single" w:sz="2" w:space="0" w:color="000000"/>
            </w:tcBorders>
          </w:tcPr>
          <w:p w14:paraId="79EF175B" w14:textId="77777777" w:rsidR="00E7184D" w:rsidRDefault="001040AE">
            <w:pPr>
              <w:spacing w:after="0"/>
              <w:ind w:left="122"/>
            </w:pPr>
            <w:r>
              <w:rPr>
                <w:rFonts w:ascii="Times New Roman" w:eastAsia="Times New Roman" w:hAnsi="Times New Roman" w:cs="Times New Roman"/>
                <w:sz w:val="16"/>
              </w:rPr>
              <w:t>000</w:t>
            </w:r>
          </w:p>
        </w:tc>
        <w:tc>
          <w:tcPr>
            <w:tcW w:w="662" w:type="dxa"/>
            <w:tcBorders>
              <w:top w:val="single" w:sz="2" w:space="0" w:color="000000"/>
              <w:left w:val="single" w:sz="2" w:space="0" w:color="000000"/>
              <w:bottom w:val="single" w:sz="2" w:space="0" w:color="000000"/>
              <w:right w:val="single" w:sz="2" w:space="0" w:color="000000"/>
            </w:tcBorders>
          </w:tcPr>
          <w:p w14:paraId="64600A79" w14:textId="77777777" w:rsidR="00E7184D" w:rsidRDefault="001040AE">
            <w:pPr>
              <w:spacing w:after="0"/>
              <w:ind w:left="122"/>
            </w:pPr>
            <w:r>
              <w:rPr>
                <w:rFonts w:ascii="Times New Roman" w:eastAsia="Times New Roman" w:hAnsi="Times New Roman" w:cs="Times New Roman"/>
                <w:sz w:val="16"/>
              </w:rPr>
              <w:t>001</w:t>
            </w:r>
          </w:p>
        </w:tc>
        <w:tc>
          <w:tcPr>
            <w:tcW w:w="569" w:type="dxa"/>
            <w:tcBorders>
              <w:top w:val="single" w:sz="2" w:space="0" w:color="000000"/>
              <w:left w:val="single" w:sz="2" w:space="0" w:color="000000"/>
              <w:bottom w:val="single" w:sz="2" w:space="0" w:color="000000"/>
              <w:right w:val="nil"/>
            </w:tcBorders>
          </w:tcPr>
          <w:p w14:paraId="537EAD15" w14:textId="77777777" w:rsidR="00E7184D" w:rsidRDefault="001040AE">
            <w:pPr>
              <w:spacing w:after="0"/>
              <w:ind w:left="130"/>
            </w:pPr>
            <w:r>
              <w:rPr>
                <w:rFonts w:ascii="Times New Roman" w:eastAsia="Times New Roman" w:hAnsi="Times New Roman" w:cs="Times New Roman"/>
                <w:sz w:val="16"/>
              </w:rPr>
              <w:t>000</w:t>
            </w:r>
          </w:p>
        </w:tc>
        <w:tc>
          <w:tcPr>
            <w:tcW w:w="94" w:type="dxa"/>
            <w:tcBorders>
              <w:top w:val="single" w:sz="2" w:space="0" w:color="000000"/>
              <w:left w:val="nil"/>
              <w:bottom w:val="single" w:sz="2" w:space="0" w:color="000000"/>
              <w:right w:val="single" w:sz="2" w:space="0" w:color="000000"/>
            </w:tcBorders>
          </w:tcPr>
          <w:p w14:paraId="3DC2D266" w14:textId="77777777" w:rsidR="00E7184D" w:rsidRDefault="00E7184D"/>
        </w:tc>
        <w:tc>
          <w:tcPr>
            <w:tcW w:w="662" w:type="dxa"/>
            <w:tcBorders>
              <w:top w:val="single" w:sz="2" w:space="0" w:color="000000"/>
              <w:left w:val="single" w:sz="2" w:space="0" w:color="000000"/>
              <w:bottom w:val="single" w:sz="2" w:space="0" w:color="000000"/>
              <w:right w:val="single" w:sz="2" w:space="0" w:color="000000"/>
            </w:tcBorders>
          </w:tcPr>
          <w:p w14:paraId="760E6FBD" w14:textId="77777777" w:rsidR="00E7184D" w:rsidRDefault="001040AE">
            <w:pPr>
              <w:spacing w:after="0"/>
              <w:ind w:left="130"/>
            </w:pPr>
            <w:r>
              <w:rPr>
                <w:rFonts w:ascii="Times New Roman" w:eastAsia="Times New Roman" w:hAnsi="Times New Roman" w:cs="Times New Roman"/>
                <w:sz w:val="16"/>
              </w:rPr>
              <w:t>329</w:t>
            </w:r>
          </w:p>
        </w:tc>
        <w:tc>
          <w:tcPr>
            <w:tcW w:w="662" w:type="dxa"/>
            <w:tcBorders>
              <w:top w:val="single" w:sz="2" w:space="0" w:color="000000"/>
              <w:left w:val="single" w:sz="2" w:space="0" w:color="000000"/>
              <w:bottom w:val="single" w:sz="2" w:space="0" w:color="000000"/>
              <w:right w:val="single" w:sz="2" w:space="0" w:color="000000"/>
            </w:tcBorders>
          </w:tcPr>
          <w:p w14:paraId="22E199F3" w14:textId="77777777" w:rsidR="00E7184D" w:rsidRDefault="001040AE">
            <w:pPr>
              <w:spacing w:after="0"/>
              <w:ind w:left="130"/>
            </w:pPr>
            <w:r>
              <w:rPr>
                <w:rFonts w:ascii="Times New Roman" w:eastAsia="Times New Roman" w:hAnsi="Times New Roman" w:cs="Times New Roman"/>
                <w:sz w:val="16"/>
              </w:rPr>
              <w:t>2217</w:t>
            </w:r>
          </w:p>
        </w:tc>
        <w:tc>
          <w:tcPr>
            <w:tcW w:w="667" w:type="dxa"/>
            <w:tcBorders>
              <w:top w:val="single" w:sz="2" w:space="0" w:color="000000"/>
              <w:left w:val="single" w:sz="2" w:space="0" w:color="000000"/>
              <w:bottom w:val="single" w:sz="2" w:space="0" w:color="000000"/>
              <w:right w:val="single" w:sz="2" w:space="0" w:color="000000"/>
            </w:tcBorders>
          </w:tcPr>
          <w:p w14:paraId="43DBD585" w14:textId="77777777" w:rsidR="00E7184D" w:rsidRDefault="001040AE">
            <w:pPr>
              <w:spacing w:after="0"/>
              <w:ind w:left="130"/>
            </w:pPr>
            <w:r>
              <w:rPr>
                <w:rFonts w:ascii="Times New Roman" w:eastAsia="Times New Roman" w:hAnsi="Times New Roman" w:cs="Times New Roman"/>
                <w:sz w:val="16"/>
              </w:rPr>
              <w:t>52</w:t>
            </w:r>
          </w:p>
        </w:tc>
        <w:tc>
          <w:tcPr>
            <w:tcW w:w="662" w:type="dxa"/>
            <w:tcBorders>
              <w:top w:val="single" w:sz="2" w:space="0" w:color="000000"/>
              <w:left w:val="single" w:sz="2" w:space="0" w:color="000000"/>
              <w:bottom w:val="single" w:sz="2" w:space="0" w:color="000000"/>
              <w:right w:val="single" w:sz="2" w:space="0" w:color="000000"/>
            </w:tcBorders>
          </w:tcPr>
          <w:p w14:paraId="639B2BC7" w14:textId="77777777" w:rsidR="00E7184D" w:rsidRDefault="001040AE">
            <w:pPr>
              <w:spacing w:after="0"/>
              <w:ind w:left="132"/>
            </w:pPr>
            <w:r>
              <w:rPr>
                <w:rFonts w:ascii="Times New Roman" w:eastAsia="Times New Roman" w:hAnsi="Times New Roman" w:cs="Times New Roman"/>
                <w:sz w:val="16"/>
              </w:rPr>
              <w:t>0402</w:t>
            </w:r>
          </w:p>
        </w:tc>
        <w:tc>
          <w:tcPr>
            <w:tcW w:w="763" w:type="dxa"/>
            <w:tcBorders>
              <w:top w:val="single" w:sz="2" w:space="0" w:color="000000"/>
              <w:left w:val="single" w:sz="2" w:space="0" w:color="000000"/>
              <w:bottom w:val="single" w:sz="2" w:space="0" w:color="000000"/>
              <w:right w:val="single" w:sz="2" w:space="0" w:color="000000"/>
            </w:tcBorders>
          </w:tcPr>
          <w:p w14:paraId="52EB50AD" w14:textId="77777777" w:rsidR="00E7184D" w:rsidRDefault="001040AE">
            <w:pPr>
              <w:spacing w:after="0"/>
              <w:ind w:left="140"/>
            </w:pPr>
            <w:r>
              <w:rPr>
                <w:rFonts w:ascii="Times New Roman" w:eastAsia="Times New Roman" w:hAnsi="Times New Roman" w:cs="Times New Roman"/>
                <w:sz w:val="16"/>
              </w:rPr>
              <w:t>126</w:t>
            </w:r>
          </w:p>
        </w:tc>
        <w:tc>
          <w:tcPr>
            <w:tcW w:w="1231" w:type="dxa"/>
            <w:tcBorders>
              <w:top w:val="single" w:sz="2" w:space="0" w:color="000000"/>
              <w:left w:val="single" w:sz="2" w:space="0" w:color="000000"/>
              <w:bottom w:val="single" w:sz="2" w:space="0" w:color="000000"/>
              <w:right w:val="single" w:sz="2" w:space="0" w:color="000000"/>
            </w:tcBorders>
          </w:tcPr>
          <w:p w14:paraId="2882DF74" w14:textId="77777777" w:rsidR="00E7184D" w:rsidRDefault="00E7184D"/>
        </w:tc>
        <w:tc>
          <w:tcPr>
            <w:tcW w:w="1328" w:type="dxa"/>
            <w:tcBorders>
              <w:top w:val="single" w:sz="2" w:space="0" w:color="000000"/>
              <w:left w:val="single" w:sz="2" w:space="0" w:color="000000"/>
              <w:bottom w:val="single" w:sz="2" w:space="0" w:color="000000"/>
              <w:right w:val="single" w:sz="2" w:space="0" w:color="000000"/>
            </w:tcBorders>
          </w:tcPr>
          <w:p w14:paraId="3FC3407B" w14:textId="77777777" w:rsidR="00E7184D" w:rsidRDefault="001040AE">
            <w:pPr>
              <w:spacing w:after="0"/>
              <w:ind w:left="132"/>
            </w:pPr>
            <w:r>
              <w:rPr>
                <w:rFonts w:ascii="Times New Roman" w:eastAsia="Times New Roman" w:hAnsi="Times New Roman" w:cs="Times New Roman"/>
                <w:sz w:val="16"/>
              </w:rPr>
              <w:t>64.000.00</w:t>
            </w:r>
          </w:p>
        </w:tc>
      </w:tr>
      <w:tr w:rsidR="00E7184D" w14:paraId="73583057" w14:textId="77777777">
        <w:trPr>
          <w:trHeight w:val="360"/>
        </w:trPr>
        <w:tc>
          <w:tcPr>
            <w:tcW w:w="468" w:type="dxa"/>
            <w:tcBorders>
              <w:top w:val="single" w:sz="2" w:space="0" w:color="000000"/>
              <w:left w:val="single" w:sz="2" w:space="0" w:color="000000"/>
              <w:bottom w:val="single" w:sz="2" w:space="0" w:color="000000"/>
              <w:right w:val="nil"/>
            </w:tcBorders>
          </w:tcPr>
          <w:p w14:paraId="0D6594C4" w14:textId="77777777" w:rsidR="00E7184D" w:rsidRDefault="00E7184D"/>
        </w:tc>
        <w:tc>
          <w:tcPr>
            <w:tcW w:w="658" w:type="dxa"/>
            <w:tcBorders>
              <w:top w:val="single" w:sz="2" w:space="0" w:color="000000"/>
              <w:left w:val="nil"/>
              <w:bottom w:val="single" w:sz="2" w:space="0" w:color="000000"/>
              <w:right w:val="nil"/>
            </w:tcBorders>
          </w:tcPr>
          <w:p w14:paraId="0D08D290" w14:textId="77777777" w:rsidR="00E7184D" w:rsidRDefault="00E7184D"/>
        </w:tc>
        <w:tc>
          <w:tcPr>
            <w:tcW w:w="504" w:type="dxa"/>
            <w:tcBorders>
              <w:top w:val="single" w:sz="2" w:space="0" w:color="000000"/>
              <w:left w:val="nil"/>
              <w:bottom w:val="single" w:sz="2" w:space="0" w:color="000000"/>
              <w:right w:val="nil"/>
            </w:tcBorders>
          </w:tcPr>
          <w:p w14:paraId="268289FF" w14:textId="77777777" w:rsidR="00E7184D" w:rsidRDefault="00E7184D"/>
        </w:tc>
        <w:tc>
          <w:tcPr>
            <w:tcW w:w="662" w:type="dxa"/>
            <w:tcBorders>
              <w:top w:val="single" w:sz="2" w:space="0" w:color="000000"/>
              <w:left w:val="nil"/>
              <w:bottom w:val="single" w:sz="2" w:space="0" w:color="000000"/>
              <w:right w:val="nil"/>
            </w:tcBorders>
          </w:tcPr>
          <w:p w14:paraId="78F4D180" w14:textId="77777777" w:rsidR="00E7184D" w:rsidRDefault="00E7184D"/>
        </w:tc>
        <w:tc>
          <w:tcPr>
            <w:tcW w:w="569" w:type="dxa"/>
            <w:tcBorders>
              <w:top w:val="single" w:sz="2" w:space="0" w:color="000000"/>
              <w:left w:val="nil"/>
              <w:bottom w:val="single" w:sz="2" w:space="0" w:color="000000"/>
              <w:right w:val="nil"/>
            </w:tcBorders>
          </w:tcPr>
          <w:p w14:paraId="631621D8" w14:textId="77777777" w:rsidR="00E7184D" w:rsidRDefault="00E7184D"/>
        </w:tc>
        <w:tc>
          <w:tcPr>
            <w:tcW w:w="756" w:type="dxa"/>
            <w:gridSpan w:val="2"/>
            <w:tcBorders>
              <w:top w:val="single" w:sz="2" w:space="0" w:color="000000"/>
              <w:left w:val="nil"/>
              <w:bottom w:val="single" w:sz="2" w:space="0" w:color="000000"/>
              <w:right w:val="nil"/>
            </w:tcBorders>
          </w:tcPr>
          <w:p w14:paraId="631D4F88" w14:textId="77777777" w:rsidR="00E7184D" w:rsidRDefault="001040AE">
            <w:pPr>
              <w:spacing w:after="0"/>
            </w:pPr>
            <w:r>
              <w:rPr>
                <w:sz w:val="18"/>
              </w:rPr>
              <w:t>TOTALES</w:t>
            </w:r>
          </w:p>
        </w:tc>
        <w:tc>
          <w:tcPr>
            <w:tcW w:w="662" w:type="dxa"/>
            <w:tcBorders>
              <w:top w:val="single" w:sz="2" w:space="0" w:color="000000"/>
              <w:left w:val="nil"/>
              <w:bottom w:val="single" w:sz="2" w:space="0" w:color="000000"/>
              <w:right w:val="nil"/>
            </w:tcBorders>
          </w:tcPr>
          <w:p w14:paraId="7680FC1B" w14:textId="77777777" w:rsidR="00E7184D" w:rsidRDefault="00E7184D"/>
        </w:tc>
        <w:tc>
          <w:tcPr>
            <w:tcW w:w="667" w:type="dxa"/>
            <w:tcBorders>
              <w:top w:val="single" w:sz="2" w:space="0" w:color="000000"/>
              <w:left w:val="nil"/>
              <w:bottom w:val="single" w:sz="2" w:space="0" w:color="000000"/>
              <w:right w:val="nil"/>
            </w:tcBorders>
          </w:tcPr>
          <w:p w14:paraId="4D5480A2" w14:textId="77777777" w:rsidR="00E7184D" w:rsidRDefault="00E7184D"/>
        </w:tc>
        <w:tc>
          <w:tcPr>
            <w:tcW w:w="662" w:type="dxa"/>
            <w:tcBorders>
              <w:top w:val="single" w:sz="2" w:space="0" w:color="000000"/>
              <w:left w:val="nil"/>
              <w:bottom w:val="single" w:sz="2" w:space="0" w:color="000000"/>
              <w:right w:val="nil"/>
            </w:tcBorders>
          </w:tcPr>
          <w:p w14:paraId="3DD7A530" w14:textId="77777777" w:rsidR="00E7184D" w:rsidRDefault="00E7184D"/>
        </w:tc>
        <w:tc>
          <w:tcPr>
            <w:tcW w:w="763" w:type="dxa"/>
            <w:tcBorders>
              <w:top w:val="single" w:sz="2" w:space="0" w:color="000000"/>
              <w:left w:val="nil"/>
              <w:bottom w:val="single" w:sz="2" w:space="0" w:color="000000"/>
              <w:right w:val="single" w:sz="2" w:space="0" w:color="000000"/>
            </w:tcBorders>
          </w:tcPr>
          <w:p w14:paraId="14E8F037" w14:textId="77777777" w:rsidR="00E7184D" w:rsidRDefault="00E7184D"/>
        </w:tc>
        <w:tc>
          <w:tcPr>
            <w:tcW w:w="1231" w:type="dxa"/>
            <w:tcBorders>
              <w:top w:val="single" w:sz="2" w:space="0" w:color="000000"/>
              <w:left w:val="single" w:sz="2" w:space="0" w:color="000000"/>
              <w:bottom w:val="single" w:sz="2" w:space="0" w:color="000000"/>
              <w:right w:val="single" w:sz="2" w:space="0" w:color="000000"/>
            </w:tcBorders>
          </w:tcPr>
          <w:p w14:paraId="47543649" w14:textId="77777777" w:rsidR="00E7184D" w:rsidRDefault="001040AE">
            <w:pPr>
              <w:spacing w:after="0"/>
              <w:ind w:left="139"/>
            </w:pPr>
            <w:r>
              <w:rPr>
                <w:sz w:val="16"/>
              </w:rPr>
              <w:t xml:space="preserve">- </w:t>
            </w:r>
            <w:proofErr w:type="gramStart"/>
            <w:r>
              <w:rPr>
                <w:sz w:val="16"/>
              </w:rPr>
              <w:t>80,000.oo</w:t>
            </w:r>
            <w:proofErr w:type="gramEnd"/>
          </w:p>
        </w:tc>
        <w:tc>
          <w:tcPr>
            <w:tcW w:w="1328" w:type="dxa"/>
            <w:tcBorders>
              <w:top w:val="single" w:sz="2" w:space="0" w:color="000000"/>
              <w:left w:val="single" w:sz="2" w:space="0" w:color="000000"/>
              <w:bottom w:val="single" w:sz="2" w:space="0" w:color="000000"/>
              <w:right w:val="single" w:sz="2" w:space="0" w:color="000000"/>
            </w:tcBorders>
          </w:tcPr>
          <w:p w14:paraId="04B3733A" w14:textId="77777777" w:rsidR="00E7184D" w:rsidRDefault="001040AE">
            <w:pPr>
              <w:spacing w:after="0"/>
              <w:ind w:left="132"/>
            </w:pPr>
            <w:proofErr w:type="gramStart"/>
            <w:r>
              <w:rPr>
                <w:sz w:val="16"/>
              </w:rPr>
              <w:t>80,000.oo</w:t>
            </w:r>
            <w:proofErr w:type="gramEnd"/>
          </w:p>
        </w:tc>
      </w:tr>
    </w:tbl>
    <w:p w14:paraId="19436342" w14:textId="77777777" w:rsidR="00E7184D" w:rsidRDefault="001040AE">
      <w:pPr>
        <w:spacing w:after="346" w:line="249" w:lineRule="auto"/>
        <w:ind w:left="61" w:right="64" w:hanging="3"/>
        <w:jc w:val="both"/>
      </w:pPr>
      <w:r>
        <w:rPr>
          <w:sz w:val="26"/>
        </w:rPr>
        <w:t>La solicitud presenta la siguiente justificación: 'El préstamo No. BID 3618/OC-GU Programa para el Mejoramiento de la Cobertura y Calidad Educativa el cual está orientado para apoyar los esfuerzos de mejoramiento de la educación preprimaria y primaria a ni</w:t>
      </w:r>
      <w:r>
        <w:rPr>
          <w:sz w:val="26"/>
        </w:rPr>
        <w:t>vel nacional. Los objetivos son (i) aumentar la cobertura con calidad del nivel de educación preprimaria; y (</w:t>
      </w:r>
      <w:proofErr w:type="spellStart"/>
      <w:r>
        <w:rPr>
          <w:sz w:val="26"/>
        </w:rPr>
        <w:t>ii</w:t>
      </w:r>
      <w:proofErr w:type="spellEnd"/>
      <w:r>
        <w:rPr>
          <w:sz w:val="26"/>
        </w:rPr>
        <w:t>) contribuir a mejorar la calidad de la educación preprimaria y primaria.</w:t>
      </w:r>
    </w:p>
    <w:p w14:paraId="494392F3" w14:textId="77777777" w:rsidR="00E7184D" w:rsidRDefault="001040AE">
      <w:pPr>
        <w:spacing w:after="329" w:line="249" w:lineRule="auto"/>
        <w:ind w:left="75" w:right="64" w:hanging="3"/>
        <w:jc w:val="both"/>
      </w:pPr>
      <w:r>
        <w:rPr>
          <w:sz w:val="26"/>
        </w:rPr>
        <w:t xml:space="preserve">Dentro del componente l. Habilitación y remozamiento de centros escolares. Las acciones de infraestructura escolar buscan rescatar, mejorar y expandir las </w:t>
      </w:r>
      <w:r>
        <w:rPr>
          <w:noProof/>
        </w:rPr>
        <w:drawing>
          <wp:inline distT="0" distB="0" distL="0" distR="0" wp14:anchorId="38E105BF" wp14:editId="2BA6322D">
            <wp:extent cx="4572" cy="4572"/>
            <wp:effectExtent l="0" t="0" r="0" b="0"/>
            <wp:docPr id="57663" name="Picture 57663"/>
            <wp:cNvGraphicFramePr/>
            <a:graphic xmlns:a="http://schemas.openxmlformats.org/drawingml/2006/main">
              <a:graphicData uri="http://schemas.openxmlformats.org/drawingml/2006/picture">
                <pic:pic xmlns:pic="http://schemas.openxmlformats.org/drawingml/2006/picture">
                  <pic:nvPicPr>
                    <pic:cNvPr id="57663" name="Picture 57663"/>
                    <pic:cNvPicPr/>
                  </pic:nvPicPr>
                  <pic:blipFill>
                    <a:blip r:embed="rId62"/>
                    <a:stretch>
                      <a:fillRect/>
                    </a:stretch>
                  </pic:blipFill>
                  <pic:spPr>
                    <a:xfrm>
                      <a:off x="0" y="0"/>
                      <a:ext cx="4572" cy="4572"/>
                    </a:xfrm>
                    <a:prstGeom prst="rect">
                      <a:avLst/>
                    </a:prstGeom>
                  </pic:spPr>
                </pic:pic>
              </a:graphicData>
            </a:graphic>
          </wp:inline>
        </w:drawing>
      </w:r>
      <w:r>
        <w:rPr>
          <w:sz w:val="26"/>
        </w:rPr>
        <w:t>escuelas de preprimaria y primaria, con énfasis en zonas rurales y urbano-marginales".</w:t>
      </w:r>
    </w:p>
    <w:p w14:paraId="4069420E" w14:textId="77777777" w:rsidR="00E7184D" w:rsidRDefault="001040AE">
      <w:pPr>
        <w:spacing w:after="283" w:line="249" w:lineRule="auto"/>
        <w:ind w:left="97" w:right="64" w:hanging="3"/>
        <w:jc w:val="both"/>
      </w:pPr>
      <w:r>
        <w:rPr>
          <w:sz w:val="26"/>
        </w:rPr>
        <w:t>Los débitos y</w:t>
      </w:r>
      <w:r>
        <w:rPr>
          <w:sz w:val="26"/>
        </w:rPr>
        <w:t xml:space="preserve"> créditos que presentan la solicitud son los siguientes:</w:t>
      </w:r>
    </w:p>
    <w:p w14:paraId="2117DB65" w14:textId="77777777" w:rsidR="00E7184D" w:rsidRDefault="001040AE">
      <w:pPr>
        <w:pStyle w:val="Ttulo1"/>
        <w:spacing w:after="0"/>
        <w:ind w:left="146" w:right="0"/>
      </w:pPr>
      <w:r>
        <w:t>"DÉBITO</w:t>
      </w:r>
    </w:p>
    <w:p w14:paraId="2B487009" w14:textId="77777777" w:rsidR="00E7184D" w:rsidRDefault="001040AE">
      <w:pPr>
        <w:spacing w:after="302" w:line="249" w:lineRule="auto"/>
        <w:ind w:left="111" w:right="64" w:hanging="3"/>
        <w:jc w:val="both"/>
      </w:pPr>
      <w:r>
        <w:rPr>
          <w:sz w:val="26"/>
        </w:rPr>
        <w:t xml:space="preserve">Renglón 329 Otras maquinarias y equipos: Se debita este renglón debido a que se realizó una validación a los establecimientos a ser beneficiados con Módulos Educativos, y el Municipio que se </w:t>
      </w:r>
      <w:r>
        <w:rPr>
          <w:sz w:val="26"/>
        </w:rPr>
        <w:t>debita cumple presupuestariamente con la totalidad de Módulos programados y cuenta con la disponibilidad presupuestaria suficiente para complementar los renglones del Municipio que se acredita.</w:t>
      </w:r>
    </w:p>
    <w:p w14:paraId="14FEC18B" w14:textId="77777777" w:rsidR="00E7184D" w:rsidRDefault="001040AE">
      <w:pPr>
        <w:pStyle w:val="Ttulo1"/>
        <w:spacing w:after="0"/>
        <w:ind w:left="146" w:right="0"/>
      </w:pPr>
      <w:r>
        <w:lastRenderedPageBreak/>
        <w:t>CRÉDITO</w:t>
      </w:r>
    </w:p>
    <w:p w14:paraId="0C53B4C9" w14:textId="77777777" w:rsidR="00E7184D" w:rsidRDefault="001040AE">
      <w:pPr>
        <w:spacing w:after="311" w:line="248" w:lineRule="auto"/>
        <w:ind w:left="111" w:right="14" w:hanging="3"/>
        <w:jc w:val="both"/>
      </w:pPr>
      <w:r>
        <w:rPr>
          <w:sz w:val="28"/>
        </w:rPr>
        <w:t xml:space="preserve">Renglón 324 Equipo educacional cultural y recreativo: </w:t>
      </w:r>
      <w:r>
        <w:rPr>
          <w:sz w:val="28"/>
        </w:rPr>
        <w:t>Se acredita el presente renglón para la adquisición de Mesas Bipersonales y de Trabajo para alumnos y</w:t>
      </w:r>
    </w:p>
    <w:p w14:paraId="024B3AD8" w14:textId="77777777" w:rsidR="00E7184D" w:rsidRDefault="001040AE">
      <w:pPr>
        <w:spacing w:after="311" w:line="248" w:lineRule="auto"/>
        <w:ind w:left="111" w:right="14" w:hanging="3"/>
        <w:jc w:val="both"/>
      </w:pPr>
      <w:r>
        <w:rPr>
          <w:sz w:val="28"/>
        </w:rPr>
        <w:t>docentes a nivel preprimario monolingüe para el equipamiento de los Módulos Educativos programados en el Plan Operativo Anual 2019, del Préstamo BID 36181'0C-GU "Programa para el Mejoramiento de la Cobertura y la Calidad Educativa".</w:t>
      </w:r>
    </w:p>
    <w:tbl>
      <w:tblPr>
        <w:tblStyle w:val="TableGrid"/>
        <w:tblpPr w:vertAnchor="text" w:tblpX="1031" w:tblpY="915"/>
        <w:tblOverlap w:val="never"/>
        <w:tblW w:w="8049" w:type="dxa"/>
        <w:tblInd w:w="0" w:type="dxa"/>
        <w:tblCellMar>
          <w:top w:w="34" w:type="dxa"/>
          <w:left w:w="1619" w:type="dxa"/>
          <w:bottom w:w="0" w:type="dxa"/>
          <w:right w:w="2542" w:type="dxa"/>
        </w:tblCellMar>
        <w:tblLook w:val="04A0" w:firstRow="1" w:lastRow="0" w:firstColumn="1" w:lastColumn="0" w:noHBand="0" w:noVBand="1"/>
      </w:tblPr>
      <w:tblGrid>
        <w:gridCol w:w="8049"/>
      </w:tblGrid>
      <w:tr w:rsidR="00E7184D" w14:paraId="49D31740" w14:textId="77777777">
        <w:trPr>
          <w:trHeight w:val="655"/>
        </w:trPr>
        <w:tc>
          <w:tcPr>
            <w:tcW w:w="8049" w:type="dxa"/>
            <w:tcBorders>
              <w:top w:val="single" w:sz="2" w:space="0" w:color="000000"/>
              <w:left w:val="single" w:sz="2" w:space="0" w:color="000000"/>
              <w:bottom w:val="nil"/>
              <w:right w:val="nil"/>
            </w:tcBorders>
          </w:tcPr>
          <w:p w14:paraId="1B1D304F" w14:textId="77777777" w:rsidR="00E7184D" w:rsidRDefault="001040AE">
            <w:pPr>
              <w:spacing w:after="0"/>
              <w:ind w:left="79" w:hanging="79"/>
              <w:jc w:val="both"/>
            </w:pPr>
            <w:r>
              <w:rPr>
                <w:sz w:val="18"/>
              </w:rPr>
              <w:t>DIRECCIÓN DE PLANIFICAC</w:t>
            </w:r>
            <w:r>
              <w:rPr>
                <w:sz w:val="18"/>
              </w:rPr>
              <w:t xml:space="preserve">IÓN EDUCATIVA -DIPLANEXAMEN ESPECIAL DE </w:t>
            </w:r>
            <w:proofErr w:type="spellStart"/>
            <w:r>
              <w:rPr>
                <w:sz w:val="18"/>
              </w:rPr>
              <w:t>AUDITORfA</w:t>
            </w:r>
            <w:proofErr w:type="spellEnd"/>
            <w:r>
              <w:rPr>
                <w:sz w:val="18"/>
              </w:rPr>
              <w:t xml:space="preserve"> CONCURRENTE DEL 10 DE ENERO AL 19 DE NOVIEMBRE DE 2019</w:t>
            </w:r>
          </w:p>
        </w:tc>
      </w:tr>
    </w:tbl>
    <w:p w14:paraId="422FC6D8" w14:textId="77777777" w:rsidR="00E7184D" w:rsidRDefault="001040AE">
      <w:pPr>
        <w:spacing w:after="18" w:line="248" w:lineRule="auto"/>
        <w:ind w:left="-850" w:right="14" w:firstLine="1015"/>
        <w:jc w:val="both"/>
      </w:pPr>
      <w:r>
        <w:rPr>
          <w:sz w:val="28"/>
        </w:rPr>
        <w:t xml:space="preserve">Renglón 329 Otras maquinarias y equipos: Se acredita el presente renglón para cumplir con la adquisición total de los 337 módulos educativos en los diferentes </w:t>
      </w:r>
      <w:r>
        <w:rPr>
          <w:noProof/>
        </w:rPr>
        <w:drawing>
          <wp:inline distT="0" distB="0" distL="0" distR="0" wp14:anchorId="21DFAE42" wp14:editId="1D2CDF83">
            <wp:extent cx="1165860" cy="530352"/>
            <wp:effectExtent l="0" t="0" r="0" b="0"/>
            <wp:docPr id="57731" name="Picture 57731"/>
            <wp:cNvGraphicFramePr/>
            <a:graphic xmlns:a="http://schemas.openxmlformats.org/drawingml/2006/main">
              <a:graphicData uri="http://schemas.openxmlformats.org/drawingml/2006/picture">
                <pic:pic xmlns:pic="http://schemas.openxmlformats.org/drawingml/2006/picture">
                  <pic:nvPicPr>
                    <pic:cNvPr id="57731" name="Picture 57731"/>
                    <pic:cNvPicPr/>
                  </pic:nvPicPr>
                  <pic:blipFill>
                    <a:blip r:embed="rId63"/>
                    <a:stretch>
                      <a:fillRect/>
                    </a:stretch>
                  </pic:blipFill>
                  <pic:spPr>
                    <a:xfrm>
                      <a:off x="0" y="0"/>
                      <a:ext cx="1165860" cy="530352"/>
                    </a:xfrm>
                    <a:prstGeom prst="rect">
                      <a:avLst/>
                    </a:prstGeom>
                  </pic:spPr>
                </pic:pic>
              </a:graphicData>
            </a:graphic>
          </wp:inline>
        </w:drawing>
      </w:r>
      <w:proofErr w:type="spellStart"/>
      <w:r>
        <w:rPr>
          <w:sz w:val="28"/>
        </w:rPr>
        <w:t>Munici</w:t>
      </w:r>
      <w:proofErr w:type="spellEnd"/>
      <w:r>
        <w:rPr>
          <w:sz w:val="28"/>
        </w:rPr>
        <w:t xml:space="preserve"> </w:t>
      </w:r>
      <w:proofErr w:type="spellStart"/>
      <w:r>
        <w:rPr>
          <w:sz w:val="28"/>
        </w:rPr>
        <w:t>ios</w:t>
      </w:r>
      <w:proofErr w:type="spellEnd"/>
      <w:r>
        <w:rPr>
          <w:sz w:val="28"/>
        </w:rPr>
        <w:t xml:space="preserve"> programados en el Plan Operativo Anual 2019, del Préstamo BID</w:t>
      </w:r>
    </w:p>
    <w:p w14:paraId="3DEC2915" w14:textId="77777777" w:rsidR="00E7184D" w:rsidRDefault="001040AE">
      <w:pPr>
        <w:spacing w:after="204"/>
      </w:pPr>
      <w:proofErr w:type="spellStart"/>
      <w:r>
        <w:rPr>
          <w:rFonts w:ascii="Calibri" w:eastAsia="Calibri" w:hAnsi="Calibri" w:cs="Calibri"/>
          <w:sz w:val="14"/>
        </w:rPr>
        <w:t>Contraiork</w:t>
      </w:r>
      <w:proofErr w:type="spellEnd"/>
      <w:r>
        <w:rPr>
          <w:rFonts w:ascii="Calibri" w:eastAsia="Calibri" w:hAnsi="Calibri" w:cs="Calibri"/>
          <w:sz w:val="14"/>
        </w:rPr>
        <w:t xml:space="preserve"> </w:t>
      </w:r>
    </w:p>
    <w:p w14:paraId="27F0D196" w14:textId="77777777" w:rsidR="00E7184D" w:rsidRDefault="001040AE">
      <w:pPr>
        <w:spacing w:after="42"/>
        <w:ind w:left="-14"/>
      </w:pPr>
      <w:r>
        <w:rPr>
          <w:noProof/>
        </w:rPr>
        <mc:AlternateContent>
          <mc:Choice Requires="wpg">
            <w:drawing>
              <wp:inline distT="0" distB="0" distL="0" distR="0" wp14:anchorId="5D876DA5" wp14:editId="2F86309A">
                <wp:extent cx="5692140" cy="13716"/>
                <wp:effectExtent l="0" t="0" r="0" b="0"/>
                <wp:docPr id="825961" name="Group 825961"/>
                <wp:cNvGraphicFramePr/>
                <a:graphic xmlns:a="http://schemas.openxmlformats.org/drawingml/2006/main">
                  <a:graphicData uri="http://schemas.microsoft.com/office/word/2010/wordprocessingGroup">
                    <wpg:wgp>
                      <wpg:cNvGrpSpPr/>
                      <wpg:grpSpPr>
                        <a:xfrm>
                          <a:off x="0" y="0"/>
                          <a:ext cx="5692140" cy="13716"/>
                          <a:chOff x="0" y="0"/>
                          <a:chExt cx="5692140" cy="13716"/>
                        </a:xfrm>
                      </wpg:grpSpPr>
                      <wps:wsp>
                        <wps:cNvPr id="825960" name="Shape 825960"/>
                        <wps:cNvSpPr/>
                        <wps:spPr>
                          <a:xfrm>
                            <a:off x="0" y="0"/>
                            <a:ext cx="5692140" cy="13716"/>
                          </a:xfrm>
                          <a:custGeom>
                            <a:avLst/>
                            <a:gdLst/>
                            <a:ahLst/>
                            <a:cxnLst/>
                            <a:rect l="0" t="0" r="0" b="0"/>
                            <a:pathLst>
                              <a:path w="5692140" h="13716">
                                <a:moveTo>
                                  <a:pt x="0" y="6858"/>
                                </a:moveTo>
                                <a:lnTo>
                                  <a:pt x="569214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61" style="width:448.2pt;height:1.08pt;mso-position-horizontal-relative:char;mso-position-vertical-relative:line" coordsize="56921,137">
                <v:shape id="Shape 825960" style="position:absolute;width:56921;height:137;left:0;top:0;" coordsize="5692140,13716" path="m0,6858l5692140,6858">
                  <v:stroke weight="1.08pt" endcap="flat" joinstyle="miter" miterlimit="1" on="true" color="#000000"/>
                  <v:fill on="false" color="#000000"/>
                </v:shape>
              </v:group>
            </w:pict>
          </mc:Fallback>
        </mc:AlternateContent>
      </w:r>
    </w:p>
    <w:p w14:paraId="5CA541DB" w14:textId="77777777" w:rsidR="00E7184D" w:rsidRDefault="001040AE">
      <w:pPr>
        <w:spacing w:after="346" w:line="224" w:lineRule="auto"/>
        <w:ind w:left="21" w:right="28" w:hanging="14"/>
        <w:jc w:val="both"/>
      </w:pPr>
      <w:r>
        <w:rPr>
          <w:rFonts w:ascii="Calibri" w:eastAsia="Calibri" w:hAnsi="Calibri" w:cs="Calibri"/>
          <w:sz w:val="28"/>
        </w:rPr>
        <w:t>3618/0C-G</w:t>
      </w:r>
      <w:r>
        <w:rPr>
          <w:rFonts w:ascii="Calibri" w:eastAsia="Calibri" w:hAnsi="Calibri" w:cs="Calibri"/>
          <w:sz w:val="28"/>
        </w:rPr>
        <w:t>U Programa para el Mejoramiento de la Cobertura y la Calidad Educativa."</w:t>
      </w:r>
    </w:p>
    <w:p w14:paraId="4ADC4AA5" w14:textId="77777777" w:rsidR="00E7184D" w:rsidRDefault="001040AE">
      <w:pPr>
        <w:spacing w:after="374" w:line="224" w:lineRule="auto"/>
        <w:ind w:left="7" w:right="108" w:firstLine="14"/>
        <w:jc w:val="both"/>
      </w:pPr>
      <w:r>
        <w:rPr>
          <w:rFonts w:ascii="Calibri" w:eastAsia="Calibri" w:hAnsi="Calibri" w:cs="Calibri"/>
          <w:sz w:val="28"/>
        </w:rPr>
        <w:t>El Equipo de Auditoría verificó por medio del Sistema de Contabilidad Integrada -SICOIN-, mediante el reporte R00800726.rpt, del ejercicio fiscal 2019, que las modificaciones presupue</w:t>
      </w:r>
      <w:r>
        <w:rPr>
          <w:rFonts w:ascii="Calibri" w:eastAsia="Calibri" w:hAnsi="Calibri" w:cs="Calibri"/>
          <w:sz w:val="28"/>
        </w:rPr>
        <w:t>starias detalladas en el cuadro que se presenta al inicio de este apartado, fueron solicitadas mediante formulario C02 "Comprobante de Modificación Presupuestaria" número 60, de fecha 14 de octubre de 2019, clase de modificación presupuestaria intrainstitu</w:t>
      </w:r>
      <w:r>
        <w:rPr>
          <w:rFonts w:ascii="Calibri" w:eastAsia="Calibri" w:hAnsi="Calibri" w:cs="Calibri"/>
          <w:sz w:val="28"/>
        </w:rPr>
        <w:t>cional -INTRA2- (Transferencia autorizada por el Ministerio de Educación), descripción "Modificación presupuestaria para readecuar el presupuesto conforme al POA del préstamo BID 3618' y autorizada mediante Resolución 3000-2019 de fecha 23 de octubre de 20</w:t>
      </w:r>
      <w:r>
        <w:rPr>
          <w:rFonts w:ascii="Calibri" w:eastAsia="Calibri" w:hAnsi="Calibri" w:cs="Calibri"/>
          <w:sz w:val="28"/>
        </w:rPr>
        <w:t>19.</w:t>
      </w:r>
    </w:p>
    <w:p w14:paraId="00287EDA" w14:textId="77777777" w:rsidR="00E7184D" w:rsidRDefault="001040AE">
      <w:pPr>
        <w:spacing w:after="620" w:line="224" w:lineRule="auto"/>
        <w:ind w:left="14" w:right="94" w:hanging="7"/>
        <w:jc w:val="both"/>
      </w:pPr>
      <w:r>
        <w:rPr>
          <w:rFonts w:ascii="Calibri" w:eastAsia="Calibri" w:hAnsi="Calibri" w:cs="Calibri"/>
          <w:sz w:val="28"/>
        </w:rPr>
        <w:t>Asimismo, mediante el reporte indicado en el párrafo precedente, se verificó que se realizaron las modificaciones presupuestarias que afectan el renglón 329, siguientes:</w:t>
      </w:r>
    </w:p>
    <w:p w14:paraId="2C971BAE" w14:textId="77777777" w:rsidR="00E7184D" w:rsidRDefault="001040AE">
      <w:pPr>
        <w:numPr>
          <w:ilvl w:val="0"/>
          <w:numId w:val="7"/>
        </w:numPr>
        <w:spacing w:after="35" w:line="224" w:lineRule="auto"/>
        <w:ind w:right="28" w:hanging="331"/>
        <w:jc w:val="both"/>
      </w:pPr>
      <w:r>
        <w:rPr>
          <w:rFonts w:ascii="Calibri" w:eastAsia="Calibri" w:hAnsi="Calibri" w:cs="Calibri"/>
          <w:sz w:val="28"/>
        </w:rPr>
        <w:t xml:space="preserve">Modificación presupuestaria clase </w:t>
      </w:r>
      <w:proofErr w:type="spellStart"/>
      <w:r>
        <w:rPr>
          <w:rFonts w:ascii="Calibri" w:eastAsia="Calibri" w:hAnsi="Calibri" w:cs="Calibri"/>
          <w:sz w:val="28"/>
        </w:rPr>
        <w:t>Amp</w:t>
      </w:r>
      <w:proofErr w:type="spellEnd"/>
      <w:r>
        <w:rPr>
          <w:rFonts w:ascii="Calibri" w:eastAsia="Calibri" w:hAnsi="Calibri" w:cs="Calibri"/>
          <w:sz w:val="28"/>
        </w:rPr>
        <w:t xml:space="preserve"> (Ampliación presupuestaria) por medio de comprobante C02 15, de fecha 29 de marzo de 2019, descripción "Ampliación presupuestaria para la ejecución presupuestaria del Préstamo BID 3618/OC-GU Programa de Mejoramiento de</w:t>
      </w:r>
      <w:r>
        <w:rPr>
          <w:rFonts w:ascii="Calibri" w:eastAsia="Calibri" w:hAnsi="Calibri" w:cs="Calibri"/>
          <w:sz w:val="28"/>
        </w:rPr>
        <w:t xml:space="preserve"> la Cobertura y </w:t>
      </w:r>
      <w:r>
        <w:rPr>
          <w:rFonts w:ascii="Calibri" w:eastAsia="Calibri" w:hAnsi="Calibri" w:cs="Calibri"/>
          <w:sz w:val="28"/>
        </w:rPr>
        <w:lastRenderedPageBreak/>
        <w:t xml:space="preserve">Calidad Educativa </w:t>
      </w:r>
      <w:proofErr w:type="gramStart"/>
      <w:r>
        <w:rPr>
          <w:rFonts w:ascii="Calibri" w:eastAsia="Calibri" w:hAnsi="Calibri" w:cs="Calibri"/>
          <w:sz w:val="28"/>
        </w:rPr>
        <w:t>de acuerdo al</w:t>
      </w:r>
      <w:proofErr w:type="gramEnd"/>
      <w:r>
        <w:rPr>
          <w:rFonts w:ascii="Calibri" w:eastAsia="Calibri" w:hAnsi="Calibri" w:cs="Calibri"/>
          <w:sz w:val="28"/>
        </w:rPr>
        <w:t xml:space="preserve"> Plan Operativo Anual 2019", autorizada mediante Acuerdo Gubernativo 56-2019 de fecha 25 de abril 2019.</w:t>
      </w:r>
    </w:p>
    <w:p w14:paraId="3C0DBBAD" w14:textId="77777777" w:rsidR="00E7184D" w:rsidRDefault="001040AE">
      <w:pPr>
        <w:numPr>
          <w:ilvl w:val="0"/>
          <w:numId w:val="7"/>
        </w:numPr>
        <w:spacing w:after="0"/>
        <w:ind w:right="28" w:hanging="331"/>
        <w:jc w:val="both"/>
      </w:pPr>
      <w:r>
        <w:rPr>
          <w:rFonts w:ascii="Calibri" w:eastAsia="Calibri" w:hAnsi="Calibri" w:cs="Calibri"/>
          <w:sz w:val="28"/>
        </w:rPr>
        <w:t xml:space="preserve">Modificación presupuestaria ciase </w:t>
      </w:r>
      <w:proofErr w:type="spellStart"/>
      <w:r>
        <w:rPr>
          <w:rFonts w:ascii="Calibri" w:eastAsia="Calibri" w:hAnsi="Calibri" w:cs="Calibri"/>
          <w:sz w:val="28"/>
        </w:rPr>
        <w:t>Intral</w:t>
      </w:r>
      <w:proofErr w:type="spellEnd"/>
      <w:r>
        <w:rPr>
          <w:rFonts w:ascii="Calibri" w:eastAsia="Calibri" w:hAnsi="Calibri" w:cs="Calibri"/>
          <w:sz w:val="28"/>
        </w:rPr>
        <w:t xml:space="preserve"> (autorizadas por el Ministerio de</w:t>
      </w:r>
    </w:p>
    <w:p w14:paraId="75E5BF6D" w14:textId="77777777" w:rsidR="00E7184D" w:rsidRDefault="001040AE">
      <w:pPr>
        <w:spacing w:after="11" w:line="224" w:lineRule="auto"/>
        <w:ind w:left="698" w:right="28" w:firstLine="14"/>
        <w:jc w:val="both"/>
      </w:pPr>
      <w:r>
        <w:rPr>
          <w:rFonts w:ascii="Calibri" w:eastAsia="Calibri" w:hAnsi="Calibri" w:cs="Calibri"/>
          <w:sz w:val="28"/>
        </w:rPr>
        <w:t xml:space="preserve">Finanzas Públicas a través de </w:t>
      </w:r>
      <w:r>
        <w:rPr>
          <w:rFonts w:ascii="Calibri" w:eastAsia="Calibri" w:hAnsi="Calibri" w:cs="Calibri"/>
          <w:sz w:val="28"/>
        </w:rPr>
        <w:t>Acuerdo Ministerial) con el comprobante C02 42, de fecha 08 de agosto de 2019, descripción "Reprogramación de espacio presupuestario a la Dirección General de Gestión de Calidad —</w:t>
      </w:r>
      <w:proofErr w:type="spellStart"/>
      <w:r>
        <w:rPr>
          <w:rFonts w:ascii="Calibri" w:eastAsia="Calibri" w:hAnsi="Calibri" w:cs="Calibri"/>
          <w:sz w:val="28"/>
        </w:rPr>
        <w:t>DIGECADEpara</w:t>
      </w:r>
      <w:proofErr w:type="spellEnd"/>
      <w:r>
        <w:rPr>
          <w:rFonts w:ascii="Calibri" w:eastAsia="Calibri" w:hAnsi="Calibri" w:cs="Calibri"/>
          <w:sz w:val="28"/>
        </w:rPr>
        <w:t xml:space="preserve"> la adquisición de equipo tecnológico, préstamo BID 3618/0C-GU", </w:t>
      </w:r>
      <w:r>
        <w:rPr>
          <w:rFonts w:ascii="Calibri" w:eastAsia="Calibri" w:hAnsi="Calibri" w:cs="Calibri"/>
          <w:sz w:val="28"/>
        </w:rPr>
        <w:t>autorizada mediante Acuerdo Ministerial 245-2019 de fecha 24 de septiembre de 2019.</w:t>
      </w:r>
    </w:p>
    <w:p w14:paraId="09EDA1CD" w14:textId="77777777" w:rsidR="00E7184D" w:rsidRDefault="001040AE">
      <w:pPr>
        <w:numPr>
          <w:ilvl w:val="0"/>
          <w:numId w:val="7"/>
        </w:numPr>
        <w:spacing w:after="620" w:line="224" w:lineRule="auto"/>
        <w:ind w:right="28" w:hanging="331"/>
        <w:jc w:val="both"/>
      </w:pPr>
      <w:r>
        <w:rPr>
          <w:rFonts w:ascii="Calibri" w:eastAsia="Calibri" w:hAnsi="Calibri" w:cs="Calibri"/>
          <w:sz w:val="28"/>
        </w:rPr>
        <w:t>Modificación presupuestaria clase Intra2 por medio de comprobante C02 50, de fecha 12 de septiembre de 2019, descripción "Modificación presupuestaria para readecuar el pres</w:t>
      </w:r>
      <w:r>
        <w:rPr>
          <w:rFonts w:ascii="Calibri" w:eastAsia="Calibri" w:hAnsi="Calibri" w:cs="Calibri"/>
          <w:sz w:val="28"/>
        </w:rPr>
        <w:t>upuesto y contar con el espacio presupuestario requerido para la adquisición de módulos educativos y mobiliario escolar en el marco del préstamo BID 3618/OC-GU", autorizada mediante Resolución 2640-2019 de fecha 18 de septiembre de 2019.</w:t>
      </w:r>
    </w:p>
    <w:p w14:paraId="7C64E9D8" w14:textId="77777777" w:rsidR="00E7184D" w:rsidRDefault="001040AE">
      <w:pPr>
        <w:spacing w:after="0"/>
        <w:ind w:left="158" w:firstLine="7"/>
        <w:jc w:val="both"/>
      </w:pPr>
      <w:r>
        <w:rPr>
          <w:rFonts w:ascii="Calibri" w:eastAsia="Calibri" w:hAnsi="Calibri" w:cs="Calibri"/>
          <w:sz w:val="26"/>
        </w:rPr>
        <w:t>De lo anterior, se</w:t>
      </w:r>
      <w:r>
        <w:rPr>
          <w:rFonts w:ascii="Calibri" w:eastAsia="Calibri" w:hAnsi="Calibri" w:cs="Calibri"/>
          <w:sz w:val="26"/>
        </w:rPr>
        <w:t xml:space="preserve"> presentan los movimientos en quetzales que dan como resultado un presupuesto vigente al 31 de octubre de 2019 de Q69,937,055.79, [o que cubre el monto de Q65, 794,500.00 del contrato del evento objeto de la presente</w:t>
      </w:r>
    </w:p>
    <w:tbl>
      <w:tblPr>
        <w:tblStyle w:val="TableGrid"/>
        <w:tblW w:w="10253" w:type="dxa"/>
        <w:tblInd w:w="-1159" w:type="dxa"/>
        <w:tblCellMar>
          <w:top w:w="0" w:type="dxa"/>
          <w:left w:w="0" w:type="dxa"/>
          <w:bottom w:w="0" w:type="dxa"/>
          <w:right w:w="0" w:type="dxa"/>
        </w:tblCellMar>
        <w:tblLook w:val="04A0" w:firstRow="1" w:lastRow="0" w:firstColumn="1" w:lastColumn="0" w:noHBand="0" w:noVBand="1"/>
      </w:tblPr>
      <w:tblGrid>
        <w:gridCol w:w="2109"/>
        <w:gridCol w:w="10620"/>
      </w:tblGrid>
      <w:tr w:rsidR="00E7184D" w14:paraId="4B6CE891" w14:textId="77777777">
        <w:trPr>
          <w:trHeight w:val="677"/>
        </w:trPr>
        <w:tc>
          <w:tcPr>
            <w:tcW w:w="2153" w:type="dxa"/>
            <w:tcBorders>
              <w:top w:val="nil"/>
              <w:left w:val="nil"/>
              <w:bottom w:val="nil"/>
              <w:right w:val="nil"/>
            </w:tcBorders>
          </w:tcPr>
          <w:p w14:paraId="466C0266" w14:textId="77777777" w:rsidR="00E7184D" w:rsidRDefault="001040AE">
            <w:pPr>
              <w:spacing w:after="0"/>
            </w:pPr>
            <w:r>
              <w:rPr>
                <w:noProof/>
              </w:rPr>
              <w:drawing>
                <wp:inline distT="0" distB="0" distL="0" distR="0" wp14:anchorId="4A035FBB" wp14:editId="7E7C7653">
                  <wp:extent cx="1339596" cy="429768"/>
                  <wp:effectExtent l="0" t="0" r="0" b="0"/>
                  <wp:docPr id="60664" name="Picture 60664"/>
                  <wp:cNvGraphicFramePr/>
                  <a:graphic xmlns:a="http://schemas.openxmlformats.org/drawingml/2006/main">
                    <a:graphicData uri="http://schemas.openxmlformats.org/drawingml/2006/picture">
                      <pic:pic xmlns:pic="http://schemas.openxmlformats.org/drawingml/2006/picture">
                        <pic:nvPicPr>
                          <pic:cNvPr id="60664" name="Picture 60664"/>
                          <pic:cNvPicPr/>
                        </pic:nvPicPr>
                        <pic:blipFill>
                          <a:blip r:embed="rId64"/>
                          <a:stretch>
                            <a:fillRect/>
                          </a:stretch>
                        </pic:blipFill>
                        <pic:spPr>
                          <a:xfrm>
                            <a:off x="0" y="0"/>
                            <a:ext cx="1339596" cy="429768"/>
                          </a:xfrm>
                          <a:prstGeom prst="rect">
                            <a:avLst/>
                          </a:prstGeom>
                        </pic:spPr>
                      </pic:pic>
                    </a:graphicData>
                  </a:graphic>
                </wp:inline>
              </w:drawing>
            </w:r>
          </w:p>
        </w:tc>
        <w:tc>
          <w:tcPr>
            <w:tcW w:w="8100" w:type="dxa"/>
            <w:tcBorders>
              <w:top w:val="nil"/>
              <w:left w:val="nil"/>
              <w:bottom w:val="nil"/>
              <w:right w:val="nil"/>
            </w:tcBorders>
          </w:tcPr>
          <w:p w14:paraId="38A4D181" w14:textId="77777777" w:rsidR="00E7184D" w:rsidRDefault="00E7184D">
            <w:pPr>
              <w:spacing w:after="0"/>
              <w:ind w:left="-2520" w:right="10620"/>
            </w:pPr>
          </w:p>
          <w:tbl>
            <w:tblPr>
              <w:tblStyle w:val="TableGrid"/>
              <w:tblW w:w="8056" w:type="dxa"/>
              <w:tblInd w:w="44" w:type="dxa"/>
              <w:tblCellMar>
                <w:top w:w="20" w:type="dxa"/>
                <w:left w:w="1619" w:type="dxa"/>
                <w:bottom w:w="0" w:type="dxa"/>
                <w:right w:w="2542" w:type="dxa"/>
              </w:tblCellMar>
              <w:tblLook w:val="04A0" w:firstRow="1" w:lastRow="0" w:firstColumn="1" w:lastColumn="0" w:noHBand="0" w:noVBand="1"/>
            </w:tblPr>
            <w:tblGrid>
              <w:gridCol w:w="8056"/>
            </w:tblGrid>
            <w:tr w:rsidR="00E7184D" w14:paraId="54672E4B" w14:textId="77777777">
              <w:trPr>
                <w:trHeight w:val="651"/>
              </w:trPr>
              <w:tc>
                <w:tcPr>
                  <w:tcW w:w="8056" w:type="dxa"/>
                  <w:tcBorders>
                    <w:top w:val="single" w:sz="2" w:space="0" w:color="000000"/>
                    <w:left w:val="single" w:sz="2" w:space="0" w:color="000000"/>
                    <w:bottom w:val="nil"/>
                    <w:right w:val="nil"/>
                  </w:tcBorders>
                </w:tcPr>
                <w:p w14:paraId="26062286" w14:textId="77777777" w:rsidR="00E7184D" w:rsidRDefault="001040AE">
                  <w:pPr>
                    <w:spacing w:after="0"/>
                    <w:ind w:left="79" w:hanging="79"/>
                    <w:jc w:val="both"/>
                  </w:pPr>
                  <w:r>
                    <w:rPr>
                      <w:rFonts w:ascii="Calibri" w:eastAsia="Calibri" w:hAnsi="Calibri" w:cs="Calibri"/>
                      <w:sz w:val="18"/>
                    </w:rPr>
                    <w:t>DIRECCIÓN DE PLANIFICACIÓN EDUCATIVA</w:t>
                  </w:r>
                  <w:r>
                    <w:rPr>
                      <w:rFonts w:ascii="Calibri" w:eastAsia="Calibri" w:hAnsi="Calibri" w:cs="Calibri"/>
                      <w:sz w:val="18"/>
                    </w:rPr>
                    <w:t xml:space="preserve"> -DIPLANEXAMEN ESPECIAL DE AUDITORIA CONCURRENTE DEL 10 DE ENERO AL 19 DE NOVIEMBRE DE 2019</w:t>
                  </w:r>
                </w:p>
              </w:tc>
            </w:tr>
          </w:tbl>
          <w:p w14:paraId="1567D541" w14:textId="77777777" w:rsidR="00E7184D" w:rsidRDefault="00E7184D"/>
        </w:tc>
      </w:tr>
    </w:tbl>
    <w:p w14:paraId="2C22E73B" w14:textId="77777777" w:rsidR="00E7184D" w:rsidRDefault="001040AE">
      <w:pPr>
        <w:tabs>
          <w:tab w:val="center" w:pos="8294"/>
          <w:tab w:val="right" w:pos="9072"/>
        </w:tabs>
        <w:spacing w:after="220" w:line="265" w:lineRule="auto"/>
      </w:pPr>
      <w:r>
        <w:rPr>
          <w:sz w:val="12"/>
        </w:rPr>
        <w:tab/>
      </w:r>
      <w:r>
        <w:rPr>
          <w:rFonts w:ascii="Calibri" w:eastAsia="Calibri" w:hAnsi="Calibri" w:cs="Calibri"/>
          <w:sz w:val="12"/>
        </w:rPr>
        <w:t xml:space="preserve">e} </w:t>
      </w:r>
      <w:r>
        <w:rPr>
          <w:rFonts w:ascii="Calibri" w:eastAsia="Calibri" w:hAnsi="Calibri" w:cs="Calibri"/>
          <w:sz w:val="12"/>
        </w:rPr>
        <w:tab/>
      </w:r>
      <w:r>
        <w:rPr>
          <w:noProof/>
        </w:rPr>
        <w:drawing>
          <wp:inline distT="0" distB="0" distL="0" distR="0" wp14:anchorId="07D455DA" wp14:editId="77EE3DDF">
            <wp:extent cx="4572" cy="4572"/>
            <wp:effectExtent l="0" t="0" r="0" b="0"/>
            <wp:docPr id="64088" name="Picture 64088"/>
            <wp:cNvGraphicFramePr/>
            <a:graphic xmlns:a="http://schemas.openxmlformats.org/drawingml/2006/main">
              <a:graphicData uri="http://schemas.openxmlformats.org/drawingml/2006/picture">
                <pic:pic xmlns:pic="http://schemas.openxmlformats.org/drawingml/2006/picture">
                  <pic:nvPicPr>
                    <pic:cNvPr id="64088" name="Picture 64088"/>
                    <pic:cNvPicPr/>
                  </pic:nvPicPr>
                  <pic:blipFill>
                    <a:blip r:embed="rId49"/>
                    <a:stretch>
                      <a:fillRect/>
                    </a:stretch>
                  </pic:blipFill>
                  <pic:spPr>
                    <a:xfrm>
                      <a:off x="0" y="0"/>
                      <a:ext cx="4572" cy="4572"/>
                    </a:xfrm>
                    <a:prstGeom prst="rect">
                      <a:avLst/>
                    </a:prstGeom>
                  </pic:spPr>
                </pic:pic>
              </a:graphicData>
            </a:graphic>
          </wp:inline>
        </w:drawing>
      </w:r>
    </w:p>
    <w:p w14:paraId="520D9321" w14:textId="77777777" w:rsidR="00E7184D" w:rsidRDefault="001040AE">
      <w:pPr>
        <w:spacing w:after="52"/>
      </w:pPr>
      <w:r>
        <w:rPr>
          <w:noProof/>
        </w:rPr>
        <mc:AlternateContent>
          <mc:Choice Requires="wpg">
            <w:drawing>
              <wp:inline distT="0" distB="0" distL="0" distR="0" wp14:anchorId="09C87E44" wp14:editId="6BA099B1">
                <wp:extent cx="5678424" cy="13716"/>
                <wp:effectExtent l="0" t="0" r="0" b="0"/>
                <wp:docPr id="825968" name="Group 825968"/>
                <wp:cNvGraphicFramePr/>
                <a:graphic xmlns:a="http://schemas.openxmlformats.org/drawingml/2006/main">
                  <a:graphicData uri="http://schemas.microsoft.com/office/word/2010/wordprocessingGroup">
                    <wpg:wgp>
                      <wpg:cNvGrpSpPr/>
                      <wpg:grpSpPr>
                        <a:xfrm>
                          <a:off x="0" y="0"/>
                          <a:ext cx="5678424" cy="13716"/>
                          <a:chOff x="0" y="0"/>
                          <a:chExt cx="5678424" cy="13716"/>
                        </a:xfrm>
                      </wpg:grpSpPr>
                      <wps:wsp>
                        <wps:cNvPr id="825967" name="Shape 825967"/>
                        <wps:cNvSpPr/>
                        <wps:spPr>
                          <a:xfrm>
                            <a:off x="0" y="0"/>
                            <a:ext cx="5678424" cy="13716"/>
                          </a:xfrm>
                          <a:custGeom>
                            <a:avLst/>
                            <a:gdLst/>
                            <a:ahLst/>
                            <a:cxnLst/>
                            <a:rect l="0" t="0" r="0" b="0"/>
                            <a:pathLst>
                              <a:path w="5678424" h="13716">
                                <a:moveTo>
                                  <a:pt x="0" y="6858"/>
                                </a:moveTo>
                                <a:lnTo>
                                  <a:pt x="567842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68" style="width:447.12pt;height:1.08pt;mso-position-horizontal-relative:char;mso-position-vertical-relative:line" coordsize="56784,137">
                <v:shape id="Shape 825967" style="position:absolute;width:56784;height:137;left:0;top:0;" coordsize="5678424,13716" path="m0,6858l5678424,6858">
                  <v:stroke weight="1.08pt" endcap="flat" joinstyle="miter" miterlimit="1" on="true" color="#000000"/>
                  <v:fill on="false" color="#000000"/>
                </v:shape>
              </v:group>
            </w:pict>
          </mc:Fallback>
        </mc:AlternateContent>
      </w:r>
    </w:p>
    <w:p w14:paraId="6DD24AE0" w14:textId="77777777" w:rsidR="00E7184D" w:rsidRDefault="001040AE">
      <w:pPr>
        <w:spacing w:after="39" w:line="227" w:lineRule="auto"/>
        <w:ind w:left="10" w:right="14" w:hanging="3"/>
        <w:jc w:val="both"/>
      </w:pPr>
      <w:r>
        <w:rPr>
          <w:rFonts w:ascii="Calibri" w:eastAsia="Calibri" w:hAnsi="Calibri" w:cs="Calibri"/>
          <w:sz w:val="26"/>
        </w:rPr>
        <w:t>auditoría, en el cuadro a continuación:</w:t>
      </w:r>
    </w:p>
    <w:tbl>
      <w:tblPr>
        <w:tblStyle w:val="TableGrid"/>
        <w:tblW w:w="8925" w:type="dxa"/>
        <w:tblInd w:w="29" w:type="dxa"/>
        <w:tblCellMar>
          <w:top w:w="0" w:type="dxa"/>
          <w:left w:w="111" w:type="dxa"/>
          <w:bottom w:w="0" w:type="dxa"/>
          <w:right w:w="113" w:type="dxa"/>
        </w:tblCellMar>
        <w:tblLook w:val="04A0" w:firstRow="1" w:lastRow="0" w:firstColumn="1" w:lastColumn="0" w:noHBand="0" w:noVBand="1"/>
      </w:tblPr>
      <w:tblGrid>
        <w:gridCol w:w="1553"/>
        <w:gridCol w:w="1129"/>
        <w:gridCol w:w="1540"/>
        <w:gridCol w:w="1567"/>
        <w:gridCol w:w="1581"/>
        <w:gridCol w:w="1555"/>
      </w:tblGrid>
      <w:tr w:rsidR="00E7184D" w14:paraId="15DBC04F" w14:textId="77777777">
        <w:trPr>
          <w:trHeight w:val="278"/>
        </w:trPr>
        <w:tc>
          <w:tcPr>
            <w:tcW w:w="8925" w:type="dxa"/>
            <w:gridSpan w:val="6"/>
            <w:tcBorders>
              <w:top w:val="single" w:sz="2" w:space="0" w:color="000000"/>
              <w:left w:val="single" w:sz="2" w:space="0" w:color="000000"/>
              <w:bottom w:val="single" w:sz="2" w:space="0" w:color="000000"/>
              <w:right w:val="single" w:sz="2" w:space="0" w:color="000000"/>
            </w:tcBorders>
          </w:tcPr>
          <w:p w14:paraId="378F772D" w14:textId="77777777" w:rsidR="00E7184D" w:rsidRDefault="001040AE">
            <w:pPr>
              <w:spacing w:after="0"/>
              <w:ind w:right="24"/>
              <w:jc w:val="center"/>
            </w:pPr>
            <w:r>
              <w:rPr>
                <w:rFonts w:ascii="Calibri" w:eastAsia="Calibri" w:hAnsi="Calibri" w:cs="Calibri"/>
              </w:rPr>
              <w:t>RESUMEN DE PRESUPUESTO ASIGNADO Y MODIFICACIONES PRESUPUESTARIAS</w:t>
            </w:r>
          </w:p>
        </w:tc>
      </w:tr>
      <w:tr w:rsidR="00E7184D" w14:paraId="5FB617CB" w14:textId="77777777">
        <w:trPr>
          <w:trHeight w:val="521"/>
        </w:trPr>
        <w:tc>
          <w:tcPr>
            <w:tcW w:w="1560" w:type="dxa"/>
            <w:tcBorders>
              <w:top w:val="single" w:sz="2" w:space="0" w:color="000000"/>
              <w:left w:val="single" w:sz="2" w:space="0" w:color="000000"/>
              <w:bottom w:val="single" w:sz="2" w:space="0" w:color="000000"/>
              <w:right w:val="single" w:sz="2" w:space="0" w:color="000000"/>
            </w:tcBorders>
          </w:tcPr>
          <w:p w14:paraId="2A6D4AB3" w14:textId="77777777" w:rsidR="00E7184D" w:rsidRDefault="001040AE">
            <w:pPr>
              <w:spacing w:after="0"/>
              <w:ind w:left="4"/>
            </w:pPr>
            <w:r>
              <w:rPr>
                <w:rFonts w:ascii="Calibri" w:eastAsia="Calibri" w:hAnsi="Calibri" w:cs="Calibri"/>
              </w:rPr>
              <w:t>Comprobante</w:t>
            </w:r>
          </w:p>
        </w:tc>
        <w:tc>
          <w:tcPr>
            <w:tcW w:w="1155" w:type="dxa"/>
            <w:tcBorders>
              <w:top w:val="single" w:sz="2" w:space="0" w:color="000000"/>
              <w:left w:val="single" w:sz="2" w:space="0" w:color="000000"/>
              <w:bottom w:val="single" w:sz="2" w:space="0" w:color="000000"/>
              <w:right w:val="single" w:sz="2" w:space="0" w:color="000000"/>
            </w:tcBorders>
          </w:tcPr>
          <w:p w14:paraId="3DD7911D" w14:textId="77777777" w:rsidR="00E7184D" w:rsidRDefault="001040AE">
            <w:pPr>
              <w:spacing w:after="0"/>
              <w:ind w:left="7" w:hanging="7"/>
            </w:pPr>
            <w:r>
              <w:rPr>
                <w:rFonts w:ascii="Calibri" w:eastAsia="Calibri" w:hAnsi="Calibri" w:cs="Calibri"/>
              </w:rPr>
              <w:t>Saldo inicial</w:t>
            </w:r>
          </w:p>
        </w:tc>
        <w:tc>
          <w:tcPr>
            <w:tcW w:w="1541" w:type="dxa"/>
            <w:tcBorders>
              <w:top w:val="single" w:sz="2" w:space="0" w:color="000000"/>
              <w:left w:val="single" w:sz="2" w:space="0" w:color="000000"/>
              <w:bottom w:val="single" w:sz="2" w:space="0" w:color="000000"/>
              <w:right w:val="single" w:sz="2" w:space="0" w:color="000000"/>
            </w:tcBorders>
          </w:tcPr>
          <w:p w14:paraId="11E6E872" w14:textId="77777777" w:rsidR="00E7184D" w:rsidRDefault="001040AE">
            <w:pPr>
              <w:spacing w:after="0"/>
              <w:ind w:left="5"/>
            </w:pPr>
            <w:r>
              <w:rPr>
                <w:rFonts w:ascii="Calibri" w:eastAsia="Calibri" w:hAnsi="Calibri" w:cs="Calibri"/>
              </w:rPr>
              <w:t>Adiciones</w:t>
            </w:r>
          </w:p>
        </w:tc>
        <w:tc>
          <w:tcPr>
            <w:tcW w:w="1548" w:type="dxa"/>
            <w:tcBorders>
              <w:top w:val="single" w:sz="2" w:space="0" w:color="000000"/>
              <w:left w:val="single" w:sz="2" w:space="0" w:color="000000"/>
              <w:bottom w:val="single" w:sz="2" w:space="0" w:color="000000"/>
              <w:right w:val="single" w:sz="2" w:space="0" w:color="000000"/>
            </w:tcBorders>
          </w:tcPr>
          <w:p w14:paraId="627007E6" w14:textId="77777777" w:rsidR="00E7184D" w:rsidRDefault="001040AE">
            <w:pPr>
              <w:spacing w:after="0"/>
              <w:ind w:left="18" w:hanging="14"/>
            </w:pPr>
            <w:r>
              <w:rPr>
                <w:rFonts w:ascii="Calibri" w:eastAsia="Calibri" w:hAnsi="Calibri" w:cs="Calibri"/>
              </w:rPr>
              <w:t>Traspasos positivos</w:t>
            </w:r>
          </w:p>
        </w:tc>
        <w:tc>
          <w:tcPr>
            <w:tcW w:w="1581" w:type="dxa"/>
            <w:tcBorders>
              <w:top w:val="single" w:sz="2" w:space="0" w:color="000000"/>
              <w:left w:val="single" w:sz="2" w:space="0" w:color="000000"/>
              <w:bottom w:val="single" w:sz="2" w:space="0" w:color="000000"/>
              <w:right w:val="single" w:sz="2" w:space="0" w:color="000000"/>
            </w:tcBorders>
          </w:tcPr>
          <w:p w14:paraId="7EEBDC04" w14:textId="77777777" w:rsidR="00E7184D" w:rsidRDefault="001040AE">
            <w:pPr>
              <w:spacing w:after="0"/>
              <w:ind w:left="12"/>
            </w:pPr>
            <w:r>
              <w:rPr>
                <w:rFonts w:ascii="Calibri" w:eastAsia="Calibri" w:hAnsi="Calibri" w:cs="Calibri"/>
              </w:rPr>
              <w:t>Traspasos negativos</w:t>
            </w:r>
          </w:p>
        </w:tc>
        <w:tc>
          <w:tcPr>
            <w:tcW w:w="1541" w:type="dxa"/>
            <w:tcBorders>
              <w:top w:val="single" w:sz="2" w:space="0" w:color="000000"/>
              <w:left w:val="single" w:sz="2" w:space="0" w:color="000000"/>
              <w:bottom w:val="single" w:sz="2" w:space="0" w:color="000000"/>
              <w:right w:val="single" w:sz="2" w:space="0" w:color="000000"/>
            </w:tcBorders>
          </w:tcPr>
          <w:p w14:paraId="39648103" w14:textId="77777777" w:rsidR="00E7184D" w:rsidRDefault="001040AE">
            <w:pPr>
              <w:spacing w:after="0"/>
              <w:ind w:left="7" w:firstLine="7"/>
            </w:pPr>
            <w:r>
              <w:rPr>
                <w:rFonts w:ascii="Calibri" w:eastAsia="Calibri" w:hAnsi="Calibri" w:cs="Calibri"/>
                <w:sz w:val="24"/>
              </w:rPr>
              <w:t>Presupuesto vigente</w:t>
            </w:r>
          </w:p>
        </w:tc>
      </w:tr>
      <w:tr w:rsidR="00E7184D" w14:paraId="0B00988B" w14:textId="77777777">
        <w:trPr>
          <w:trHeight w:val="504"/>
        </w:trPr>
        <w:tc>
          <w:tcPr>
            <w:tcW w:w="1560" w:type="dxa"/>
            <w:tcBorders>
              <w:top w:val="single" w:sz="2" w:space="0" w:color="000000"/>
              <w:left w:val="single" w:sz="2" w:space="0" w:color="000000"/>
              <w:bottom w:val="single" w:sz="2" w:space="0" w:color="000000"/>
              <w:right w:val="single" w:sz="2" w:space="0" w:color="000000"/>
            </w:tcBorders>
          </w:tcPr>
          <w:p w14:paraId="67BBC06D" w14:textId="77777777" w:rsidR="00E7184D" w:rsidRDefault="001040AE">
            <w:pPr>
              <w:spacing w:after="0"/>
              <w:ind w:left="12"/>
            </w:pPr>
            <w:r>
              <w:rPr>
                <w:rFonts w:ascii="Calibri" w:eastAsia="Calibri" w:hAnsi="Calibri" w:cs="Calibri"/>
              </w:rPr>
              <w:t>Presupuesto asignado</w:t>
            </w:r>
          </w:p>
        </w:tc>
        <w:tc>
          <w:tcPr>
            <w:tcW w:w="1155" w:type="dxa"/>
            <w:tcBorders>
              <w:top w:val="single" w:sz="2" w:space="0" w:color="000000"/>
              <w:left w:val="single" w:sz="2" w:space="0" w:color="000000"/>
              <w:bottom w:val="single" w:sz="2" w:space="0" w:color="000000"/>
              <w:right w:val="single" w:sz="2" w:space="0" w:color="000000"/>
            </w:tcBorders>
          </w:tcPr>
          <w:p w14:paraId="28D21534" w14:textId="77777777" w:rsidR="00E7184D" w:rsidRDefault="001040AE">
            <w:pPr>
              <w:spacing w:after="0"/>
              <w:ind w:right="17"/>
              <w:jc w:val="right"/>
            </w:pPr>
            <w:r>
              <w:rPr>
                <w:rFonts w:ascii="Calibri" w:eastAsia="Calibri" w:hAnsi="Calibri" w:cs="Calibri"/>
                <w:sz w:val="20"/>
              </w:rPr>
              <w:t>0.00</w:t>
            </w:r>
          </w:p>
        </w:tc>
        <w:tc>
          <w:tcPr>
            <w:tcW w:w="1541" w:type="dxa"/>
            <w:tcBorders>
              <w:top w:val="single" w:sz="2" w:space="0" w:color="000000"/>
              <w:left w:val="single" w:sz="2" w:space="0" w:color="000000"/>
              <w:bottom w:val="single" w:sz="2" w:space="0" w:color="000000"/>
              <w:right w:val="single" w:sz="2" w:space="0" w:color="000000"/>
            </w:tcBorders>
          </w:tcPr>
          <w:p w14:paraId="1E842C2E" w14:textId="77777777" w:rsidR="00E7184D" w:rsidRDefault="00E7184D"/>
        </w:tc>
        <w:tc>
          <w:tcPr>
            <w:tcW w:w="1548" w:type="dxa"/>
            <w:tcBorders>
              <w:top w:val="single" w:sz="2" w:space="0" w:color="000000"/>
              <w:left w:val="single" w:sz="2" w:space="0" w:color="000000"/>
              <w:bottom w:val="single" w:sz="2" w:space="0" w:color="000000"/>
              <w:right w:val="single" w:sz="2" w:space="0" w:color="000000"/>
            </w:tcBorders>
          </w:tcPr>
          <w:p w14:paraId="4F9FB4B4" w14:textId="77777777" w:rsidR="00E7184D" w:rsidRDefault="00E7184D"/>
        </w:tc>
        <w:tc>
          <w:tcPr>
            <w:tcW w:w="1581" w:type="dxa"/>
            <w:tcBorders>
              <w:top w:val="single" w:sz="2" w:space="0" w:color="000000"/>
              <w:left w:val="single" w:sz="2" w:space="0" w:color="000000"/>
              <w:bottom w:val="single" w:sz="2" w:space="0" w:color="000000"/>
              <w:right w:val="single" w:sz="2" w:space="0" w:color="000000"/>
            </w:tcBorders>
          </w:tcPr>
          <w:p w14:paraId="3CE44EFC" w14:textId="77777777" w:rsidR="00E7184D" w:rsidRDefault="00E7184D"/>
        </w:tc>
        <w:tc>
          <w:tcPr>
            <w:tcW w:w="1541" w:type="dxa"/>
            <w:tcBorders>
              <w:top w:val="single" w:sz="2" w:space="0" w:color="000000"/>
              <w:left w:val="single" w:sz="2" w:space="0" w:color="000000"/>
              <w:bottom w:val="single" w:sz="2" w:space="0" w:color="000000"/>
              <w:right w:val="single" w:sz="2" w:space="0" w:color="000000"/>
            </w:tcBorders>
          </w:tcPr>
          <w:p w14:paraId="1DB6DB1D" w14:textId="77777777" w:rsidR="00E7184D" w:rsidRDefault="001040AE">
            <w:pPr>
              <w:spacing w:after="0"/>
              <w:ind w:right="14"/>
              <w:jc w:val="right"/>
            </w:pPr>
            <w:r>
              <w:rPr>
                <w:rFonts w:ascii="Calibri" w:eastAsia="Calibri" w:hAnsi="Calibri" w:cs="Calibri"/>
                <w:sz w:val="20"/>
              </w:rPr>
              <w:t>0.00</w:t>
            </w:r>
          </w:p>
        </w:tc>
      </w:tr>
      <w:tr w:rsidR="00E7184D" w14:paraId="45531394" w14:textId="77777777">
        <w:trPr>
          <w:trHeight w:val="393"/>
        </w:trPr>
        <w:tc>
          <w:tcPr>
            <w:tcW w:w="1560" w:type="dxa"/>
            <w:tcBorders>
              <w:top w:val="single" w:sz="2" w:space="0" w:color="000000"/>
              <w:left w:val="single" w:sz="2" w:space="0" w:color="000000"/>
              <w:bottom w:val="single" w:sz="2" w:space="0" w:color="000000"/>
              <w:right w:val="single" w:sz="2" w:space="0" w:color="000000"/>
            </w:tcBorders>
          </w:tcPr>
          <w:p w14:paraId="30E8B808" w14:textId="77777777" w:rsidR="00E7184D" w:rsidRDefault="001040AE">
            <w:pPr>
              <w:spacing w:after="0"/>
              <w:ind w:left="12"/>
            </w:pPr>
            <w:r>
              <w:rPr>
                <w:rFonts w:ascii="Calibri" w:eastAsia="Calibri" w:hAnsi="Calibri" w:cs="Calibri"/>
              </w:rPr>
              <w:t>C02 1 5</w:t>
            </w:r>
          </w:p>
        </w:tc>
        <w:tc>
          <w:tcPr>
            <w:tcW w:w="1155" w:type="dxa"/>
            <w:tcBorders>
              <w:top w:val="single" w:sz="2" w:space="0" w:color="000000"/>
              <w:left w:val="single" w:sz="2" w:space="0" w:color="000000"/>
              <w:bottom w:val="single" w:sz="2" w:space="0" w:color="000000"/>
              <w:right w:val="single" w:sz="2" w:space="0" w:color="000000"/>
            </w:tcBorders>
          </w:tcPr>
          <w:p w14:paraId="6AE8D2D6" w14:textId="77777777" w:rsidR="00E7184D" w:rsidRDefault="00E7184D"/>
        </w:tc>
        <w:tc>
          <w:tcPr>
            <w:tcW w:w="1541" w:type="dxa"/>
            <w:tcBorders>
              <w:top w:val="single" w:sz="2" w:space="0" w:color="000000"/>
              <w:left w:val="single" w:sz="2" w:space="0" w:color="000000"/>
              <w:bottom w:val="single" w:sz="2" w:space="0" w:color="000000"/>
              <w:right w:val="single" w:sz="2" w:space="0" w:color="000000"/>
            </w:tcBorders>
          </w:tcPr>
          <w:p w14:paraId="00ED43F9" w14:textId="77777777" w:rsidR="00E7184D" w:rsidRDefault="001040AE">
            <w:pPr>
              <w:spacing w:after="0"/>
              <w:ind w:left="163"/>
            </w:pPr>
            <w:r>
              <w:rPr>
                <w:noProof/>
              </w:rPr>
              <w:drawing>
                <wp:inline distT="0" distB="0" distL="0" distR="0" wp14:anchorId="0B3514D7" wp14:editId="0E6D2133">
                  <wp:extent cx="722376" cy="105156"/>
                  <wp:effectExtent l="0" t="0" r="0" b="0"/>
                  <wp:docPr id="63996" name="Picture 63996"/>
                  <wp:cNvGraphicFramePr/>
                  <a:graphic xmlns:a="http://schemas.openxmlformats.org/drawingml/2006/main">
                    <a:graphicData uri="http://schemas.openxmlformats.org/drawingml/2006/picture">
                      <pic:pic xmlns:pic="http://schemas.openxmlformats.org/drawingml/2006/picture">
                        <pic:nvPicPr>
                          <pic:cNvPr id="63996" name="Picture 63996"/>
                          <pic:cNvPicPr/>
                        </pic:nvPicPr>
                        <pic:blipFill>
                          <a:blip r:embed="rId65"/>
                          <a:stretch>
                            <a:fillRect/>
                          </a:stretch>
                        </pic:blipFill>
                        <pic:spPr>
                          <a:xfrm>
                            <a:off x="0" y="0"/>
                            <a:ext cx="722376" cy="105156"/>
                          </a:xfrm>
                          <a:prstGeom prst="rect">
                            <a:avLst/>
                          </a:prstGeom>
                        </pic:spPr>
                      </pic:pic>
                    </a:graphicData>
                  </a:graphic>
                </wp:inline>
              </w:drawing>
            </w:r>
          </w:p>
        </w:tc>
        <w:tc>
          <w:tcPr>
            <w:tcW w:w="1548" w:type="dxa"/>
            <w:tcBorders>
              <w:top w:val="single" w:sz="2" w:space="0" w:color="000000"/>
              <w:left w:val="single" w:sz="2" w:space="0" w:color="000000"/>
              <w:bottom w:val="single" w:sz="2" w:space="0" w:color="000000"/>
              <w:right w:val="single" w:sz="2" w:space="0" w:color="000000"/>
            </w:tcBorders>
          </w:tcPr>
          <w:p w14:paraId="29554E0C" w14:textId="77777777" w:rsidR="00E7184D" w:rsidRDefault="00E7184D"/>
        </w:tc>
        <w:tc>
          <w:tcPr>
            <w:tcW w:w="1581" w:type="dxa"/>
            <w:tcBorders>
              <w:top w:val="single" w:sz="2" w:space="0" w:color="000000"/>
              <w:left w:val="single" w:sz="2" w:space="0" w:color="000000"/>
              <w:bottom w:val="single" w:sz="2" w:space="0" w:color="000000"/>
              <w:right w:val="single" w:sz="2" w:space="0" w:color="000000"/>
            </w:tcBorders>
          </w:tcPr>
          <w:p w14:paraId="489FEABE" w14:textId="77777777" w:rsidR="00E7184D" w:rsidRDefault="00E7184D"/>
        </w:tc>
        <w:tc>
          <w:tcPr>
            <w:tcW w:w="1541" w:type="dxa"/>
            <w:tcBorders>
              <w:top w:val="single" w:sz="2" w:space="0" w:color="000000"/>
              <w:left w:val="single" w:sz="2" w:space="0" w:color="000000"/>
              <w:bottom w:val="single" w:sz="2" w:space="0" w:color="000000"/>
              <w:right w:val="single" w:sz="2" w:space="0" w:color="000000"/>
            </w:tcBorders>
          </w:tcPr>
          <w:p w14:paraId="39FD4BD6" w14:textId="77777777" w:rsidR="00E7184D" w:rsidRDefault="001040AE">
            <w:pPr>
              <w:spacing w:after="0"/>
              <w:ind w:left="158"/>
            </w:pPr>
            <w:r>
              <w:rPr>
                <w:rFonts w:ascii="Calibri" w:eastAsia="Calibri" w:hAnsi="Calibri" w:cs="Calibri"/>
                <w:sz w:val="20"/>
              </w:rPr>
              <w:t>89,514.781.79</w:t>
            </w:r>
          </w:p>
        </w:tc>
      </w:tr>
      <w:tr w:rsidR="00E7184D" w14:paraId="54ABB032" w14:textId="77777777">
        <w:trPr>
          <w:trHeight w:val="522"/>
        </w:trPr>
        <w:tc>
          <w:tcPr>
            <w:tcW w:w="1560" w:type="dxa"/>
            <w:tcBorders>
              <w:top w:val="single" w:sz="2" w:space="0" w:color="000000"/>
              <w:left w:val="single" w:sz="2" w:space="0" w:color="000000"/>
              <w:bottom w:val="single" w:sz="2" w:space="0" w:color="000000"/>
              <w:right w:val="single" w:sz="2" w:space="0" w:color="000000"/>
            </w:tcBorders>
          </w:tcPr>
          <w:p w14:paraId="1F22EF82" w14:textId="77777777" w:rsidR="00E7184D" w:rsidRDefault="001040AE">
            <w:pPr>
              <w:spacing w:after="0"/>
              <w:ind w:left="19" w:right="713"/>
              <w:jc w:val="both"/>
            </w:pPr>
            <w:r>
              <w:rPr>
                <w:rFonts w:ascii="Calibri" w:eastAsia="Calibri" w:hAnsi="Calibri" w:cs="Calibri"/>
              </w:rPr>
              <w:t>C02 42 C02 50 coz</w:t>
            </w:r>
          </w:p>
        </w:tc>
        <w:tc>
          <w:tcPr>
            <w:tcW w:w="1155" w:type="dxa"/>
            <w:tcBorders>
              <w:top w:val="single" w:sz="2" w:space="0" w:color="000000"/>
              <w:left w:val="single" w:sz="2" w:space="0" w:color="000000"/>
              <w:bottom w:val="single" w:sz="2" w:space="0" w:color="000000"/>
              <w:right w:val="single" w:sz="2" w:space="0" w:color="000000"/>
            </w:tcBorders>
          </w:tcPr>
          <w:p w14:paraId="1A4B006E" w14:textId="77777777" w:rsidR="00E7184D" w:rsidRDefault="00E7184D"/>
        </w:tc>
        <w:tc>
          <w:tcPr>
            <w:tcW w:w="1541" w:type="dxa"/>
            <w:tcBorders>
              <w:top w:val="single" w:sz="2" w:space="0" w:color="000000"/>
              <w:left w:val="single" w:sz="2" w:space="0" w:color="000000"/>
              <w:bottom w:val="single" w:sz="2" w:space="0" w:color="000000"/>
              <w:right w:val="single" w:sz="2" w:space="0" w:color="000000"/>
            </w:tcBorders>
          </w:tcPr>
          <w:p w14:paraId="4A5C4A43" w14:textId="77777777" w:rsidR="00E7184D" w:rsidRDefault="00E7184D"/>
        </w:tc>
        <w:tc>
          <w:tcPr>
            <w:tcW w:w="1548" w:type="dxa"/>
            <w:tcBorders>
              <w:top w:val="single" w:sz="2" w:space="0" w:color="000000"/>
              <w:left w:val="single" w:sz="2" w:space="0" w:color="000000"/>
              <w:bottom w:val="single" w:sz="2" w:space="0" w:color="000000"/>
              <w:right w:val="single" w:sz="2" w:space="0" w:color="000000"/>
            </w:tcBorders>
            <w:vAlign w:val="center"/>
          </w:tcPr>
          <w:p w14:paraId="5199BF0F" w14:textId="77777777" w:rsidR="00E7184D" w:rsidRDefault="001040AE">
            <w:pPr>
              <w:spacing w:after="0"/>
              <w:ind w:left="177"/>
            </w:pPr>
            <w:r>
              <w:rPr>
                <w:rFonts w:ascii="Calibri" w:eastAsia="Calibri" w:hAnsi="Calibri" w:cs="Calibri"/>
                <w:sz w:val="20"/>
              </w:rPr>
              <w:t>13,526, 756.00</w:t>
            </w:r>
          </w:p>
        </w:tc>
        <w:tc>
          <w:tcPr>
            <w:tcW w:w="1581" w:type="dxa"/>
            <w:tcBorders>
              <w:top w:val="single" w:sz="2" w:space="0" w:color="000000"/>
              <w:left w:val="single" w:sz="2" w:space="0" w:color="000000"/>
              <w:bottom w:val="single" w:sz="2" w:space="0" w:color="000000"/>
              <w:right w:val="single" w:sz="2" w:space="0" w:color="000000"/>
            </w:tcBorders>
          </w:tcPr>
          <w:p w14:paraId="124390AC" w14:textId="77777777" w:rsidR="00E7184D" w:rsidRDefault="001040AE">
            <w:pPr>
              <w:spacing w:after="0"/>
              <w:ind w:left="127"/>
              <w:jc w:val="center"/>
            </w:pPr>
            <w:r>
              <w:rPr>
                <w:rFonts w:ascii="Calibri" w:eastAsia="Calibri" w:hAnsi="Calibri" w:cs="Calibri"/>
                <w:sz w:val="20"/>
              </w:rPr>
              <w:t>-18,365.509.00</w:t>
            </w:r>
          </w:p>
          <w:p w14:paraId="4511D161" w14:textId="77777777" w:rsidR="00E7184D" w:rsidRDefault="001040AE">
            <w:pPr>
              <w:spacing w:after="0"/>
              <w:ind w:left="127"/>
            </w:pPr>
            <w:r>
              <w:rPr>
                <w:noProof/>
              </w:rPr>
              <w:drawing>
                <wp:inline distT="0" distB="0" distL="0" distR="0" wp14:anchorId="0B9F51A3" wp14:editId="7A0B7EDA">
                  <wp:extent cx="777240" cy="105156"/>
                  <wp:effectExtent l="0" t="0" r="0" b="0"/>
                  <wp:docPr id="64067" name="Picture 64067"/>
                  <wp:cNvGraphicFramePr/>
                  <a:graphic xmlns:a="http://schemas.openxmlformats.org/drawingml/2006/main">
                    <a:graphicData uri="http://schemas.openxmlformats.org/drawingml/2006/picture">
                      <pic:pic xmlns:pic="http://schemas.openxmlformats.org/drawingml/2006/picture">
                        <pic:nvPicPr>
                          <pic:cNvPr id="64067" name="Picture 64067"/>
                          <pic:cNvPicPr/>
                        </pic:nvPicPr>
                        <pic:blipFill>
                          <a:blip r:embed="rId66"/>
                          <a:stretch>
                            <a:fillRect/>
                          </a:stretch>
                        </pic:blipFill>
                        <pic:spPr>
                          <a:xfrm>
                            <a:off x="0" y="0"/>
                            <a:ext cx="777240" cy="105156"/>
                          </a:xfrm>
                          <a:prstGeom prst="rect">
                            <a:avLst/>
                          </a:prstGeom>
                        </pic:spPr>
                      </pic:pic>
                    </a:graphicData>
                  </a:graphic>
                </wp:inline>
              </w:drawing>
            </w:r>
          </w:p>
        </w:tc>
        <w:tc>
          <w:tcPr>
            <w:tcW w:w="1541" w:type="dxa"/>
            <w:tcBorders>
              <w:top w:val="single" w:sz="2" w:space="0" w:color="000000"/>
              <w:left w:val="single" w:sz="2" w:space="0" w:color="000000"/>
              <w:bottom w:val="single" w:sz="2" w:space="0" w:color="000000"/>
              <w:right w:val="single" w:sz="2" w:space="0" w:color="000000"/>
            </w:tcBorders>
            <w:vAlign w:val="center"/>
          </w:tcPr>
          <w:p w14:paraId="579A473C" w14:textId="77777777" w:rsidR="00E7184D" w:rsidRDefault="001040AE">
            <w:pPr>
              <w:spacing w:after="0"/>
              <w:ind w:left="166"/>
            </w:pPr>
            <w:r>
              <w:rPr>
                <w:rFonts w:ascii="Calibri" w:eastAsia="Calibri" w:hAnsi="Calibri" w:cs="Calibri"/>
                <w:sz w:val="20"/>
              </w:rPr>
              <w:t>69,953.055.79</w:t>
            </w:r>
          </w:p>
        </w:tc>
      </w:tr>
      <w:tr w:rsidR="00E7184D" w14:paraId="0E726885" w14:textId="77777777">
        <w:trPr>
          <w:trHeight w:val="388"/>
        </w:trPr>
        <w:tc>
          <w:tcPr>
            <w:tcW w:w="1560" w:type="dxa"/>
            <w:tcBorders>
              <w:top w:val="single" w:sz="2" w:space="0" w:color="000000"/>
              <w:left w:val="single" w:sz="2" w:space="0" w:color="000000"/>
              <w:bottom w:val="single" w:sz="2" w:space="0" w:color="000000"/>
              <w:right w:val="single" w:sz="2" w:space="0" w:color="000000"/>
            </w:tcBorders>
            <w:vAlign w:val="bottom"/>
          </w:tcPr>
          <w:p w14:paraId="5993617A" w14:textId="77777777" w:rsidR="00E7184D" w:rsidRDefault="001040AE">
            <w:pPr>
              <w:spacing w:after="0"/>
              <w:ind w:left="19"/>
            </w:pPr>
            <w:r>
              <w:rPr>
                <w:rFonts w:ascii="Calibri" w:eastAsia="Calibri" w:hAnsi="Calibri" w:cs="Calibri"/>
                <w:sz w:val="24"/>
              </w:rPr>
              <w:t>TOTALES</w:t>
            </w:r>
          </w:p>
        </w:tc>
        <w:tc>
          <w:tcPr>
            <w:tcW w:w="1155" w:type="dxa"/>
            <w:tcBorders>
              <w:top w:val="single" w:sz="2" w:space="0" w:color="000000"/>
              <w:left w:val="single" w:sz="2" w:space="0" w:color="000000"/>
              <w:bottom w:val="single" w:sz="2" w:space="0" w:color="000000"/>
              <w:right w:val="single" w:sz="2" w:space="0" w:color="000000"/>
            </w:tcBorders>
            <w:vAlign w:val="bottom"/>
          </w:tcPr>
          <w:p w14:paraId="060F7411" w14:textId="77777777" w:rsidR="00E7184D" w:rsidRDefault="001040AE">
            <w:pPr>
              <w:spacing w:after="0"/>
              <w:ind w:right="3"/>
              <w:jc w:val="right"/>
            </w:pPr>
            <w:r>
              <w:rPr>
                <w:rFonts w:ascii="Calibri" w:eastAsia="Calibri" w:hAnsi="Calibri" w:cs="Calibri"/>
                <w:sz w:val="20"/>
              </w:rPr>
              <w:t>0.00</w:t>
            </w:r>
          </w:p>
        </w:tc>
        <w:tc>
          <w:tcPr>
            <w:tcW w:w="1541" w:type="dxa"/>
            <w:tcBorders>
              <w:top w:val="single" w:sz="2" w:space="0" w:color="000000"/>
              <w:left w:val="single" w:sz="2" w:space="0" w:color="000000"/>
              <w:bottom w:val="single" w:sz="2" w:space="0" w:color="000000"/>
              <w:right w:val="single" w:sz="2" w:space="0" w:color="000000"/>
            </w:tcBorders>
            <w:vAlign w:val="bottom"/>
          </w:tcPr>
          <w:p w14:paraId="19E4757D" w14:textId="77777777" w:rsidR="00E7184D" w:rsidRDefault="001040AE">
            <w:pPr>
              <w:spacing w:after="0"/>
              <w:ind w:left="170"/>
            </w:pPr>
            <w:r>
              <w:rPr>
                <w:rFonts w:ascii="Calibri" w:eastAsia="Calibri" w:hAnsi="Calibri" w:cs="Calibri"/>
                <w:sz w:val="20"/>
              </w:rPr>
              <w:t>89,514, 781 .79</w:t>
            </w:r>
          </w:p>
        </w:tc>
        <w:tc>
          <w:tcPr>
            <w:tcW w:w="1548" w:type="dxa"/>
            <w:tcBorders>
              <w:top w:val="single" w:sz="2" w:space="0" w:color="000000"/>
              <w:left w:val="single" w:sz="2" w:space="0" w:color="000000"/>
              <w:bottom w:val="single" w:sz="2" w:space="0" w:color="000000"/>
              <w:right w:val="single" w:sz="2" w:space="0" w:color="000000"/>
            </w:tcBorders>
          </w:tcPr>
          <w:p w14:paraId="6C7BF08F" w14:textId="77777777" w:rsidR="00E7184D" w:rsidRDefault="001040AE">
            <w:pPr>
              <w:spacing w:after="0"/>
              <w:ind w:right="10"/>
              <w:jc w:val="right"/>
            </w:pPr>
            <w:r>
              <w:rPr>
                <w:rFonts w:ascii="Calibri" w:eastAsia="Calibri" w:hAnsi="Calibri" w:cs="Calibri"/>
                <w:sz w:val="20"/>
              </w:rPr>
              <w:t>64.000.00</w:t>
            </w:r>
          </w:p>
          <w:p w14:paraId="69C887F8" w14:textId="77777777" w:rsidR="00E7184D" w:rsidRDefault="001040AE">
            <w:pPr>
              <w:spacing w:after="0"/>
              <w:ind w:left="177"/>
            </w:pPr>
            <w:r>
              <w:rPr>
                <w:rFonts w:ascii="Calibri" w:eastAsia="Calibri" w:hAnsi="Calibri" w:cs="Calibri"/>
                <w:sz w:val="20"/>
              </w:rPr>
              <w:t>13.590.756.00</w:t>
            </w:r>
          </w:p>
        </w:tc>
        <w:tc>
          <w:tcPr>
            <w:tcW w:w="1581" w:type="dxa"/>
            <w:tcBorders>
              <w:top w:val="single" w:sz="2" w:space="0" w:color="000000"/>
              <w:left w:val="single" w:sz="2" w:space="0" w:color="000000"/>
              <w:bottom w:val="single" w:sz="2" w:space="0" w:color="000000"/>
              <w:right w:val="single" w:sz="2" w:space="0" w:color="000000"/>
            </w:tcBorders>
          </w:tcPr>
          <w:p w14:paraId="4D153632" w14:textId="77777777" w:rsidR="00E7184D" w:rsidRDefault="001040AE">
            <w:pPr>
              <w:spacing w:after="3"/>
              <w:ind w:left="487"/>
            </w:pPr>
            <w:r>
              <w:rPr>
                <w:rFonts w:ascii="Calibri" w:eastAsia="Calibri" w:hAnsi="Calibri" w:cs="Calibri"/>
                <w:sz w:val="20"/>
              </w:rPr>
              <w:t>-</w:t>
            </w:r>
            <w:proofErr w:type="gramStart"/>
            <w:r>
              <w:rPr>
                <w:rFonts w:ascii="Calibri" w:eastAsia="Calibri" w:hAnsi="Calibri" w:cs="Calibri"/>
                <w:sz w:val="20"/>
              </w:rPr>
              <w:t>80,000.oo</w:t>
            </w:r>
            <w:proofErr w:type="gramEnd"/>
          </w:p>
          <w:p w14:paraId="41CCF4BB" w14:textId="77777777" w:rsidR="00E7184D" w:rsidRDefault="001040AE">
            <w:pPr>
              <w:spacing w:after="0"/>
              <w:ind w:left="141"/>
            </w:pPr>
            <w:r>
              <w:rPr>
                <w:rFonts w:ascii="Calibri" w:eastAsia="Calibri" w:hAnsi="Calibri" w:cs="Calibri"/>
                <w:sz w:val="20"/>
              </w:rPr>
              <w:t>-33, 168.482.00</w:t>
            </w:r>
          </w:p>
        </w:tc>
        <w:tc>
          <w:tcPr>
            <w:tcW w:w="1541" w:type="dxa"/>
            <w:tcBorders>
              <w:top w:val="single" w:sz="2" w:space="0" w:color="000000"/>
              <w:left w:val="single" w:sz="2" w:space="0" w:color="000000"/>
              <w:bottom w:val="single" w:sz="2" w:space="0" w:color="000000"/>
              <w:right w:val="single" w:sz="2" w:space="0" w:color="000000"/>
            </w:tcBorders>
            <w:vAlign w:val="bottom"/>
          </w:tcPr>
          <w:p w14:paraId="6ED5783B" w14:textId="77777777" w:rsidR="00E7184D" w:rsidRDefault="001040AE">
            <w:pPr>
              <w:spacing w:after="0"/>
              <w:ind w:left="166"/>
            </w:pPr>
            <w:r>
              <w:rPr>
                <w:rFonts w:ascii="Calibri" w:eastAsia="Calibri" w:hAnsi="Calibri" w:cs="Calibri"/>
                <w:sz w:val="20"/>
              </w:rPr>
              <w:t>69,937.055.79</w:t>
            </w:r>
          </w:p>
        </w:tc>
      </w:tr>
    </w:tbl>
    <w:p w14:paraId="56207E2C" w14:textId="77777777" w:rsidR="00E7184D" w:rsidRDefault="001040AE">
      <w:pPr>
        <w:numPr>
          <w:ilvl w:val="1"/>
          <w:numId w:val="8"/>
        </w:numPr>
        <w:spacing w:after="291" w:line="247" w:lineRule="auto"/>
        <w:ind w:left="496" w:right="50" w:hanging="410"/>
        <w:jc w:val="both"/>
      </w:pPr>
      <w:r>
        <w:rPr>
          <w:rFonts w:ascii="Calibri" w:eastAsia="Calibri" w:hAnsi="Calibri" w:cs="Calibri"/>
          <w:sz w:val="30"/>
        </w:rPr>
        <w:t>PROGRAMACIÓN DE NEGOCIACIONES</w:t>
      </w:r>
    </w:p>
    <w:p w14:paraId="37953F3E" w14:textId="77777777" w:rsidR="00E7184D" w:rsidRDefault="001040AE">
      <w:pPr>
        <w:spacing w:after="335" w:line="228" w:lineRule="auto"/>
        <w:ind w:left="61" w:right="122" w:hanging="3"/>
        <w:jc w:val="both"/>
      </w:pPr>
      <w:r>
        <w:rPr>
          <w:rFonts w:ascii="Calibri" w:eastAsia="Calibri" w:hAnsi="Calibri" w:cs="Calibri"/>
          <w:sz w:val="28"/>
        </w:rPr>
        <w:t xml:space="preserve">Mediante el oficio No. S09-DC-0563-2019-04, de fecha 22 de enero de 2020, se solicitó a la Dirección de Planificación Educativa -DIPLAN- del Ministerio de </w:t>
      </w:r>
      <w:r>
        <w:rPr>
          <w:rFonts w:ascii="Calibri" w:eastAsia="Calibri" w:hAnsi="Calibri" w:cs="Calibri"/>
          <w:sz w:val="28"/>
        </w:rPr>
        <w:lastRenderedPageBreak/>
        <w:t>Educación, extracto del Plan Anual de Compras en donde se observe lo relacionado al evento auditado.</w:t>
      </w:r>
    </w:p>
    <w:p w14:paraId="73A7FE85" w14:textId="77777777" w:rsidR="00E7184D" w:rsidRDefault="001040AE">
      <w:pPr>
        <w:spacing w:after="342" w:line="228" w:lineRule="auto"/>
        <w:ind w:left="61" w:right="122" w:hanging="3"/>
        <w:jc w:val="both"/>
      </w:pPr>
      <w:r>
        <w:rPr>
          <w:rFonts w:ascii="Calibri" w:eastAsia="Calibri" w:hAnsi="Calibri" w:cs="Calibri"/>
          <w:sz w:val="28"/>
        </w:rPr>
        <w:t>En el Plan Anual de Compras del Ministerio de Educación del ejercicio 2019, que fue puesto a la vista del Equipo de Auditoría, en la modalidad de Convenios y Tratados Internacionales, se visualiza en el numeral 9, Suministro e Instalación de Módulos Prefab</w:t>
      </w:r>
      <w:r>
        <w:rPr>
          <w:rFonts w:ascii="Calibri" w:eastAsia="Calibri" w:hAnsi="Calibri" w:cs="Calibri"/>
          <w:sz w:val="28"/>
        </w:rPr>
        <w:t>ricados en los Establecimientos Preprimaria del MINEDUC, cantidad estimada 619 y Monto Estimado de Q 111,054,700.00. La información anterior se verificó en el Plan de Compras de la Entidad a través del Sistema de Información de Contrataciones y Adquisicion</w:t>
      </w:r>
      <w:r>
        <w:rPr>
          <w:rFonts w:ascii="Calibri" w:eastAsia="Calibri" w:hAnsi="Calibri" w:cs="Calibri"/>
          <w:sz w:val="28"/>
        </w:rPr>
        <w:t>es del Estado -GUATECOMPRAS-, además se ingresó al detalle de la compra y se observó que la adquisición está programada para el mes de noviembre del ejercicio 2019.</w:t>
      </w:r>
      <w:r>
        <w:rPr>
          <w:noProof/>
        </w:rPr>
        <w:drawing>
          <wp:inline distT="0" distB="0" distL="0" distR="0" wp14:anchorId="260E6A95" wp14:editId="121B9380">
            <wp:extent cx="18287" cy="27432"/>
            <wp:effectExtent l="0" t="0" r="0" b="0"/>
            <wp:docPr id="825963" name="Picture 825963"/>
            <wp:cNvGraphicFramePr/>
            <a:graphic xmlns:a="http://schemas.openxmlformats.org/drawingml/2006/main">
              <a:graphicData uri="http://schemas.openxmlformats.org/drawingml/2006/picture">
                <pic:pic xmlns:pic="http://schemas.openxmlformats.org/drawingml/2006/picture">
                  <pic:nvPicPr>
                    <pic:cNvPr id="825963" name="Picture 825963"/>
                    <pic:cNvPicPr/>
                  </pic:nvPicPr>
                  <pic:blipFill>
                    <a:blip r:embed="rId67"/>
                    <a:stretch>
                      <a:fillRect/>
                    </a:stretch>
                  </pic:blipFill>
                  <pic:spPr>
                    <a:xfrm>
                      <a:off x="0" y="0"/>
                      <a:ext cx="18287" cy="27432"/>
                    </a:xfrm>
                    <a:prstGeom prst="rect">
                      <a:avLst/>
                    </a:prstGeom>
                  </pic:spPr>
                </pic:pic>
              </a:graphicData>
            </a:graphic>
          </wp:inline>
        </w:drawing>
      </w:r>
    </w:p>
    <w:p w14:paraId="0EDC1BB9" w14:textId="77777777" w:rsidR="00E7184D" w:rsidRDefault="001040AE">
      <w:pPr>
        <w:spacing w:after="365" w:line="227" w:lineRule="auto"/>
        <w:ind w:left="111" w:right="14" w:hanging="3"/>
        <w:jc w:val="both"/>
      </w:pPr>
      <w:r>
        <w:rPr>
          <w:rFonts w:ascii="Calibri" w:eastAsia="Calibri" w:hAnsi="Calibri" w:cs="Calibri"/>
          <w:sz w:val="26"/>
        </w:rPr>
        <w:t>Sin embargo, es importante aclarar que el evento objeto de auditoría, corresponde a la pri</w:t>
      </w:r>
      <w:r>
        <w:rPr>
          <w:rFonts w:ascii="Calibri" w:eastAsia="Calibri" w:hAnsi="Calibri" w:cs="Calibri"/>
          <w:sz w:val="26"/>
        </w:rPr>
        <w:t>mera fase de dicha adquisición programada, siendo por la cantidad de 337 módulos educativos prefabricados.</w:t>
      </w:r>
    </w:p>
    <w:p w14:paraId="2D202ECC" w14:textId="77777777" w:rsidR="00E7184D" w:rsidRDefault="001040AE">
      <w:pPr>
        <w:numPr>
          <w:ilvl w:val="1"/>
          <w:numId w:val="8"/>
        </w:numPr>
        <w:spacing w:after="301" w:line="247" w:lineRule="auto"/>
        <w:ind w:left="496" w:right="50" w:hanging="410"/>
        <w:jc w:val="both"/>
      </w:pPr>
      <w:r>
        <w:rPr>
          <w:rFonts w:ascii="Calibri" w:eastAsia="Calibri" w:hAnsi="Calibri" w:cs="Calibri"/>
          <w:sz w:val="30"/>
        </w:rPr>
        <w:t>CONSTANCIA DE DISPONIBILIDAD PRESUPUESTARIA</w:t>
      </w:r>
    </w:p>
    <w:p w14:paraId="46B0107D" w14:textId="77777777" w:rsidR="00E7184D" w:rsidRDefault="001040AE">
      <w:pPr>
        <w:spacing w:after="337" w:line="228" w:lineRule="auto"/>
        <w:ind w:left="133" w:right="29" w:hanging="3"/>
        <w:jc w:val="both"/>
      </w:pPr>
      <w:r>
        <w:rPr>
          <w:rFonts w:ascii="Calibri" w:eastAsia="Calibri" w:hAnsi="Calibri" w:cs="Calibri"/>
          <w:sz w:val="28"/>
        </w:rPr>
        <w:t>El Decreto Número 101-97 del Congreso de la República, Ley Orgánica del Presupuesto y sus reformas, artíc</w:t>
      </w:r>
      <w:r>
        <w:rPr>
          <w:rFonts w:ascii="Calibri" w:eastAsia="Calibri" w:hAnsi="Calibri" w:cs="Calibri"/>
          <w:sz w:val="28"/>
        </w:rPr>
        <w:t>ulo 26 Bis, no indica que se requiere Constancia de Disponibilidad Presupuestaria, para el renglón 329 Otras maquinarias y equipos; no obstante, el Manual Operativo del Préstamo BID-3618/OC-GU en el numeral 8.9 Disponibilidad presupuestaria, establece:</w:t>
      </w:r>
    </w:p>
    <w:p w14:paraId="6B757714" w14:textId="77777777" w:rsidR="00E7184D" w:rsidRDefault="001040AE">
      <w:pPr>
        <w:spacing w:after="359" w:line="228" w:lineRule="auto"/>
        <w:ind w:left="147" w:right="22" w:hanging="3"/>
        <w:jc w:val="both"/>
      </w:pPr>
      <w:r>
        <w:rPr>
          <w:rFonts w:ascii="Calibri" w:eastAsia="Calibri" w:hAnsi="Calibri" w:cs="Calibri"/>
          <w:sz w:val="28"/>
        </w:rPr>
        <w:t>"Ca</w:t>
      </w:r>
      <w:r>
        <w:rPr>
          <w:rFonts w:ascii="Calibri" w:eastAsia="Calibri" w:hAnsi="Calibri" w:cs="Calibri"/>
          <w:sz w:val="28"/>
        </w:rPr>
        <w:t>da solicitud de adquisición/contratación debe indicar que los fondos están disponibles, así como la justificación de la adquisición con referencia al EP/POA y al PA. El Especialista Financiero asignado al Programa es el responsable de</w:t>
      </w:r>
    </w:p>
    <w:tbl>
      <w:tblPr>
        <w:tblStyle w:val="TableGrid"/>
        <w:tblpPr w:vertAnchor="text" w:tblpX="1063" w:tblpY="12"/>
        <w:tblOverlap w:val="never"/>
        <w:tblW w:w="8009" w:type="dxa"/>
        <w:tblInd w:w="0" w:type="dxa"/>
        <w:tblCellMar>
          <w:top w:w="33" w:type="dxa"/>
          <w:left w:w="1579" w:type="dxa"/>
          <w:bottom w:w="0" w:type="dxa"/>
          <w:right w:w="115" w:type="dxa"/>
        </w:tblCellMar>
        <w:tblLook w:val="04A0" w:firstRow="1" w:lastRow="0" w:firstColumn="1" w:lastColumn="0" w:noHBand="0" w:noVBand="1"/>
      </w:tblPr>
      <w:tblGrid>
        <w:gridCol w:w="8009"/>
      </w:tblGrid>
      <w:tr w:rsidR="00E7184D" w14:paraId="30F7BE1A" w14:textId="77777777">
        <w:trPr>
          <w:trHeight w:val="651"/>
        </w:trPr>
        <w:tc>
          <w:tcPr>
            <w:tcW w:w="8009" w:type="dxa"/>
            <w:tcBorders>
              <w:top w:val="single" w:sz="2" w:space="0" w:color="000000"/>
              <w:left w:val="single" w:sz="2" w:space="0" w:color="000000"/>
              <w:bottom w:val="nil"/>
              <w:right w:val="nil"/>
            </w:tcBorders>
          </w:tcPr>
          <w:p w14:paraId="14663B25" w14:textId="77777777" w:rsidR="00E7184D" w:rsidRDefault="001040AE">
            <w:pPr>
              <w:spacing w:after="0"/>
              <w:ind w:left="79" w:right="2218" w:hanging="79"/>
            </w:pPr>
            <w:r>
              <w:rPr>
                <w:rFonts w:ascii="Calibri" w:eastAsia="Calibri" w:hAnsi="Calibri" w:cs="Calibri"/>
                <w:sz w:val="18"/>
              </w:rPr>
              <w:t>DIRECCIÓN DE PLANIFIC</w:t>
            </w:r>
            <w:r>
              <w:rPr>
                <w:rFonts w:ascii="Calibri" w:eastAsia="Calibri" w:hAnsi="Calibri" w:cs="Calibri"/>
                <w:sz w:val="18"/>
              </w:rPr>
              <w:t>ACIÓN EDUCATIVA -DIPLANEXAMEN ESPECIAL DE AUDITORIA CONCURRENTE DEL 10 DE ENERO AL 19 DE NOVIEMBRE DE 2019</w:t>
            </w:r>
          </w:p>
        </w:tc>
      </w:tr>
    </w:tbl>
    <w:p w14:paraId="2B44C61C" w14:textId="77777777" w:rsidR="00E7184D" w:rsidRDefault="001040AE">
      <w:pPr>
        <w:spacing w:after="4" w:line="265" w:lineRule="auto"/>
        <w:ind w:left="-1293" w:hanging="10"/>
        <w:jc w:val="both"/>
      </w:pPr>
      <w:r>
        <w:rPr>
          <w:noProof/>
        </w:rPr>
        <w:drawing>
          <wp:inline distT="0" distB="0" distL="0" distR="0" wp14:anchorId="46F63FE9" wp14:editId="6FFEA023">
            <wp:extent cx="1421892" cy="429768"/>
            <wp:effectExtent l="0" t="0" r="0" b="0"/>
            <wp:docPr id="825965" name="Picture 825965"/>
            <wp:cNvGraphicFramePr/>
            <a:graphic xmlns:a="http://schemas.openxmlformats.org/drawingml/2006/main">
              <a:graphicData uri="http://schemas.openxmlformats.org/drawingml/2006/picture">
                <pic:pic xmlns:pic="http://schemas.openxmlformats.org/drawingml/2006/picture">
                  <pic:nvPicPr>
                    <pic:cNvPr id="825965" name="Picture 825965"/>
                    <pic:cNvPicPr/>
                  </pic:nvPicPr>
                  <pic:blipFill>
                    <a:blip r:embed="rId68"/>
                    <a:stretch>
                      <a:fillRect/>
                    </a:stretch>
                  </pic:blipFill>
                  <pic:spPr>
                    <a:xfrm>
                      <a:off x="0" y="0"/>
                      <a:ext cx="1421892" cy="429768"/>
                    </a:xfrm>
                    <a:prstGeom prst="rect">
                      <a:avLst/>
                    </a:prstGeom>
                  </pic:spPr>
                </pic:pic>
              </a:graphicData>
            </a:graphic>
          </wp:inline>
        </w:drawing>
      </w:r>
      <w:r>
        <w:rPr>
          <w:rFonts w:ascii="Calibri" w:eastAsia="Calibri" w:hAnsi="Calibri" w:cs="Calibri"/>
          <w:sz w:val="18"/>
        </w:rPr>
        <w:t>II</w:t>
      </w:r>
    </w:p>
    <w:p w14:paraId="0870F1C6" w14:textId="77777777" w:rsidR="00E7184D" w:rsidRDefault="00E7184D">
      <w:pPr>
        <w:sectPr w:rsidR="00E7184D">
          <w:headerReference w:type="even" r:id="rId69"/>
          <w:headerReference w:type="default" r:id="rId70"/>
          <w:headerReference w:type="first" r:id="rId71"/>
          <w:pgSz w:w="12269" w:h="15898"/>
          <w:pgMar w:top="238" w:right="1670" w:bottom="446" w:left="1526" w:header="230" w:footer="720" w:gutter="0"/>
          <w:cols w:space="720"/>
          <w:titlePg/>
        </w:sectPr>
      </w:pPr>
    </w:p>
    <w:p w14:paraId="6FF7E4FC" w14:textId="77777777" w:rsidR="00E7184D" w:rsidRDefault="001040AE">
      <w:pPr>
        <w:spacing w:after="32"/>
        <w:ind w:left="864"/>
      </w:pPr>
      <w:r>
        <w:rPr>
          <w:noProof/>
        </w:rPr>
        <w:lastRenderedPageBreak/>
        <mc:AlternateContent>
          <mc:Choice Requires="wpg">
            <w:drawing>
              <wp:inline distT="0" distB="0" distL="0" distR="0" wp14:anchorId="16525E65" wp14:editId="70FC0FF2">
                <wp:extent cx="5696712" cy="13716"/>
                <wp:effectExtent l="0" t="0" r="0" b="0"/>
                <wp:docPr id="825970" name="Group 825970"/>
                <wp:cNvGraphicFramePr/>
                <a:graphic xmlns:a="http://schemas.openxmlformats.org/drawingml/2006/main">
                  <a:graphicData uri="http://schemas.microsoft.com/office/word/2010/wordprocessingGroup">
                    <wpg:wgp>
                      <wpg:cNvGrpSpPr/>
                      <wpg:grpSpPr>
                        <a:xfrm>
                          <a:off x="0" y="0"/>
                          <a:ext cx="5696712" cy="13716"/>
                          <a:chOff x="0" y="0"/>
                          <a:chExt cx="5696712" cy="13716"/>
                        </a:xfrm>
                      </wpg:grpSpPr>
                      <wps:wsp>
                        <wps:cNvPr id="825969" name="Shape 825969"/>
                        <wps:cNvSpPr/>
                        <wps:spPr>
                          <a:xfrm>
                            <a:off x="0" y="0"/>
                            <a:ext cx="5696712" cy="13716"/>
                          </a:xfrm>
                          <a:custGeom>
                            <a:avLst/>
                            <a:gdLst/>
                            <a:ahLst/>
                            <a:cxnLst/>
                            <a:rect l="0" t="0" r="0" b="0"/>
                            <a:pathLst>
                              <a:path w="5696712" h="13716">
                                <a:moveTo>
                                  <a:pt x="0" y="6858"/>
                                </a:moveTo>
                                <a:lnTo>
                                  <a:pt x="569671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70" style="width:448.56pt;height:1.08pt;mso-position-horizontal-relative:char;mso-position-vertical-relative:line" coordsize="56967,137">
                <v:shape id="Shape 825969" style="position:absolute;width:56967;height:137;left:0;top:0;" coordsize="5696712,13716" path="m0,6858l5696712,6858">
                  <v:stroke weight="1.08pt" endcap="flat" joinstyle="miter" miterlimit="1" on="true" color="#000000"/>
                  <v:fill on="false" color="#000000"/>
                </v:shape>
              </v:group>
            </w:pict>
          </mc:Fallback>
        </mc:AlternateContent>
      </w:r>
    </w:p>
    <w:p w14:paraId="14189042" w14:textId="77777777" w:rsidR="00E7184D" w:rsidRDefault="001040AE">
      <w:pPr>
        <w:spacing w:after="349" w:line="228" w:lineRule="auto"/>
        <w:ind w:left="903" w:right="122" w:hanging="3"/>
        <w:jc w:val="both"/>
      </w:pPr>
      <w:r>
        <w:rPr>
          <w:rFonts w:ascii="Calibri" w:eastAsia="Calibri" w:hAnsi="Calibri" w:cs="Calibri"/>
          <w:sz w:val="28"/>
        </w:rPr>
        <w:t>consultar la disponibilidad presupuestaria autorizada para la contratación y documentar dicha disponibilidad"</w:t>
      </w:r>
    </w:p>
    <w:p w14:paraId="0D62FF6F" w14:textId="77777777" w:rsidR="00E7184D" w:rsidRDefault="001040AE">
      <w:pPr>
        <w:spacing w:after="340" w:line="228" w:lineRule="auto"/>
        <w:ind w:left="917" w:right="122" w:hanging="3"/>
        <w:jc w:val="both"/>
      </w:pPr>
      <w:r>
        <w:rPr>
          <w:rFonts w:ascii="Calibri" w:eastAsia="Calibri" w:hAnsi="Calibri" w:cs="Calibri"/>
          <w:sz w:val="28"/>
        </w:rPr>
        <w:t>Para tal efecto la Dirección de Planificación Educativa, emitió el Requerimiento No. 2019-29832 de fecha 10 de octubre de 2019, en la que solicitó las partidas presupuestarias según ubicación geográfica con el monto correspondiente a cada una, la cual suma</w:t>
      </w:r>
      <w:r>
        <w:rPr>
          <w:rFonts w:ascii="Calibri" w:eastAsia="Calibri" w:hAnsi="Calibri" w:cs="Calibri"/>
          <w:sz w:val="28"/>
        </w:rPr>
        <w:t xml:space="preserve"> un total de Q 65,794,500.00; a lo cual se adjuntó el reporte R00806023.rpt, Información Consolidada Saldo Disponible por Estructura Programática y Renglón, generado del Sistema de Contabilidad Integrada -SICOIN-, en el que se confirma la disponibilidad pr</w:t>
      </w:r>
      <w:r>
        <w:rPr>
          <w:rFonts w:ascii="Calibri" w:eastAsia="Calibri" w:hAnsi="Calibri" w:cs="Calibri"/>
          <w:sz w:val="28"/>
        </w:rPr>
        <w:t>esupuestaria para dichas partidas. Así también, el Equipo de Auditoría comprobó a través del mismo número de reporte generado en dicho Sistema, que en el mes de noviembre de 2019, se registró la etapa presupuestaria de compromiso por el monto antes mencion</w:t>
      </w:r>
      <w:r>
        <w:rPr>
          <w:rFonts w:ascii="Calibri" w:eastAsia="Calibri" w:hAnsi="Calibri" w:cs="Calibri"/>
          <w:sz w:val="28"/>
        </w:rPr>
        <w:t>ado.</w:t>
      </w:r>
    </w:p>
    <w:p w14:paraId="29EDF56E" w14:textId="77777777" w:rsidR="00E7184D" w:rsidRDefault="001040AE">
      <w:pPr>
        <w:spacing w:after="236" w:line="227" w:lineRule="auto"/>
        <w:ind w:left="960" w:right="14" w:hanging="3"/>
        <w:jc w:val="both"/>
      </w:pPr>
      <w:r>
        <w:rPr>
          <w:rFonts w:ascii="Calibri" w:eastAsia="Calibri" w:hAnsi="Calibri" w:cs="Calibri"/>
          <w:sz w:val="26"/>
        </w:rPr>
        <w:t>La estructura presupuestaria programada es la siguiente:</w:t>
      </w:r>
    </w:p>
    <w:p w14:paraId="28ED47F7" w14:textId="77777777" w:rsidR="00E7184D" w:rsidRDefault="001040AE">
      <w:pPr>
        <w:spacing w:after="343" w:line="228" w:lineRule="auto"/>
        <w:ind w:left="953" w:right="122" w:hanging="3"/>
        <w:jc w:val="both"/>
      </w:pPr>
      <w:r>
        <w:rPr>
          <w:noProof/>
        </w:rPr>
        <w:drawing>
          <wp:anchor distT="0" distB="0" distL="114300" distR="114300" simplePos="0" relativeHeight="251668480" behindDoc="0" locked="0" layoutInCell="1" allowOverlap="0" wp14:anchorId="10FCAD27" wp14:editId="488B7CEC">
            <wp:simplePos x="0" y="0"/>
            <wp:positionH relativeFrom="page">
              <wp:posOffset>137160</wp:posOffset>
            </wp:positionH>
            <wp:positionV relativeFrom="page">
              <wp:posOffset>9733788</wp:posOffset>
            </wp:positionV>
            <wp:extent cx="32004" cy="13716"/>
            <wp:effectExtent l="0" t="0" r="0" b="0"/>
            <wp:wrapSquare wrapText="bothSides"/>
            <wp:docPr id="67053" name="Picture 67053"/>
            <wp:cNvGraphicFramePr/>
            <a:graphic xmlns:a="http://schemas.openxmlformats.org/drawingml/2006/main">
              <a:graphicData uri="http://schemas.openxmlformats.org/drawingml/2006/picture">
                <pic:pic xmlns:pic="http://schemas.openxmlformats.org/drawingml/2006/picture">
                  <pic:nvPicPr>
                    <pic:cNvPr id="67053" name="Picture 67053"/>
                    <pic:cNvPicPr/>
                  </pic:nvPicPr>
                  <pic:blipFill>
                    <a:blip r:embed="rId72"/>
                    <a:stretch>
                      <a:fillRect/>
                    </a:stretch>
                  </pic:blipFill>
                  <pic:spPr>
                    <a:xfrm>
                      <a:off x="0" y="0"/>
                      <a:ext cx="32004" cy="13716"/>
                    </a:xfrm>
                    <a:prstGeom prst="rect">
                      <a:avLst/>
                    </a:prstGeom>
                  </pic:spPr>
                </pic:pic>
              </a:graphicData>
            </a:graphic>
          </wp:anchor>
        </w:drawing>
      </w:r>
      <w:r>
        <w:rPr>
          <w:rFonts w:ascii="Calibri" w:eastAsia="Calibri" w:hAnsi="Calibri" w:cs="Calibri"/>
          <w:sz w:val="28"/>
        </w:rPr>
        <w:t xml:space="preserve">Programa 11 "Educación Escolar de </w:t>
      </w:r>
      <w:proofErr w:type="spellStart"/>
      <w:r>
        <w:rPr>
          <w:rFonts w:ascii="Calibri" w:eastAsia="Calibri" w:hAnsi="Calibri" w:cs="Calibri"/>
          <w:sz w:val="28"/>
        </w:rPr>
        <w:t>Preprjmaria</w:t>
      </w:r>
      <w:proofErr w:type="spellEnd"/>
      <w:r>
        <w:rPr>
          <w:rFonts w:ascii="Calibri" w:eastAsia="Calibri" w:hAnsi="Calibri" w:cs="Calibri"/>
          <w:sz w:val="28"/>
        </w:rPr>
        <w:t>"; Subprogramas: 01 "Preprimaria Monolingüe" y 02 "Preprimaria Bilingüe"; Actividades: 001 "Servicios de Educación Preprimaria Monolingüe" y 001 "Se</w:t>
      </w:r>
      <w:r>
        <w:rPr>
          <w:rFonts w:ascii="Calibri" w:eastAsia="Calibri" w:hAnsi="Calibri" w:cs="Calibri"/>
          <w:sz w:val="28"/>
        </w:rPr>
        <w:t xml:space="preserve">rvicios de Educación Preprimaria Bilingüe"; Renglón 329 "Otras Maquinarias y equipos"; Fuente de financiamiento 52 "Préstamos Externos"; Organismo 0402 "Banco Interamericano de Desarrollo"; y Correlativo 0126 "Programa para el Mejoramiento de la Cobertura </w:t>
      </w:r>
      <w:r>
        <w:rPr>
          <w:rFonts w:ascii="Calibri" w:eastAsia="Calibri" w:hAnsi="Calibri" w:cs="Calibri"/>
          <w:sz w:val="28"/>
        </w:rPr>
        <w:t>y Calidad Educativa"; desglosada en 115 ubicaciones geográficas.</w:t>
      </w:r>
    </w:p>
    <w:p w14:paraId="31EEA1C1" w14:textId="77777777" w:rsidR="00E7184D" w:rsidRDefault="001040AE">
      <w:pPr>
        <w:spacing w:after="274" w:line="247" w:lineRule="auto"/>
        <w:ind w:left="960" w:right="50" w:hanging="3"/>
        <w:jc w:val="both"/>
      </w:pPr>
      <w:r>
        <w:rPr>
          <w:rFonts w:ascii="Calibri" w:eastAsia="Calibri" w:hAnsi="Calibri" w:cs="Calibri"/>
          <w:sz w:val="30"/>
        </w:rPr>
        <w:t>6.5 CONSTANCIA DE DISPONIBILIDAD FINANCIERA</w:t>
      </w:r>
    </w:p>
    <w:p w14:paraId="2AC0267B" w14:textId="77777777" w:rsidR="00E7184D" w:rsidRDefault="001040AE">
      <w:pPr>
        <w:spacing w:after="32" w:line="228" w:lineRule="auto"/>
        <w:ind w:left="982" w:right="122" w:hanging="3"/>
        <w:jc w:val="both"/>
      </w:pPr>
      <w:r>
        <w:rPr>
          <w:rFonts w:ascii="Calibri" w:eastAsia="Calibri" w:hAnsi="Calibri" w:cs="Calibri"/>
          <w:sz w:val="28"/>
        </w:rPr>
        <w:t>De conformidad con el oficio No. DIPLAN-FE356-2020 de fecha 29 de enero de 2020: emitido por el Licenciado Marco Antonio Turcios Escobar, Coordinad</w:t>
      </w:r>
      <w:r>
        <w:rPr>
          <w:rFonts w:ascii="Calibri" w:eastAsia="Calibri" w:hAnsi="Calibri" w:cs="Calibri"/>
          <w:sz w:val="28"/>
        </w:rPr>
        <w:t>or</w:t>
      </w:r>
    </w:p>
    <w:p w14:paraId="28910D75" w14:textId="77777777" w:rsidR="00E7184D" w:rsidRDefault="001040AE">
      <w:pPr>
        <w:spacing w:after="325" w:line="228" w:lineRule="auto"/>
        <w:ind w:left="975" w:right="122" w:hanging="3"/>
        <w:jc w:val="both"/>
      </w:pPr>
      <w:r>
        <w:rPr>
          <w:rFonts w:ascii="Calibri" w:eastAsia="Calibri" w:hAnsi="Calibri" w:cs="Calibri"/>
          <w:sz w:val="28"/>
        </w:rPr>
        <w:t xml:space="preserve">Administrativo Financiero del Departamento Administrativo Financiero de la -DIPLAN- del Ministerio de Educación, con el visto bueno de la Licenciada Ana Laura Arango Avalos, </w:t>
      </w:r>
      <w:proofErr w:type="gramStart"/>
      <w:r>
        <w:rPr>
          <w:rFonts w:ascii="Calibri" w:eastAsia="Calibri" w:hAnsi="Calibri" w:cs="Calibri"/>
          <w:sz w:val="28"/>
        </w:rPr>
        <w:t>Directora</w:t>
      </w:r>
      <w:proofErr w:type="gramEnd"/>
      <w:r>
        <w:rPr>
          <w:rFonts w:ascii="Calibri" w:eastAsia="Calibri" w:hAnsi="Calibri" w:cs="Calibri"/>
          <w:sz w:val="28"/>
        </w:rPr>
        <w:t xml:space="preserve"> en Funciones de la Dirección de Planificación Educativa -DIPLAN- del </w:t>
      </w:r>
      <w:r>
        <w:rPr>
          <w:rFonts w:ascii="Calibri" w:eastAsia="Calibri" w:hAnsi="Calibri" w:cs="Calibri"/>
          <w:sz w:val="28"/>
        </w:rPr>
        <w:t xml:space="preserve">Ministerio de Educación, se indica al Equipo de Auditoría, en el numeral 6 "Constancia de Disponibilidad Presupuestaria y Financiera. Requerimiento 2019-29832. Reporte de SICOIN enero-octubre 2019. Impresión </w:t>
      </w:r>
      <w:proofErr w:type="spellStart"/>
      <w:r>
        <w:rPr>
          <w:rFonts w:ascii="Calibri" w:eastAsia="Calibri" w:hAnsi="Calibri" w:cs="Calibri"/>
          <w:sz w:val="28"/>
        </w:rPr>
        <w:t>det</w:t>
      </w:r>
      <w:proofErr w:type="spellEnd"/>
      <w:r>
        <w:rPr>
          <w:rFonts w:ascii="Calibri" w:eastAsia="Calibri" w:hAnsi="Calibri" w:cs="Calibri"/>
          <w:sz w:val="28"/>
        </w:rPr>
        <w:t xml:space="preserve"> Sistema. Decreto 9-2014, por ser del renglón</w:t>
      </w:r>
      <w:r>
        <w:rPr>
          <w:rFonts w:ascii="Calibri" w:eastAsia="Calibri" w:hAnsi="Calibri" w:cs="Calibri"/>
          <w:sz w:val="28"/>
        </w:rPr>
        <w:t xml:space="preserve"> 329 no indica que debe cumplir con la constancia de disponibilidad financiera; sin embargo, el Manual Operativo indica que se debe verificar la disponibilidad presupuestaria (véase inciso 6</w:t>
      </w:r>
      <w:proofErr w:type="gramStart"/>
      <w:r>
        <w:rPr>
          <w:rFonts w:ascii="Calibri" w:eastAsia="Calibri" w:hAnsi="Calibri" w:cs="Calibri"/>
          <w:sz w:val="28"/>
        </w:rPr>
        <w:t>. ,</w:t>
      </w:r>
      <w:proofErr w:type="gramEnd"/>
      <w:r>
        <w:rPr>
          <w:rFonts w:ascii="Calibri" w:eastAsia="Calibri" w:hAnsi="Calibri" w:cs="Calibri"/>
          <w:sz w:val="28"/>
        </w:rPr>
        <w:t xml:space="preserve"> se adjunta página 50)". El citado Decreto, contiene reformas a</w:t>
      </w:r>
      <w:r>
        <w:rPr>
          <w:rFonts w:ascii="Calibri" w:eastAsia="Calibri" w:hAnsi="Calibri" w:cs="Calibri"/>
          <w:sz w:val="28"/>
        </w:rPr>
        <w:t>l Decreto Número 101-97 del Congreso de la República, Ley Orgánica del Presupuesto.</w:t>
      </w:r>
    </w:p>
    <w:p w14:paraId="5FBE1400" w14:textId="77777777" w:rsidR="00E7184D" w:rsidRDefault="001040AE">
      <w:pPr>
        <w:spacing w:after="434" w:line="227" w:lineRule="auto"/>
        <w:ind w:left="1025" w:right="14" w:hanging="3"/>
        <w:jc w:val="both"/>
      </w:pPr>
      <w:r>
        <w:rPr>
          <w:rFonts w:ascii="Calibri" w:eastAsia="Calibri" w:hAnsi="Calibri" w:cs="Calibri"/>
          <w:sz w:val="26"/>
        </w:rPr>
        <w:t>Derivado de lo anterior, el Equipo de Auditoría analizó dicho decreto, por lo que se indica a continuación lo establecido en el artículo 1, que reforma el artículo 26 Bis.</w:t>
      </w:r>
    </w:p>
    <w:tbl>
      <w:tblPr>
        <w:tblStyle w:val="TableGrid"/>
        <w:tblpPr w:vertAnchor="text" w:tblpX="1930" w:tblpY="33"/>
        <w:tblOverlap w:val="never"/>
        <w:tblW w:w="8014" w:type="dxa"/>
        <w:tblInd w:w="0" w:type="dxa"/>
        <w:tblCellMar>
          <w:top w:w="24" w:type="dxa"/>
          <w:left w:w="1577" w:type="dxa"/>
          <w:bottom w:w="0" w:type="dxa"/>
          <w:right w:w="2542" w:type="dxa"/>
        </w:tblCellMar>
        <w:tblLook w:val="04A0" w:firstRow="1" w:lastRow="0" w:firstColumn="1" w:lastColumn="0" w:noHBand="0" w:noVBand="1"/>
      </w:tblPr>
      <w:tblGrid>
        <w:gridCol w:w="8014"/>
      </w:tblGrid>
      <w:tr w:rsidR="00E7184D" w14:paraId="43FB73AF" w14:textId="77777777">
        <w:trPr>
          <w:trHeight w:val="636"/>
        </w:trPr>
        <w:tc>
          <w:tcPr>
            <w:tcW w:w="8014" w:type="dxa"/>
            <w:tcBorders>
              <w:top w:val="single" w:sz="2" w:space="0" w:color="000000"/>
              <w:left w:val="single" w:sz="2" w:space="0" w:color="000000"/>
              <w:bottom w:val="nil"/>
              <w:right w:val="nil"/>
            </w:tcBorders>
          </w:tcPr>
          <w:p w14:paraId="1A121D51" w14:textId="77777777" w:rsidR="00E7184D" w:rsidRDefault="001040AE">
            <w:pPr>
              <w:spacing w:after="0"/>
              <w:ind w:left="79" w:hanging="79"/>
              <w:jc w:val="both"/>
            </w:pPr>
            <w:r>
              <w:rPr>
                <w:rFonts w:ascii="Calibri" w:eastAsia="Calibri" w:hAnsi="Calibri" w:cs="Calibri"/>
                <w:sz w:val="18"/>
              </w:rPr>
              <w:lastRenderedPageBreak/>
              <w:t>DIRECCIÓN DE PLANIFICACIÓN EDUCATIVA -DIPLANEXAMEN ESPECIAL DE AUDITORÍA CONCURRENTE DEL 10 DE ENERO AL 19 DE NOVIEMBRE DE 2019</w:t>
            </w:r>
          </w:p>
        </w:tc>
      </w:tr>
    </w:tbl>
    <w:p w14:paraId="2091D073" w14:textId="77777777" w:rsidR="00E7184D" w:rsidRDefault="001040AE">
      <w:pPr>
        <w:pStyle w:val="Ttulo2"/>
        <w:ind w:left="-5"/>
      </w:pPr>
      <w:r>
        <w:t xml:space="preserve">III </w:t>
      </w:r>
      <w:r>
        <w:rPr>
          <w:noProof/>
        </w:rPr>
        <w:drawing>
          <wp:inline distT="0" distB="0" distL="0" distR="0" wp14:anchorId="2A4435B7" wp14:editId="15CD6801">
            <wp:extent cx="928116" cy="429768"/>
            <wp:effectExtent l="0" t="0" r="0" b="0"/>
            <wp:docPr id="67100" name="Picture 67100"/>
            <wp:cNvGraphicFramePr/>
            <a:graphic xmlns:a="http://schemas.openxmlformats.org/drawingml/2006/main">
              <a:graphicData uri="http://schemas.openxmlformats.org/drawingml/2006/picture">
                <pic:pic xmlns:pic="http://schemas.openxmlformats.org/drawingml/2006/picture">
                  <pic:nvPicPr>
                    <pic:cNvPr id="67100" name="Picture 67100"/>
                    <pic:cNvPicPr/>
                  </pic:nvPicPr>
                  <pic:blipFill>
                    <a:blip r:embed="rId73"/>
                    <a:stretch>
                      <a:fillRect/>
                    </a:stretch>
                  </pic:blipFill>
                  <pic:spPr>
                    <a:xfrm>
                      <a:off x="0" y="0"/>
                      <a:ext cx="928116" cy="429768"/>
                    </a:xfrm>
                    <a:prstGeom prst="rect">
                      <a:avLst/>
                    </a:prstGeom>
                  </pic:spPr>
                </pic:pic>
              </a:graphicData>
            </a:graphic>
          </wp:inline>
        </w:drawing>
      </w:r>
      <w:r>
        <w:t>II</w:t>
      </w:r>
    </w:p>
    <w:p w14:paraId="14F69762" w14:textId="77777777" w:rsidR="00E7184D" w:rsidRDefault="001040AE">
      <w:pPr>
        <w:spacing w:after="129" w:line="265" w:lineRule="auto"/>
        <w:ind w:left="18" w:right="814" w:hanging="10"/>
        <w:jc w:val="right"/>
      </w:pPr>
      <w:r>
        <w:rPr>
          <w:rFonts w:ascii="Calibri" w:eastAsia="Calibri" w:hAnsi="Calibri" w:cs="Calibri"/>
          <w:sz w:val="14"/>
        </w:rPr>
        <w:t xml:space="preserve">el </w:t>
      </w:r>
    </w:p>
    <w:p w14:paraId="531A48A4" w14:textId="77777777" w:rsidR="00E7184D" w:rsidRDefault="001040AE">
      <w:pPr>
        <w:spacing w:after="26"/>
        <w:ind w:left="893"/>
      </w:pPr>
      <w:r>
        <w:rPr>
          <w:noProof/>
        </w:rPr>
        <mc:AlternateContent>
          <mc:Choice Requires="wpg">
            <w:drawing>
              <wp:inline distT="0" distB="0" distL="0" distR="0" wp14:anchorId="041B9C86" wp14:editId="32506FF6">
                <wp:extent cx="5692140" cy="13716"/>
                <wp:effectExtent l="0" t="0" r="0" b="0"/>
                <wp:docPr id="825972" name="Group 825972"/>
                <wp:cNvGraphicFramePr/>
                <a:graphic xmlns:a="http://schemas.openxmlformats.org/drawingml/2006/main">
                  <a:graphicData uri="http://schemas.microsoft.com/office/word/2010/wordprocessingGroup">
                    <wpg:wgp>
                      <wpg:cNvGrpSpPr/>
                      <wpg:grpSpPr>
                        <a:xfrm>
                          <a:off x="0" y="0"/>
                          <a:ext cx="5692140" cy="13716"/>
                          <a:chOff x="0" y="0"/>
                          <a:chExt cx="5692140" cy="13716"/>
                        </a:xfrm>
                      </wpg:grpSpPr>
                      <wps:wsp>
                        <wps:cNvPr id="825971" name="Shape 825971"/>
                        <wps:cNvSpPr/>
                        <wps:spPr>
                          <a:xfrm>
                            <a:off x="0" y="0"/>
                            <a:ext cx="5692140" cy="13716"/>
                          </a:xfrm>
                          <a:custGeom>
                            <a:avLst/>
                            <a:gdLst/>
                            <a:ahLst/>
                            <a:cxnLst/>
                            <a:rect l="0" t="0" r="0" b="0"/>
                            <a:pathLst>
                              <a:path w="5692140" h="13716">
                                <a:moveTo>
                                  <a:pt x="0" y="6858"/>
                                </a:moveTo>
                                <a:lnTo>
                                  <a:pt x="569214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72" style="width:448.2pt;height:1.08pt;mso-position-horizontal-relative:char;mso-position-vertical-relative:line" coordsize="56921,137">
                <v:shape id="Shape 825971" style="position:absolute;width:56921;height:137;left:0;top:0;" coordsize="5692140,13716" path="m0,6858l5692140,6858">
                  <v:stroke weight="1.08pt" endcap="flat" joinstyle="miter" miterlimit="1" on="true" color="#000000"/>
                  <v:fill on="false" color="#000000"/>
                </v:shape>
              </v:group>
            </w:pict>
          </mc:Fallback>
        </mc:AlternateContent>
      </w:r>
    </w:p>
    <w:p w14:paraId="3261A4B4" w14:textId="77777777" w:rsidR="00E7184D" w:rsidRDefault="001040AE">
      <w:pPr>
        <w:spacing w:after="342" w:line="228" w:lineRule="auto"/>
        <w:ind w:left="917" w:right="209" w:hanging="3"/>
        <w:jc w:val="both"/>
      </w:pPr>
      <w:r>
        <w:rPr>
          <w:rFonts w:ascii="Calibri" w:eastAsia="Calibri" w:hAnsi="Calibri" w:cs="Calibri"/>
          <w:sz w:val="28"/>
        </w:rPr>
        <w:t>Constancias de disponibilidad presupuestaria y financiera, del Decreto Número 101-97 del Congreso de la República de Guatemala, Ley Orgánica del Presupuesto: "</w:t>
      </w:r>
      <w:proofErr w:type="gramStart"/>
      <w:r>
        <w:rPr>
          <w:rFonts w:ascii="Calibri" w:eastAsia="Calibri" w:hAnsi="Calibri" w:cs="Calibri"/>
          <w:sz w:val="28"/>
        </w:rPr>
        <w:t>(..</w:t>
      </w:r>
      <w:proofErr w:type="gramEnd"/>
      <w:r>
        <w:rPr>
          <w:rFonts w:ascii="Calibri" w:eastAsia="Calibri" w:hAnsi="Calibri" w:cs="Calibri"/>
          <w:sz w:val="28"/>
        </w:rPr>
        <w:t xml:space="preserve"> . ) Las Constancias de Disponibilidad Financiera (CDF) son los documentos que respaldan la di</w:t>
      </w:r>
      <w:r>
        <w:rPr>
          <w:rFonts w:ascii="Calibri" w:eastAsia="Calibri" w:hAnsi="Calibri" w:cs="Calibri"/>
          <w:sz w:val="28"/>
        </w:rPr>
        <w:t xml:space="preserve">stribución que cada entidad pública hace de los recursos que [e son asignados por el Comité de Programación de la Ejecución Presupuestaria y aseguran la existencia de cuota financiera suficiente para cubrir los compromisos asumidos en los renglones en que </w:t>
      </w:r>
      <w:r>
        <w:rPr>
          <w:rFonts w:ascii="Calibri" w:eastAsia="Calibri" w:hAnsi="Calibri" w:cs="Calibri"/>
          <w:sz w:val="28"/>
        </w:rPr>
        <w:t>es necesario la emisión de la CDP, Por lo anterior y debido a que el renglón que afecta el evento de licitación, objeto de la presente auditoría, es el 329, se determina que, la Ley citada no lo incluye entre los renglones del grupo 3, que requieren Consta</w:t>
      </w:r>
      <w:r>
        <w:rPr>
          <w:rFonts w:ascii="Calibri" w:eastAsia="Calibri" w:hAnsi="Calibri" w:cs="Calibri"/>
          <w:sz w:val="28"/>
        </w:rPr>
        <w:t>ncia de Disponibilidad Financiera; no obstante, el Equipo de Auditoría, comprobó en Reporte R00806023.rpt generado el 15 de octubre de 2021 , del Sistema de Contabilidad' Integrada Gubernamental, que al meé de noviembre 2019 no se habían registrado [as eta</w:t>
      </w:r>
      <w:r>
        <w:rPr>
          <w:rFonts w:ascii="Calibri" w:eastAsia="Calibri" w:hAnsi="Calibri" w:cs="Calibri"/>
          <w:sz w:val="28"/>
        </w:rPr>
        <w:t>pas presupuestarias de devengado y pagado.</w:t>
      </w:r>
    </w:p>
    <w:p w14:paraId="66F86129" w14:textId="77777777" w:rsidR="00E7184D" w:rsidRDefault="001040AE">
      <w:pPr>
        <w:pStyle w:val="Ttulo3"/>
        <w:spacing w:after="261"/>
        <w:ind w:left="946"/>
      </w:pPr>
      <w:r>
        <w:t>6.6 CONFLICTO DE CRITERIOS</w:t>
      </w:r>
    </w:p>
    <w:p w14:paraId="61B43E94" w14:textId="77777777" w:rsidR="00E7184D" w:rsidRDefault="001040AE">
      <w:pPr>
        <w:spacing w:after="308" w:line="227" w:lineRule="auto"/>
        <w:ind w:left="960" w:right="14" w:hanging="3"/>
        <w:jc w:val="both"/>
      </w:pPr>
      <w:r>
        <w:rPr>
          <w:rFonts w:ascii="Calibri" w:eastAsia="Calibri" w:hAnsi="Calibri" w:cs="Calibri"/>
          <w:sz w:val="26"/>
        </w:rPr>
        <w:t>No se observó conflicto de criterios en este proceso.</w:t>
      </w:r>
    </w:p>
    <w:p w14:paraId="5AD1A80E" w14:textId="77777777" w:rsidR="00E7184D" w:rsidRDefault="001040AE">
      <w:pPr>
        <w:numPr>
          <w:ilvl w:val="0"/>
          <w:numId w:val="9"/>
        </w:numPr>
        <w:spacing w:after="235" w:line="247" w:lineRule="auto"/>
        <w:ind w:right="50" w:hanging="274"/>
        <w:jc w:val="both"/>
      </w:pPr>
      <w:r>
        <w:rPr>
          <w:rFonts w:ascii="Calibri" w:eastAsia="Calibri" w:hAnsi="Calibri" w:cs="Calibri"/>
          <w:sz w:val="30"/>
        </w:rPr>
        <w:t>COMENTARIO Y CONCLUSIÓN</w:t>
      </w:r>
    </w:p>
    <w:p w14:paraId="3828F754" w14:textId="77777777" w:rsidR="00E7184D" w:rsidRDefault="001040AE">
      <w:pPr>
        <w:numPr>
          <w:ilvl w:val="1"/>
          <w:numId w:val="9"/>
        </w:numPr>
        <w:spacing w:after="343" w:line="228" w:lineRule="auto"/>
        <w:ind w:right="122" w:hanging="403"/>
        <w:jc w:val="both"/>
      </w:pPr>
      <w:r>
        <w:rPr>
          <w:rFonts w:ascii="Calibri" w:eastAsia="Calibri" w:hAnsi="Calibri" w:cs="Calibri"/>
          <w:sz w:val="28"/>
        </w:rPr>
        <w:t>Comentario</w:t>
      </w:r>
    </w:p>
    <w:p w14:paraId="16A52DFB" w14:textId="77777777" w:rsidR="00E7184D" w:rsidRDefault="001040AE">
      <w:pPr>
        <w:spacing w:after="331" w:line="227" w:lineRule="auto"/>
        <w:ind w:left="960" w:right="14" w:hanging="3"/>
        <w:jc w:val="both"/>
      </w:pPr>
      <w:r>
        <w:rPr>
          <w:rFonts w:ascii="Calibri" w:eastAsia="Calibri" w:hAnsi="Calibri" w:cs="Calibri"/>
          <w:sz w:val="26"/>
        </w:rPr>
        <w:t>De conformidad con los objetivos planteados en [a presente auditoría, se describen los siguientes aspectos importantes:</w:t>
      </w:r>
    </w:p>
    <w:p w14:paraId="59E1AF34" w14:textId="77777777" w:rsidR="00E7184D" w:rsidRDefault="001040AE">
      <w:pPr>
        <w:spacing w:after="290" w:line="247" w:lineRule="auto"/>
        <w:ind w:left="960" w:right="50" w:hanging="3"/>
        <w:jc w:val="both"/>
      </w:pPr>
      <w:r>
        <w:rPr>
          <w:rFonts w:ascii="Calibri" w:eastAsia="Calibri" w:hAnsi="Calibri" w:cs="Calibri"/>
          <w:sz w:val="30"/>
        </w:rPr>
        <w:t>7.1.1 Determinación de los bienes necesarios para satisfacer las necesidades identificadas</w:t>
      </w:r>
    </w:p>
    <w:p w14:paraId="420B407F" w14:textId="77777777" w:rsidR="00E7184D" w:rsidRDefault="001040AE">
      <w:pPr>
        <w:spacing w:after="32" w:line="228" w:lineRule="auto"/>
        <w:ind w:left="997" w:right="122" w:hanging="3"/>
        <w:jc w:val="both"/>
      </w:pPr>
      <w:r>
        <w:rPr>
          <w:rFonts w:ascii="Calibri" w:eastAsia="Calibri" w:hAnsi="Calibri" w:cs="Calibri"/>
          <w:sz w:val="28"/>
        </w:rPr>
        <w:t xml:space="preserve">Se evaluaron los procedimientos y documentos </w:t>
      </w:r>
      <w:r>
        <w:rPr>
          <w:rFonts w:ascii="Calibri" w:eastAsia="Calibri" w:hAnsi="Calibri" w:cs="Calibri"/>
          <w:sz w:val="28"/>
        </w:rPr>
        <w:t>del proceso de adquisición, para determinar si estos establecen con precisión los bienes necesarios para satisfacer las necesidades identificadas, para lo cual, se verificó en el Sistema Guatecompras, la creación del evento objeto de auditoría, "Licitación</w:t>
      </w:r>
      <w:r>
        <w:rPr>
          <w:rFonts w:ascii="Calibri" w:eastAsia="Calibri" w:hAnsi="Calibri" w:cs="Calibri"/>
          <w:sz w:val="28"/>
        </w:rPr>
        <w:t xml:space="preserve"> Pública Internacional LPl-BlD-3618/OC-GU-BNS-02-2019 Adquisición de Módulos Prefabricados para Centros Educativos del Ministerio de Educación" con Número de Operación Guatecompras -NOG- 10580042, identificando que fue creado el 03 de junio de 2019; en la </w:t>
      </w:r>
      <w:r>
        <w:rPr>
          <w:rFonts w:ascii="Calibri" w:eastAsia="Calibri" w:hAnsi="Calibri" w:cs="Calibri"/>
          <w:sz w:val="28"/>
        </w:rPr>
        <w:t xml:space="preserve">sección del historial de acciones, acción uno, ítem "Resolución de aprobación de bases o justificación de compras", en el que se publicó el archivo denominado 10580042@decret010 2018.pdf </w:t>
      </w:r>
      <w:r>
        <w:rPr>
          <w:rFonts w:ascii="Calibri" w:eastAsia="Calibri" w:hAnsi="Calibri" w:cs="Calibri"/>
          <w:sz w:val="28"/>
        </w:rPr>
        <w:lastRenderedPageBreak/>
        <w:t>(1079KB), mismo que contiene el Decreto Número 10-2018 del Congreso d</w:t>
      </w:r>
      <w:r>
        <w:rPr>
          <w:rFonts w:ascii="Calibri" w:eastAsia="Calibri" w:hAnsi="Calibri" w:cs="Calibri"/>
          <w:sz w:val="28"/>
        </w:rPr>
        <w:t>e la República, el cual en el artículo 1 aprueba las negociaciones del Contrato de Préstamo Número 3618/0C-GU a ser celebrado entre la República de Guatemala y el Banco</w:t>
      </w:r>
    </w:p>
    <w:tbl>
      <w:tblPr>
        <w:tblStyle w:val="TableGrid"/>
        <w:tblW w:w="9936" w:type="dxa"/>
        <w:tblInd w:w="36" w:type="dxa"/>
        <w:tblCellMar>
          <w:top w:w="0" w:type="dxa"/>
          <w:left w:w="0" w:type="dxa"/>
          <w:bottom w:w="0" w:type="dxa"/>
          <w:right w:w="0" w:type="dxa"/>
        </w:tblCellMar>
        <w:tblLook w:val="04A0" w:firstRow="1" w:lastRow="0" w:firstColumn="1" w:lastColumn="0" w:noHBand="0" w:noVBand="1"/>
      </w:tblPr>
      <w:tblGrid>
        <w:gridCol w:w="1330"/>
        <w:gridCol w:w="8699"/>
      </w:tblGrid>
      <w:tr w:rsidR="00E7184D" w14:paraId="74D63BA7" w14:textId="77777777">
        <w:trPr>
          <w:trHeight w:val="677"/>
        </w:trPr>
        <w:tc>
          <w:tcPr>
            <w:tcW w:w="1903" w:type="dxa"/>
            <w:tcBorders>
              <w:top w:val="nil"/>
              <w:left w:val="nil"/>
              <w:bottom w:val="nil"/>
              <w:right w:val="nil"/>
            </w:tcBorders>
          </w:tcPr>
          <w:p w14:paraId="44B62379" w14:textId="77777777" w:rsidR="00E7184D" w:rsidRDefault="001040AE">
            <w:pPr>
              <w:spacing w:after="0"/>
            </w:pPr>
            <w:r>
              <w:rPr>
                <w:noProof/>
              </w:rPr>
              <w:drawing>
                <wp:inline distT="0" distB="0" distL="0" distR="0" wp14:anchorId="52E3FB72" wp14:editId="0F321E68">
                  <wp:extent cx="1197864" cy="429768"/>
                  <wp:effectExtent l="0" t="0" r="0" b="0"/>
                  <wp:docPr id="69951" name="Picture 69951"/>
                  <wp:cNvGraphicFramePr/>
                  <a:graphic xmlns:a="http://schemas.openxmlformats.org/drawingml/2006/main">
                    <a:graphicData uri="http://schemas.openxmlformats.org/drawingml/2006/picture">
                      <pic:pic xmlns:pic="http://schemas.openxmlformats.org/drawingml/2006/picture">
                        <pic:nvPicPr>
                          <pic:cNvPr id="69951" name="Picture 69951"/>
                          <pic:cNvPicPr/>
                        </pic:nvPicPr>
                        <pic:blipFill>
                          <a:blip r:embed="rId74"/>
                          <a:stretch>
                            <a:fillRect/>
                          </a:stretch>
                        </pic:blipFill>
                        <pic:spPr>
                          <a:xfrm>
                            <a:off x="0" y="0"/>
                            <a:ext cx="1197864" cy="429768"/>
                          </a:xfrm>
                          <a:prstGeom prst="rect">
                            <a:avLst/>
                          </a:prstGeom>
                        </pic:spPr>
                      </pic:pic>
                    </a:graphicData>
                  </a:graphic>
                </wp:inline>
              </w:drawing>
            </w:r>
          </w:p>
        </w:tc>
        <w:tc>
          <w:tcPr>
            <w:tcW w:w="8033" w:type="dxa"/>
            <w:tcBorders>
              <w:top w:val="nil"/>
              <w:left w:val="nil"/>
              <w:bottom w:val="nil"/>
              <w:right w:val="nil"/>
            </w:tcBorders>
          </w:tcPr>
          <w:p w14:paraId="1A7BC2E9" w14:textId="77777777" w:rsidR="00E7184D" w:rsidRDefault="00E7184D">
            <w:pPr>
              <w:spacing w:after="0"/>
              <w:ind w:left="-2573" w:right="10606"/>
            </w:pPr>
          </w:p>
          <w:tbl>
            <w:tblPr>
              <w:tblStyle w:val="TableGrid"/>
              <w:tblW w:w="8016" w:type="dxa"/>
              <w:tblInd w:w="17" w:type="dxa"/>
              <w:tblCellMar>
                <w:top w:w="10" w:type="dxa"/>
                <w:left w:w="1579" w:type="dxa"/>
                <w:bottom w:w="0" w:type="dxa"/>
                <w:right w:w="2542" w:type="dxa"/>
              </w:tblCellMar>
              <w:tblLook w:val="04A0" w:firstRow="1" w:lastRow="0" w:firstColumn="1" w:lastColumn="0" w:noHBand="0" w:noVBand="1"/>
            </w:tblPr>
            <w:tblGrid>
              <w:gridCol w:w="8016"/>
            </w:tblGrid>
            <w:tr w:rsidR="00E7184D" w14:paraId="734B7989" w14:textId="77777777">
              <w:trPr>
                <w:trHeight w:val="636"/>
              </w:trPr>
              <w:tc>
                <w:tcPr>
                  <w:tcW w:w="8016" w:type="dxa"/>
                  <w:tcBorders>
                    <w:top w:val="single" w:sz="2" w:space="0" w:color="000000"/>
                    <w:left w:val="single" w:sz="2" w:space="0" w:color="000000"/>
                    <w:bottom w:val="nil"/>
                    <w:right w:val="nil"/>
                  </w:tcBorders>
                </w:tcPr>
                <w:p w14:paraId="18F111FB" w14:textId="77777777" w:rsidR="00E7184D" w:rsidRDefault="001040AE">
                  <w:pPr>
                    <w:spacing w:after="0"/>
                    <w:ind w:left="79" w:hanging="79"/>
                    <w:jc w:val="both"/>
                  </w:pPr>
                  <w:r>
                    <w:rPr>
                      <w:rFonts w:ascii="Calibri" w:eastAsia="Calibri" w:hAnsi="Calibri" w:cs="Calibri"/>
                      <w:sz w:val="18"/>
                    </w:rPr>
                    <w:t>DIRECCIÓN DE PLANIFICACIÓN EDUCATIVA -DIPLANEXAMEN ESPECIAL DE AUDITORIA CONCURRENTE</w:t>
                  </w:r>
                  <w:r>
                    <w:rPr>
                      <w:rFonts w:ascii="Calibri" w:eastAsia="Calibri" w:hAnsi="Calibri" w:cs="Calibri"/>
                      <w:sz w:val="18"/>
                    </w:rPr>
                    <w:t xml:space="preserve"> DEL 10 DE ENERO AL 19 DE NOVIEMBRE DE 2019</w:t>
                  </w:r>
                </w:p>
              </w:tc>
            </w:tr>
          </w:tbl>
          <w:p w14:paraId="3182752E" w14:textId="77777777" w:rsidR="00E7184D" w:rsidRDefault="00E7184D"/>
        </w:tc>
      </w:tr>
    </w:tbl>
    <w:p w14:paraId="59BB5C9E" w14:textId="77777777" w:rsidR="00E7184D" w:rsidRDefault="001040AE">
      <w:pPr>
        <w:spacing w:after="41"/>
        <w:ind w:left="901"/>
      </w:pPr>
      <w:r>
        <w:rPr>
          <w:noProof/>
        </w:rPr>
        <mc:AlternateContent>
          <mc:Choice Requires="wpg">
            <w:drawing>
              <wp:inline distT="0" distB="0" distL="0" distR="0" wp14:anchorId="10C53508" wp14:editId="78901EB0">
                <wp:extent cx="5690924" cy="13716"/>
                <wp:effectExtent l="0" t="0" r="0" b="0"/>
                <wp:docPr id="825977" name="Group 825977"/>
                <wp:cNvGraphicFramePr/>
                <a:graphic xmlns:a="http://schemas.openxmlformats.org/drawingml/2006/main">
                  <a:graphicData uri="http://schemas.microsoft.com/office/word/2010/wordprocessingGroup">
                    <wpg:wgp>
                      <wpg:cNvGrpSpPr/>
                      <wpg:grpSpPr>
                        <a:xfrm>
                          <a:off x="0" y="0"/>
                          <a:ext cx="5690924" cy="13716"/>
                          <a:chOff x="0" y="0"/>
                          <a:chExt cx="5690924" cy="13716"/>
                        </a:xfrm>
                      </wpg:grpSpPr>
                      <wps:wsp>
                        <wps:cNvPr id="825976" name="Shape 825976"/>
                        <wps:cNvSpPr/>
                        <wps:spPr>
                          <a:xfrm>
                            <a:off x="0" y="0"/>
                            <a:ext cx="5690924" cy="13716"/>
                          </a:xfrm>
                          <a:custGeom>
                            <a:avLst/>
                            <a:gdLst/>
                            <a:ahLst/>
                            <a:cxnLst/>
                            <a:rect l="0" t="0" r="0" b="0"/>
                            <a:pathLst>
                              <a:path w="5690924" h="13716">
                                <a:moveTo>
                                  <a:pt x="0" y="6858"/>
                                </a:moveTo>
                                <a:lnTo>
                                  <a:pt x="569092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77" style="width:448.104pt;height:1.08pt;mso-position-horizontal-relative:char;mso-position-vertical-relative:line" coordsize="56909,137">
                <v:shape id="Shape 825976" style="position:absolute;width:56909;height:137;left:0;top:0;" coordsize="5690924,13716" path="m0,6858l5690924,6858">
                  <v:stroke weight="1.08pt" endcap="flat" joinstyle="miter" miterlimit="1" on="true" color="#000000"/>
                  <v:fill on="false" color="#000000"/>
                </v:shape>
              </v:group>
            </w:pict>
          </mc:Fallback>
        </mc:AlternateContent>
      </w:r>
    </w:p>
    <w:p w14:paraId="03DD096C" w14:textId="77777777" w:rsidR="00E7184D" w:rsidRDefault="001040AE">
      <w:pPr>
        <w:spacing w:after="350" w:line="223" w:lineRule="auto"/>
        <w:ind w:left="915" w:firstLine="7"/>
      </w:pPr>
      <w:r>
        <w:rPr>
          <w:rFonts w:ascii="Calibri" w:eastAsia="Calibri" w:hAnsi="Calibri" w:cs="Calibri"/>
          <w:sz w:val="28"/>
        </w:rPr>
        <w:t>Interamericano de Desarrollo (BID), para la ejecución del Programa denominado "Programa para el Mejoramiento de la Cobertura y Calidad Educativa" y en el artículo 2 establece que de conformidad con el Contrato de Préstamo correspondiente, las principales c</w:t>
      </w:r>
      <w:r>
        <w:rPr>
          <w:rFonts w:ascii="Calibri" w:eastAsia="Calibri" w:hAnsi="Calibri" w:cs="Calibri"/>
          <w:sz w:val="28"/>
        </w:rPr>
        <w:t xml:space="preserve">aracterísticas de esta operación, sería un monto de: Hasta ciento cincuenta millones de Dólares de los Estados Unidos de América </w:t>
      </w:r>
      <w:r>
        <w:rPr>
          <w:noProof/>
        </w:rPr>
        <w:drawing>
          <wp:inline distT="0" distB="0" distL="0" distR="0" wp14:anchorId="4BF63B46" wp14:editId="404CD7A7">
            <wp:extent cx="1578271" cy="160020"/>
            <wp:effectExtent l="0" t="0" r="0" b="0"/>
            <wp:docPr id="825974" name="Picture 825974"/>
            <wp:cNvGraphicFramePr/>
            <a:graphic xmlns:a="http://schemas.openxmlformats.org/drawingml/2006/main">
              <a:graphicData uri="http://schemas.openxmlformats.org/drawingml/2006/picture">
                <pic:pic xmlns:pic="http://schemas.openxmlformats.org/drawingml/2006/picture">
                  <pic:nvPicPr>
                    <pic:cNvPr id="825974" name="Picture 825974"/>
                    <pic:cNvPicPr/>
                  </pic:nvPicPr>
                  <pic:blipFill>
                    <a:blip r:embed="rId75"/>
                    <a:stretch>
                      <a:fillRect/>
                    </a:stretch>
                  </pic:blipFill>
                  <pic:spPr>
                    <a:xfrm>
                      <a:off x="0" y="0"/>
                      <a:ext cx="1578271" cy="160020"/>
                    </a:xfrm>
                    <a:prstGeom prst="rect">
                      <a:avLst/>
                    </a:prstGeom>
                  </pic:spPr>
                </pic:pic>
              </a:graphicData>
            </a:graphic>
          </wp:inline>
        </w:drawing>
      </w:r>
      <w:r>
        <w:rPr>
          <w:rFonts w:ascii="Calibri" w:eastAsia="Calibri" w:hAnsi="Calibri" w:cs="Calibri"/>
          <w:sz w:val="28"/>
        </w:rPr>
        <w:t>Asimismo,</w:t>
      </w:r>
      <w:r>
        <w:rPr>
          <w:rFonts w:ascii="Calibri" w:eastAsia="Calibri" w:hAnsi="Calibri" w:cs="Calibri"/>
          <w:sz w:val="28"/>
        </w:rPr>
        <w:tab/>
        <w:t>publican</w:t>
      </w:r>
      <w:r>
        <w:rPr>
          <w:rFonts w:ascii="Calibri" w:eastAsia="Calibri" w:hAnsi="Calibri" w:cs="Calibri"/>
          <w:sz w:val="28"/>
        </w:rPr>
        <w:tab/>
        <w:t xml:space="preserve">archivo denominado "10580042@ANEXO 3.xls (1335KB)", en el </w:t>
      </w:r>
      <w:proofErr w:type="spellStart"/>
      <w:r>
        <w:rPr>
          <w:rFonts w:ascii="Calibri" w:eastAsia="Calibri" w:hAnsi="Calibri" w:cs="Calibri"/>
          <w:sz w:val="28"/>
        </w:rPr>
        <w:t>item</w:t>
      </w:r>
      <w:proofErr w:type="spellEnd"/>
      <w:r>
        <w:rPr>
          <w:rFonts w:ascii="Calibri" w:eastAsia="Calibri" w:hAnsi="Calibri" w:cs="Calibri"/>
          <w:sz w:val="28"/>
        </w:rPr>
        <w:t xml:space="preserve"> "Documentos de respaldo", el que contiene el</w:t>
      </w:r>
      <w:r>
        <w:rPr>
          <w:rFonts w:ascii="Calibri" w:eastAsia="Calibri" w:hAnsi="Calibri" w:cs="Calibri"/>
          <w:sz w:val="28"/>
        </w:rPr>
        <w:t xml:space="preserve"> listado de 337 módulos educativos a realizar en diferentes escuelas a nivel Nacional, lo cual es la cantidad a adquirir en la presente licitación, por un monto de sesenta y cinco millones setecientos noventa y cuatro mil quinientos quetzales con 00/100 (Q</w:t>
      </w:r>
      <w:r>
        <w:rPr>
          <w:rFonts w:ascii="Calibri" w:eastAsia="Calibri" w:hAnsi="Calibri" w:cs="Calibri"/>
          <w:sz w:val="28"/>
        </w:rPr>
        <w:t xml:space="preserve"> 65,794,500.00), mismo que es parte de las necesidades identificadas en los componentes del Programa para el Mejoramiento de fa Cobertura y Calidad Educativa, creado por el Ministerio de Educación.</w:t>
      </w:r>
    </w:p>
    <w:p w14:paraId="51BF168D" w14:textId="77777777" w:rsidR="00E7184D" w:rsidRDefault="001040AE">
      <w:pPr>
        <w:spacing w:after="254" w:line="227" w:lineRule="auto"/>
        <w:ind w:left="960" w:right="14" w:hanging="3"/>
        <w:jc w:val="both"/>
      </w:pPr>
      <w:r>
        <w:rPr>
          <w:rFonts w:ascii="Calibri" w:eastAsia="Calibri" w:hAnsi="Calibri" w:cs="Calibri"/>
          <w:sz w:val="26"/>
        </w:rPr>
        <w:t>El programa tiene dos componentes:</w:t>
      </w:r>
    </w:p>
    <w:p w14:paraId="2AD10068" w14:textId="77777777" w:rsidR="00E7184D" w:rsidRDefault="001040AE">
      <w:pPr>
        <w:spacing w:after="32" w:line="228" w:lineRule="auto"/>
        <w:ind w:left="976" w:right="2688" w:hanging="3"/>
        <w:jc w:val="both"/>
      </w:pPr>
      <w:r>
        <w:rPr>
          <w:rFonts w:ascii="Calibri" w:eastAsia="Calibri" w:hAnsi="Calibri" w:cs="Calibri"/>
          <w:sz w:val="28"/>
        </w:rPr>
        <w:t>l. Habilitación y remozamiento de centros escolares; y ll. Mejora de la calidad de la enseñanza y los aprendizajes.</w:t>
      </w:r>
    </w:p>
    <w:tbl>
      <w:tblPr>
        <w:tblStyle w:val="TableGrid"/>
        <w:tblW w:w="8897" w:type="dxa"/>
        <w:tblInd w:w="1006" w:type="dxa"/>
        <w:tblCellMar>
          <w:top w:w="0" w:type="dxa"/>
          <w:left w:w="89" w:type="dxa"/>
          <w:bottom w:w="0" w:type="dxa"/>
          <w:right w:w="44" w:type="dxa"/>
        </w:tblCellMar>
        <w:tblLook w:val="04A0" w:firstRow="1" w:lastRow="0" w:firstColumn="1" w:lastColumn="0" w:noHBand="0" w:noVBand="1"/>
      </w:tblPr>
      <w:tblGrid>
        <w:gridCol w:w="528"/>
        <w:gridCol w:w="444"/>
        <w:gridCol w:w="334"/>
        <w:gridCol w:w="3605"/>
        <w:gridCol w:w="1786"/>
        <w:gridCol w:w="1582"/>
        <w:gridCol w:w="571"/>
        <w:gridCol w:w="203"/>
      </w:tblGrid>
      <w:tr w:rsidR="00E7184D" w14:paraId="2DF0BE2F" w14:textId="77777777">
        <w:trPr>
          <w:gridBefore w:val="1"/>
          <w:gridAfter w:val="1"/>
          <w:wBefore w:w="1009" w:type="dxa"/>
          <w:wAfter w:w="497" w:type="dxa"/>
          <w:trHeight w:val="576"/>
        </w:trPr>
        <w:tc>
          <w:tcPr>
            <w:tcW w:w="4073" w:type="dxa"/>
            <w:gridSpan w:val="3"/>
            <w:tcBorders>
              <w:top w:val="single" w:sz="2" w:space="0" w:color="000000"/>
              <w:left w:val="single" w:sz="2" w:space="0" w:color="000000"/>
              <w:bottom w:val="single" w:sz="2" w:space="0" w:color="000000"/>
              <w:right w:val="single" w:sz="2" w:space="0" w:color="000000"/>
            </w:tcBorders>
            <w:vAlign w:val="center"/>
          </w:tcPr>
          <w:p w14:paraId="2F095FD0" w14:textId="77777777" w:rsidR="00E7184D" w:rsidRDefault="001040AE">
            <w:pPr>
              <w:spacing w:after="0"/>
              <w:ind w:right="121"/>
              <w:jc w:val="center"/>
            </w:pPr>
            <w:r>
              <w:rPr>
                <w:rFonts w:ascii="Calibri" w:eastAsia="Calibri" w:hAnsi="Calibri" w:cs="Calibri"/>
                <w:sz w:val="26"/>
              </w:rPr>
              <w:t>DESCRIPCIÓN</w:t>
            </w:r>
          </w:p>
        </w:tc>
        <w:tc>
          <w:tcPr>
            <w:tcW w:w="2125" w:type="dxa"/>
            <w:tcBorders>
              <w:top w:val="single" w:sz="2" w:space="0" w:color="000000"/>
              <w:left w:val="single" w:sz="2" w:space="0" w:color="000000"/>
              <w:bottom w:val="single" w:sz="2" w:space="0" w:color="000000"/>
              <w:right w:val="single" w:sz="2" w:space="0" w:color="000000"/>
            </w:tcBorders>
          </w:tcPr>
          <w:p w14:paraId="15AD73B9" w14:textId="77777777" w:rsidR="00E7184D" w:rsidRDefault="001040AE">
            <w:pPr>
              <w:spacing w:after="0"/>
              <w:ind w:right="102"/>
              <w:jc w:val="center"/>
            </w:pPr>
            <w:r>
              <w:rPr>
                <w:rFonts w:ascii="Calibri" w:eastAsia="Calibri" w:hAnsi="Calibri" w:cs="Calibri"/>
                <w:sz w:val="26"/>
              </w:rPr>
              <w:t>TOTAL</w:t>
            </w:r>
          </w:p>
          <w:p w14:paraId="3A3D4CC9" w14:textId="77777777" w:rsidR="00E7184D" w:rsidRDefault="001040AE">
            <w:pPr>
              <w:spacing w:after="0"/>
              <w:ind w:left="5"/>
              <w:jc w:val="both"/>
            </w:pPr>
            <w:r>
              <w:rPr>
                <w:rFonts w:ascii="Calibri" w:eastAsia="Calibri" w:hAnsi="Calibri" w:cs="Calibri"/>
                <w:sz w:val="26"/>
              </w:rPr>
              <w:t xml:space="preserve">SUBCOMPONENTE </w:t>
            </w:r>
          </w:p>
        </w:tc>
        <w:tc>
          <w:tcPr>
            <w:tcW w:w="1945" w:type="dxa"/>
            <w:tcBorders>
              <w:top w:val="single" w:sz="2" w:space="0" w:color="000000"/>
              <w:left w:val="single" w:sz="2" w:space="0" w:color="000000"/>
              <w:bottom w:val="single" w:sz="2" w:space="0" w:color="000000"/>
              <w:right w:val="single" w:sz="2" w:space="0" w:color="000000"/>
            </w:tcBorders>
          </w:tcPr>
          <w:p w14:paraId="5CB786EC" w14:textId="77777777" w:rsidR="00E7184D" w:rsidRDefault="001040AE">
            <w:pPr>
              <w:spacing w:after="0"/>
              <w:ind w:right="117"/>
              <w:jc w:val="center"/>
            </w:pPr>
            <w:r>
              <w:rPr>
                <w:rFonts w:ascii="Calibri" w:eastAsia="Calibri" w:hAnsi="Calibri" w:cs="Calibri"/>
                <w:sz w:val="26"/>
              </w:rPr>
              <w:t>TOTAL</w:t>
            </w:r>
          </w:p>
          <w:p w14:paraId="07BFE5A7" w14:textId="77777777" w:rsidR="00E7184D" w:rsidRDefault="001040AE">
            <w:pPr>
              <w:spacing w:after="0"/>
              <w:ind w:left="134"/>
            </w:pPr>
            <w:r>
              <w:rPr>
                <w:rFonts w:ascii="Calibri" w:eastAsia="Calibri" w:hAnsi="Calibri" w:cs="Calibri"/>
                <w:sz w:val="24"/>
              </w:rPr>
              <w:t>COMPONENTE</w:t>
            </w:r>
          </w:p>
        </w:tc>
        <w:tc>
          <w:tcPr>
            <w:tcW w:w="754" w:type="dxa"/>
            <w:tcBorders>
              <w:top w:val="single" w:sz="2" w:space="0" w:color="000000"/>
              <w:left w:val="single" w:sz="2" w:space="0" w:color="000000"/>
              <w:bottom w:val="single" w:sz="2" w:space="0" w:color="000000"/>
              <w:right w:val="single" w:sz="2" w:space="0" w:color="000000"/>
            </w:tcBorders>
          </w:tcPr>
          <w:p w14:paraId="67D9E9F1" w14:textId="77777777" w:rsidR="00E7184D" w:rsidRDefault="00E7184D"/>
        </w:tc>
      </w:tr>
      <w:tr w:rsidR="00E7184D" w14:paraId="5418EC42" w14:textId="77777777">
        <w:trPr>
          <w:gridBefore w:val="1"/>
          <w:gridAfter w:val="1"/>
          <w:wBefore w:w="1009" w:type="dxa"/>
          <w:wAfter w:w="497" w:type="dxa"/>
          <w:trHeight w:val="579"/>
        </w:trPr>
        <w:tc>
          <w:tcPr>
            <w:tcW w:w="4073" w:type="dxa"/>
            <w:gridSpan w:val="3"/>
            <w:tcBorders>
              <w:top w:val="single" w:sz="2" w:space="0" w:color="000000"/>
              <w:left w:val="single" w:sz="2" w:space="0" w:color="000000"/>
              <w:bottom w:val="single" w:sz="2" w:space="0" w:color="000000"/>
              <w:right w:val="single" w:sz="2" w:space="0" w:color="000000"/>
            </w:tcBorders>
          </w:tcPr>
          <w:p w14:paraId="07BCDFAE" w14:textId="77777777" w:rsidR="00E7184D" w:rsidRDefault="001040AE">
            <w:pPr>
              <w:spacing w:after="0"/>
              <w:jc w:val="both"/>
            </w:pPr>
            <w:r>
              <w:rPr>
                <w:rFonts w:ascii="Calibri" w:eastAsia="Calibri" w:hAnsi="Calibri" w:cs="Calibri"/>
                <w:sz w:val="26"/>
              </w:rPr>
              <w:t>Componente Habilitación Y remozamiento de centros escolares</w:t>
            </w:r>
          </w:p>
        </w:tc>
        <w:tc>
          <w:tcPr>
            <w:tcW w:w="2125" w:type="dxa"/>
            <w:tcBorders>
              <w:top w:val="single" w:sz="2" w:space="0" w:color="000000"/>
              <w:left w:val="single" w:sz="2" w:space="0" w:color="000000"/>
              <w:bottom w:val="single" w:sz="2" w:space="0" w:color="000000"/>
              <w:right w:val="single" w:sz="2" w:space="0" w:color="000000"/>
            </w:tcBorders>
          </w:tcPr>
          <w:p w14:paraId="73DDB813" w14:textId="77777777" w:rsidR="00E7184D" w:rsidRDefault="00E7184D"/>
        </w:tc>
        <w:tc>
          <w:tcPr>
            <w:tcW w:w="1945" w:type="dxa"/>
            <w:tcBorders>
              <w:top w:val="single" w:sz="2" w:space="0" w:color="000000"/>
              <w:left w:val="single" w:sz="2" w:space="0" w:color="000000"/>
              <w:bottom w:val="single" w:sz="2" w:space="0" w:color="000000"/>
              <w:right w:val="single" w:sz="2" w:space="0" w:color="000000"/>
            </w:tcBorders>
          </w:tcPr>
          <w:p w14:paraId="1BEBB501" w14:textId="77777777" w:rsidR="00E7184D" w:rsidRDefault="001040AE">
            <w:pPr>
              <w:spacing w:after="0"/>
              <w:ind w:left="156"/>
            </w:pPr>
            <w:r>
              <w:rPr>
                <w:noProof/>
              </w:rPr>
              <w:drawing>
                <wp:inline distT="0" distB="0" distL="0" distR="0" wp14:anchorId="5EF9F8BC" wp14:editId="36C820AF">
                  <wp:extent cx="882917" cy="123444"/>
                  <wp:effectExtent l="0" t="0" r="0" b="0"/>
                  <wp:docPr id="73854" name="Picture 73854"/>
                  <wp:cNvGraphicFramePr/>
                  <a:graphic xmlns:a="http://schemas.openxmlformats.org/drawingml/2006/main">
                    <a:graphicData uri="http://schemas.openxmlformats.org/drawingml/2006/picture">
                      <pic:pic xmlns:pic="http://schemas.openxmlformats.org/drawingml/2006/picture">
                        <pic:nvPicPr>
                          <pic:cNvPr id="73854" name="Picture 73854"/>
                          <pic:cNvPicPr/>
                        </pic:nvPicPr>
                        <pic:blipFill>
                          <a:blip r:embed="rId76"/>
                          <a:stretch>
                            <a:fillRect/>
                          </a:stretch>
                        </pic:blipFill>
                        <pic:spPr>
                          <a:xfrm>
                            <a:off x="0" y="0"/>
                            <a:ext cx="882917" cy="123444"/>
                          </a:xfrm>
                          <a:prstGeom prst="rect">
                            <a:avLst/>
                          </a:prstGeom>
                        </pic:spPr>
                      </pic:pic>
                    </a:graphicData>
                  </a:graphic>
                </wp:inline>
              </w:drawing>
            </w:r>
          </w:p>
        </w:tc>
        <w:tc>
          <w:tcPr>
            <w:tcW w:w="754" w:type="dxa"/>
            <w:tcBorders>
              <w:top w:val="single" w:sz="2" w:space="0" w:color="000000"/>
              <w:left w:val="single" w:sz="2" w:space="0" w:color="000000"/>
              <w:bottom w:val="single" w:sz="2" w:space="0" w:color="000000"/>
              <w:right w:val="single" w:sz="2" w:space="0" w:color="000000"/>
            </w:tcBorders>
          </w:tcPr>
          <w:p w14:paraId="3C8BA3D5" w14:textId="77777777" w:rsidR="00E7184D" w:rsidRDefault="001040AE">
            <w:pPr>
              <w:spacing w:after="0"/>
              <w:ind w:right="107"/>
              <w:jc w:val="center"/>
            </w:pPr>
            <w:r>
              <w:rPr>
                <w:rFonts w:ascii="Calibri" w:eastAsia="Calibri" w:hAnsi="Calibri" w:cs="Calibri"/>
              </w:rPr>
              <w:t>59</w:t>
            </w:r>
          </w:p>
        </w:tc>
      </w:tr>
      <w:tr w:rsidR="00E7184D" w14:paraId="700548D0" w14:textId="77777777">
        <w:trPr>
          <w:gridBefore w:val="1"/>
          <w:gridAfter w:val="1"/>
          <w:wBefore w:w="1009" w:type="dxa"/>
          <w:wAfter w:w="497" w:type="dxa"/>
          <w:trHeight w:val="830"/>
        </w:trPr>
        <w:tc>
          <w:tcPr>
            <w:tcW w:w="728" w:type="dxa"/>
            <w:tcBorders>
              <w:top w:val="single" w:sz="2" w:space="0" w:color="000000"/>
              <w:left w:val="single" w:sz="2" w:space="0" w:color="000000"/>
              <w:bottom w:val="single" w:sz="2" w:space="0" w:color="000000"/>
              <w:right w:val="single" w:sz="2" w:space="0" w:color="000000"/>
            </w:tcBorders>
          </w:tcPr>
          <w:p w14:paraId="5B2C7D90" w14:textId="77777777" w:rsidR="00E7184D" w:rsidRDefault="001040AE">
            <w:pPr>
              <w:spacing w:after="0"/>
              <w:ind w:left="7"/>
            </w:pPr>
            <w:r>
              <w:rPr>
                <w:rFonts w:ascii="Calibri" w:eastAsia="Calibri" w:hAnsi="Calibri" w:cs="Calibri"/>
                <w:sz w:val="18"/>
              </w:rPr>
              <w:t>1.1</w:t>
            </w:r>
          </w:p>
        </w:tc>
        <w:tc>
          <w:tcPr>
            <w:tcW w:w="3345" w:type="dxa"/>
            <w:gridSpan w:val="2"/>
            <w:tcBorders>
              <w:top w:val="single" w:sz="2" w:space="0" w:color="000000"/>
              <w:left w:val="single" w:sz="2" w:space="0" w:color="000000"/>
              <w:bottom w:val="single" w:sz="2" w:space="0" w:color="000000"/>
              <w:right w:val="single" w:sz="2" w:space="0" w:color="000000"/>
            </w:tcBorders>
          </w:tcPr>
          <w:p w14:paraId="54D9D221" w14:textId="77777777" w:rsidR="00E7184D" w:rsidRDefault="001040AE">
            <w:pPr>
              <w:spacing w:after="0"/>
              <w:ind w:left="14" w:right="107"/>
              <w:jc w:val="both"/>
            </w:pPr>
            <w:r>
              <w:rPr>
                <w:rFonts w:ascii="Calibri" w:eastAsia="Calibri" w:hAnsi="Calibri" w:cs="Calibri"/>
                <w:sz w:val="24"/>
              </w:rPr>
              <w:t xml:space="preserve">Habilitación de centros escolares para el nivel de educación </w:t>
            </w:r>
            <w:proofErr w:type="spellStart"/>
            <w:r>
              <w:rPr>
                <w:rFonts w:ascii="Calibri" w:eastAsia="Calibri" w:hAnsi="Calibri" w:cs="Calibri"/>
                <w:sz w:val="24"/>
              </w:rPr>
              <w:t>preprjmaria</w:t>
            </w:r>
            <w:proofErr w:type="spellEnd"/>
          </w:p>
        </w:tc>
        <w:tc>
          <w:tcPr>
            <w:tcW w:w="2125" w:type="dxa"/>
            <w:tcBorders>
              <w:top w:val="single" w:sz="2" w:space="0" w:color="000000"/>
              <w:left w:val="single" w:sz="2" w:space="0" w:color="000000"/>
              <w:bottom w:val="single" w:sz="2" w:space="0" w:color="000000"/>
              <w:right w:val="single" w:sz="2" w:space="0" w:color="000000"/>
            </w:tcBorders>
          </w:tcPr>
          <w:p w14:paraId="435F2D81" w14:textId="77777777" w:rsidR="00E7184D" w:rsidRDefault="001040AE">
            <w:pPr>
              <w:spacing w:after="0"/>
              <w:ind w:left="242"/>
            </w:pPr>
            <w:r>
              <w:rPr>
                <w:noProof/>
              </w:rPr>
              <w:drawing>
                <wp:inline distT="0" distB="0" distL="0" distR="0" wp14:anchorId="369AB1FE" wp14:editId="67AB1DA2">
                  <wp:extent cx="892067" cy="118872"/>
                  <wp:effectExtent l="0" t="0" r="0" b="0"/>
                  <wp:docPr id="74000" name="Picture 74000"/>
                  <wp:cNvGraphicFramePr/>
                  <a:graphic xmlns:a="http://schemas.openxmlformats.org/drawingml/2006/main">
                    <a:graphicData uri="http://schemas.openxmlformats.org/drawingml/2006/picture">
                      <pic:pic xmlns:pic="http://schemas.openxmlformats.org/drawingml/2006/picture">
                        <pic:nvPicPr>
                          <pic:cNvPr id="74000" name="Picture 74000"/>
                          <pic:cNvPicPr/>
                        </pic:nvPicPr>
                        <pic:blipFill>
                          <a:blip r:embed="rId77"/>
                          <a:stretch>
                            <a:fillRect/>
                          </a:stretch>
                        </pic:blipFill>
                        <pic:spPr>
                          <a:xfrm>
                            <a:off x="0" y="0"/>
                            <a:ext cx="892067" cy="118872"/>
                          </a:xfrm>
                          <a:prstGeom prst="rect">
                            <a:avLst/>
                          </a:prstGeom>
                        </pic:spPr>
                      </pic:pic>
                    </a:graphicData>
                  </a:graphic>
                </wp:inline>
              </w:drawing>
            </w:r>
          </w:p>
        </w:tc>
        <w:tc>
          <w:tcPr>
            <w:tcW w:w="1945" w:type="dxa"/>
            <w:tcBorders>
              <w:top w:val="single" w:sz="2" w:space="0" w:color="000000"/>
              <w:left w:val="single" w:sz="2" w:space="0" w:color="000000"/>
              <w:bottom w:val="single" w:sz="2" w:space="0" w:color="000000"/>
              <w:right w:val="single" w:sz="2" w:space="0" w:color="000000"/>
            </w:tcBorders>
          </w:tcPr>
          <w:p w14:paraId="35618ED2" w14:textId="77777777" w:rsidR="00E7184D" w:rsidRDefault="00E7184D"/>
        </w:tc>
        <w:tc>
          <w:tcPr>
            <w:tcW w:w="754" w:type="dxa"/>
            <w:tcBorders>
              <w:top w:val="single" w:sz="2" w:space="0" w:color="000000"/>
              <w:left w:val="single" w:sz="2" w:space="0" w:color="000000"/>
              <w:bottom w:val="single" w:sz="2" w:space="0" w:color="000000"/>
              <w:right w:val="single" w:sz="2" w:space="0" w:color="000000"/>
            </w:tcBorders>
          </w:tcPr>
          <w:p w14:paraId="7AB0E9C6" w14:textId="77777777" w:rsidR="00E7184D" w:rsidRDefault="001040AE">
            <w:pPr>
              <w:spacing w:after="0"/>
              <w:ind w:right="100"/>
              <w:jc w:val="center"/>
            </w:pPr>
            <w:r>
              <w:rPr>
                <w:rFonts w:ascii="Calibri" w:eastAsia="Calibri" w:hAnsi="Calibri" w:cs="Calibri"/>
              </w:rPr>
              <w:t>42</w:t>
            </w:r>
          </w:p>
        </w:tc>
      </w:tr>
      <w:tr w:rsidR="00E7184D" w14:paraId="558F1ACA" w14:textId="77777777">
        <w:trPr>
          <w:gridBefore w:val="1"/>
          <w:gridAfter w:val="1"/>
          <w:wBefore w:w="1009" w:type="dxa"/>
          <w:wAfter w:w="497" w:type="dxa"/>
          <w:trHeight w:val="557"/>
        </w:trPr>
        <w:tc>
          <w:tcPr>
            <w:tcW w:w="728" w:type="dxa"/>
            <w:tcBorders>
              <w:top w:val="single" w:sz="2" w:space="0" w:color="000000"/>
              <w:left w:val="single" w:sz="2" w:space="0" w:color="000000"/>
              <w:bottom w:val="single" w:sz="2" w:space="0" w:color="000000"/>
              <w:right w:val="single" w:sz="2" w:space="0" w:color="000000"/>
            </w:tcBorders>
          </w:tcPr>
          <w:p w14:paraId="15C74562" w14:textId="77777777" w:rsidR="00E7184D" w:rsidRDefault="001040AE">
            <w:pPr>
              <w:spacing w:after="0"/>
              <w:ind w:left="14"/>
            </w:pPr>
            <w:r>
              <w:rPr>
                <w:rFonts w:ascii="Calibri" w:eastAsia="Calibri" w:hAnsi="Calibri" w:cs="Calibri"/>
                <w:sz w:val="18"/>
              </w:rPr>
              <w:t>1.2</w:t>
            </w:r>
          </w:p>
        </w:tc>
        <w:tc>
          <w:tcPr>
            <w:tcW w:w="3345" w:type="dxa"/>
            <w:gridSpan w:val="2"/>
            <w:tcBorders>
              <w:top w:val="single" w:sz="2" w:space="0" w:color="000000"/>
              <w:left w:val="single" w:sz="2" w:space="0" w:color="000000"/>
              <w:bottom w:val="single" w:sz="2" w:space="0" w:color="000000"/>
              <w:right w:val="single" w:sz="2" w:space="0" w:color="000000"/>
            </w:tcBorders>
          </w:tcPr>
          <w:p w14:paraId="18BD70C8" w14:textId="77777777" w:rsidR="00E7184D" w:rsidRDefault="001040AE">
            <w:pPr>
              <w:spacing w:after="0"/>
              <w:ind w:left="14" w:firstLine="7"/>
              <w:jc w:val="both"/>
            </w:pPr>
            <w:r>
              <w:rPr>
                <w:rFonts w:ascii="Calibri" w:eastAsia="Calibri" w:hAnsi="Calibri" w:cs="Calibri"/>
              </w:rPr>
              <w:t>Fortalecimiento a los programas de apoyo del Organismo Ejecutor</w:t>
            </w:r>
          </w:p>
        </w:tc>
        <w:tc>
          <w:tcPr>
            <w:tcW w:w="2125" w:type="dxa"/>
            <w:tcBorders>
              <w:top w:val="single" w:sz="2" w:space="0" w:color="000000"/>
              <w:left w:val="single" w:sz="2" w:space="0" w:color="000000"/>
              <w:bottom w:val="single" w:sz="2" w:space="0" w:color="000000"/>
              <w:right w:val="single" w:sz="2" w:space="0" w:color="000000"/>
            </w:tcBorders>
          </w:tcPr>
          <w:p w14:paraId="369C7AA1" w14:textId="77777777" w:rsidR="00E7184D" w:rsidRDefault="001040AE">
            <w:pPr>
              <w:spacing w:after="0"/>
              <w:ind w:left="314"/>
            </w:pPr>
            <w:r>
              <w:rPr>
                <w:noProof/>
              </w:rPr>
              <w:drawing>
                <wp:inline distT="0" distB="0" distL="0" distR="0" wp14:anchorId="2A9CD12E" wp14:editId="5D1198D1">
                  <wp:extent cx="814297" cy="118872"/>
                  <wp:effectExtent l="0" t="0" r="0" b="0"/>
                  <wp:docPr id="73922" name="Picture 73922"/>
                  <wp:cNvGraphicFramePr/>
                  <a:graphic xmlns:a="http://schemas.openxmlformats.org/drawingml/2006/main">
                    <a:graphicData uri="http://schemas.openxmlformats.org/drawingml/2006/picture">
                      <pic:pic xmlns:pic="http://schemas.openxmlformats.org/drawingml/2006/picture">
                        <pic:nvPicPr>
                          <pic:cNvPr id="73922" name="Picture 73922"/>
                          <pic:cNvPicPr/>
                        </pic:nvPicPr>
                        <pic:blipFill>
                          <a:blip r:embed="rId78"/>
                          <a:stretch>
                            <a:fillRect/>
                          </a:stretch>
                        </pic:blipFill>
                        <pic:spPr>
                          <a:xfrm>
                            <a:off x="0" y="0"/>
                            <a:ext cx="814297" cy="118872"/>
                          </a:xfrm>
                          <a:prstGeom prst="rect">
                            <a:avLst/>
                          </a:prstGeom>
                        </pic:spPr>
                      </pic:pic>
                    </a:graphicData>
                  </a:graphic>
                </wp:inline>
              </w:drawing>
            </w:r>
          </w:p>
        </w:tc>
        <w:tc>
          <w:tcPr>
            <w:tcW w:w="1945" w:type="dxa"/>
            <w:tcBorders>
              <w:top w:val="single" w:sz="2" w:space="0" w:color="000000"/>
              <w:left w:val="single" w:sz="2" w:space="0" w:color="000000"/>
              <w:bottom w:val="single" w:sz="2" w:space="0" w:color="000000"/>
              <w:right w:val="single" w:sz="2" w:space="0" w:color="000000"/>
            </w:tcBorders>
          </w:tcPr>
          <w:p w14:paraId="2C194164" w14:textId="77777777" w:rsidR="00E7184D" w:rsidRDefault="00E7184D"/>
        </w:tc>
        <w:tc>
          <w:tcPr>
            <w:tcW w:w="754" w:type="dxa"/>
            <w:tcBorders>
              <w:top w:val="single" w:sz="2" w:space="0" w:color="000000"/>
              <w:left w:val="single" w:sz="2" w:space="0" w:color="000000"/>
              <w:bottom w:val="single" w:sz="2" w:space="0" w:color="000000"/>
              <w:right w:val="single" w:sz="2" w:space="0" w:color="000000"/>
            </w:tcBorders>
          </w:tcPr>
          <w:p w14:paraId="5FEE5711" w14:textId="77777777" w:rsidR="00E7184D" w:rsidRDefault="001040AE">
            <w:pPr>
              <w:spacing w:after="0"/>
              <w:ind w:right="85"/>
              <w:jc w:val="center"/>
            </w:pPr>
            <w:r>
              <w:rPr>
                <w:rFonts w:ascii="Calibri" w:eastAsia="Calibri" w:hAnsi="Calibri" w:cs="Calibri"/>
                <w:sz w:val="20"/>
              </w:rPr>
              <w:t>4</w:t>
            </w:r>
          </w:p>
        </w:tc>
      </w:tr>
      <w:tr w:rsidR="00E7184D" w14:paraId="55DFE70C" w14:textId="77777777">
        <w:trPr>
          <w:gridBefore w:val="1"/>
          <w:gridAfter w:val="1"/>
          <w:wBefore w:w="1009" w:type="dxa"/>
          <w:wAfter w:w="497" w:type="dxa"/>
          <w:trHeight w:val="821"/>
        </w:trPr>
        <w:tc>
          <w:tcPr>
            <w:tcW w:w="728" w:type="dxa"/>
            <w:tcBorders>
              <w:top w:val="single" w:sz="2" w:space="0" w:color="000000"/>
              <w:left w:val="single" w:sz="2" w:space="0" w:color="000000"/>
              <w:bottom w:val="single" w:sz="2" w:space="0" w:color="000000"/>
              <w:right w:val="single" w:sz="2" w:space="0" w:color="000000"/>
            </w:tcBorders>
          </w:tcPr>
          <w:p w14:paraId="6E039BA2" w14:textId="77777777" w:rsidR="00E7184D" w:rsidRDefault="001040AE">
            <w:pPr>
              <w:spacing w:after="0"/>
              <w:ind w:left="22"/>
            </w:pPr>
            <w:r>
              <w:rPr>
                <w:rFonts w:ascii="Calibri" w:eastAsia="Calibri" w:hAnsi="Calibri" w:cs="Calibri"/>
                <w:sz w:val="20"/>
              </w:rPr>
              <w:t>1.3</w:t>
            </w:r>
          </w:p>
        </w:tc>
        <w:tc>
          <w:tcPr>
            <w:tcW w:w="3345" w:type="dxa"/>
            <w:gridSpan w:val="2"/>
            <w:tcBorders>
              <w:top w:val="single" w:sz="2" w:space="0" w:color="000000"/>
              <w:left w:val="single" w:sz="2" w:space="0" w:color="000000"/>
              <w:bottom w:val="single" w:sz="2" w:space="0" w:color="000000"/>
              <w:right w:val="single" w:sz="2" w:space="0" w:color="000000"/>
            </w:tcBorders>
          </w:tcPr>
          <w:p w14:paraId="1B769768" w14:textId="77777777" w:rsidR="00E7184D" w:rsidRDefault="001040AE">
            <w:pPr>
              <w:spacing w:after="0"/>
              <w:ind w:left="22" w:right="92" w:firstLine="7"/>
              <w:jc w:val="both"/>
            </w:pPr>
            <w:r>
              <w:rPr>
                <w:rFonts w:ascii="Calibri" w:eastAsia="Calibri" w:hAnsi="Calibri" w:cs="Calibri"/>
              </w:rPr>
              <w:t>Remozamiento de [as aulas deterioradas en los niveles de educación preprimaria y primaria</w:t>
            </w:r>
          </w:p>
        </w:tc>
        <w:tc>
          <w:tcPr>
            <w:tcW w:w="2125" w:type="dxa"/>
            <w:tcBorders>
              <w:top w:val="single" w:sz="2" w:space="0" w:color="000000"/>
              <w:left w:val="single" w:sz="2" w:space="0" w:color="000000"/>
              <w:bottom w:val="single" w:sz="2" w:space="0" w:color="000000"/>
              <w:right w:val="single" w:sz="2" w:space="0" w:color="000000"/>
            </w:tcBorders>
          </w:tcPr>
          <w:p w14:paraId="2F9B2682" w14:textId="77777777" w:rsidR="00E7184D" w:rsidRDefault="001040AE">
            <w:pPr>
              <w:spacing w:after="0"/>
              <w:ind w:left="257"/>
            </w:pPr>
            <w:r>
              <w:rPr>
                <w:noProof/>
              </w:rPr>
              <w:drawing>
                <wp:inline distT="0" distB="0" distL="0" distR="0" wp14:anchorId="0720723B" wp14:editId="02CAEEEB">
                  <wp:extent cx="892066" cy="118872"/>
                  <wp:effectExtent l="0" t="0" r="0" b="0"/>
                  <wp:docPr id="73983" name="Picture 73983"/>
                  <wp:cNvGraphicFramePr/>
                  <a:graphic xmlns:a="http://schemas.openxmlformats.org/drawingml/2006/main">
                    <a:graphicData uri="http://schemas.openxmlformats.org/drawingml/2006/picture">
                      <pic:pic xmlns:pic="http://schemas.openxmlformats.org/drawingml/2006/picture">
                        <pic:nvPicPr>
                          <pic:cNvPr id="73983" name="Picture 73983"/>
                          <pic:cNvPicPr/>
                        </pic:nvPicPr>
                        <pic:blipFill>
                          <a:blip r:embed="rId79"/>
                          <a:stretch>
                            <a:fillRect/>
                          </a:stretch>
                        </pic:blipFill>
                        <pic:spPr>
                          <a:xfrm>
                            <a:off x="0" y="0"/>
                            <a:ext cx="892066" cy="118872"/>
                          </a:xfrm>
                          <a:prstGeom prst="rect">
                            <a:avLst/>
                          </a:prstGeom>
                        </pic:spPr>
                      </pic:pic>
                    </a:graphicData>
                  </a:graphic>
                </wp:inline>
              </w:drawing>
            </w:r>
          </w:p>
        </w:tc>
        <w:tc>
          <w:tcPr>
            <w:tcW w:w="1945" w:type="dxa"/>
            <w:tcBorders>
              <w:top w:val="single" w:sz="2" w:space="0" w:color="000000"/>
              <w:left w:val="single" w:sz="2" w:space="0" w:color="000000"/>
              <w:bottom w:val="single" w:sz="2" w:space="0" w:color="000000"/>
              <w:right w:val="single" w:sz="2" w:space="0" w:color="000000"/>
            </w:tcBorders>
          </w:tcPr>
          <w:p w14:paraId="6E2105C4" w14:textId="77777777" w:rsidR="00E7184D" w:rsidRDefault="00E7184D"/>
        </w:tc>
        <w:tc>
          <w:tcPr>
            <w:tcW w:w="754" w:type="dxa"/>
            <w:tcBorders>
              <w:top w:val="single" w:sz="2" w:space="0" w:color="000000"/>
              <w:left w:val="single" w:sz="2" w:space="0" w:color="000000"/>
              <w:bottom w:val="single" w:sz="2" w:space="0" w:color="000000"/>
              <w:right w:val="single" w:sz="2" w:space="0" w:color="000000"/>
            </w:tcBorders>
          </w:tcPr>
          <w:p w14:paraId="03E7276B" w14:textId="77777777" w:rsidR="00E7184D" w:rsidRDefault="001040AE">
            <w:pPr>
              <w:spacing w:after="0"/>
              <w:ind w:right="56"/>
              <w:jc w:val="center"/>
            </w:pPr>
            <w:r>
              <w:rPr>
                <w:rFonts w:ascii="Calibri" w:eastAsia="Calibri" w:hAnsi="Calibri" w:cs="Calibri"/>
                <w:sz w:val="24"/>
              </w:rPr>
              <w:t>13</w:t>
            </w:r>
          </w:p>
        </w:tc>
      </w:tr>
      <w:tr w:rsidR="00E7184D" w14:paraId="016F72C7" w14:textId="77777777">
        <w:trPr>
          <w:gridBefore w:val="1"/>
          <w:gridAfter w:val="1"/>
          <w:wBefore w:w="1009" w:type="dxa"/>
          <w:wAfter w:w="497" w:type="dxa"/>
          <w:trHeight w:val="576"/>
        </w:trPr>
        <w:tc>
          <w:tcPr>
            <w:tcW w:w="4073" w:type="dxa"/>
            <w:gridSpan w:val="3"/>
            <w:tcBorders>
              <w:top w:val="single" w:sz="2" w:space="0" w:color="000000"/>
              <w:left w:val="single" w:sz="2" w:space="0" w:color="000000"/>
              <w:bottom w:val="single" w:sz="2" w:space="0" w:color="000000"/>
              <w:right w:val="single" w:sz="2" w:space="0" w:color="000000"/>
            </w:tcBorders>
          </w:tcPr>
          <w:p w14:paraId="09AF9386" w14:textId="77777777" w:rsidR="00E7184D" w:rsidRDefault="001040AE">
            <w:pPr>
              <w:spacing w:after="0"/>
              <w:ind w:left="36" w:hanging="7"/>
              <w:jc w:val="both"/>
            </w:pPr>
            <w:r>
              <w:rPr>
                <w:rFonts w:ascii="Calibri" w:eastAsia="Calibri" w:hAnsi="Calibri" w:cs="Calibri"/>
                <w:sz w:val="24"/>
              </w:rPr>
              <w:t>Componente ll. Mejora de la calidad de la enseñanza y los aprendizajes</w:t>
            </w:r>
          </w:p>
        </w:tc>
        <w:tc>
          <w:tcPr>
            <w:tcW w:w="2125" w:type="dxa"/>
            <w:tcBorders>
              <w:top w:val="single" w:sz="2" w:space="0" w:color="000000"/>
              <w:left w:val="single" w:sz="2" w:space="0" w:color="000000"/>
              <w:bottom w:val="single" w:sz="2" w:space="0" w:color="000000"/>
              <w:right w:val="single" w:sz="2" w:space="0" w:color="000000"/>
            </w:tcBorders>
          </w:tcPr>
          <w:p w14:paraId="2FBB3F31" w14:textId="77777777" w:rsidR="00E7184D" w:rsidRDefault="00E7184D"/>
        </w:tc>
        <w:tc>
          <w:tcPr>
            <w:tcW w:w="1945" w:type="dxa"/>
            <w:tcBorders>
              <w:top w:val="single" w:sz="2" w:space="0" w:color="000000"/>
              <w:left w:val="single" w:sz="2" w:space="0" w:color="000000"/>
              <w:bottom w:val="single" w:sz="2" w:space="0" w:color="000000"/>
              <w:right w:val="single" w:sz="2" w:space="0" w:color="000000"/>
            </w:tcBorders>
          </w:tcPr>
          <w:p w14:paraId="3D740787" w14:textId="77777777" w:rsidR="00E7184D" w:rsidRDefault="001040AE">
            <w:pPr>
              <w:spacing w:after="0"/>
              <w:ind w:left="185"/>
            </w:pPr>
            <w:r>
              <w:rPr>
                <w:noProof/>
              </w:rPr>
              <w:drawing>
                <wp:inline distT="0" distB="0" distL="0" distR="0" wp14:anchorId="3E3C6AAA" wp14:editId="2ED4C591">
                  <wp:extent cx="882917" cy="118873"/>
                  <wp:effectExtent l="0" t="0" r="0" b="0"/>
                  <wp:docPr id="73837" name="Picture 73837"/>
                  <wp:cNvGraphicFramePr/>
                  <a:graphic xmlns:a="http://schemas.openxmlformats.org/drawingml/2006/main">
                    <a:graphicData uri="http://schemas.openxmlformats.org/drawingml/2006/picture">
                      <pic:pic xmlns:pic="http://schemas.openxmlformats.org/drawingml/2006/picture">
                        <pic:nvPicPr>
                          <pic:cNvPr id="73837" name="Picture 73837"/>
                          <pic:cNvPicPr/>
                        </pic:nvPicPr>
                        <pic:blipFill>
                          <a:blip r:embed="rId80"/>
                          <a:stretch>
                            <a:fillRect/>
                          </a:stretch>
                        </pic:blipFill>
                        <pic:spPr>
                          <a:xfrm>
                            <a:off x="0" y="0"/>
                            <a:ext cx="882917" cy="118873"/>
                          </a:xfrm>
                          <a:prstGeom prst="rect">
                            <a:avLst/>
                          </a:prstGeom>
                        </pic:spPr>
                      </pic:pic>
                    </a:graphicData>
                  </a:graphic>
                </wp:inline>
              </w:drawing>
            </w:r>
          </w:p>
        </w:tc>
        <w:tc>
          <w:tcPr>
            <w:tcW w:w="754" w:type="dxa"/>
            <w:tcBorders>
              <w:top w:val="single" w:sz="2" w:space="0" w:color="000000"/>
              <w:left w:val="single" w:sz="2" w:space="0" w:color="000000"/>
              <w:bottom w:val="single" w:sz="2" w:space="0" w:color="000000"/>
              <w:right w:val="single" w:sz="2" w:space="0" w:color="000000"/>
            </w:tcBorders>
          </w:tcPr>
          <w:p w14:paraId="27519FE2" w14:textId="77777777" w:rsidR="00E7184D" w:rsidRDefault="001040AE">
            <w:pPr>
              <w:spacing w:after="0"/>
              <w:ind w:right="56"/>
              <w:jc w:val="center"/>
            </w:pPr>
            <w:r>
              <w:rPr>
                <w:rFonts w:ascii="Calibri" w:eastAsia="Calibri" w:hAnsi="Calibri" w:cs="Calibri"/>
              </w:rPr>
              <w:t>36</w:t>
            </w:r>
          </w:p>
        </w:tc>
      </w:tr>
      <w:tr w:rsidR="00E7184D" w14:paraId="585E5504" w14:textId="77777777">
        <w:trPr>
          <w:gridBefore w:val="1"/>
          <w:gridAfter w:val="1"/>
          <w:wBefore w:w="1009" w:type="dxa"/>
          <w:wAfter w:w="497" w:type="dxa"/>
          <w:trHeight w:val="581"/>
        </w:trPr>
        <w:tc>
          <w:tcPr>
            <w:tcW w:w="728" w:type="dxa"/>
            <w:tcBorders>
              <w:top w:val="single" w:sz="2" w:space="0" w:color="000000"/>
              <w:left w:val="single" w:sz="2" w:space="0" w:color="000000"/>
              <w:bottom w:val="single" w:sz="2" w:space="0" w:color="000000"/>
              <w:right w:val="single" w:sz="2" w:space="0" w:color="000000"/>
            </w:tcBorders>
          </w:tcPr>
          <w:p w14:paraId="2B92EF52" w14:textId="77777777" w:rsidR="00E7184D" w:rsidRDefault="00E7184D"/>
        </w:tc>
        <w:tc>
          <w:tcPr>
            <w:tcW w:w="3345" w:type="dxa"/>
            <w:gridSpan w:val="2"/>
            <w:tcBorders>
              <w:top w:val="single" w:sz="2" w:space="0" w:color="000000"/>
              <w:left w:val="single" w:sz="2" w:space="0" w:color="000000"/>
              <w:bottom w:val="single" w:sz="2" w:space="0" w:color="000000"/>
              <w:right w:val="single" w:sz="2" w:space="0" w:color="000000"/>
            </w:tcBorders>
          </w:tcPr>
          <w:p w14:paraId="3EF3EB04" w14:textId="77777777" w:rsidR="00E7184D" w:rsidRDefault="001040AE">
            <w:pPr>
              <w:spacing w:after="0"/>
              <w:ind w:left="43"/>
            </w:pPr>
            <w:r>
              <w:rPr>
                <w:rFonts w:ascii="Calibri" w:eastAsia="Calibri" w:hAnsi="Calibri" w:cs="Calibri"/>
                <w:sz w:val="24"/>
              </w:rPr>
              <w:t>Mejora de la calidad de los docentes</w:t>
            </w:r>
          </w:p>
        </w:tc>
        <w:tc>
          <w:tcPr>
            <w:tcW w:w="2125" w:type="dxa"/>
            <w:tcBorders>
              <w:top w:val="single" w:sz="2" w:space="0" w:color="000000"/>
              <w:left w:val="single" w:sz="2" w:space="0" w:color="000000"/>
              <w:bottom w:val="single" w:sz="2" w:space="0" w:color="000000"/>
              <w:right w:val="single" w:sz="2" w:space="0" w:color="000000"/>
            </w:tcBorders>
          </w:tcPr>
          <w:p w14:paraId="2E8BCFB5" w14:textId="77777777" w:rsidR="00E7184D" w:rsidRDefault="001040AE">
            <w:pPr>
              <w:spacing w:after="0"/>
              <w:ind w:left="271"/>
            </w:pPr>
            <w:r>
              <w:rPr>
                <w:rFonts w:ascii="Calibri" w:eastAsia="Calibri" w:hAnsi="Calibri" w:cs="Calibri"/>
                <w:sz w:val="20"/>
              </w:rPr>
              <w:t>S31</w:t>
            </w:r>
            <w:r>
              <w:rPr>
                <w:noProof/>
              </w:rPr>
              <w:drawing>
                <wp:inline distT="0" distB="0" distL="0" distR="0" wp14:anchorId="33AC12EF" wp14:editId="6B5F2AB2">
                  <wp:extent cx="663331" cy="114300"/>
                  <wp:effectExtent l="0" t="0" r="0" b="0"/>
                  <wp:docPr id="73947" name="Picture 73947"/>
                  <wp:cNvGraphicFramePr/>
                  <a:graphic xmlns:a="http://schemas.openxmlformats.org/drawingml/2006/main">
                    <a:graphicData uri="http://schemas.openxmlformats.org/drawingml/2006/picture">
                      <pic:pic xmlns:pic="http://schemas.openxmlformats.org/drawingml/2006/picture">
                        <pic:nvPicPr>
                          <pic:cNvPr id="73947" name="Picture 73947"/>
                          <pic:cNvPicPr/>
                        </pic:nvPicPr>
                        <pic:blipFill>
                          <a:blip r:embed="rId81"/>
                          <a:stretch>
                            <a:fillRect/>
                          </a:stretch>
                        </pic:blipFill>
                        <pic:spPr>
                          <a:xfrm>
                            <a:off x="0" y="0"/>
                            <a:ext cx="663331" cy="114300"/>
                          </a:xfrm>
                          <a:prstGeom prst="rect">
                            <a:avLst/>
                          </a:prstGeom>
                        </pic:spPr>
                      </pic:pic>
                    </a:graphicData>
                  </a:graphic>
                </wp:inline>
              </w:drawing>
            </w:r>
          </w:p>
        </w:tc>
        <w:tc>
          <w:tcPr>
            <w:tcW w:w="1945" w:type="dxa"/>
            <w:tcBorders>
              <w:top w:val="single" w:sz="2" w:space="0" w:color="000000"/>
              <w:left w:val="single" w:sz="2" w:space="0" w:color="000000"/>
              <w:bottom w:val="single" w:sz="2" w:space="0" w:color="000000"/>
              <w:right w:val="single" w:sz="2" w:space="0" w:color="000000"/>
            </w:tcBorders>
          </w:tcPr>
          <w:p w14:paraId="44AC2D6B" w14:textId="77777777" w:rsidR="00E7184D" w:rsidRDefault="00E7184D"/>
        </w:tc>
        <w:tc>
          <w:tcPr>
            <w:tcW w:w="754" w:type="dxa"/>
            <w:tcBorders>
              <w:top w:val="single" w:sz="2" w:space="0" w:color="000000"/>
              <w:left w:val="single" w:sz="2" w:space="0" w:color="000000"/>
              <w:bottom w:val="single" w:sz="2" w:space="0" w:color="000000"/>
              <w:right w:val="single" w:sz="2" w:space="0" w:color="000000"/>
            </w:tcBorders>
          </w:tcPr>
          <w:p w14:paraId="1C573378" w14:textId="77777777" w:rsidR="00E7184D" w:rsidRDefault="001040AE">
            <w:pPr>
              <w:spacing w:after="0"/>
              <w:ind w:right="42"/>
              <w:jc w:val="center"/>
            </w:pPr>
            <w:r>
              <w:rPr>
                <w:rFonts w:ascii="Calibri" w:eastAsia="Calibri" w:hAnsi="Calibri" w:cs="Calibri"/>
              </w:rPr>
              <w:t>22</w:t>
            </w:r>
          </w:p>
        </w:tc>
      </w:tr>
      <w:tr w:rsidR="00E7184D" w14:paraId="2FA42446" w14:textId="77777777">
        <w:trPr>
          <w:gridBefore w:val="1"/>
          <w:gridAfter w:val="1"/>
          <w:wBefore w:w="1009" w:type="dxa"/>
          <w:wAfter w:w="497" w:type="dxa"/>
          <w:trHeight w:val="554"/>
        </w:trPr>
        <w:tc>
          <w:tcPr>
            <w:tcW w:w="728" w:type="dxa"/>
            <w:vMerge w:val="restart"/>
            <w:tcBorders>
              <w:top w:val="single" w:sz="2" w:space="0" w:color="000000"/>
              <w:left w:val="single" w:sz="2" w:space="0" w:color="000000"/>
              <w:bottom w:val="single" w:sz="2" w:space="0" w:color="000000"/>
              <w:right w:val="single" w:sz="2" w:space="0" w:color="000000"/>
            </w:tcBorders>
          </w:tcPr>
          <w:p w14:paraId="35F04CCD" w14:textId="77777777" w:rsidR="00E7184D" w:rsidRDefault="001040AE">
            <w:pPr>
              <w:spacing w:after="561"/>
              <w:ind w:left="43"/>
            </w:pPr>
            <w:r>
              <w:rPr>
                <w:rFonts w:ascii="Calibri" w:eastAsia="Calibri" w:hAnsi="Calibri" w:cs="Calibri"/>
                <w:sz w:val="28"/>
              </w:rPr>
              <w:t>ll. 1</w:t>
            </w:r>
          </w:p>
          <w:p w14:paraId="5EBF1FD9" w14:textId="77777777" w:rsidR="00E7184D" w:rsidRDefault="001040AE">
            <w:pPr>
              <w:spacing w:after="0"/>
              <w:ind w:left="43"/>
            </w:pPr>
            <w:r>
              <w:rPr>
                <w:rFonts w:ascii="Calibri" w:eastAsia="Calibri" w:hAnsi="Calibri" w:cs="Calibri"/>
                <w:sz w:val="16"/>
              </w:rPr>
              <w:t>11.2</w:t>
            </w:r>
          </w:p>
        </w:tc>
        <w:tc>
          <w:tcPr>
            <w:tcW w:w="3345" w:type="dxa"/>
            <w:gridSpan w:val="2"/>
            <w:tcBorders>
              <w:top w:val="single" w:sz="2" w:space="0" w:color="000000"/>
              <w:left w:val="single" w:sz="2" w:space="0" w:color="000000"/>
              <w:bottom w:val="single" w:sz="2" w:space="0" w:color="000000"/>
              <w:right w:val="single" w:sz="2" w:space="0" w:color="000000"/>
            </w:tcBorders>
          </w:tcPr>
          <w:p w14:paraId="6535BDB1" w14:textId="77777777" w:rsidR="00E7184D" w:rsidRDefault="001040AE">
            <w:pPr>
              <w:spacing w:after="0"/>
              <w:ind w:left="43" w:firstLine="7"/>
              <w:jc w:val="both"/>
            </w:pPr>
            <w:r>
              <w:rPr>
                <w:rFonts w:ascii="Calibri" w:eastAsia="Calibri" w:hAnsi="Calibri" w:cs="Calibri"/>
              </w:rPr>
              <w:t>Formación inicial docente a través de USAC</w:t>
            </w:r>
          </w:p>
        </w:tc>
        <w:tc>
          <w:tcPr>
            <w:tcW w:w="2125" w:type="dxa"/>
            <w:tcBorders>
              <w:top w:val="single" w:sz="2" w:space="0" w:color="000000"/>
              <w:left w:val="single" w:sz="2" w:space="0" w:color="000000"/>
              <w:bottom w:val="single" w:sz="2" w:space="0" w:color="000000"/>
              <w:right w:val="single" w:sz="2" w:space="0" w:color="000000"/>
            </w:tcBorders>
          </w:tcPr>
          <w:p w14:paraId="59BB24C9" w14:textId="77777777" w:rsidR="00E7184D" w:rsidRDefault="001040AE">
            <w:pPr>
              <w:spacing w:after="0"/>
              <w:ind w:left="278"/>
            </w:pPr>
            <w:r>
              <w:rPr>
                <w:noProof/>
              </w:rPr>
              <w:drawing>
                <wp:inline distT="0" distB="0" distL="0" distR="0" wp14:anchorId="3CF5E0A1" wp14:editId="3FB764F8">
                  <wp:extent cx="892066" cy="114300"/>
                  <wp:effectExtent l="0" t="0" r="0" b="0"/>
                  <wp:docPr id="73906" name="Picture 73906"/>
                  <wp:cNvGraphicFramePr/>
                  <a:graphic xmlns:a="http://schemas.openxmlformats.org/drawingml/2006/main">
                    <a:graphicData uri="http://schemas.openxmlformats.org/drawingml/2006/picture">
                      <pic:pic xmlns:pic="http://schemas.openxmlformats.org/drawingml/2006/picture">
                        <pic:nvPicPr>
                          <pic:cNvPr id="73906" name="Picture 73906"/>
                          <pic:cNvPicPr/>
                        </pic:nvPicPr>
                        <pic:blipFill>
                          <a:blip r:embed="rId82"/>
                          <a:stretch>
                            <a:fillRect/>
                          </a:stretch>
                        </pic:blipFill>
                        <pic:spPr>
                          <a:xfrm>
                            <a:off x="0" y="0"/>
                            <a:ext cx="892066" cy="114300"/>
                          </a:xfrm>
                          <a:prstGeom prst="rect">
                            <a:avLst/>
                          </a:prstGeom>
                        </pic:spPr>
                      </pic:pic>
                    </a:graphicData>
                  </a:graphic>
                </wp:inline>
              </w:drawing>
            </w:r>
          </w:p>
        </w:tc>
        <w:tc>
          <w:tcPr>
            <w:tcW w:w="1945" w:type="dxa"/>
            <w:tcBorders>
              <w:top w:val="single" w:sz="2" w:space="0" w:color="000000"/>
              <w:left w:val="single" w:sz="2" w:space="0" w:color="000000"/>
              <w:bottom w:val="single" w:sz="2" w:space="0" w:color="000000"/>
              <w:right w:val="single" w:sz="2" w:space="0" w:color="000000"/>
            </w:tcBorders>
          </w:tcPr>
          <w:p w14:paraId="7B7F2C07" w14:textId="77777777" w:rsidR="00E7184D" w:rsidRDefault="00E7184D"/>
        </w:tc>
        <w:tc>
          <w:tcPr>
            <w:tcW w:w="754" w:type="dxa"/>
            <w:tcBorders>
              <w:top w:val="single" w:sz="2" w:space="0" w:color="000000"/>
              <w:left w:val="single" w:sz="2" w:space="0" w:color="000000"/>
              <w:bottom w:val="single" w:sz="2" w:space="0" w:color="000000"/>
              <w:right w:val="single" w:sz="2" w:space="0" w:color="000000"/>
            </w:tcBorders>
          </w:tcPr>
          <w:p w14:paraId="58C8EFCB" w14:textId="77777777" w:rsidR="00E7184D" w:rsidRDefault="001040AE">
            <w:pPr>
              <w:spacing w:after="0"/>
              <w:ind w:right="28"/>
              <w:jc w:val="center"/>
            </w:pPr>
            <w:r>
              <w:rPr>
                <w:rFonts w:ascii="Calibri" w:eastAsia="Calibri" w:hAnsi="Calibri" w:cs="Calibri"/>
                <w:sz w:val="24"/>
              </w:rPr>
              <w:t>17</w:t>
            </w:r>
          </w:p>
        </w:tc>
      </w:tr>
      <w:tr w:rsidR="00E7184D" w14:paraId="756666FD" w14:textId="77777777">
        <w:trPr>
          <w:gridBefore w:val="1"/>
          <w:gridAfter w:val="1"/>
          <w:wBefore w:w="1009" w:type="dxa"/>
          <w:wAfter w:w="497" w:type="dxa"/>
          <w:trHeight w:val="550"/>
        </w:trPr>
        <w:tc>
          <w:tcPr>
            <w:tcW w:w="0" w:type="auto"/>
            <w:vMerge/>
            <w:tcBorders>
              <w:top w:val="nil"/>
              <w:left w:val="single" w:sz="2" w:space="0" w:color="000000"/>
              <w:bottom w:val="nil"/>
              <w:right w:val="single" w:sz="2" w:space="0" w:color="000000"/>
            </w:tcBorders>
          </w:tcPr>
          <w:p w14:paraId="47106FFD" w14:textId="77777777" w:rsidR="00E7184D" w:rsidRDefault="00E7184D"/>
        </w:tc>
        <w:tc>
          <w:tcPr>
            <w:tcW w:w="3345" w:type="dxa"/>
            <w:gridSpan w:val="2"/>
            <w:tcBorders>
              <w:top w:val="single" w:sz="2" w:space="0" w:color="000000"/>
              <w:left w:val="single" w:sz="2" w:space="0" w:color="000000"/>
              <w:bottom w:val="single" w:sz="2" w:space="0" w:color="000000"/>
              <w:right w:val="single" w:sz="2" w:space="0" w:color="000000"/>
            </w:tcBorders>
          </w:tcPr>
          <w:p w14:paraId="5CA51F97" w14:textId="77777777" w:rsidR="00E7184D" w:rsidRDefault="001040AE">
            <w:pPr>
              <w:spacing w:after="0"/>
              <w:ind w:left="57" w:hanging="7"/>
              <w:jc w:val="both"/>
            </w:pPr>
            <w:r>
              <w:rPr>
                <w:rFonts w:ascii="Calibri" w:eastAsia="Calibri" w:hAnsi="Calibri" w:cs="Calibri"/>
                <w:sz w:val="24"/>
              </w:rPr>
              <w:t xml:space="preserve">Capacitación de maestros de preprimaria </w:t>
            </w:r>
            <w:proofErr w:type="spellStart"/>
            <w:r>
              <w:rPr>
                <w:rFonts w:ascii="Calibri" w:eastAsia="Calibri" w:hAnsi="Calibri" w:cs="Calibri"/>
                <w:sz w:val="24"/>
              </w:rPr>
              <w:t>Padep</w:t>
            </w:r>
            <w:proofErr w:type="spellEnd"/>
          </w:p>
        </w:tc>
        <w:tc>
          <w:tcPr>
            <w:tcW w:w="2125" w:type="dxa"/>
            <w:tcBorders>
              <w:top w:val="single" w:sz="2" w:space="0" w:color="000000"/>
              <w:left w:val="single" w:sz="2" w:space="0" w:color="000000"/>
              <w:bottom w:val="single" w:sz="2" w:space="0" w:color="000000"/>
              <w:right w:val="single" w:sz="2" w:space="0" w:color="000000"/>
            </w:tcBorders>
          </w:tcPr>
          <w:p w14:paraId="45B9C629" w14:textId="77777777" w:rsidR="00E7184D" w:rsidRDefault="001040AE">
            <w:pPr>
              <w:spacing w:after="0"/>
              <w:ind w:left="343"/>
            </w:pPr>
            <w:r>
              <w:rPr>
                <w:noProof/>
              </w:rPr>
              <w:drawing>
                <wp:inline distT="0" distB="0" distL="0" distR="0" wp14:anchorId="79A947D2" wp14:editId="6E35394C">
                  <wp:extent cx="814296" cy="114300"/>
                  <wp:effectExtent l="0" t="0" r="0" b="0"/>
                  <wp:docPr id="73889" name="Picture 73889"/>
                  <wp:cNvGraphicFramePr/>
                  <a:graphic xmlns:a="http://schemas.openxmlformats.org/drawingml/2006/main">
                    <a:graphicData uri="http://schemas.openxmlformats.org/drawingml/2006/picture">
                      <pic:pic xmlns:pic="http://schemas.openxmlformats.org/drawingml/2006/picture">
                        <pic:nvPicPr>
                          <pic:cNvPr id="73889" name="Picture 73889"/>
                          <pic:cNvPicPr/>
                        </pic:nvPicPr>
                        <pic:blipFill>
                          <a:blip r:embed="rId83"/>
                          <a:stretch>
                            <a:fillRect/>
                          </a:stretch>
                        </pic:blipFill>
                        <pic:spPr>
                          <a:xfrm>
                            <a:off x="0" y="0"/>
                            <a:ext cx="814296" cy="114300"/>
                          </a:xfrm>
                          <a:prstGeom prst="rect">
                            <a:avLst/>
                          </a:prstGeom>
                        </pic:spPr>
                      </pic:pic>
                    </a:graphicData>
                  </a:graphic>
                </wp:inline>
              </w:drawing>
            </w:r>
          </w:p>
        </w:tc>
        <w:tc>
          <w:tcPr>
            <w:tcW w:w="1945" w:type="dxa"/>
            <w:tcBorders>
              <w:top w:val="single" w:sz="2" w:space="0" w:color="000000"/>
              <w:left w:val="single" w:sz="2" w:space="0" w:color="000000"/>
              <w:bottom w:val="single" w:sz="2" w:space="0" w:color="000000"/>
              <w:right w:val="single" w:sz="2" w:space="0" w:color="000000"/>
            </w:tcBorders>
          </w:tcPr>
          <w:p w14:paraId="02F3F8BA" w14:textId="77777777" w:rsidR="00E7184D" w:rsidRDefault="00E7184D"/>
        </w:tc>
        <w:tc>
          <w:tcPr>
            <w:tcW w:w="754" w:type="dxa"/>
            <w:tcBorders>
              <w:top w:val="single" w:sz="2" w:space="0" w:color="000000"/>
              <w:left w:val="single" w:sz="2" w:space="0" w:color="000000"/>
              <w:bottom w:val="single" w:sz="2" w:space="0" w:color="000000"/>
              <w:right w:val="single" w:sz="2" w:space="0" w:color="000000"/>
            </w:tcBorders>
          </w:tcPr>
          <w:p w14:paraId="6499A546" w14:textId="77777777" w:rsidR="00E7184D" w:rsidRDefault="001040AE">
            <w:pPr>
              <w:spacing w:after="0"/>
              <w:ind w:right="20"/>
              <w:jc w:val="center"/>
            </w:pPr>
            <w:r>
              <w:rPr>
                <w:rFonts w:ascii="Calibri" w:eastAsia="Calibri" w:hAnsi="Calibri" w:cs="Calibri"/>
                <w:sz w:val="24"/>
              </w:rPr>
              <w:t>5</w:t>
            </w:r>
          </w:p>
        </w:tc>
      </w:tr>
      <w:tr w:rsidR="00E7184D" w14:paraId="2F72B40D" w14:textId="77777777">
        <w:trPr>
          <w:gridBefore w:val="1"/>
          <w:gridAfter w:val="1"/>
          <w:wBefore w:w="1009" w:type="dxa"/>
          <w:wAfter w:w="497" w:type="dxa"/>
          <w:trHeight w:val="588"/>
        </w:trPr>
        <w:tc>
          <w:tcPr>
            <w:tcW w:w="0" w:type="auto"/>
            <w:vMerge/>
            <w:tcBorders>
              <w:top w:val="nil"/>
              <w:left w:val="single" w:sz="2" w:space="0" w:color="000000"/>
              <w:bottom w:val="single" w:sz="2" w:space="0" w:color="000000"/>
              <w:right w:val="single" w:sz="2" w:space="0" w:color="000000"/>
            </w:tcBorders>
          </w:tcPr>
          <w:p w14:paraId="7489F2B7" w14:textId="77777777" w:rsidR="00E7184D" w:rsidRDefault="00E7184D"/>
        </w:tc>
        <w:tc>
          <w:tcPr>
            <w:tcW w:w="3345" w:type="dxa"/>
            <w:gridSpan w:val="2"/>
            <w:tcBorders>
              <w:top w:val="single" w:sz="2" w:space="0" w:color="000000"/>
              <w:left w:val="single" w:sz="2" w:space="0" w:color="000000"/>
              <w:bottom w:val="single" w:sz="2" w:space="0" w:color="000000"/>
              <w:right w:val="single" w:sz="2" w:space="0" w:color="000000"/>
            </w:tcBorders>
          </w:tcPr>
          <w:p w14:paraId="6B314B97" w14:textId="77777777" w:rsidR="00E7184D" w:rsidRDefault="001040AE">
            <w:pPr>
              <w:spacing w:after="0"/>
              <w:ind w:left="58"/>
              <w:jc w:val="both"/>
            </w:pPr>
            <w:r>
              <w:rPr>
                <w:rFonts w:ascii="Calibri" w:eastAsia="Calibri" w:hAnsi="Calibri" w:cs="Calibri"/>
                <w:sz w:val="26"/>
              </w:rPr>
              <w:t>Promoción de la lectura, matemática y valores</w:t>
            </w:r>
          </w:p>
        </w:tc>
        <w:tc>
          <w:tcPr>
            <w:tcW w:w="2125" w:type="dxa"/>
            <w:tcBorders>
              <w:top w:val="single" w:sz="2" w:space="0" w:color="000000"/>
              <w:left w:val="single" w:sz="2" w:space="0" w:color="000000"/>
              <w:bottom w:val="single" w:sz="2" w:space="0" w:color="000000"/>
              <w:right w:val="single" w:sz="2" w:space="0" w:color="000000"/>
            </w:tcBorders>
          </w:tcPr>
          <w:p w14:paraId="5D2DDC76" w14:textId="77777777" w:rsidR="00E7184D" w:rsidRDefault="001040AE">
            <w:pPr>
              <w:spacing w:after="0"/>
              <w:ind w:left="285"/>
            </w:pPr>
            <w:r>
              <w:rPr>
                <w:noProof/>
              </w:rPr>
              <w:drawing>
                <wp:inline distT="0" distB="0" distL="0" distR="0" wp14:anchorId="0AE41C1D" wp14:editId="6C172F9E">
                  <wp:extent cx="892067" cy="123444"/>
                  <wp:effectExtent l="0" t="0" r="0" b="0"/>
                  <wp:docPr id="73964" name="Picture 73964"/>
                  <wp:cNvGraphicFramePr/>
                  <a:graphic xmlns:a="http://schemas.openxmlformats.org/drawingml/2006/main">
                    <a:graphicData uri="http://schemas.openxmlformats.org/drawingml/2006/picture">
                      <pic:pic xmlns:pic="http://schemas.openxmlformats.org/drawingml/2006/picture">
                        <pic:nvPicPr>
                          <pic:cNvPr id="73964" name="Picture 73964"/>
                          <pic:cNvPicPr/>
                        </pic:nvPicPr>
                        <pic:blipFill>
                          <a:blip r:embed="rId84"/>
                          <a:stretch>
                            <a:fillRect/>
                          </a:stretch>
                        </pic:blipFill>
                        <pic:spPr>
                          <a:xfrm>
                            <a:off x="0" y="0"/>
                            <a:ext cx="892067" cy="123444"/>
                          </a:xfrm>
                          <a:prstGeom prst="rect">
                            <a:avLst/>
                          </a:prstGeom>
                        </pic:spPr>
                      </pic:pic>
                    </a:graphicData>
                  </a:graphic>
                </wp:inline>
              </w:drawing>
            </w:r>
          </w:p>
        </w:tc>
        <w:tc>
          <w:tcPr>
            <w:tcW w:w="1945" w:type="dxa"/>
            <w:tcBorders>
              <w:top w:val="single" w:sz="2" w:space="0" w:color="000000"/>
              <w:left w:val="single" w:sz="2" w:space="0" w:color="000000"/>
              <w:bottom w:val="single" w:sz="2" w:space="0" w:color="000000"/>
              <w:right w:val="single" w:sz="2" w:space="0" w:color="000000"/>
            </w:tcBorders>
          </w:tcPr>
          <w:p w14:paraId="436F7767" w14:textId="77777777" w:rsidR="00E7184D" w:rsidRDefault="00E7184D"/>
        </w:tc>
        <w:tc>
          <w:tcPr>
            <w:tcW w:w="754" w:type="dxa"/>
            <w:tcBorders>
              <w:top w:val="single" w:sz="2" w:space="0" w:color="000000"/>
              <w:left w:val="single" w:sz="2" w:space="0" w:color="000000"/>
              <w:bottom w:val="single" w:sz="2" w:space="0" w:color="000000"/>
              <w:right w:val="single" w:sz="2" w:space="0" w:color="000000"/>
            </w:tcBorders>
          </w:tcPr>
          <w:p w14:paraId="264490C6" w14:textId="77777777" w:rsidR="00E7184D" w:rsidRDefault="001040AE">
            <w:pPr>
              <w:spacing w:after="0"/>
              <w:ind w:left="8"/>
              <w:jc w:val="center"/>
            </w:pPr>
            <w:r>
              <w:rPr>
                <w:rFonts w:ascii="Calibri" w:eastAsia="Calibri" w:hAnsi="Calibri" w:cs="Calibri"/>
                <w:sz w:val="24"/>
              </w:rPr>
              <w:t>14</w:t>
            </w:r>
          </w:p>
        </w:tc>
      </w:tr>
      <w:tr w:rsidR="00E7184D" w14:paraId="2CCCEC7D" w14:textId="77777777">
        <w:trPr>
          <w:gridBefore w:val="1"/>
          <w:gridAfter w:val="1"/>
          <w:wBefore w:w="1009" w:type="dxa"/>
          <w:wAfter w:w="497" w:type="dxa"/>
          <w:trHeight w:val="302"/>
        </w:trPr>
        <w:tc>
          <w:tcPr>
            <w:tcW w:w="4073" w:type="dxa"/>
            <w:gridSpan w:val="3"/>
            <w:tcBorders>
              <w:top w:val="single" w:sz="2" w:space="0" w:color="000000"/>
              <w:left w:val="single" w:sz="2" w:space="0" w:color="000000"/>
              <w:bottom w:val="single" w:sz="2" w:space="0" w:color="000000"/>
              <w:right w:val="single" w:sz="2" w:space="0" w:color="000000"/>
            </w:tcBorders>
          </w:tcPr>
          <w:p w14:paraId="5E72326F" w14:textId="77777777" w:rsidR="00E7184D" w:rsidRDefault="001040AE">
            <w:pPr>
              <w:spacing w:after="0"/>
              <w:ind w:left="50"/>
            </w:pPr>
            <w:r>
              <w:rPr>
                <w:rFonts w:ascii="Calibri" w:eastAsia="Calibri" w:hAnsi="Calibri" w:cs="Calibri"/>
                <w:sz w:val="24"/>
              </w:rPr>
              <w:t>Administración y seguimiento</w:t>
            </w:r>
          </w:p>
        </w:tc>
        <w:tc>
          <w:tcPr>
            <w:tcW w:w="2125" w:type="dxa"/>
            <w:tcBorders>
              <w:top w:val="single" w:sz="2" w:space="0" w:color="000000"/>
              <w:left w:val="single" w:sz="2" w:space="0" w:color="000000"/>
              <w:bottom w:val="single" w:sz="2" w:space="0" w:color="000000"/>
              <w:right w:val="single" w:sz="2" w:space="0" w:color="000000"/>
            </w:tcBorders>
          </w:tcPr>
          <w:p w14:paraId="5E05B2C0" w14:textId="77777777" w:rsidR="00E7184D" w:rsidRDefault="00E7184D"/>
        </w:tc>
        <w:tc>
          <w:tcPr>
            <w:tcW w:w="1945" w:type="dxa"/>
            <w:tcBorders>
              <w:top w:val="single" w:sz="2" w:space="0" w:color="000000"/>
              <w:left w:val="single" w:sz="2" w:space="0" w:color="000000"/>
              <w:bottom w:val="single" w:sz="2" w:space="0" w:color="000000"/>
              <w:right w:val="single" w:sz="2" w:space="0" w:color="000000"/>
            </w:tcBorders>
          </w:tcPr>
          <w:p w14:paraId="1BA75535" w14:textId="77777777" w:rsidR="00E7184D" w:rsidRDefault="001040AE">
            <w:pPr>
              <w:spacing w:after="0"/>
              <w:ind w:left="271"/>
            </w:pPr>
            <w:r>
              <w:rPr>
                <w:noProof/>
              </w:rPr>
              <w:drawing>
                <wp:inline distT="0" distB="0" distL="0" distR="0" wp14:anchorId="508AAB3F" wp14:editId="72D86A9F">
                  <wp:extent cx="809722" cy="118872"/>
                  <wp:effectExtent l="0" t="0" r="0" b="0"/>
                  <wp:docPr id="73770" name="Picture 73770"/>
                  <wp:cNvGraphicFramePr/>
                  <a:graphic xmlns:a="http://schemas.openxmlformats.org/drawingml/2006/main">
                    <a:graphicData uri="http://schemas.openxmlformats.org/drawingml/2006/picture">
                      <pic:pic xmlns:pic="http://schemas.openxmlformats.org/drawingml/2006/picture">
                        <pic:nvPicPr>
                          <pic:cNvPr id="73770" name="Picture 73770"/>
                          <pic:cNvPicPr/>
                        </pic:nvPicPr>
                        <pic:blipFill>
                          <a:blip r:embed="rId85"/>
                          <a:stretch>
                            <a:fillRect/>
                          </a:stretch>
                        </pic:blipFill>
                        <pic:spPr>
                          <a:xfrm>
                            <a:off x="0" y="0"/>
                            <a:ext cx="809722" cy="118872"/>
                          </a:xfrm>
                          <a:prstGeom prst="rect">
                            <a:avLst/>
                          </a:prstGeom>
                        </pic:spPr>
                      </pic:pic>
                    </a:graphicData>
                  </a:graphic>
                </wp:inline>
              </w:drawing>
            </w:r>
          </w:p>
        </w:tc>
        <w:tc>
          <w:tcPr>
            <w:tcW w:w="754" w:type="dxa"/>
            <w:tcBorders>
              <w:top w:val="single" w:sz="2" w:space="0" w:color="000000"/>
              <w:left w:val="single" w:sz="2" w:space="0" w:color="000000"/>
              <w:bottom w:val="single" w:sz="2" w:space="0" w:color="000000"/>
              <w:right w:val="single" w:sz="2" w:space="0" w:color="000000"/>
            </w:tcBorders>
          </w:tcPr>
          <w:p w14:paraId="7D7C837A" w14:textId="77777777" w:rsidR="00E7184D" w:rsidRDefault="001040AE">
            <w:pPr>
              <w:spacing w:after="0"/>
              <w:ind w:left="8"/>
              <w:jc w:val="center"/>
            </w:pPr>
            <w:r>
              <w:rPr>
                <w:rFonts w:ascii="Calibri" w:eastAsia="Calibri" w:hAnsi="Calibri" w:cs="Calibri"/>
              </w:rPr>
              <w:t>5</w:t>
            </w:r>
          </w:p>
        </w:tc>
      </w:tr>
      <w:tr w:rsidR="00E7184D" w14:paraId="2B5C82E1" w14:textId="77777777">
        <w:trPr>
          <w:gridBefore w:val="1"/>
          <w:gridAfter w:val="1"/>
          <w:wBefore w:w="1009" w:type="dxa"/>
          <w:wAfter w:w="497" w:type="dxa"/>
          <w:trHeight w:val="547"/>
        </w:trPr>
        <w:tc>
          <w:tcPr>
            <w:tcW w:w="4073" w:type="dxa"/>
            <w:gridSpan w:val="3"/>
            <w:tcBorders>
              <w:top w:val="single" w:sz="2" w:space="0" w:color="000000"/>
              <w:left w:val="single" w:sz="2" w:space="0" w:color="000000"/>
              <w:bottom w:val="single" w:sz="2" w:space="0" w:color="000000"/>
              <w:right w:val="single" w:sz="2" w:space="0" w:color="000000"/>
            </w:tcBorders>
          </w:tcPr>
          <w:p w14:paraId="4C9932FA" w14:textId="77777777" w:rsidR="00E7184D" w:rsidRDefault="001040AE">
            <w:pPr>
              <w:spacing w:after="0"/>
              <w:ind w:left="57" w:hanging="7"/>
            </w:pPr>
            <w:r>
              <w:rPr>
                <w:rFonts w:ascii="Calibri" w:eastAsia="Calibri" w:hAnsi="Calibri" w:cs="Calibri"/>
              </w:rPr>
              <w:t>Administración, seguimiento, monitoreo y auditoría</w:t>
            </w:r>
          </w:p>
        </w:tc>
        <w:tc>
          <w:tcPr>
            <w:tcW w:w="2125" w:type="dxa"/>
            <w:tcBorders>
              <w:top w:val="single" w:sz="2" w:space="0" w:color="000000"/>
              <w:left w:val="single" w:sz="2" w:space="0" w:color="000000"/>
              <w:bottom w:val="single" w:sz="2" w:space="0" w:color="000000"/>
              <w:right w:val="single" w:sz="2" w:space="0" w:color="000000"/>
            </w:tcBorders>
          </w:tcPr>
          <w:p w14:paraId="2C458A2C" w14:textId="77777777" w:rsidR="00E7184D" w:rsidRDefault="001040AE">
            <w:pPr>
              <w:spacing w:after="0"/>
              <w:ind w:left="365"/>
            </w:pPr>
            <w:r>
              <w:rPr>
                <w:noProof/>
              </w:rPr>
              <w:drawing>
                <wp:inline distT="0" distB="0" distL="0" distR="0" wp14:anchorId="737F54B0" wp14:editId="76E0D8BF">
                  <wp:extent cx="809722" cy="114300"/>
                  <wp:effectExtent l="0" t="0" r="0" b="0"/>
                  <wp:docPr id="73873" name="Picture 73873"/>
                  <wp:cNvGraphicFramePr/>
                  <a:graphic xmlns:a="http://schemas.openxmlformats.org/drawingml/2006/main">
                    <a:graphicData uri="http://schemas.openxmlformats.org/drawingml/2006/picture">
                      <pic:pic xmlns:pic="http://schemas.openxmlformats.org/drawingml/2006/picture">
                        <pic:nvPicPr>
                          <pic:cNvPr id="73873" name="Picture 73873"/>
                          <pic:cNvPicPr/>
                        </pic:nvPicPr>
                        <pic:blipFill>
                          <a:blip r:embed="rId86"/>
                          <a:stretch>
                            <a:fillRect/>
                          </a:stretch>
                        </pic:blipFill>
                        <pic:spPr>
                          <a:xfrm>
                            <a:off x="0" y="0"/>
                            <a:ext cx="809722" cy="114300"/>
                          </a:xfrm>
                          <a:prstGeom prst="rect">
                            <a:avLst/>
                          </a:prstGeom>
                        </pic:spPr>
                      </pic:pic>
                    </a:graphicData>
                  </a:graphic>
                </wp:inline>
              </w:drawing>
            </w:r>
          </w:p>
        </w:tc>
        <w:tc>
          <w:tcPr>
            <w:tcW w:w="1945" w:type="dxa"/>
            <w:tcBorders>
              <w:top w:val="single" w:sz="2" w:space="0" w:color="000000"/>
              <w:left w:val="single" w:sz="2" w:space="0" w:color="000000"/>
              <w:bottom w:val="single" w:sz="2" w:space="0" w:color="000000"/>
              <w:right w:val="single" w:sz="2" w:space="0" w:color="000000"/>
            </w:tcBorders>
          </w:tcPr>
          <w:p w14:paraId="02D27C4D" w14:textId="77777777" w:rsidR="00E7184D" w:rsidRDefault="00E7184D"/>
        </w:tc>
        <w:tc>
          <w:tcPr>
            <w:tcW w:w="754" w:type="dxa"/>
            <w:tcBorders>
              <w:top w:val="single" w:sz="2" w:space="0" w:color="000000"/>
              <w:left w:val="single" w:sz="2" w:space="0" w:color="000000"/>
              <w:bottom w:val="single" w:sz="2" w:space="0" w:color="000000"/>
              <w:right w:val="single" w:sz="2" w:space="0" w:color="000000"/>
            </w:tcBorders>
          </w:tcPr>
          <w:p w14:paraId="5FF73FEE" w14:textId="77777777" w:rsidR="00E7184D" w:rsidRDefault="001040AE">
            <w:pPr>
              <w:spacing w:after="0"/>
              <w:ind w:left="8"/>
              <w:jc w:val="center"/>
            </w:pPr>
            <w:r>
              <w:rPr>
                <w:rFonts w:ascii="Calibri" w:eastAsia="Calibri" w:hAnsi="Calibri" w:cs="Calibri"/>
              </w:rPr>
              <w:t>4</w:t>
            </w:r>
          </w:p>
        </w:tc>
      </w:tr>
      <w:tr w:rsidR="00E7184D" w14:paraId="26FC9725" w14:textId="77777777">
        <w:trPr>
          <w:gridBefore w:val="1"/>
          <w:gridAfter w:val="1"/>
          <w:wBefore w:w="1009" w:type="dxa"/>
          <w:wAfter w:w="497" w:type="dxa"/>
          <w:trHeight w:val="283"/>
        </w:trPr>
        <w:tc>
          <w:tcPr>
            <w:tcW w:w="4073" w:type="dxa"/>
            <w:gridSpan w:val="3"/>
            <w:tcBorders>
              <w:top w:val="single" w:sz="2" w:space="0" w:color="000000"/>
              <w:left w:val="single" w:sz="2" w:space="0" w:color="000000"/>
              <w:bottom w:val="single" w:sz="2" w:space="0" w:color="000000"/>
              <w:right w:val="single" w:sz="2" w:space="0" w:color="000000"/>
            </w:tcBorders>
          </w:tcPr>
          <w:p w14:paraId="1715AE0F" w14:textId="77777777" w:rsidR="00E7184D" w:rsidRDefault="001040AE">
            <w:pPr>
              <w:spacing w:after="0"/>
              <w:ind w:left="72"/>
            </w:pPr>
            <w:r>
              <w:rPr>
                <w:rFonts w:ascii="Calibri" w:eastAsia="Calibri" w:hAnsi="Calibri" w:cs="Calibri"/>
                <w:sz w:val="24"/>
              </w:rPr>
              <w:t>Evaluación</w:t>
            </w:r>
          </w:p>
        </w:tc>
        <w:tc>
          <w:tcPr>
            <w:tcW w:w="2125" w:type="dxa"/>
            <w:tcBorders>
              <w:top w:val="single" w:sz="2" w:space="0" w:color="000000"/>
              <w:left w:val="single" w:sz="2" w:space="0" w:color="000000"/>
              <w:bottom w:val="single" w:sz="2" w:space="0" w:color="000000"/>
              <w:right w:val="single" w:sz="2" w:space="0" w:color="000000"/>
            </w:tcBorders>
          </w:tcPr>
          <w:p w14:paraId="35C33165" w14:textId="77777777" w:rsidR="00E7184D" w:rsidRDefault="001040AE">
            <w:pPr>
              <w:spacing w:after="0"/>
              <w:ind w:left="372"/>
            </w:pPr>
            <w:r>
              <w:rPr>
                <w:noProof/>
              </w:rPr>
              <w:drawing>
                <wp:inline distT="0" distB="0" distL="0" distR="0" wp14:anchorId="2AE81E7C" wp14:editId="25E641B5">
                  <wp:extent cx="814296" cy="118872"/>
                  <wp:effectExtent l="0" t="0" r="0" b="0"/>
                  <wp:docPr id="73805" name="Picture 73805"/>
                  <wp:cNvGraphicFramePr/>
                  <a:graphic xmlns:a="http://schemas.openxmlformats.org/drawingml/2006/main">
                    <a:graphicData uri="http://schemas.openxmlformats.org/drawingml/2006/picture">
                      <pic:pic xmlns:pic="http://schemas.openxmlformats.org/drawingml/2006/picture">
                        <pic:nvPicPr>
                          <pic:cNvPr id="73805" name="Picture 73805"/>
                          <pic:cNvPicPr/>
                        </pic:nvPicPr>
                        <pic:blipFill>
                          <a:blip r:embed="rId87"/>
                          <a:stretch>
                            <a:fillRect/>
                          </a:stretch>
                        </pic:blipFill>
                        <pic:spPr>
                          <a:xfrm>
                            <a:off x="0" y="0"/>
                            <a:ext cx="814296" cy="118872"/>
                          </a:xfrm>
                          <a:prstGeom prst="rect">
                            <a:avLst/>
                          </a:prstGeom>
                        </pic:spPr>
                      </pic:pic>
                    </a:graphicData>
                  </a:graphic>
                </wp:inline>
              </w:drawing>
            </w:r>
          </w:p>
        </w:tc>
        <w:tc>
          <w:tcPr>
            <w:tcW w:w="1945" w:type="dxa"/>
            <w:tcBorders>
              <w:top w:val="single" w:sz="2" w:space="0" w:color="000000"/>
              <w:left w:val="single" w:sz="2" w:space="0" w:color="000000"/>
              <w:bottom w:val="single" w:sz="2" w:space="0" w:color="000000"/>
              <w:right w:val="single" w:sz="2" w:space="0" w:color="000000"/>
            </w:tcBorders>
          </w:tcPr>
          <w:p w14:paraId="1C4AAF28" w14:textId="77777777" w:rsidR="00E7184D" w:rsidRDefault="00E7184D"/>
        </w:tc>
        <w:tc>
          <w:tcPr>
            <w:tcW w:w="754" w:type="dxa"/>
            <w:tcBorders>
              <w:top w:val="single" w:sz="2" w:space="0" w:color="000000"/>
              <w:left w:val="single" w:sz="2" w:space="0" w:color="000000"/>
              <w:bottom w:val="single" w:sz="2" w:space="0" w:color="000000"/>
              <w:right w:val="single" w:sz="2" w:space="0" w:color="000000"/>
            </w:tcBorders>
          </w:tcPr>
          <w:p w14:paraId="782E6599" w14:textId="77777777" w:rsidR="00E7184D" w:rsidRDefault="001040AE">
            <w:pPr>
              <w:spacing w:after="0"/>
              <w:ind w:left="8"/>
              <w:jc w:val="center"/>
            </w:pPr>
            <w:r>
              <w:rPr>
                <w:rFonts w:ascii="Calibri" w:eastAsia="Calibri" w:hAnsi="Calibri" w:cs="Calibri"/>
              </w:rPr>
              <w:t>1</w:t>
            </w:r>
          </w:p>
        </w:tc>
      </w:tr>
      <w:tr w:rsidR="00E7184D" w14:paraId="1D56C000" w14:textId="77777777">
        <w:trPr>
          <w:gridBefore w:val="1"/>
          <w:gridAfter w:val="1"/>
          <w:wBefore w:w="1009" w:type="dxa"/>
          <w:wAfter w:w="497" w:type="dxa"/>
          <w:trHeight w:val="302"/>
        </w:trPr>
        <w:tc>
          <w:tcPr>
            <w:tcW w:w="4073" w:type="dxa"/>
            <w:gridSpan w:val="3"/>
            <w:tcBorders>
              <w:top w:val="single" w:sz="2" w:space="0" w:color="000000"/>
              <w:left w:val="single" w:sz="2" w:space="0" w:color="000000"/>
              <w:bottom w:val="single" w:sz="2" w:space="0" w:color="000000"/>
              <w:right w:val="single" w:sz="2" w:space="0" w:color="000000"/>
            </w:tcBorders>
          </w:tcPr>
          <w:p w14:paraId="433F23F5" w14:textId="77777777" w:rsidR="00E7184D" w:rsidRDefault="001040AE">
            <w:pPr>
              <w:spacing w:after="0"/>
              <w:ind w:left="65"/>
            </w:pPr>
            <w:r>
              <w:rPr>
                <w:rFonts w:ascii="Calibri" w:eastAsia="Calibri" w:hAnsi="Calibri" w:cs="Calibri"/>
                <w:sz w:val="26"/>
              </w:rPr>
              <w:t>TOTALES</w:t>
            </w:r>
          </w:p>
        </w:tc>
        <w:tc>
          <w:tcPr>
            <w:tcW w:w="2125" w:type="dxa"/>
            <w:tcBorders>
              <w:top w:val="single" w:sz="2" w:space="0" w:color="000000"/>
              <w:left w:val="single" w:sz="2" w:space="0" w:color="000000"/>
              <w:bottom w:val="single" w:sz="2" w:space="0" w:color="000000"/>
              <w:right w:val="single" w:sz="2" w:space="0" w:color="000000"/>
            </w:tcBorders>
          </w:tcPr>
          <w:p w14:paraId="68534CB6" w14:textId="77777777" w:rsidR="00E7184D" w:rsidRDefault="00E7184D"/>
        </w:tc>
        <w:tc>
          <w:tcPr>
            <w:tcW w:w="1945" w:type="dxa"/>
            <w:tcBorders>
              <w:top w:val="single" w:sz="2" w:space="0" w:color="000000"/>
              <w:left w:val="single" w:sz="2" w:space="0" w:color="000000"/>
              <w:bottom w:val="single" w:sz="2" w:space="0" w:color="000000"/>
              <w:right w:val="single" w:sz="2" w:space="0" w:color="000000"/>
            </w:tcBorders>
          </w:tcPr>
          <w:p w14:paraId="5EB2D2BC" w14:textId="77777777" w:rsidR="00E7184D" w:rsidRDefault="001040AE">
            <w:pPr>
              <w:spacing w:after="0"/>
              <w:ind w:left="170"/>
            </w:pPr>
            <w:r>
              <w:rPr>
                <w:noProof/>
              </w:rPr>
              <w:drawing>
                <wp:inline distT="0" distB="0" distL="0" distR="0" wp14:anchorId="0D737B3F" wp14:editId="224BE619">
                  <wp:extent cx="951537" cy="118872"/>
                  <wp:effectExtent l="0" t="0" r="0" b="0"/>
                  <wp:docPr id="73788" name="Picture 73788"/>
                  <wp:cNvGraphicFramePr/>
                  <a:graphic xmlns:a="http://schemas.openxmlformats.org/drawingml/2006/main">
                    <a:graphicData uri="http://schemas.openxmlformats.org/drawingml/2006/picture">
                      <pic:pic xmlns:pic="http://schemas.openxmlformats.org/drawingml/2006/picture">
                        <pic:nvPicPr>
                          <pic:cNvPr id="73788" name="Picture 73788"/>
                          <pic:cNvPicPr/>
                        </pic:nvPicPr>
                        <pic:blipFill>
                          <a:blip r:embed="rId88"/>
                          <a:stretch>
                            <a:fillRect/>
                          </a:stretch>
                        </pic:blipFill>
                        <pic:spPr>
                          <a:xfrm>
                            <a:off x="0" y="0"/>
                            <a:ext cx="951537" cy="118872"/>
                          </a:xfrm>
                          <a:prstGeom prst="rect">
                            <a:avLst/>
                          </a:prstGeom>
                        </pic:spPr>
                      </pic:pic>
                    </a:graphicData>
                  </a:graphic>
                </wp:inline>
              </w:drawing>
            </w:r>
          </w:p>
        </w:tc>
        <w:tc>
          <w:tcPr>
            <w:tcW w:w="754" w:type="dxa"/>
            <w:tcBorders>
              <w:top w:val="single" w:sz="2" w:space="0" w:color="000000"/>
              <w:left w:val="single" w:sz="2" w:space="0" w:color="000000"/>
              <w:bottom w:val="single" w:sz="2" w:space="0" w:color="000000"/>
              <w:right w:val="single" w:sz="2" w:space="0" w:color="000000"/>
            </w:tcBorders>
          </w:tcPr>
          <w:p w14:paraId="0D4B505D" w14:textId="77777777" w:rsidR="00E7184D" w:rsidRDefault="001040AE">
            <w:pPr>
              <w:spacing w:after="0"/>
              <w:ind w:left="30"/>
              <w:jc w:val="center"/>
            </w:pPr>
            <w:r>
              <w:rPr>
                <w:rFonts w:ascii="Calibri" w:eastAsia="Calibri" w:hAnsi="Calibri" w:cs="Calibri"/>
              </w:rPr>
              <w:t>100</w:t>
            </w:r>
          </w:p>
        </w:tc>
      </w:tr>
      <w:tr w:rsidR="00E7184D" w14:paraId="3C87940C" w14:textId="77777777">
        <w:tblPrEx>
          <w:tblCellMar>
            <w:left w:w="0" w:type="dxa"/>
            <w:right w:w="0" w:type="dxa"/>
          </w:tblCellMar>
        </w:tblPrEx>
        <w:trPr>
          <w:trHeight w:val="677"/>
        </w:trPr>
        <w:tc>
          <w:tcPr>
            <w:tcW w:w="2300" w:type="dxa"/>
            <w:gridSpan w:val="3"/>
            <w:tcBorders>
              <w:top w:val="nil"/>
              <w:left w:val="nil"/>
              <w:bottom w:val="nil"/>
              <w:right w:val="nil"/>
            </w:tcBorders>
          </w:tcPr>
          <w:p w14:paraId="24108D07" w14:textId="77777777" w:rsidR="00E7184D" w:rsidRDefault="001040AE">
            <w:pPr>
              <w:spacing w:after="0"/>
            </w:pPr>
            <w:r>
              <w:rPr>
                <w:noProof/>
              </w:rPr>
              <w:drawing>
                <wp:inline distT="0" distB="0" distL="0" distR="0" wp14:anchorId="54C70820" wp14:editId="728F928E">
                  <wp:extent cx="1431880" cy="429768"/>
                  <wp:effectExtent l="0" t="0" r="0" b="0"/>
                  <wp:docPr id="74116" name="Picture 74116"/>
                  <wp:cNvGraphicFramePr/>
                  <a:graphic xmlns:a="http://schemas.openxmlformats.org/drawingml/2006/main">
                    <a:graphicData uri="http://schemas.openxmlformats.org/drawingml/2006/picture">
                      <pic:pic xmlns:pic="http://schemas.openxmlformats.org/drawingml/2006/picture">
                        <pic:nvPicPr>
                          <pic:cNvPr id="74116" name="Picture 74116"/>
                          <pic:cNvPicPr/>
                        </pic:nvPicPr>
                        <pic:blipFill>
                          <a:blip r:embed="rId89"/>
                          <a:stretch>
                            <a:fillRect/>
                          </a:stretch>
                        </pic:blipFill>
                        <pic:spPr>
                          <a:xfrm>
                            <a:off x="0" y="0"/>
                            <a:ext cx="1431880" cy="429768"/>
                          </a:xfrm>
                          <a:prstGeom prst="rect">
                            <a:avLst/>
                          </a:prstGeom>
                        </pic:spPr>
                      </pic:pic>
                    </a:graphicData>
                  </a:graphic>
                </wp:inline>
              </w:drawing>
            </w:r>
          </w:p>
        </w:tc>
        <w:tc>
          <w:tcPr>
            <w:tcW w:w="8103" w:type="dxa"/>
            <w:gridSpan w:val="5"/>
            <w:tcBorders>
              <w:top w:val="nil"/>
              <w:left w:val="nil"/>
              <w:bottom w:val="nil"/>
              <w:right w:val="nil"/>
            </w:tcBorders>
          </w:tcPr>
          <w:p w14:paraId="29FF14E5" w14:textId="77777777" w:rsidR="00E7184D" w:rsidRDefault="00E7184D">
            <w:pPr>
              <w:spacing w:after="0"/>
              <w:ind w:left="-2509" w:right="10612"/>
            </w:pPr>
          </w:p>
          <w:tbl>
            <w:tblPr>
              <w:tblStyle w:val="TableGrid"/>
              <w:tblW w:w="8058" w:type="dxa"/>
              <w:tblInd w:w="45" w:type="dxa"/>
              <w:tblCellMar>
                <w:top w:w="23" w:type="dxa"/>
                <w:left w:w="1617" w:type="dxa"/>
                <w:bottom w:w="0" w:type="dxa"/>
                <w:right w:w="2543" w:type="dxa"/>
              </w:tblCellMar>
              <w:tblLook w:val="04A0" w:firstRow="1" w:lastRow="0" w:firstColumn="1" w:lastColumn="0" w:noHBand="0" w:noVBand="1"/>
            </w:tblPr>
            <w:tblGrid>
              <w:gridCol w:w="8058"/>
            </w:tblGrid>
            <w:tr w:rsidR="00E7184D" w14:paraId="2EEBA221" w14:textId="77777777">
              <w:trPr>
                <w:trHeight w:val="648"/>
              </w:trPr>
              <w:tc>
                <w:tcPr>
                  <w:tcW w:w="8058" w:type="dxa"/>
                  <w:tcBorders>
                    <w:top w:val="single" w:sz="2" w:space="0" w:color="000000"/>
                    <w:left w:val="single" w:sz="2" w:space="0" w:color="000000"/>
                    <w:bottom w:val="nil"/>
                    <w:right w:val="nil"/>
                  </w:tcBorders>
                </w:tcPr>
                <w:p w14:paraId="39D15661" w14:textId="77777777" w:rsidR="00E7184D" w:rsidRDefault="001040AE">
                  <w:pPr>
                    <w:spacing w:after="0"/>
                    <w:ind w:left="72" w:hanging="72"/>
                    <w:jc w:val="both"/>
                  </w:pPr>
                  <w:r>
                    <w:rPr>
                      <w:rFonts w:ascii="Calibri" w:eastAsia="Calibri" w:hAnsi="Calibri" w:cs="Calibri"/>
                      <w:sz w:val="20"/>
                    </w:rPr>
                    <w:t xml:space="preserve">DIRECCIÓN DE PLANIFICACIÓN EDUCATIVA -DIPLANEXAMEN ESPECIAL DE </w:t>
                  </w:r>
                  <w:proofErr w:type="gramStart"/>
                  <w:r>
                    <w:rPr>
                      <w:rFonts w:ascii="Calibri" w:eastAsia="Calibri" w:hAnsi="Calibri" w:cs="Calibri"/>
                      <w:sz w:val="20"/>
                    </w:rPr>
                    <w:t>AUD[</w:t>
                  </w:r>
                  <w:proofErr w:type="spellStart"/>
                  <w:proofErr w:type="gramEnd"/>
                  <w:r>
                    <w:rPr>
                      <w:rFonts w:ascii="Calibri" w:eastAsia="Calibri" w:hAnsi="Calibri" w:cs="Calibri"/>
                      <w:sz w:val="20"/>
                    </w:rPr>
                    <w:t>TORíA</w:t>
                  </w:r>
                  <w:proofErr w:type="spellEnd"/>
                  <w:r>
                    <w:rPr>
                      <w:rFonts w:ascii="Calibri" w:eastAsia="Calibri" w:hAnsi="Calibri" w:cs="Calibri"/>
                      <w:sz w:val="20"/>
                    </w:rPr>
                    <w:t xml:space="preserve"> CONCURRENTE DEL 10 DE ENERO AL 19 DE NOVIEMBRE DE 2019</w:t>
                  </w:r>
                </w:p>
              </w:tc>
            </w:tr>
          </w:tbl>
          <w:p w14:paraId="20B78C21" w14:textId="77777777" w:rsidR="00E7184D" w:rsidRDefault="00E7184D"/>
        </w:tc>
      </w:tr>
    </w:tbl>
    <w:p w14:paraId="384763D5" w14:textId="77777777" w:rsidR="00E7184D" w:rsidRDefault="001040AE">
      <w:pPr>
        <w:spacing w:after="179" w:line="265" w:lineRule="auto"/>
        <w:ind w:left="18" w:right="806" w:hanging="10"/>
        <w:jc w:val="right"/>
      </w:pPr>
      <w:r>
        <w:rPr>
          <w:rFonts w:ascii="Calibri" w:eastAsia="Calibri" w:hAnsi="Calibri" w:cs="Calibri"/>
          <w:sz w:val="14"/>
        </w:rPr>
        <w:t xml:space="preserve">e' </w:t>
      </w:r>
    </w:p>
    <w:p w14:paraId="25CDA332" w14:textId="77777777" w:rsidR="00E7184D" w:rsidRDefault="001040AE">
      <w:pPr>
        <w:spacing w:after="103"/>
        <w:ind w:left="907"/>
      </w:pPr>
      <w:r>
        <w:rPr>
          <w:noProof/>
        </w:rPr>
        <mc:AlternateContent>
          <mc:Choice Requires="wpg">
            <w:drawing>
              <wp:inline distT="0" distB="0" distL="0" distR="0" wp14:anchorId="08F6571D" wp14:editId="6D789B05">
                <wp:extent cx="5687568" cy="13716"/>
                <wp:effectExtent l="0" t="0" r="0" b="0"/>
                <wp:docPr id="825979" name="Group 825979"/>
                <wp:cNvGraphicFramePr/>
                <a:graphic xmlns:a="http://schemas.openxmlformats.org/drawingml/2006/main">
                  <a:graphicData uri="http://schemas.microsoft.com/office/word/2010/wordprocessingGroup">
                    <wpg:wgp>
                      <wpg:cNvGrpSpPr/>
                      <wpg:grpSpPr>
                        <a:xfrm>
                          <a:off x="0" y="0"/>
                          <a:ext cx="5687568" cy="13716"/>
                          <a:chOff x="0" y="0"/>
                          <a:chExt cx="5687568" cy="13716"/>
                        </a:xfrm>
                      </wpg:grpSpPr>
                      <wps:wsp>
                        <wps:cNvPr id="825978" name="Shape 825978"/>
                        <wps:cNvSpPr/>
                        <wps:spPr>
                          <a:xfrm>
                            <a:off x="0" y="0"/>
                            <a:ext cx="5687568" cy="13716"/>
                          </a:xfrm>
                          <a:custGeom>
                            <a:avLst/>
                            <a:gdLst/>
                            <a:ahLst/>
                            <a:cxnLst/>
                            <a:rect l="0" t="0" r="0" b="0"/>
                            <a:pathLst>
                              <a:path w="5687568" h="13716">
                                <a:moveTo>
                                  <a:pt x="0" y="6858"/>
                                </a:moveTo>
                                <a:lnTo>
                                  <a:pt x="568756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79" style="width:447.84pt;height:1.08pt;mso-position-horizontal-relative:char;mso-position-vertical-relative:line" coordsize="56875,137">
                <v:shape id="Shape 825978" style="position:absolute;width:56875;height:137;left:0;top:0;" coordsize="5687568,13716" path="m0,6858l5687568,6858">
                  <v:stroke weight="1.08pt" endcap="flat" joinstyle="miter" miterlimit="1" on="true" color="#000000"/>
                  <v:fill on="false" color="#000000"/>
                </v:shape>
              </v:group>
            </w:pict>
          </mc:Fallback>
        </mc:AlternateContent>
      </w:r>
    </w:p>
    <w:p w14:paraId="5CFA6D36" w14:textId="77777777" w:rsidR="00E7184D" w:rsidRDefault="001040AE">
      <w:pPr>
        <w:spacing w:after="396" w:line="265" w:lineRule="auto"/>
        <w:ind w:left="939" w:right="906" w:hanging="10"/>
        <w:jc w:val="both"/>
      </w:pPr>
      <w:r>
        <w:rPr>
          <w:rFonts w:ascii="Calibri" w:eastAsia="Calibri" w:hAnsi="Calibri" w:cs="Calibri"/>
          <w:sz w:val="16"/>
        </w:rPr>
        <w:t>FUENTE: Contrato de Préstamo BID-3618/OC-GU de fecha 10/05/18.</w:t>
      </w:r>
    </w:p>
    <w:p w14:paraId="0E3C855D" w14:textId="77777777" w:rsidR="00E7184D" w:rsidRDefault="001040AE">
      <w:pPr>
        <w:spacing w:after="336" w:line="227" w:lineRule="auto"/>
        <w:ind w:left="960" w:right="194" w:hanging="3"/>
        <w:jc w:val="both"/>
      </w:pPr>
      <w:r>
        <w:rPr>
          <w:rFonts w:ascii="Calibri" w:eastAsia="Calibri" w:hAnsi="Calibri" w:cs="Calibri"/>
          <w:sz w:val="26"/>
        </w:rPr>
        <w:t>El componente I, contiene tres subcomponentes, entre los cuales, el primer subcomponente es: Habilitación de centros escolares para el nivel de educación preprimaria, este subcomponente increme</w:t>
      </w:r>
      <w:r>
        <w:rPr>
          <w:rFonts w:ascii="Calibri" w:eastAsia="Calibri" w:hAnsi="Calibri" w:cs="Calibri"/>
          <w:sz w:val="26"/>
        </w:rPr>
        <w:t>ntará la cobertura del nivel preprimario, incorporando 2,000 nuevos módulos educativos y su equipamiento, de lo cual forma parte el proceso objeto de auditoría.</w:t>
      </w:r>
    </w:p>
    <w:p w14:paraId="42D504F8" w14:textId="77777777" w:rsidR="00E7184D" w:rsidRDefault="001040AE">
      <w:pPr>
        <w:spacing w:after="334" w:line="227" w:lineRule="auto"/>
        <w:ind w:left="960" w:right="151" w:hanging="3"/>
        <w:jc w:val="both"/>
      </w:pPr>
      <w:r>
        <w:rPr>
          <w:rFonts w:ascii="Calibri" w:eastAsia="Calibri" w:hAnsi="Calibri" w:cs="Calibri"/>
          <w:sz w:val="26"/>
        </w:rPr>
        <w:t>Así mismo, se verificó que el Plan de Ejecución Plurianual nos muestra la fase 1 consistente en</w:t>
      </w:r>
      <w:r>
        <w:rPr>
          <w:rFonts w:ascii="Calibri" w:eastAsia="Calibri" w:hAnsi="Calibri" w:cs="Calibri"/>
          <w:sz w:val="26"/>
        </w:rPr>
        <w:t xml:space="preserve"> [a adquisición de 337 módulos educativos con una duración de 360 días, iniciando el 14 de diciembre de 2018 y finalizando el 29 de mayo de 2020 con un financiamiento de $8,536,935.06; lo cual corresponde al evento auditado. Las fases que se describen a </w:t>
      </w:r>
      <w:proofErr w:type="gramStart"/>
      <w:r>
        <w:rPr>
          <w:rFonts w:ascii="Calibri" w:eastAsia="Calibri" w:hAnsi="Calibri" w:cs="Calibri"/>
          <w:sz w:val="26"/>
        </w:rPr>
        <w:t>co</w:t>
      </w:r>
      <w:r>
        <w:rPr>
          <w:rFonts w:ascii="Calibri" w:eastAsia="Calibri" w:hAnsi="Calibri" w:cs="Calibri"/>
          <w:sz w:val="26"/>
        </w:rPr>
        <w:t>ntinuación,</w:t>
      </w:r>
      <w:proofErr w:type="gramEnd"/>
      <w:r>
        <w:rPr>
          <w:rFonts w:ascii="Calibri" w:eastAsia="Calibri" w:hAnsi="Calibri" w:cs="Calibri"/>
          <w:sz w:val="26"/>
        </w:rPr>
        <w:t xml:space="preserve"> serán incluidas en otros procesos de adquisición, por lo que no forman parte de la presente auditoría, siendo las siguientes: La fase 2 consiste en la adquisición de 563 módulos, la fase 3 y 4 la adquisición de 550 módulos educativos cada una, </w:t>
      </w:r>
      <w:r>
        <w:rPr>
          <w:rFonts w:ascii="Calibri" w:eastAsia="Calibri" w:hAnsi="Calibri" w:cs="Calibri"/>
          <w:sz w:val="26"/>
        </w:rPr>
        <w:t>entre el 02 de marzo de 2020 al 08 de diciembre de 2022, haciendo las 4 fases un total de 2,000 módulos educativos.</w:t>
      </w:r>
    </w:p>
    <w:p w14:paraId="012C832D" w14:textId="77777777" w:rsidR="00E7184D" w:rsidRDefault="001040AE">
      <w:pPr>
        <w:spacing w:after="39" w:line="227" w:lineRule="auto"/>
        <w:ind w:left="1033" w:right="14" w:hanging="3"/>
        <w:jc w:val="both"/>
      </w:pPr>
      <w:r>
        <w:rPr>
          <w:rFonts w:ascii="Calibri" w:eastAsia="Calibri" w:hAnsi="Calibri" w:cs="Calibri"/>
          <w:sz w:val="26"/>
        </w:rPr>
        <w:t>El tipo de infraestructura lo especifican las bases de la Licitación Pública Internacional, las cuales en las "Especificaciones Técnicas", "</w:t>
      </w:r>
      <w:r>
        <w:rPr>
          <w:rFonts w:ascii="Calibri" w:eastAsia="Calibri" w:hAnsi="Calibri" w:cs="Calibri"/>
          <w:sz w:val="26"/>
        </w:rPr>
        <w:t>Adquisición de Módulos Educativos 100% Desmontables", "Especificaciones y Condiciones Generales", "Aulas 100% desmontables", numeral 1, indican: "Los módulos deberán tener las características de una estructura temporal (100% desmontable comprobable técnica</w:t>
      </w:r>
      <w:r>
        <w:rPr>
          <w:rFonts w:ascii="Calibri" w:eastAsia="Calibri" w:hAnsi="Calibri" w:cs="Calibri"/>
          <w:sz w:val="26"/>
        </w:rPr>
        <w:t>mente) que permitan el montaje y desmontaje completo del mismo..."; sin embargo, cabe mencionar que se tuvo a la vista la opinión técnica de SEGEPLAN, de fecha 18 de julio de 2014, en la cual se verificó que dicha opinión se deriva de los antecedentes de l</w:t>
      </w:r>
      <w:r>
        <w:rPr>
          <w:rFonts w:ascii="Calibri" w:eastAsia="Calibri" w:hAnsi="Calibri" w:cs="Calibri"/>
          <w:sz w:val="26"/>
        </w:rPr>
        <w:t xml:space="preserve">os terremotos ocurridos en noviembre de 2012 que abarcó 7 diferentes departamentos, especialmente el departamento de San Marcos y el 7 de julio de 2014 (del cual se comprobó mediante el Decreto Gubernativo 1-2014, de fecha 08 de julio de 2014, emitido por </w:t>
      </w:r>
      <w:r>
        <w:rPr>
          <w:rFonts w:ascii="Calibri" w:eastAsia="Calibri" w:hAnsi="Calibri" w:cs="Calibri"/>
          <w:sz w:val="26"/>
        </w:rPr>
        <w:t xml:space="preserve">el Presidente de la República, ratificado y modificado por el Decreto </w:t>
      </w:r>
      <w:r>
        <w:rPr>
          <w:rFonts w:ascii="Calibri" w:eastAsia="Calibri" w:hAnsi="Calibri" w:cs="Calibri"/>
          <w:sz w:val="26"/>
        </w:rPr>
        <w:lastRenderedPageBreak/>
        <w:t>Número 20-2014, de fecha 12 de agosto de 2014, del Congreso de la República de Guatemala, que afectó principalmente a los departamentos de San Marcos, Quetzaltenango, Huehuetenango, Toto</w:t>
      </w:r>
      <w:r>
        <w:rPr>
          <w:rFonts w:ascii="Calibri" w:eastAsia="Calibri" w:hAnsi="Calibri" w:cs="Calibri"/>
          <w:sz w:val="26"/>
        </w:rPr>
        <w:t>nicapán, Sololá, Retalhuleu y Suchitepéquez, dañando la infraestructura vial, habitacional, escolar y de salud, entre otras), para dotar a la población estudiantil, "de áreas en las cuales de manera temporal se pueda impartir [a educación, en tanto se resu</w:t>
      </w:r>
      <w:r>
        <w:rPr>
          <w:rFonts w:ascii="Calibri" w:eastAsia="Calibri" w:hAnsi="Calibri" w:cs="Calibri"/>
          <w:sz w:val="26"/>
        </w:rPr>
        <w:t>elve la problemática que impide invertir los recursos públicos para [a solución permanente y definitiva en aras de recuperar la infraestructura que sufrió daños."; en las consideraciones indica: "su utilización no requiere contar con la propiedad legal del</w:t>
      </w:r>
      <w:r>
        <w:rPr>
          <w:rFonts w:ascii="Calibri" w:eastAsia="Calibri" w:hAnsi="Calibri" w:cs="Calibri"/>
          <w:sz w:val="26"/>
        </w:rPr>
        <w:t xml:space="preserve"> terreno a nombre del Estado de Guatemala...son extremadamente móviles y se pueden trasladar a cualquier región del país que se vea afectado por una emergencia derivada de un fenómeno</w:t>
      </w:r>
    </w:p>
    <w:tbl>
      <w:tblPr>
        <w:tblStyle w:val="TableGrid"/>
        <w:tblW w:w="9943" w:type="dxa"/>
        <w:tblInd w:w="122" w:type="dxa"/>
        <w:tblCellMar>
          <w:top w:w="0" w:type="dxa"/>
          <w:left w:w="0" w:type="dxa"/>
          <w:bottom w:w="0" w:type="dxa"/>
          <w:right w:w="0" w:type="dxa"/>
        </w:tblCellMar>
        <w:tblLook w:val="04A0" w:firstRow="1" w:lastRow="0" w:firstColumn="1" w:lastColumn="0" w:noHBand="0" w:noVBand="1"/>
      </w:tblPr>
      <w:tblGrid>
        <w:gridCol w:w="1304"/>
        <w:gridCol w:w="8639"/>
      </w:tblGrid>
      <w:tr w:rsidR="00E7184D" w14:paraId="4F0F67EF" w14:textId="77777777">
        <w:trPr>
          <w:trHeight w:val="691"/>
        </w:trPr>
        <w:tc>
          <w:tcPr>
            <w:tcW w:w="1917" w:type="dxa"/>
            <w:tcBorders>
              <w:top w:val="nil"/>
              <w:left w:val="nil"/>
              <w:bottom w:val="nil"/>
              <w:right w:val="nil"/>
            </w:tcBorders>
          </w:tcPr>
          <w:p w14:paraId="23B10A19" w14:textId="77777777" w:rsidR="00E7184D" w:rsidRDefault="001040AE">
            <w:pPr>
              <w:spacing w:after="0"/>
            </w:pPr>
            <w:r>
              <w:rPr>
                <w:noProof/>
              </w:rPr>
              <w:drawing>
                <wp:inline distT="0" distB="0" distL="0" distR="0" wp14:anchorId="46E00474" wp14:editId="1B17B6E0">
                  <wp:extent cx="1207008" cy="438912"/>
                  <wp:effectExtent l="0" t="0" r="0" b="0"/>
                  <wp:docPr id="77638" name="Picture 77638"/>
                  <wp:cNvGraphicFramePr/>
                  <a:graphic xmlns:a="http://schemas.openxmlformats.org/drawingml/2006/main">
                    <a:graphicData uri="http://schemas.openxmlformats.org/drawingml/2006/picture">
                      <pic:pic xmlns:pic="http://schemas.openxmlformats.org/drawingml/2006/picture">
                        <pic:nvPicPr>
                          <pic:cNvPr id="77638" name="Picture 77638"/>
                          <pic:cNvPicPr/>
                        </pic:nvPicPr>
                        <pic:blipFill>
                          <a:blip r:embed="rId90"/>
                          <a:stretch>
                            <a:fillRect/>
                          </a:stretch>
                        </pic:blipFill>
                        <pic:spPr>
                          <a:xfrm>
                            <a:off x="0" y="0"/>
                            <a:ext cx="1207008" cy="438912"/>
                          </a:xfrm>
                          <a:prstGeom prst="rect">
                            <a:avLst/>
                          </a:prstGeom>
                        </pic:spPr>
                      </pic:pic>
                    </a:graphicData>
                  </a:graphic>
                </wp:inline>
              </w:drawing>
            </w:r>
          </w:p>
        </w:tc>
        <w:tc>
          <w:tcPr>
            <w:tcW w:w="8026" w:type="dxa"/>
            <w:tcBorders>
              <w:top w:val="nil"/>
              <w:left w:val="nil"/>
              <w:bottom w:val="nil"/>
              <w:right w:val="nil"/>
            </w:tcBorders>
          </w:tcPr>
          <w:p w14:paraId="59DD3620" w14:textId="77777777" w:rsidR="00E7184D" w:rsidRDefault="00E7184D">
            <w:pPr>
              <w:spacing w:after="0"/>
              <w:ind w:left="-2673" w:right="10699"/>
            </w:pPr>
          </w:p>
          <w:tbl>
            <w:tblPr>
              <w:tblStyle w:val="TableGrid"/>
              <w:tblW w:w="8009" w:type="dxa"/>
              <w:tblInd w:w="17" w:type="dxa"/>
              <w:tblCellMar>
                <w:top w:w="13" w:type="dxa"/>
                <w:left w:w="1572" w:type="dxa"/>
                <w:bottom w:w="0" w:type="dxa"/>
                <w:right w:w="2542" w:type="dxa"/>
              </w:tblCellMar>
              <w:tblLook w:val="04A0" w:firstRow="1" w:lastRow="0" w:firstColumn="1" w:lastColumn="0" w:noHBand="0" w:noVBand="1"/>
            </w:tblPr>
            <w:tblGrid>
              <w:gridCol w:w="8009"/>
            </w:tblGrid>
            <w:tr w:rsidR="00E7184D" w14:paraId="3B3ACF48" w14:textId="77777777">
              <w:trPr>
                <w:trHeight w:val="662"/>
              </w:trPr>
              <w:tc>
                <w:tcPr>
                  <w:tcW w:w="8009" w:type="dxa"/>
                  <w:tcBorders>
                    <w:top w:val="single" w:sz="2" w:space="0" w:color="000000"/>
                    <w:left w:val="single" w:sz="2" w:space="0" w:color="000000"/>
                    <w:bottom w:val="nil"/>
                    <w:right w:val="nil"/>
                  </w:tcBorders>
                </w:tcPr>
                <w:p w14:paraId="16725530" w14:textId="77777777" w:rsidR="00E7184D" w:rsidRDefault="001040AE">
                  <w:pPr>
                    <w:spacing w:after="0"/>
                    <w:ind w:left="79" w:hanging="79"/>
                    <w:jc w:val="both"/>
                  </w:pPr>
                  <w:r>
                    <w:rPr>
                      <w:rFonts w:ascii="Calibri" w:eastAsia="Calibri" w:hAnsi="Calibri" w:cs="Calibri"/>
                      <w:sz w:val="18"/>
                    </w:rPr>
                    <w:t xml:space="preserve">DIRECCIÓN DE PLANIFICACIÓN </w:t>
                  </w:r>
                  <w:proofErr w:type="spellStart"/>
                  <w:proofErr w:type="gramStart"/>
                  <w:r>
                    <w:rPr>
                      <w:rFonts w:ascii="Calibri" w:eastAsia="Calibri" w:hAnsi="Calibri" w:cs="Calibri"/>
                      <w:sz w:val="18"/>
                    </w:rPr>
                    <w:t>EDUCATiVA</w:t>
                  </w:r>
                  <w:proofErr w:type="spellEnd"/>
                  <w:r>
                    <w:rPr>
                      <w:rFonts w:ascii="Calibri" w:eastAsia="Calibri" w:hAnsi="Calibri" w:cs="Calibri"/>
                      <w:sz w:val="18"/>
                    </w:rPr>
                    <w:t xml:space="preserve"> .DIPLANEXAMEN</w:t>
                  </w:r>
                  <w:proofErr w:type="gramEnd"/>
                  <w:r>
                    <w:rPr>
                      <w:rFonts w:ascii="Calibri" w:eastAsia="Calibri" w:hAnsi="Calibri" w:cs="Calibri"/>
                      <w:sz w:val="18"/>
                    </w:rPr>
                    <w:t xml:space="preserve"> ESPECIAL DE AUDITORÍA CONCURRENTE DEL 10 DE ENERO AL 19 DE NOVIEMBRE DE 2019</w:t>
                  </w:r>
                </w:p>
              </w:tc>
            </w:tr>
          </w:tbl>
          <w:p w14:paraId="5A2EC383" w14:textId="77777777" w:rsidR="00E7184D" w:rsidRDefault="00E7184D"/>
        </w:tc>
      </w:tr>
    </w:tbl>
    <w:p w14:paraId="1D131285" w14:textId="77777777" w:rsidR="00E7184D" w:rsidRDefault="001040AE">
      <w:pPr>
        <w:spacing w:after="48"/>
        <w:ind w:left="879"/>
      </w:pPr>
      <w:r>
        <w:rPr>
          <w:noProof/>
        </w:rPr>
        <mc:AlternateContent>
          <mc:Choice Requires="wpg">
            <w:drawing>
              <wp:inline distT="0" distB="0" distL="0" distR="0" wp14:anchorId="77CF75F4" wp14:editId="6CED15E3">
                <wp:extent cx="5686349" cy="13716"/>
                <wp:effectExtent l="0" t="0" r="0" b="0"/>
                <wp:docPr id="825989" name="Group 825989"/>
                <wp:cNvGraphicFramePr/>
                <a:graphic xmlns:a="http://schemas.openxmlformats.org/drawingml/2006/main">
                  <a:graphicData uri="http://schemas.microsoft.com/office/word/2010/wordprocessingGroup">
                    <wpg:wgp>
                      <wpg:cNvGrpSpPr/>
                      <wpg:grpSpPr>
                        <a:xfrm>
                          <a:off x="0" y="0"/>
                          <a:ext cx="5686349" cy="13716"/>
                          <a:chOff x="0" y="0"/>
                          <a:chExt cx="5686349" cy="13716"/>
                        </a:xfrm>
                      </wpg:grpSpPr>
                      <wps:wsp>
                        <wps:cNvPr id="825988" name="Shape 825988"/>
                        <wps:cNvSpPr/>
                        <wps:spPr>
                          <a:xfrm>
                            <a:off x="0" y="0"/>
                            <a:ext cx="5686349" cy="13716"/>
                          </a:xfrm>
                          <a:custGeom>
                            <a:avLst/>
                            <a:gdLst/>
                            <a:ahLst/>
                            <a:cxnLst/>
                            <a:rect l="0" t="0" r="0" b="0"/>
                            <a:pathLst>
                              <a:path w="5686349" h="13716">
                                <a:moveTo>
                                  <a:pt x="0" y="6858"/>
                                </a:moveTo>
                                <a:lnTo>
                                  <a:pt x="568634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89" style="width:447.744pt;height:1.08pt;mso-position-horizontal-relative:char;mso-position-vertical-relative:line" coordsize="56863,137">
                <v:shape id="Shape 825988" style="position:absolute;width:56863;height:137;left:0;top:0;" coordsize="5686349,13716" path="m0,6858l5686349,6858">
                  <v:stroke weight="1.08pt" endcap="flat" joinstyle="miter" miterlimit="1" on="true" color="#000000"/>
                  <v:fill on="false" color="#000000"/>
                </v:shape>
              </v:group>
            </w:pict>
          </mc:Fallback>
        </mc:AlternateContent>
      </w:r>
    </w:p>
    <w:p w14:paraId="7FBA31DC" w14:textId="77777777" w:rsidR="00E7184D" w:rsidRDefault="001040AE">
      <w:pPr>
        <w:spacing w:after="307" w:line="228" w:lineRule="auto"/>
        <w:ind w:left="897" w:right="122" w:hanging="3"/>
        <w:jc w:val="both"/>
      </w:pPr>
      <w:r>
        <w:rPr>
          <w:rFonts w:ascii="Calibri" w:eastAsia="Calibri" w:hAnsi="Calibri" w:cs="Calibri"/>
          <w:sz w:val="28"/>
        </w:rPr>
        <w:t>de la naturaleza...fa vida útil de estos módulos educativos prefabricados es limitada, y únicamente constituye la adquisición de un activo fijo fungible (Según la RAE, "Que se consume con el uso), por lo cual no constituye formación bruta de capital fijo d</w:t>
      </w:r>
      <w:r>
        <w:rPr>
          <w:rFonts w:ascii="Calibri" w:eastAsia="Calibri" w:hAnsi="Calibri" w:cs="Calibri"/>
          <w:sz w:val="28"/>
        </w:rPr>
        <w:t xml:space="preserve">el sector público... " por último en la opinión, indica: </w:t>
      </w:r>
      <w:r>
        <w:rPr>
          <w:noProof/>
        </w:rPr>
        <w:drawing>
          <wp:inline distT="0" distB="0" distL="0" distR="0" wp14:anchorId="5E6D963B" wp14:editId="2D293D83">
            <wp:extent cx="324804" cy="118872"/>
            <wp:effectExtent l="0" t="0" r="0" b="0"/>
            <wp:docPr id="825982" name="Picture 825982"/>
            <wp:cNvGraphicFramePr/>
            <a:graphic xmlns:a="http://schemas.openxmlformats.org/drawingml/2006/main">
              <a:graphicData uri="http://schemas.openxmlformats.org/drawingml/2006/picture">
                <pic:pic xmlns:pic="http://schemas.openxmlformats.org/drawingml/2006/picture">
                  <pic:nvPicPr>
                    <pic:cNvPr id="825982" name="Picture 825982"/>
                    <pic:cNvPicPr/>
                  </pic:nvPicPr>
                  <pic:blipFill>
                    <a:blip r:embed="rId91"/>
                    <a:stretch>
                      <a:fillRect/>
                    </a:stretch>
                  </pic:blipFill>
                  <pic:spPr>
                    <a:xfrm>
                      <a:off x="0" y="0"/>
                      <a:ext cx="324804" cy="118872"/>
                    </a:xfrm>
                    <a:prstGeom prst="rect">
                      <a:avLst/>
                    </a:prstGeom>
                  </pic:spPr>
                </pic:pic>
              </a:graphicData>
            </a:graphic>
          </wp:inline>
        </w:drawing>
      </w:r>
      <w:r>
        <w:rPr>
          <w:rFonts w:ascii="Calibri" w:eastAsia="Calibri" w:hAnsi="Calibri" w:cs="Calibri"/>
          <w:sz w:val="28"/>
        </w:rPr>
        <w:t>implementación de módulos educativos prefabricados, únicamente constituyen la adquisición de activos fijos fungibles, que resolverán una necesidad inmediata de uso emergente y temporal, por lo que la adquisición de estos módulos prefabricados no requiere r</w:t>
      </w:r>
      <w:r>
        <w:rPr>
          <w:rFonts w:ascii="Calibri" w:eastAsia="Calibri" w:hAnsi="Calibri" w:cs="Calibri"/>
          <w:sz w:val="28"/>
        </w:rPr>
        <w:t>egistro en el Sistema Nacional de Inversión Pública -SNIP- y no constituye formación bruta de capital fijo.</w:t>
      </w:r>
      <w:r>
        <w:rPr>
          <w:noProof/>
        </w:rPr>
        <w:drawing>
          <wp:inline distT="0" distB="0" distL="0" distR="0" wp14:anchorId="22298988" wp14:editId="2E8DF010">
            <wp:extent cx="41173" cy="41148"/>
            <wp:effectExtent l="0" t="0" r="0" b="0"/>
            <wp:docPr id="825984" name="Picture 825984"/>
            <wp:cNvGraphicFramePr/>
            <a:graphic xmlns:a="http://schemas.openxmlformats.org/drawingml/2006/main">
              <a:graphicData uri="http://schemas.openxmlformats.org/drawingml/2006/picture">
                <pic:pic xmlns:pic="http://schemas.openxmlformats.org/drawingml/2006/picture">
                  <pic:nvPicPr>
                    <pic:cNvPr id="825984" name="Picture 825984"/>
                    <pic:cNvPicPr/>
                  </pic:nvPicPr>
                  <pic:blipFill>
                    <a:blip r:embed="rId92"/>
                    <a:stretch>
                      <a:fillRect/>
                    </a:stretch>
                  </pic:blipFill>
                  <pic:spPr>
                    <a:xfrm>
                      <a:off x="0" y="0"/>
                      <a:ext cx="41173" cy="41148"/>
                    </a:xfrm>
                    <a:prstGeom prst="rect">
                      <a:avLst/>
                    </a:prstGeom>
                  </pic:spPr>
                </pic:pic>
              </a:graphicData>
            </a:graphic>
          </wp:inline>
        </w:drawing>
      </w:r>
    </w:p>
    <w:p w14:paraId="2517B1F2" w14:textId="77777777" w:rsidR="00E7184D" w:rsidRDefault="001040AE">
      <w:pPr>
        <w:spacing w:after="32" w:line="228" w:lineRule="auto"/>
        <w:ind w:left="947" w:right="122" w:hanging="3"/>
        <w:jc w:val="both"/>
      </w:pPr>
      <w:r>
        <w:rPr>
          <w:rFonts w:ascii="Calibri" w:eastAsia="Calibri" w:hAnsi="Calibri" w:cs="Calibri"/>
          <w:sz w:val="28"/>
        </w:rPr>
        <w:t>Por otra parte, el Contrato de Préstamo No. 3618/OC-GU entre la República de</w:t>
      </w:r>
    </w:p>
    <w:p w14:paraId="19124F7B" w14:textId="77777777" w:rsidR="00E7184D" w:rsidRDefault="001040AE">
      <w:pPr>
        <w:spacing w:after="257" w:line="228" w:lineRule="auto"/>
        <w:ind w:left="940" w:right="122" w:hanging="3"/>
        <w:jc w:val="both"/>
      </w:pPr>
      <w:r>
        <w:rPr>
          <w:rFonts w:ascii="Calibri" w:eastAsia="Calibri" w:hAnsi="Calibri" w:cs="Calibri"/>
          <w:sz w:val="28"/>
        </w:rPr>
        <w:t>Guatemala y el Banco Interamericano de Desarrollo, "Programa para el M</w:t>
      </w:r>
      <w:r>
        <w:rPr>
          <w:rFonts w:ascii="Calibri" w:eastAsia="Calibri" w:hAnsi="Calibri" w:cs="Calibri"/>
          <w:sz w:val="28"/>
        </w:rPr>
        <w:t>ejoramiento de la Cobertura y Calidad Educativa", tiene como objetivo "Apoyar los esfuerzos de mejoramiento de la educación preprimaria y primaria a nivel nacional", aumentando la cobertura con calidad del nivel de educación preprimaria, y para conseguir d</w:t>
      </w:r>
      <w:r>
        <w:rPr>
          <w:rFonts w:ascii="Calibri" w:eastAsia="Calibri" w:hAnsi="Calibri" w:cs="Calibri"/>
          <w:sz w:val="28"/>
        </w:rPr>
        <w:t xml:space="preserve">icho objetivo contempla habilitar 2,000 nuevos módulos educativos con equipamiento, la "inversión cubrirá, prioritariamente, escuelas de nivel primario que aún no cuentan con infraestructura de nivel </w:t>
      </w:r>
      <w:proofErr w:type="spellStart"/>
      <w:r>
        <w:rPr>
          <w:rFonts w:ascii="Calibri" w:eastAsia="Calibri" w:hAnsi="Calibri" w:cs="Calibri"/>
          <w:sz w:val="28"/>
        </w:rPr>
        <w:t>preprimarjo</w:t>
      </w:r>
      <w:proofErr w:type="spellEnd"/>
      <w:r>
        <w:rPr>
          <w:rFonts w:ascii="Calibri" w:eastAsia="Calibri" w:hAnsi="Calibri" w:cs="Calibri"/>
          <w:sz w:val="28"/>
        </w:rPr>
        <w:t xml:space="preserve">"; de la cantidad indicada anteriormente, el </w:t>
      </w:r>
      <w:r>
        <w:rPr>
          <w:rFonts w:ascii="Calibri" w:eastAsia="Calibri" w:hAnsi="Calibri" w:cs="Calibri"/>
          <w:sz w:val="28"/>
        </w:rPr>
        <w:t>evento objeto de la presente auditoría consta de 337 módulos prefabricados para centros educativos, los cuales se llevan a cabo de conformidad con el convenio y sus partes.</w:t>
      </w:r>
    </w:p>
    <w:p w14:paraId="6E7FEEDB" w14:textId="77777777" w:rsidR="00E7184D" w:rsidRDefault="001040AE">
      <w:pPr>
        <w:spacing w:after="320" w:line="228" w:lineRule="auto"/>
        <w:ind w:left="983" w:right="122" w:hanging="3"/>
        <w:jc w:val="both"/>
      </w:pPr>
      <w:r>
        <w:rPr>
          <w:rFonts w:ascii="Calibri" w:eastAsia="Calibri" w:hAnsi="Calibri" w:cs="Calibri"/>
          <w:sz w:val="28"/>
        </w:rPr>
        <w:t>Por fo anterior, los módulos educativos no fueron clasificados en el renglón presup</w:t>
      </w:r>
      <w:r>
        <w:rPr>
          <w:rFonts w:ascii="Calibri" w:eastAsia="Calibri" w:hAnsi="Calibri" w:cs="Calibri"/>
          <w:sz w:val="28"/>
        </w:rPr>
        <w:t>uestario 332 "Construcciones de bienes nacionales de uso no común" que comprende los gastos destinados a la construcción de obras que constituyen bienes de uso no común, como: escuelas, hospitales, viviendas, polideportivos, edificios para oficinas, activi</w:t>
      </w:r>
      <w:r>
        <w:rPr>
          <w:rFonts w:ascii="Calibri" w:eastAsia="Calibri" w:hAnsi="Calibri" w:cs="Calibri"/>
          <w:sz w:val="28"/>
        </w:rPr>
        <w:t xml:space="preserve">dades comerciales, industriales y/o de servicios de diversa índole, etc.; sino, en el renglón presupuestario 329 "Otras maquinarias y equipos", el cual figura sin descripción en el Manual de Clasificaciones Presupuestarias del Sector Público de Guatemala, </w:t>
      </w:r>
      <w:r>
        <w:rPr>
          <w:rFonts w:ascii="Calibri" w:eastAsia="Calibri" w:hAnsi="Calibri" w:cs="Calibri"/>
          <w:sz w:val="28"/>
        </w:rPr>
        <w:t xml:space="preserve">ya que se </w:t>
      </w:r>
      <w:r>
        <w:rPr>
          <w:rFonts w:ascii="Calibri" w:eastAsia="Calibri" w:hAnsi="Calibri" w:cs="Calibri"/>
          <w:sz w:val="28"/>
        </w:rPr>
        <w:lastRenderedPageBreak/>
        <w:t>refiere a equipos que no están contemplados en los renglones específicos que pertenecen al subgrupo de gasto 32 "Maquinaria y Equipo", que en dicho Manual se describe de 'a forma siguiente: "Comprende egresos en concepto de adquisición de maquina</w:t>
      </w:r>
      <w:r>
        <w:rPr>
          <w:rFonts w:ascii="Calibri" w:eastAsia="Calibri" w:hAnsi="Calibri" w:cs="Calibri"/>
          <w:sz w:val="28"/>
        </w:rPr>
        <w:t>rias, equipos y accesorios (nuevos), que usan o complementan a la unidad principal, tales como: maquinaria y equipo de producción y para la construcción, equipos de oficina, médico, sanitario y de laboratorio, educacionales, de transporte, entre otros..</w:t>
      </w:r>
      <w:r>
        <w:rPr>
          <w:noProof/>
        </w:rPr>
        <w:drawing>
          <wp:inline distT="0" distB="0" distL="0" distR="0" wp14:anchorId="163F5E7F" wp14:editId="1818E8F5">
            <wp:extent cx="18299" cy="22860"/>
            <wp:effectExtent l="0" t="0" r="0" b="0"/>
            <wp:docPr id="81038" name="Picture 81038"/>
            <wp:cNvGraphicFramePr/>
            <a:graphic xmlns:a="http://schemas.openxmlformats.org/drawingml/2006/main">
              <a:graphicData uri="http://schemas.openxmlformats.org/drawingml/2006/picture">
                <pic:pic xmlns:pic="http://schemas.openxmlformats.org/drawingml/2006/picture">
                  <pic:nvPicPr>
                    <pic:cNvPr id="81038" name="Picture 81038"/>
                    <pic:cNvPicPr/>
                  </pic:nvPicPr>
                  <pic:blipFill>
                    <a:blip r:embed="rId93"/>
                    <a:stretch>
                      <a:fillRect/>
                    </a:stretch>
                  </pic:blipFill>
                  <pic:spPr>
                    <a:xfrm>
                      <a:off x="0" y="0"/>
                      <a:ext cx="18299" cy="22860"/>
                    </a:xfrm>
                    <a:prstGeom prst="rect">
                      <a:avLst/>
                    </a:prstGeom>
                  </pic:spPr>
                </pic:pic>
              </a:graphicData>
            </a:graphic>
          </wp:inline>
        </w:drawing>
      </w:r>
    </w:p>
    <w:p w14:paraId="3CFB4B35" w14:textId="77777777" w:rsidR="00E7184D" w:rsidRDefault="001040AE">
      <w:pPr>
        <w:spacing w:after="272" w:line="247" w:lineRule="auto"/>
        <w:ind w:left="960" w:right="50" w:hanging="3"/>
        <w:jc w:val="both"/>
      </w:pPr>
      <w:r>
        <w:rPr>
          <w:rFonts w:ascii="Calibri" w:eastAsia="Calibri" w:hAnsi="Calibri" w:cs="Calibri"/>
          <w:sz w:val="30"/>
        </w:rPr>
        <w:t>7</w:t>
      </w:r>
      <w:r>
        <w:rPr>
          <w:rFonts w:ascii="Calibri" w:eastAsia="Calibri" w:hAnsi="Calibri" w:cs="Calibri"/>
          <w:sz w:val="30"/>
        </w:rPr>
        <w:t>.1.2 Capacidad técnica, legal y financiera del oferente</w:t>
      </w:r>
    </w:p>
    <w:p w14:paraId="0F810FA4" w14:textId="77777777" w:rsidR="00E7184D" w:rsidRDefault="001040AE">
      <w:pPr>
        <w:spacing w:after="0"/>
        <w:ind w:left="933" w:hanging="10"/>
        <w:jc w:val="center"/>
      </w:pPr>
      <w:r>
        <w:rPr>
          <w:rFonts w:ascii="Calibri" w:eastAsia="Calibri" w:hAnsi="Calibri" w:cs="Calibri"/>
          <w:sz w:val="26"/>
        </w:rPr>
        <w:t>En la evaluación de los procedimientos y documentos referentes a la adjudicación, en tos cuales se calificó la capacidad técnica, legal y financiera del oferente, para ejecutar adecuadamente el contra</w:t>
      </w:r>
      <w:r>
        <w:rPr>
          <w:rFonts w:ascii="Calibri" w:eastAsia="Calibri" w:hAnsi="Calibri" w:cs="Calibri"/>
          <w:sz w:val="26"/>
        </w:rPr>
        <w:t>to, se verificó que el Comité de Evaluación en el</w:t>
      </w:r>
    </w:p>
    <w:tbl>
      <w:tblPr>
        <w:tblStyle w:val="TableGrid"/>
        <w:tblW w:w="10403" w:type="dxa"/>
        <w:tblInd w:w="-425" w:type="dxa"/>
        <w:tblCellMar>
          <w:top w:w="0" w:type="dxa"/>
          <w:left w:w="0" w:type="dxa"/>
          <w:bottom w:w="0" w:type="dxa"/>
          <w:right w:w="0" w:type="dxa"/>
        </w:tblCellMar>
        <w:tblLook w:val="04A0" w:firstRow="1" w:lastRow="0" w:firstColumn="1" w:lastColumn="0" w:noHBand="0" w:noVBand="1"/>
      </w:tblPr>
      <w:tblGrid>
        <w:gridCol w:w="1640"/>
        <w:gridCol w:w="8850"/>
      </w:tblGrid>
      <w:tr w:rsidR="00E7184D" w14:paraId="7A181004" w14:textId="77777777">
        <w:trPr>
          <w:trHeight w:val="684"/>
        </w:trPr>
        <w:tc>
          <w:tcPr>
            <w:tcW w:w="2303" w:type="dxa"/>
            <w:tcBorders>
              <w:top w:val="nil"/>
              <w:left w:val="nil"/>
              <w:bottom w:val="nil"/>
              <w:right w:val="nil"/>
            </w:tcBorders>
          </w:tcPr>
          <w:p w14:paraId="6541C2D2" w14:textId="77777777" w:rsidR="00E7184D" w:rsidRDefault="001040AE">
            <w:pPr>
              <w:spacing w:after="0"/>
            </w:pPr>
            <w:r>
              <w:rPr>
                <w:noProof/>
              </w:rPr>
              <w:drawing>
                <wp:inline distT="0" distB="0" distL="0" distR="0" wp14:anchorId="0EADC909" wp14:editId="3C06236E">
                  <wp:extent cx="1436455" cy="434340"/>
                  <wp:effectExtent l="0" t="0" r="0" b="0"/>
                  <wp:docPr id="825986" name="Picture 825986"/>
                  <wp:cNvGraphicFramePr/>
                  <a:graphic xmlns:a="http://schemas.openxmlformats.org/drawingml/2006/main">
                    <a:graphicData uri="http://schemas.openxmlformats.org/drawingml/2006/picture">
                      <pic:pic xmlns:pic="http://schemas.openxmlformats.org/drawingml/2006/picture">
                        <pic:nvPicPr>
                          <pic:cNvPr id="825986" name="Picture 825986"/>
                          <pic:cNvPicPr/>
                        </pic:nvPicPr>
                        <pic:blipFill>
                          <a:blip r:embed="rId94"/>
                          <a:stretch>
                            <a:fillRect/>
                          </a:stretch>
                        </pic:blipFill>
                        <pic:spPr>
                          <a:xfrm>
                            <a:off x="0" y="0"/>
                            <a:ext cx="1436455" cy="434340"/>
                          </a:xfrm>
                          <a:prstGeom prst="rect">
                            <a:avLst/>
                          </a:prstGeom>
                        </pic:spPr>
                      </pic:pic>
                    </a:graphicData>
                  </a:graphic>
                </wp:inline>
              </w:drawing>
            </w:r>
          </w:p>
        </w:tc>
        <w:tc>
          <w:tcPr>
            <w:tcW w:w="8100" w:type="dxa"/>
            <w:tcBorders>
              <w:top w:val="nil"/>
              <w:left w:val="nil"/>
              <w:bottom w:val="nil"/>
              <w:right w:val="nil"/>
            </w:tcBorders>
          </w:tcPr>
          <w:p w14:paraId="26DBCDA1" w14:textId="77777777" w:rsidR="00E7184D" w:rsidRDefault="00E7184D">
            <w:pPr>
              <w:spacing w:after="0"/>
              <w:ind w:left="-2512" w:right="10612"/>
            </w:pPr>
          </w:p>
          <w:tbl>
            <w:tblPr>
              <w:tblStyle w:val="TableGrid"/>
              <w:tblW w:w="8059" w:type="dxa"/>
              <w:tblInd w:w="41" w:type="dxa"/>
              <w:tblCellMar>
                <w:top w:w="25" w:type="dxa"/>
                <w:left w:w="1611" w:type="dxa"/>
                <w:bottom w:w="0" w:type="dxa"/>
                <w:right w:w="2543" w:type="dxa"/>
              </w:tblCellMar>
              <w:tblLook w:val="04A0" w:firstRow="1" w:lastRow="0" w:firstColumn="1" w:lastColumn="0" w:noHBand="0" w:noVBand="1"/>
            </w:tblPr>
            <w:tblGrid>
              <w:gridCol w:w="8059"/>
            </w:tblGrid>
            <w:tr w:rsidR="00E7184D" w14:paraId="2D3B7599" w14:textId="77777777">
              <w:trPr>
                <w:trHeight w:val="655"/>
              </w:trPr>
              <w:tc>
                <w:tcPr>
                  <w:tcW w:w="8059" w:type="dxa"/>
                  <w:tcBorders>
                    <w:top w:val="single" w:sz="2" w:space="0" w:color="000000"/>
                    <w:left w:val="single" w:sz="2" w:space="0" w:color="000000"/>
                    <w:bottom w:val="nil"/>
                    <w:right w:val="nil"/>
                  </w:tcBorders>
                </w:tcPr>
                <w:p w14:paraId="596C5D13" w14:textId="77777777" w:rsidR="00E7184D" w:rsidRDefault="001040AE">
                  <w:pPr>
                    <w:spacing w:after="0"/>
                    <w:ind w:left="79" w:hanging="79"/>
                    <w:jc w:val="both"/>
                  </w:pPr>
                  <w:r>
                    <w:rPr>
                      <w:rFonts w:ascii="Calibri" w:eastAsia="Calibri" w:hAnsi="Calibri" w:cs="Calibri"/>
                      <w:sz w:val="20"/>
                    </w:rPr>
                    <w:t>DIRECCIÓN DE PLANIFICACIÓN EDUCATIVA -Dl PLANEXAMEN ESPECIAL DE AUDITORÍA CONCURRENTE DEL 10 DE ENERO AL 19 DE NOVIEMBRE DE 2019</w:t>
                  </w:r>
                </w:p>
              </w:tc>
            </w:tr>
          </w:tbl>
          <w:p w14:paraId="5D1B444C" w14:textId="77777777" w:rsidR="00E7184D" w:rsidRDefault="00E7184D"/>
        </w:tc>
      </w:tr>
    </w:tbl>
    <w:p w14:paraId="082B65B0" w14:textId="77777777" w:rsidR="00E7184D" w:rsidRDefault="00E7184D">
      <w:pPr>
        <w:sectPr w:rsidR="00E7184D">
          <w:headerReference w:type="even" r:id="rId95"/>
          <w:headerReference w:type="default" r:id="rId96"/>
          <w:headerReference w:type="first" r:id="rId97"/>
          <w:pgSz w:w="12269" w:h="15898"/>
          <w:pgMar w:top="252" w:right="1570" w:bottom="396" w:left="634" w:header="245" w:footer="720" w:gutter="0"/>
          <w:cols w:space="720"/>
        </w:sectPr>
      </w:pPr>
    </w:p>
    <w:p w14:paraId="03E8CAB6" w14:textId="77777777" w:rsidR="00E7184D" w:rsidRDefault="001040AE">
      <w:pPr>
        <w:spacing w:after="38"/>
        <w:ind w:left="850"/>
      </w:pPr>
      <w:r>
        <w:rPr>
          <w:noProof/>
        </w:rPr>
        <w:lastRenderedPageBreak/>
        <mc:AlternateContent>
          <mc:Choice Requires="wpg">
            <w:drawing>
              <wp:inline distT="0" distB="0" distL="0" distR="0" wp14:anchorId="5289FF89" wp14:editId="131D1D0A">
                <wp:extent cx="5686349" cy="13716"/>
                <wp:effectExtent l="0" t="0" r="0" b="0"/>
                <wp:docPr id="825991" name="Group 825991"/>
                <wp:cNvGraphicFramePr/>
                <a:graphic xmlns:a="http://schemas.openxmlformats.org/drawingml/2006/main">
                  <a:graphicData uri="http://schemas.microsoft.com/office/word/2010/wordprocessingGroup">
                    <wpg:wgp>
                      <wpg:cNvGrpSpPr/>
                      <wpg:grpSpPr>
                        <a:xfrm>
                          <a:off x="0" y="0"/>
                          <a:ext cx="5686349" cy="13716"/>
                          <a:chOff x="0" y="0"/>
                          <a:chExt cx="5686349" cy="13716"/>
                        </a:xfrm>
                      </wpg:grpSpPr>
                      <wps:wsp>
                        <wps:cNvPr id="825990" name="Shape 825990"/>
                        <wps:cNvSpPr/>
                        <wps:spPr>
                          <a:xfrm>
                            <a:off x="0" y="0"/>
                            <a:ext cx="5686349" cy="13716"/>
                          </a:xfrm>
                          <a:custGeom>
                            <a:avLst/>
                            <a:gdLst/>
                            <a:ahLst/>
                            <a:cxnLst/>
                            <a:rect l="0" t="0" r="0" b="0"/>
                            <a:pathLst>
                              <a:path w="5686349" h="13716">
                                <a:moveTo>
                                  <a:pt x="0" y="6858"/>
                                </a:moveTo>
                                <a:lnTo>
                                  <a:pt x="568634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91" style="width:447.744pt;height:1.08pt;mso-position-horizontal-relative:char;mso-position-vertical-relative:line" coordsize="56863,137">
                <v:shape id="Shape 825990" style="position:absolute;width:56863;height:137;left:0;top:0;" coordsize="5686349,13716" path="m0,6858l5686349,6858">
                  <v:stroke weight="1.08pt" endcap="flat" joinstyle="miter" miterlimit="1" on="true" color="#000000"/>
                  <v:fill on="false" color="#000000"/>
                </v:shape>
              </v:group>
            </w:pict>
          </mc:Fallback>
        </mc:AlternateContent>
      </w:r>
    </w:p>
    <w:p w14:paraId="14B55D52" w14:textId="77777777" w:rsidR="00E7184D" w:rsidRDefault="001040AE">
      <w:pPr>
        <w:spacing w:after="394" w:line="228" w:lineRule="auto"/>
        <w:ind w:left="868" w:right="122" w:hanging="3"/>
        <w:jc w:val="both"/>
      </w:pPr>
      <w:r>
        <w:rPr>
          <w:rFonts w:ascii="Calibri" w:eastAsia="Calibri" w:hAnsi="Calibri" w:cs="Calibri"/>
          <w:sz w:val="28"/>
        </w:rPr>
        <w:t xml:space="preserve">Informe de Evaluación y Calificación de Ofertas, de fecha 02 de octubre de 2019, deja constancia, entre otros numerales, de la evaluación y comparación de las 5 ofertas que fueron presentadas en la apertura de ofertas, recomendando adjudicar a la empresa </w:t>
      </w:r>
      <w:proofErr w:type="spellStart"/>
      <w:r>
        <w:rPr>
          <w:rFonts w:ascii="Calibri" w:eastAsia="Calibri" w:hAnsi="Calibri" w:cs="Calibri"/>
          <w:sz w:val="28"/>
        </w:rPr>
        <w:t>F</w:t>
      </w:r>
      <w:r>
        <w:rPr>
          <w:rFonts w:ascii="Calibri" w:eastAsia="Calibri" w:hAnsi="Calibri" w:cs="Calibri"/>
          <w:sz w:val="28"/>
        </w:rPr>
        <w:t>arex</w:t>
      </w:r>
      <w:proofErr w:type="spellEnd"/>
      <w:r>
        <w:rPr>
          <w:rFonts w:ascii="Calibri" w:eastAsia="Calibri" w:hAnsi="Calibri" w:cs="Calibri"/>
          <w:sz w:val="28"/>
        </w:rPr>
        <w:t xml:space="preserve"> Sociedad Anónima, indicando en el numeral 4. </w:t>
      </w:r>
      <w:proofErr w:type="spellStart"/>
      <w:r>
        <w:rPr>
          <w:rFonts w:ascii="Calibri" w:eastAsia="Calibri" w:hAnsi="Calibri" w:cs="Calibri"/>
          <w:sz w:val="28"/>
        </w:rPr>
        <w:t>Farex</w:t>
      </w:r>
      <w:proofErr w:type="spellEnd"/>
      <w:r>
        <w:rPr>
          <w:rFonts w:ascii="Calibri" w:eastAsia="Calibri" w:hAnsi="Calibri" w:cs="Calibri"/>
          <w:sz w:val="28"/>
        </w:rPr>
        <w:t xml:space="preserve">, Sociedad Anónima, de las observaciones, lo siguiente: "Con fecha 02 de agosto de 2019, se solicitó al </w:t>
      </w:r>
      <w:proofErr w:type="gramStart"/>
      <w:r>
        <w:rPr>
          <w:rFonts w:ascii="Calibri" w:eastAsia="Calibri" w:hAnsi="Calibri" w:cs="Calibri"/>
          <w:sz w:val="28"/>
        </w:rPr>
        <w:t>Presidente</w:t>
      </w:r>
      <w:proofErr w:type="gramEnd"/>
      <w:r>
        <w:rPr>
          <w:rFonts w:ascii="Calibri" w:eastAsia="Calibri" w:hAnsi="Calibri" w:cs="Calibri"/>
          <w:sz w:val="28"/>
        </w:rPr>
        <w:t xml:space="preserve"> del Consejo de Administración y Representante Legal de la empresa, un punto para que s</w:t>
      </w:r>
      <w:r>
        <w:rPr>
          <w:rFonts w:ascii="Calibri" w:eastAsia="Calibri" w:hAnsi="Calibri" w:cs="Calibri"/>
          <w:sz w:val="28"/>
        </w:rPr>
        <w:t>u oferta fuera conforme a los requisitos de la presentación de las bases, el cual cumplió. Al analizar los precios por lote y total de la oferta, se verificó que es la empresa que ofertó el segundo precio más bajo. En base al cumplimiento de factores, meto</w:t>
      </w:r>
      <w:r>
        <w:rPr>
          <w:rFonts w:ascii="Calibri" w:eastAsia="Calibri" w:hAnsi="Calibri" w:cs="Calibri"/>
          <w:sz w:val="28"/>
        </w:rPr>
        <w:t>dologías, criterios definidos, aspectos financieros y legales, con su respectivo soporte, el Comité determinó que, aunque es la segunda oferta que presenta el precio más bajo, tiene cumplimiento de todos los aspectos indicados y hace posible su recomendaci</w:t>
      </w:r>
      <w:r>
        <w:rPr>
          <w:rFonts w:ascii="Calibri" w:eastAsia="Calibri" w:hAnsi="Calibri" w:cs="Calibri"/>
          <w:sz w:val="28"/>
        </w:rPr>
        <w:t>ón."</w:t>
      </w:r>
    </w:p>
    <w:p w14:paraId="0CC9C4EB" w14:textId="77777777" w:rsidR="00E7184D" w:rsidRDefault="001040AE">
      <w:pPr>
        <w:spacing w:after="434" w:line="228" w:lineRule="auto"/>
        <w:ind w:left="915" w:right="58" w:hanging="720"/>
        <w:jc w:val="both"/>
      </w:pPr>
      <w:r>
        <w:rPr>
          <w:noProof/>
        </w:rPr>
        <w:drawing>
          <wp:anchor distT="0" distB="0" distL="114300" distR="114300" simplePos="0" relativeHeight="251669504" behindDoc="0" locked="0" layoutInCell="1" allowOverlap="0" wp14:anchorId="5EEFBC2F" wp14:editId="2E132FB7">
            <wp:simplePos x="0" y="0"/>
            <wp:positionH relativeFrom="page">
              <wp:posOffset>118942</wp:posOffset>
            </wp:positionH>
            <wp:positionV relativeFrom="page">
              <wp:posOffset>9729216</wp:posOffset>
            </wp:positionV>
            <wp:extent cx="32023" cy="18288"/>
            <wp:effectExtent l="0" t="0" r="0" b="0"/>
            <wp:wrapSquare wrapText="bothSides"/>
            <wp:docPr id="84667" name="Picture 84667"/>
            <wp:cNvGraphicFramePr/>
            <a:graphic xmlns:a="http://schemas.openxmlformats.org/drawingml/2006/main">
              <a:graphicData uri="http://schemas.openxmlformats.org/drawingml/2006/picture">
                <pic:pic xmlns:pic="http://schemas.openxmlformats.org/drawingml/2006/picture">
                  <pic:nvPicPr>
                    <pic:cNvPr id="84667" name="Picture 84667"/>
                    <pic:cNvPicPr/>
                  </pic:nvPicPr>
                  <pic:blipFill>
                    <a:blip r:embed="rId98"/>
                    <a:stretch>
                      <a:fillRect/>
                    </a:stretch>
                  </pic:blipFill>
                  <pic:spPr>
                    <a:xfrm>
                      <a:off x="0" y="0"/>
                      <a:ext cx="32023" cy="18288"/>
                    </a:xfrm>
                    <a:prstGeom prst="rect">
                      <a:avLst/>
                    </a:prstGeom>
                  </pic:spPr>
                </pic:pic>
              </a:graphicData>
            </a:graphic>
          </wp:anchor>
        </w:drawing>
      </w:r>
      <w:r>
        <w:rPr>
          <w:noProof/>
        </w:rPr>
        <w:drawing>
          <wp:inline distT="0" distB="0" distL="0" distR="0" wp14:anchorId="311A54C0" wp14:editId="5A321859">
            <wp:extent cx="22873" cy="13716"/>
            <wp:effectExtent l="0" t="0" r="0" b="0"/>
            <wp:docPr id="84666" name="Picture 84666"/>
            <wp:cNvGraphicFramePr/>
            <a:graphic xmlns:a="http://schemas.openxmlformats.org/drawingml/2006/main">
              <a:graphicData uri="http://schemas.openxmlformats.org/drawingml/2006/picture">
                <pic:pic xmlns:pic="http://schemas.openxmlformats.org/drawingml/2006/picture">
                  <pic:nvPicPr>
                    <pic:cNvPr id="84666" name="Picture 84666"/>
                    <pic:cNvPicPr/>
                  </pic:nvPicPr>
                  <pic:blipFill>
                    <a:blip r:embed="rId99"/>
                    <a:stretch>
                      <a:fillRect/>
                    </a:stretch>
                  </pic:blipFill>
                  <pic:spPr>
                    <a:xfrm>
                      <a:off x="0" y="0"/>
                      <a:ext cx="22873" cy="13716"/>
                    </a:xfrm>
                    <a:prstGeom prst="rect">
                      <a:avLst/>
                    </a:prstGeom>
                  </pic:spPr>
                </pic:pic>
              </a:graphicData>
            </a:graphic>
          </wp:inline>
        </w:drawing>
      </w:r>
      <w:r>
        <w:rPr>
          <w:rFonts w:ascii="Calibri" w:eastAsia="Calibri" w:hAnsi="Calibri" w:cs="Calibri"/>
          <w:sz w:val="28"/>
        </w:rPr>
        <w:t xml:space="preserve"> La empresa que ofertó con el precio más bajo fue </w:t>
      </w: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de Capital Variable; sin embargo, no cumplió con todos los requisitos solicitados en las Bases de Licitación, por </w:t>
      </w:r>
      <w:proofErr w:type="spellStart"/>
      <w:r>
        <w:rPr>
          <w:rFonts w:ascii="Calibri" w:eastAsia="Calibri" w:hAnsi="Calibri" w:cs="Calibri"/>
          <w:sz w:val="28"/>
        </w:rPr>
        <w:t>Io</w:t>
      </w:r>
      <w:proofErr w:type="spellEnd"/>
      <w:r>
        <w:rPr>
          <w:rFonts w:ascii="Calibri" w:eastAsia="Calibri" w:hAnsi="Calibri" w:cs="Calibri"/>
          <w:sz w:val="28"/>
        </w:rPr>
        <w:t xml:space="preserve"> que el Comité de Evaluación, en el</w:t>
      </w:r>
      <w:r>
        <w:rPr>
          <w:rFonts w:ascii="Calibri" w:eastAsia="Calibri" w:hAnsi="Calibri" w:cs="Calibri"/>
          <w:sz w:val="28"/>
        </w:rPr>
        <w:t xml:space="preserve"> Informe de Evaluación y Calificación de Ofertas, en las Observaciones, numeral 3, dejó establecido lo siguiente: "Mediante oficio de fecha 07 de agosto de 2019, se solicitó al Representante Legal, subsanar tres puntos que cumplió" y con oficio de fecha 27</w:t>
      </w:r>
      <w:r>
        <w:rPr>
          <w:rFonts w:ascii="Calibri" w:eastAsia="Calibri" w:hAnsi="Calibri" w:cs="Calibri"/>
          <w:sz w:val="28"/>
        </w:rPr>
        <w:t xml:space="preserve"> de agosto de 2019, se requirieron nueve puntos, mismos que cumplió parcialmente; asimismo, indican: "En cuanto a la verificación de los precios por lote y total de la oferta, se determinó que es la empresa que ofreció el precio más bajo, y cumplió con est</w:t>
      </w:r>
      <w:r>
        <w:rPr>
          <w:rFonts w:ascii="Calibri" w:eastAsia="Calibri" w:hAnsi="Calibri" w:cs="Calibri"/>
          <w:sz w:val="28"/>
        </w:rPr>
        <w:t>o según la Cláusula 37 y Sub cláusula 37.1 de las IAO. Al realizar el análisis y verificación de cumplimiento de factores, metodologías, criterios definidos, aspectos financieros y legales, con su respectivo soporte, se determinó que no acató en su totalid</w:t>
      </w:r>
      <w:r>
        <w:rPr>
          <w:rFonts w:ascii="Calibri" w:eastAsia="Calibri" w:hAnsi="Calibri" w:cs="Calibri"/>
          <w:sz w:val="28"/>
        </w:rPr>
        <w:t xml:space="preserve">ad </w:t>
      </w:r>
      <w:proofErr w:type="spellStart"/>
      <w:r>
        <w:rPr>
          <w:rFonts w:ascii="Calibri" w:eastAsia="Calibri" w:hAnsi="Calibri" w:cs="Calibri"/>
          <w:sz w:val="28"/>
        </w:rPr>
        <w:t>to</w:t>
      </w:r>
      <w:proofErr w:type="spellEnd"/>
      <w:r>
        <w:rPr>
          <w:rFonts w:ascii="Calibri" w:eastAsia="Calibri" w:hAnsi="Calibri" w:cs="Calibri"/>
          <w:sz w:val="28"/>
        </w:rPr>
        <w:t xml:space="preserve"> descrito en las Bases de Licitación, esto impide hacer recomendaciones por el precio más bajo.", detallándose en dicho informe los requisitos subsanables no cumplidos, según las siguientes literales conforme a las bases de licitación, siendo los sigu</w:t>
      </w:r>
      <w:r>
        <w:rPr>
          <w:rFonts w:ascii="Calibri" w:eastAsia="Calibri" w:hAnsi="Calibri" w:cs="Calibri"/>
          <w:sz w:val="28"/>
        </w:rPr>
        <w:t>ientes:</w:t>
      </w:r>
    </w:p>
    <w:p w14:paraId="339432B4" w14:textId="77777777" w:rsidR="00E7184D" w:rsidRDefault="001040AE">
      <w:pPr>
        <w:spacing w:after="554" w:line="228" w:lineRule="auto"/>
        <w:ind w:left="983" w:hanging="3"/>
        <w:jc w:val="both"/>
      </w:pPr>
      <w:r>
        <w:rPr>
          <w:rFonts w:ascii="Calibri" w:eastAsia="Calibri" w:hAnsi="Calibri" w:cs="Calibri"/>
          <w:sz w:val="28"/>
        </w:rPr>
        <w:t xml:space="preserve">Parte 1 Procedimientos de Licitación, Sección ll. Datos de la Licitación, C. Preparación de las Ofertas, IAO 11.1 (h), Documentos subsanables, Oferentes extranjeros: a. Fotocopia simple de la documentación que acredite que está </w:t>
      </w:r>
      <w:proofErr w:type="spellStart"/>
      <w:r>
        <w:rPr>
          <w:rFonts w:ascii="Calibri" w:eastAsia="Calibri" w:hAnsi="Calibri" w:cs="Calibri"/>
          <w:sz w:val="28"/>
        </w:rPr>
        <w:t>autorzada</w:t>
      </w:r>
      <w:proofErr w:type="spellEnd"/>
      <w:r>
        <w:rPr>
          <w:rFonts w:ascii="Calibri" w:eastAsia="Calibri" w:hAnsi="Calibri" w:cs="Calibri"/>
          <w:sz w:val="28"/>
        </w:rPr>
        <w:t xml:space="preserve"> para opera</w:t>
      </w:r>
      <w:r>
        <w:rPr>
          <w:rFonts w:ascii="Calibri" w:eastAsia="Calibri" w:hAnsi="Calibri" w:cs="Calibri"/>
          <w:sz w:val="28"/>
        </w:rPr>
        <w:t>r en su país de origen (similar a la solicitada a oferentes nacionales), incluyendo Escritura de Constitución y la Certificación del punto de Acta de la elección de la última Junta Directiva o equivalente; c. Nombramiento vigente del Representante Legal se</w:t>
      </w:r>
      <w:r>
        <w:rPr>
          <w:rFonts w:ascii="Calibri" w:eastAsia="Calibri" w:hAnsi="Calibri" w:cs="Calibri"/>
          <w:sz w:val="28"/>
        </w:rPr>
        <w:t>gún aplique en el país del oferente; h. Adjuntar copia de Estados de Cuenta Bancarios y de documentos de Inversión y/o líneas de crédito que acrediten su disponibilidad o acceso a Activos líquidos de 3 meses anteriores a la fecha de presentación de su ofer</w:t>
      </w:r>
      <w:r>
        <w:rPr>
          <w:rFonts w:ascii="Calibri" w:eastAsia="Calibri" w:hAnsi="Calibri" w:cs="Calibri"/>
          <w:sz w:val="28"/>
        </w:rPr>
        <w:t xml:space="preserve">ta, debidamente certificados por auditor o firma de auditoría legalmente establecida; y Sección </w:t>
      </w:r>
      <w:r>
        <w:rPr>
          <w:rFonts w:ascii="Calibri" w:eastAsia="Calibri" w:hAnsi="Calibri" w:cs="Calibri"/>
          <w:sz w:val="28"/>
        </w:rPr>
        <w:lastRenderedPageBreak/>
        <w:t>III. Criterios de Evaluación y Calificación, 4. Requisitos para Calificación Posterior, [AO 38.2, (c),</w:t>
      </w:r>
    </w:p>
    <w:tbl>
      <w:tblPr>
        <w:tblStyle w:val="TableGrid"/>
        <w:tblpPr w:vertAnchor="text" w:tblpX="1928" w:tblpY="19"/>
        <w:tblOverlap w:val="never"/>
        <w:tblW w:w="8014" w:type="dxa"/>
        <w:tblInd w:w="0" w:type="dxa"/>
        <w:tblCellMar>
          <w:top w:w="20" w:type="dxa"/>
          <w:left w:w="1573" w:type="dxa"/>
          <w:bottom w:w="0" w:type="dxa"/>
          <w:right w:w="2543" w:type="dxa"/>
        </w:tblCellMar>
        <w:tblLook w:val="04A0" w:firstRow="1" w:lastRow="0" w:firstColumn="1" w:lastColumn="0" w:noHBand="0" w:noVBand="1"/>
      </w:tblPr>
      <w:tblGrid>
        <w:gridCol w:w="8014"/>
      </w:tblGrid>
      <w:tr w:rsidR="00E7184D" w14:paraId="17B19748" w14:textId="77777777">
        <w:trPr>
          <w:trHeight w:val="651"/>
        </w:trPr>
        <w:tc>
          <w:tcPr>
            <w:tcW w:w="8014" w:type="dxa"/>
            <w:tcBorders>
              <w:top w:val="single" w:sz="2" w:space="0" w:color="000000"/>
              <w:left w:val="single" w:sz="2" w:space="0" w:color="000000"/>
              <w:bottom w:val="nil"/>
              <w:right w:val="nil"/>
            </w:tcBorders>
          </w:tcPr>
          <w:p w14:paraId="5769FA3B" w14:textId="77777777" w:rsidR="00E7184D" w:rsidRDefault="001040AE">
            <w:pPr>
              <w:spacing w:after="0"/>
              <w:ind w:left="72" w:hanging="72"/>
              <w:jc w:val="both"/>
            </w:pPr>
            <w:r>
              <w:rPr>
                <w:rFonts w:ascii="Calibri" w:eastAsia="Calibri" w:hAnsi="Calibri" w:cs="Calibri"/>
                <w:sz w:val="20"/>
              </w:rPr>
              <w:t>DIRECCIÓN DE PLANIFICACIÓN EDUCATIVA -DIPLANEXAMEN ESPECI</w:t>
            </w:r>
            <w:r>
              <w:rPr>
                <w:rFonts w:ascii="Calibri" w:eastAsia="Calibri" w:hAnsi="Calibri" w:cs="Calibri"/>
                <w:sz w:val="20"/>
              </w:rPr>
              <w:t>AL DE AUDITORIA CONCURRENTE DEL 10 DE ENERO AL 19 DE NOVIEMBRE DE 2019</w:t>
            </w:r>
          </w:p>
        </w:tc>
      </w:tr>
    </w:tbl>
    <w:p w14:paraId="13056393" w14:textId="77777777" w:rsidR="00E7184D" w:rsidRDefault="001040AE">
      <w:pPr>
        <w:spacing w:after="0"/>
      </w:pPr>
      <w:r>
        <w:rPr>
          <w:rFonts w:ascii="Calibri" w:eastAsia="Calibri" w:hAnsi="Calibri" w:cs="Calibri"/>
          <w:sz w:val="44"/>
        </w:rPr>
        <w:t xml:space="preserve">III </w:t>
      </w:r>
      <w:r>
        <w:rPr>
          <w:noProof/>
        </w:rPr>
        <w:drawing>
          <wp:inline distT="0" distB="0" distL="0" distR="0" wp14:anchorId="4EDCFCED" wp14:editId="0EDFEDD6">
            <wp:extent cx="914940" cy="434340"/>
            <wp:effectExtent l="0" t="0" r="0" b="0"/>
            <wp:docPr id="84714" name="Picture 84714"/>
            <wp:cNvGraphicFramePr/>
            <a:graphic xmlns:a="http://schemas.openxmlformats.org/drawingml/2006/main">
              <a:graphicData uri="http://schemas.openxmlformats.org/drawingml/2006/picture">
                <pic:pic xmlns:pic="http://schemas.openxmlformats.org/drawingml/2006/picture">
                  <pic:nvPicPr>
                    <pic:cNvPr id="84714" name="Picture 84714"/>
                    <pic:cNvPicPr/>
                  </pic:nvPicPr>
                  <pic:blipFill>
                    <a:blip r:embed="rId100"/>
                    <a:stretch>
                      <a:fillRect/>
                    </a:stretch>
                  </pic:blipFill>
                  <pic:spPr>
                    <a:xfrm>
                      <a:off x="0" y="0"/>
                      <a:ext cx="914940" cy="434340"/>
                    </a:xfrm>
                    <a:prstGeom prst="rect">
                      <a:avLst/>
                    </a:prstGeom>
                  </pic:spPr>
                </pic:pic>
              </a:graphicData>
            </a:graphic>
          </wp:inline>
        </w:drawing>
      </w:r>
      <w:r>
        <w:rPr>
          <w:rFonts w:ascii="Calibri" w:eastAsia="Calibri" w:hAnsi="Calibri" w:cs="Calibri"/>
          <w:sz w:val="44"/>
        </w:rPr>
        <w:t>II</w:t>
      </w:r>
    </w:p>
    <w:p w14:paraId="50C9BDA4" w14:textId="77777777" w:rsidR="00E7184D" w:rsidRDefault="001040AE">
      <w:pPr>
        <w:spacing w:after="40"/>
        <w:ind w:left="892"/>
      </w:pPr>
      <w:r>
        <w:rPr>
          <w:noProof/>
        </w:rPr>
        <mc:AlternateContent>
          <mc:Choice Requires="wpg">
            <w:drawing>
              <wp:inline distT="0" distB="0" distL="0" distR="0" wp14:anchorId="3FB3E722" wp14:editId="73B6EC9F">
                <wp:extent cx="5687569" cy="13716"/>
                <wp:effectExtent l="0" t="0" r="0" b="0"/>
                <wp:docPr id="825996" name="Group 825996"/>
                <wp:cNvGraphicFramePr/>
                <a:graphic xmlns:a="http://schemas.openxmlformats.org/drawingml/2006/main">
                  <a:graphicData uri="http://schemas.microsoft.com/office/word/2010/wordprocessingGroup">
                    <wpg:wgp>
                      <wpg:cNvGrpSpPr/>
                      <wpg:grpSpPr>
                        <a:xfrm>
                          <a:off x="0" y="0"/>
                          <a:ext cx="5687569" cy="13716"/>
                          <a:chOff x="0" y="0"/>
                          <a:chExt cx="5687569" cy="13716"/>
                        </a:xfrm>
                      </wpg:grpSpPr>
                      <wps:wsp>
                        <wps:cNvPr id="825995" name="Shape 825995"/>
                        <wps:cNvSpPr/>
                        <wps:spPr>
                          <a:xfrm>
                            <a:off x="0" y="0"/>
                            <a:ext cx="5687569" cy="13716"/>
                          </a:xfrm>
                          <a:custGeom>
                            <a:avLst/>
                            <a:gdLst/>
                            <a:ahLst/>
                            <a:cxnLst/>
                            <a:rect l="0" t="0" r="0" b="0"/>
                            <a:pathLst>
                              <a:path w="5687569" h="13716">
                                <a:moveTo>
                                  <a:pt x="0" y="6858"/>
                                </a:moveTo>
                                <a:lnTo>
                                  <a:pt x="568756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96" style="width:447.84pt;height:1.08pt;mso-position-horizontal-relative:char;mso-position-vertical-relative:line" coordsize="56875,137">
                <v:shape id="Shape 825995" style="position:absolute;width:56875;height:137;left:0;top:0;" coordsize="5687569,13716" path="m0,6858l5687569,6858">
                  <v:stroke weight="1.08pt" endcap="flat" joinstyle="miter" miterlimit="1" on="true" color="#000000"/>
                  <v:fill on="false" color="#000000"/>
                </v:shape>
              </v:group>
            </w:pict>
          </mc:Fallback>
        </mc:AlternateContent>
      </w:r>
    </w:p>
    <w:p w14:paraId="667D221B" w14:textId="77777777" w:rsidR="00E7184D" w:rsidRDefault="001040AE">
      <w:pPr>
        <w:spacing w:after="334" w:line="227" w:lineRule="auto"/>
        <w:ind w:left="960" w:right="143" w:hanging="3"/>
        <w:jc w:val="both"/>
      </w:pPr>
      <w:proofErr w:type="spellStart"/>
      <w:r>
        <w:rPr>
          <w:rFonts w:ascii="Calibri" w:eastAsia="Calibri" w:hAnsi="Calibri" w:cs="Calibri"/>
          <w:sz w:val="26"/>
        </w:rPr>
        <w:t>iii</w:t>
      </w:r>
      <w:proofErr w:type="spellEnd"/>
      <w:r>
        <w:rPr>
          <w:rFonts w:ascii="Calibri" w:eastAsia="Calibri" w:hAnsi="Calibri" w:cs="Calibri"/>
          <w:sz w:val="26"/>
        </w:rPr>
        <w:t xml:space="preserve">. Adjuntar certificación debidamente firmada por el responsable del diseño de los módulos que </w:t>
      </w:r>
      <w:proofErr w:type="gramStart"/>
      <w:r>
        <w:rPr>
          <w:rFonts w:ascii="Calibri" w:eastAsia="Calibri" w:hAnsi="Calibri" w:cs="Calibri"/>
          <w:sz w:val="26"/>
        </w:rPr>
        <w:t>los responsables de cada grupo de trabajo en la instalación de módulos cuenta</w:t>
      </w:r>
      <w:proofErr w:type="gramEnd"/>
      <w:r>
        <w:rPr>
          <w:rFonts w:ascii="Calibri" w:eastAsia="Calibri" w:hAnsi="Calibri" w:cs="Calibri"/>
          <w:sz w:val="26"/>
        </w:rPr>
        <w:t xml:space="preserve"> con la experiencia suficiente para garantizar que la instalación se realice con c</w:t>
      </w:r>
      <w:r>
        <w:rPr>
          <w:rFonts w:ascii="Calibri" w:eastAsia="Calibri" w:hAnsi="Calibri" w:cs="Calibri"/>
          <w:sz w:val="26"/>
        </w:rPr>
        <w:t>riterios del diseñador.</w:t>
      </w:r>
    </w:p>
    <w:p w14:paraId="6992445E" w14:textId="77777777" w:rsidR="00E7184D" w:rsidRDefault="001040AE">
      <w:pPr>
        <w:spacing w:after="291" w:line="227" w:lineRule="auto"/>
        <w:ind w:left="960" w:right="136" w:hanging="3"/>
        <w:jc w:val="both"/>
      </w:pPr>
      <w:r>
        <w:rPr>
          <w:rFonts w:ascii="Calibri" w:eastAsia="Calibri" w:hAnsi="Calibri" w:cs="Calibri"/>
          <w:sz w:val="26"/>
        </w:rPr>
        <w:t>Lo anterior fue verificado por el Equipo de Auditoría, determinando que de la sección ll, numeral IAO 1 1 .1 (h), literal a, no presentó la Certificación del punto de Acta de la elección de la última Junta Directiva o equivalente; n</w:t>
      </w:r>
      <w:r>
        <w:rPr>
          <w:rFonts w:ascii="Calibri" w:eastAsia="Calibri" w:hAnsi="Calibri" w:cs="Calibri"/>
          <w:sz w:val="26"/>
        </w:rPr>
        <w:t xml:space="preserve">o cumplió lo solicitado en la literal c; de la literal h no presentó copia de Estados de Cuenta Bancarios; y de la sección III, del numeral IAO 38.2, no cumplió con lo solicitado en la literal (c), </w:t>
      </w:r>
      <w:proofErr w:type="spellStart"/>
      <w:r>
        <w:rPr>
          <w:rFonts w:ascii="Calibri" w:eastAsia="Calibri" w:hAnsi="Calibri" w:cs="Calibri"/>
          <w:sz w:val="26"/>
        </w:rPr>
        <w:t>subinciso</w:t>
      </w:r>
      <w:proofErr w:type="spellEnd"/>
      <w:r>
        <w:rPr>
          <w:rFonts w:ascii="Calibri" w:eastAsia="Calibri" w:hAnsi="Calibri" w:cs="Calibri"/>
          <w:sz w:val="26"/>
        </w:rPr>
        <w:t xml:space="preserve"> </w:t>
      </w:r>
      <w:proofErr w:type="spellStart"/>
      <w:r>
        <w:rPr>
          <w:rFonts w:ascii="Calibri" w:eastAsia="Calibri" w:hAnsi="Calibri" w:cs="Calibri"/>
          <w:sz w:val="26"/>
        </w:rPr>
        <w:t>iii</w:t>
      </w:r>
      <w:proofErr w:type="spellEnd"/>
      <w:r>
        <w:rPr>
          <w:rFonts w:ascii="Calibri" w:eastAsia="Calibri" w:hAnsi="Calibri" w:cs="Calibri"/>
          <w:sz w:val="26"/>
        </w:rPr>
        <w:t>, descritos en el párrafo anterior.</w:t>
      </w:r>
    </w:p>
    <w:p w14:paraId="2B55ACD5" w14:textId="77777777" w:rsidR="00E7184D" w:rsidRDefault="001040AE">
      <w:pPr>
        <w:spacing w:after="349" w:line="227" w:lineRule="auto"/>
        <w:ind w:left="960" w:right="14" w:hanging="3"/>
        <w:jc w:val="both"/>
      </w:pPr>
      <w:r>
        <w:rPr>
          <w:noProof/>
        </w:rPr>
        <w:drawing>
          <wp:anchor distT="0" distB="0" distL="114300" distR="114300" simplePos="0" relativeHeight="251670528" behindDoc="0" locked="0" layoutInCell="1" allowOverlap="0" wp14:anchorId="4BA097D5" wp14:editId="6AED9AD2">
            <wp:simplePos x="0" y="0"/>
            <wp:positionH relativeFrom="page">
              <wp:posOffset>155448</wp:posOffset>
            </wp:positionH>
            <wp:positionV relativeFrom="page">
              <wp:posOffset>9720072</wp:posOffset>
            </wp:positionV>
            <wp:extent cx="77724" cy="22860"/>
            <wp:effectExtent l="0" t="0" r="0" b="0"/>
            <wp:wrapSquare wrapText="bothSides"/>
            <wp:docPr id="88205" name="Picture 88205"/>
            <wp:cNvGraphicFramePr/>
            <a:graphic xmlns:a="http://schemas.openxmlformats.org/drawingml/2006/main">
              <a:graphicData uri="http://schemas.openxmlformats.org/drawingml/2006/picture">
                <pic:pic xmlns:pic="http://schemas.openxmlformats.org/drawingml/2006/picture">
                  <pic:nvPicPr>
                    <pic:cNvPr id="88205" name="Picture 88205"/>
                    <pic:cNvPicPr/>
                  </pic:nvPicPr>
                  <pic:blipFill>
                    <a:blip r:embed="rId101"/>
                    <a:stretch>
                      <a:fillRect/>
                    </a:stretch>
                  </pic:blipFill>
                  <pic:spPr>
                    <a:xfrm>
                      <a:off x="0" y="0"/>
                      <a:ext cx="77724" cy="22860"/>
                    </a:xfrm>
                    <a:prstGeom prst="rect">
                      <a:avLst/>
                    </a:prstGeom>
                  </pic:spPr>
                </pic:pic>
              </a:graphicData>
            </a:graphic>
          </wp:anchor>
        </w:drawing>
      </w:r>
      <w:r>
        <w:rPr>
          <w:rFonts w:ascii="Calibri" w:eastAsia="Calibri" w:hAnsi="Calibri" w:cs="Calibri"/>
          <w:sz w:val="26"/>
        </w:rPr>
        <w:t>Respecto</w:t>
      </w:r>
      <w:r>
        <w:rPr>
          <w:rFonts w:ascii="Calibri" w:eastAsia="Calibri" w:hAnsi="Calibri" w:cs="Calibri"/>
          <w:sz w:val="26"/>
        </w:rPr>
        <w:t xml:space="preserve"> a las otras 3 ofertas presentadas, cuyos precios son más altos que las dos empresas antes citadas, se verificó </w:t>
      </w:r>
      <w:proofErr w:type="spellStart"/>
      <w:r>
        <w:rPr>
          <w:rFonts w:ascii="Calibri" w:eastAsia="Calibri" w:hAnsi="Calibri" w:cs="Calibri"/>
          <w:sz w:val="26"/>
        </w:rPr>
        <w:t>ei</w:t>
      </w:r>
      <w:proofErr w:type="spellEnd"/>
      <w:r>
        <w:rPr>
          <w:rFonts w:ascii="Calibri" w:eastAsia="Calibri" w:hAnsi="Calibri" w:cs="Calibri"/>
          <w:sz w:val="26"/>
        </w:rPr>
        <w:t xml:space="preserve"> expediente presentado al Equipo de Auditoría, confirmando lo indicado en el Informe de Evaluación y Calificación de Ofertas, en el cual se de</w:t>
      </w:r>
      <w:r>
        <w:rPr>
          <w:rFonts w:ascii="Calibri" w:eastAsia="Calibri" w:hAnsi="Calibri" w:cs="Calibri"/>
          <w:sz w:val="26"/>
        </w:rPr>
        <w:t xml:space="preserve">ja constancia que la empresa Consultoría y Constructora del </w:t>
      </w:r>
      <w:proofErr w:type="spellStart"/>
      <w:r>
        <w:rPr>
          <w:rFonts w:ascii="Calibri" w:eastAsia="Calibri" w:hAnsi="Calibri" w:cs="Calibri"/>
          <w:sz w:val="26"/>
        </w:rPr>
        <w:t>Kyrios</w:t>
      </w:r>
      <w:proofErr w:type="spellEnd"/>
      <w:r>
        <w:rPr>
          <w:rFonts w:ascii="Calibri" w:eastAsia="Calibri" w:hAnsi="Calibri" w:cs="Calibri"/>
          <w:sz w:val="26"/>
        </w:rPr>
        <w:t xml:space="preserve"> (Ponsa Molina, Enrique), primera empresa con el precio más alto, no cumplió con todos los requisitos solicitados el 07 de agosto de 2019, referente al numeral 12 de las Especificaciones Téc</w:t>
      </w:r>
      <w:r>
        <w:rPr>
          <w:rFonts w:ascii="Calibri" w:eastAsia="Calibri" w:hAnsi="Calibri" w:cs="Calibri"/>
          <w:sz w:val="26"/>
        </w:rPr>
        <w:t>nicas, ya que mediante su respuesta del 09 de agosto de 2019, indica que "El proveedor se encargará de enviarnos la calidad de los materiales y especificaciones para garantizar la durabilidad de los módulos ya que el proveedor es de china continental se ll</w:t>
      </w:r>
      <w:r>
        <w:rPr>
          <w:rFonts w:ascii="Calibri" w:eastAsia="Calibri" w:hAnsi="Calibri" w:cs="Calibri"/>
          <w:sz w:val="26"/>
        </w:rPr>
        <w:t>eva un tiempo prudente para que nos lo envíe lo cual ya fue solicitado, pero aún no ha enviado la información ya que es muy poco tiempo para poder entregar, pero estamos comprometidos y dispuestos a solventar dicho requerimiento por lo que estamos anuentes</w:t>
      </w:r>
      <w:r>
        <w:rPr>
          <w:rFonts w:ascii="Calibri" w:eastAsia="Calibri" w:hAnsi="Calibri" w:cs="Calibri"/>
          <w:sz w:val="26"/>
        </w:rPr>
        <w:t xml:space="preserve"> a nuestra oferta presentada"; Alto Diseño, Sociedad Anónima de Capital Variable, cumplió con todos los requisitos; sin embargo, es la segunda empresa con el precio más alto; y Distribuidora de Materiales, Productos y Suministros, Sociedad Anónima, tercera</w:t>
      </w:r>
      <w:r>
        <w:rPr>
          <w:rFonts w:ascii="Calibri" w:eastAsia="Calibri" w:hAnsi="Calibri" w:cs="Calibri"/>
          <w:sz w:val="26"/>
        </w:rPr>
        <w:t xml:space="preserve"> empresa con el precio más alto, presentó únicamente contrato por un monto menor al valor de su oferta, porque los otros contratos presentados por esta empresa están a nombre de Grupo Metal Industrial, sin haberse declarado su participación como Consorcio;</w:t>
      </w:r>
      <w:r>
        <w:rPr>
          <w:rFonts w:ascii="Calibri" w:eastAsia="Calibri" w:hAnsi="Calibri" w:cs="Calibri"/>
          <w:sz w:val="26"/>
        </w:rPr>
        <w:t xml:space="preserve"> de esta última empresa el Equipo de Auditoría, determinó que incumplió con lo solicitado en la literal (b) Experiencia y Capacidad Técnica, Sección III. Criterios de Evaluación y Calificación, numeral 4. Requisitos para Calificación Posterior, IAO </w:t>
      </w:r>
      <w:proofErr w:type="gramStart"/>
      <w:r>
        <w:rPr>
          <w:rFonts w:ascii="Calibri" w:eastAsia="Calibri" w:hAnsi="Calibri" w:cs="Calibri"/>
          <w:sz w:val="26"/>
        </w:rPr>
        <w:t>38 .</w:t>
      </w:r>
      <w:proofErr w:type="gramEnd"/>
      <w:r>
        <w:rPr>
          <w:rFonts w:ascii="Calibri" w:eastAsia="Calibri" w:hAnsi="Calibri" w:cs="Calibri"/>
          <w:sz w:val="26"/>
        </w:rPr>
        <w:t xml:space="preserve"> 2,</w:t>
      </w:r>
      <w:r>
        <w:rPr>
          <w:rFonts w:ascii="Calibri" w:eastAsia="Calibri" w:hAnsi="Calibri" w:cs="Calibri"/>
          <w:sz w:val="26"/>
        </w:rPr>
        <w:t xml:space="preserve"> ". </w:t>
      </w:r>
      <w:proofErr w:type="gramStart"/>
      <w:r>
        <w:rPr>
          <w:rFonts w:ascii="Calibri" w:eastAsia="Calibri" w:hAnsi="Calibri" w:cs="Calibri"/>
          <w:sz w:val="26"/>
        </w:rPr>
        <w:t>..</w:t>
      </w:r>
      <w:proofErr w:type="gramEnd"/>
      <w:r>
        <w:rPr>
          <w:rFonts w:ascii="Calibri" w:eastAsia="Calibri" w:hAnsi="Calibri" w:cs="Calibri"/>
          <w:sz w:val="26"/>
        </w:rPr>
        <w:t xml:space="preserve">La suma de los contratos que presenten deberá ser equivalente al valor del lote o lotes ofertados, cada contrato deberá ser como mínimo por un monto de Q. </w:t>
      </w:r>
      <w:r>
        <w:rPr>
          <w:noProof/>
        </w:rPr>
        <w:drawing>
          <wp:inline distT="0" distB="0" distL="0" distR="0" wp14:anchorId="38595F54" wp14:editId="57AAE8DD">
            <wp:extent cx="502920" cy="118873"/>
            <wp:effectExtent l="0" t="0" r="0" b="0"/>
            <wp:docPr id="825993" name="Picture 825993"/>
            <wp:cNvGraphicFramePr/>
            <a:graphic xmlns:a="http://schemas.openxmlformats.org/drawingml/2006/main">
              <a:graphicData uri="http://schemas.openxmlformats.org/drawingml/2006/picture">
                <pic:pic xmlns:pic="http://schemas.openxmlformats.org/drawingml/2006/picture">
                  <pic:nvPicPr>
                    <pic:cNvPr id="825993" name="Picture 825993"/>
                    <pic:cNvPicPr/>
                  </pic:nvPicPr>
                  <pic:blipFill>
                    <a:blip r:embed="rId102"/>
                    <a:stretch>
                      <a:fillRect/>
                    </a:stretch>
                  </pic:blipFill>
                  <pic:spPr>
                    <a:xfrm>
                      <a:off x="0" y="0"/>
                      <a:ext cx="502920" cy="118873"/>
                    </a:xfrm>
                    <a:prstGeom prst="rect">
                      <a:avLst/>
                    </a:prstGeom>
                  </pic:spPr>
                </pic:pic>
              </a:graphicData>
            </a:graphic>
          </wp:inline>
        </w:drawing>
      </w:r>
      <w:r>
        <w:rPr>
          <w:rFonts w:ascii="Calibri" w:eastAsia="Calibri" w:hAnsi="Calibri" w:cs="Calibri"/>
          <w:sz w:val="26"/>
        </w:rPr>
        <w:t>En el caso de Asociación en Participación o Consorcio: las partes combinadas deben cumplir est</w:t>
      </w:r>
      <w:r>
        <w:rPr>
          <w:rFonts w:ascii="Calibri" w:eastAsia="Calibri" w:hAnsi="Calibri" w:cs="Calibri"/>
          <w:sz w:val="26"/>
        </w:rPr>
        <w:t>e requisito."</w:t>
      </w:r>
    </w:p>
    <w:p w14:paraId="10D42353" w14:textId="77777777" w:rsidR="00E7184D" w:rsidRDefault="001040AE">
      <w:pPr>
        <w:spacing w:after="269" w:line="247" w:lineRule="auto"/>
        <w:ind w:left="1061" w:right="50" w:hanging="3"/>
        <w:jc w:val="both"/>
      </w:pPr>
      <w:r>
        <w:rPr>
          <w:rFonts w:ascii="Calibri" w:eastAsia="Calibri" w:hAnsi="Calibri" w:cs="Calibri"/>
          <w:sz w:val="30"/>
        </w:rPr>
        <w:lastRenderedPageBreak/>
        <w:t>7.1.3 Adjudicación</w:t>
      </w:r>
    </w:p>
    <w:p w14:paraId="355BE69E" w14:textId="77777777" w:rsidR="00E7184D" w:rsidRDefault="001040AE">
      <w:pPr>
        <w:spacing w:after="420"/>
        <w:ind w:left="10" w:right="6" w:hanging="10"/>
        <w:jc w:val="right"/>
      </w:pPr>
      <w:r>
        <w:rPr>
          <w:rFonts w:ascii="Calibri" w:eastAsia="Calibri" w:hAnsi="Calibri" w:cs="Calibri"/>
          <w:sz w:val="28"/>
        </w:rPr>
        <w:t>El Equipo de Auditoría, verificó si la entidad auditada estableció un precio</w:t>
      </w:r>
    </w:p>
    <w:tbl>
      <w:tblPr>
        <w:tblStyle w:val="TableGrid"/>
        <w:tblpPr w:vertAnchor="text" w:tblpX="1977" w:tblpY="26"/>
        <w:tblOverlap w:val="never"/>
        <w:tblW w:w="8016" w:type="dxa"/>
        <w:tblInd w:w="0" w:type="dxa"/>
        <w:tblCellMar>
          <w:top w:w="24" w:type="dxa"/>
          <w:left w:w="1580" w:type="dxa"/>
          <w:bottom w:w="0" w:type="dxa"/>
          <w:right w:w="2542" w:type="dxa"/>
        </w:tblCellMar>
        <w:tblLook w:val="04A0" w:firstRow="1" w:lastRow="0" w:firstColumn="1" w:lastColumn="0" w:noHBand="0" w:noVBand="1"/>
      </w:tblPr>
      <w:tblGrid>
        <w:gridCol w:w="8016"/>
      </w:tblGrid>
      <w:tr w:rsidR="00E7184D" w14:paraId="3A7D40CA" w14:textId="77777777">
        <w:trPr>
          <w:trHeight w:val="643"/>
        </w:trPr>
        <w:tc>
          <w:tcPr>
            <w:tcW w:w="8016" w:type="dxa"/>
            <w:tcBorders>
              <w:top w:val="single" w:sz="2" w:space="0" w:color="000000"/>
              <w:left w:val="single" w:sz="2" w:space="0" w:color="000000"/>
              <w:bottom w:val="nil"/>
              <w:right w:val="nil"/>
            </w:tcBorders>
          </w:tcPr>
          <w:p w14:paraId="21AB0F78" w14:textId="77777777" w:rsidR="00E7184D" w:rsidRDefault="001040AE">
            <w:pPr>
              <w:spacing w:after="0"/>
              <w:ind w:left="72" w:hanging="72"/>
              <w:jc w:val="both"/>
            </w:pPr>
            <w:r>
              <w:rPr>
                <w:rFonts w:ascii="Calibri" w:eastAsia="Calibri" w:hAnsi="Calibri" w:cs="Calibri"/>
                <w:sz w:val="18"/>
              </w:rPr>
              <w:t>DIRECCIÓN DE PLANIFICACIÓN EDUCATIVA -DIPLANEXAMEN ESPECIAL DE AUDITORÍA CONCURRENTE DEL 10 DE ENERO AL 19 DE NOVIEMBRE DE 2019</w:t>
            </w:r>
          </w:p>
        </w:tc>
      </w:tr>
    </w:tbl>
    <w:p w14:paraId="722B692F" w14:textId="77777777" w:rsidR="00E7184D" w:rsidRDefault="001040AE">
      <w:pPr>
        <w:pStyle w:val="Ttulo2"/>
        <w:ind w:left="-5" w:right="-8021"/>
      </w:pPr>
      <w:r>
        <w:t xml:space="preserve">III </w:t>
      </w:r>
      <w:r>
        <w:rPr>
          <w:noProof/>
        </w:rPr>
        <w:drawing>
          <wp:inline distT="0" distB="0" distL="0" distR="0" wp14:anchorId="52B44DD6" wp14:editId="6A1AE5A1">
            <wp:extent cx="932688" cy="434340"/>
            <wp:effectExtent l="0" t="0" r="0" b="0"/>
            <wp:docPr id="88295" name="Picture 88295"/>
            <wp:cNvGraphicFramePr/>
            <a:graphic xmlns:a="http://schemas.openxmlformats.org/drawingml/2006/main">
              <a:graphicData uri="http://schemas.openxmlformats.org/drawingml/2006/picture">
                <pic:pic xmlns:pic="http://schemas.openxmlformats.org/drawingml/2006/picture">
                  <pic:nvPicPr>
                    <pic:cNvPr id="88295" name="Picture 88295"/>
                    <pic:cNvPicPr/>
                  </pic:nvPicPr>
                  <pic:blipFill>
                    <a:blip r:embed="rId103"/>
                    <a:stretch>
                      <a:fillRect/>
                    </a:stretch>
                  </pic:blipFill>
                  <pic:spPr>
                    <a:xfrm>
                      <a:off x="0" y="0"/>
                      <a:ext cx="932688" cy="434340"/>
                    </a:xfrm>
                    <a:prstGeom prst="rect">
                      <a:avLst/>
                    </a:prstGeom>
                  </pic:spPr>
                </pic:pic>
              </a:graphicData>
            </a:graphic>
          </wp:inline>
        </w:drawing>
      </w:r>
      <w:r>
        <w:t>II</w:t>
      </w:r>
    </w:p>
    <w:p w14:paraId="066F2E2F" w14:textId="77777777" w:rsidR="00E7184D" w:rsidRDefault="001040AE">
      <w:pPr>
        <w:spacing w:after="153" w:line="265" w:lineRule="auto"/>
        <w:ind w:left="18" w:right="164" w:hanging="10"/>
        <w:jc w:val="right"/>
      </w:pPr>
      <w:proofErr w:type="spellStart"/>
      <w:r>
        <w:rPr>
          <w:rFonts w:ascii="Calibri" w:eastAsia="Calibri" w:hAnsi="Calibri" w:cs="Calibri"/>
          <w:sz w:val="14"/>
        </w:rPr>
        <w:t>Oesarrono</w:t>
      </w:r>
      <w:proofErr w:type="spellEnd"/>
    </w:p>
    <w:p w14:paraId="724B6928" w14:textId="77777777" w:rsidR="00E7184D" w:rsidRDefault="001040AE">
      <w:pPr>
        <w:spacing w:after="39"/>
        <w:ind w:left="856"/>
      </w:pPr>
      <w:r>
        <w:rPr>
          <w:noProof/>
        </w:rPr>
        <mc:AlternateContent>
          <mc:Choice Requires="wpg">
            <w:drawing>
              <wp:inline distT="0" distB="0" distL="0" distR="0" wp14:anchorId="24E837FE" wp14:editId="7BB8D154">
                <wp:extent cx="5696712" cy="13716"/>
                <wp:effectExtent l="0" t="0" r="0" b="0"/>
                <wp:docPr id="825998" name="Group 825998"/>
                <wp:cNvGraphicFramePr/>
                <a:graphic xmlns:a="http://schemas.openxmlformats.org/drawingml/2006/main">
                  <a:graphicData uri="http://schemas.microsoft.com/office/word/2010/wordprocessingGroup">
                    <wpg:wgp>
                      <wpg:cNvGrpSpPr/>
                      <wpg:grpSpPr>
                        <a:xfrm>
                          <a:off x="0" y="0"/>
                          <a:ext cx="5696712" cy="13716"/>
                          <a:chOff x="0" y="0"/>
                          <a:chExt cx="5696712" cy="13716"/>
                        </a:xfrm>
                      </wpg:grpSpPr>
                      <wps:wsp>
                        <wps:cNvPr id="825997" name="Shape 825997"/>
                        <wps:cNvSpPr/>
                        <wps:spPr>
                          <a:xfrm>
                            <a:off x="0" y="0"/>
                            <a:ext cx="5696712" cy="13716"/>
                          </a:xfrm>
                          <a:custGeom>
                            <a:avLst/>
                            <a:gdLst/>
                            <a:ahLst/>
                            <a:cxnLst/>
                            <a:rect l="0" t="0" r="0" b="0"/>
                            <a:pathLst>
                              <a:path w="5696712" h="13716">
                                <a:moveTo>
                                  <a:pt x="0" y="6858"/>
                                </a:moveTo>
                                <a:lnTo>
                                  <a:pt x="569671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5998" style="width:448.56pt;height:1.08pt;mso-position-horizontal-relative:char;mso-position-vertical-relative:line" coordsize="56967,137">
                <v:shape id="Shape 825997" style="position:absolute;width:56967;height:137;left:0;top:0;" coordsize="5696712,13716" path="m0,6858l5696712,6858">
                  <v:stroke weight="1.08pt" endcap="flat" joinstyle="miter" miterlimit="1" on="true" color="#000000"/>
                  <v:fill on="false" color="#000000"/>
                </v:shape>
              </v:group>
            </w:pict>
          </mc:Fallback>
        </mc:AlternateContent>
      </w:r>
    </w:p>
    <w:p w14:paraId="520E2A8D" w14:textId="77777777" w:rsidR="00E7184D" w:rsidRDefault="001040AE">
      <w:pPr>
        <w:spacing w:after="316" w:line="227" w:lineRule="auto"/>
        <w:ind w:left="888" w:right="172" w:hanging="3"/>
        <w:jc w:val="both"/>
      </w:pPr>
      <w:r>
        <w:rPr>
          <w:rFonts w:ascii="Calibri" w:eastAsia="Calibri" w:hAnsi="Calibri" w:cs="Calibri"/>
          <w:sz w:val="26"/>
        </w:rPr>
        <w:t>estimado o de referencia, con el fin de determinar que el valor de los módulos prefabricados se encuentre dentro de los precios del mercado tanto a nivel nacional como internacional; así como, si la oferta adjudicada es conveniente a los intereses del Esta</w:t>
      </w:r>
      <w:r>
        <w:rPr>
          <w:rFonts w:ascii="Calibri" w:eastAsia="Calibri" w:hAnsi="Calibri" w:cs="Calibri"/>
          <w:sz w:val="26"/>
        </w:rPr>
        <w:t>do; para lo cual se evaluó y estableció lo siguiente:</w:t>
      </w:r>
    </w:p>
    <w:p w14:paraId="0483495B" w14:textId="77777777" w:rsidR="00E7184D" w:rsidRDefault="001040AE">
      <w:pPr>
        <w:spacing w:after="285" w:line="228" w:lineRule="auto"/>
        <w:ind w:left="917" w:right="122" w:hanging="3"/>
        <w:jc w:val="both"/>
      </w:pPr>
      <w:r>
        <w:rPr>
          <w:rFonts w:ascii="Calibri" w:eastAsia="Calibri" w:hAnsi="Calibri" w:cs="Calibri"/>
          <w:sz w:val="28"/>
        </w:rPr>
        <w:t>En el Plan de Ejecución Plurianual del programa Mejoramiento de la cobertura y calidad educativa, proporcionado por la entidad auditada, se consideró la adquisición de 337 módulos educativos, que corres</w:t>
      </w:r>
      <w:r>
        <w:rPr>
          <w:rFonts w:ascii="Calibri" w:eastAsia="Calibri" w:hAnsi="Calibri" w:cs="Calibri"/>
          <w:sz w:val="28"/>
        </w:rPr>
        <w:t>ponden al proceso de adquisición objeto de la presente auditoría, con un financiamiento de $8,536,935.06 (Dólares de los Estados Unidos de América), equivalentes a Q65,459,083.81 al tipo de cambio de 7.66775 quetzales por un dólar, establecido por el Banco</w:t>
      </w:r>
      <w:r>
        <w:rPr>
          <w:rFonts w:ascii="Calibri" w:eastAsia="Calibri" w:hAnsi="Calibri" w:cs="Calibri"/>
          <w:sz w:val="28"/>
        </w:rPr>
        <w:t xml:space="preserve"> de Guatemala al 17 de julio de 2019 (7 días antes de la recepción de oferta, conforme las bases de licitación), con base a lo cual se determina que el precio ofertado y adjudicado por la empresa </w:t>
      </w:r>
      <w:proofErr w:type="spellStart"/>
      <w:r>
        <w:rPr>
          <w:rFonts w:ascii="Calibri" w:eastAsia="Calibri" w:hAnsi="Calibri" w:cs="Calibri"/>
          <w:sz w:val="28"/>
        </w:rPr>
        <w:t>Farex</w:t>
      </w:r>
      <w:proofErr w:type="spellEnd"/>
      <w:r>
        <w:rPr>
          <w:rFonts w:ascii="Calibri" w:eastAsia="Calibri" w:hAnsi="Calibri" w:cs="Calibri"/>
          <w:sz w:val="28"/>
        </w:rPr>
        <w:t xml:space="preserve"> Sociedad Anónima, es razonable en cuanto al precio pla</w:t>
      </w:r>
      <w:r>
        <w:rPr>
          <w:rFonts w:ascii="Calibri" w:eastAsia="Calibri" w:hAnsi="Calibri" w:cs="Calibri"/>
          <w:sz w:val="28"/>
        </w:rPr>
        <w:t>nificado por el Ministerio de Educación; sin embargo, en el Plan Anual de Compras, se estimó una adquisición de 619 módulos prefabricados por un valor total de Q1 1 1,054,700.00, dentro los cuales están incluidos los 337 módulos correspondientes a la licit</w:t>
      </w:r>
      <w:r>
        <w:rPr>
          <w:rFonts w:ascii="Calibri" w:eastAsia="Calibri" w:hAnsi="Calibri" w:cs="Calibri"/>
          <w:sz w:val="28"/>
        </w:rPr>
        <w:t xml:space="preserve">ación objeto de auditoría, siendo el precio estimado de Q60,461 ,121 ,00, cuyo precio unitario es de Q179,409.85, lo </w:t>
      </w:r>
      <w:proofErr w:type="spellStart"/>
      <w:r>
        <w:rPr>
          <w:rFonts w:ascii="Calibri" w:eastAsia="Calibri" w:hAnsi="Calibri" w:cs="Calibri"/>
          <w:sz w:val="28"/>
        </w:rPr>
        <w:t>cuaf</w:t>
      </w:r>
      <w:proofErr w:type="spellEnd"/>
      <w:r>
        <w:rPr>
          <w:rFonts w:ascii="Calibri" w:eastAsia="Calibri" w:hAnsi="Calibri" w:cs="Calibri"/>
          <w:sz w:val="28"/>
        </w:rPr>
        <w:t xml:space="preserve"> es menor a lo adjudicado.</w:t>
      </w:r>
    </w:p>
    <w:p w14:paraId="3BA1CB47" w14:textId="77777777" w:rsidR="00E7184D" w:rsidRDefault="001040AE">
      <w:pPr>
        <w:spacing w:after="322" w:line="228" w:lineRule="auto"/>
        <w:ind w:left="967" w:right="122" w:hanging="3"/>
        <w:jc w:val="both"/>
      </w:pPr>
      <w:r>
        <w:rPr>
          <w:rFonts w:ascii="Calibri" w:eastAsia="Calibri" w:hAnsi="Calibri" w:cs="Calibri"/>
          <w:sz w:val="28"/>
        </w:rPr>
        <w:t>La Dirección de Planificación Educativa -DIPLAN-, para determinar el precio base, estimado o de referencia p</w:t>
      </w:r>
      <w:r>
        <w:rPr>
          <w:rFonts w:ascii="Calibri" w:eastAsia="Calibri" w:hAnsi="Calibri" w:cs="Calibri"/>
          <w:sz w:val="28"/>
        </w:rPr>
        <w:t xml:space="preserve">ara la adquisición de </w:t>
      </w:r>
      <w:proofErr w:type="spellStart"/>
      <w:r>
        <w:rPr>
          <w:rFonts w:ascii="Calibri" w:eastAsia="Calibri" w:hAnsi="Calibri" w:cs="Calibri"/>
          <w:sz w:val="28"/>
        </w:rPr>
        <w:t>fos</w:t>
      </w:r>
      <w:proofErr w:type="spellEnd"/>
      <w:r>
        <w:rPr>
          <w:rFonts w:ascii="Calibri" w:eastAsia="Calibri" w:hAnsi="Calibri" w:cs="Calibri"/>
          <w:sz w:val="28"/>
        </w:rPr>
        <w:t xml:space="preserve"> módulos educativos realizó lo siguiente: Se consideraron procesos de licitaciones de otras instituciones de gobierno quienes han llevado a cabo procesos de licitación similares al realizado por el Ministerio de Educación; ya que p</w:t>
      </w:r>
      <w:r>
        <w:rPr>
          <w:rFonts w:ascii="Calibri" w:eastAsia="Calibri" w:hAnsi="Calibri" w:cs="Calibri"/>
          <w:sz w:val="28"/>
        </w:rPr>
        <w:t>or ser el módulo prefabricado un bien que al momento es de escasa comercialización en Guatemala, el parámetro más cercano para tener un precio base eran los procesos mencionados, tomándose como base el NOG 5565766, cuyo contrato se suscribió en el año 2017</w:t>
      </w:r>
      <w:r>
        <w:rPr>
          <w:rFonts w:ascii="Calibri" w:eastAsia="Calibri" w:hAnsi="Calibri" w:cs="Calibri"/>
          <w:sz w:val="28"/>
        </w:rPr>
        <w:t xml:space="preserve">. En una hoja Excel se realizó </w:t>
      </w:r>
      <w:proofErr w:type="spellStart"/>
      <w:r>
        <w:rPr>
          <w:rFonts w:ascii="Calibri" w:eastAsia="Calibri" w:hAnsi="Calibri" w:cs="Calibri"/>
          <w:sz w:val="28"/>
        </w:rPr>
        <w:t>ta</w:t>
      </w:r>
      <w:proofErr w:type="spellEnd"/>
      <w:r>
        <w:rPr>
          <w:rFonts w:ascii="Calibri" w:eastAsia="Calibri" w:hAnsi="Calibri" w:cs="Calibri"/>
          <w:sz w:val="28"/>
        </w:rPr>
        <w:t xml:space="preserve"> comparación de tres contratos (Alto Diseño Sociedad Anónima de Capital Variable, Distribuidora de Materiales y Suministros Sociedad Anónima y </w:t>
      </w:r>
      <w:proofErr w:type="spellStart"/>
      <w:r>
        <w:rPr>
          <w:rFonts w:ascii="Calibri" w:eastAsia="Calibri" w:hAnsi="Calibri" w:cs="Calibri"/>
          <w:sz w:val="28"/>
        </w:rPr>
        <w:t>Farex</w:t>
      </w:r>
      <w:proofErr w:type="spellEnd"/>
      <w:r>
        <w:rPr>
          <w:rFonts w:ascii="Calibri" w:eastAsia="Calibri" w:hAnsi="Calibri" w:cs="Calibri"/>
          <w:sz w:val="28"/>
        </w:rPr>
        <w:t xml:space="preserve"> Sociedad Anónima) que se obtuvo de referencia para estimar el precio base.</w:t>
      </w:r>
    </w:p>
    <w:p w14:paraId="49002481" w14:textId="77777777" w:rsidR="00E7184D" w:rsidRDefault="001040AE">
      <w:pPr>
        <w:spacing w:after="312" w:line="227" w:lineRule="auto"/>
        <w:ind w:left="960" w:right="14" w:hanging="3"/>
        <w:jc w:val="both"/>
      </w:pPr>
      <w:r>
        <w:rPr>
          <w:rFonts w:ascii="Calibri" w:eastAsia="Calibri" w:hAnsi="Calibri" w:cs="Calibri"/>
          <w:sz w:val="26"/>
        </w:rPr>
        <w:lastRenderedPageBreak/>
        <w:t>Es importante indicar que, dado a que es una compra de bienes, no se cotiza en base a renglones de trabajo, sino a especificaciones técnicas; por lo tanto, no se debe considerar o entender que existe un presupuesto base o costo estimado por renglón para de</w:t>
      </w:r>
      <w:r>
        <w:rPr>
          <w:rFonts w:ascii="Calibri" w:eastAsia="Calibri" w:hAnsi="Calibri" w:cs="Calibri"/>
          <w:sz w:val="26"/>
        </w:rPr>
        <w:t>terminar el precio, sino que es un precio integrado del bien el que las empresas ofertantes deben cotizar.</w:t>
      </w:r>
    </w:p>
    <w:p w14:paraId="25854E2B" w14:textId="77777777" w:rsidR="00E7184D" w:rsidRDefault="001040AE">
      <w:pPr>
        <w:spacing w:after="0" w:line="227" w:lineRule="auto"/>
        <w:ind w:left="1039" w:right="14" w:hanging="3"/>
        <w:jc w:val="both"/>
      </w:pPr>
      <w:r>
        <w:rPr>
          <w:rFonts w:ascii="Calibri" w:eastAsia="Calibri" w:hAnsi="Calibri" w:cs="Calibri"/>
          <w:sz w:val="26"/>
        </w:rPr>
        <w:t>El precio base o de referencia por módulo oscila entre Q 143,860.00 y Q. 173,761.74, siendo este último, el dato final de la estimación para la prese</w:t>
      </w:r>
      <w:r>
        <w:rPr>
          <w:rFonts w:ascii="Calibri" w:eastAsia="Calibri" w:hAnsi="Calibri" w:cs="Calibri"/>
          <w:sz w:val="26"/>
        </w:rPr>
        <w:t>nte</w:t>
      </w:r>
    </w:p>
    <w:p w14:paraId="06149148" w14:textId="77777777" w:rsidR="00E7184D" w:rsidRDefault="001040AE">
      <w:pPr>
        <w:spacing w:after="39" w:line="227" w:lineRule="auto"/>
        <w:ind w:left="1047" w:right="14" w:hanging="3"/>
        <w:jc w:val="both"/>
      </w:pPr>
      <w:r>
        <w:rPr>
          <w:rFonts w:ascii="Calibri" w:eastAsia="Calibri" w:hAnsi="Calibri" w:cs="Calibri"/>
          <w:sz w:val="26"/>
        </w:rPr>
        <w:t>Licitación Pública Internacional; sin embargo, todas las empresas que participaron</w:t>
      </w:r>
    </w:p>
    <w:tbl>
      <w:tblPr>
        <w:tblStyle w:val="TableGrid"/>
        <w:tblW w:w="9936" w:type="dxa"/>
        <w:tblInd w:w="21" w:type="dxa"/>
        <w:tblCellMar>
          <w:top w:w="0" w:type="dxa"/>
          <w:left w:w="0" w:type="dxa"/>
          <w:bottom w:w="0" w:type="dxa"/>
          <w:right w:w="0" w:type="dxa"/>
        </w:tblCellMar>
        <w:tblLook w:val="04A0" w:firstRow="1" w:lastRow="0" w:firstColumn="1" w:lastColumn="0" w:noHBand="0" w:noVBand="1"/>
      </w:tblPr>
      <w:tblGrid>
        <w:gridCol w:w="1322"/>
        <w:gridCol w:w="8650"/>
      </w:tblGrid>
      <w:tr w:rsidR="00E7184D" w14:paraId="17D28B69" w14:textId="77777777">
        <w:trPr>
          <w:trHeight w:val="684"/>
        </w:trPr>
        <w:tc>
          <w:tcPr>
            <w:tcW w:w="1910" w:type="dxa"/>
            <w:tcBorders>
              <w:top w:val="nil"/>
              <w:left w:val="nil"/>
              <w:bottom w:val="nil"/>
              <w:right w:val="nil"/>
            </w:tcBorders>
          </w:tcPr>
          <w:p w14:paraId="5E161979" w14:textId="77777777" w:rsidR="00E7184D" w:rsidRDefault="001040AE">
            <w:pPr>
              <w:spacing w:after="0"/>
            </w:pPr>
            <w:r>
              <w:rPr>
                <w:noProof/>
              </w:rPr>
              <w:drawing>
                <wp:inline distT="0" distB="0" distL="0" distR="0" wp14:anchorId="7C437D58" wp14:editId="442CA6A9">
                  <wp:extent cx="1202436" cy="434340"/>
                  <wp:effectExtent l="0" t="0" r="0" b="0"/>
                  <wp:docPr id="91791" name="Picture 91791"/>
                  <wp:cNvGraphicFramePr/>
                  <a:graphic xmlns:a="http://schemas.openxmlformats.org/drawingml/2006/main">
                    <a:graphicData uri="http://schemas.openxmlformats.org/drawingml/2006/picture">
                      <pic:pic xmlns:pic="http://schemas.openxmlformats.org/drawingml/2006/picture">
                        <pic:nvPicPr>
                          <pic:cNvPr id="91791" name="Picture 91791"/>
                          <pic:cNvPicPr/>
                        </pic:nvPicPr>
                        <pic:blipFill>
                          <a:blip r:embed="rId104"/>
                          <a:stretch>
                            <a:fillRect/>
                          </a:stretch>
                        </pic:blipFill>
                        <pic:spPr>
                          <a:xfrm>
                            <a:off x="0" y="0"/>
                            <a:ext cx="1202436" cy="434340"/>
                          </a:xfrm>
                          <a:prstGeom prst="rect">
                            <a:avLst/>
                          </a:prstGeom>
                        </pic:spPr>
                      </pic:pic>
                    </a:graphicData>
                  </a:graphic>
                </wp:inline>
              </w:drawing>
            </w:r>
          </w:p>
        </w:tc>
        <w:tc>
          <w:tcPr>
            <w:tcW w:w="8026" w:type="dxa"/>
            <w:tcBorders>
              <w:top w:val="nil"/>
              <w:left w:val="nil"/>
              <w:bottom w:val="nil"/>
              <w:right w:val="nil"/>
            </w:tcBorders>
          </w:tcPr>
          <w:p w14:paraId="10DC1824" w14:textId="77777777" w:rsidR="00E7184D" w:rsidRDefault="00E7184D">
            <w:pPr>
              <w:spacing w:after="0"/>
              <w:ind w:left="-2573" w:right="10598"/>
            </w:pPr>
          </w:p>
          <w:tbl>
            <w:tblPr>
              <w:tblStyle w:val="TableGrid"/>
              <w:tblW w:w="8009" w:type="dxa"/>
              <w:tblInd w:w="17" w:type="dxa"/>
              <w:tblCellMar>
                <w:top w:w="14" w:type="dxa"/>
                <w:left w:w="1572" w:type="dxa"/>
                <w:bottom w:w="0" w:type="dxa"/>
                <w:right w:w="2542" w:type="dxa"/>
              </w:tblCellMar>
              <w:tblLook w:val="04A0" w:firstRow="1" w:lastRow="0" w:firstColumn="1" w:lastColumn="0" w:noHBand="0" w:noVBand="1"/>
            </w:tblPr>
            <w:tblGrid>
              <w:gridCol w:w="8009"/>
            </w:tblGrid>
            <w:tr w:rsidR="00E7184D" w14:paraId="462CE255" w14:textId="77777777">
              <w:trPr>
                <w:trHeight w:val="641"/>
              </w:trPr>
              <w:tc>
                <w:tcPr>
                  <w:tcW w:w="8009" w:type="dxa"/>
                  <w:tcBorders>
                    <w:top w:val="single" w:sz="2" w:space="0" w:color="000000"/>
                    <w:left w:val="single" w:sz="2" w:space="0" w:color="000000"/>
                    <w:bottom w:val="nil"/>
                    <w:right w:val="nil"/>
                  </w:tcBorders>
                </w:tcPr>
                <w:p w14:paraId="6696E71B" w14:textId="77777777" w:rsidR="00E7184D" w:rsidRDefault="001040AE">
                  <w:pPr>
                    <w:spacing w:after="0"/>
                    <w:ind w:left="79" w:hanging="79"/>
                    <w:jc w:val="both"/>
                  </w:pPr>
                  <w:r>
                    <w:rPr>
                      <w:rFonts w:ascii="Calibri" w:eastAsia="Calibri" w:hAnsi="Calibri" w:cs="Calibri"/>
                      <w:sz w:val="18"/>
                    </w:rPr>
                    <w:t xml:space="preserve">DIRECCIÓN DE PLANIFICACIÓN EDUCATIVA -DIPLANEXAMEN ESPECIAL DE </w:t>
                  </w:r>
                  <w:proofErr w:type="spellStart"/>
                  <w:r>
                    <w:rPr>
                      <w:rFonts w:ascii="Calibri" w:eastAsia="Calibri" w:hAnsi="Calibri" w:cs="Calibri"/>
                      <w:sz w:val="18"/>
                    </w:rPr>
                    <w:t>AUDITORfA</w:t>
                  </w:r>
                  <w:proofErr w:type="spellEnd"/>
                  <w:r>
                    <w:rPr>
                      <w:rFonts w:ascii="Calibri" w:eastAsia="Calibri" w:hAnsi="Calibri" w:cs="Calibri"/>
                      <w:sz w:val="18"/>
                    </w:rPr>
                    <w:t xml:space="preserve"> CONCURRENTE DEL 10 DE ENERO AL 19 DE NOVIEMBRE DE 2019</w:t>
                  </w:r>
                </w:p>
              </w:tc>
            </w:tr>
          </w:tbl>
          <w:p w14:paraId="42F3A375" w14:textId="77777777" w:rsidR="00E7184D" w:rsidRDefault="00E7184D"/>
        </w:tc>
      </w:tr>
    </w:tbl>
    <w:p w14:paraId="033AEEB3" w14:textId="77777777" w:rsidR="00E7184D" w:rsidRDefault="001040AE">
      <w:pPr>
        <w:spacing w:after="24"/>
        <w:ind w:left="892"/>
      </w:pPr>
      <w:r>
        <w:rPr>
          <w:noProof/>
        </w:rPr>
        <mc:AlternateContent>
          <mc:Choice Requires="wpg">
            <w:drawing>
              <wp:inline distT="0" distB="0" distL="0" distR="0" wp14:anchorId="00026775" wp14:editId="7747A09C">
                <wp:extent cx="5687569" cy="13716"/>
                <wp:effectExtent l="0" t="0" r="0" b="0"/>
                <wp:docPr id="826000" name="Group 826000"/>
                <wp:cNvGraphicFramePr/>
                <a:graphic xmlns:a="http://schemas.openxmlformats.org/drawingml/2006/main">
                  <a:graphicData uri="http://schemas.microsoft.com/office/word/2010/wordprocessingGroup">
                    <wpg:wgp>
                      <wpg:cNvGrpSpPr/>
                      <wpg:grpSpPr>
                        <a:xfrm>
                          <a:off x="0" y="0"/>
                          <a:ext cx="5687569" cy="13716"/>
                          <a:chOff x="0" y="0"/>
                          <a:chExt cx="5687569" cy="13716"/>
                        </a:xfrm>
                      </wpg:grpSpPr>
                      <wps:wsp>
                        <wps:cNvPr id="825999" name="Shape 825999"/>
                        <wps:cNvSpPr/>
                        <wps:spPr>
                          <a:xfrm>
                            <a:off x="0" y="0"/>
                            <a:ext cx="5687569" cy="13716"/>
                          </a:xfrm>
                          <a:custGeom>
                            <a:avLst/>
                            <a:gdLst/>
                            <a:ahLst/>
                            <a:cxnLst/>
                            <a:rect l="0" t="0" r="0" b="0"/>
                            <a:pathLst>
                              <a:path w="5687569" h="13716">
                                <a:moveTo>
                                  <a:pt x="0" y="6858"/>
                                </a:moveTo>
                                <a:lnTo>
                                  <a:pt x="568756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00" style="width:447.84pt;height:1.08pt;mso-position-horizontal-relative:char;mso-position-vertical-relative:line" coordsize="56875,137">
                <v:shape id="Shape 825999" style="position:absolute;width:56875;height:137;left:0;top:0;" coordsize="5687569,13716" path="m0,6858l5687569,6858">
                  <v:stroke weight="1.08pt" endcap="flat" joinstyle="miter" miterlimit="1" on="true" color="#000000"/>
                  <v:fill on="false" color="#000000"/>
                </v:shape>
              </v:group>
            </w:pict>
          </mc:Fallback>
        </mc:AlternateContent>
      </w:r>
    </w:p>
    <w:p w14:paraId="06E3FB4F" w14:textId="77777777" w:rsidR="00E7184D" w:rsidRDefault="001040AE">
      <w:pPr>
        <w:spacing w:after="32" w:line="228" w:lineRule="auto"/>
        <w:ind w:left="903" w:right="122" w:hanging="3"/>
        <w:jc w:val="both"/>
      </w:pPr>
      <w:r>
        <w:rPr>
          <w:rFonts w:ascii="Calibri" w:eastAsia="Calibri" w:hAnsi="Calibri" w:cs="Calibri"/>
          <w:sz w:val="28"/>
        </w:rPr>
        <w:t xml:space="preserve">en esta licitación, ofertaron montos mayores al límite superior; siendo la oferta más baja la presentada por la empresa </w:t>
      </w: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de Capital Variable, con un precio unitario de Q183,259.22, la cual fue rechazada por no</w:t>
      </w:r>
      <w:r>
        <w:rPr>
          <w:rFonts w:ascii="Calibri" w:eastAsia="Calibri" w:hAnsi="Calibri" w:cs="Calibri"/>
          <w:sz w:val="28"/>
        </w:rPr>
        <w:t xml:space="preserve"> cumplir con todos los requisitos, ya mencionados en el numeral</w:t>
      </w:r>
    </w:p>
    <w:p w14:paraId="732CB49B" w14:textId="77777777" w:rsidR="00E7184D" w:rsidRDefault="001040AE">
      <w:pPr>
        <w:spacing w:after="328" w:line="253" w:lineRule="auto"/>
        <w:ind w:left="924" w:right="165" w:hanging="10"/>
        <w:jc w:val="both"/>
      </w:pPr>
      <w:r>
        <w:rPr>
          <w:rFonts w:ascii="Calibri" w:eastAsia="Calibri" w:hAnsi="Calibri" w:cs="Calibri"/>
          <w:sz w:val="28"/>
        </w:rPr>
        <w:t>7.1 .2.</w:t>
      </w:r>
    </w:p>
    <w:p w14:paraId="151983E8" w14:textId="77777777" w:rsidR="00E7184D" w:rsidRDefault="001040AE">
      <w:pPr>
        <w:spacing w:after="380" w:line="228" w:lineRule="auto"/>
        <w:ind w:left="924" w:right="122" w:hanging="3"/>
        <w:jc w:val="both"/>
      </w:pPr>
      <w:r>
        <w:rPr>
          <w:rFonts w:ascii="Calibri" w:eastAsia="Calibri" w:hAnsi="Calibri" w:cs="Calibri"/>
          <w:sz w:val="28"/>
        </w:rPr>
        <w:t xml:space="preserve">El Comité de Evaluación en el Informe de Evaluación y Calificación de Ofertas recomienda adjudicar a la empresa </w:t>
      </w:r>
      <w:proofErr w:type="spellStart"/>
      <w:r>
        <w:rPr>
          <w:rFonts w:ascii="Calibri" w:eastAsia="Calibri" w:hAnsi="Calibri" w:cs="Calibri"/>
          <w:sz w:val="28"/>
        </w:rPr>
        <w:t>Farex</w:t>
      </w:r>
      <w:proofErr w:type="spellEnd"/>
      <w:r>
        <w:rPr>
          <w:rFonts w:ascii="Calibri" w:eastAsia="Calibri" w:hAnsi="Calibri" w:cs="Calibri"/>
          <w:sz w:val="28"/>
        </w:rPr>
        <w:t xml:space="preserve"> Sociedad Anónima, quien ofreció el segundo precio unitario más baj</w:t>
      </w:r>
      <w:r>
        <w:rPr>
          <w:rFonts w:ascii="Calibri" w:eastAsia="Calibri" w:hAnsi="Calibri" w:cs="Calibri"/>
          <w:sz w:val="28"/>
        </w:rPr>
        <w:t xml:space="preserve">o, siendo de Q1 95,235.90, dando un total de Q65, 794,500.00; a lo cual, el Banco Interamericano de Desarrollo -BID- otorgó la </w:t>
      </w:r>
      <w:r>
        <w:rPr>
          <w:rFonts w:ascii="Calibri" w:eastAsia="Calibri" w:hAnsi="Calibri" w:cs="Calibri"/>
          <w:sz w:val="28"/>
          <w:vertAlign w:val="superscript"/>
        </w:rPr>
        <w:t xml:space="preserve">I </w:t>
      </w:r>
      <w:r>
        <w:rPr>
          <w:rFonts w:ascii="Calibri" w:eastAsia="Calibri" w:hAnsi="Calibri" w:cs="Calibri"/>
          <w:sz w:val="28"/>
        </w:rPr>
        <w:t>'No Objeción", mediante oficio CID/CGU-1047/2019 de fecha 08 de octubre de 2019.</w:t>
      </w:r>
    </w:p>
    <w:p w14:paraId="0EE60B50" w14:textId="77777777" w:rsidR="00E7184D" w:rsidRDefault="001040AE">
      <w:pPr>
        <w:spacing w:after="325" w:line="227" w:lineRule="auto"/>
        <w:ind w:left="960" w:right="114" w:hanging="3"/>
        <w:jc w:val="both"/>
      </w:pPr>
      <w:r>
        <w:rPr>
          <w:rFonts w:ascii="Calibri" w:eastAsia="Calibri" w:hAnsi="Calibri" w:cs="Calibri"/>
          <w:sz w:val="26"/>
        </w:rPr>
        <w:t>Se verificó el presupuesto autorizado y utiliz</w:t>
      </w:r>
      <w:r>
        <w:rPr>
          <w:rFonts w:ascii="Calibri" w:eastAsia="Calibri" w:hAnsi="Calibri" w:cs="Calibri"/>
          <w:sz w:val="26"/>
        </w:rPr>
        <w:t>ado conforme a lo planificado en el proyecto "Mejoramiento de la Cobertura y Calidad Educativa" determinándose que en dicho proyecto se incluye el componente "Habilitación y remozamiento de centros escolares", subcomponente "Habilitación de centros escolar</w:t>
      </w:r>
      <w:r>
        <w:rPr>
          <w:rFonts w:ascii="Calibri" w:eastAsia="Calibri" w:hAnsi="Calibri" w:cs="Calibri"/>
          <w:sz w:val="26"/>
        </w:rPr>
        <w:t>es para el nivel de educación preprimaria", en el cual se presupuestó la cantidad de $63,713,600.00 incluyendo Mobiliario y Equipo, de lo cual se determina que para los 337 módulos corresponde el monto de $10,735,741.60 equivalente a Q82,318,982.65, el cua</w:t>
      </w:r>
      <w:r>
        <w:rPr>
          <w:rFonts w:ascii="Calibri" w:eastAsia="Calibri" w:hAnsi="Calibri" w:cs="Calibri"/>
          <w:sz w:val="26"/>
        </w:rPr>
        <w:t>l incluye el equipamiento.</w:t>
      </w:r>
    </w:p>
    <w:p w14:paraId="2A4CC019" w14:textId="77777777" w:rsidR="00E7184D" w:rsidRDefault="001040AE">
      <w:pPr>
        <w:spacing w:after="249" w:line="247" w:lineRule="auto"/>
        <w:ind w:left="960" w:right="50" w:hanging="3"/>
        <w:jc w:val="both"/>
      </w:pPr>
      <w:r>
        <w:rPr>
          <w:rFonts w:ascii="Calibri" w:eastAsia="Calibri" w:hAnsi="Calibri" w:cs="Calibri"/>
          <w:sz w:val="30"/>
        </w:rPr>
        <w:t>7.1.4 Cumplimiento de las disposiciones legales vigentes</w:t>
      </w:r>
    </w:p>
    <w:p w14:paraId="5D725639" w14:textId="77777777" w:rsidR="00E7184D" w:rsidRDefault="001040AE">
      <w:pPr>
        <w:spacing w:after="338" w:line="228" w:lineRule="auto"/>
        <w:ind w:left="989" w:right="122" w:hanging="3"/>
        <w:jc w:val="both"/>
      </w:pPr>
      <w:r>
        <w:rPr>
          <w:rFonts w:ascii="Calibri" w:eastAsia="Calibri" w:hAnsi="Calibri" w:cs="Calibri"/>
          <w:sz w:val="28"/>
        </w:rPr>
        <w:t>En la verificación del cumplimiento de las disposiciones legales vigentes, se evaluaron las diferentes fases del proceso auditado y las normativas correspondientes citadas en el numeral 3 del presente informe.</w:t>
      </w:r>
    </w:p>
    <w:p w14:paraId="0662AC11" w14:textId="77777777" w:rsidR="00E7184D" w:rsidRDefault="001040AE">
      <w:pPr>
        <w:spacing w:after="32" w:line="228" w:lineRule="auto"/>
        <w:ind w:left="1003" w:right="21" w:hanging="3"/>
        <w:jc w:val="both"/>
      </w:pPr>
      <w:r>
        <w:rPr>
          <w:rFonts w:ascii="Calibri" w:eastAsia="Calibri" w:hAnsi="Calibri" w:cs="Calibri"/>
          <w:sz w:val="28"/>
        </w:rPr>
        <w:t>Derivado que este evento es financiado con fon</w:t>
      </w:r>
      <w:r>
        <w:rPr>
          <w:rFonts w:ascii="Calibri" w:eastAsia="Calibri" w:hAnsi="Calibri" w:cs="Calibri"/>
          <w:sz w:val="28"/>
        </w:rPr>
        <w:t xml:space="preserve">dos provenientes del Contrato de Préstamo BID- 3618/0C-GU, se observó en la verificación del cumplimiento a leyes, la aplicación de lo establecido en dicho Contrato y en el Manual Operativo del mismo; así como las Políticas para la Adquisición de Bienes y </w:t>
      </w:r>
      <w:r>
        <w:rPr>
          <w:rFonts w:ascii="Calibri" w:eastAsia="Calibri" w:hAnsi="Calibri" w:cs="Calibri"/>
          <w:sz w:val="28"/>
        </w:rPr>
        <w:lastRenderedPageBreak/>
        <w:t xml:space="preserve">Obras </w:t>
      </w:r>
      <w:proofErr w:type="spellStart"/>
      <w:r>
        <w:rPr>
          <w:rFonts w:ascii="Calibri" w:eastAsia="Calibri" w:hAnsi="Calibri" w:cs="Calibri"/>
          <w:sz w:val="28"/>
        </w:rPr>
        <w:t>Finarciadas</w:t>
      </w:r>
      <w:proofErr w:type="spellEnd"/>
      <w:r>
        <w:rPr>
          <w:rFonts w:ascii="Calibri" w:eastAsia="Calibri" w:hAnsi="Calibri" w:cs="Calibri"/>
          <w:sz w:val="28"/>
        </w:rPr>
        <w:t xml:space="preserve"> por el Banco Interamericano de Desarrollo GN-2349-9 y lo establecido en los Documentos de Licitación Pública Internacional LPI-BlD-3618/OC-GU-BNS-02-2019; determinándose que tanto en el Contrato, así como en el Manual y las Bases de licit</w:t>
      </w:r>
      <w:r>
        <w:rPr>
          <w:rFonts w:ascii="Calibri" w:eastAsia="Calibri" w:hAnsi="Calibri" w:cs="Calibri"/>
          <w:sz w:val="28"/>
        </w:rPr>
        <w:t xml:space="preserve">ación en mención, se establece el uso del Sistema GUATECOMPRAS; asimismo, se observó la aplicación de la Ley de Contrataciones del Estado, la cual en el artículo 1 establece: " [...] se deberá aplicar, de forma complementaria, las disposiciones contenidas </w:t>
      </w:r>
      <w:r>
        <w:rPr>
          <w:rFonts w:ascii="Calibri" w:eastAsia="Calibri" w:hAnsi="Calibri" w:cs="Calibri"/>
          <w:sz w:val="28"/>
        </w:rPr>
        <w:t>en la presente Ley, siempre que estas no afecten o contradigan las políticas y procedimientos de adquisiciones establecidos por los entes financieros o donantes. [...] En todos los casos, deberá utilizarse el Sistema de Información de Contrataciones y Adqu</w:t>
      </w:r>
      <w:r>
        <w:rPr>
          <w:rFonts w:ascii="Calibri" w:eastAsia="Calibri" w:hAnsi="Calibri" w:cs="Calibri"/>
          <w:sz w:val="28"/>
        </w:rPr>
        <w:t>isiciones del Estado, denominado GUATECOMPRAS [...]; y en el artículo 4</w:t>
      </w:r>
    </w:p>
    <w:tbl>
      <w:tblPr>
        <w:tblStyle w:val="TableGrid"/>
        <w:tblW w:w="10390" w:type="dxa"/>
        <w:tblInd w:w="-411" w:type="dxa"/>
        <w:tblCellMar>
          <w:top w:w="0" w:type="dxa"/>
          <w:left w:w="0" w:type="dxa"/>
          <w:bottom w:w="0" w:type="dxa"/>
          <w:right w:w="0" w:type="dxa"/>
        </w:tblCellMar>
        <w:tblLook w:val="04A0" w:firstRow="1" w:lastRow="0" w:firstColumn="1" w:lastColumn="0" w:noHBand="0" w:noVBand="1"/>
      </w:tblPr>
      <w:tblGrid>
        <w:gridCol w:w="1747"/>
        <w:gridCol w:w="8657"/>
      </w:tblGrid>
      <w:tr w:rsidR="00E7184D" w14:paraId="3EF78020" w14:textId="77777777">
        <w:trPr>
          <w:trHeight w:val="684"/>
        </w:trPr>
        <w:tc>
          <w:tcPr>
            <w:tcW w:w="2290" w:type="dxa"/>
            <w:tcBorders>
              <w:top w:val="nil"/>
              <w:left w:val="nil"/>
              <w:bottom w:val="nil"/>
              <w:right w:val="nil"/>
            </w:tcBorders>
          </w:tcPr>
          <w:p w14:paraId="126FB61C" w14:textId="77777777" w:rsidR="00E7184D" w:rsidRDefault="001040AE">
            <w:pPr>
              <w:spacing w:after="0"/>
            </w:pPr>
            <w:r>
              <w:rPr>
                <w:noProof/>
              </w:rPr>
              <w:drawing>
                <wp:inline distT="0" distB="0" distL="0" distR="0" wp14:anchorId="11E967DA" wp14:editId="4241DC1B">
                  <wp:extent cx="1426464" cy="434339"/>
                  <wp:effectExtent l="0" t="0" r="0" b="0"/>
                  <wp:docPr id="94999" name="Picture 94999"/>
                  <wp:cNvGraphicFramePr/>
                  <a:graphic xmlns:a="http://schemas.openxmlformats.org/drawingml/2006/main">
                    <a:graphicData uri="http://schemas.openxmlformats.org/drawingml/2006/picture">
                      <pic:pic xmlns:pic="http://schemas.openxmlformats.org/drawingml/2006/picture">
                        <pic:nvPicPr>
                          <pic:cNvPr id="94999" name="Picture 94999"/>
                          <pic:cNvPicPr/>
                        </pic:nvPicPr>
                        <pic:blipFill>
                          <a:blip r:embed="rId105"/>
                          <a:stretch>
                            <a:fillRect/>
                          </a:stretch>
                        </pic:blipFill>
                        <pic:spPr>
                          <a:xfrm>
                            <a:off x="0" y="0"/>
                            <a:ext cx="1426464" cy="434339"/>
                          </a:xfrm>
                          <a:prstGeom prst="rect">
                            <a:avLst/>
                          </a:prstGeom>
                        </pic:spPr>
                      </pic:pic>
                    </a:graphicData>
                  </a:graphic>
                </wp:inline>
              </w:drawing>
            </w:r>
          </w:p>
        </w:tc>
        <w:tc>
          <w:tcPr>
            <w:tcW w:w="8100" w:type="dxa"/>
            <w:tcBorders>
              <w:top w:val="nil"/>
              <w:left w:val="nil"/>
              <w:bottom w:val="nil"/>
              <w:right w:val="nil"/>
            </w:tcBorders>
          </w:tcPr>
          <w:p w14:paraId="62AA10E8" w14:textId="77777777" w:rsidR="00E7184D" w:rsidRDefault="00E7184D">
            <w:pPr>
              <w:spacing w:after="0"/>
              <w:ind w:left="-2520" w:right="10620"/>
            </w:pPr>
          </w:p>
          <w:tbl>
            <w:tblPr>
              <w:tblStyle w:val="TableGrid"/>
              <w:tblW w:w="8056" w:type="dxa"/>
              <w:tblInd w:w="44" w:type="dxa"/>
              <w:tblCellMar>
                <w:top w:w="19" w:type="dxa"/>
                <w:left w:w="1619" w:type="dxa"/>
                <w:bottom w:w="0" w:type="dxa"/>
                <w:right w:w="115" w:type="dxa"/>
              </w:tblCellMar>
              <w:tblLook w:val="04A0" w:firstRow="1" w:lastRow="0" w:firstColumn="1" w:lastColumn="0" w:noHBand="0" w:noVBand="1"/>
            </w:tblPr>
            <w:tblGrid>
              <w:gridCol w:w="8056"/>
            </w:tblGrid>
            <w:tr w:rsidR="00E7184D" w14:paraId="27EE71BC" w14:textId="77777777">
              <w:trPr>
                <w:trHeight w:val="651"/>
              </w:trPr>
              <w:tc>
                <w:tcPr>
                  <w:tcW w:w="8056" w:type="dxa"/>
                  <w:tcBorders>
                    <w:top w:val="single" w:sz="2" w:space="0" w:color="000000"/>
                    <w:left w:val="single" w:sz="2" w:space="0" w:color="000000"/>
                    <w:bottom w:val="nil"/>
                    <w:right w:val="nil"/>
                  </w:tcBorders>
                </w:tcPr>
                <w:p w14:paraId="31579216" w14:textId="77777777" w:rsidR="00E7184D" w:rsidRDefault="001040AE">
                  <w:pPr>
                    <w:spacing w:after="0"/>
                  </w:pPr>
                  <w:r>
                    <w:rPr>
                      <w:rFonts w:ascii="Calibri" w:eastAsia="Calibri" w:hAnsi="Calibri" w:cs="Calibri"/>
                      <w:sz w:val="18"/>
                    </w:rPr>
                    <w:t>DIRECCIÓN DE PLANIFICACIÓN EDUCATIVA -DIPLAN.</w:t>
                  </w:r>
                </w:p>
                <w:p w14:paraId="078C2EDC" w14:textId="77777777" w:rsidR="00E7184D" w:rsidRDefault="001040AE">
                  <w:pPr>
                    <w:spacing w:after="0"/>
                    <w:ind w:left="173" w:right="2218" w:hanging="94"/>
                  </w:pPr>
                  <w:r>
                    <w:rPr>
                      <w:rFonts w:ascii="Calibri" w:eastAsia="Calibri" w:hAnsi="Calibri" w:cs="Calibri"/>
                      <w:sz w:val="20"/>
                    </w:rPr>
                    <w:t>EXAMEN ESPECIAL DE AUDITORÍA CONCURRENTE DEL 10 DE ENERO AL 19 DE NOVIEMBRE DE 2019</w:t>
                  </w:r>
                </w:p>
              </w:tc>
            </w:tr>
          </w:tbl>
          <w:p w14:paraId="018DFB8A" w14:textId="77777777" w:rsidR="00E7184D" w:rsidRDefault="00E7184D"/>
        </w:tc>
      </w:tr>
    </w:tbl>
    <w:p w14:paraId="37FB1ECC" w14:textId="77777777" w:rsidR="00E7184D" w:rsidRDefault="00E7184D">
      <w:pPr>
        <w:sectPr w:rsidR="00E7184D">
          <w:headerReference w:type="even" r:id="rId106"/>
          <w:headerReference w:type="default" r:id="rId107"/>
          <w:headerReference w:type="first" r:id="rId108"/>
          <w:pgSz w:w="12269" w:h="15898"/>
          <w:pgMar w:top="324" w:right="1635" w:bottom="432" w:left="641" w:header="245" w:footer="720" w:gutter="0"/>
          <w:cols w:space="720"/>
          <w:titlePg/>
        </w:sectPr>
      </w:pPr>
    </w:p>
    <w:p w14:paraId="37D94EE1" w14:textId="77777777" w:rsidR="00E7184D" w:rsidRDefault="001040AE">
      <w:pPr>
        <w:spacing w:after="279" w:line="228" w:lineRule="auto"/>
        <w:ind w:left="889" w:right="237" w:hanging="3"/>
        <w:jc w:val="both"/>
      </w:pPr>
      <w:r>
        <w:rPr>
          <w:rFonts w:ascii="Calibri" w:eastAsia="Calibri" w:hAnsi="Calibri" w:cs="Calibri"/>
          <w:sz w:val="28"/>
        </w:rPr>
        <w:lastRenderedPageBreak/>
        <w:t>Bis, establece: La información electrónica y digital que deberá publicarse en el sistema incluirá, pero no se limitará a: los llamados a presentar ofertas, la recepción de las ofertas, aclaraciones, inconformidades, respuestas, modificaciones, ofertas, adj</w:t>
      </w:r>
      <w:r>
        <w:rPr>
          <w:rFonts w:ascii="Calibri" w:eastAsia="Calibri" w:hAnsi="Calibri" w:cs="Calibri"/>
          <w:sz w:val="28"/>
        </w:rPr>
        <w:t xml:space="preserve">udicaciones, contratos y sus modificaciones, variaciones o ampliaciones, seguros de caución y todo aquel documento que respalde el expediente de la adquisición hasta la finalización del proceso de adquisición. Ningún funcionario público limitará, alterará </w:t>
      </w:r>
      <w:r>
        <w:rPr>
          <w:rFonts w:ascii="Calibri" w:eastAsia="Calibri" w:hAnsi="Calibri" w:cs="Calibri"/>
          <w:sz w:val="28"/>
        </w:rPr>
        <w:t>o restringirá la información pública que debe contener el sistema GUATECOMPRAS.</w:t>
      </w:r>
      <w:proofErr w:type="gramStart"/>
      <w:r>
        <w:rPr>
          <w:rFonts w:ascii="Calibri" w:eastAsia="Calibri" w:hAnsi="Calibri" w:cs="Calibri"/>
          <w:sz w:val="28"/>
        </w:rPr>
        <w:t>' .</w:t>
      </w:r>
      <w:proofErr w:type="gramEnd"/>
    </w:p>
    <w:p w14:paraId="26B3CE41" w14:textId="77777777" w:rsidR="00E7184D" w:rsidRDefault="001040AE">
      <w:pPr>
        <w:spacing w:after="605" w:line="228" w:lineRule="auto"/>
        <w:ind w:left="917" w:right="222" w:hanging="3"/>
        <w:jc w:val="both"/>
      </w:pPr>
      <w:r>
        <w:rPr>
          <w:rFonts w:ascii="Calibri" w:eastAsia="Calibri" w:hAnsi="Calibri" w:cs="Calibri"/>
          <w:sz w:val="28"/>
        </w:rPr>
        <w:t>Conforme a lo establecido en la normativa se verificó la creación del evento en el sistema Guatecompras y las publicaciones se llevaron a cabo, siendo las siguientes:</w:t>
      </w:r>
    </w:p>
    <w:p w14:paraId="5AFC5626" w14:textId="77777777" w:rsidR="00E7184D" w:rsidRDefault="001040AE">
      <w:pPr>
        <w:spacing w:after="32" w:line="228" w:lineRule="auto"/>
        <w:ind w:left="1533" w:right="208" w:hanging="331"/>
        <w:jc w:val="both"/>
      </w:pPr>
      <w:r>
        <w:rPr>
          <w:noProof/>
        </w:rPr>
        <w:drawing>
          <wp:inline distT="0" distB="0" distL="0" distR="0" wp14:anchorId="73A5BD57" wp14:editId="385DA206">
            <wp:extent cx="68580" cy="68580"/>
            <wp:effectExtent l="0" t="0" r="0" b="0"/>
            <wp:docPr id="97862" name="Picture 97862"/>
            <wp:cNvGraphicFramePr/>
            <a:graphic xmlns:a="http://schemas.openxmlformats.org/drawingml/2006/main">
              <a:graphicData uri="http://schemas.openxmlformats.org/drawingml/2006/picture">
                <pic:pic xmlns:pic="http://schemas.openxmlformats.org/drawingml/2006/picture">
                  <pic:nvPicPr>
                    <pic:cNvPr id="97862" name="Picture 97862"/>
                    <pic:cNvPicPr/>
                  </pic:nvPicPr>
                  <pic:blipFill>
                    <a:blip r:embed="rId109"/>
                    <a:stretch>
                      <a:fillRect/>
                    </a:stretch>
                  </pic:blipFill>
                  <pic:spPr>
                    <a:xfrm>
                      <a:off x="0" y="0"/>
                      <a:ext cx="68580" cy="68580"/>
                    </a:xfrm>
                    <a:prstGeom prst="rect">
                      <a:avLst/>
                    </a:prstGeom>
                  </pic:spPr>
                </pic:pic>
              </a:graphicData>
            </a:graphic>
          </wp:inline>
        </w:drawing>
      </w:r>
      <w:r>
        <w:rPr>
          <w:rFonts w:ascii="Calibri" w:eastAsia="Calibri" w:hAnsi="Calibri" w:cs="Calibri"/>
          <w:sz w:val="28"/>
        </w:rPr>
        <w:t xml:space="preserve"> 03 d</w:t>
      </w:r>
      <w:r>
        <w:rPr>
          <w:rFonts w:ascii="Calibri" w:eastAsia="Calibri" w:hAnsi="Calibri" w:cs="Calibri"/>
          <w:sz w:val="28"/>
        </w:rPr>
        <w:t xml:space="preserve">e junio de 2019 se creó el evento publicando: Solicitud de inicio de proceso, documentos de respaldo (Listado de establecimientos educativos públicos a beneficiar con dotación de módulos educativos), bases de licitación y resolución de aprobación de bases </w:t>
      </w:r>
      <w:r>
        <w:rPr>
          <w:rFonts w:ascii="Calibri" w:eastAsia="Calibri" w:hAnsi="Calibri" w:cs="Calibri"/>
          <w:sz w:val="28"/>
        </w:rPr>
        <w:t>o justificación de compra (Decreto número 10-2018).</w:t>
      </w:r>
    </w:p>
    <w:p w14:paraId="1D81D509" w14:textId="77777777" w:rsidR="00E7184D" w:rsidRDefault="001040AE">
      <w:pPr>
        <w:spacing w:after="0" w:line="228" w:lineRule="auto"/>
        <w:ind w:left="1548" w:right="122" w:hanging="331"/>
        <w:jc w:val="both"/>
      </w:pPr>
      <w:r>
        <w:rPr>
          <w:noProof/>
        </w:rPr>
        <w:drawing>
          <wp:inline distT="0" distB="0" distL="0" distR="0" wp14:anchorId="7B1D9DE9" wp14:editId="3A3FFCC4">
            <wp:extent cx="68580" cy="68580"/>
            <wp:effectExtent l="0" t="0" r="0" b="0"/>
            <wp:docPr id="97863" name="Picture 97863"/>
            <wp:cNvGraphicFramePr/>
            <a:graphic xmlns:a="http://schemas.openxmlformats.org/drawingml/2006/main">
              <a:graphicData uri="http://schemas.openxmlformats.org/drawingml/2006/picture">
                <pic:pic xmlns:pic="http://schemas.openxmlformats.org/drawingml/2006/picture">
                  <pic:nvPicPr>
                    <pic:cNvPr id="97863" name="Picture 97863"/>
                    <pic:cNvPicPr/>
                  </pic:nvPicPr>
                  <pic:blipFill>
                    <a:blip r:embed="rId110"/>
                    <a:stretch>
                      <a:fillRect/>
                    </a:stretch>
                  </pic:blipFill>
                  <pic:spPr>
                    <a:xfrm>
                      <a:off x="0" y="0"/>
                      <a:ext cx="68580" cy="68580"/>
                    </a:xfrm>
                    <a:prstGeom prst="rect">
                      <a:avLst/>
                    </a:prstGeom>
                  </pic:spPr>
                </pic:pic>
              </a:graphicData>
            </a:graphic>
          </wp:inline>
        </w:drawing>
      </w:r>
      <w:r>
        <w:rPr>
          <w:rFonts w:ascii="Calibri" w:eastAsia="Calibri" w:hAnsi="Calibri" w:cs="Calibri"/>
          <w:sz w:val="28"/>
        </w:rPr>
        <w:t xml:space="preserve"> 18 de junio de 2019 al 27 de junio de 2019, preguntas y respuestas a las bases de licitación.</w:t>
      </w:r>
    </w:p>
    <w:p w14:paraId="18D67CF5" w14:textId="77777777" w:rsidR="00E7184D" w:rsidRDefault="001040AE">
      <w:pPr>
        <w:numPr>
          <w:ilvl w:val="0"/>
          <w:numId w:val="10"/>
        </w:numPr>
        <w:spacing w:after="32" w:line="228" w:lineRule="auto"/>
        <w:ind w:right="14" w:hanging="331"/>
        <w:jc w:val="both"/>
      </w:pPr>
      <w:r>
        <w:rPr>
          <w:rFonts w:ascii="Calibri" w:eastAsia="Calibri" w:hAnsi="Calibri" w:cs="Calibri"/>
          <w:sz w:val="28"/>
        </w:rPr>
        <w:t xml:space="preserve">26 de junio de 2019, reunión previa de aclaración de dudas del evento. </w:t>
      </w:r>
      <w:r>
        <w:rPr>
          <w:noProof/>
        </w:rPr>
        <w:drawing>
          <wp:inline distT="0" distB="0" distL="0" distR="0" wp14:anchorId="43D0AE44" wp14:editId="37BA2FFC">
            <wp:extent cx="64008" cy="68580"/>
            <wp:effectExtent l="0" t="0" r="0" b="0"/>
            <wp:docPr id="97865" name="Picture 97865"/>
            <wp:cNvGraphicFramePr/>
            <a:graphic xmlns:a="http://schemas.openxmlformats.org/drawingml/2006/main">
              <a:graphicData uri="http://schemas.openxmlformats.org/drawingml/2006/picture">
                <pic:pic xmlns:pic="http://schemas.openxmlformats.org/drawingml/2006/picture">
                  <pic:nvPicPr>
                    <pic:cNvPr id="97865" name="Picture 97865"/>
                    <pic:cNvPicPr/>
                  </pic:nvPicPr>
                  <pic:blipFill>
                    <a:blip r:embed="rId111"/>
                    <a:stretch>
                      <a:fillRect/>
                    </a:stretch>
                  </pic:blipFill>
                  <pic:spPr>
                    <a:xfrm>
                      <a:off x="0" y="0"/>
                      <a:ext cx="64008" cy="68580"/>
                    </a:xfrm>
                    <a:prstGeom prst="rect">
                      <a:avLst/>
                    </a:prstGeom>
                  </pic:spPr>
                </pic:pic>
              </a:graphicData>
            </a:graphic>
          </wp:inline>
        </w:drawing>
      </w:r>
      <w:r>
        <w:rPr>
          <w:rFonts w:ascii="Calibri" w:eastAsia="Calibri" w:hAnsi="Calibri" w:cs="Calibri"/>
          <w:sz w:val="28"/>
        </w:rPr>
        <w:t xml:space="preserve"> 26 de junio de 2019, listado de asistencia a reunión previa de aclaración de dudas del evento.</w:t>
      </w:r>
    </w:p>
    <w:p w14:paraId="77848FCD" w14:textId="77777777" w:rsidR="00E7184D" w:rsidRDefault="001040AE">
      <w:pPr>
        <w:numPr>
          <w:ilvl w:val="0"/>
          <w:numId w:val="10"/>
        </w:numPr>
        <w:spacing w:after="7" w:line="227" w:lineRule="auto"/>
        <w:ind w:right="14" w:hanging="331"/>
        <w:jc w:val="both"/>
      </w:pPr>
      <w:r>
        <w:rPr>
          <w:rFonts w:ascii="Calibri" w:eastAsia="Calibri" w:hAnsi="Calibri" w:cs="Calibri"/>
          <w:sz w:val="26"/>
        </w:rPr>
        <w:t>12 de julio de 2019, enmienda dos a las bases de licitación ampliando el plazo para la p</w:t>
      </w:r>
      <w:r>
        <w:rPr>
          <w:rFonts w:ascii="Calibri" w:eastAsia="Calibri" w:hAnsi="Calibri" w:cs="Calibri"/>
          <w:sz w:val="26"/>
        </w:rPr>
        <w:t>resentación de ofertas.</w:t>
      </w:r>
    </w:p>
    <w:p w14:paraId="338DB2A5" w14:textId="77777777" w:rsidR="00E7184D" w:rsidRDefault="001040AE">
      <w:pPr>
        <w:numPr>
          <w:ilvl w:val="0"/>
          <w:numId w:val="10"/>
        </w:numPr>
        <w:spacing w:after="39" w:line="227" w:lineRule="auto"/>
        <w:ind w:right="14" w:hanging="331"/>
        <w:jc w:val="both"/>
      </w:pPr>
      <w:r>
        <w:rPr>
          <w:rFonts w:ascii="Calibri" w:eastAsia="Calibri" w:hAnsi="Calibri" w:cs="Calibri"/>
          <w:sz w:val="26"/>
        </w:rPr>
        <w:t>16 de julio de 2019, enmienda uno por modificación en las especificaciones técnicas.</w:t>
      </w:r>
    </w:p>
    <w:p w14:paraId="5E0B317E" w14:textId="77777777" w:rsidR="00E7184D" w:rsidRDefault="001040AE">
      <w:pPr>
        <w:spacing w:after="39" w:line="227" w:lineRule="auto"/>
        <w:ind w:left="1256" w:right="14" w:hanging="3"/>
        <w:jc w:val="both"/>
      </w:pPr>
      <w:r>
        <w:rPr>
          <w:noProof/>
        </w:rPr>
        <w:drawing>
          <wp:inline distT="0" distB="0" distL="0" distR="0" wp14:anchorId="7CCFA2BF" wp14:editId="44A36F2D">
            <wp:extent cx="64008" cy="68580"/>
            <wp:effectExtent l="0" t="0" r="0" b="0"/>
            <wp:docPr id="97868" name="Picture 97868"/>
            <wp:cNvGraphicFramePr/>
            <a:graphic xmlns:a="http://schemas.openxmlformats.org/drawingml/2006/main">
              <a:graphicData uri="http://schemas.openxmlformats.org/drawingml/2006/picture">
                <pic:pic xmlns:pic="http://schemas.openxmlformats.org/drawingml/2006/picture">
                  <pic:nvPicPr>
                    <pic:cNvPr id="97868" name="Picture 97868"/>
                    <pic:cNvPicPr/>
                  </pic:nvPicPr>
                  <pic:blipFill>
                    <a:blip r:embed="rId112"/>
                    <a:stretch>
                      <a:fillRect/>
                    </a:stretch>
                  </pic:blipFill>
                  <pic:spPr>
                    <a:xfrm>
                      <a:off x="0" y="0"/>
                      <a:ext cx="64008" cy="68580"/>
                    </a:xfrm>
                    <a:prstGeom prst="rect">
                      <a:avLst/>
                    </a:prstGeom>
                  </pic:spPr>
                </pic:pic>
              </a:graphicData>
            </a:graphic>
          </wp:inline>
        </w:drawing>
      </w:r>
      <w:r>
        <w:rPr>
          <w:rFonts w:ascii="Calibri" w:eastAsia="Calibri" w:hAnsi="Calibri" w:cs="Calibri"/>
          <w:sz w:val="26"/>
        </w:rPr>
        <w:t xml:space="preserve"> 18 de julio de 2019, preguntas y respuestas a las bases de licitación.</w:t>
      </w:r>
    </w:p>
    <w:p w14:paraId="6E768889" w14:textId="77777777" w:rsidR="00E7184D" w:rsidRDefault="001040AE">
      <w:pPr>
        <w:spacing w:after="39" w:line="227" w:lineRule="auto"/>
        <w:ind w:left="1570" w:right="14" w:hanging="317"/>
        <w:jc w:val="both"/>
      </w:pPr>
      <w:r>
        <w:rPr>
          <w:noProof/>
        </w:rPr>
        <w:drawing>
          <wp:inline distT="0" distB="0" distL="0" distR="0" wp14:anchorId="4CECD981" wp14:editId="356100A2">
            <wp:extent cx="68580" cy="68580"/>
            <wp:effectExtent l="0" t="0" r="0" b="0"/>
            <wp:docPr id="97869" name="Picture 97869"/>
            <wp:cNvGraphicFramePr/>
            <a:graphic xmlns:a="http://schemas.openxmlformats.org/drawingml/2006/main">
              <a:graphicData uri="http://schemas.openxmlformats.org/drawingml/2006/picture">
                <pic:pic xmlns:pic="http://schemas.openxmlformats.org/drawingml/2006/picture">
                  <pic:nvPicPr>
                    <pic:cNvPr id="97869" name="Picture 97869"/>
                    <pic:cNvPicPr/>
                  </pic:nvPicPr>
                  <pic:blipFill>
                    <a:blip r:embed="rId113"/>
                    <a:stretch>
                      <a:fillRect/>
                    </a:stretch>
                  </pic:blipFill>
                  <pic:spPr>
                    <a:xfrm>
                      <a:off x="0" y="0"/>
                      <a:ext cx="68580" cy="68580"/>
                    </a:xfrm>
                    <a:prstGeom prst="rect">
                      <a:avLst/>
                    </a:prstGeom>
                  </pic:spPr>
                </pic:pic>
              </a:graphicData>
            </a:graphic>
          </wp:inline>
        </w:drawing>
      </w:r>
      <w:r>
        <w:rPr>
          <w:rFonts w:ascii="Calibri" w:eastAsia="Calibri" w:hAnsi="Calibri" w:cs="Calibri"/>
          <w:sz w:val="26"/>
        </w:rPr>
        <w:t xml:space="preserve"> 18 de julio de 2019, inconformidad de la entidad Opción Técnica Sociedad</w:t>
      </w:r>
      <w:r>
        <w:rPr>
          <w:rFonts w:ascii="Calibri" w:eastAsia="Calibri" w:hAnsi="Calibri" w:cs="Calibri"/>
          <w:sz w:val="26"/>
        </w:rPr>
        <w:t xml:space="preserve"> Anónima.</w:t>
      </w:r>
    </w:p>
    <w:p w14:paraId="5460E0D6" w14:textId="77777777" w:rsidR="00E7184D" w:rsidRDefault="001040AE">
      <w:pPr>
        <w:numPr>
          <w:ilvl w:val="0"/>
          <w:numId w:val="10"/>
        </w:numPr>
        <w:spacing w:after="39" w:line="227" w:lineRule="auto"/>
        <w:ind w:right="14" w:hanging="331"/>
        <w:jc w:val="both"/>
      </w:pPr>
      <w:r>
        <w:rPr>
          <w:rFonts w:ascii="Calibri" w:eastAsia="Calibri" w:hAnsi="Calibri" w:cs="Calibri"/>
          <w:sz w:val="26"/>
        </w:rPr>
        <w:t>19 de julio de 2019, respuesta a inconformidad de la entidad Opción Técnica Sociedad Anónima.</w:t>
      </w:r>
    </w:p>
    <w:p w14:paraId="239E4F54" w14:textId="77777777" w:rsidR="00E7184D" w:rsidRDefault="001040AE">
      <w:pPr>
        <w:numPr>
          <w:ilvl w:val="0"/>
          <w:numId w:val="10"/>
        </w:numPr>
        <w:spacing w:after="39" w:line="227" w:lineRule="auto"/>
        <w:ind w:right="14" w:hanging="331"/>
        <w:jc w:val="both"/>
      </w:pPr>
      <w:r>
        <w:rPr>
          <w:rFonts w:ascii="Calibri" w:eastAsia="Calibri" w:hAnsi="Calibri" w:cs="Calibri"/>
          <w:sz w:val="26"/>
        </w:rPr>
        <w:t>19 de julio de 2019, inconformidad de la entidad J.C. Ingenieros Sociedad Anónima.</w:t>
      </w:r>
    </w:p>
    <w:p w14:paraId="0B561E57" w14:textId="77777777" w:rsidR="00E7184D" w:rsidRDefault="001040AE">
      <w:pPr>
        <w:spacing w:after="39" w:line="227" w:lineRule="auto"/>
        <w:ind w:left="1598" w:right="14" w:hanging="324"/>
        <w:jc w:val="both"/>
      </w:pPr>
      <w:r>
        <w:rPr>
          <w:noProof/>
        </w:rPr>
        <w:drawing>
          <wp:inline distT="0" distB="0" distL="0" distR="0" wp14:anchorId="6562075D" wp14:editId="7CC163AE">
            <wp:extent cx="68580" cy="68580"/>
            <wp:effectExtent l="0" t="0" r="0" b="0"/>
            <wp:docPr id="97872" name="Picture 97872"/>
            <wp:cNvGraphicFramePr/>
            <a:graphic xmlns:a="http://schemas.openxmlformats.org/drawingml/2006/main">
              <a:graphicData uri="http://schemas.openxmlformats.org/drawingml/2006/picture">
                <pic:pic xmlns:pic="http://schemas.openxmlformats.org/drawingml/2006/picture">
                  <pic:nvPicPr>
                    <pic:cNvPr id="97872" name="Picture 97872"/>
                    <pic:cNvPicPr/>
                  </pic:nvPicPr>
                  <pic:blipFill>
                    <a:blip r:embed="rId114"/>
                    <a:stretch>
                      <a:fillRect/>
                    </a:stretch>
                  </pic:blipFill>
                  <pic:spPr>
                    <a:xfrm>
                      <a:off x="0" y="0"/>
                      <a:ext cx="68580" cy="68580"/>
                    </a:xfrm>
                    <a:prstGeom prst="rect">
                      <a:avLst/>
                    </a:prstGeom>
                  </pic:spPr>
                </pic:pic>
              </a:graphicData>
            </a:graphic>
          </wp:inline>
        </w:drawing>
      </w:r>
      <w:r>
        <w:rPr>
          <w:rFonts w:ascii="Calibri" w:eastAsia="Calibri" w:hAnsi="Calibri" w:cs="Calibri"/>
          <w:sz w:val="26"/>
        </w:rPr>
        <w:t xml:space="preserve"> 19 de julio de 2019, respuesta a inconformidad de la entidad J.C. I</w:t>
      </w:r>
      <w:r>
        <w:rPr>
          <w:rFonts w:ascii="Calibri" w:eastAsia="Calibri" w:hAnsi="Calibri" w:cs="Calibri"/>
          <w:sz w:val="26"/>
        </w:rPr>
        <w:t>ngenieros Sociedad Anónima.</w:t>
      </w:r>
    </w:p>
    <w:p w14:paraId="01D69466" w14:textId="77777777" w:rsidR="00E7184D" w:rsidRDefault="001040AE">
      <w:pPr>
        <w:spacing w:after="0" w:line="288" w:lineRule="auto"/>
        <w:ind w:left="1613" w:right="122" w:hanging="331"/>
        <w:jc w:val="both"/>
      </w:pPr>
      <w:r>
        <w:rPr>
          <w:noProof/>
        </w:rPr>
        <w:drawing>
          <wp:inline distT="0" distB="0" distL="0" distR="0" wp14:anchorId="221A15CE" wp14:editId="5DC34298">
            <wp:extent cx="68580" cy="68580"/>
            <wp:effectExtent l="0" t="0" r="0" b="0"/>
            <wp:docPr id="97873" name="Picture 97873"/>
            <wp:cNvGraphicFramePr/>
            <a:graphic xmlns:a="http://schemas.openxmlformats.org/drawingml/2006/main">
              <a:graphicData uri="http://schemas.openxmlformats.org/drawingml/2006/picture">
                <pic:pic xmlns:pic="http://schemas.openxmlformats.org/drawingml/2006/picture">
                  <pic:nvPicPr>
                    <pic:cNvPr id="97873" name="Picture 97873"/>
                    <pic:cNvPicPr/>
                  </pic:nvPicPr>
                  <pic:blipFill>
                    <a:blip r:embed="rId115"/>
                    <a:stretch>
                      <a:fillRect/>
                    </a:stretch>
                  </pic:blipFill>
                  <pic:spPr>
                    <a:xfrm>
                      <a:off x="0" y="0"/>
                      <a:ext cx="68580" cy="68580"/>
                    </a:xfrm>
                    <a:prstGeom prst="rect">
                      <a:avLst/>
                    </a:prstGeom>
                  </pic:spPr>
                </pic:pic>
              </a:graphicData>
            </a:graphic>
          </wp:inline>
        </w:drawing>
      </w:r>
      <w:r>
        <w:rPr>
          <w:rFonts w:ascii="Calibri" w:eastAsia="Calibri" w:hAnsi="Calibri" w:cs="Calibri"/>
          <w:sz w:val="28"/>
        </w:rPr>
        <w:t xml:space="preserve"> 24 de julio de 2019, cambio de estatus vigente a estatus en evaluación e informe de apertura de ofertas.</w:t>
      </w:r>
    </w:p>
    <w:p w14:paraId="2007C7A7" w14:textId="77777777" w:rsidR="00E7184D" w:rsidRDefault="001040AE">
      <w:pPr>
        <w:numPr>
          <w:ilvl w:val="0"/>
          <w:numId w:val="10"/>
        </w:numPr>
        <w:spacing w:after="39" w:line="227" w:lineRule="auto"/>
        <w:ind w:right="14" w:hanging="331"/>
        <w:jc w:val="both"/>
      </w:pPr>
      <w:r>
        <w:rPr>
          <w:rFonts w:ascii="Calibri" w:eastAsia="Calibri" w:hAnsi="Calibri" w:cs="Calibri"/>
          <w:sz w:val="26"/>
        </w:rPr>
        <w:t>29 de julio de 2019, listado de oferentes y resumen de precios ofertados.</w:t>
      </w:r>
    </w:p>
    <w:p w14:paraId="658306CB" w14:textId="77777777" w:rsidR="00E7184D" w:rsidRDefault="001040AE">
      <w:pPr>
        <w:spacing w:after="593" w:line="227" w:lineRule="auto"/>
        <w:ind w:left="1292" w:right="121" w:hanging="3"/>
        <w:jc w:val="both"/>
      </w:pPr>
      <w:r>
        <w:rPr>
          <w:noProof/>
        </w:rPr>
        <w:drawing>
          <wp:inline distT="0" distB="0" distL="0" distR="0" wp14:anchorId="26DEBB5B" wp14:editId="49C64862">
            <wp:extent cx="68580" cy="68580"/>
            <wp:effectExtent l="0" t="0" r="0" b="0"/>
            <wp:docPr id="97875" name="Picture 97875"/>
            <wp:cNvGraphicFramePr/>
            <a:graphic xmlns:a="http://schemas.openxmlformats.org/drawingml/2006/main">
              <a:graphicData uri="http://schemas.openxmlformats.org/drawingml/2006/picture">
                <pic:pic xmlns:pic="http://schemas.openxmlformats.org/drawingml/2006/picture">
                  <pic:nvPicPr>
                    <pic:cNvPr id="97875" name="Picture 97875"/>
                    <pic:cNvPicPr/>
                  </pic:nvPicPr>
                  <pic:blipFill>
                    <a:blip r:embed="rId116"/>
                    <a:stretch>
                      <a:fillRect/>
                    </a:stretch>
                  </pic:blipFill>
                  <pic:spPr>
                    <a:xfrm>
                      <a:off x="0" y="0"/>
                      <a:ext cx="68580" cy="68580"/>
                    </a:xfrm>
                    <a:prstGeom prst="rect">
                      <a:avLst/>
                    </a:prstGeom>
                  </pic:spPr>
                </pic:pic>
              </a:graphicData>
            </a:graphic>
          </wp:inline>
        </w:drawing>
      </w:r>
      <w:r>
        <w:rPr>
          <w:rFonts w:ascii="Calibri" w:eastAsia="Calibri" w:hAnsi="Calibri" w:cs="Calibri"/>
          <w:sz w:val="26"/>
        </w:rPr>
        <w:t xml:space="preserve"> 10 de octubre de 2019, resolución número 2865-2019 de adjudicación. </w:t>
      </w:r>
      <w:r>
        <w:rPr>
          <w:noProof/>
        </w:rPr>
        <w:drawing>
          <wp:inline distT="0" distB="0" distL="0" distR="0" wp14:anchorId="56D3A587" wp14:editId="1082024A">
            <wp:extent cx="68580" cy="68580"/>
            <wp:effectExtent l="0" t="0" r="0" b="0"/>
            <wp:docPr id="97876" name="Picture 97876"/>
            <wp:cNvGraphicFramePr/>
            <a:graphic xmlns:a="http://schemas.openxmlformats.org/drawingml/2006/main">
              <a:graphicData uri="http://schemas.openxmlformats.org/drawingml/2006/picture">
                <pic:pic xmlns:pic="http://schemas.openxmlformats.org/drawingml/2006/picture">
                  <pic:nvPicPr>
                    <pic:cNvPr id="97876" name="Picture 97876"/>
                    <pic:cNvPicPr/>
                  </pic:nvPicPr>
                  <pic:blipFill>
                    <a:blip r:embed="rId117"/>
                    <a:stretch>
                      <a:fillRect/>
                    </a:stretch>
                  </pic:blipFill>
                  <pic:spPr>
                    <a:xfrm>
                      <a:off x="0" y="0"/>
                      <a:ext cx="68580" cy="68580"/>
                    </a:xfrm>
                    <a:prstGeom prst="rect">
                      <a:avLst/>
                    </a:prstGeom>
                  </pic:spPr>
                </pic:pic>
              </a:graphicData>
            </a:graphic>
          </wp:inline>
        </w:drawing>
      </w:r>
      <w:r>
        <w:rPr>
          <w:rFonts w:ascii="Calibri" w:eastAsia="Calibri" w:hAnsi="Calibri" w:cs="Calibri"/>
          <w:sz w:val="26"/>
        </w:rPr>
        <w:t xml:space="preserve"> 14 de octubre de 2019, inconformidad de la entidad Alto Diseño Sociedad Anónima de Capital Variable.</w:t>
      </w:r>
    </w:p>
    <w:tbl>
      <w:tblPr>
        <w:tblStyle w:val="TableGrid"/>
        <w:tblpPr w:vertAnchor="text" w:tblpX="1916" w:tblpY="17"/>
        <w:tblOverlap w:val="never"/>
        <w:tblW w:w="8027" w:type="dxa"/>
        <w:tblInd w:w="0" w:type="dxa"/>
        <w:tblCellMar>
          <w:top w:w="30" w:type="dxa"/>
          <w:left w:w="1605" w:type="dxa"/>
          <w:bottom w:w="0" w:type="dxa"/>
          <w:right w:w="115" w:type="dxa"/>
        </w:tblCellMar>
        <w:tblLook w:val="04A0" w:firstRow="1" w:lastRow="0" w:firstColumn="1" w:lastColumn="0" w:noHBand="0" w:noVBand="1"/>
      </w:tblPr>
      <w:tblGrid>
        <w:gridCol w:w="8027"/>
      </w:tblGrid>
      <w:tr w:rsidR="00E7184D" w14:paraId="519A79D1" w14:textId="77777777">
        <w:trPr>
          <w:trHeight w:val="662"/>
        </w:trPr>
        <w:tc>
          <w:tcPr>
            <w:tcW w:w="8027" w:type="dxa"/>
            <w:tcBorders>
              <w:top w:val="single" w:sz="2" w:space="0" w:color="000000"/>
              <w:left w:val="single" w:sz="2" w:space="0" w:color="000000"/>
              <w:bottom w:val="nil"/>
              <w:right w:val="nil"/>
            </w:tcBorders>
          </w:tcPr>
          <w:p w14:paraId="6EA88245" w14:textId="77777777" w:rsidR="00E7184D" w:rsidRDefault="001040AE">
            <w:pPr>
              <w:spacing w:after="0"/>
              <w:ind w:left="72" w:right="2210" w:hanging="72"/>
            </w:pPr>
            <w:r>
              <w:rPr>
                <w:rFonts w:ascii="Calibri" w:eastAsia="Calibri" w:hAnsi="Calibri" w:cs="Calibri"/>
                <w:sz w:val="18"/>
              </w:rPr>
              <w:lastRenderedPageBreak/>
              <w:t>DIRECCIÓN</w:t>
            </w:r>
            <w:r>
              <w:rPr>
                <w:rFonts w:ascii="Calibri" w:eastAsia="Calibri" w:hAnsi="Calibri" w:cs="Calibri"/>
                <w:sz w:val="18"/>
              </w:rPr>
              <w:t xml:space="preserve"> DE PLANIFICACIÓN EDUCATIVA -DIPLANEXAMEN ESPECIAL DE AUDITORÍA CONCURRENTE DEL 10 DE ENERO AL 19 DE NOVIEMBRE DE 2019</w:t>
            </w:r>
          </w:p>
        </w:tc>
      </w:tr>
    </w:tbl>
    <w:p w14:paraId="2E401E5E" w14:textId="77777777" w:rsidR="00E7184D" w:rsidRDefault="001040AE">
      <w:pPr>
        <w:pStyle w:val="Ttulo2"/>
        <w:ind w:left="-5" w:right="100"/>
      </w:pPr>
      <w:r>
        <w:t xml:space="preserve">III </w:t>
      </w:r>
      <w:r>
        <w:rPr>
          <w:noProof/>
        </w:rPr>
        <w:drawing>
          <wp:inline distT="0" distB="0" distL="0" distR="0" wp14:anchorId="669E86FB" wp14:editId="6AAD2A91">
            <wp:extent cx="932688" cy="434340"/>
            <wp:effectExtent l="0" t="0" r="0" b="0"/>
            <wp:docPr id="97930" name="Picture 97930"/>
            <wp:cNvGraphicFramePr/>
            <a:graphic xmlns:a="http://schemas.openxmlformats.org/drawingml/2006/main">
              <a:graphicData uri="http://schemas.openxmlformats.org/drawingml/2006/picture">
                <pic:pic xmlns:pic="http://schemas.openxmlformats.org/drawingml/2006/picture">
                  <pic:nvPicPr>
                    <pic:cNvPr id="97930" name="Picture 97930"/>
                    <pic:cNvPicPr/>
                  </pic:nvPicPr>
                  <pic:blipFill>
                    <a:blip r:embed="rId118"/>
                    <a:stretch>
                      <a:fillRect/>
                    </a:stretch>
                  </pic:blipFill>
                  <pic:spPr>
                    <a:xfrm>
                      <a:off x="0" y="0"/>
                      <a:ext cx="932688" cy="434340"/>
                    </a:xfrm>
                    <a:prstGeom prst="rect">
                      <a:avLst/>
                    </a:prstGeom>
                  </pic:spPr>
                </pic:pic>
              </a:graphicData>
            </a:graphic>
          </wp:inline>
        </w:drawing>
      </w:r>
      <w:r>
        <w:t>I</w:t>
      </w:r>
    </w:p>
    <w:p w14:paraId="6CD9D503" w14:textId="77777777" w:rsidR="00E7184D" w:rsidRDefault="001040AE">
      <w:pPr>
        <w:spacing w:after="142" w:line="265" w:lineRule="auto"/>
        <w:ind w:left="10" w:right="805" w:hanging="10"/>
        <w:jc w:val="right"/>
      </w:pPr>
      <w:r>
        <w:rPr>
          <w:rFonts w:ascii="Calibri" w:eastAsia="Calibri" w:hAnsi="Calibri" w:cs="Calibri"/>
          <w:sz w:val="16"/>
        </w:rPr>
        <w:t xml:space="preserve">El </w:t>
      </w:r>
    </w:p>
    <w:p w14:paraId="7BCDBE43" w14:textId="77777777" w:rsidR="00E7184D" w:rsidRDefault="001040AE">
      <w:pPr>
        <w:spacing w:after="30"/>
        <w:ind w:left="886"/>
      </w:pPr>
      <w:r>
        <w:rPr>
          <w:noProof/>
        </w:rPr>
        <mc:AlternateContent>
          <mc:Choice Requires="wpg">
            <w:drawing>
              <wp:inline distT="0" distB="0" distL="0" distR="0" wp14:anchorId="1046DF49" wp14:editId="09F0A87F">
                <wp:extent cx="5682996" cy="13716"/>
                <wp:effectExtent l="0" t="0" r="0" b="0"/>
                <wp:docPr id="826005" name="Group 826005"/>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6004" name="Shape 826004"/>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05" style="width:447.48pt;height:1.08pt;mso-position-horizontal-relative:char;mso-position-vertical-relative:line" coordsize="56829,137">
                <v:shape id="Shape 826004" style="position:absolute;width:56829;height:137;left:0;top:0;" coordsize="5682996,13716" path="m0,6858l5682996,6858">
                  <v:stroke weight="1.08pt" endcap="flat" joinstyle="miter" miterlimit="1" on="true" color="#000000"/>
                  <v:fill on="false" color="#000000"/>
                </v:shape>
              </v:group>
            </w:pict>
          </mc:Fallback>
        </mc:AlternateContent>
      </w:r>
    </w:p>
    <w:p w14:paraId="1F08F904" w14:textId="77777777" w:rsidR="00E7184D" w:rsidRDefault="001040AE">
      <w:pPr>
        <w:numPr>
          <w:ilvl w:val="0"/>
          <w:numId w:val="11"/>
        </w:numPr>
        <w:spacing w:after="32" w:line="228" w:lineRule="auto"/>
        <w:ind w:left="1522" w:right="122" w:hanging="338"/>
        <w:jc w:val="both"/>
      </w:pPr>
      <w:r>
        <w:rPr>
          <w:rFonts w:ascii="Calibri" w:eastAsia="Calibri" w:hAnsi="Calibri" w:cs="Calibri"/>
          <w:sz w:val="28"/>
        </w:rPr>
        <w:t>18 de octubre de 2019, contrato Mineduc No. BNS-BlD-01-2019.</w:t>
      </w:r>
    </w:p>
    <w:p w14:paraId="3645DEDA" w14:textId="77777777" w:rsidR="00E7184D" w:rsidRDefault="001040AE">
      <w:pPr>
        <w:numPr>
          <w:ilvl w:val="0"/>
          <w:numId w:val="11"/>
        </w:numPr>
        <w:spacing w:after="39" w:line="227" w:lineRule="auto"/>
        <w:ind w:left="1522" w:right="122" w:hanging="338"/>
        <w:jc w:val="both"/>
      </w:pPr>
      <w:r>
        <w:rPr>
          <w:rFonts w:ascii="Calibri" w:eastAsia="Calibri" w:hAnsi="Calibri" w:cs="Calibri"/>
          <w:sz w:val="26"/>
        </w:rPr>
        <w:t>23 de octubre de 2019, fianza de cumplimiento de contrato.</w:t>
      </w:r>
    </w:p>
    <w:p w14:paraId="31832737" w14:textId="77777777" w:rsidR="00E7184D" w:rsidRDefault="001040AE">
      <w:pPr>
        <w:numPr>
          <w:ilvl w:val="0"/>
          <w:numId w:val="11"/>
        </w:numPr>
        <w:spacing w:after="32" w:line="228" w:lineRule="auto"/>
        <w:ind w:left="1522" w:right="122" w:hanging="338"/>
        <w:jc w:val="both"/>
      </w:pPr>
      <w:r>
        <w:rPr>
          <w:rFonts w:ascii="Calibri" w:eastAsia="Calibri" w:hAnsi="Calibri" w:cs="Calibri"/>
          <w:sz w:val="28"/>
        </w:rPr>
        <w:t>30 de octubre de 2019, respuesta a inconformidad de la entidad Ato Diseño Sociedad Anónima de Capital Variable.</w:t>
      </w:r>
    </w:p>
    <w:p w14:paraId="0F84308A" w14:textId="77777777" w:rsidR="00E7184D" w:rsidRDefault="001040AE">
      <w:pPr>
        <w:numPr>
          <w:ilvl w:val="0"/>
          <w:numId w:val="11"/>
        </w:numPr>
        <w:spacing w:after="607" w:line="228" w:lineRule="auto"/>
        <w:ind w:left="1522" w:right="122" w:hanging="338"/>
        <w:jc w:val="both"/>
      </w:pPr>
      <w:r>
        <w:rPr>
          <w:rFonts w:ascii="Calibri" w:eastAsia="Calibri" w:hAnsi="Calibri" w:cs="Calibri"/>
          <w:sz w:val="28"/>
        </w:rPr>
        <w:t>19 de noviembre de 2019, constancia de recepción de contrato en la Contraloría Genera</w:t>
      </w:r>
      <w:r>
        <w:rPr>
          <w:rFonts w:ascii="Calibri" w:eastAsia="Calibri" w:hAnsi="Calibri" w:cs="Calibri"/>
          <w:sz w:val="28"/>
        </w:rPr>
        <w:t>l de Cuentas.</w:t>
      </w:r>
    </w:p>
    <w:p w14:paraId="5D46E384" w14:textId="77777777" w:rsidR="00E7184D" w:rsidRDefault="001040AE">
      <w:pPr>
        <w:spacing w:after="561" w:line="227" w:lineRule="auto"/>
        <w:ind w:left="960" w:right="14" w:hanging="3"/>
        <w:jc w:val="both"/>
      </w:pPr>
      <w:r>
        <w:rPr>
          <w:rFonts w:ascii="Calibri" w:eastAsia="Calibri" w:hAnsi="Calibri" w:cs="Calibri"/>
          <w:sz w:val="26"/>
        </w:rPr>
        <w:t>En la verificación de todo lo anterior, se determinó [os siguientes hallazgos:</w:t>
      </w:r>
    </w:p>
    <w:p w14:paraId="03932070" w14:textId="77777777" w:rsidR="00E7184D" w:rsidRDefault="001040AE">
      <w:pPr>
        <w:numPr>
          <w:ilvl w:val="0"/>
          <w:numId w:val="12"/>
        </w:numPr>
        <w:spacing w:after="39" w:line="227" w:lineRule="auto"/>
        <w:ind w:right="14" w:hanging="346"/>
        <w:jc w:val="both"/>
      </w:pPr>
      <w:r>
        <w:rPr>
          <w:rFonts w:ascii="Calibri" w:eastAsia="Calibri" w:hAnsi="Calibri" w:cs="Calibri"/>
          <w:sz w:val="26"/>
        </w:rPr>
        <w:t>Incumplimiento a la Ley de Contrataciones y otras normas aplicables</w:t>
      </w:r>
    </w:p>
    <w:p w14:paraId="3E50283A" w14:textId="77777777" w:rsidR="00E7184D" w:rsidRDefault="001040AE">
      <w:pPr>
        <w:numPr>
          <w:ilvl w:val="0"/>
          <w:numId w:val="12"/>
        </w:numPr>
        <w:spacing w:after="580" w:line="227" w:lineRule="auto"/>
        <w:ind w:right="14" w:hanging="346"/>
        <w:jc w:val="both"/>
      </w:pPr>
      <w:r>
        <w:rPr>
          <w:rFonts w:ascii="Calibri" w:eastAsia="Calibri" w:hAnsi="Calibri" w:cs="Calibri"/>
          <w:sz w:val="26"/>
        </w:rPr>
        <w:t>Falta de información en publicación de adjudicación</w:t>
      </w:r>
    </w:p>
    <w:p w14:paraId="2424141C" w14:textId="77777777" w:rsidR="00E7184D" w:rsidRDefault="001040AE">
      <w:pPr>
        <w:spacing w:after="326" w:line="227" w:lineRule="auto"/>
        <w:ind w:left="960" w:right="186" w:hanging="3"/>
        <w:jc w:val="both"/>
      </w:pPr>
      <w:r>
        <w:rPr>
          <w:rFonts w:ascii="Calibri" w:eastAsia="Calibri" w:hAnsi="Calibri" w:cs="Calibri"/>
          <w:sz w:val="26"/>
        </w:rPr>
        <w:t xml:space="preserve">En cuanto al hallazgo número </w:t>
      </w:r>
      <w:proofErr w:type="gramStart"/>
      <w:r>
        <w:rPr>
          <w:rFonts w:ascii="Calibri" w:eastAsia="Calibri" w:hAnsi="Calibri" w:cs="Calibri"/>
          <w:sz w:val="26"/>
        </w:rPr>
        <w:t>1 ,</w:t>
      </w:r>
      <w:proofErr w:type="gramEnd"/>
      <w:r>
        <w:rPr>
          <w:rFonts w:ascii="Calibri" w:eastAsia="Calibri" w:hAnsi="Calibri" w:cs="Calibri"/>
          <w:sz w:val="26"/>
        </w:rPr>
        <w:t xml:space="preserve"> este se presenta en el numeral 8 Resultados de la auditoría, del presente informe, mismo que fue discutido con los presuntos responsables.</w:t>
      </w:r>
    </w:p>
    <w:p w14:paraId="17244440" w14:textId="77777777" w:rsidR="00E7184D" w:rsidRDefault="001040AE">
      <w:pPr>
        <w:spacing w:after="316" w:line="228" w:lineRule="auto"/>
        <w:ind w:left="961" w:right="122" w:hanging="3"/>
        <w:jc w:val="both"/>
      </w:pPr>
      <w:r>
        <w:rPr>
          <w:rFonts w:ascii="Calibri" w:eastAsia="Calibri" w:hAnsi="Calibri" w:cs="Calibri"/>
          <w:sz w:val="28"/>
        </w:rPr>
        <w:t>Respecto al hallazgo número 2, este fue discutido con los presuntos responsables; si</w:t>
      </w:r>
      <w:r>
        <w:rPr>
          <w:rFonts w:ascii="Calibri" w:eastAsia="Calibri" w:hAnsi="Calibri" w:cs="Calibri"/>
          <w:sz w:val="28"/>
        </w:rPr>
        <w:t>n embargo, fue anulado, en virtud que [a persona determinada como responsable, falleció.</w:t>
      </w:r>
    </w:p>
    <w:p w14:paraId="655B0910" w14:textId="77777777" w:rsidR="00E7184D" w:rsidRDefault="001040AE">
      <w:pPr>
        <w:spacing w:after="274" w:line="247" w:lineRule="auto"/>
        <w:ind w:left="960" w:right="50" w:hanging="3"/>
        <w:jc w:val="both"/>
      </w:pPr>
      <w:r>
        <w:rPr>
          <w:rFonts w:ascii="Calibri" w:eastAsia="Calibri" w:hAnsi="Calibri" w:cs="Calibri"/>
          <w:sz w:val="30"/>
        </w:rPr>
        <w:t>7.1.5 Transparencia del proceso</w:t>
      </w:r>
    </w:p>
    <w:p w14:paraId="7077A564" w14:textId="77777777" w:rsidR="00E7184D" w:rsidRDefault="001040AE">
      <w:pPr>
        <w:spacing w:after="311" w:line="227" w:lineRule="auto"/>
        <w:ind w:left="960" w:right="157" w:hanging="3"/>
        <w:jc w:val="both"/>
      </w:pPr>
      <w:r>
        <w:rPr>
          <w:rFonts w:ascii="Calibri" w:eastAsia="Calibri" w:hAnsi="Calibri" w:cs="Calibri"/>
          <w:sz w:val="26"/>
        </w:rPr>
        <w:t>Se evaluaron los procedimientos realizados por la entidad auditada, verificando si la misma contribuyó a la transparencia del proceso e</w:t>
      </w:r>
      <w:r>
        <w:rPr>
          <w:rFonts w:ascii="Calibri" w:eastAsia="Calibri" w:hAnsi="Calibri" w:cs="Calibri"/>
          <w:sz w:val="26"/>
        </w:rPr>
        <w:t xml:space="preserve">n sus diferentes etapas, de </w:t>
      </w:r>
      <w:proofErr w:type="spellStart"/>
      <w:r>
        <w:rPr>
          <w:rFonts w:ascii="Calibri" w:eastAsia="Calibri" w:hAnsi="Calibri" w:cs="Calibri"/>
          <w:sz w:val="26"/>
        </w:rPr>
        <w:t>Io</w:t>
      </w:r>
      <w:proofErr w:type="spellEnd"/>
      <w:r>
        <w:rPr>
          <w:rFonts w:ascii="Calibri" w:eastAsia="Calibri" w:hAnsi="Calibri" w:cs="Calibri"/>
          <w:sz w:val="26"/>
        </w:rPr>
        <w:t xml:space="preserve"> cual se mencionan los siguientes aspectos relevantes:</w:t>
      </w:r>
    </w:p>
    <w:p w14:paraId="3910F3D3" w14:textId="77777777" w:rsidR="00E7184D" w:rsidRDefault="001040AE">
      <w:pPr>
        <w:spacing w:after="32" w:line="228" w:lineRule="auto"/>
        <w:ind w:left="997" w:right="122" w:hanging="3"/>
        <w:jc w:val="both"/>
      </w:pPr>
      <w:r>
        <w:rPr>
          <w:rFonts w:ascii="Calibri" w:eastAsia="Calibri" w:hAnsi="Calibri" w:cs="Calibri"/>
          <w:sz w:val="28"/>
        </w:rPr>
        <w:t>Derivado que la normativa que rige el proceso de adquisición establece el uso del Sistema GUATECOMPRAS, y siendo que el artículo 4 Bis de la Ley de Contrataciones del Esta</w:t>
      </w:r>
      <w:r>
        <w:rPr>
          <w:rFonts w:ascii="Calibri" w:eastAsia="Calibri" w:hAnsi="Calibri" w:cs="Calibri"/>
          <w:sz w:val="28"/>
        </w:rPr>
        <w:t>do, establece: "El Sistema de información de Contrataciones y Adquisiciones del Estado denominado GUATECOMPRAS, es un sistema para la transparencia y la eficiencia de las adquisiciones públicas", se estableció el hallazgo número 2 Falta de información en p</w:t>
      </w:r>
      <w:r>
        <w:rPr>
          <w:rFonts w:ascii="Calibri" w:eastAsia="Calibri" w:hAnsi="Calibri" w:cs="Calibri"/>
          <w:sz w:val="28"/>
        </w:rPr>
        <w:t>ublicación de adjudicación, debido a que se limitó información en el Sistema GUATECOMPRAS, referente a dar a conocer las razones del rechazo de las ofertas, la cual se debía incluir en la Resolución No. 2865-2019 de fecha 9 de octubre de 2019, publicada el</w:t>
      </w:r>
      <w:r>
        <w:rPr>
          <w:rFonts w:ascii="Calibri" w:eastAsia="Calibri" w:hAnsi="Calibri" w:cs="Calibri"/>
          <w:sz w:val="28"/>
        </w:rPr>
        <w:t xml:space="preserve"> 10 de octubre de 2019, en la cual se indicó únicamente: "(.. </w:t>
      </w:r>
      <w:r>
        <w:rPr>
          <w:noProof/>
        </w:rPr>
        <w:drawing>
          <wp:inline distT="0" distB="0" distL="0" distR="0" wp14:anchorId="707CD3B8" wp14:editId="7FD333E6">
            <wp:extent cx="86869" cy="150876"/>
            <wp:effectExtent l="0" t="0" r="0" b="0"/>
            <wp:docPr id="826002" name="Picture 826002"/>
            <wp:cNvGraphicFramePr/>
            <a:graphic xmlns:a="http://schemas.openxmlformats.org/drawingml/2006/main">
              <a:graphicData uri="http://schemas.openxmlformats.org/drawingml/2006/picture">
                <pic:pic xmlns:pic="http://schemas.openxmlformats.org/drawingml/2006/picture">
                  <pic:nvPicPr>
                    <pic:cNvPr id="826002" name="Picture 826002"/>
                    <pic:cNvPicPr/>
                  </pic:nvPicPr>
                  <pic:blipFill>
                    <a:blip r:embed="rId119"/>
                    <a:stretch>
                      <a:fillRect/>
                    </a:stretch>
                  </pic:blipFill>
                  <pic:spPr>
                    <a:xfrm>
                      <a:off x="0" y="0"/>
                      <a:ext cx="86869" cy="150876"/>
                    </a:xfrm>
                    <a:prstGeom prst="rect">
                      <a:avLst/>
                    </a:prstGeom>
                  </pic:spPr>
                </pic:pic>
              </a:graphicData>
            </a:graphic>
          </wp:inline>
        </w:drawing>
      </w:r>
      <w:r>
        <w:rPr>
          <w:rFonts w:ascii="Calibri" w:eastAsia="Calibri" w:hAnsi="Calibri" w:cs="Calibri"/>
          <w:sz w:val="28"/>
        </w:rPr>
        <w:t xml:space="preserve">CONSIDERANDO: a) Que, el Ministerio de Educación impulsó </w:t>
      </w:r>
      <w:r>
        <w:rPr>
          <w:rFonts w:ascii="Calibri" w:eastAsia="Calibri" w:hAnsi="Calibri" w:cs="Calibri"/>
          <w:sz w:val="28"/>
        </w:rPr>
        <w:lastRenderedPageBreak/>
        <w:t>la Licitación Pública Internacional No. LPI-BlD3618/OC-GU-BNS-02-2019 "Adquisición módulos prefabricados para centros educativos del Min</w:t>
      </w:r>
      <w:r>
        <w:rPr>
          <w:rFonts w:ascii="Calibri" w:eastAsia="Calibri" w:hAnsi="Calibri" w:cs="Calibri"/>
          <w:sz w:val="28"/>
        </w:rPr>
        <w:t>isterio de Educación" a financiarse con fondos provenientes del Banco Interamericano de Desarrollo, -BID- según</w:t>
      </w:r>
    </w:p>
    <w:tbl>
      <w:tblPr>
        <w:tblStyle w:val="TableGrid"/>
        <w:tblW w:w="9929" w:type="dxa"/>
        <w:tblInd w:w="29" w:type="dxa"/>
        <w:tblCellMar>
          <w:top w:w="0" w:type="dxa"/>
          <w:left w:w="0" w:type="dxa"/>
          <w:bottom w:w="0" w:type="dxa"/>
          <w:right w:w="0" w:type="dxa"/>
        </w:tblCellMar>
        <w:tblLook w:val="04A0" w:firstRow="1" w:lastRow="0" w:firstColumn="1" w:lastColumn="0" w:noHBand="0" w:noVBand="1"/>
      </w:tblPr>
      <w:tblGrid>
        <w:gridCol w:w="1270"/>
        <w:gridCol w:w="8744"/>
      </w:tblGrid>
      <w:tr w:rsidR="00E7184D" w14:paraId="1B111DC3" w14:textId="77777777">
        <w:trPr>
          <w:trHeight w:val="684"/>
        </w:trPr>
        <w:tc>
          <w:tcPr>
            <w:tcW w:w="1838" w:type="dxa"/>
            <w:tcBorders>
              <w:top w:val="nil"/>
              <w:left w:val="nil"/>
              <w:bottom w:val="nil"/>
              <w:right w:val="nil"/>
            </w:tcBorders>
          </w:tcPr>
          <w:p w14:paraId="5A66C14A" w14:textId="77777777" w:rsidR="00E7184D" w:rsidRDefault="001040AE">
            <w:pPr>
              <w:spacing w:after="0"/>
            </w:pPr>
            <w:r>
              <w:rPr>
                <w:noProof/>
              </w:rPr>
              <w:drawing>
                <wp:inline distT="0" distB="0" distL="0" distR="0" wp14:anchorId="647AFAB5" wp14:editId="5CF0F135">
                  <wp:extent cx="1138428" cy="434340"/>
                  <wp:effectExtent l="0" t="0" r="0" b="0"/>
                  <wp:docPr id="100818" name="Picture 100818"/>
                  <wp:cNvGraphicFramePr/>
                  <a:graphic xmlns:a="http://schemas.openxmlformats.org/drawingml/2006/main">
                    <a:graphicData uri="http://schemas.openxmlformats.org/drawingml/2006/picture">
                      <pic:pic xmlns:pic="http://schemas.openxmlformats.org/drawingml/2006/picture">
                        <pic:nvPicPr>
                          <pic:cNvPr id="100818" name="Picture 100818"/>
                          <pic:cNvPicPr/>
                        </pic:nvPicPr>
                        <pic:blipFill>
                          <a:blip r:embed="rId120"/>
                          <a:stretch>
                            <a:fillRect/>
                          </a:stretch>
                        </pic:blipFill>
                        <pic:spPr>
                          <a:xfrm>
                            <a:off x="0" y="0"/>
                            <a:ext cx="1138428" cy="434340"/>
                          </a:xfrm>
                          <a:prstGeom prst="rect">
                            <a:avLst/>
                          </a:prstGeom>
                        </pic:spPr>
                      </pic:pic>
                    </a:graphicData>
                  </a:graphic>
                </wp:inline>
              </w:drawing>
            </w:r>
          </w:p>
        </w:tc>
        <w:tc>
          <w:tcPr>
            <w:tcW w:w="8091" w:type="dxa"/>
            <w:tcBorders>
              <w:top w:val="nil"/>
              <w:left w:val="nil"/>
              <w:bottom w:val="nil"/>
              <w:right w:val="nil"/>
            </w:tcBorders>
          </w:tcPr>
          <w:p w14:paraId="33121358" w14:textId="77777777" w:rsidR="00E7184D" w:rsidRDefault="00E7184D">
            <w:pPr>
              <w:spacing w:after="0"/>
              <w:ind w:left="-2515" w:right="10606"/>
            </w:pPr>
          </w:p>
          <w:tbl>
            <w:tblPr>
              <w:tblStyle w:val="TableGrid"/>
              <w:tblW w:w="8045" w:type="dxa"/>
              <w:tblInd w:w="45" w:type="dxa"/>
              <w:tblCellMar>
                <w:top w:w="15" w:type="dxa"/>
                <w:left w:w="1615" w:type="dxa"/>
                <w:bottom w:w="0" w:type="dxa"/>
                <w:right w:w="2542" w:type="dxa"/>
              </w:tblCellMar>
              <w:tblLook w:val="04A0" w:firstRow="1" w:lastRow="0" w:firstColumn="1" w:lastColumn="0" w:noHBand="0" w:noVBand="1"/>
            </w:tblPr>
            <w:tblGrid>
              <w:gridCol w:w="8045"/>
            </w:tblGrid>
            <w:tr w:rsidR="00E7184D" w14:paraId="6BCAEDED" w14:textId="77777777">
              <w:trPr>
                <w:trHeight w:val="36"/>
              </w:trPr>
              <w:tc>
                <w:tcPr>
                  <w:tcW w:w="8045" w:type="dxa"/>
                  <w:tcBorders>
                    <w:top w:val="nil"/>
                    <w:left w:val="single" w:sz="2" w:space="0" w:color="000000"/>
                    <w:bottom w:val="single" w:sz="2" w:space="0" w:color="000000"/>
                    <w:right w:val="nil"/>
                  </w:tcBorders>
                </w:tcPr>
                <w:p w14:paraId="577CDA2E" w14:textId="77777777" w:rsidR="00E7184D" w:rsidRDefault="00E7184D"/>
              </w:tc>
            </w:tr>
            <w:tr w:rsidR="00E7184D" w14:paraId="69DCFF20" w14:textId="77777777">
              <w:trPr>
                <w:trHeight w:val="648"/>
              </w:trPr>
              <w:tc>
                <w:tcPr>
                  <w:tcW w:w="8045" w:type="dxa"/>
                  <w:tcBorders>
                    <w:top w:val="single" w:sz="2" w:space="0" w:color="000000"/>
                    <w:left w:val="single" w:sz="2" w:space="0" w:color="000000"/>
                    <w:bottom w:val="nil"/>
                    <w:right w:val="nil"/>
                  </w:tcBorders>
                </w:tcPr>
                <w:p w14:paraId="6316876B" w14:textId="77777777" w:rsidR="00E7184D" w:rsidRDefault="001040AE">
                  <w:pPr>
                    <w:spacing w:after="0"/>
                  </w:pPr>
                  <w:r>
                    <w:rPr>
                      <w:rFonts w:ascii="Calibri" w:eastAsia="Calibri" w:hAnsi="Calibri" w:cs="Calibri"/>
                      <w:sz w:val="18"/>
                    </w:rPr>
                    <w:t>DIRECCIÓN DE PLANIFICACIÓN EDUCATIVA -DIPLAN.</w:t>
                  </w:r>
                </w:p>
                <w:p w14:paraId="72560A7B" w14:textId="77777777" w:rsidR="00E7184D" w:rsidRDefault="001040AE">
                  <w:pPr>
                    <w:spacing w:after="0"/>
                    <w:ind w:left="173" w:hanging="101"/>
                    <w:jc w:val="both"/>
                  </w:pPr>
                  <w:r>
                    <w:rPr>
                      <w:rFonts w:ascii="Calibri" w:eastAsia="Calibri" w:hAnsi="Calibri" w:cs="Calibri"/>
                      <w:sz w:val="20"/>
                    </w:rPr>
                    <w:t>EXAMEN ESPECIAL DE AUDITORÍA CONCURRENTE DEL 10 DE ENERO AL 19 DE NOVIEMBRE DE 2019</w:t>
                  </w:r>
                </w:p>
              </w:tc>
            </w:tr>
          </w:tbl>
          <w:p w14:paraId="5E3464EF" w14:textId="77777777" w:rsidR="00E7184D" w:rsidRDefault="00E7184D"/>
        </w:tc>
      </w:tr>
    </w:tbl>
    <w:p w14:paraId="7AAF7BC2" w14:textId="77777777" w:rsidR="00E7184D" w:rsidRDefault="001040AE">
      <w:pPr>
        <w:spacing w:after="23"/>
        <w:ind w:left="850"/>
      </w:pPr>
      <w:r>
        <w:rPr>
          <w:noProof/>
        </w:rPr>
        <mc:AlternateContent>
          <mc:Choice Requires="wpg">
            <w:drawing>
              <wp:inline distT="0" distB="0" distL="0" distR="0" wp14:anchorId="226256F9" wp14:editId="31AF4455">
                <wp:extent cx="5692140" cy="13716"/>
                <wp:effectExtent l="0" t="0" r="0" b="0"/>
                <wp:docPr id="826007" name="Group 826007"/>
                <wp:cNvGraphicFramePr/>
                <a:graphic xmlns:a="http://schemas.openxmlformats.org/drawingml/2006/main">
                  <a:graphicData uri="http://schemas.microsoft.com/office/word/2010/wordprocessingGroup">
                    <wpg:wgp>
                      <wpg:cNvGrpSpPr/>
                      <wpg:grpSpPr>
                        <a:xfrm>
                          <a:off x="0" y="0"/>
                          <a:ext cx="5692140" cy="13716"/>
                          <a:chOff x="0" y="0"/>
                          <a:chExt cx="5692140" cy="13716"/>
                        </a:xfrm>
                      </wpg:grpSpPr>
                      <wps:wsp>
                        <wps:cNvPr id="826006" name="Shape 826006"/>
                        <wps:cNvSpPr/>
                        <wps:spPr>
                          <a:xfrm>
                            <a:off x="0" y="0"/>
                            <a:ext cx="5692140" cy="13716"/>
                          </a:xfrm>
                          <a:custGeom>
                            <a:avLst/>
                            <a:gdLst/>
                            <a:ahLst/>
                            <a:cxnLst/>
                            <a:rect l="0" t="0" r="0" b="0"/>
                            <a:pathLst>
                              <a:path w="5692140" h="13716">
                                <a:moveTo>
                                  <a:pt x="0" y="6858"/>
                                </a:moveTo>
                                <a:lnTo>
                                  <a:pt x="569214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07" style="width:448.2pt;height:1.08pt;mso-position-horizontal-relative:char;mso-position-vertical-relative:line" coordsize="56921,137">
                <v:shape id="Shape 826006" style="position:absolute;width:56921;height:137;left:0;top:0;" coordsize="5692140,13716" path="m0,6858l5692140,6858">
                  <v:stroke weight="1.08pt" endcap="flat" joinstyle="miter" miterlimit="1" on="true" color="#000000"/>
                  <v:fill on="false" color="#000000"/>
                </v:shape>
              </v:group>
            </w:pict>
          </mc:Fallback>
        </mc:AlternateContent>
      </w:r>
    </w:p>
    <w:p w14:paraId="392BAAFA" w14:textId="77777777" w:rsidR="00E7184D" w:rsidRDefault="001040AE">
      <w:pPr>
        <w:spacing w:after="66" w:line="228" w:lineRule="auto"/>
        <w:ind w:left="874" w:right="122" w:hanging="3"/>
        <w:jc w:val="both"/>
      </w:pPr>
      <w:r>
        <w:rPr>
          <w:rFonts w:ascii="Calibri" w:eastAsia="Calibri" w:hAnsi="Calibri" w:cs="Calibri"/>
          <w:sz w:val="28"/>
        </w:rPr>
        <w:t>Contrato de Préstamo No. BID3618/OC-GU, aprobado mediante el Decreto número 10-2018 del Congreso de la República de Guatemala; b) Que, según las</w:t>
      </w:r>
    </w:p>
    <w:p w14:paraId="5B4B0911" w14:textId="77777777" w:rsidR="00E7184D" w:rsidRDefault="001040AE">
      <w:pPr>
        <w:spacing w:after="0" w:line="228" w:lineRule="auto"/>
        <w:ind w:left="889" w:right="122" w:hanging="3"/>
        <w:jc w:val="both"/>
      </w:pPr>
      <w:r>
        <w:rPr>
          <w:rFonts w:ascii="Calibri" w:eastAsia="Calibri" w:hAnsi="Calibri" w:cs="Calibri"/>
          <w:sz w:val="28"/>
        </w:rPr>
        <w:t>Bases de Licitación Pública Internacional del proceso LPI-BlD3618/OC-GU-BNS-02-2019, [a oferta debía plantearse</w:t>
      </w:r>
      <w:r>
        <w:rPr>
          <w:rFonts w:ascii="Calibri" w:eastAsia="Calibri" w:hAnsi="Calibri" w:cs="Calibri"/>
          <w:sz w:val="28"/>
        </w:rPr>
        <w:t xml:space="preserve"> para la Adquisición </w:t>
      </w:r>
      <w:r>
        <w:rPr>
          <w:noProof/>
        </w:rPr>
        <w:drawing>
          <wp:inline distT="0" distB="0" distL="0" distR="0" wp14:anchorId="2BDD3B5C" wp14:editId="613B0107">
            <wp:extent cx="4572" cy="4572"/>
            <wp:effectExtent l="0" t="0" r="0" b="0"/>
            <wp:docPr id="103996" name="Picture 103996"/>
            <wp:cNvGraphicFramePr/>
            <a:graphic xmlns:a="http://schemas.openxmlformats.org/drawingml/2006/main">
              <a:graphicData uri="http://schemas.openxmlformats.org/drawingml/2006/picture">
                <pic:pic xmlns:pic="http://schemas.openxmlformats.org/drawingml/2006/picture">
                  <pic:nvPicPr>
                    <pic:cNvPr id="103996" name="Picture 103996"/>
                    <pic:cNvPicPr/>
                  </pic:nvPicPr>
                  <pic:blipFill>
                    <a:blip r:embed="rId22"/>
                    <a:stretch>
                      <a:fillRect/>
                    </a:stretch>
                  </pic:blipFill>
                  <pic:spPr>
                    <a:xfrm>
                      <a:off x="0" y="0"/>
                      <a:ext cx="4572" cy="4572"/>
                    </a:xfrm>
                    <a:prstGeom prst="rect">
                      <a:avLst/>
                    </a:prstGeom>
                  </pic:spPr>
                </pic:pic>
              </a:graphicData>
            </a:graphic>
          </wp:inline>
        </w:drawing>
      </w:r>
      <w:r>
        <w:rPr>
          <w:rFonts w:ascii="Calibri" w:eastAsia="Calibri" w:hAnsi="Calibri" w:cs="Calibri"/>
          <w:sz w:val="28"/>
        </w:rPr>
        <w:t>módulos prefabricados para centros educativos del Ministerio de Educación de acuerdo a las Especificaciones Técnicas de los Documentos de Licitación; c) Que, el Comité de Evaluación de Ofertas del evento relacionado, en su Informe sob</w:t>
      </w:r>
      <w:r>
        <w:rPr>
          <w:rFonts w:ascii="Calibri" w:eastAsia="Calibri" w:hAnsi="Calibri" w:cs="Calibri"/>
          <w:sz w:val="28"/>
        </w:rPr>
        <w:t>re la evaluación y calificación de ofertas, recomendó adjudicar los lotes 1, 2, 3, 4, 5, 6, y 7 a la empresa FAREX, SOCIEDAD ANÓNIMA por un monto de SESENTA Y</w:t>
      </w:r>
    </w:p>
    <w:p w14:paraId="68A7BF9E" w14:textId="77777777" w:rsidR="00E7184D" w:rsidRDefault="001040AE">
      <w:pPr>
        <w:spacing w:after="0" w:line="228" w:lineRule="auto"/>
        <w:ind w:left="889" w:right="122" w:hanging="3"/>
        <w:jc w:val="both"/>
      </w:pPr>
      <w:r>
        <w:rPr>
          <w:rFonts w:ascii="Calibri" w:eastAsia="Calibri" w:hAnsi="Calibri" w:cs="Calibri"/>
          <w:sz w:val="28"/>
        </w:rPr>
        <w:t xml:space="preserve">CINCO MILLONES SETECIENTOS NOVENTA Y CUATRO MIL QUINIENTOS QUETZALES CON 00/100 (Q. </w:t>
      </w:r>
      <w:r>
        <w:rPr>
          <w:noProof/>
        </w:rPr>
        <w:drawing>
          <wp:inline distT="0" distB="0" distL="0" distR="0" wp14:anchorId="2FA343C2" wp14:editId="256B37A1">
            <wp:extent cx="1024128" cy="150876"/>
            <wp:effectExtent l="0" t="0" r="0" b="0"/>
            <wp:docPr id="104109" name="Picture 104109"/>
            <wp:cNvGraphicFramePr/>
            <a:graphic xmlns:a="http://schemas.openxmlformats.org/drawingml/2006/main">
              <a:graphicData uri="http://schemas.openxmlformats.org/drawingml/2006/picture">
                <pic:pic xmlns:pic="http://schemas.openxmlformats.org/drawingml/2006/picture">
                  <pic:nvPicPr>
                    <pic:cNvPr id="104109" name="Picture 104109"/>
                    <pic:cNvPicPr/>
                  </pic:nvPicPr>
                  <pic:blipFill>
                    <a:blip r:embed="rId121"/>
                    <a:stretch>
                      <a:fillRect/>
                    </a:stretch>
                  </pic:blipFill>
                  <pic:spPr>
                    <a:xfrm>
                      <a:off x="0" y="0"/>
                      <a:ext cx="1024128" cy="150876"/>
                    </a:xfrm>
                    <a:prstGeom prst="rect">
                      <a:avLst/>
                    </a:prstGeom>
                  </pic:spPr>
                </pic:pic>
              </a:graphicData>
            </a:graphic>
          </wp:inline>
        </w:drawing>
      </w:r>
      <w:r>
        <w:rPr>
          <w:rFonts w:ascii="Calibri" w:eastAsia="Calibri" w:hAnsi="Calibri" w:cs="Calibri"/>
          <w:sz w:val="28"/>
        </w:rPr>
        <w:t xml:space="preserve"> y d) Que, e</w:t>
      </w:r>
      <w:r>
        <w:rPr>
          <w:rFonts w:ascii="Calibri" w:eastAsia="Calibri" w:hAnsi="Calibri" w:cs="Calibri"/>
          <w:sz w:val="28"/>
        </w:rPr>
        <w:t>l Banco Interamericano de Desarrollo -BID- mediante oficio CID/CGU-1047/2019 de fecha ocho (8) de octubre de dos mil diecinueve (2019), otorgó la No Objeción al Informe de Evaluación y Calificación de Ofertas y a la Recomendación de Adjudicación de los [</w:t>
      </w:r>
      <w:proofErr w:type="spellStart"/>
      <w:r>
        <w:rPr>
          <w:rFonts w:ascii="Calibri" w:eastAsia="Calibri" w:hAnsi="Calibri" w:cs="Calibri"/>
          <w:sz w:val="28"/>
        </w:rPr>
        <w:t>ot</w:t>
      </w:r>
      <w:r>
        <w:rPr>
          <w:rFonts w:ascii="Calibri" w:eastAsia="Calibri" w:hAnsi="Calibri" w:cs="Calibri"/>
          <w:sz w:val="28"/>
        </w:rPr>
        <w:t>es</w:t>
      </w:r>
      <w:proofErr w:type="spellEnd"/>
      <w:r>
        <w:rPr>
          <w:rFonts w:ascii="Calibri" w:eastAsia="Calibri" w:hAnsi="Calibri" w:cs="Calibri"/>
          <w:sz w:val="28"/>
        </w:rPr>
        <w:t xml:space="preserve"> </w:t>
      </w:r>
      <w:proofErr w:type="gramStart"/>
      <w:r>
        <w:rPr>
          <w:rFonts w:ascii="Calibri" w:eastAsia="Calibri" w:hAnsi="Calibri" w:cs="Calibri"/>
          <w:sz w:val="28"/>
        </w:rPr>
        <w:t>1 ,</w:t>
      </w:r>
      <w:proofErr w:type="gramEnd"/>
      <w:r>
        <w:rPr>
          <w:rFonts w:ascii="Calibri" w:eastAsia="Calibri" w:hAnsi="Calibri" w:cs="Calibri"/>
          <w:sz w:val="28"/>
        </w:rPr>
        <w:t xml:space="preserve"> 2, 3, 4, 5, 6 y 7 a la empresa propuesta por el Comité del proceso relacionado. POR TANTO: En el ejercicio de las funciones que le aginan los artículos 194 literales a) y f) y 201 de la Constitución Política de la República de Guatemala; 22, 27 y 33</w:t>
      </w:r>
      <w:r>
        <w:rPr>
          <w:rFonts w:ascii="Calibri" w:eastAsia="Calibri" w:hAnsi="Calibri" w:cs="Calibri"/>
          <w:sz w:val="28"/>
        </w:rPr>
        <w:t xml:space="preserve"> del Decreto número 114-97 del Congreso de la República de Guatemala, Ley del Organismo Ejecutivo; 1 del Decreto número 57-92 del Congreso de la República de Guatemala, Ley de Contrataciones del Estado y Contrato de Préstamo No. BID 3618/0C-GU aprobado med</w:t>
      </w:r>
      <w:r>
        <w:rPr>
          <w:rFonts w:ascii="Calibri" w:eastAsia="Calibri" w:hAnsi="Calibri" w:cs="Calibri"/>
          <w:sz w:val="28"/>
        </w:rPr>
        <w:t xml:space="preserve">iante Decreto número 10-2018 del Congreso de la República de Guatemala, El Ministro de Educación: RESUELVE: I) Adjudicar los lotes </w:t>
      </w:r>
      <w:proofErr w:type="gramStart"/>
      <w:r>
        <w:rPr>
          <w:rFonts w:ascii="Calibri" w:eastAsia="Calibri" w:hAnsi="Calibri" w:cs="Calibri"/>
          <w:sz w:val="28"/>
        </w:rPr>
        <w:t>1 ,</w:t>
      </w:r>
      <w:proofErr w:type="gramEnd"/>
      <w:r>
        <w:rPr>
          <w:rFonts w:ascii="Calibri" w:eastAsia="Calibri" w:hAnsi="Calibri" w:cs="Calibri"/>
          <w:sz w:val="28"/>
        </w:rPr>
        <w:t xml:space="preserve"> 2, 3, 4, 5, 6 y 7 a la empresa FAREX,</w:t>
      </w:r>
    </w:p>
    <w:p w14:paraId="066F0690" w14:textId="77777777" w:rsidR="00E7184D" w:rsidRDefault="001040AE">
      <w:pPr>
        <w:spacing w:after="346" w:line="228" w:lineRule="auto"/>
        <w:ind w:left="982" w:right="122" w:hanging="3"/>
        <w:jc w:val="both"/>
      </w:pPr>
      <w:r>
        <w:rPr>
          <w:rFonts w:ascii="Calibri" w:eastAsia="Calibri" w:hAnsi="Calibri" w:cs="Calibri"/>
          <w:sz w:val="28"/>
        </w:rPr>
        <w:t>SOCIEDAD ANÓNIMA por un monto de SESENTA Y CINCO MILLONES SETECIENTOS NOVENTA Y CUA</w:t>
      </w:r>
      <w:r>
        <w:rPr>
          <w:rFonts w:ascii="Calibri" w:eastAsia="Calibri" w:hAnsi="Calibri" w:cs="Calibri"/>
          <w:sz w:val="28"/>
        </w:rPr>
        <w:t xml:space="preserve">TRO MIL QUINIENTOS QUETZALES CON 00/100 (Q. </w:t>
      </w:r>
      <w:r>
        <w:rPr>
          <w:noProof/>
        </w:rPr>
        <w:drawing>
          <wp:inline distT="0" distB="0" distL="0" distR="0" wp14:anchorId="1D41E046" wp14:editId="0345AD88">
            <wp:extent cx="1051560" cy="155448"/>
            <wp:effectExtent l="0" t="0" r="0" b="0"/>
            <wp:docPr id="104110" name="Picture 104110"/>
            <wp:cNvGraphicFramePr/>
            <a:graphic xmlns:a="http://schemas.openxmlformats.org/drawingml/2006/main">
              <a:graphicData uri="http://schemas.openxmlformats.org/drawingml/2006/picture">
                <pic:pic xmlns:pic="http://schemas.openxmlformats.org/drawingml/2006/picture">
                  <pic:nvPicPr>
                    <pic:cNvPr id="104110" name="Picture 104110"/>
                    <pic:cNvPicPr/>
                  </pic:nvPicPr>
                  <pic:blipFill>
                    <a:blip r:embed="rId122"/>
                    <a:stretch>
                      <a:fillRect/>
                    </a:stretch>
                  </pic:blipFill>
                  <pic:spPr>
                    <a:xfrm>
                      <a:off x="0" y="0"/>
                      <a:ext cx="1051560" cy="155448"/>
                    </a:xfrm>
                    <a:prstGeom prst="rect">
                      <a:avLst/>
                    </a:prstGeom>
                  </pic:spPr>
                </pic:pic>
              </a:graphicData>
            </a:graphic>
          </wp:inline>
        </w:drawing>
      </w:r>
      <w:r>
        <w:rPr>
          <w:rFonts w:ascii="Calibri" w:eastAsia="Calibri" w:hAnsi="Calibri" w:cs="Calibri"/>
          <w:sz w:val="28"/>
        </w:rPr>
        <w:t xml:space="preserve"> </w:t>
      </w:r>
      <w:proofErr w:type="gramStart"/>
      <w:r>
        <w:rPr>
          <w:rFonts w:ascii="Calibri" w:eastAsia="Calibri" w:hAnsi="Calibri" w:cs="Calibri"/>
          <w:sz w:val="28"/>
        </w:rPr>
        <w:t>DE ACUERDO A</w:t>
      </w:r>
      <w:proofErr w:type="gramEnd"/>
      <w:r>
        <w:rPr>
          <w:rFonts w:ascii="Calibri" w:eastAsia="Calibri" w:hAnsi="Calibri" w:cs="Calibri"/>
          <w:sz w:val="28"/>
        </w:rPr>
        <w:t xml:space="preserve"> LAS Bases de Licitación de proceso Licitación Pública Internacional LPI-BID3618/OC-GU-BNS-02-2019 "Adquisición módulos prefabricados para centros educativos del Ministerio de Educación". ll) Notifí</w:t>
      </w:r>
      <w:r>
        <w:rPr>
          <w:rFonts w:ascii="Calibri" w:eastAsia="Calibri" w:hAnsi="Calibri" w:cs="Calibri"/>
          <w:sz w:val="28"/>
        </w:rPr>
        <w:t>quese.".</w:t>
      </w:r>
    </w:p>
    <w:p w14:paraId="6C5B86F2" w14:textId="77777777" w:rsidR="00E7184D" w:rsidRDefault="001040AE">
      <w:pPr>
        <w:spacing w:after="328" w:line="228" w:lineRule="auto"/>
        <w:ind w:left="1025" w:right="122" w:hanging="3"/>
        <w:jc w:val="both"/>
      </w:pPr>
      <w:r>
        <w:rPr>
          <w:rFonts w:ascii="Calibri" w:eastAsia="Calibri" w:hAnsi="Calibri" w:cs="Calibri"/>
          <w:sz w:val="28"/>
        </w:rPr>
        <w:t xml:space="preserve">La información no incluida en la publicación de la resolución de adjudicación antes descrita fue requerida mediante solicitud escrita por la empresa </w:t>
      </w: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de Capital Variable, la cual al no obtener respues</w:t>
      </w:r>
      <w:r>
        <w:rPr>
          <w:rFonts w:ascii="Calibri" w:eastAsia="Calibri" w:hAnsi="Calibri" w:cs="Calibri"/>
          <w:sz w:val="28"/>
        </w:rPr>
        <w:t xml:space="preserve">ta que explicara dichas razones, presentó denuncia ante el </w:t>
      </w:r>
      <w:r>
        <w:rPr>
          <w:rFonts w:ascii="Calibri" w:eastAsia="Calibri" w:hAnsi="Calibri" w:cs="Calibri"/>
          <w:sz w:val="28"/>
        </w:rPr>
        <w:lastRenderedPageBreak/>
        <w:t>Ministerio Público y la Comisión Permanente de la Contraloría General de Cuentas en el Ministerio de Educación.</w:t>
      </w:r>
    </w:p>
    <w:p w14:paraId="0E54DA71" w14:textId="77777777" w:rsidR="00E7184D" w:rsidRDefault="001040AE">
      <w:pPr>
        <w:spacing w:after="301" w:line="228" w:lineRule="auto"/>
        <w:ind w:left="1061" w:right="57" w:hanging="3"/>
        <w:jc w:val="both"/>
      </w:pPr>
      <w:r>
        <w:rPr>
          <w:rFonts w:ascii="Calibri" w:eastAsia="Calibri" w:hAnsi="Calibri" w:cs="Calibri"/>
          <w:sz w:val="28"/>
        </w:rPr>
        <w:t>Gestión número 420984 de fecha 9 de diciembre de 2019 de la Contraloría General de Cu</w:t>
      </w:r>
      <w:r>
        <w:rPr>
          <w:rFonts w:ascii="Calibri" w:eastAsia="Calibri" w:hAnsi="Calibri" w:cs="Calibri"/>
          <w:sz w:val="28"/>
        </w:rPr>
        <w:t>entas, requerimiento del Ministerio Público de realizar auditoría por la Denuncia MP001-2019-93510</w:t>
      </w:r>
    </w:p>
    <w:p w14:paraId="684CE383" w14:textId="77777777" w:rsidR="00E7184D" w:rsidRDefault="001040AE">
      <w:pPr>
        <w:spacing w:after="0"/>
        <w:ind w:left="10" w:right="6" w:hanging="10"/>
        <w:jc w:val="right"/>
      </w:pPr>
      <w:r>
        <w:rPr>
          <w:rFonts w:ascii="Calibri" w:eastAsia="Calibri" w:hAnsi="Calibri" w:cs="Calibri"/>
          <w:sz w:val="28"/>
        </w:rPr>
        <w:t>Mediante oficio de fecha 09 de diciembre de 2019 de la Fiscalía Contra la</w:t>
      </w:r>
    </w:p>
    <w:p w14:paraId="68C0F6D9" w14:textId="77777777" w:rsidR="00E7184D" w:rsidRDefault="001040AE">
      <w:pPr>
        <w:spacing w:after="0"/>
        <w:ind w:left="10" w:right="6" w:hanging="10"/>
        <w:jc w:val="right"/>
      </w:pPr>
      <w:r>
        <w:rPr>
          <w:rFonts w:ascii="Calibri" w:eastAsia="Calibri" w:hAnsi="Calibri" w:cs="Calibri"/>
          <w:sz w:val="28"/>
        </w:rPr>
        <w:t>Corrupción del Ministerio Público, se recibió solicitud de realizar auditoría</w:t>
      </w:r>
    </w:p>
    <w:tbl>
      <w:tblPr>
        <w:tblStyle w:val="TableGrid"/>
        <w:tblW w:w="9943" w:type="dxa"/>
        <w:tblInd w:w="72" w:type="dxa"/>
        <w:tblCellMar>
          <w:top w:w="0" w:type="dxa"/>
          <w:left w:w="0" w:type="dxa"/>
          <w:bottom w:w="0" w:type="dxa"/>
          <w:right w:w="0" w:type="dxa"/>
        </w:tblCellMar>
        <w:tblLook w:val="04A0" w:firstRow="1" w:lastRow="0" w:firstColumn="1" w:lastColumn="0" w:noHBand="0" w:noVBand="1"/>
      </w:tblPr>
      <w:tblGrid>
        <w:gridCol w:w="1312"/>
        <w:gridCol w:w="8659"/>
      </w:tblGrid>
      <w:tr w:rsidR="00E7184D" w14:paraId="12D8C7FF" w14:textId="77777777">
        <w:trPr>
          <w:trHeight w:val="691"/>
        </w:trPr>
        <w:tc>
          <w:tcPr>
            <w:tcW w:w="1912" w:type="dxa"/>
            <w:tcBorders>
              <w:top w:val="nil"/>
              <w:left w:val="nil"/>
              <w:bottom w:val="nil"/>
              <w:right w:val="nil"/>
            </w:tcBorders>
          </w:tcPr>
          <w:p w14:paraId="4DCAD001" w14:textId="77777777" w:rsidR="00E7184D" w:rsidRDefault="001040AE">
            <w:pPr>
              <w:spacing w:after="0"/>
            </w:pPr>
            <w:r>
              <w:rPr>
                <w:noProof/>
              </w:rPr>
              <w:drawing>
                <wp:inline distT="0" distB="0" distL="0" distR="0" wp14:anchorId="231EF48D" wp14:editId="75989D43">
                  <wp:extent cx="1202436" cy="438912"/>
                  <wp:effectExtent l="0" t="0" r="0" b="0"/>
                  <wp:docPr id="104111" name="Picture 104111"/>
                  <wp:cNvGraphicFramePr/>
                  <a:graphic xmlns:a="http://schemas.openxmlformats.org/drawingml/2006/main">
                    <a:graphicData uri="http://schemas.openxmlformats.org/drawingml/2006/picture">
                      <pic:pic xmlns:pic="http://schemas.openxmlformats.org/drawingml/2006/picture">
                        <pic:nvPicPr>
                          <pic:cNvPr id="104111" name="Picture 104111"/>
                          <pic:cNvPicPr/>
                        </pic:nvPicPr>
                        <pic:blipFill>
                          <a:blip r:embed="rId123"/>
                          <a:stretch>
                            <a:fillRect/>
                          </a:stretch>
                        </pic:blipFill>
                        <pic:spPr>
                          <a:xfrm>
                            <a:off x="0" y="0"/>
                            <a:ext cx="1202436" cy="438912"/>
                          </a:xfrm>
                          <a:prstGeom prst="rect">
                            <a:avLst/>
                          </a:prstGeom>
                        </pic:spPr>
                      </pic:pic>
                    </a:graphicData>
                  </a:graphic>
                </wp:inline>
              </w:drawing>
            </w:r>
          </w:p>
        </w:tc>
        <w:tc>
          <w:tcPr>
            <w:tcW w:w="8032" w:type="dxa"/>
            <w:tcBorders>
              <w:top w:val="nil"/>
              <w:left w:val="nil"/>
              <w:bottom w:val="nil"/>
              <w:right w:val="nil"/>
            </w:tcBorders>
          </w:tcPr>
          <w:p w14:paraId="789A82C9" w14:textId="77777777" w:rsidR="00E7184D" w:rsidRDefault="00E7184D">
            <w:pPr>
              <w:spacing w:after="0"/>
              <w:ind w:left="-2632" w:right="10663"/>
            </w:pPr>
          </w:p>
          <w:tbl>
            <w:tblPr>
              <w:tblStyle w:val="TableGrid"/>
              <w:tblW w:w="8014" w:type="dxa"/>
              <w:tblInd w:w="18" w:type="dxa"/>
              <w:tblCellMar>
                <w:top w:w="15" w:type="dxa"/>
                <w:left w:w="1577" w:type="dxa"/>
                <w:bottom w:w="0" w:type="dxa"/>
                <w:right w:w="2542" w:type="dxa"/>
              </w:tblCellMar>
              <w:tblLook w:val="04A0" w:firstRow="1" w:lastRow="0" w:firstColumn="1" w:lastColumn="0" w:noHBand="0" w:noVBand="1"/>
            </w:tblPr>
            <w:tblGrid>
              <w:gridCol w:w="8014"/>
            </w:tblGrid>
            <w:tr w:rsidR="00E7184D" w14:paraId="23361F5A" w14:textId="77777777">
              <w:trPr>
                <w:trHeight w:val="658"/>
              </w:trPr>
              <w:tc>
                <w:tcPr>
                  <w:tcW w:w="8014" w:type="dxa"/>
                  <w:tcBorders>
                    <w:top w:val="single" w:sz="2" w:space="0" w:color="000000"/>
                    <w:left w:val="single" w:sz="2" w:space="0" w:color="000000"/>
                    <w:bottom w:val="nil"/>
                    <w:right w:val="nil"/>
                  </w:tcBorders>
                </w:tcPr>
                <w:p w14:paraId="5A9863B6" w14:textId="77777777" w:rsidR="00E7184D" w:rsidRDefault="001040AE">
                  <w:pPr>
                    <w:spacing w:after="0"/>
                    <w:ind w:left="79" w:hanging="79"/>
                    <w:jc w:val="both"/>
                  </w:pPr>
                  <w:r>
                    <w:rPr>
                      <w:rFonts w:ascii="Calibri" w:eastAsia="Calibri" w:hAnsi="Calibri" w:cs="Calibri"/>
                      <w:sz w:val="18"/>
                    </w:rPr>
                    <w:t>DIRECCIÓN DE PLANIFICACIÓN EDUCATIVA -DIPLANEXAMEN ESPECIAL DE AUDITORÍA CONCURRENTE DEL 10 DE ENERO AL 19 DE NOVIEMBRE DE 2019</w:t>
                  </w:r>
                </w:p>
              </w:tc>
            </w:tr>
          </w:tbl>
          <w:p w14:paraId="6E5D7830" w14:textId="77777777" w:rsidR="00E7184D" w:rsidRDefault="00E7184D"/>
        </w:tc>
      </w:tr>
    </w:tbl>
    <w:p w14:paraId="217D2D2C" w14:textId="77777777" w:rsidR="00E7184D" w:rsidRDefault="001040AE">
      <w:pPr>
        <w:spacing w:after="153" w:line="265" w:lineRule="auto"/>
        <w:ind w:left="18" w:right="828" w:hanging="10"/>
        <w:jc w:val="right"/>
      </w:pPr>
      <w:r>
        <w:rPr>
          <w:rFonts w:ascii="Calibri" w:eastAsia="Calibri" w:hAnsi="Calibri" w:cs="Calibri"/>
          <w:sz w:val="14"/>
        </w:rPr>
        <w:t xml:space="preserve">el </w:t>
      </w:r>
    </w:p>
    <w:p w14:paraId="5A3AB8EA" w14:textId="77777777" w:rsidR="00E7184D" w:rsidRDefault="001040AE">
      <w:pPr>
        <w:spacing w:after="40"/>
        <w:ind w:left="800"/>
      </w:pPr>
      <w:r>
        <w:rPr>
          <w:noProof/>
        </w:rPr>
        <mc:AlternateContent>
          <mc:Choice Requires="wpg">
            <w:drawing>
              <wp:inline distT="0" distB="0" distL="0" distR="0" wp14:anchorId="7AD61496" wp14:editId="01E0CB70">
                <wp:extent cx="5690923" cy="13716"/>
                <wp:effectExtent l="0" t="0" r="0" b="0"/>
                <wp:docPr id="826012" name="Group 826012"/>
                <wp:cNvGraphicFramePr/>
                <a:graphic xmlns:a="http://schemas.openxmlformats.org/drawingml/2006/main">
                  <a:graphicData uri="http://schemas.microsoft.com/office/word/2010/wordprocessingGroup">
                    <wpg:wgp>
                      <wpg:cNvGrpSpPr/>
                      <wpg:grpSpPr>
                        <a:xfrm>
                          <a:off x="0" y="0"/>
                          <a:ext cx="5690923" cy="13716"/>
                          <a:chOff x="0" y="0"/>
                          <a:chExt cx="5690923" cy="13716"/>
                        </a:xfrm>
                      </wpg:grpSpPr>
                      <wps:wsp>
                        <wps:cNvPr id="826011" name="Shape 826011"/>
                        <wps:cNvSpPr/>
                        <wps:spPr>
                          <a:xfrm>
                            <a:off x="0" y="0"/>
                            <a:ext cx="5690923" cy="13716"/>
                          </a:xfrm>
                          <a:custGeom>
                            <a:avLst/>
                            <a:gdLst/>
                            <a:ahLst/>
                            <a:cxnLst/>
                            <a:rect l="0" t="0" r="0" b="0"/>
                            <a:pathLst>
                              <a:path w="5690923" h="13716">
                                <a:moveTo>
                                  <a:pt x="0" y="6858"/>
                                </a:moveTo>
                                <a:lnTo>
                                  <a:pt x="5690923"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12" style="width:448.104pt;height:1.08pt;mso-position-horizontal-relative:char;mso-position-vertical-relative:line" coordsize="56909,137">
                <v:shape id="Shape 826011" style="position:absolute;width:56909;height:137;left:0;top:0;" coordsize="5690923,13716" path="m0,6858l5690923,6858">
                  <v:stroke weight="1.08pt" endcap="flat" joinstyle="miter" miterlimit="1" on="true" color="#000000"/>
                  <v:fill on="false" color="#000000"/>
                </v:shape>
              </v:group>
            </w:pict>
          </mc:Fallback>
        </mc:AlternateContent>
      </w:r>
    </w:p>
    <w:p w14:paraId="19D4D13C" w14:textId="77777777" w:rsidR="00E7184D" w:rsidRDefault="001040AE">
      <w:pPr>
        <w:spacing w:after="0" w:line="228" w:lineRule="auto"/>
        <w:ind w:left="817" w:right="195" w:hanging="3"/>
        <w:jc w:val="both"/>
      </w:pPr>
      <w:r>
        <w:rPr>
          <w:rFonts w:ascii="Calibri" w:eastAsia="Calibri" w:hAnsi="Calibri" w:cs="Calibri"/>
          <w:sz w:val="28"/>
        </w:rPr>
        <w:t xml:space="preserve">gubernamental del expediente MP001-2019-93510, en el cual la empresa </w:t>
      </w: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de Capital Variable presentó ante dicha entidad con fecha 08 de noviembre de 2019, denuncia de fecha 06 de noviembre de 2019, en contra del</w:t>
      </w:r>
      <w:r>
        <w:rPr>
          <w:rFonts w:ascii="Calibri" w:eastAsia="Calibri" w:hAnsi="Calibri" w:cs="Calibri"/>
          <w:sz w:val="28"/>
        </w:rPr>
        <w:t xml:space="preserve"> </w:t>
      </w:r>
      <w:proofErr w:type="gramStart"/>
      <w:r>
        <w:rPr>
          <w:rFonts w:ascii="Calibri" w:eastAsia="Calibri" w:hAnsi="Calibri" w:cs="Calibri"/>
          <w:sz w:val="28"/>
        </w:rPr>
        <w:t>Ministro</w:t>
      </w:r>
      <w:proofErr w:type="gramEnd"/>
      <w:r>
        <w:rPr>
          <w:rFonts w:ascii="Calibri" w:eastAsia="Calibri" w:hAnsi="Calibri" w:cs="Calibri"/>
          <w:sz w:val="28"/>
        </w:rPr>
        <w:t xml:space="preserve"> de Educación, Oscar Hugo López Rivas y las personas que participaron en las fases del evento objeto de auditoría. Dicha Fiscalía, requiere realizar informe de auditoría específicamente a los hechos denunciados, con relación a diversas anomalías o</w:t>
      </w:r>
      <w:r>
        <w:rPr>
          <w:rFonts w:ascii="Calibri" w:eastAsia="Calibri" w:hAnsi="Calibri" w:cs="Calibri"/>
          <w:sz w:val="28"/>
        </w:rPr>
        <w:t>curridas dentro del evento de licitación pública internacional LPl-BlD-3618/OC-GU-BNS-02-2019 ADQUISICIÓN DE MÓDULOS PREFABRICADOS PARA CENTROS EDUCATIVOS DEL</w:t>
      </w:r>
    </w:p>
    <w:p w14:paraId="146BB7AD" w14:textId="77777777" w:rsidR="00E7184D" w:rsidRDefault="001040AE">
      <w:pPr>
        <w:spacing w:after="305" w:line="228" w:lineRule="auto"/>
        <w:ind w:left="58" w:right="122" w:firstLine="821"/>
        <w:jc w:val="both"/>
      </w:pPr>
      <w:r>
        <w:rPr>
          <w:rFonts w:ascii="Calibri" w:eastAsia="Calibri" w:hAnsi="Calibri" w:cs="Calibri"/>
          <w:sz w:val="28"/>
        </w:rPr>
        <w:t>MINISTERIO DE EDUCACIÓN del programa BID 3618/OC-GU con Número de Operación Guatecompras -NOG- 10</w:t>
      </w:r>
      <w:r>
        <w:rPr>
          <w:rFonts w:ascii="Calibri" w:eastAsia="Calibri" w:hAnsi="Calibri" w:cs="Calibri"/>
          <w:sz w:val="28"/>
        </w:rPr>
        <w:t xml:space="preserve">580042 (Evento objeto de la presente </w:t>
      </w:r>
      <w:r>
        <w:rPr>
          <w:noProof/>
        </w:rPr>
        <w:drawing>
          <wp:inline distT="0" distB="0" distL="0" distR="0" wp14:anchorId="27E92E6D" wp14:editId="37A6E1EB">
            <wp:extent cx="32023" cy="18288"/>
            <wp:effectExtent l="0" t="0" r="0" b="0"/>
            <wp:docPr id="826009" name="Picture 826009"/>
            <wp:cNvGraphicFramePr/>
            <a:graphic xmlns:a="http://schemas.openxmlformats.org/drawingml/2006/main">
              <a:graphicData uri="http://schemas.openxmlformats.org/drawingml/2006/picture">
                <pic:pic xmlns:pic="http://schemas.openxmlformats.org/drawingml/2006/picture">
                  <pic:nvPicPr>
                    <pic:cNvPr id="826009" name="Picture 826009"/>
                    <pic:cNvPicPr/>
                  </pic:nvPicPr>
                  <pic:blipFill>
                    <a:blip r:embed="rId124"/>
                    <a:stretch>
                      <a:fillRect/>
                    </a:stretch>
                  </pic:blipFill>
                  <pic:spPr>
                    <a:xfrm>
                      <a:off x="0" y="0"/>
                      <a:ext cx="32023" cy="18288"/>
                    </a:xfrm>
                    <a:prstGeom prst="rect">
                      <a:avLst/>
                    </a:prstGeom>
                  </pic:spPr>
                </pic:pic>
              </a:graphicData>
            </a:graphic>
          </wp:inline>
        </w:drawing>
      </w:r>
      <w:r>
        <w:rPr>
          <w:rFonts w:ascii="Calibri" w:eastAsia="Calibri" w:hAnsi="Calibri" w:cs="Calibri"/>
          <w:sz w:val="28"/>
        </w:rPr>
        <w:t>auditoría); además, requiere remitir copia certificada de dichos informes al momento de ser finalizados, a la sede de la Agencia Fiscal No. 14, Fiscalía Contra la Corrupción del Ministerio Público y adjunta copia de la</w:t>
      </w:r>
      <w:r>
        <w:rPr>
          <w:rFonts w:ascii="Calibri" w:eastAsia="Calibri" w:hAnsi="Calibri" w:cs="Calibri"/>
          <w:sz w:val="28"/>
        </w:rPr>
        <w:t xml:space="preserve"> citada denuncia.</w:t>
      </w:r>
    </w:p>
    <w:p w14:paraId="03722944" w14:textId="77777777" w:rsidR="00E7184D" w:rsidRDefault="001040AE">
      <w:pPr>
        <w:spacing w:after="355" w:line="228" w:lineRule="auto"/>
        <w:ind w:left="911" w:right="122" w:hanging="3"/>
        <w:jc w:val="both"/>
      </w:pPr>
      <w:r>
        <w:rPr>
          <w:rFonts w:ascii="Calibri" w:eastAsia="Calibri" w:hAnsi="Calibri" w:cs="Calibri"/>
          <w:sz w:val="28"/>
        </w:rPr>
        <w:t xml:space="preserve">Dicho expediente fue trasladado por [a Dirección de Auditoría para Atención a Denuncias de la Contraloría General de Cuentas, a este Equipo de Auditoría, para ser incluido en el Examen Especial de Auditoría Concurrente, el cual se inició </w:t>
      </w:r>
      <w:r>
        <w:rPr>
          <w:rFonts w:ascii="Calibri" w:eastAsia="Calibri" w:hAnsi="Calibri" w:cs="Calibri"/>
          <w:sz w:val="28"/>
        </w:rPr>
        <w:t>según nombramiento S09-DC-0563-2019 de fecha 15 de noviembre de 2019.</w:t>
      </w:r>
    </w:p>
    <w:p w14:paraId="4DA5B8C5" w14:textId="77777777" w:rsidR="00E7184D" w:rsidRDefault="001040AE">
      <w:pPr>
        <w:spacing w:after="621" w:line="228" w:lineRule="auto"/>
        <w:ind w:left="933" w:right="122" w:hanging="3"/>
        <w:jc w:val="both"/>
      </w:pPr>
      <w:r>
        <w:rPr>
          <w:rFonts w:ascii="Calibri" w:eastAsia="Calibri" w:hAnsi="Calibri" w:cs="Calibri"/>
          <w:sz w:val="28"/>
        </w:rPr>
        <w:t>Asimismo, mediante Providencia-DlPLAN-01-2019, de fecha 06 de enero de 2020, emitida por [a Comisión de Auditoría, de la Dirección del Sector Educación, Ciencia, Cultura y Deportes, de l</w:t>
      </w:r>
      <w:r>
        <w:rPr>
          <w:rFonts w:ascii="Calibri" w:eastAsia="Calibri" w:hAnsi="Calibri" w:cs="Calibri"/>
          <w:sz w:val="28"/>
        </w:rPr>
        <w:t>a Contraloría General de Cuentas, se trasladó a este Equipo designado para practicar Examen Especial de Auditoría Concurrente, el 10 de febrero de 2020, por medio de la Subdirección de Auditoría para Atención a Denuncias, el expediente que fue presentado a</w:t>
      </w:r>
      <w:r>
        <w:rPr>
          <w:rFonts w:ascii="Calibri" w:eastAsia="Calibri" w:hAnsi="Calibri" w:cs="Calibri"/>
          <w:sz w:val="28"/>
        </w:rPr>
        <w:t xml:space="preserve">nte dicha Comisión por parte de </w:t>
      </w:r>
      <w:proofErr w:type="spellStart"/>
      <w:r>
        <w:rPr>
          <w:rFonts w:ascii="Calibri" w:eastAsia="Calibri" w:hAnsi="Calibri" w:cs="Calibri"/>
          <w:sz w:val="28"/>
        </w:rPr>
        <w:t>ta</w:t>
      </w:r>
      <w:proofErr w:type="spellEnd"/>
      <w:r>
        <w:rPr>
          <w:rFonts w:ascii="Calibri" w:eastAsia="Calibri" w:hAnsi="Calibri" w:cs="Calibri"/>
          <w:sz w:val="28"/>
        </w:rPr>
        <w:t xml:space="preserve"> empresa </w:t>
      </w: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de Capital Variable, el cual contiene entre otros documentos, los siguientes:</w:t>
      </w:r>
    </w:p>
    <w:p w14:paraId="69AE37B4" w14:textId="77777777" w:rsidR="00E7184D" w:rsidRDefault="001040AE">
      <w:pPr>
        <w:spacing w:after="32" w:line="228" w:lineRule="auto"/>
        <w:ind w:left="1600" w:right="50" w:hanging="324"/>
        <w:jc w:val="both"/>
      </w:pPr>
      <w:proofErr w:type="gramStart"/>
      <w:r>
        <w:rPr>
          <w:rFonts w:ascii="Calibri" w:eastAsia="Calibri" w:hAnsi="Calibri" w:cs="Calibri"/>
          <w:sz w:val="28"/>
        </w:rPr>
        <w:lastRenderedPageBreak/>
        <w:t>I .</w:t>
      </w:r>
      <w:proofErr w:type="gramEnd"/>
      <w:r>
        <w:rPr>
          <w:rFonts w:ascii="Calibri" w:eastAsia="Calibri" w:hAnsi="Calibri" w:cs="Calibri"/>
          <w:sz w:val="28"/>
        </w:rPr>
        <w:t xml:space="preserve"> Solicitud de Explicación de Razones de no Selección de Oferta, de fecha 17 de octubre de 2019, por el Mandatario General y Judicial con Representación de la entidad </w:t>
      </w: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de Capital Variable, recibida en </w:t>
      </w:r>
      <w:proofErr w:type="spellStart"/>
      <w:r>
        <w:rPr>
          <w:rFonts w:ascii="Calibri" w:eastAsia="Calibri" w:hAnsi="Calibri" w:cs="Calibri"/>
          <w:sz w:val="28"/>
        </w:rPr>
        <w:t>ia</w:t>
      </w:r>
      <w:proofErr w:type="spellEnd"/>
      <w:r>
        <w:rPr>
          <w:rFonts w:ascii="Calibri" w:eastAsia="Calibri" w:hAnsi="Calibri" w:cs="Calibri"/>
          <w:sz w:val="28"/>
        </w:rPr>
        <w:t xml:space="preserve"> mis</w:t>
      </w:r>
      <w:r>
        <w:rPr>
          <w:rFonts w:ascii="Calibri" w:eastAsia="Calibri" w:hAnsi="Calibri" w:cs="Calibri"/>
          <w:sz w:val="28"/>
        </w:rPr>
        <w:t xml:space="preserve">ma fecha en la Dirección de Planificación Educativa -DIPLAN- </w:t>
      </w:r>
      <w:proofErr w:type="spellStart"/>
      <w:r>
        <w:rPr>
          <w:rFonts w:ascii="Calibri" w:eastAsia="Calibri" w:hAnsi="Calibri" w:cs="Calibri"/>
          <w:sz w:val="28"/>
        </w:rPr>
        <w:t>dei</w:t>
      </w:r>
      <w:proofErr w:type="spellEnd"/>
      <w:r>
        <w:rPr>
          <w:rFonts w:ascii="Calibri" w:eastAsia="Calibri" w:hAnsi="Calibri" w:cs="Calibri"/>
          <w:sz w:val="28"/>
        </w:rPr>
        <w:t xml:space="preserve"> Ministerio de Educación;</w:t>
      </w:r>
    </w:p>
    <w:p w14:paraId="5B9BE1EF" w14:textId="77777777" w:rsidR="00E7184D" w:rsidRDefault="001040AE">
      <w:pPr>
        <w:numPr>
          <w:ilvl w:val="0"/>
          <w:numId w:val="13"/>
        </w:numPr>
        <w:spacing w:after="32" w:line="228" w:lineRule="auto"/>
        <w:ind w:left="1520" w:right="14" w:hanging="346"/>
        <w:jc w:val="both"/>
      </w:pPr>
      <w:r>
        <w:rPr>
          <w:rFonts w:ascii="Calibri" w:eastAsia="Calibri" w:hAnsi="Calibri" w:cs="Calibri"/>
          <w:sz w:val="28"/>
        </w:rPr>
        <w:t>Reiteración de Solicitud de Explicación de Razones de no Selección de Oferta, de fecha 11 de noviembre de 2019, por el Mandatario General y Judicial con Representació</w:t>
      </w:r>
      <w:r>
        <w:rPr>
          <w:rFonts w:ascii="Calibri" w:eastAsia="Calibri" w:hAnsi="Calibri" w:cs="Calibri"/>
          <w:sz w:val="28"/>
        </w:rPr>
        <w:t xml:space="preserve">n de la entidad </w:t>
      </w: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de Capital Variable, recibida en la misma fecha en el Departamento de Atención al Ciudadano, de la Dirección de Servicios Administrativos, del Ministerio de Educación;</w:t>
      </w:r>
    </w:p>
    <w:p w14:paraId="06377D19" w14:textId="77777777" w:rsidR="00E7184D" w:rsidRDefault="001040AE">
      <w:pPr>
        <w:numPr>
          <w:ilvl w:val="0"/>
          <w:numId w:val="13"/>
        </w:numPr>
        <w:spacing w:after="0"/>
        <w:ind w:left="1520" w:right="14" w:hanging="346"/>
        <w:jc w:val="both"/>
      </w:pPr>
      <w:r>
        <w:rPr>
          <w:rFonts w:ascii="Calibri" w:eastAsia="Calibri" w:hAnsi="Calibri" w:cs="Calibri"/>
          <w:sz w:val="28"/>
        </w:rPr>
        <w:t>Denuncia nueva ante el M</w:t>
      </w:r>
      <w:r>
        <w:rPr>
          <w:rFonts w:ascii="Calibri" w:eastAsia="Calibri" w:hAnsi="Calibri" w:cs="Calibri"/>
          <w:sz w:val="28"/>
        </w:rPr>
        <w:t>inisterio Público, de fecha 06 de noviembre de</w:t>
      </w:r>
    </w:p>
    <w:p w14:paraId="19C6D172" w14:textId="77777777" w:rsidR="00E7184D" w:rsidRDefault="001040AE">
      <w:pPr>
        <w:spacing w:after="0"/>
        <w:ind w:left="10" w:right="6" w:hanging="10"/>
        <w:jc w:val="right"/>
      </w:pPr>
      <w:r>
        <w:rPr>
          <w:rFonts w:ascii="Calibri" w:eastAsia="Calibri" w:hAnsi="Calibri" w:cs="Calibri"/>
          <w:sz w:val="28"/>
        </w:rPr>
        <w:t>2019, por el Mandatario General y Judicial con Representación de la entidad</w:t>
      </w:r>
    </w:p>
    <w:tbl>
      <w:tblPr>
        <w:tblStyle w:val="TableGrid"/>
        <w:tblW w:w="10115" w:type="dxa"/>
        <w:tblInd w:w="-108" w:type="dxa"/>
        <w:tblCellMar>
          <w:top w:w="0" w:type="dxa"/>
          <w:left w:w="0" w:type="dxa"/>
          <w:bottom w:w="0" w:type="dxa"/>
          <w:right w:w="0" w:type="dxa"/>
        </w:tblCellMar>
        <w:tblLook w:val="04A0" w:firstRow="1" w:lastRow="0" w:firstColumn="1" w:lastColumn="0" w:noHBand="0" w:noVBand="1"/>
      </w:tblPr>
      <w:tblGrid>
        <w:gridCol w:w="1393"/>
        <w:gridCol w:w="8758"/>
      </w:tblGrid>
      <w:tr w:rsidR="00E7184D" w14:paraId="6694F4C3" w14:textId="77777777">
        <w:trPr>
          <w:trHeight w:val="763"/>
        </w:trPr>
        <w:tc>
          <w:tcPr>
            <w:tcW w:w="2017" w:type="dxa"/>
            <w:tcBorders>
              <w:top w:val="nil"/>
              <w:left w:val="nil"/>
              <w:bottom w:val="nil"/>
              <w:right w:val="nil"/>
            </w:tcBorders>
          </w:tcPr>
          <w:p w14:paraId="7B5DC014" w14:textId="77777777" w:rsidR="00E7184D" w:rsidRDefault="001040AE">
            <w:pPr>
              <w:spacing w:after="0"/>
            </w:pPr>
            <w:r>
              <w:rPr>
                <w:noProof/>
              </w:rPr>
              <w:drawing>
                <wp:inline distT="0" distB="0" distL="0" distR="0" wp14:anchorId="1835C872" wp14:editId="6257693F">
                  <wp:extent cx="1253467" cy="484632"/>
                  <wp:effectExtent l="0" t="0" r="0" b="0"/>
                  <wp:docPr id="107476" name="Picture 107476"/>
                  <wp:cNvGraphicFramePr/>
                  <a:graphic xmlns:a="http://schemas.openxmlformats.org/drawingml/2006/main">
                    <a:graphicData uri="http://schemas.openxmlformats.org/drawingml/2006/picture">
                      <pic:pic xmlns:pic="http://schemas.openxmlformats.org/drawingml/2006/picture">
                        <pic:nvPicPr>
                          <pic:cNvPr id="107476" name="Picture 107476"/>
                          <pic:cNvPicPr/>
                        </pic:nvPicPr>
                        <pic:blipFill>
                          <a:blip r:embed="rId125"/>
                          <a:stretch>
                            <a:fillRect/>
                          </a:stretch>
                        </pic:blipFill>
                        <pic:spPr>
                          <a:xfrm>
                            <a:off x="0" y="0"/>
                            <a:ext cx="1253467" cy="484632"/>
                          </a:xfrm>
                          <a:prstGeom prst="rect">
                            <a:avLst/>
                          </a:prstGeom>
                        </pic:spPr>
                      </pic:pic>
                    </a:graphicData>
                  </a:graphic>
                </wp:inline>
              </w:drawing>
            </w:r>
          </w:p>
        </w:tc>
        <w:tc>
          <w:tcPr>
            <w:tcW w:w="8098" w:type="dxa"/>
            <w:tcBorders>
              <w:top w:val="nil"/>
              <w:left w:val="nil"/>
              <w:bottom w:val="nil"/>
              <w:right w:val="nil"/>
            </w:tcBorders>
          </w:tcPr>
          <w:p w14:paraId="569EABE9" w14:textId="77777777" w:rsidR="00E7184D" w:rsidRDefault="00E7184D">
            <w:pPr>
              <w:spacing w:after="0"/>
              <w:ind w:left="-2558" w:right="10655"/>
            </w:pPr>
          </w:p>
          <w:tbl>
            <w:tblPr>
              <w:tblStyle w:val="TableGrid"/>
              <w:tblW w:w="8054" w:type="dxa"/>
              <w:tblInd w:w="43" w:type="dxa"/>
              <w:tblCellMar>
                <w:top w:w="17" w:type="dxa"/>
                <w:left w:w="1614" w:type="dxa"/>
                <w:bottom w:w="0" w:type="dxa"/>
                <w:right w:w="2536" w:type="dxa"/>
              </w:tblCellMar>
              <w:tblLook w:val="04A0" w:firstRow="1" w:lastRow="0" w:firstColumn="1" w:lastColumn="0" w:noHBand="0" w:noVBand="1"/>
            </w:tblPr>
            <w:tblGrid>
              <w:gridCol w:w="8054"/>
            </w:tblGrid>
            <w:tr w:rsidR="00E7184D" w14:paraId="5098445F" w14:textId="77777777">
              <w:trPr>
                <w:trHeight w:val="662"/>
              </w:trPr>
              <w:tc>
                <w:tcPr>
                  <w:tcW w:w="8054" w:type="dxa"/>
                  <w:tcBorders>
                    <w:top w:val="single" w:sz="2" w:space="0" w:color="000000"/>
                    <w:left w:val="single" w:sz="2" w:space="0" w:color="000000"/>
                    <w:bottom w:val="nil"/>
                    <w:right w:val="nil"/>
                  </w:tcBorders>
                </w:tcPr>
                <w:p w14:paraId="2035F22C" w14:textId="77777777" w:rsidR="00E7184D" w:rsidRDefault="001040AE">
                  <w:pPr>
                    <w:spacing w:after="0"/>
                    <w:ind w:left="79" w:hanging="79"/>
                    <w:jc w:val="both"/>
                  </w:pPr>
                  <w:r>
                    <w:rPr>
                      <w:rFonts w:ascii="Calibri" w:eastAsia="Calibri" w:hAnsi="Calibri" w:cs="Calibri"/>
                      <w:sz w:val="20"/>
                    </w:rPr>
                    <w:t>DIRECCIÓN DE PLANIFICACIÓN EDUCATIVA -DIPLANEXAMEN ESPECIAL DE AUDITORÍA CONCURRENTE DEL 10 DE ENERO AL 19 DE NOVIEMBRE DE 2019</w:t>
                  </w:r>
                </w:p>
              </w:tc>
            </w:tr>
          </w:tbl>
          <w:p w14:paraId="7C83C7CD" w14:textId="77777777" w:rsidR="00E7184D" w:rsidRDefault="00E7184D"/>
        </w:tc>
      </w:tr>
    </w:tbl>
    <w:p w14:paraId="7B7ECF41" w14:textId="77777777" w:rsidR="00E7184D" w:rsidRDefault="001040AE">
      <w:pPr>
        <w:spacing w:after="27"/>
        <w:ind w:left="886"/>
      </w:pPr>
      <w:r>
        <w:rPr>
          <w:noProof/>
        </w:rPr>
        <mc:AlternateContent>
          <mc:Choice Requires="wpg">
            <w:drawing>
              <wp:inline distT="0" distB="0" distL="0" distR="0" wp14:anchorId="4E6D79B1" wp14:editId="58E2530A">
                <wp:extent cx="5682996" cy="13716"/>
                <wp:effectExtent l="0" t="0" r="0" b="0"/>
                <wp:docPr id="826017" name="Group 826017"/>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6016" name="Shape 826016"/>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17" style="width:447.48pt;height:1.08pt;mso-position-horizontal-relative:char;mso-position-vertical-relative:line" coordsize="56829,137">
                <v:shape id="Shape 826016" style="position:absolute;width:56829;height:137;left:0;top:0;" coordsize="5682996,13716" path="m0,6858l5682996,6858">
                  <v:stroke weight="1.08pt" endcap="flat" joinstyle="miter" miterlimit="1" on="true" color="#000000"/>
                  <v:fill on="false" color="#000000"/>
                </v:shape>
              </v:group>
            </w:pict>
          </mc:Fallback>
        </mc:AlternateContent>
      </w:r>
    </w:p>
    <w:p w14:paraId="4AE1D877" w14:textId="77777777" w:rsidR="00E7184D" w:rsidRDefault="001040AE">
      <w:pPr>
        <w:spacing w:after="32" w:line="228" w:lineRule="auto"/>
        <w:ind w:left="1515" w:right="215" w:hanging="3"/>
        <w:jc w:val="both"/>
      </w:pP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de Capital Variable, recibida el 08 de noviembre de 2019 en la Oficina de Atención Permanente del Ministerio Público; a esta denuncia, dicha oficina le asignó el número de caso MP001-2019-93510; y</w:t>
      </w:r>
    </w:p>
    <w:p w14:paraId="553A1DC7" w14:textId="77777777" w:rsidR="00E7184D" w:rsidRDefault="001040AE">
      <w:pPr>
        <w:numPr>
          <w:ilvl w:val="0"/>
          <w:numId w:val="13"/>
        </w:numPr>
        <w:spacing w:after="607" w:line="228" w:lineRule="auto"/>
        <w:ind w:left="1520" w:right="14" w:hanging="346"/>
        <w:jc w:val="both"/>
      </w:pPr>
      <w:r>
        <w:rPr>
          <w:rFonts w:ascii="Calibri" w:eastAsia="Calibri" w:hAnsi="Calibri" w:cs="Calibri"/>
          <w:sz w:val="28"/>
        </w:rPr>
        <w:t>Denunci</w:t>
      </w:r>
      <w:r>
        <w:rPr>
          <w:rFonts w:ascii="Calibri" w:eastAsia="Calibri" w:hAnsi="Calibri" w:cs="Calibri"/>
          <w:sz w:val="28"/>
        </w:rPr>
        <w:t xml:space="preserve">a nueva ante la Comisión Permanente de la Contraloría General de Cuentas en el Ministerio de Educación, de fecha 19 de noviembre de 2019, por el Mandatario General y Judicial con Representación de la entidad </w:t>
      </w: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w:t>
      </w:r>
      <w:r>
        <w:rPr>
          <w:rFonts w:ascii="Calibri" w:eastAsia="Calibri" w:hAnsi="Calibri" w:cs="Calibri"/>
          <w:sz w:val="28"/>
        </w:rPr>
        <w:t>de Capital Variable, recibida el 21 de noviembre de 2019 por la Comisión de Auditoría Gubernamental del Ministerio de Educación, de la Contraloría General de Cuentas.</w:t>
      </w:r>
    </w:p>
    <w:p w14:paraId="31953F40" w14:textId="77777777" w:rsidR="00E7184D" w:rsidRDefault="001040AE">
      <w:pPr>
        <w:spacing w:after="337" w:line="227" w:lineRule="auto"/>
        <w:ind w:left="960" w:right="143" w:hanging="3"/>
        <w:jc w:val="both"/>
      </w:pPr>
      <w:r>
        <w:rPr>
          <w:rFonts w:ascii="Calibri" w:eastAsia="Calibri" w:hAnsi="Calibri" w:cs="Calibri"/>
          <w:sz w:val="26"/>
        </w:rPr>
        <w:t>La Solicitud de Explicación de Razones de no Selección de Oferta y la Reiteración de Solicitud de Explicación de Razones de no Selección de Oferta, citadas en los numerales 1 y 2 del listado precedente, fueron descritas en el apartado 6.1.4 del presente in</w:t>
      </w:r>
      <w:r>
        <w:rPr>
          <w:rFonts w:ascii="Calibri" w:eastAsia="Calibri" w:hAnsi="Calibri" w:cs="Calibri"/>
          <w:sz w:val="26"/>
        </w:rPr>
        <w:t xml:space="preserve">forme y se refieren a que el señor Ministro de Educación cumpla con lo estipulado en las bases del evento y emita prontamente la resolución, explicando y fundamentando las razones del rechazo de la oferta de </w:t>
      </w:r>
      <w:proofErr w:type="spellStart"/>
      <w:r>
        <w:rPr>
          <w:rFonts w:ascii="Calibri" w:eastAsia="Calibri" w:hAnsi="Calibri" w:cs="Calibri"/>
          <w:sz w:val="26"/>
        </w:rPr>
        <w:t>Intempo</w:t>
      </w:r>
      <w:proofErr w:type="spellEnd"/>
      <w:r>
        <w:rPr>
          <w:rFonts w:ascii="Calibri" w:eastAsia="Calibri" w:hAnsi="Calibri" w:cs="Calibri"/>
          <w:sz w:val="26"/>
        </w:rPr>
        <w:t xml:space="preserve"> Sistemas Constructivos Sociedad Anónima </w:t>
      </w:r>
      <w:r>
        <w:rPr>
          <w:rFonts w:ascii="Calibri" w:eastAsia="Calibri" w:hAnsi="Calibri" w:cs="Calibri"/>
          <w:sz w:val="26"/>
        </w:rPr>
        <w:t>de Capital Variable, notificando a dicha empresa, adjuntando el informe de evaluación y calificación de ofertas y a la recomendación de [a adjudicación y su respectiva no objeción contenida en el oficio CID/CGU-1047/2019 del Banco Interamericano de Desarro</w:t>
      </w:r>
      <w:r>
        <w:rPr>
          <w:rFonts w:ascii="Calibri" w:eastAsia="Calibri" w:hAnsi="Calibri" w:cs="Calibri"/>
          <w:sz w:val="26"/>
        </w:rPr>
        <w:t>llo, donde otorgó la no objeción al informe de evaluación y calificación de ofertas y a la recomendación de adjudicación; información que no fue proporcionada por la Dirección de Planificación Educativa —DIPLAN- del Ministerio de Educación; lo cual dio lug</w:t>
      </w:r>
      <w:r>
        <w:rPr>
          <w:rFonts w:ascii="Calibri" w:eastAsia="Calibri" w:hAnsi="Calibri" w:cs="Calibri"/>
          <w:sz w:val="26"/>
        </w:rPr>
        <w:t xml:space="preserve">ar a que la empresa </w:t>
      </w:r>
      <w:proofErr w:type="spellStart"/>
      <w:r>
        <w:rPr>
          <w:rFonts w:ascii="Calibri" w:eastAsia="Calibri" w:hAnsi="Calibri" w:cs="Calibri"/>
          <w:sz w:val="26"/>
        </w:rPr>
        <w:t>intempo</w:t>
      </w:r>
      <w:proofErr w:type="spellEnd"/>
      <w:r>
        <w:rPr>
          <w:rFonts w:ascii="Calibri" w:eastAsia="Calibri" w:hAnsi="Calibri" w:cs="Calibri"/>
          <w:sz w:val="26"/>
        </w:rPr>
        <w:t xml:space="preserve"> Sistemas Constructivos Sociedad Anónima de Capital Variable presentara denuncias.</w:t>
      </w:r>
    </w:p>
    <w:p w14:paraId="45A83990" w14:textId="77777777" w:rsidR="00E7184D" w:rsidRDefault="001040AE">
      <w:pPr>
        <w:spacing w:after="284" w:line="228" w:lineRule="auto"/>
        <w:ind w:left="1004" w:right="122" w:hanging="3"/>
        <w:jc w:val="both"/>
      </w:pPr>
      <w:r>
        <w:rPr>
          <w:rFonts w:ascii="Calibri" w:eastAsia="Calibri" w:hAnsi="Calibri" w:cs="Calibri"/>
          <w:sz w:val="28"/>
        </w:rPr>
        <w:lastRenderedPageBreak/>
        <w:t>Tanto la denuncia ante el Ministerio Público, como la presentada a la Comisión Permanente de la Contraloría General de Cuentas en el Ministerio de</w:t>
      </w:r>
      <w:r>
        <w:rPr>
          <w:rFonts w:ascii="Calibri" w:eastAsia="Calibri" w:hAnsi="Calibri" w:cs="Calibri"/>
          <w:sz w:val="28"/>
        </w:rPr>
        <w:t xml:space="preserve"> Educación, citadas en los numerales 3 y 4 del listado precedente, tienen el mismo contenido, el cual se detalla a continuación:</w:t>
      </w:r>
    </w:p>
    <w:p w14:paraId="61B535CF" w14:textId="77777777" w:rsidR="00E7184D" w:rsidRDefault="001040AE">
      <w:pPr>
        <w:spacing w:after="282" w:line="228" w:lineRule="auto"/>
        <w:ind w:left="1025" w:right="122" w:hanging="3"/>
        <w:jc w:val="both"/>
      </w:pPr>
      <w:r>
        <w:rPr>
          <w:rFonts w:ascii="Calibri" w:eastAsia="Calibri" w:hAnsi="Calibri" w:cs="Calibri"/>
          <w:sz w:val="28"/>
        </w:rPr>
        <w:t>Contenido de la denuncia</w:t>
      </w:r>
    </w:p>
    <w:p w14:paraId="7FDE20A2" w14:textId="77777777" w:rsidR="00E7184D" w:rsidRDefault="001040AE">
      <w:pPr>
        <w:spacing w:after="39" w:line="227" w:lineRule="auto"/>
        <w:ind w:left="1594" w:right="78" w:hanging="3"/>
        <w:jc w:val="both"/>
      </w:pPr>
      <w:r>
        <w:rPr>
          <w:noProof/>
        </w:rPr>
        <w:drawing>
          <wp:inline distT="0" distB="0" distL="0" distR="0" wp14:anchorId="7D989B5E" wp14:editId="628D6533">
            <wp:extent cx="123444" cy="114300"/>
            <wp:effectExtent l="0" t="0" r="0" b="0"/>
            <wp:docPr id="826014" name="Picture 826014"/>
            <wp:cNvGraphicFramePr/>
            <a:graphic xmlns:a="http://schemas.openxmlformats.org/drawingml/2006/main">
              <a:graphicData uri="http://schemas.openxmlformats.org/drawingml/2006/picture">
                <pic:pic xmlns:pic="http://schemas.openxmlformats.org/drawingml/2006/picture">
                  <pic:nvPicPr>
                    <pic:cNvPr id="826014" name="Picture 826014"/>
                    <pic:cNvPicPr/>
                  </pic:nvPicPr>
                  <pic:blipFill>
                    <a:blip r:embed="rId126"/>
                    <a:stretch>
                      <a:fillRect/>
                    </a:stretch>
                  </pic:blipFill>
                  <pic:spPr>
                    <a:xfrm>
                      <a:off x="0" y="0"/>
                      <a:ext cx="123444" cy="114300"/>
                    </a:xfrm>
                    <a:prstGeom prst="rect">
                      <a:avLst/>
                    </a:prstGeom>
                  </pic:spPr>
                </pic:pic>
              </a:graphicData>
            </a:graphic>
          </wp:inline>
        </w:drawing>
      </w:r>
      <w:proofErr w:type="gramStart"/>
      <w:r>
        <w:rPr>
          <w:rFonts w:ascii="Calibri" w:eastAsia="Calibri" w:hAnsi="Calibri" w:cs="Calibri"/>
          <w:sz w:val="26"/>
        </w:rPr>
        <w:t>.denuncia</w:t>
      </w:r>
      <w:proofErr w:type="gramEnd"/>
      <w:r>
        <w:rPr>
          <w:rFonts w:ascii="Calibri" w:eastAsia="Calibri" w:hAnsi="Calibri" w:cs="Calibri"/>
          <w:sz w:val="26"/>
        </w:rPr>
        <w:t xml:space="preserve"> contra el Ministro de Educación. . y las personas que participaron en las fases del evento </w:t>
      </w:r>
      <w:r>
        <w:rPr>
          <w:rFonts w:ascii="Calibri" w:eastAsia="Calibri" w:hAnsi="Calibri" w:cs="Calibri"/>
          <w:sz w:val="26"/>
        </w:rPr>
        <w:t>que describiré más adelante, y que en el transcurso de la investigación podría ser responsable penalmente". Agrega que su mandante presentó propuesta en plica, que debió haber recibido un segundo requerimiento de información adicional, y/o aclaración reali</w:t>
      </w:r>
      <w:r>
        <w:rPr>
          <w:rFonts w:ascii="Calibri" w:eastAsia="Calibri" w:hAnsi="Calibri" w:cs="Calibri"/>
          <w:sz w:val="26"/>
        </w:rPr>
        <w:t xml:space="preserve">zada por </w:t>
      </w:r>
      <w:proofErr w:type="spellStart"/>
      <w:r>
        <w:rPr>
          <w:rFonts w:ascii="Calibri" w:eastAsia="Calibri" w:hAnsi="Calibri" w:cs="Calibri"/>
          <w:sz w:val="26"/>
        </w:rPr>
        <w:t>ei</w:t>
      </w:r>
      <w:proofErr w:type="spellEnd"/>
      <w:r>
        <w:rPr>
          <w:rFonts w:ascii="Calibri" w:eastAsia="Calibri" w:hAnsi="Calibri" w:cs="Calibri"/>
          <w:sz w:val="26"/>
        </w:rPr>
        <w:t xml:space="preserve"> Ministerio de Educación como compradora; sin embargo, esto </w:t>
      </w:r>
      <w:proofErr w:type="spellStart"/>
      <w:r>
        <w:rPr>
          <w:rFonts w:ascii="Calibri" w:eastAsia="Calibri" w:hAnsi="Calibri" w:cs="Calibri"/>
          <w:sz w:val="26"/>
        </w:rPr>
        <w:t>Io</w:t>
      </w:r>
      <w:proofErr w:type="spellEnd"/>
      <w:r>
        <w:rPr>
          <w:rFonts w:ascii="Calibri" w:eastAsia="Calibri" w:hAnsi="Calibri" w:cs="Calibri"/>
          <w:sz w:val="26"/>
        </w:rPr>
        <w:t xml:space="preserve"> constató el 07 de agosto de 2019 a través de procuración rutinaria por uno de los</w:t>
      </w:r>
    </w:p>
    <w:tbl>
      <w:tblPr>
        <w:tblStyle w:val="TableGrid"/>
        <w:tblW w:w="9950" w:type="dxa"/>
        <w:tblInd w:w="36" w:type="dxa"/>
        <w:tblCellMar>
          <w:top w:w="0" w:type="dxa"/>
          <w:left w:w="0" w:type="dxa"/>
          <w:bottom w:w="0" w:type="dxa"/>
          <w:right w:w="0" w:type="dxa"/>
        </w:tblCellMar>
        <w:tblLook w:val="04A0" w:firstRow="1" w:lastRow="0" w:firstColumn="1" w:lastColumn="0" w:noHBand="0" w:noVBand="1"/>
      </w:tblPr>
      <w:tblGrid>
        <w:gridCol w:w="1456"/>
        <w:gridCol w:w="8551"/>
      </w:tblGrid>
      <w:tr w:rsidR="00E7184D" w14:paraId="25A5F933" w14:textId="77777777">
        <w:trPr>
          <w:trHeight w:val="677"/>
        </w:trPr>
        <w:tc>
          <w:tcPr>
            <w:tcW w:w="1917" w:type="dxa"/>
            <w:tcBorders>
              <w:top w:val="nil"/>
              <w:left w:val="nil"/>
              <w:bottom w:val="nil"/>
              <w:right w:val="nil"/>
            </w:tcBorders>
          </w:tcPr>
          <w:p w14:paraId="0796F046" w14:textId="77777777" w:rsidR="00E7184D" w:rsidRDefault="001040AE">
            <w:pPr>
              <w:spacing w:after="0"/>
            </w:pPr>
            <w:r>
              <w:rPr>
                <w:noProof/>
              </w:rPr>
              <w:drawing>
                <wp:inline distT="0" distB="0" distL="0" distR="0" wp14:anchorId="65703FB3" wp14:editId="1E489EA1">
                  <wp:extent cx="1207008" cy="429768"/>
                  <wp:effectExtent l="0" t="0" r="0" b="0"/>
                  <wp:docPr id="110759" name="Picture 110759"/>
                  <wp:cNvGraphicFramePr/>
                  <a:graphic xmlns:a="http://schemas.openxmlformats.org/drawingml/2006/main">
                    <a:graphicData uri="http://schemas.openxmlformats.org/drawingml/2006/picture">
                      <pic:pic xmlns:pic="http://schemas.openxmlformats.org/drawingml/2006/picture">
                        <pic:nvPicPr>
                          <pic:cNvPr id="110759" name="Picture 110759"/>
                          <pic:cNvPicPr/>
                        </pic:nvPicPr>
                        <pic:blipFill>
                          <a:blip r:embed="rId127"/>
                          <a:stretch>
                            <a:fillRect/>
                          </a:stretch>
                        </pic:blipFill>
                        <pic:spPr>
                          <a:xfrm>
                            <a:off x="0" y="0"/>
                            <a:ext cx="1207008" cy="429768"/>
                          </a:xfrm>
                          <a:prstGeom prst="rect">
                            <a:avLst/>
                          </a:prstGeom>
                        </pic:spPr>
                      </pic:pic>
                    </a:graphicData>
                  </a:graphic>
                </wp:inline>
              </w:drawing>
            </w:r>
          </w:p>
        </w:tc>
        <w:tc>
          <w:tcPr>
            <w:tcW w:w="8033" w:type="dxa"/>
            <w:tcBorders>
              <w:top w:val="nil"/>
              <w:left w:val="nil"/>
              <w:bottom w:val="nil"/>
              <w:right w:val="nil"/>
            </w:tcBorders>
          </w:tcPr>
          <w:p w14:paraId="448C6600" w14:textId="77777777" w:rsidR="00E7184D" w:rsidRDefault="00E7184D">
            <w:pPr>
              <w:spacing w:after="0"/>
              <w:ind w:left="-2601" w:right="10634"/>
            </w:pPr>
          </w:p>
          <w:tbl>
            <w:tblPr>
              <w:tblStyle w:val="TableGrid"/>
              <w:tblW w:w="8016" w:type="dxa"/>
              <w:tblInd w:w="17" w:type="dxa"/>
              <w:tblCellMar>
                <w:top w:w="10" w:type="dxa"/>
                <w:left w:w="1580" w:type="dxa"/>
                <w:bottom w:w="0" w:type="dxa"/>
                <w:right w:w="115" w:type="dxa"/>
              </w:tblCellMar>
              <w:tblLook w:val="04A0" w:firstRow="1" w:lastRow="0" w:firstColumn="1" w:lastColumn="0" w:noHBand="0" w:noVBand="1"/>
            </w:tblPr>
            <w:tblGrid>
              <w:gridCol w:w="8016"/>
            </w:tblGrid>
            <w:tr w:rsidR="00E7184D" w14:paraId="6B640B98" w14:textId="77777777">
              <w:trPr>
                <w:trHeight w:val="641"/>
              </w:trPr>
              <w:tc>
                <w:tcPr>
                  <w:tcW w:w="8016" w:type="dxa"/>
                  <w:tcBorders>
                    <w:top w:val="single" w:sz="2" w:space="0" w:color="000000"/>
                    <w:left w:val="single" w:sz="2" w:space="0" w:color="000000"/>
                    <w:bottom w:val="nil"/>
                    <w:right w:val="nil"/>
                  </w:tcBorders>
                </w:tcPr>
                <w:p w14:paraId="5931ED28" w14:textId="77777777" w:rsidR="00E7184D" w:rsidRDefault="001040AE">
                  <w:pPr>
                    <w:spacing w:after="0"/>
                    <w:ind w:left="79" w:right="2218" w:hanging="79"/>
                  </w:pPr>
                  <w:r>
                    <w:rPr>
                      <w:rFonts w:ascii="Calibri" w:eastAsia="Calibri" w:hAnsi="Calibri" w:cs="Calibri"/>
                      <w:sz w:val="18"/>
                    </w:rPr>
                    <w:t>DIRECCIÓN DE PLANIFICACIÓN EDUCATIVA -DIPLANEXAMEN ESPECIAL DE AUDITORIA CONCURRENTE DEL 10 DE EN</w:t>
                  </w:r>
                  <w:r>
                    <w:rPr>
                      <w:rFonts w:ascii="Calibri" w:eastAsia="Calibri" w:hAnsi="Calibri" w:cs="Calibri"/>
                      <w:sz w:val="18"/>
                    </w:rPr>
                    <w:t>ERO AL 19 DE NOVIEMBRE DE 2019</w:t>
                  </w:r>
                </w:p>
              </w:tc>
            </w:tr>
          </w:tbl>
          <w:p w14:paraId="781DADEB" w14:textId="77777777" w:rsidR="00E7184D" w:rsidRDefault="00E7184D"/>
        </w:tc>
      </w:tr>
    </w:tbl>
    <w:p w14:paraId="6B55D17F" w14:textId="77777777" w:rsidR="00E7184D" w:rsidRDefault="00E7184D">
      <w:pPr>
        <w:sectPr w:rsidR="00E7184D">
          <w:headerReference w:type="even" r:id="rId128"/>
          <w:headerReference w:type="default" r:id="rId129"/>
          <w:headerReference w:type="first" r:id="rId130"/>
          <w:pgSz w:w="12269" w:h="15898"/>
          <w:pgMar w:top="295" w:right="1578" w:bottom="418" w:left="648" w:header="245" w:footer="720" w:gutter="0"/>
          <w:cols w:space="720"/>
        </w:sectPr>
      </w:pPr>
    </w:p>
    <w:p w14:paraId="5652E946" w14:textId="77777777" w:rsidR="00E7184D" w:rsidRDefault="001040AE">
      <w:pPr>
        <w:tabs>
          <w:tab w:val="center" w:pos="4478"/>
          <w:tab w:val="right" w:pos="9129"/>
        </w:tabs>
        <w:spacing w:after="153" w:line="265" w:lineRule="auto"/>
      </w:pPr>
      <w:r>
        <w:rPr>
          <w:sz w:val="14"/>
        </w:rPr>
        <w:lastRenderedPageBreak/>
        <w:tab/>
      </w:r>
      <w:r>
        <w:rPr>
          <w:rFonts w:ascii="Calibri" w:eastAsia="Calibri" w:hAnsi="Calibri" w:cs="Calibri"/>
          <w:sz w:val="14"/>
        </w:rPr>
        <w:t>34</w:t>
      </w:r>
      <w:r>
        <w:rPr>
          <w:rFonts w:ascii="Calibri" w:eastAsia="Calibri" w:hAnsi="Calibri" w:cs="Calibri"/>
          <w:sz w:val="14"/>
        </w:rPr>
        <w:tab/>
        <w:t xml:space="preserve">et </w:t>
      </w:r>
      <w:proofErr w:type="spellStart"/>
      <w:r>
        <w:rPr>
          <w:rFonts w:ascii="Calibri" w:eastAsia="Calibri" w:hAnsi="Calibri" w:cs="Calibri"/>
          <w:sz w:val="14"/>
        </w:rPr>
        <w:t>Desarmao</w:t>
      </w:r>
      <w:proofErr w:type="spellEnd"/>
    </w:p>
    <w:p w14:paraId="45CC1140" w14:textId="77777777" w:rsidR="00E7184D" w:rsidRDefault="001040AE">
      <w:pPr>
        <w:spacing w:after="22"/>
        <w:ind w:left="14"/>
      </w:pPr>
      <w:r>
        <w:rPr>
          <w:noProof/>
        </w:rPr>
        <mc:AlternateContent>
          <mc:Choice Requires="wpg">
            <w:drawing>
              <wp:inline distT="0" distB="0" distL="0" distR="0" wp14:anchorId="62FA4FD7" wp14:editId="37D5E4A4">
                <wp:extent cx="5682996" cy="13716"/>
                <wp:effectExtent l="0" t="0" r="0" b="0"/>
                <wp:docPr id="826019" name="Group 826019"/>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6018" name="Shape 826018"/>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19" style="width:447.48pt;height:1.08pt;mso-position-horizontal-relative:char;mso-position-vertical-relative:line" coordsize="56829,137">
                <v:shape id="Shape 826018" style="position:absolute;width:56829;height:137;left:0;top:0;" coordsize="5682996,13716" path="m0,6858l5682996,6858">
                  <v:stroke weight="1.08pt" endcap="flat" joinstyle="miter" miterlimit="1" on="true" color="#000000"/>
                  <v:fill on="false" color="#000000"/>
                </v:shape>
              </v:group>
            </w:pict>
          </mc:Fallback>
        </mc:AlternateContent>
      </w:r>
    </w:p>
    <w:p w14:paraId="40BE9087" w14:textId="77777777" w:rsidR="00E7184D" w:rsidRDefault="001040AE">
      <w:pPr>
        <w:spacing w:after="313" w:line="227" w:lineRule="auto"/>
        <w:ind w:left="608" w:right="165" w:hanging="3"/>
        <w:jc w:val="both"/>
      </w:pPr>
      <w:r>
        <w:rPr>
          <w:rFonts w:ascii="Calibri" w:eastAsia="Calibri" w:hAnsi="Calibri" w:cs="Calibri"/>
          <w:sz w:val="26"/>
        </w:rPr>
        <w:t xml:space="preserve">colaboradores de la oficina legal que dirige, ya que incorrectamente ese requerimiento llegó a otra dirección electrónica no señalada en oferta, el cual corresponde al correo general de la empresa ejecutora, el mismo contenía consultas MINEDUC de fecha 05 </w:t>
      </w:r>
      <w:r>
        <w:rPr>
          <w:rFonts w:ascii="Calibri" w:eastAsia="Calibri" w:hAnsi="Calibri" w:cs="Calibri"/>
          <w:sz w:val="26"/>
        </w:rPr>
        <w:t>de agosto de 2019 y que por el error no se pudo contestar en tiempo. Continúa agregando que por lo anterior, el Ministerio de Educación habilitó nuevamente el plazo para evitar así su recepción extemporánea, por lo que pudo realizar contestación al día sig</w:t>
      </w:r>
      <w:r>
        <w:rPr>
          <w:rFonts w:ascii="Calibri" w:eastAsia="Calibri" w:hAnsi="Calibri" w:cs="Calibri"/>
          <w:sz w:val="26"/>
        </w:rPr>
        <w:t>uiente de enterado, es decir, el 08 de agosto de 2019 por la mañana; no obstante, en esta misma fecha recibió requerimiento de fecha 07 de agosto de 2019, porque el Mineduc al haber concedido nuevo plazo, corrió la fecha del requerimiento y realizó nuevo e</w:t>
      </w:r>
      <w:r>
        <w:rPr>
          <w:rFonts w:ascii="Calibri" w:eastAsia="Calibri" w:hAnsi="Calibri" w:cs="Calibri"/>
          <w:sz w:val="26"/>
        </w:rPr>
        <w:t>scrito con fecha 08 de agosto de 2019, el cual entregaron en esta misma fecha por la tarde.</w:t>
      </w:r>
    </w:p>
    <w:p w14:paraId="69BB616F" w14:textId="77777777" w:rsidR="00E7184D" w:rsidRDefault="001040AE">
      <w:pPr>
        <w:spacing w:after="351" w:line="228" w:lineRule="auto"/>
        <w:ind w:left="637" w:right="122" w:hanging="3"/>
        <w:jc w:val="both"/>
      </w:pPr>
      <w:r>
        <w:rPr>
          <w:rFonts w:ascii="Calibri" w:eastAsia="Calibri" w:hAnsi="Calibri" w:cs="Calibri"/>
          <w:sz w:val="28"/>
        </w:rPr>
        <w:t>Añade que el Mineduc dicta la resolución 2865-2019 de fecha 09 de octubre de 2019, que fue subida a Guatecompras al día siguiente de emitida la misma. adjudicando l</w:t>
      </w:r>
      <w:r>
        <w:rPr>
          <w:rFonts w:ascii="Calibri" w:eastAsia="Calibri" w:hAnsi="Calibri" w:cs="Calibri"/>
          <w:sz w:val="28"/>
        </w:rPr>
        <w:t xml:space="preserve">a totalidad de lotes a la entidad guatemalteca denominada </w:t>
      </w:r>
      <w:proofErr w:type="spellStart"/>
      <w:r>
        <w:rPr>
          <w:rFonts w:ascii="Calibri" w:eastAsia="Calibri" w:hAnsi="Calibri" w:cs="Calibri"/>
          <w:sz w:val="28"/>
        </w:rPr>
        <w:t>Farex</w:t>
      </w:r>
      <w:proofErr w:type="spellEnd"/>
      <w:r>
        <w:rPr>
          <w:rFonts w:ascii="Calibri" w:eastAsia="Calibri" w:hAnsi="Calibri" w:cs="Calibri"/>
          <w:sz w:val="28"/>
        </w:rPr>
        <w:t>, Sociedad Anónima, "entidad relacionada a casos anteriores de proyectos sobrevalorados y dudas de fraude"; seguidamente, adjunta un cuadro denominado "Noticias relacionadas a [a entidad a quie</w:t>
      </w:r>
      <w:r>
        <w:rPr>
          <w:rFonts w:ascii="Calibri" w:eastAsia="Calibri" w:hAnsi="Calibri" w:cs="Calibri"/>
          <w:sz w:val="28"/>
        </w:rPr>
        <w:t>n le fue adjudicada el proyecto", en el que describe las tres direcciones de internet de las citadas noticias. En cuanto a la resolución indicada anteriormente, manifiesta:</w:t>
      </w:r>
    </w:p>
    <w:p w14:paraId="5495C9B9" w14:textId="77777777" w:rsidR="00E7184D" w:rsidRDefault="001040AE">
      <w:pPr>
        <w:spacing w:after="327" w:line="227" w:lineRule="auto"/>
        <w:ind w:left="673" w:right="100" w:hanging="3"/>
        <w:jc w:val="both"/>
      </w:pPr>
      <w:r>
        <w:rPr>
          <w:rFonts w:ascii="Calibri" w:eastAsia="Calibri" w:hAnsi="Calibri" w:cs="Calibri"/>
          <w:sz w:val="26"/>
        </w:rPr>
        <w:t>"demuestra falta de transparencia de parte de la autoridad que la dictara, ya que l</w:t>
      </w:r>
      <w:r>
        <w:rPr>
          <w:rFonts w:ascii="Calibri" w:eastAsia="Calibri" w:hAnsi="Calibri" w:cs="Calibri"/>
          <w:sz w:val="26"/>
        </w:rPr>
        <w:t>a misma únicamente se refiere a establecer el monto de la adjudicación, y refiriendo previamente haber tenido a la vista documentos que a la fecha no son notificados, tales como: Informe sobre la evaluación y calificación de ofertas, extendida por el Comit</w:t>
      </w:r>
      <w:r>
        <w:rPr>
          <w:rFonts w:ascii="Calibri" w:eastAsia="Calibri" w:hAnsi="Calibri" w:cs="Calibri"/>
          <w:sz w:val="26"/>
        </w:rPr>
        <w:t>é de Evaluación de Ofertas del evento (no se especifica fecha en ninguna parte de la resolución ni del Portal), y tampoco el Oficio CID/CGU-1047/2019 de fecha ocho de octubre de dos mil diecinueve (2019), del Banco Interamericano de Desarrollo -BID-, donde</w:t>
      </w:r>
      <w:r>
        <w:rPr>
          <w:rFonts w:ascii="Calibri" w:eastAsia="Calibri" w:hAnsi="Calibri" w:cs="Calibri"/>
          <w:sz w:val="26"/>
        </w:rPr>
        <w:t xml:space="preserve"> otorgó la No Objeción al Informe de Evaluación y Calificación de Ofertas y a la Recomendación de Adjudicación.</w:t>
      </w:r>
    </w:p>
    <w:p w14:paraId="1168955A" w14:textId="77777777" w:rsidR="00E7184D" w:rsidRDefault="001040AE">
      <w:pPr>
        <w:spacing w:after="39" w:line="227" w:lineRule="auto"/>
        <w:ind w:left="716" w:right="14" w:hanging="3"/>
        <w:jc w:val="both"/>
      </w:pPr>
      <w:r>
        <w:rPr>
          <w:rFonts w:ascii="Calibri" w:eastAsia="Calibri" w:hAnsi="Calibri" w:cs="Calibri"/>
          <w:sz w:val="26"/>
        </w:rPr>
        <w:t>Se constató, que no se cumplió con el contenido de la denominada, Notificación de Adjudicación del Contrato establecido en el numeral 42.3, de l</w:t>
      </w:r>
      <w:r>
        <w:rPr>
          <w:rFonts w:ascii="Calibri" w:eastAsia="Calibri" w:hAnsi="Calibri" w:cs="Calibri"/>
          <w:sz w:val="26"/>
        </w:rPr>
        <w:t xml:space="preserve">as Bases del Evento, que establece lo siguiente: "El comprador publicará en </w:t>
      </w:r>
      <w:proofErr w:type="spellStart"/>
      <w:r>
        <w:rPr>
          <w:rFonts w:ascii="Calibri" w:eastAsia="Calibri" w:hAnsi="Calibri" w:cs="Calibri"/>
          <w:sz w:val="26"/>
        </w:rPr>
        <w:t>e</w:t>
      </w:r>
      <w:proofErr w:type="spellEnd"/>
      <w:r>
        <w:rPr>
          <w:rFonts w:ascii="Calibri" w:eastAsia="Calibri" w:hAnsi="Calibri" w:cs="Calibri"/>
          <w:sz w:val="26"/>
        </w:rPr>
        <w:t>' portal del UNDB (</w:t>
      </w:r>
      <w:proofErr w:type="spellStart"/>
      <w:r>
        <w:rPr>
          <w:rFonts w:ascii="Calibri" w:eastAsia="Calibri" w:hAnsi="Calibri" w:cs="Calibri"/>
          <w:sz w:val="26"/>
        </w:rPr>
        <w:t>United</w:t>
      </w:r>
      <w:proofErr w:type="spellEnd"/>
      <w:r>
        <w:rPr>
          <w:rFonts w:ascii="Calibri" w:eastAsia="Calibri" w:hAnsi="Calibri" w:cs="Calibri"/>
          <w:sz w:val="26"/>
        </w:rPr>
        <w:t xml:space="preserve"> </w:t>
      </w:r>
      <w:proofErr w:type="spellStart"/>
      <w:r>
        <w:rPr>
          <w:rFonts w:ascii="Calibri" w:eastAsia="Calibri" w:hAnsi="Calibri" w:cs="Calibri"/>
          <w:sz w:val="26"/>
        </w:rPr>
        <w:t>Nations</w:t>
      </w:r>
      <w:proofErr w:type="spellEnd"/>
      <w:r>
        <w:rPr>
          <w:rFonts w:ascii="Calibri" w:eastAsia="Calibri" w:hAnsi="Calibri" w:cs="Calibri"/>
          <w:sz w:val="26"/>
        </w:rPr>
        <w:t xml:space="preserve"> </w:t>
      </w:r>
      <w:proofErr w:type="spellStart"/>
      <w:r>
        <w:rPr>
          <w:rFonts w:ascii="Calibri" w:eastAsia="Calibri" w:hAnsi="Calibri" w:cs="Calibri"/>
          <w:sz w:val="26"/>
        </w:rPr>
        <w:t>Development</w:t>
      </w:r>
      <w:proofErr w:type="spellEnd"/>
      <w:r>
        <w:rPr>
          <w:rFonts w:ascii="Calibri" w:eastAsia="Calibri" w:hAnsi="Calibri" w:cs="Calibri"/>
          <w:sz w:val="26"/>
        </w:rPr>
        <w:t xml:space="preserve"> Business) y en el portal de GUATECOMPRAS [os resultados de la licitación, identificando la oferta y número de lotes y [a siguiente in</w:t>
      </w:r>
      <w:r>
        <w:rPr>
          <w:rFonts w:ascii="Calibri" w:eastAsia="Calibri" w:hAnsi="Calibri" w:cs="Calibri"/>
          <w:sz w:val="26"/>
        </w:rPr>
        <w:t>formación: (i) nombre de todos los Oferentes que presentaron ofertas; (ji) los precios que se leyeron en voz alta en el acto de apertura de las ofertas; (</w:t>
      </w:r>
      <w:proofErr w:type="spellStart"/>
      <w:r>
        <w:rPr>
          <w:rFonts w:ascii="Calibri" w:eastAsia="Calibri" w:hAnsi="Calibri" w:cs="Calibri"/>
          <w:sz w:val="26"/>
        </w:rPr>
        <w:t>iii</w:t>
      </w:r>
      <w:proofErr w:type="spellEnd"/>
      <w:r>
        <w:rPr>
          <w:rFonts w:ascii="Calibri" w:eastAsia="Calibri" w:hAnsi="Calibri" w:cs="Calibri"/>
          <w:sz w:val="26"/>
        </w:rPr>
        <w:t>) nombre de los Oferentes cuyas ofertas fueron evaluadas y precios evaluados de cada oferta evaluad</w:t>
      </w:r>
      <w:r>
        <w:rPr>
          <w:rFonts w:ascii="Calibri" w:eastAsia="Calibri" w:hAnsi="Calibri" w:cs="Calibri"/>
          <w:sz w:val="26"/>
        </w:rPr>
        <w:t>a; (</w:t>
      </w:r>
      <w:proofErr w:type="spellStart"/>
      <w:r>
        <w:rPr>
          <w:rFonts w:ascii="Calibri" w:eastAsia="Calibri" w:hAnsi="Calibri" w:cs="Calibri"/>
          <w:sz w:val="26"/>
        </w:rPr>
        <w:t>iv</w:t>
      </w:r>
      <w:proofErr w:type="spellEnd"/>
      <w:r>
        <w:rPr>
          <w:rFonts w:ascii="Calibri" w:eastAsia="Calibri" w:hAnsi="Calibri" w:cs="Calibri"/>
          <w:sz w:val="26"/>
        </w:rPr>
        <w:t>) nombre de los</w:t>
      </w:r>
    </w:p>
    <w:tbl>
      <w:tblPr>
        <w:tblStyle w:val="TableGrid"/>
        <w:tblW w:w="10181" w:type="dxa"/>
        <w:tblInd w:w="-1087" w:type="dxa"/>
        <w:tblCellMar>
          <w:top w:w="0" w:type="dxa"/>
          <w:left w:w="0" w:type="dxa"/>
          <w:bottom w:w="0" w:type="dxa"/>
          <w:right w:w="0" w:type="dxa"/>
        </w:tblCellMar>
        <w:tblLook w:val="04A0" w:firstRow="1" w:lastRow="0" w:firstColumn="1" w:lastColumn="0" w:noHBand="0" w:noVBand="1"/>
      </w:tblPr>
      <w:tblGrid>
        <w:gridCol w:w="1447"/>
        <w:gridCol w:w="8768"/>
      </w:tblGrid>
      <w:tr w:rsidR="00E7184D" w14:paraId="1D30EC10" w14:textId="77777777">
        <w:trPr>
          <w:trHeight w:val="684"/>
        </w:trPr>
        <w:tc>
          <w:tcPr>
            <w:tcW w:w="2085" w:type="dxa"/>
            <w:tcBorders>
              <w:top w:val="nil"/>
              <w:left w:val="nil"/>
              <w:bottom w:val="nil"/>
              <w:right w:val="nil"/>
            </w:tcBorders>
          </w:tcPr>
          <w:p w14:paraId="74365AAF" w14:textId="77777777" w:rsidR="00E7184D" w:rsidRDefault="001040AE">
            <w:pPr>
              <w:spacing w:after="0"/>
            </w:pPr>
            <w:r>
              <w:rPr>
                <w:noProof/>
              </w:rPr>
              <w:drawing>
                <wp:inline distT="0" distB="0" distL="0" distR="0" wp14:anchorId="23B132E2" wp14:editId="5FF9D0A1">
                  <wp:extent cx="1293876" cy="434339"/>
                  <wp:effectExtent l="0" t="0" r="0" b="0"/>
                  <wp:docPr id="114184" name="Picture 114184"/>
                  <wp:cNvGraphicFramePr/>
                  <a:graphic xmlns:a="http://schemas.openxmlformats.org/drawingml/2006/main">
                    <a:graphicData uri="http://schemas.openxmlformats.org/drawingml/2006/picture">
                      <pic:pic xmlns:pic="http://schemas.openxmlformats.org/drawingml/2006/picture">
                        <pic:nvPicPr>
                          <pic:cNvPr id="114184" name="Picture 114184"/>
                          <pic:cNvPicPr/>
                        </pic:nvPicPr>
                        <pic:blipFill>
                          <a:blip r:embed="rId131"/>
                          <a:stretch>
                            <a:fillRect/>
                          </a:stretch>
                        </pic:blipFill>
                        <pic:spPr>
                          <a:xfrm>
                            <a:off x="0" y="0"/>
                            <a:ext cx="1293876" cy="434339"/>
                          </a:xfrm>
                          <a:prstGeom prst="rect">
                            <a:avLst/>
                          </a:prstGeom>
                        </pic:spPr>
                      </pic:pic>
                    </a:graphicData>
                  </a:graphic>
                </wp:inline>
              </w:drawing>
            </w:r>
          </w:p>
        </w:tc>
        <w:tc>
          <w:tcPr>
            <w:tcW w:w="8096" w:type="dxa"/>
            <w:tcBorders>
              <w:top w:val="nil"/>
              <w:left w:val="nil"/>
              <w:bottom w:val="nil"/>
              <w:right w:val="nil"/>
            </w:tcBorders>
          </w:tcPr>
          <w:p w14:paraId="6441E63B" w14:textId="77777777" w:rsidR="00E7184D" w:rsidRDefault="00E7184D">
            <w:pPr>
              <w:spacing w:after="0"/>
              <w:ind w:left="-2531" w:right="10627"/>
            </w:pPr>
          </w:p>
          <w:tbl>
            <w:tblPr>
              <w:tblStyle w:val="TableGrid"/>
              <w:tblW w:w="8049" w:type="dxa"/>
              <w:tblInd w:w="47" w:type="dxa"/>
              <w:tblCellMar>
                <w:top w:w="19" w:type="dxa"/>
                <w:left w:w="1619" w:type="dxa"/>
                <w:bottom w:w="0" w:type="dxa"/>
                <w:right w:w="2542" w:type="dxa"/>
              </w:tblCellMar>
              <w:tblLook w:val="04A0" w:firstRow="1" w:lastRow="0" w:firstColumn="1" w:lastColumn="0" w:noHBand="0" w:noVBand="1"/>
            </w:tblPr>
            <w:tblGrid>
              <w:gridCol w:w="8049"/>
            </w:tblGrid>
            <w:tr w:rsidR="00E7184D" w14:paraId="24C9DB15" w14:textId="77777777">
              <w:trPr>
                <w:trHeight w:val="651"/>
              </w:trPr>
              <w:tc>
                <w:tcPr>
                  <w:tcW w:w="8049" w:type="dxa"/>
                  <w:tcBorders>
                    <w:top w:val="single" w:sz="2" w:space="0" w:color="000000"/>
                    <w:left w:val="single" w:sz="2" w:space="0" w:color="000000"/>
                    <w:bottom w:val="nil"/>
                    <w:right w:val="nil"/>
                  </w:tcBorders>
                </w:tcPr>
                <w:p w14:paraId="4F2A4C9C" w14:textId="77777777" w:rsidR="00E7184D" w:rsidRDefault="001040AE">
                  <w:pPr>
                    <w:spacing w:after="0"/>
                    <w:ind w:left="72" w:hanging="72"/>
                    <w:jc w:val="both"/>
                  </w:pPr>
                  <w:r>
                    <w:rPr>
                      <w:rFonts w:ascii="Calibri" w:eastAsia="Calibri" w:hAnsi="Calibri" w:cs="Calibri"/>
                      <w:sz w:val="20"/>
                    </w:rPr>
                    <w:t xml:space="preserve">DIRECCIÓN DE PLANIFICACIÓN EDUCATIVA -DIPLANEXAMEN ESPECIAL DE AUDITORIA </w:t>
                  </w:r>
                  <w:r>
                    <w:rPr>
                      <w:rFonts w:ascii="Calibri" w:eastAsia="Calibri" w:hAnsi="Calibri" w:cs="Calibri"/>
                      <w:sz w:val="20"/>
                    </w:rPr>
                    <w:lastRenderedPageBreak/>
                    <w:t>CONCURRENTE DEL IO DE ENERO AL 19 DE NOVIEMBRE DE 2019</w:t>
                  </w:r>
                </w:p>
              </w:tc>
            </w:tr>
          </w:tbl>
          <w:p w14:paraId="6EE6895F" w14:textId="77777777" w:rsidR="00E7184D" w:rsidRDefault="00E7184D"/>
        </w:tc>
      </w:tr>
    </w:tbl>
    <w:p w14:paraId="78DCE0AD" w14:textId="77777777" w:rsidR="00E7184D" w:rsidRDefault="001040AE">
      <w:pPr>
        <w:spacing w:after="58"/>
        <w:ind w:left="-42"/>
      </w:pPr>
      <w:r>
        <w:rPr>
          <w:noProof/>
        </w:rPr>
        <w:lastRenderedPageBreak/>
        <mc:AlternateContent>
          <mc:Choice Requires="wpg">
            <w:drawing>
              <wp:inline distT="0" distB="0" distL="0" distR="0" wp14:anchorId="0DC5AA1A" wp14:editId="731B535A">
                <wp:extent cx="5690923" cy="13716"/>
                <wp:effectExtent l="0" t="0" r="0" b="0"/>
                <wp:docPr id="826023" name="Group 826023"/>
                <wp:cNvGraphicFramePr/>
                <a:graphic xmlns:a="http://schemas.openxmlformats.org/drawingml/2006/main">
                  <a:graphicData uri="http://schemas.microsoft.com/office/word/2010/wordprocessingGroup">
                    <wpg:wgp>
                      <wpg:cNvGrpSpPr/>
                      <wpg:grpSpPr>
                        <a:xfrm>
                          <a:off x="0" y="0"/>
                          <a:ext cx="5690923" cy="13716"/>
                          <a:chOff x="0" y="0"/>
                          <a:chExt cx="5690923" cy="13716"/>
                        </a:xfrm>
                      </wpg:grpSpPr>
                      <wps:wsp>
                        <wps:cNvPr id="826022" name="Shape 826022"/>
                        <wps:cNvSpPr/>
                        <wps:spPr>
                          <a:xfrm>
                            <a:off x="0" y="0"/>
                            <a:ext cx="5690923" cy="13716"/>
                          </a:xfrm>
                          <a:custGeom>
                            <a:avLst/>
                            <a:gdLst/>
                            <a:ahLst/>
                            <a:cxnLst/>
                            <a:rect l="0" t="0" r="0" b="0"/>
                            <a:pathLst>
                              <a:path w="5690923" h="13716">
                                <a:moveTo>
                                  <a:pt x="0" y="6858"/>
                                </a:moveTo>
                                <a:lnTo>
                                  <a:pt x="5690923"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23" style="width:448.104pt;height:1.08pt;mso-position-horizontal-relative:char;mso-position-vertical-relative:line" coordsize="56909,137">
                <v:shape id="Shape 826022" style="position:absolute;width:56909;height:137;left:0;top:0;" coordsize="5690923,13716" path="m0,6858l5690923,6858">
                  <v:stroke weight="1.08pt" endcap="flat" joinstyle="miter" miterlimit="1" on="true" color="#000000"/>
                  <v:fill on="false" color="#000000"/>
                </v:shape>
              </v:group>
            </w:pict>
          </mc:Fallback>
        </mc:AlternateContent>
      </w:r>
    </w:p>
    <w:p w14:paraId="4CA435E6" w14:textId="77777777" w:rsidR="00E7184D" w:rsidRDefault="001040AE">
      <w:pPr>
        <w:spacing w:after="324" w:line="228" w:lineRule="auto"/>
        <w:ind w:left="551" w:right="122" w:hanging="3"/>
        <w:jc w:val="both"/>
      </w:pPr>
      <w:r>
        <w:rPr>
          <w:noProof/>
        </w:rPr>
        <w:drawing>
          <wp:anchor distT="0" distB="0" distL="114300" distR="114300" simplePos="0" relativeHeight="251671552" behindDoc="0" locked="0" layoutInCell="1" allowOverlap="0" wp14:anchorId="7A598E77" wp14:editId="58BB654A">
            <wp:simplePos x="0" y="0"/>
            <wp:positionH relativeFrom="column">
              <wp:posOffset>3362978</wp:posOffset>
            </wp:positionH>
            <wp:positionV relativeFrom="paragraph">
              <wp:posOffset>1028619</wp:posOffset>
            </wp:positionV>
            <wp:extent cx="41172" cy="45720"/>
            <wp:effectExtent l="0" t="0" r="0" b="0"/>
            <wp:wrapSquare wrapText="bothSides"/>
            <wp:docPr id="826020" name="Picture 826020"/>
            <wp:cNvGraphicFramePr/>
            <a:graphic xmlns:a="http://schemas.openxmlformats.org/drawingml/2006/main">
              <a:graphicData uri="http://schemas.openxmlformats.org/drawingml/2006/picture">
                <pic:pic xmlns:pic="http://schemas.openxmlformats.org/drawingml/2006/picture">
                  <pic:nvPicPr>
                    <pic:cNvPr id="826020" name="Picture 826020"/>
                    <pic:cNvPicPr/>
                  </pic:nvPicPr>
                  <pic:blipFill>
                    <a:blip r:embed="rId132"/>
                    <a:stretch>
                      <a:fillRect/>
                    </a:stretch>
                  </pic:blipFill>
                  <pic:spPr>
                    <a:xfrm>
                      <a:off x="0" y="0"/>
                      <a:ext cx="41172" cy="45720"/>
                    </a:xfrm>
                    <a:prstGeom prst="rect">
                      <a:avLst/>
                    </a:prstGeom>
                  </pic:spPr>
                </pic:pic>
              </a:graphicData>
            </a:graphic>
          </wp:anchor>
        </w:drawing>
      </w:r>
      <w:r>
        <w:rPr>
          <w:rFonts w:ascii="Calibri" w:eastAsia="Calibri" w:hAnsi="Calibri" w:cs="Calibri"/>
          <w:sz w:val="28"/>
        </w:rPr>
        <w:t>Oferentes cuyas ofertas fueron rechazadas y las razones de su rechazo; y (v) nombre del Oferente seleccionado y el precio cotizado, así como la duración y un resumen del alcance del Contrato adjudicado. Después de la publicación de la adjudicación del Cont</w:t>
      </w:r>
      <w:r>
        <w:rPr>
          <w:rFonts w:ascii="Calibri" w:eastAsia="Calibri" w:hAnsi="Calibri" w:cs="Calibri"/>
          <w:sz w:val="28"/>
        </w:rPr>
        <w:t>rato, los Oferentes no favorecidos podrán solicitar por escrito al Comprador explicaciones de las razones por las cuales sus ofertas no fueron seleccionadas.</w:t>
      </w:r>
    </w:p>
    <w:p w14:paraId="52B48581" w14:textId="77777777" w:rsidR="00E7184D" w:rsidRDefault="001040AE">
      <w:pPr>
        <w:spacing w:after="292" w:line="228" w:lineRule="auto"/>
        <w:ind w:left="580" w:right="122" w:hanging="3"/>
        <w:jc w:val="both"/>
      </w:pPr>
      <w:r>
        <w:rPr>
          <w:rFonts w:ascii="Calibri" w:eastAsia="Calibri" w:hAnsi="Calibri" w:cs="Calibri"/>
          <w:sz w:val="28"/>
        </w:rPr>
        <w:t>Continúa manifestando que su mandante presentó ante el Ministerio de Educación, Solicitud de Expli</w:t>
      </w:r>
      <w:r>
        <w:rPr>
          <w:rFonts w:ascii="Calibri" w:eastAsia="Calibri" w:hAnsi="Calibri" w:cs="Calibri"/>
          <w:sz w:val="28"/>
        </w:rPr>
        <w:t>cación de los Motivos del Rechazo de la Oferta presentada por su representada (Esta solicitud se indica en este informe en el apartado 6.1 Análisis de Inconformidades en Guatecompras; asimismo, se indica la Reiteración de Solicitud de Explicación de los Mo</w:t>
      </w:r>
      <w:r>
        <w:rPr>
          <w:rFonts w:ascii="Calibri" w:eastAsia="Calibri" w:hAnsi="Calibri" w:cs="Calibri"/>
          <w:sz w:val="28"/>
        </w:rPr>
        <w:t>tivos del Rechazo de la Oferta).</w:t>
      </w:r>
    </w:p>
    <w:p w14:paraId="7272949B" w14:textId="77777777" w:rsidR="00E7184D" w:rsidRDefault="001040AE">
      <w:pPr>
        <w:spacing w:after="315" w:line="228" w:lineRule="auto"/>
        <w:ind w:left="602" w:right="122" w:hanging="3"/>
        <w:jc w:val="both"/>
      </w:pPr>
      <w:r>
        <w:rPr>
          <w:rFonts w:ascii="Calibri" w:eastAsia="Calibri" w:hAnsi="Calibri" w:cs="Calibri"/>
          <w:sz w:val="28"/>
        </w:rPr>
        <w:t>Por último, indica que en el numeral 9 (Debería de ser 13) de dicha denuncia, se indica que [a calificación del delito es fraude, el cual está contenido en el artículo 450 del Código Penal.</w:t>
      </w:r>
    </w:p>
    <w:p w14:paraId="30BBE9FB" w14:textId="77777777" w:rsidR="00E7184D" w:rsidRDefault="001040AE">
      <w:pPr>
        <w:spacing w:after="335" w:line="228" w:lineRule="auto"/>
        <w:ind w:left="61" w:right="122" w:hanging="3"/>
        <w:jc w:val="both"/>
      </w:pPr>
      <w:r>
        <w:rPr>
          <w:rFonts w:ascii="Calibri" w:eastAsia="Calibri" w:hAnsi="Calibri" w:cs="Calibri"/>
          <w:sz w:val="28"/>
        </w:rPr>
        <w:t>Análisis del Equipo de Auditoría.</w:t>
      </w:r>
    </w:p>
    <w:p w14:paraId="340C1CC6" w14:textId="77777777" w:rsidR="00E7184D" w:rsidRDefault="001040AE">
      <w:pPr>
        <w:spacing w:after="318" w:line="228" w:lineRule="auto"/>
        <w:ind w:left="61" w:right="122" w:hanging="3"/>
        <w:jc w:val="both"/>
      </w:pPr>
      <w:r>
        <w:rPr>
          <w:rFonts w:ascii="Calibri" w:eastAsia="Calibri" w:hAnsi="Calibri" w:cs="Calibri"/>
          <w:sz w:val="28"/>
        </w:rPr>
        <w:t>En la revisión del expediente de</w:t>
      </w:r>
      <w:r>
        <w:rPr>
          <w:rFonts w:ascii="Calibri" w:eastAsia="Calibri" w:hAnsi="Calibri" w:cs="Calibri"/>
          <w:sz w:val="28"/>
        </w:rPr>
        <w:t>l evento auditado, el Equipo de Auditoría verificó las impresiones de [os correos que se giraron a los distintos oferentes con las solicitudes de aclaración, de fecha 27 de agosto de 2019 a las 14:46 horas, lo cual quedó plasmado en el Informe de Evaluació</w:t>
      </w:r>
      <w:r>
        <w:rPr>
          <w:rFonts w:ascii="Calibri" w:eastAsia="Calibri" w:hAnsi="Calibri" w:cs="Calibri"/>
          <w:sz w:val="28"/>
        </w:rPr>
        <w:t>n y Calificación de Ofertas de fecha 30 de agosto de 2019; dentro de dichos correos de solicitudes de aclaración se encuentra el enviado a eduardo@intempo.com.mx y a ventas@intempo.com.mx; asimismo, se tuvo a [a vista el correo de fecha 06 de agosto de 201</w:t>
      </w:r>
      <w:r>
        <w:rPr>
          <w:rFonts w:ascii="Calibri" w:eastAsia="Calibri" w:hAnsi="Calibri" w:cs="Calibri"/>
          <w:sz w:val="28"/>
        </w:rPr>
        <w:t>9 a las 10:59 a.m. enviado únicamente a ventas@intempo.com.mx, trasladando requerimiento de información de parte del Comité de Evaluación de Ofertas, por parte de la DIPLAN del Ministerio de Educación,</w:t>
      </w:r>
    </w:p>
    <w:p w14:paraId="4FB8A28F" w14:textId="77777777" w:rsidR="00E7184D" w:rsidRDefault="001040AE">
      <w:pPr>
        <w:spacing w:after="32" w:line="228" w:lineRule="auto"/>
        <w:ind w:left="61" w:hanging="3"/>
        <w:jc w:val="both"/>
      </w:pPr>
      <w:r>
        <w:rPr>
          <w:rFonts w:ascii="Calibri" w:eastAsia="Calibri" w:hAnsi="Calibri" w:cs="Calibri"/>
          <w:sz w:val="28"/>
        </w:rPr>
        <w:t>El correo ventas@intempo.com.mx proporciona el 07 de a</w:t>
      </w:r>
      <w:r>
        <w:rPr>
          <w:rFonts w:ascii="Calibri" w:eastAsia="Calibri" w:hAnsi="Calibri" w:cs="Calibri"/>
          <w:sz w:val="28"/>
        </w:rPr>
        <w:t>gosto de 2019 a las 5:06 p.m. respuesta al correo recibido de la DIPLAN del Ministerio de Educación, indicando que la información solicitada podrá efectuarse al Ingeniero Eduardo López Otamendi al correo electrónico eduardo@intempo.com.mx, al cual le envié</w:t>
      </w:r>
      <w:r>
        <w:rPr>
          <w:rFonts w:ascii="Calibri" w:eastAsia="Calibri" w:hAnsi="Calibri" w:cs="Calibri"/>
          <w:sz w:val="28"/>
        </w:rPr>
        <w:t xml:space="preserve"> copia en este mismo correo. En esa misma fecha, a las 5:21 p.m. Eduardo López, Director General de </w:t>
      </w:r>
      <w:proofErr w:type="spellStart"/>
      <w:r>
        <w:rPr>
          <w:rFonts w:ascii="Calibri" w:eastAsia="Calibri" w:hAnsi="Calibri" w:cs="Calibri"/>
          <w:sz w:val="28"/>
        </w:rPr>
        <w:t>Intempo</w:t>
      </w:r>
      <w:proofErr w:type="spellEnd"/>
      <w:r>
        <w:rPr>
          <w:rFonts w:ascii="Calibri" w:eastAsia="Calibri" w:hAnsi="Calibri" w:cs="Calibri"/>
          <w:sz w:val="28"/>
        </w:rPr>
        <w:t xml:space="preserve">, envía correo a ventas@intempo.com.mx y a Guiomar Lucia Guerra Rosales (Adquisiciones Financiamiento Externo, DIPLAN, Ministerio de Educación), con </w:t>
      </w:r>
      <w:r>
        <w:rPr>
          <w:rFonts w:ascii="Calibri" w:eastAsia="Calibri" w:hAnsi="Calibri" w:cs="Calibri"/>
          <w:sz w:val="28"/>
        </w:rPr>
        <w:t xml:space="preserve">copia a Aura Elena López Klein (Financiamiento Externo, Ministerio de Educación), indicando que ha sido informado vía email en horario fuera de oficina, 17:52 horas, horario de México, de una solicitud de información por parte del Ministerio de Educación, </w:t>
      </w:r>
      <w:r>
        <w:rPr>
          <w:rFonts w:ascii="Calibri" w:eastAsia="Calibri" w:hAnsi="Calibri" w:cs="Calibri"/>
          <w:sz w:val="28"/>
        </w:rPr>
        <w:t xml:space="preserve">e informa que el email </w:t>
      </w:r>
      <w:r>
        <w:rPr>
          <w:rFonts w:ascii="Calibri" w:eastAsia="Calibri" w:hAnsi="Calibri" w:cs="Calibri"/>
          <w:sz w:val="28"/>
        </w:rPr>
        <w:lastRenderedPageBreak/>
        <w:t>ventas@intempo.com.mx no se encuentra dado de alta en el formulario de llenado</w:t>
      </w:r>
    </w:p>
    <w:tbl>
      <w:tblPr>
        <w:tblStyle w:val="TableGrid"/>
        <w:tblW w:w="9956" w:type="dxa"/>
        <w:tblInd w:w="-864" w:type="dxa"/>
        <w:tblCellMar>
          <w:top w:w="0" w:type="dxa"/>
          <w:left w:w="0" w:type="dxa"/>
          <w:bottom w:w="0" w:type="dxa"/>
          <w:right w:w="0" w:type="dxa"/>
        </w:tblCellMar>
        <w:tblLook w:val="04A0" w:firstRow="1" w:lastRow="0" w:firstColumn="1" w:lastColumn="0" w:noHBand="0" w:noVBand="1"/>
      </w:tblPr>
      <w:tblGrid>
        <w:gridCol w:w="1271"/>
        <w:gridCol w:w="8721"/>
      </w:tblGrid>
      <w:tr w:rsidR="00E7184D" w14:paraId="49C9B589" w14:textId="77777777">
        <w:trPr>
          <w:trHeight w:val="684"/>
        </w:trPr>
        <w:tc>
          <w:tcPr>
            <w:tcW w:w="1850" w:type="dxa"/>
            <w:tcBorders>
              <w:top w:val="nil"/>
              <w:left w:val="nil"/>
              <w:bottom w:val="nil"/>
              <w:right w:val="nil"/>
            </w:tcBorders>
          </w:tcPr>
          <w:p w14:paraId="79411E7D" w14:textId="77777777" w:rsidR="00E7184D" w:rsidRDefault="001040AE">
            <w:pPr>
              <w:spacing w:after="0"/>
            </w:pPr>
            <w:r>
              <w:rPr>
                <w:noProof/>
              </w:rPr>
              <w:drawing>
                <wp:inline distT="0" distB="0" distL="0" distR="0" wp14:anchorId="28299DAD" wp14:editId="5F92CEDC">
                  <wp:extent cx="1148249" cy="434340"/>
                  <wp:effectExtent l="0" t="0" r="0" b="0"/>
                  <wp:docPr id="117530" name="Picture 117530"/>
                  <wp:cNvGraphicFramePr/>
                  <a:graphic xmlns:a="http://schemas.openxmlformats.org/drawingml/2006/main">
                    <a:graphicData uri="http://schemas.openxmlformats.org/drawingml/2006/picture">
                      <pic:pic xmlns:pic="http://schemas.openxmlformats.org/drawingml/2006/picture">
                        <pic:nvPicPr>
                          <pic:cNvPr id="117530" name="Picture 117530"/>
                          <pic:cNvPicPr/>
                        </pic:nvPicPr>
                        <pic:blipFill>
                          <a:blip r:embed="rId133"/>
                          <a:stretch>
                            <a:fillRect/>
                          </a:stretch>
                        </pic:blipFill>
                        <pic:spPr>
                          <a:xfrm>
                            <a:off x="0" y="0"/>
                            <a:ext cx="1148249" cy="434340"/>
                          </a:xfrm>
                          <a:prstGeom prst="rect">
                            <a:avLst/>
                          </a:prstGeom>
                        </pic:spPr>
                      </pic:pic>
                    </a:graphicData>
                  </a:graphic>
                </wp:inline>
              </w:drawing>
            </w:r>
          </w:p>
        </w:tc>
        <w:tc>
          <w:tcPr>
            <w:tcW w:w="8107" w:type="dxa"/>
            <w:tcBorders>
              <w:top w:val="nil"/>
              <w:left w:val="nil"/>
              <w:bottom w:val="nil"/>
              <w:right w:val="nil"/>
            </w:tcBorders>
          </w:tcPr>
          <w:p w14:paraId="523B99BF" w14:textId="77777777" w:rsidR="00E7184D" w:rsidRDefault="00E7184D">
            <w:pPr>
              <w:spacing w:after="0"/>
              <w:ind w:left="-2520" w:right="10626"/>
            </w:pPr>
          </w:p>
          <w:tbl>
            <w:tblPr>
              <w:tblStyle w:val="TableGrid"/>
              <w:tblW w:w="8065" w:type="dxa"/>
              <w:tblInd w:w="41" w:type="dxa"/>
              <w:tblCellMar>
                <w:top w:w="20" w:type="dxa"/>
                <w:left w:w="1617" w:type="dxa"/>
                <w:bottom w:w="0" w:type="dxa"/>
                <w:right w:w="2543" w:type="dxa"/>
              </w:tblCellMar>
              <w:tblLook w:val="04A0" w:firstRow="1" w:lastRow="0" w:firstColumn="1" w:lastColumn="0" w:noHBand="0" w:noVBand="1"/>
            </w:tblPr>
            <w:tblGrid>
              <w:gridCol w:w="8065"/>
            </w:tblGrid>
            <w:tr w:rsidR="00E7184D" w14:paraId="573EAB5D" w14:textId="77777777">
              <w:trPr>
                <w:trHeight w:val="662"/>
              </w:trPr>
              <w:tc>
                <w:tcPr>
                  <w:tcW w:w="8065" w:type="dxa"/>
                  <w:tcBorders>
                    <w:top w:val="single" w:sz="2" w:space="0" w:color="000000"/>
                    <w:left w:val="single" w:sz="2" w:space="0" w:color="000000"/>
                    <w:bottom w:val="nil"/>
                    <w:right w:val="nil"/>
                  </w:tcBorders>
                </w:tcPr>
                <w:p w14:paraId="5386036F" w14:textId="77777777" w:rsidR="00E7184D" w:rsidRDefault="001040AE">
                  <w:pPr>
                    <w:spacing w:after="0"/>
                    <w:ind w:left="79" w:hanging="79"/>
                    <w:jc w:val="both"/>
                  </w:pPr>
                  <w:r>
                    <w:rPr>
                      <w:rFonts w:ascii="Calibri" w:eastAsia="Calibri" w:hAnsi="Calibri" w:cs="Calibri"/>
                      <w:sz w:val="20"/>
                    </w:rPr>
                    <w:t xml:space="preserve">DIRECCIÓN DE PLANIFICACIÓN </w:t>
                  </w:r>
                  <w:proofErr w:type="gramStart"/>
                  <w:r>
                    <w:rPr>
                      <w:rFonts w:ascii="Calibri" w:eastAsia="Calibri" w:hAnsi="Calibri" w:cs="Calibri"/>
                      <w:sz w:val="20"/>
                    </w:rPr>
                    <w:t>EDUCATIVA .D</w:t>
                  </w:r>
                  <w:proofErr w:type="gramEnd"/>
                  <w:r>
                    <w:rPr>
                      <w:rFonts w:ascii="Calibri" w:eastAsia="Calibri" w:hAnsi="Calibri" w:cs="Calibri"/>
                      <w:sz w:val="20"/>
                    </w:rPr>
                    <w:t>[PLANEXAMEN ESPECIAL DE AUDITORÍA CONCURRENTE DEL 10 DE ENERO AL 19 DE NOVIEMBRE DE 2019</w:t>
                  </w:r>
                </w:p>
              </w:tc>
            </w:tr>
          </w:tbl>
          <w:p w14:paraId="1A40FA29" w14:textId="77777777" w:rsidR="00E7184D" w:rsidRDefault="00E7184D"/>
        </w:tc>
      </w:tr>
    </w:tbl>
    <w:p w14:paraId="5A461CEA" w14:textId="77777777" w:rsidR="00E7184D" w:rsidRDefault="001040AE">
      <w:pPr>
        <w:spacing w:after="40"/>
        <w:ind w:left="-22"/>
      </w:pPr>
      <w:r>
        <w:rPr>
          <w:noProof/>
        </w:rPr>
        <mc:AlternateContent>
          <mc:Choice Requires="wpg">
            <w:drawing>
              <wp:inline distT="0" distB="0" distL="0" distR="0" wp14:anchorId="1E16C609" wp14:editId="6AB80143">
                <wp:extent cx="5687568" cy="13716"/>
                <wp:effectExtent l="0" t="0" r="0" b="0"/>
                <wp:docPr id="826030" name="Group 826030"/>
                <wp:cNvGraphicFramePr/>
                <a:graphic xmlns:a="http://schemas.openxmlformats.org/drawingml/2006/main">
                  <a:graphicData uri="http://schemas.microsoft.com/office/word/2010/wordprocessingGroup">
                    <wpg:wgp>
                      <wpg:cNvGrpSpPr/>
                      <wpg:grpSpPr>
                        <a:xfrm>
                          <a:off x="0" y="0"/>
                          <a:ext cx="5687568" cy="13716"/>
                          <a:chOff x="0" y="0"/>
                          <a:chExt cx="5687568" cy="13716"/>
                        </a:xfrm>
                      </wpg:grpSpPr>
                      <wps:wsp>
                        <wps:cNvPr id="826029" name="Shape 826029"/>
                        <wps:cNvSpPr/>
                        <wps:spPr>
                          <a:xfrm>
                            <a:off x="0" y="0"/>
                            <a:ext cx="5687568" cy="13716"/>
                          </a:xfrm>
                          <a:custGeom>
                            <a:avLst/>
                            <a:gdLst/>
                            <a:ahLst/>
                            <a:cxnLst/>
                            <a:rect l="0" t="0" r="0" b="0"/>
                            <a:pathLst>
                              <a:path w="5687568" h="13716">
                                <a:moveTo>
                                  <a:pt x="0" y="6858"/>
                                </a:moveTo>
                                <a:lnTo>
                                  <a:pt x="568756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30" style="width:447.84pt;height:1.08pt;mso-position-horizontal-relative:char;mso-position-vertical-relative:line" coordsize="56875,137">
                <v:shape id="Shape 826029" style="position:absolute;width:56875;height:137;left:0;top:0;" coordsize="5687568,13716" path="m0,6858l5687568,6858">
                  <v:stroke weight="1.08pt" endcap="flat" joinstyle="miter" miterlimit="1" on="true" color="#000000"/>
                  <v:fill on="false" color="#000000"/>
                </v:shape>
              </v:group>
            </w:pict>
          </mc:Fallback>
        </mc:AlternateContent>
      </w:r>
    </w:p>
    <w:p w14:paraId="4ED0162C" w14:textId="77777777" w:rsidR="00E7184D" w:rsidRDefault="001040AE">
      <w:pPr>
        <w:spacing w:after="304" w:line="228" w:lineRule="auto"/>
        <w:ind w:left="61" w:right="193" w:hanging="3"/>
        <w:jc w:val="both"/>
      </w:pPr>
      <w:r>
        <w:rPr>
          <w:rFonts w:ascii="Calibri" w:eastAsia="Calibri" w:hAnsi="Calibri" w:cs="Calibri"/>
          <w:sz w:val="28"/>
        </w:rPr>
        <w:t xml:space="preserve">para la licitación y solicita que se pueda enviar al correo electrónico eduardo@intempo.com.mx, para que con gusto se elabore la respuesta y a la vez solicite un tiempo razonable para la contestación. El correo citado con </w:t>
      </w:r>
      <w:proofErr w:type="gramStart"/>
      <w:r>
        <w:rPr>
          <w:rFonts w:ascii="Calibri" w:eastAsia="Calibri" w:hAnsi="Calibri" w:cs="Calibri"/>
          <w:sz w:val="28"/>
        </w:rPr>
        <w:t>anterioridad,</w:t>
      </w:r>
      <w:proofErr w:type="gramEnd"/>
      <w:r>
        <w:rPr>
          <w:rFonts w:ascii="Calibri" w:eastAsia="Calibri" w:hAnsi="Calibri" w:cs="Calibri"/>
          <w:sz w:val="28"/>
        </w:rPr>
        <w:t xml:space="preserve"> adjunta al pie un cu</w:t>
      </w:r>
      <w:r>
        <w:rPr>
          <w:rFonts w:ascii="Calibri" w:eastAsia="Calibri" w:hAnsi="Calibri" w:cs="Calibri"/>
          <w:sz w:val="28"/>
        </w:rPr>
        <w:t xml:space="preserve">adro tipo formulario, que en el numeral 7. Indica: "Se adjuntan copias de los documentos originales </w:t>
      </w:r>
      <w:proofErr w:type="gramStart"/>
      <w:r>
        <w:rPr>
          <w:rFonts w:ascii="Calibri" w:eastAsia="Calibri" w:hAnsi="Calibri" w:cs="Calibri"/>
          <w:sz w:val="28"/>
        </w:rPr>
        <w:t>de:...</w:t>
      </w:r>
      <w:proofErr w:type="gramEnd"/>
      <w:r>
        <w:rPr>
          <w:noProof/>
        </w:rPr>
        <w:drawing>
          <wp:inline distT="0" distB="0" distL="0" distR="0" wp14:anchorId="301557CF" wp14:editId="3DD66C54">
            <wp:extent cx="45720" cy="41148"/>
            <wp:effectExtent l="0" t="0" r="0" b="0"/>
            <wp:docPr id="826025" name="Picture 826025"/>
            <wp:cNvGraphicFramePr/>
            <a:graphic xmlns:a="http://schemas.openxmlformats.org/drawingml/2006/main">
              <a:graphicData uri="http://schemas.openxmlformats.org/drawingml/2006/picture">
                <pic:pic xmlns:pic="http://schemas.openxmlformats.org/drawingml/2006/picture">
                  <pic:nvPicPr>
                    <pic:cNvPr id="826025" name="Picture 826025"/>
                    <pic:cNvPicPr/>
                  </pic:nvPicPr>
                  <pic:blipFill>
                    <a:blip r:embed="rId134"/>
                    <a:stretch>
                      <a:fillRect/>
                    </a:stretch>
                  </pic:blipFill>
                  <pic:spPr>
                    <a:xfrm>
                      <a:off x="0" y="0"/>
                      <a:ext cx="45720" cy="41148"/>
                    </a:xfrm>
                    <a:prstGeom prst="rect">
                      <a:avLst/>
                    </a:prstGeom>
                  </pic:spPr>
                </pic:pic>
              </a:graphicData>
            </a:graphic>
          </wp:inline>
        </w:drawing>
      </w:r>
    </w:p>
    <w:p w14:paraId="1FEF75AC" w14:textId="77777777" w:rsidR="00E7184D" w:rsidRDefault="001040AE">
      <w:pPr>
        <w:spacing w:after="32" w:line="228" w:lineRule="auto"/>
        <w:ind w:left="61" w:right="122" w:hanging="3"/>
        <w:jc w:val="both"/>
      </w:pPr>
      <w:r>
        <w:rPr>
          <w:rFonts w:ascii="Calibri" w:eastAsia="Calibri" w:hAnsi="Calibri" w:cs="Calibri"/>
          <w:sz w:val="28"/>
        </w:rPr>
        <w:t>Posteriormente a la Solicitud efectuada al Banco, de la No Objeción al Informe de</w:t>
      </w:r>
    </w:p>
    <w:p w14:paraId="4081F93D" w14:textId="77777777" w:rsidR="00E7184D" w:rsidRDefault="001040AE">
      <w:pPr>
        <w:spacing w:after="329" w:line="228" w:lineRule="auto"/>
        <w:ind w:left="61" w:right="122" w:hanging="3"/>
        <w:jc w:val="both"/>
      </w:pPr>
      <w:r>
        <w:rPr>
          <w:rFonts w:ascii="Calibri" w:eastAsia="Calibri" w:hAnsi="Calibri" w:cs="Calibri"/>
          <w:sz w:val="28"/>
        </w:rPr>
        <w:t>Evaluación y Calificación de Ofertas y recomendación de la adjudicación de fecha 30 de agosto de 2019 por parte del Comité de Evaluación, dicho Comité a solicitud del Especialista en Educación del Banco Interamericano de Desarrollo, realiza ampliación a di</w:t>
      </w:r>
      <w:r>
        <w:rPr>
          <w:rFonts w:ascii="Calibri" w:eastAsia="Calibri" w:hAnsi="Calibri" w:cs="Calibri"/>
          <w:sz w:val="28"/>
        </w:rPr>
        <w:t>cho informe, presentando un nuevo Informe de Evaluación y Calificación de Ofertas de fecha 02 de octubre de 2019 al Ministro de Educación, mediante oficio sin número, emitido en la misma fecha, recibido en el Departamento de Financiamiento Externo del cita</w:t>
      </w:r>
      <w:r>
        <w:rPr>
          <w:rFonts w:ascii="Calibri" w:eastAsia="Calibri" w:hAnsi="Calibri" w:cs="Calibri"/>
          <w:sz w:val="28"/>
        </w:rPr>
        <w:t>do Ministerio, el 03 de octubre de 2019; con esta última fecha, el Ministro de Educación solicita al Especialista en Educación del Banco Interamericano de Desarrollo, mediante oficio No. DIPLAN-FE-3221-2019, otorgar la No Objeción para continuar con el pro</w:t>
      </w:r>
      <w:r>
        <w:rPr>
          <w:rFonts w:ascii="Calibri" w:eastAsia="Calibri" w:hAnsi="Calibri" w:cs="Calibri"/>
          <w:sz w:val="28"/>
        </w:rPr>
        <w:t>ceso, el cual fue recibido el 04 de octubre de 2019, por la oficina de Representación en Guatemala, del Banco Interamericano de Desarrollo.</w:t>
      </w:r>
    </w:p>
    <w:p w14:paraId="55436403" w14:textId="77777777" w:rsidR="00E7184D" w:rsidRDefault="001040AE">
      <w:pPr>
        <w:spacing w:after="353" w:line="228" w:lineRule="auto"/>
        <w:ind w:left="61" w:right="122" w:hanging="3"/>
        <w:jc w:val="both"/>
      </w:pPr>
      <w:r>
        <w:rPr>
          <w:rFonts w:ascii="Calibri" w:eastAsia="Calibri" w:hAnsi="Calibri" w:cs="Calibri"/>
          <w:sz w:val="28"/>
        </w:rPr>
        <w:t>Por medio del informe citado en el párrafo anterior, el Equipo de Auditoría determinó que en el mismo, en el apartad</w:t>
      </w:r>
      <w:r>
        <w:rPr>
          <w:rFonts w:ascii="Calibri" w:eastAsia="Calibri" w:hAnsi="Calibri" w:cs="Calibri"/>
          <w:sz w:val="28"/>
        </w:rPr>
        <w:t xml:space="preserve">o de observaciones, numeral 3, se describen [os nueve puntos requeridos a </w:t>
      </w: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de Capital Variable, con oficio de fecha 27 de agosto de 2019, dejando constancia de los que cumple y las razones de los que no cumpl</w:t>
      </w:r>
      <w:r>
        <w:rPr>
          <w:rFonts w:ascii="Calibri" w:eastAsia="Calibri" w:hAnsi="Calibri" w:cs="Calibri"/>
          <w:sz w:val="28"/>
        </w:rPr>
        <w:t xml:space="preserve">e. Lo anterior se amplía en el </w:t>
      </w:r>
      <w:proofErr w:type="spellStart"/>
      <w:r>
        <w:rPr>
          <w:rFonts w:ascii="Calibri" w:eastAsia="Calibri" w:hAnsi="Calibri" w:cs="Calibri"/>
          <w:sz w:val="28"/>
        </w:rPr>
        <w:t>subnumeral</w:t>
      </w:r>
      <w:proofErr w:type="spellEnd"/>
      <w:r>
        <w:rPr>
          <w:rFonts w:ascii="Calibri" w:eastAsia="Calibri" w:hAnsi="Calibri" w:cs="Calibri"/>
          <w:sz w:val="28"/>
        </w:rPr>
        <w:t xml:space="preserve"> 7.1.2 del presente informe de auditoría, indicando la verificación de los aspectos que la empresa mencionada anteriormente no cumplió.</w:t>
      </w:r>
    </w:p>
    <w:p w14:paraId="1560B28A" w14:textId="77777777" w:rsidR="00E7184D" w:rsidRDefault="001040AE">
      <w:pPr>
        <w:spacing w:after="334" w:line="228" w:lineRule="auto"/>
        <w:ind w:left="61" w:right="122" w:hanging="3"/>
        <w:jc w:val="both"/>
      </w:pPr>
      <w:r>
        <w:rPr>
          <w:rFonts w:ascii="Calibri" w:eastAsia="Calibri" w:hAnsi="Calibri" w:cs="Calibri"/>
          <w:sz w:val="28"/>
        </w:rPr>
        <w:t xml:space="preserve">Derivado de la No Objeción otorgada por el Especialista en Educación del Banco </w:t>
      </w:r>
      <w:r>
        <w:rPr>
          <w:rFonts w:ascii="Calibri" w:eastAsia="Calibri" w:hAnsi="Calibri" w:cs="Calibri"/>
          <w:sz w:val="28"/>
        </w:rPr>
        <w:t xml:space="preserve">Interamericano de Desarrollo, mediante oficio CID/CGU-1047/2019 de fecha 08 de octubre de 2019, dirigida al </w:t>
      </w:r>
      <w:proofErr w:type="gramStart"/>
      <w:r>
        <w:rPr>
          <w:rFonts w:ascii="Calibri" w:eastAsia="Calibri" w:hAnsi="Calibri" w:cs="Calibri"/>
          <w:sz w:val="28"/>
        </w:rPr>
        <w:t>Ministro</w:t>
      </w:r>
      <w:proofErr w:type="gramEnd"/>
      <w:r>
        <w:rPr>
          <w:rFonts w:ascii="Calibri" w:eastAsia="Calibri" w:hAnsi="Calibri" w:cs="Calibri"/>
          <w:sz w:val="28"/>
        </w:rPr>
        <w:t xml:space="preserve"> de Educación, el Ministro de Educación y la Viceministra de Educación, emitieron la Resolución No. 2865-2019 de fecha 09 de octubre de 2019</w:t>
      </w:r>
      <w:r>
        <w:rPr>
          <w:rFonts w:ascii="Calibri" w:eastAsia="Calibri" w:hAnsi="Calibri" w:cs="Calibri"/>
          <w:sz w:val="28"/>
        </w:rPr>
        <w:t xml:space="preserve">, en la que resuelven adjudicar a la empresa </w:t>
      </w:r>
      <w:proofErr w:type="spellStart"/>
      <w:r>
        <w:rPr>
          <w:rFonts w:ascii="Calibri" w:eastAsia="Calibri" w:hAnsi="Calibri" w:cs="Calibri"/>
          <w:sz w:val="28"/>
        </w:rPr>
        <w:t>Farex</w:t>
      </w:r>
      <w:proofErr w:type="spellEnd"/>
      <w:r>
        <w:rPr>
          <w:rFonts w:ascii="Calibri" w:eastAsia="Calibri" w:hAnsi="Calibri" w:cs="Calibri"/>
          <w:sz w:val="28"/>
        </w:rPr>
        <w:t xml:space="preserve">, Sociedad Anónima. El Equipo de auditoría determinó que existen deficiencias en la publicación de la adjudicación, procediendo al hallazgo No. 2 Falta de </w:t>
      </w:r>
      <w:r>
        <w:rPr>
          <w:rFonts w:ascii="Calibri" w:eastAsia="Calibri" w:hAnsi="Calibri" w:cs="Calibri"/>
          <w:sz w:val="28"/>
        </w:rPr>
        <w:lastRenderedPageBreak/>
        <w:t>información en publicación de adjudicación, al cual</w:t>
      </w:r>
      <w:r>
        <w:rPr>
          <w:rFonts w:ascii="Calibri" w:eastAsia="Calibri" w:hAnsi="Calibri" w:cs="Calibri"/>
          <w:sz w:val="28"/>
        </w:rPr>
        <w:t xml:space="preserve"> se hace referencia en el </w:t>
      </w:r>
      <w:proofErr w:type="spellStart"/>
      <w:r>
        <w:rPr>
          <w:rFonts w:ascii="Calibri" w:eastAsia="Calibri" w:hAnsi="Calibri" w:cs="Calibri"/>
          <w:sz w:val="28"/>
        </w:rPr>
        <w:t>subnumeral</w:t>
      </w:r>
      <w:proofErr w:type="spellEnd"/>
      <w:r>
        <w:rPr>
          <w:rFonts w:ascii="Calibri" w:eastAsia="Calibri" w:hAnsi="Calibri" w:cs="Calibri"/>
          <w:sz w:val="28"/>
        </w:rPr>
        <w:t xml:space="preserve"> 7.1.4 y 7.1.5 del presente informe de auditoría.</w:t>
      </w:r>
    </w:p>
    <w:p w14:paraId="39AE1DBE" w14:textId="77777777" w:rsidR="00E7184D" w:rsidRDefault="001040AE">
      <w:pPr>
        <w:spacing w:after="766" w:line="247" w:lineRule="auto"/>
        <w:ind w:left="161" w:right="50" w:hanging="3"/>
        <w:jc w:val="both"/>
      </w:pPr>
      <w:r>
        <w:rPr>
          <w:rFonts w:ascii="Calibri" w:eastAsia="Calibri" w:hAnsi="Calibri" w:cs="Calibri"/>
          <w:sz w:val="30"/>
        </w:rPr>
        <w:t>Gestión número 534604 de fecha 27 de enero de 2021 de la Contraloría General de Cuentas, requerimiento del Ministerio Público de realizar auditoría por la Denuncia MP001•</w:t>
      </w:r>
      <w:r>
        <w:rPr>
          <w:rFonts w:ascii="Calibri" w:eastAsia="Calibri" w:hAnsi="Calibri" w:cs="Calibri"/>
          <w:sz w:val="30"/>
        </w:rPr>
        <w:t>-2020-43821</w:t>
      </w:r>
    </w:p>
    <w:tbl>
      <w:tblPr>
        <w:tblStyle w:val="TableGrid"/>
        <w:tblpPr w:vertAnchor="text" w:tblpX="1080" w:tblpY="14"/>
        <w:tblOverlap w:val="never"/>
        <w:tblW w:w="8021" w:type="dxa"/>
        <w:tblInd w:w="0" w:type="dxa"/>
        <w:tblCellMar>
          <w:top w:w="30" w:type="dxa"/>
          <w:left w:w="1584" w:type="dxa"/>
          <w:bottom w:w="0" w:type="dxa"/>
          <w:right w:w="115" w:type="dxa"/>
        </w:tblCellMar>
        <w:tblLook w:val="04A0" w:firstRow="1" w:lastRow="0" w:firstColumn="1" w:lastColumn="0" w:noHBand="0" w:noVBand="1"/>
      </w:tblPr>
      <w:tblGrid>
        <w:gridCol w:w="8021"/>
      </w:tblGrid>
      <w:tr w:rsidR="00E7184D" w14:paraId="1201EFE7" w14:textId="77777777">
        <w:trPr>
          <w:trHeight w:val="655"/>
        </w:trPr>
        <w:tc>
          <w:tcPr>
            <w:tcW w:w="8021" w:type="dxa"/>
            <w:tcBorders>
              <w:top w:val="single" w:sz="2" w:space="0" w:color="000000"/>
              <w:left w:val="single" w:sz="2" w:space="0" w:color="000000"/>
              <w:bottom w:val="nil"/>
              <w:right w:val="nil"/>
            </w:tcBorders>
          </w:tcPr>
          <w:p w14:paraId="67B7D20B" w14:textId="77777777" w:rsidR="00E7184D" w:rsidRDefault="001040AE">
            <w:pPr>
              <w:spacing w:after="0"/>
              <w:ind w:left="72" w:right="2225" w:hanging="72"/>
            </w:pPr>
            <w:r>
              <w:rPr>
                <w:rFonts w:ascii="Calibri" w:eastAsia="Calibri" w:hAnsi="Calibri" w:cs="Calibri"/>
                <w:sz w:val="18"/>
              </w:rPr>
              <w:t>DIRECCIÓN DE PLANIFICACIÓN EDUCATIVA -DIPLANEXAMEN ESPECIAL DE AUDITORÍA CONCURRENTE DEL 10 DE ENERO AL 19 DE NOVIEMBRE DE 2019</w:t>
            </w:r>
          </w:p>
        </w:tc>
      </w:tr>
    </w:tbl>
    <w:p w14:paraId="6F5D26B7" w14:textId="77777777" w:rsidR="00E7184D" w:rsidRDefault="001040AE">
      <w:pPr>
        <w:spacing w:after="4" w:line="265" w:lineRule="auto"/>
        <w:ind w:left="-1300" w:right="906" w:hanging="10"/>
        <w:jc w:val="both"/>
      </w:pPr>
      <w:r>
        <w:rPr>
          <w:noProof/>
        </w:rPr>
        <w:drawing>
          <wp:inline distT="0" distB="0" distL="0" distR="0" wp14:anchorId="66069AF8" wp14:editId="26740EBC">
            <wp:extent cx="1431036" cy="429768"/>
            <wp:effectExtent l="0" t="0" r="0" b="0"/>
            <wp:docPr id="826027" name="Picture 826027"/>
            <wp:cNvGraphicFramePr/>
            <a:graphic xmlns:a="http://schemas.openxmlformats.org/drawingml/2006/main">
              <a:graphicData uri="http://schemas.openxmlformats.org/drawingml/2006/picture">
                <pic:pic xmlns:pic="http://schemas.openxmlformats.org/drawingml/2006/picture">
                  <pic:nvPicPr>
                    <pic:cNvPr id="826027" name="Picture 826027"/>
                    <pic:cNvPicPr/>
                  </pic:nvPicPr>
                  <pic:blipFill>
                    <a:blip r:embed="rId135"/>
                    <a:stretch>
                      <a:fillRect/>
                    </a:stretch>
                  </pic:blipFill>
                  <pic:spPr>
                    <a:xfrm>
                      <a:off x="0" y="0"/>
                      <a:ext cx="1431036" cy="429768"/>
                    </a:xfrm>
                    <a:prstGeom prst="rect">
                      <a:avLst/>
                    </a:prstGeom>
                  </pic:spPr>
                </pic:pic>
              </a:graphicData>
            </a:graphic>
          </wp:inline>
        </w:drawing>
      </w:r>
      <w:r>
        <w:rPr>
          <w:rFonts w:ascii="Calibri" w:eastAsia="Calibri" w:hAnsi="Calibri" w:cs="Calibri"/>
          <w:sz w:val="16"/>
        </w:rPr>
        <w:t xml:space="preserve"> II</w:t>
      </w:r>
    </w:p>
    <w:p w14:paraId="63A3245A" w14:textId="77777777" w:rsidR="00E7184D" w:rsidRDefault="00E7184D">
      <w:pPr>
        <w:sectPr w:rsidR="00E7184D">
          <w:headerReference w:type="even" r:id="rId136"/>
          <w:headerReference w:type="default" r:id="rId137"/>
          <w:headerReference w:type="first" r:id="rId138"/>
          <w:pgSz w:w="12269" w:h="15898"/>
          <w:pgMar w:top="320" w:right="1607" w:bottom="432" w:left="1534" w:header="245" w:footer="720" w:gutter="0"/>
          <w:cols w:space="720"/>
          <w:titlePg/>
        </w:sectPr>
      </w:pPr>
    </w:p>
    <w:p w14:paraId="04B683DD" w14:textId="77777777" w:rsidR="00E7184D" w:rsidRDefault="001040AE">
      <w:pPr>
        <w:spacing w:after="194" w:line="265" w:lineRule="auto"/>
        <w:ind w:left="896" w:hanging="10"/>
      </w:pPr>
      <w:proofErr w:type="spellStart"/>
      <w:proofErr w:type="gramStart"/>
      <w:r>
        <w:rPr>
          <w:rFonts w:ascii="Calibri" w:eastAsia="Calibri" w:hAnsi="Calibri" w:cs="Calibri"/>
          <w:sz w:val="14"/>
        </w:rPr>
        <w:lastRenderedPageBreak/>
        <w:t>Conlre'or</w:t>
      </w:r>
      <w:proofErr w:type="spellEnd"/>
      <w:r>
        <w:rPr>
          <w:rFonts w:ascii="Calibri" w:eastAsia="Calibri" w:hAnsi="Calibri" w:cs="Calibri"/>
          <w:sz w:val="14"/>
        </w:rPr>
        <w:t>[</w:t>
      </w:r>
      <w:proofErr w:type="gramEnd"/>
      <w:r>
        <w:rPr>
          <w:rFonts w:ascii="Calibri" w:eastAsia="Calibri" w:hAnsi="Calibri" w:cs="Calibri"/>
          <w:sz w:val="14"/>
        </w:rPr>
        <w:t xml:space="preserve">a </w:t>
      </w:r>
    </w:p>
    <w:p w14:paraId="68ED6FBA" w14:textId="77777777" w:rsidR="00E7184D" w:rsidRDefault="001040AE">
      <w:pPr>
        <w:spacing w:after="21"/>
        <w:ind w:left="878"/>
      </w:pPr>
      <w:r>
        <w:rPr>
          <w:noProof/>
        </w:rPr>
        <mc:AlternateContent>
          <mc:Choice Requires="wpg">
            <w:drawing>
              <wp:inline distT="0" distB="0" distL="0" distR="0" wp14:anchorId="4D6618B0" wp14:editId="60CE0256">
                <wp:extent cx="5678425" cy="13716"/>
                <wp:effectExtent l="0" t="0" r="0" b="0"/>
                <wp:docPr id="826032" name="Group 826032"/>
                <wp:cNvGraphicFramePr/>
                <a:graphic xmlns:a="http://schemas.openxmlformats.org/drawingml/2006/main">
                  <a:graphicData uri="http://schemas.microsoft.com/office/word/2010/wordprocessingGroup">
                    <wpg:wgp>
                      <wpg:cNvGrpSpPr/>
                      <wpg:grpSpPr>
                        <a:xfrm>
                          <a:off x="0" y="0"/>
                          <a:ext cx="5678425" cy="13716"/>
                          <a:chOff x="0" y="0"/>
                          <a:chExt cx="5678425" cy="13716"/>
                        </a:xfrm>
                      </wpg:grpSpPr>
                      <wps:wsp>
                        <wps:cNvPr id="826031" name="Shape 826031"/>
                        <wps:cNvSpPr/>
                        <wps:spPr>
                          <a:xfrm>
                            <a:off x="0" y="0"/>
                            <a:ext cx="5678425" cy="13716"/>
                          </a:xfrm>
                          <a:custGeom>
                            <a:avLst/>
                            <a:gdLst/>
                            <a:ahLst/>
                            <a:cxnLst/>
                            <a:rect l="0" t="0" r="0" b="0"/>
                            <a:pathLst>
                              <a:path w="5678425" h="13716">
                                <a:moveTo>
                                  <a:pt x="0" y="6858"/>
                                </a:moveTo>
                                <a:lnTo>
                                  <a:pt x="5678425"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32" style="width:447.12pt;height:1.08pt;mso-position-horizontal-relative:char;mso-position-vertical-relative:line" coordsize="56784,137">
                <v:shape id="Shape 826031" style="position:absolute;width:56784;height:137;left:0;top:0;" coordsize="5678425,13716" path="m0,6858l5678425,6858">
                  <v:stroke weight="1.08pt" endcap="flat" joinstyle="miter" miterlimit="1" on="true" color="#000000"/>
                  <v:fill on="false" color="#000000"/>
                </v:shape>
              </v:group>
            </w:pict>
          </mc:Fallback>
        </mc:AlternateContent>
      </w:r>
    </w:p>
    <w:p w14:paraId="77E4267B" w14:textId="77777777" w:rsidR="00E7184D" w:rsidRDefault="001040AE">
      <w:pPr>
        <w:spacing w:after="300" w:line="227" w:lineRule="auto"/>
        <w:ind w:left="896" w:right="122" w:hanging="3"/>
        <w:jc w:val="both"/>
      </w:pPr>
      <w:r>
        <w:rPr>
          <w:rFonts w:ascii="Calibri" w:eastAsia="Calibri" w:hAnsi="Calibri" w:cs="Calibri"/>
          <w:sz w:val="26"/>
        </w:rPr>
        <w:t>Mediante solicitud oficial con Ref. MP001-2020-43821 de fecha 27 de enero de 2021 dirigido al s</w:t>
      </w:r>
      <w:r>
        <w:rPr>
          <w:rFonts w:ascii="Calibri" w:eastAsia="Calibri" w:hAnsi="Calibri" w:cs="Calibri"/>
          <w:sz w:val="26"/>
        </w:rPr>
        <w:t>eñor Contralor General de Cuentas, se requirió de la Fiscalía contra la Corrupción del Ministerio Público, derivado de la denuncia MP001-2020-43821 de fecha 09 de octubre de 2020, recibido en dicha fiscalía en la misma fecha, presentada por el bloque legis</w:t>
      </w:r>
      <w:r>
        <w:rPr>
          <w:rFonts w:ascii="Calibri" w:eastAsia="Calibri" w:hAnsi="Calibri" w:cs="Calibri"/>
          <w:sz w:val="26"/>
        </w:rPr>
        <w:t>lativo Compromiso Renovación y Orden -CREO-, practicar Examen Especial de Auditoría al Ministerio de Educación, referente al crédito que obtuvo con el Banco Interamericano de Desarrollo BID-3618/OC-GU, del cual dicho Ministerio decidió invertir fondos en l</w:t>
      </w:r>
      <w:r>
        <w:rPr>
          <w:rFonts w:ascii="Calibri" w:eastAsia="Calibri" w:hAnsi="Calibri" w:cs="Calibri"/>
          <w:sz w:val="26"/>
        </w:rPr>
        <w:t>a compra de módulos desmontables compuestos por material prefabricado, en la cual se denuncia lo siguiente:</w:t>
      </w:r>
    </w:p>
    <w:p w14:paraId="06A53CD1" w14:textId="77777777" w:rsidR="00E7184D" w:rsidRDefault="001040AE">
      <w:pPr>
        <w:spacing w:after="309" w:line="227" w:lineRule="auto"/>
        <w:ind w:left="960" w:right="14" w:hanging="3"/>
        <w:jc w:val="both"/>
      </w:pPr>
      <w:r>
        <w:rPr>
          <w:rFonts w:ascii="Calibri" w:eastAsia="Calibri" w:hAnsi="Calibri" w:cs="Calibri"/>
          <w:sz w:val="26"/>
        </w:rPr>
        <w:t>Texto de la denuncia:</w:t>
      </w:r>
    </w:p>
    <w:p w14:paraId="0C1AC26B" w14:textId="77777777" w:rsidR="00E7184D" w:rsidRDefault="001040AE">
      <w:pPr>
        <w:spacing w:after="351" w:line="227" w:lineRule="auto"/>
        <w:ind w:left="960" w:right="14" w:hanging="3"/>
        <w:jc w:val="both"/>
      </w:pPr>
      <w:r>
        <w:rPr>
          <w:rFonts w:ascii="Calibri" w:eastAsia="Calibri" w:hAnsi="Calibri" w:cs="Calibri"/>
          <w:sz w:val="26"/>
        </w:rPr>
        <w:t>"Según la opinión técnica sobre la implementación de un programa de dotación de módulos educativos prefabricados, proporcionad</w:t>
      </w:r>
      <w:r>
        <w:rPr>
          <w:rFonts w:ascii="Calibri" w:eastAsia="Calibri" w:hAnsi="Calibri" w:cs="Calibri"/>
          <w:sz w:val="26"/>
        </w:rPr>
        <w:t>a por SEGEPLAN en 2014, estos módulos: .no pueden considerarse como una inversión física, por las siguientes razones. a) No constituye una ampliación de la infraestructura existente; b) No es una construcción permanente; c) No está mejorando la infraestruc</w:t>
      </w:r>
      <w:r>
        <w:rPr>
          <w:rFonts w:ascii="Calibri" w:eastAsia="Calibri" w:hAnsi="Calibri" w:cs="Calibri"/>
          <w:sz w:val="26"/>
        </w:rPr>
        <w:t xml:space="preserve">tura existente; d) No está reponiendo la infraestructura existente. Es importante resaltar que el uso de estos módulos </w:t>
      </w:r>
      <w:proofErr w:type="gramStart"/>
      <w:r>
        <w:rPr>
          <w:rFonts w:ascii="Calibri" w:eastAsia="Calibri" w:hAnsi="Calibri" w:cs="Calibri"/>
          <w:sz w:val="26"/>
        </w:rPr>
        <w:t>prefabricados,</w:t>
      </w:r>
      <w:proofErr w:type="gramEnd"/>
      <w:r>
        <w:rPr>
          <w:rFonts w:ascii="Calibri" w:eastAsia="Calibri" w:hAnsi="Calibri" w:cs="Calibri"/>
          <w:sz w:val="26"/>
        </w:rPr>
        <w:t xml:space="preserve"> es de carácter temporal, en tanto se resuelven los inconvenientes que se presentan para la atención definitiva en términos</w:t>
      </w:r>
      <w:r>
        <w:rPr>
          <w:rFonts w:ascii="Calibri" w:eastAsia="Calibri" w:hAnsi="Calibri" w:cs="Calibri"/>
          <w:sz w:val="26"/>
        </w:rPr>
        <w:t xml:space="preserve"> de una nueva construcción, restauración, remodelación o lo que proceda del bien afectado." (SEGEPLAN, 2014). Tomando en cuenta las características de los módulos mencionados y el dictamen recién expuesto, se entiende que este tipo de bienes son apropiados</w:t>
      </w:r>
      <w:r>
        <w:rPr>
          <w:rFonts w:ascii="Calibri" w:eastAsia="Calibri" w:hAnsi="Calibri" w:cs="Calibri"/>
          <w:sz w:val="26"/>
        </w:rPr>
        <w:t xml:space="preserve"> para circunstancias de riesgo y de urgencia, tales como desastres naturales o una posible necesidad de traslado. En este sentido es contradictorio su uso para los fondos del préstamo en mención, ya que según el punto 2.04 Anexo Único del convenio firmado </w:t>
      </w:r>
      <w:r>
        <w:rPr>
          <w:rFonts w:ascii="Calibri" w:eastAsia="Calibri" w:hAnsi="Calibri" w:cs="Calibri"/>
          <w:sz w:val="26"/>
        </w:rPr>
        <w:t>entre el Ministerio de Educación y el BID indica lo siguiente: Los criterios de elegibilidad de los proyectos de nueva infraestructura serán los siguientes: (i) ubicación en lugares libres de amenazas por riesgos naturales y sociales según la normativa vig</w:t>
      </w:r>
      <w:r>
        <w:rPr>
          <w:rFonts w:ascii="Calibri" w:eastAsia="Calibri" w:hAnsi="Calibri" w:cs="Calibri"/>
          <w:sz w:val="26"/>
        </w:rPr>
        <w:t xml:space="preserve">ente y que dichos terrenos no sean susceptibles de aplicación de medidas de mitigación ambiental (por ejemplo, que existe la posibilidad de deslaves o inundaciones). (Programa para el mejoramiento de la cobertura y calidad educativa, </w:t>
      </w:r>
      <w:proofErr w:type="gramStart"/>
      <w:r>
        <w:rPr>
          <w:rFonts w:ascii="Calibri" w:eastAsia="Calibri" w:hAnsi="Calibri" w:cs="Calibri"/>
          <w:sz w:val="26"/>
        </w:rPr>
        <w:t>2018)...</w:t>
      </w:r>
      <w:proofErr w:type="gramEnd"/>
      <w:r>
        <w:rPr>
          <w:rFonts w:ascii="Calibri" w:eastAsia="Calibri" w:hAnsi="Calibri" w:cs="Calibri"/>
          <w:sz w:val="26"/>
        </w:rPr>
        <w:t>solicito una d</w:t>
      </w:r>
      <w:r>
        <w:rPr>
          <w:rFonts w:ascii="Calibri" w:eastAsia="Calibri" w:hAnsi="Calibri" w:cs="Calibri"/>
          <w:sz w:val="26"/>
        </w:rPr>
        <w:t>enuncia para que se investigue el préstamo BID 3618/0C-GlJ, específicamente al recurso destinado a la habilitación de centros escolares para el nivel de educación preprimaria."</w:t>
      </w:r>
    </w:p>
    <w:p w14:paraId="79A147F4" w14:textId="77777777" w:rsidR="00E7184D" w:rsidRDefault="001040AE">
      <w:pPr>
        <w:spacing w:after="318" w:line="227" w:lineRule="auto"/>
        <w:ind w:left="960" w:right="14" w:hanging="3"/>
        <w:jc w:val="both"/>
      </w:pPr>
      <w:r>
        <w:rPr>
          <w:rFonts w:ascii="Calibri" w:eastAsia="Calibri" w:hAnsi="Calibri" w:cs="Calibri"/>
          <w:sz w:val="26"/>
        </w:rPr>
        <w:t>Análisis del Equipo de Auditoría</w:t>
      </w:r>
    </w:p>
    <w:p w14:paraId="3B52479D" w14:textId="77777777" w:rsidR="00E7184D" w:rsidRDefault="001040AE">
      <w:pPr>
        <w:spacing w:after="279" w:line="227" w:lineRule="auto"/>
        <w:ind w:left="1040" w:right="14" w:hanging="3"/>
        <w:jc w:val="both"/>
      </w:pPr>
      <w:r>
        <w:rPr>
          <w:rFonts w:ascii="Calibri" w:eastAsia="Calibri" w:hAnsi="Calibri" w:cs="Calibri"/>
          <w:sz w:val="26"/>
        </w:rPr>
        <w:t>El Equipo de auditoría determinó lo siguiente:</w:t>
      </w:r>
    </w:p>
    <w:p w14:paraId="5E922222" w14:textId="77777777" w:rsidR="00E7184D" w:rsidRDefault="001040AE">
      <w:pPr>
        <w:spacing w:after="39" w:line="227" w:lineRule="auto"/>
        <w:ind w:left="1047" w:right="14" w:hanging="3"/>
        <w:jc w:val="both"/>
      </w:pPr>
      <w:r>
        <w:rPr>
          <w:rFonts w:ascii="Calibri" w:eastAsia="Calibri" w:hAnsi="Calibri" w:cs="Calibri"/>
          <w:sz w:val="26"/>
        </w:rPr>
        <w:t>La "Opinión Técnica sobre la Implementación de un Programa de Dotación de</w:t>
      </w:r>
    </w:p>
    <w:tbl>
      <w:tblPr>
        <w:tblStyle w:val="TableGrid"/>
        <w:tblW w:w="10411" w:type="dxa"/>
        <w:tblInd w:w="-446" w:type="dxa"/>
        <w:tblCellMar>
          <w:top w:w="0" w:type="dxa"/>
          <w:left w:w="0" w:type="dxa"/>
          <w:bottom w:w="0" w:type="dxa"/>
          <w:right w:w="0" w:type="dxa"/>
        </w:tblCellMar>
        <w:tblLook w:val="04A0" w:firstRow="1" w:lastRow="0" w:firstColumn="1" w:lastColumn="0" w:noHBand="0" w:noVBand="1"/>
      </w:tblPr>
      <w:tblGrid>
        <w:gridCol w:w="2260"/>
        <w:gridCol w:w="10634"/>
      </w:tblGrid>
      <w:tr w:rsidR="00E7184D" w14:paraId="7695BD0A" w14:textId="77777777">
        <w:trPr>
          <w:trHeight w:val="900"/>
        </w:trPr>
        <w:tc>
          <w:tcPr>
            <w:tcW w:w="2308" w:type="dxa"/>
            <w:tcBorders>
              <w:top w:val="nil"/>
              <w:left w:val="nil"/>
              <w:bottom w:val="nil"/>
              <w:right w:val="nil"/>
            </w:tcBorders>
          </w:tcPr>
          <w:p w14:paraId="273452DC" w14:textId="77777777" w:rsidR="00E7184D" w:rsidRDefault="001040AE">
            <w:pPr>
              <w:spacing w:after="0"/>
            </w:pPr>
            <w:r>
              <w:rPr>
                <w:noProof/>
              </w:rPr>
              <w:drawing>
                <wp:inline distT="0" distB="0" distL="0" distR="0" wp14:anchorId="5A3C7462" wp14:editId="5C49B6F4">
                  <wp:extent cx="1435608" cy="571500"/>
                  <wp:effectExtent l="0" t="0" r="0" b="0"/>
                  <wp:docPr id="124114" name="Picture 124114"/>
                  <wp:cNvGraphicFramePr/>
                  <a:graphic xmlns:a="http://schemas.openxmlformats.org/drawingml/2006/main">
                    <a:graphicData uri="http://schemas.openxmlformats.org/drawingml/2006/picture">
                      <pic:pic xmlns:pic="http://schemas.openxmlformats.org/drawingml/2006/picture">
                        <pic:nvPicPr>
                          <pic:cNvPr id="124114" name="Picture 124114"/>
                          <pic:cNvPicPr/>
                        </pic:nvPicPr>
                        <pic:blipFill>
                          <a:blip r:embed="rId139"/>
                          <a:stretch>
                            <a:fillRect/>
                          </a:stretch>
                        </pic:blipFill>
                        <pic:spPr>
                          <a:xfrm>
                            <a:off x="0" y="0"/>
                            <a:ext cx="1435608" cy="571500"/>
                          </a:xfrm>
                          <a:prstGeom prst="rect">
                            <a:avLst/>
                          </a:prstGeom>
                        </pic:spPr>
                      </pic:pic>
                    </a:graphicData>
                  </a:graphic>
                </wp:inline>
              </w:drawing>
            </w:r>
          </w:p>
        </w:tc>
        <w:tc>
          <w:tcPr>
            <w:tcW w:w="8103" w:type="dxa"/>
            <w:tcBorders>
              <w:top w:val="nil"/>
              <w:left w:val="nil"/>
              <w:bottom w:val="nil"/>
              <w:right w:val="nil"/>
            </w:tcBorders>
          </w:tcPr>
          <w:p w14:paraId="1D5B99F7" w14:textId="77777777" w:rsidR="00E7184D" w:rsidRDefault="00E7184D">
            <w:pPr>
              <w:spacing w:after="0"/>
              <w:ind w:left="-2531" w:right="10634"/>
            </w:pPr>
          </w:p>
          <w:tbl>
            <w:tblPr>
              <w:tblStyle w:val="TableGrid"/>
              <w:tblW w:w="8056" w:type="dxa"/>
              <w:tblInd w:w="47" w:type="dxa"/>
              <w:tblCellMar>
                <w:top w:w="22" w:type="dxa"/>
                <w:left w:w="1619" w:type="dxa"/>
                <w:bottom w:w="0" w:type="dxa"/>
                <w:right w:w="115" w:type="dxa"/>
              </w:tblCellMar>
              <w:tblLook w:val="04A0" w:firstRow="1" w:lastRow="0" w:firstColumn="1" w:lastColumn="0" w:noHBand="0" w:noVBand="1"/>
            </w:tblPr>
            <w:tblGrid>
              <w:gridCol w:w="8056"/>
            </w:tblGrid>
            <w:tr w:rsidR="00E7184D" w14:paraId="33A3E29B" w14:textId="77777777">
              <w:trPr>
                <w:trHeight w:val="648"/>
              </w:trPr>
              <w:tc>
                <w:tcPr>
                  <w:tcW w:w="8056" w:type="dxa"/>
                  <w:tcBorders>
                    <w:top w:val="single" w:sz="2" w:space="0" w:color="000000"/>
                    <w:left w:val="single" w:sz="2" w:space="0" w:color="000000"/>
                    <w:bottom w:val="nil"/>
                    <w:right w:val="nil"/>
                  </w:tcBorders>
                </w:tcPr>
                <w:p w14:paraId="5E2E5C9D" w14:textId="77777777" w:rsidR="00E7184D" w:rsidRDefault="001040AE">
                  <w:pPr>
                    <w:spacing w:after="0"/>
                    <w:ind w:left="65" w:right="2218" w:hanging="65"/>
                  </w:pPr>
                  <w:r>
                    <w:rPr>
                      <w:rFonts w:ascii="Calibri" w:eastAsia="Calibri" w:hAnsi="Calibri" w:cs="Calibri"/>
                      <w:sz w:val="18"/>
                    </w:rPr>
                    <w:t>DIRECCIÓN DE PLANIFICACIÓN EDUCATIVA -DIPLANEXAMEN ESPECIAL DE AUDITORÍA CONCURRENTE DEL 10 DE ENERO AL 19 DE NOVIEMBRE DE 2019</w:t>
                  </w:r>
                </w:p>
              </w:tc>
            </w:tr>
          </w:tbl>
          <w:p w14:paraId="3139198B" w14:textId="77777777" w:rsidR="00E7184D" w:rsidRDefault="00E7184D"/>
        </w:tc>
      </w:tr>
    </w:tbl>
    <w:p w14:paraId="698216C6" w14:textId="77777777" w:rsidR="00E7184D" w:rsidRDefault="001040AE">
      <w:pPr>
        <w:spacing w:after="0" w:line="265" w:lineRule="auto"/>
        <w:ind w:left="852" w:hanging="10"/>
      </w:pPr>
      <w:proofErr w:type="spellStart"/>
      <w:r>
        <w:rPr>
          <w:rFonts w:ascii="Calibri" w:eastAsia="Calibri" w:hAnsi="Calibri" w:cs="Calibri"/>
          <w:sz w:val="14"/>
        </w:rPr>
        <w:t>Conlra'oriz</w:t>
      </w:r>
      <w:proofErr w:type="spellEnd"/>
      <w:r>
        <w:rPr>
          <w:rFonts w:ascii="Calibri" w:eastAsia="Calibri" w:hAnsi="Calibri" w:cs="Calibri"/>
          <w:sz w:val="14"/>
        </w:rPr>
        <w:t xml:space="preserve"> </w:t>
      </w:r>
    </w:p>
    <w:p w14:paraId="3EB0AABB" w14:textId="77777777" w:rsidR="00E7184D" w:rsidRDefault="001040AE">
      <w:pPr>
        <w:spacing w:after="24"/>
        <w:ind w:left="835"/>
      </w:pPr>
      <w:r>
        <w:rPr>
          <w:noProof/>
        </w:rPr>
        <mc:AlternateContent>
          <mc:Choice Requires="wpg">
            <w:drawing>
              <wp:inline distT="0" distB="0" distL="0" distR="0" wp14:anchorId="12FCA94D" wp14:editId="01F7AFB7">
                <wp:extent cx="5687569" cy="13716"/>
                <wp:effectExtent l="0" t="0" r="0" b="0"/>
                <wp:docPr id="826039" name="Group 826039"/>
                <wp:cNvGraphicFramePr/>
                <a:graphic xmlns:a="http://schemas.openxmlformats.org/drawingml/2006/main">
                  <a:graphicData uri="http://schemas.microsoft.com/office/word/2010/wordprocessingGroup">
                    <wpg:wgp>
                      <wpg:cNvGrpSpPr/>
                      <wpg:grpSpPr>
                        <a:xfrm>
                          <a:off x="0" y="0"/>
                          <a:ext cx="5687569" cy="13716"/>
                          <a:chOff x="0" y="0"/>
                          <a:chExt cx="5687569" cy="13716"/>
                        </a:xfrm>
                      </wpg:grpSpPr>
                      <wps:wsp>
                        <wps:cNvPr id="826038" name="Shape 826038"/>
                        <wps:cNvSpPr/>
                        <wps:spPr>
                          <a:xfrm>
                            <a:off x="0" y="0"/>
                            <a:ext cx="5687569" cy="13716"/>
                          </a:xfrm>
                          <a:custGeom>
                            <a:avLst/>
                            <a:gdLst/>
                            <a:ahLst/>
                            <a:cxnLst/>
                            <a:rect l="0" t="0" r="0" b="0"/>
                            <a:pathLst>
                              <a:path w="5687569" h="13716">
                                <a:moveTo>
                                  <a:pt x="0" y="6858"/>
                                </a:moveTo>
                                <a:lnTo>
                                  <a:pt x="568756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39" style="width:447.84pt;height:1.08pt;mso-position-horizontal-relative:char;mso-position-vertical-relative:line" coordsize="56875,137">
                <v:shape id="Shape 826038" style="position:absolute;width:56875;height:137;left:0;top:0;" coordsize="5687569,13716" path="m0,6858l5687569,6858">
                  <v:stroke weight="1.08pt" endcap="flat" joinstyle="miter" miterlimit="1" on="true" color="#000000"/>
                  <v:fill on="false" color="#000000"/>
                </v:shape>
              </v:group>
            </w:pict>
          </mc:Fallback>
        </mc:AlternateContent>
      </w:r>
    </w:p>
    <w:p w14:paraId="1A92AAFE" w14:textId="77777777" w:rsidR="00E7184D" w:rsidRDefault="001040AE">
      <w:pPr>
        <w:spacing w:after="268" w:line="228" w:lineRule="auto"/>
        <w:ind w:left="867" w:right="122" w:hanging="3"/>
        <w:jc w:val="both"/>
      </w:pPr>
      <w:r>
        <w:rPr>
          <w:rFonts w:ascii="Calibri" w:eastAsia="Calibri" w:hAnsi="Calibri" w:cs="Calibri"/>
          <w:sz w:val="28"/>
        </w:rPr>
        <w:lastRenderedPageBreak/>
        <w:t>Módulos Educativos Prefabricados", emitida por la Secretaría de Planificación y Programación de la Presidencia -SEGEPLAN-, de fecha 18 de julio de 2014, en los antecedentes cita que es respecto a módulos prefabricados que se implementaron co</w:t>
      </w:r>
      <w:r>
        <w:rPr>
          <w:rFonts w:ascii="Calibri" w:eastAsia="Calibri" w:hAnsi="Calibri" w:cs="Calibri"/>
          <w:sz w:val="28"/>
        </w:rPr>
        <w:t>mo consecuencia de los terremotos de noviembre de 2012 y julio de 2014 para dotar a la población estudiantil, "de áreas en las cuales de manera temporal se pueda impartir la educación, en tanto se resuelve la problemática que impide invertir los recursos p</w:t>
      </w:r>
      <w:r>
        <w:rPr>
          <w:rFonts w:ascii="Calibri" w:eastAsia="Calibri" w:hAnsi="Calibri" w:cs="Calibri"/>
          <w:sz w:val="28"/>
        </w:rPr>
        <w:t>úblicos para la solución permanente y definitiva en aras de recuperar la infraestructura que sufrió daños.", y en las consideraciones indica: "su utilización no requiere contar con la propiedad legal del terreno a nombre del Estado de Guatemala...son extre</w:t>
      </w:r>
      <w:r>
        <w:rPr>
          <w:rFonts w:ascii="Calibri" w:eastAsia="Calibri" w:hAnsi="Calibri" w:cs="Calibri"/>
          <w:sz w:val="28"/>
        </w:rPr>
        <w:t>madamente móviles y se pueden trasladar a cualquier región del país que se vea afectado por una emergencia derivada de un fenómeno de la naturaleza...la vida útil de estos módulos educativos prefabricados es limitada, y únicamente constituye la adquisición</w:t>
      </w:r>
      <w:r>
        <w:rPr>
          <w:rFonts w:ascii="Calibri" w:eastAsia="Calibri" w:hAnsi="Calibri" w:cs="Calibri"/>
          <w:sz w:val="28"/>
        </w:rPr>
        <w:t xml:space="preserve"> de un activo fijo fungible (Según la RAE, "Que se consume con el uso), por [o cual no constituye formación bruta de capital fijo del sector público... por último en la opinión, indica.• "...la implementación de módulos educativos prefabricados, únicamente</w:t>
      </w:r>
      <w:r>
        <w:rPr>
          <w:rFonts w:ascii="Calibri" w:eastAsia="Calibri" w:hAnsi="Calibri" w:cs="Calibri"/>
          <w:sz w:val="28"/>
        </w:rPr>
        <w:t xml:space="preserve"> constituyen la adquisición de activos fijos fungibles, que resolverán una necesidad inmediata de uso emergente y temporal, por lo que la adquisición de estos módulos prefabricados no requiere registro en el Sistema Nacional de Inversión Pública -SNIP- y n</w:t>
      </w:r>
      <w:r>
        <w:rPr>
          <w:rFonts w:ascii="Calibri" w:eastAsia="Calibri" w:hAnsi="Calibri" w:cs="Calibri"/>
          <w:sz w:val="28"/>
        </w:rPr>
        <w:t>o constituye formación bruta de capital fijo. .</w:t>
      </w:r>
    </w:p>
    <w:p w14:paraId="07B68AB3" w14:textId="77777777" w:rsidR="00E7184D" w:rsidRDefault="001040AE">
      <w:pPr>
        <w:spacing w:after="308" w:line="228" w:lineRule="auto"/>
        <w:ind w:left="939" w:right="122" w:hanging="3"/>
        <w:jc w:val="both"/>
      </w:pPr>
      <w:r>
        <w:rPr>
          <w:rFonts w:ascii="Calibri" w:eastAsia="Calibri" w:hAnsi="Calibri" w:cs="Calibri"/>
          <w:sz w:val="28"/>
        </w:rPr>
        <w:t xml:space="preserve">El objeto del Contrato de Préstamo No. 3618/0C-GU entre la República de Guatemala y el Banco Interamericano de Desarrollo es para contribuir a la financiación y ejecución del Programa para el Mejoramiento de </w:t>
      </w:r>
      <w:r>
        <w:rPr>
          <w:rFonts w:ascii="Calibri" w:eastAsia="Calibri" w:hAnsi="Calibri" w:cs="Calibri"/>
          <w:sz w:val="28"/>
        </w:rPr>
        <w:t>la Cobertura y Calidad Educativa; de su Anexo Único, se cita lo siguiente:</w:t>
      </w:r>
    </w:p>
    <w:p w14:paraId="00F39FE4" w14:textId="77777777" w:rsidR="00E7184D" w:rsidRDefault="001040AE">
      <w:pPr>
        <w:spacing w:after="320" w:line="227" w:lineRule="auto"/>
        <w:ind w:left="960" w:right="14" w:hanging="3"/>
        <w:jc w:val="both"/>
      </w:pPr>
      <w:r>
        <w:rPr>
          <w:rFonts w:ascii="Calibri" w:eastAsia="Calibri" w:hAnsi="Calibri" w:cs="Calibri"/>
          <w:sz w:val="26"/>
        </w:rPr>
        <w:t>"Componente 1. Habilitación y remozamiento de centros escolares.</w:t>
      </w:r>
    </w:p>
    <w:p w14:paraId="1D499D69" w14:textId="77777777" w:rsidR="00E7184D" w:rsidRDefault="001040AE">
      <w:pPr>
        <w:spacing w:after="507" w:line="228" w:lineRule="auto"/>
        <w:ind w:left="961" w:right="50" w:hanging="3"/>
        <w:jc w:val="both"/>
      </w:pPr>
      <w:r>
        <w:rPr>
          <w:rFonts w:ascii="Calibri" w:eastAsia="Calibri" w:hAnsi="Calibri" w:cs="Calibri"/>
          <w:sz w:val="28"/>
        </w:rPr>
        <w:t xml:space="preserve">2.03 Subcomponente 1 .1 Habilitación de centros escolares para el </w:t>
      </w:r>
      <w:proofErr w:type="spellStart"/>
      <w:r>
        <w:rPr>
          <w:rFonts w:ascii="Calibri" w:eastAsia="Calibri" w:hAnsi="Calibri" w:cs="Calibri"/>
          <w:sz w:val="28"/>
        </w:rPr>
        <w:t>nivél</w:t>
      </w:r>
      <w:proofErr w:type="spellEnd"/>
      <w:r>
        <w:rPr>
          <w:rFonts w:ascii="Calibri" w:eastAsia="Calibri" w:hAnsi="Calibri" w:cs="Calibri"/>
          <w:sz w:val="28"/>
        </w:rPr>
        <w:t xml:space="preserve"> de educación preprimaria. Se financiará el i</w:t>
      </w:r>
      <w:r>
        <w:rPr>
          <w:rFonts w:ascii="Calibri" w:eastAsia="Calibri" w:hAnsi="Calibri" w:cs="Calibri"/>
          <w:sz w:val="28"/>
        </w:rPr>
        <w:t xml:space="preserve">ncremento de la cobertura del nivel </w:t>
      </w:r>
      <w:proofErr w:type="gramStart"/>
      <w:r>
        <w:rPr>
          <w:rFonts w:ascii="Calibri" w:eastAsia="Calibri" w:hAnsi="Calibri" w:cs="Calibri"/>
          <w:sz w:val="28"/>
        </w:rPr>
        <w:t>pre primario</w:t>
      </w:r>
      <w:proofErr w:type="gramEnd"/>
      <w:r>
        <w:rPr>
          <w:rFonts w:ascii="Calibri" w:eastAsia="Calibri" w:hAnsi="Calibri" w:cs="Calibri"/>
          <w:sz w:val="28"/>
        </w:rPr>
        <w:t xml:space="preserve"> en alrededor de 30.000 cupos, especialmente en áreas rurales bilingües, incorporando 2.000 nuevos módulos educativos y su equipamiento. Esto representa el 8,5% de las aulas necesarias para alcanzar la cobert</w:t>
      </w:r>
      <w:r>
        <w:rPr>
          <w:rFonts w:ascii="Calibri" w:eastAsia="Calibri" w:hAnsi="Calibri" w:cs="Calibri"/>
          <w:sz w:val="28"/>
        </w:rPr>
        <w:t xml:space="preserve">ura universal. Asimismo, esta inversión cubrirá, prioritariamente, escuelas de nivel primario que aún no cuentan con infraestructura de nivel </w:t>
      </w:r>
      <w:proofErr w:type="gramStart"/>
      <w:r>
        <w:rPr>
          <w:rFonts w:ascii="Calibri" w:eastAsia="Calibri" w:hAnsi="Calibri" w:cs="Calibri"/>
          <w:sz w:val="28"/>
        </w:rPr>
        <w:t>pre primario</w:t>
      </w:r>
      <w:proofErr w:type="gramEnd"/>
      <w:r>
        <w:rPr>
          <w:rFonts w:ascii="Calibri" w:eastAsia="Calibri" w:hAnsi="Calibri" w:cs="Calibri"/>
          <w:sz w:val="28"/>
        </w:rPr>
        <w:t>."</w:t>
      </w:r>
      <w:r>
        <w:rPr>
          <w:noProof/>
        </w:rPr>
        <w:drawing>
          <wp:inline distT="0" distB="0" distL="0" distR="0" wp14:anchorId="161CB090" wp14:editId="65AE36D1">
            <wp:extent cx="18288" cy="22860"/>
            <wp:effectExtent l="0" t="0" r="0" b="0"/>
            <wp:docPr id="127278" name="Picture 127278"/>
            <wp:cNvGraphicFramePr/>
            <a:graphic xmlns:a="http://schemas.openxmlformats.org/drawingml/2006/main">
              <a:graphicData uri="http://schemas.openxmlformats.org/drawingml/2006/picture">
                <pic:pic xmlns:pic="http://schemas.openxmlformats.org/drawingml/2006/picture">
                  <pic:nvPicPr>
                    <pic:cNvPr id="127278" name="Picture 127278"/>
                    <pic:cNvPicPr/>
                  </pic:nvPicPr>
                  <pic:blipFill>
                    <a:blip r:embed="rId140"/>
                    <a:stretch>
                      <a:fillRect/>
                    </a:stretch>
                  </pic:blipFill>
                  <pic:spPr>
                    <a:xfrm>
                      <a:off x="0" y="0"/>
                      <a:ext cx="18288" cy="22860"/>
                    </a:xfrm>
                    <a:prstGeom prst="rect">
                      <a:avLst/>
                    </a:prstGeom>
                  </pic:spPr>
                </pic:pic>
              </a:graphicData>
            </a:graphic>
          </wp:inline>
        </w:drawing>
      </w:r>
    </w:p>
    <w:p w14:paraId="2C2885BC" w14:textId="77777777" w:rsidR="00E7184D" w:rsidRDefault="001040AE">
      <w:pPr>
        <w:spacing w:after="351" w:line="227" w:lineRule="auto"/>
        <w:ind w:left="960" w:right="14" w:hanging="3"/>
        <w:jc w:val="both"/>
      </w:pPr>
      <w:r>
        <w:rPr>
          <w:rFonts w:ascii="Calibri" w:eastAsia="Calibri" w:hAnsi="Calibri" w:cs="Calibri"/>
          <w:sz w:val="26"/>
        </w:rPr>
        <w:t xml:space="preserve">"2.04 </w:t>
      </w:r>
      <w:proofErr w:type="gramStart"/>
      <w:r>
        <w:rPr>
          <w:rFonts w:ascii="Calibri" w:eastAsia="Calibri" w:hAnsi="Calibri" w:cs="Calibri"/>
          <w:sz w:val="26"/>
        </w:rPr>
        <w:t xml:space="preserve">( </w:t>
      </w:r>
      <w:r>
        <w:rPr>
          <w:rFonts w:ascii="Calibri" w:eastAsia="Calibri" w:hAnsi="Calibri" w:cs="Calibri"/>
          <w:sz w:val="26"/>
        </w:rPr>
        <w:t>...</w:t>
      </w:r>
      <w:proofErr w:type="gramEnd"/>
      <w:r>
        <w:rPr>
          <w:rFonts w:ascii="Calibri" w:eastAsia="Calibri" w:hAnsi="Calibri" w:cs="Calibri"/>
          <w:sz w:val="26"/>
        </w:rPr>
        <w:t xml:space="preserve"> ) (</w:t>
      </w:r>
      <w:proofErr w:type="spellStart"/>
      <w:r>
        <w:rPr>
          <w:rFonts w:ascii="Calibri" w:eastAsia="Calibri" w:hAnsi="Calibri" w:cs="Calibri"/>
          <w:sz w:val="26"/>
        </w:rPr>
        <w:t>ii</w:t>
      </w:r>
      <w:proofErr w:type="spellEnd"/>
      <w:r>
        <w:rPr>
          <w:rFonts w:ascii="Calibri" w:eastAsia="Calibri" w:hAnsi="Calibri" w:cs="Calibri"/>
          <w:sz w:val="26"/>
        </w:rPr>
        <w:t>) existencia en el predio de una escuela primaria oficial en funcionamiento que no tenga centros de preprimaria registrados.</w:t>
      </w:r>
      <w:r>
        <w:rPr>
          <w:noProof/>
        </w:rPr>
        <w:drawing>
          <wp:inline distT="0" distB="0" distL="0" distR="0" wp14:anchorId="6779CABD" wp14:editId="46639432">
            <wp:extent cx="45720" cy="41148"/>
            <wp:effectExtent l="0" t="0" r="0" b="0"/>
            <wp:docPr id="826034" name="Picture 826034"/>
            <wp:cNvGraphicFramePr/>
            <a:graphic xmlns:a="http://schemas.openxmlformats.org/drawingml/2006/main">
              <a:graphicData uri="http://schemas.openxmlformats.org/drawingml/2006/picture">
                <pic:pic xmlns:pic="http://schemas.openxmlformats.org/drawingml/2006/picture">
                  <pic:nvPicPr>
                    <pic:cNvPr id="826034" name="Picture 826034"/>
                    <pic:cNvPicPr/>
                  </pic:nvPicPr>
                  <pic:blipFill>
                    <a:blip r:embed="rId141"/>
                    <a:stretch>
                      <a:fillRect/>
                    </a:stretch>
                  </pic:blipFill>
                  <pic:spPr>
                    <a:xfrm>
                      <a:off x="0" y="0"/>
                      <a:ext cx="45720" cy="41148"/>
                    </a:xfrm>
                    <a:prstGeom prst="rect">
                      <a:avLst/>
                    </a:prstGeom>
                  </pic:spPr>
                </pic:pic>
              </a:graphicData>
            </a:graphic>
          </wp:inline>
        </w:drawing>
      </w:r>
    </w:p>
    <w:p w14:paraId="299F524E" w14:textId="77777777" w:rsidR="00E7184D" w:rsidRDefault="001040AE">
      <w:pPr>
        <w:spacing w:after="817" w:line="227" w:lineRule="auto"/>
        <w:ind w:left="960" w:right="14" w:hanging="3"/>
        <w:jc w:val="both"/>
      </w:pPr>
      <w:r>
        <w:rPr>
          <w:rFonts w:ascii="Calibri" w:eastAsia="Calibri" w:hAnsi="Calibri" w:cs="Calibri"/>
          <w:sz w:val="26"/>
        </w:rPr>
        <w:t>De los 2,000 módulos indicados anteriormente, el evento objeto de la presente auditoría, consiste en la fase 1 por la can</w:t>
      </w:r>
      <w:r>
        <w:rPr>
          <w:rFonts w:ascii="Calibri" w:eastAsia="Calibri" w:hAnsi="Calibri" w:cs="Calibri"/>
          <w:sz w:val="26"/>
        </w:rPr>
        <w:t>tidad de 337 módulos educativos, tal como se planificó en el Plan de Ejecución Plurianual. (ver 7.1.1).</w:t>
      </w:r>
    </w:p>
    <w:tbl>
      <w:tblPr>
        <w:tblStyle w:val="TableGrid"/>
        <w:tblpPr w:vertAnchor="text" w:tblpX="1941" w:tblpY="19"/>
        <w:tblOverlap w:val="never"/>
        <w:tblW w:w="8016" w:type="dxa"/>
        <w:tblInd w:w="0" w:type="dxa"/>
        <w:tblCellMar>
          <w:top w:w="28" w:type="dxa"/>
          <w:left w:w="1580" w:type="dxa"/>
          <w:bottom w:w="0" w:type="dxa"/>
          <w:right w:w="115" w:type="dxa"/>
        </w:tblCellMar>
        <w:tblLook w:val="04A0" w:firstRow="1" w:lastRow="0" w:firstColumn="1" w:lastColumn="0" w:noHBand="0" w:noVBand="1"/>
      </w:tblPr>
      <w:tblGrid>
        <w:gridCol w:w="8016"/>
      </w:tblGrid>
      <w:tr w:rsidR="00E7184D" w14:paraId="10A42069" w14:textId="77777777">
        <w:trPr>
          <w:trHeight w:val="651"/>
        </w:trPr>
        <w:tc>
          <w:tcPr>
            <w:tcW w:w="8016" w:type="dxa"/>
            <w:tcBorders>
              <w:top w:val="single" w:sz="2" w:space="0" w:color="000000"/>
              <w:left w:val="single" w:sz="2" w:space="0" w:color="000000"/>
              <w:bottom w:val="nil"/>
              <w:right w:val="nil"/>
            </w:tcBorders>
          </w:tcPr>
          <w:p w14:paraId="602543BA" w14:textId="77777777" w:rsidR="00E7184D" w:rsidRDefault="001040AE">
            <w:pPr>
              <w:spacing w:after="0"/>
              <w:ind w:left="72" w:right="2218" w:hanging="72"/>
            </w:pPr>
            <w:r>
              <w:rPr>
                <w:rFonts w:ascii="Calibri" w:eastAsia="Calibri" w:hAnsi="Calibri" w:cs="Calibri"/>
                <w:sz w:val="18"/>
              </w:rPr>
              <w:lastRenderedPageBreak/>
              <w:t>DIRECCIÓN DE PLANIFICACIÓN EDUCATIVA -DIPLANEXAMEN ESPECIAL DE AUDITORÍA CONCURRENTE DEL 10 DE ENERO AL 19 DE NOVIEMBRE DE 2019</w:t>
            </w:r>
          </w:p>
        </w:tc>
      </w:tr>
    </w:tbl>
    <w:p w14:paraId="037C123F" w14:textId="77777777" w:rsidR="00E7184D" w:rsidRDefault="001040AE">
      <w:pPr>
        <w:spacing w:after="4" w:line="265" w:lineRule="auto"/>
        <w:ind w:left="-213" w:hanging="10"/>
        <w:jc w:val="both"/>
      </w:pPr>
      <w:r>
        <w:rPr>
          <w:noProof/>
        </w:rPr>
        <w:drawing>
          <wp:inline distT="0" distB="0" distL="0" distR="0" wp14:anchorId="75390C57" wp14:editId="289B5F11">
            <wp:extent cx="1289304" cy="434340"/>
            <wp:effectExtent l="0" t="0" r="0" b="0"/>
            <wp:docPr id="826036" name="Picture 826036"/>
            <wp:cNvGraphicFramePr/>
            <a:graphic xmlns:a="http://schemas.openxmlformats.org/drawingml/2006/main">
              <a:graphicData uri="http://schemas.openxmlformats.org/drawingml/2006/picture">
                <pic:pic xmlns:pic="http://schemas.openxmlformats.org/drawingml/2006/picture">
                  <pic:nvPicPr>
                    <pic:cNvPr id="826036" name="Picture 826036"/>
                    <pic:cNvPicPr/>
                  </pic:nvPicPr>
                  <pic:blipFill>
                    <a:blip r:embed="rId142"/>
                    <a:stretch>
                      <a:fillRect/>
                    </a:stretch>
                  </pic:blipFill>
                  <pic:spPr>
                    <a:xfrm>
                      <a:off x="0" y="0"/>
                      <a:ext cx="1289304" cy="434340"/>
                    </a:xfrm>
                    <a:prstGeom prst="rect">
                      <a:avLst/>
                    </a:prstGeom>
                  </pic:spPr>
                </pic:pic>
              </a:graphicData>
            </a:graphic>
          </wp:inline>
        </w:drawing>
      </w:r>
      <w:r>
        <w:rPr>
          <w:rFonts w:ascii="Calibri" w:eastAsia="Calibri" w:hAnsi="Calibri" w:cs="Calibri"/>
          <w:sz w:val="16"/>
        </w:rPr>
        <w:t xml:space="preserve"> II</w:t>
      </w:r>
    </w:p>
    <w:p w14:paraId="49D4B3E8" w14:textId="77777777" w:rsidR="00E7184D" w:rsidRDefault="001040AE">
      <w:pPr>
        <w:spacing w:after="40"/>
        <w:ind w:left="828"/>
      </w:pPr>
      <w:r>
        <w:rPr>
          <w:noProof/>
        </w:rPr>
        <mc:AlternateContent>
          <mc:Choice Requires="wpg">
            <w:drawing>
              <wp:inline distT="0" distB="0" distL="0" distR="0" wp14:anchorId="6B9AD395" wp14:editId="2DB3F51D">
                <wp:extent cx="5682996" cy="13716"/>
                <wp:effectExtent l="0" t="0" r="0" b="0"/>
                <wp:docPr id="826041" name="Group 826041"/>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6040" name="Shape 826040"/>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41" style="width:447.48pt;height:1.08pt;mso-position-horizontal-relative:char;mso-position-vertical-relative:line" coordsize="56829,137">
                <v:shape id="Shape 826040" style="position:absolute;width:56829;height:137;left:0;top:0;" coordsize="5682996,13716" path="m0,6858l5682996,6858">
                  <v:stroke weight="1.08pt" endcap="flat" joinstyle="miter" miterlimit="1" on="true" color="#000000"/>
                  <v:fill on="false" color="#000000"/>
                </v:shape>
              </v:group>
            </w:pict>
          </mc:Fallback>
        </mc:AlternateContent>
      </w:r>
    </w:p>
    <w:p w14:paraId="0006ADE4" w14:textId="77777777" w:rsidR="00E7184D" w:rsidRDefault="001040AE">
      <w:pPr>
        <w:spacing w:after="275" w:line="228" w:lineRule="auto"/>
        <w:ind w:left="853" w:right="122" w:hanging="3"/>
        <w:jc w:val="both"/>
      </w:pPr>
      <w:r>
        <w:rPr>
          <w:rFonts w:ascii="Calibri" w:eastAsia="Calibri" w:hAnsi="Calibri" w:cs="Calibri"/>
          <w:sz w:val="28"/>
        </w:rPr>
        <w:t>El Manual Operat</w:t>
      </w:r>
      <w:r>
        <w:rPr>
          <w:rFonts w:ascii="Calibri" w:eastAsia="Calibri" w:hAnsi="Calibri" w:cs="Calibri"/>
          <w:sz w:val="28"/>
        </w:rPr>
        <w:t xml:space="preserve">ivo del Préstamo en el numeral 3.5 Focalización y Elegibilidad en los Componentes, subtítulo elegibilidad, numeral romano vi, establece que el terreno debe ser propiedad del Estado, comunal o municipal y el tipo de infraestructura lo especifican las bases </w:t>
      </w:r>
      <w:r>
        <w:rPr>
          <w:rFonts w:ascii="Calibri" w:eastAsia="Calibri" w:hAnsi="Calibri" w:cs="Calibri"/>
          <w:sz w:val="28"/>
        </w:rPr>
        <w:t>de la Licitación Pública Internacional.</w:t>
      </w:r>
    </w:p>
    <w:p w14:paraId="1B49B8CE" w14:textId="77777777" w:rsidR="00E7184D" w:rsidRDefault="001040AE">
      <w:pPr>
        <w:spacing w:after="342" w:line="228" w:lineRule="auto"/>
        <w:ind w:left="867" w:right="122" w:hanging="3"/>
        <w:jc w:val="both"/>
      </w:pPr>
      <w:r>
        <w:rPr>
          <w:noProof/>
        </w:rPr>
        <w:drawing>
          <wp:anchor distT="0" distB="0" distL="114300" distR="114300" simplePos="0" relativeHeight="251672576" behindDoc="0" locked="0" layoutInCell="1" allowOverlap="0" wp14:anchorId="6BCF2848" wp14:editId="05494EB1">
            <wp:simplePos x="0" y="0"/>
            <wp:positionH relativeFrom="page">
              <wp:posOffset>155448</wp:posOffset>
            </wp:positionH>
            <wp:positionV relativeFrom="page">
              <wp:posOffset>9738360</wp:posOffset>
            </wp:positionV>
            <wp:extent cx="32004" cy="18288"/>
            <wp:effectExtent l="0" t="0" r="0" b="0"/>
            <wp:wrapSquare wrapText="bothSides"/>
            <wp:docPr id="130645" name="Picture 130645"/>
            <wp:cNvGraphicFramePr/>
            <a:graphic xmlns:a="http://schemas.openxmlformats.org/drawingml/2006/main">
              <a:graphicData uri="http://schemas.openxmlformats.org/drawingml/2006/picture">
                <pic:pic xmlns:pic="http://schemas.openxmlformats.org/drawingml/2006/picture">
                  <pic:nvPicPr>
                    <pic:cNvPr id="130645" name="Picture 130645"/>
                    <pic:cNvPicPr/>
                  </pic:nvPicPr>
                  <pic:blipFill>
                    <a:blip r:embed="rId143"/>
                    <a:stretch>
                      <a:fillRect/>
                    </a:stretch>
                  </pic:blipFill>
                  <pic:spPr>
                    <a:xfrm>
                      <a:off x="0" y="0"/>
                      <a:ext cx="32004" cy="18288"/>
                    </a:xfrm>
                    <a:prstGeom prst="rect">
                      <a:avLst/>
                    </a:prstGeom>
                  </pic:spPr>
                </pic:pic>
              </a:graphicData>
            </a:graphic>
          </wp:anchor>
        </w:drawing>
      </w:r>
      <w:r>
        <w:rPr>
          <w:rFonts w:ascii="Calibri" w:eastAsia="Calibri" w:hAnsi="Calibri" w:cs="Calibri"/>
          <w:sz w:val="28"/>
        </w:rPr>
        <w:t xml:space="preserve">Las especificaciones técnicas para la adquisición de módulos educativos 100% desmontables fueron aprobadas desde el año 2016 para el primer evento de Licitación para la Adquisición de este tipo de infraestructura educativa prefabricada, como lo manifiesta </w:t>
      </w:r>
      <w:r>
        <w:rPr>
          <w:rFonts w:ascii="Calibri" w:eastAsia="Calibri" w:hAnsi="Calibri" w:cs="Calibri"/>
          <w:sz w:val="28"/>
        </w:rPr>
        <w:t xml:space="preserve">el oficio </w:t>
      </w:r>
      <w:proofErr w:type="spellStart"/>
      <w:r>
        <w:rPr>
          <w:rFonts w:ascii="Calibri" w:eastAsia="Calibri" w:hAnsi="Calibri" w:cs="Calibri"/>
          <w:sz w:val="28"/>
        </w:rPr>
        <w:t>Diplan</w:t>
      </w:r>
      <w:proofErr w:type="spellEnd"/>
      <w:r>
        <w:rPr>
          <w:rFonts w:ascii="Calibri" w:eastAsia="Calibri" w:hAnsi="Calibri" w:cs="Calibri"/>
          <w:sz w:val="28"/>
        </w:rPr>
        <w:t xml:space="preserve"> número 1791-2016 de fecha 07 de septiembre de 2016, luego que el Fondo de Desarrollo Social -FODES- tuvo a su cargo la Licitación Pública Internacional número UCE-2018/OC-GU-001/2016 "Adquisición e Instalación de Módulos Educativos", con N</w:t>
      </w:r>
      <w:r>
        <w:rPr>
          <w:rFonts w:ascii="Calibri" w:eastAsia="Calibri" w:hAnsi="Calibri" w:cs="Calibri"/>
          <w:sz w:val="28"/>
        </w:rPr>
        <w:t>OG 4758404, el cual fue prescindido el 12 de agosto de 2016, como puede verificarse en el sistema Guatecompras, derivado de la recomendación del Informe de Evaluación LPI-BID-UCE-2018/OC-GU-001/2016, emitido por el Comité de Evaluación, de fecha 05 de agos</w:t>
      </w:r>
      <w:r>
        <w:rPr>
          <w:rFonts w:ascii="Calibri" w:eastAsia="Calibri" w:hAnsi="Calibri" w:cs="Calibri"/>
          <w:sz w:val="28"/>
        </w:rPr>
        <w:t>to de 2016, al que el Especialista en Educación del Banco Interamericano de Desarrollo, proporciona la no objeción al informe y a la recomendación de rechazar todas las ofertas mediante el oficio CID/CGU-1666/2016 de fecha 08 de agosto de 2016, además reco</w:t>
      </w:r>
      <w:r>
        <w:rPr>
          <w:rFonts w:ascii="Calibri" w:eastAsia="Calibri" w:hAnsi="Calibri" w:cs="Calibri"/>
          <w:sz w:val="28"/>
        </w:rPr>
        <w:t xml:space="preserve">mienda que de acuerdo a lo establecido en el párrafo 2.61 de las Políticas contenidas en </w:t>
      </w:r>
      <w:proofErr w:type="spellStart"/>
      <w:r>
        <w:rPr>
          <w:rFonts w:ascii="Calibri" w:eastAsia="Calibri" w:hAnsi="Calibri" w:cs="Calibri"/>
          <w:sz w:val="28"/>
        </w:rPr>
        <w:t>ei</w:t>
      </w:r>
      <w:proofErr w:type="spellEnd"/>
      <w:r>
        <w:rPr>
          <w:rFonts w:ascii="Calibri" w:eastAsia="Calibri" w:hAnsi="Calibri" w:cs="Calibri"/>
          <w:sz w:val="28"/>
        </w:rPr>
        <w:t xml:space="preserve"> Documento GN-2349-9, lo siguiente: "Si todas las ofertas son rechazadas, el Prestatario debe examinar las causas que motivaron el rechazo y considerar la posibilida</w:t>
      </w:r>
      <w:r>
        <w:rPr>
          <w:rFonts w:ascii="Calibri" w:eastAsia="Calibri" w:hAnsi="Calibri" w:cs="Calibri"/>
          <w:sz w:val="28"/>
        </w:rPr>
        <w:t>d de modificar las condiciones del contrato, los planos y especificaciones, el alcance del contrato o efectuar una combinación de estos cambios, antes de llamar a una nueva licitación."; por lo anterior, la Subdirección de Infraestructura de la Dirección d</w:t>
      </w:r>
      <w:r>
        <w:rPr>
          <w:rFonts w:ascii="Calibri" w:eastAsia="Calibri" w:hAnsi="Calibri" w:cs="Calibri"/>
          <w:sz w:val="28"/>
        </w:rPr>
        <w:t xml:space="preserve">e Planificación Educativa -DIPLAN- y el Fondo de Desarrollo Social -FODES-, revisaron [as especificaciones técnicas y como resultado de ese trabajo consensuado presentaron nuevas especificaciones técnicas para iniciar un nuevo evento de Licitación Pública </w:t>
      </w:r>
      <w:r>
        <w:rPr>
          <w:rFonts w:ascii="Calibri" w:eastAsia="Calibri" w:hAnsi="Calibri" w:cs="Calibri"/>
          <w:sz w:val="28"/>
        </w:rPr>
        <w:t>Internacional, las cuales se adjuntan al referido oficio, avaladas por el Ministerio de Educación.</w:t>
      </w:r>
    </w:p>
    <w:p w14:paraId="76437A6B" w14:textId="77777777" w:rsidR="00E7184D" w:rsidRDefault="001040AE">
      <w:pPr>
        <w:spacing w:after="0"/>
        <w:ind w:left="10" w:right="6" w:hanging="10"/>
        <w:jc w:val="right"/>
      </w:pPr>
      <w:r>
        <w:rPr>
          <w:rFonts w:ascii="Calibri" w:eastAsia="Calibri" w:hAnsi="Calibri" w:cs="Calibri"/>
          <w:sz w:val="28"/>
        </w:rPr>
        <w:t>Cabe agregar que las especificaciones técnicas avaladas por el Ministerio de</w:t>
      </w:r>
    </w:p>
    <w:p w14:paraId="15BC6292" w14:textId="77777777" w:rsidR="00E7184D" w:rsidRDefault="001040AE">
      <w:pPr>
        <w:spacing w:after="815" w:line="228" w:lineRule="auto"/>
        <w:ind w:left="975" w:right="22" w:hanging="3"/>
        <w:jc w:val="both"/>
      </w:pPr>
      <w:r>
        <w:rPr>
          <w:rFonts w:ascii="Calibri" w:eastAsia="Calibri" w:hAnsi="Calibri" w:cs="Calibri"/>
          <w:sz w:val="28"/>
        </w:rPr>
        <w:t>Educación, mencionadas en el párrafo anterior, establecen lo siguiente: "El Mini</w:t>
      </w:r>
      <w:r>
        <w:rPr>
          <w:rFonts w:ascii="Calibri" w:eastAsia="Calibri" w:hAnsi="Calibri" w:cs="Calibri"/>
          <w:sz w:val="28"/>
        </w:rPr>
        <w:t xml:space="preserve">sterio de Educación ha identificado establecimientos educativos públicos cuyas aulas se encuentran en malas condiciones debido a efectos de catástrofes naturales, tales como los sismos ocurridos el 7 de noviembre del 2012 y el 7 de julio del 2014 u otros, </w:t>
      </w:r>
      <w:r>
        <w:rPr>
          <w:rFonts w:ascii="Calibri" w:eastAsia="Calibri" w:hAnsi="Calibri" w:cs="Calibri"/>
          <w:sz w:val="28"/>
        </w:rPr>
        <w:t>adicionalmente a las aulas que funcionan en instalaciones precarias improvisadas debido a que no cuentan con las condiciones de viabilidad necesarias para la construcción de instalaciones formales tradicionales. ESPECIFICACIONES Y CONDICIONES GENERALES AUL</w:t>
      </w:r>
      <w:r>
        <w:rPr>
          <w:rFonts w:ascii="Calibri" w:eastAsia="Calibri" w:hAnsi="Calibri" w:cs="Calibri"/>
          <w:sz w:val="28"/>
        </w:rPr>
        <w:t xml:space="preserve">AS 100% DESMONTABLES 1. Los módulos deberán tener las características de una </w:t>
      </w:r>
      <w:r>
        <w:rPr>
          <w:rFonts w:ascii="Calibri" w:eastAsia="Calibri" w:hAnsi="Calibri" w:cs="Calibri"/>
          <w:sz w:val="28"/>
        </w:rPr>
        <w:lastRenderedPageBreak/>
        <w:t>estructura temporal que permitan el montaje y desmontaje completo del mismo</w:t>
      </w:r>
      <w:proofErr w:type="gramStart"/>
      <w:r>
        <w:rPr>
          <w:rFonts w:ascii="Calibri" w:eastAsia="Calibri" w:hAnsi="Calibri" w:cs="Calibri"/>
          <w:sz w:val="28"/>
        </w:rPr>
        <w:t>. .</w:t>
      </w:r>
      <w:proofErr w:type="gramEnd"/>
    </w:p>
    <w:tbl>
      <w:tblPr>
        <w:tblStyle w:val="TableGrid"/>
        <w:tblpPr w:vertAnchor="text" w:tblpX="1937" w:tblpY="14"/>
        <w:tblOverlap w:val="never"/>
        <w:tblW w:w="8021" w:type="dxa"/>
        <w:tblInd w:w="0" w:type="dxa"/>
        <w:tblCellMar>
          <w:top w:w="29" w:type="dxa"/>
          <w:left w:w="1584" w:type="dxa"/>
          <w:bottom w:w="0" w:type="dxa"/>
          <w:right w:w="2542" w:type="dxa"/>
        </w:tblCellMar>
        <w:tblLook w:val="04A0" w:firstRow="1" w:lastRow="0" w:firstColumn="1" w:lastColumn="0" w:noHBand="0" w:noVBand="1"/>
      </w:tblPr>
      <w:tblGrid>
        <w:gridCol w:w="8021"/>
      </w:tblGrid>
      <w:tr w:rsidR="00E7184D" w14:paraId="5BA652BA" w14:textId="77777777">
        <w:trPr>
          <w:trHeight w:val="662"/>
        </w:trPr>
        <w:tc>
          <w:tcPr>
            <w:tcW w:w="8021" w:type="dxa"/>
            <w:tcBorders>
              <w:top w:val="single" w:sz="2" w:space="0" w:color="000000"/>
              <w:left w:val="single" w:sz="2" w:space="0" w:color="000000"/>
              <w:bottom w:val="nil"/>
              <w:right w:val="nil"/>
            </w:tcBorders>
          </w:tcPr>
          <w:p w14:paraId="771E2CB7" w14:textId="77777777" w:rsidR="00E7184D" w:rsidRDefault="001040AE">
            <w:pPr>
              <w:spacing w:after="0"/>
              <w:ind w:left="72" w:hanging="72"/>
              <w:jc w:val="both"/>
            </w:pPr>
            <w:r>
              <w:rPr>
                <w:rFonts w:ascii="Calibri" w:eastAsia="Calibri" w:hAnsi="Calibri" w:cs="Calibri"/>
                <w:sz w:val="18"/>
              </w:rPr>
              <w:t>DIRECCIÓN DE PLANIFICACIÓN EDUCATIVA -DIPLANEXAMEN ESPECIAL DE AUDITORIA CONCURRENTE DEL 10 DE ENERO</w:t>
            </w:r>
            <w:r>
              <w:rPr>
                <w:rFonts w:ascii="Calibri" w:eastAsia="Calibri" w:hAnsi="Calibri" w:cs="Calibri"/>
                <w:sz w:val="18"/>
              </w:rPr>
              <w:t xml:space="preserve"> AL 19 DE NOVIEMBRE DE 2019</w:t>
            </w:r>
          </w:p>
        </w:tc>
      </w:tr>
    </w:tbl>
    <w:p w14:paraId="16C0994B" w14:textId="77777777" w:rsidR="00E7184D" w:rsidRDefault="001040AE">
      <w:pPr>
        <w:spacing w:after="145" w:line="265" w:lineRule="auto"/>
        <w:ind w:left="9" w:hanging="10"/>
      </w:pPr>
      <w:r>
        <w:rPr>
          <w:rFonts w:ascii="Calibri" w:eastAsia="Calibri" w:hAnsi="Calibri" w:cs="Calibri"/>
          <w:sz w:val="14"/>
        </w:rPr>
        <w:t xml:space="preserve">111 </w:t>
      </w:r>
      <w:r>
        <w:rPr>
          <w:noProof/>
        </w:rPr>
        <w:drawing>
          <wp:inline distT="0" distB="0" distL="0" distR="0" wp14:anchorId="685C8B94" wp14:editId="41639E35">
            <wp:extent cx="937260" cy="438912"/>
            <wp:effectExtent l="0" t="0" r="0" b="0"/>
            <wp:docPr id="130722" name="Picture 130722"/>
            <wp:cNvGraphicFramePr/>
            <a:graphic xmlns:a="http://schemas.openxmlformats.org/drawingml/2006/main">
              <a:graphicData uri="http://schemas.openxmlformats.org/drawingml/2006/picture">
                <pic:pic xmlns:pic="http://schemas.openxmlformats.org/drawingml/2006/picture">
                  <pic:nvPicPr>
                    <pic:cNvPr id="130722" name="Picture 130722"/>
                    <pic:cNvPicPr/>
                  </pic:nvPicPr>
                  <pic:blipFill>
                    <a:blip r:embed="rId144"/>
                    <a:stretch>
                      <a:fillRect/>
                    </a:stretch>
                  </pic:blipFill>
                  <pic:spPr>
                    <a:xfrm>
                      <a:off x="0" y="0"/>
                      <a:ext cx="937260" cy="438912"/>
                    </a:xfrm>
                    <a:prstGeom prst="rect">
                      <a:avLst/>
                    </a:prstGeom>
                  </pic:spPr>
                </pic:pic>
              </a:graphicData>
            </a:graphic>
          </wp:inline>
        </w:drawing>
      </w:r>
      <w:r>
        <w:rPr>
          <w:rFonts w:ascii="Calibri" w:eastAsia="Calibri" w:hAnsi="Calibri" w:cs="Calibri"/>
          <w:sz w:val="14"/>
        </w:rPr>
        <w:t xml:space="preserve"> II</w:t>
      </w:r>
    </w:p>
    <w:p w14:paraId="75C57F0D" w14:textId="77777777" w:rsidR="00E7184D" w:rsidRDefault="00E7184D">
      <w:pPr>
        <w:sectPr w:rsidR="00E7184D">
          <w:headerReference w:type="even" r:id="rId145"/>
          <w:headerReference w:type="default" r:id="rId146"/>
          <w:headerReference w:type="first" r:id="rId147"/>
          <w:pgSz w:w="12269" w:h="15898"/>
          <w:pgMar w:top="252" w:right="1649" w:bottom="454" w:left="670" w:header="230" w:footer="720" w:gutter="0"/>
          <w:cols w:space="720"/>
          <w:titlePg/>
        </w:sectPr>
      </w:pPr>
    </w:p>
    <w:p w14:paraId="34A80764" w14:textId="77777777" w:rsidR="00E7184D" w:rsidRDefault="001040AE">
      <w:pPr>
        <w:spacing w:after="170" w:line="265" w:lineRule="auto"/>
        <w:ind w:left="10" w:right="756" w:hanging="10"/>
        <w:jc w:val="right"/>
      </w:pPr>
      <w:r>
        <w:rPr>
          <w:rFonts w:ascii="Calibri" w:eastAsia="Calibri" w:hAnsi="Calibri" w:cs="Calibri"/>
          <w:sz w:val="12"/>
        </w:rPr>
        <w:lastRenderedPageBreak/>
        <w:t xml:space="preserve">e! </w:t>
      </w:r>
    </w:p>
    <w:p w14:paraId="2D304FEF" w14:textId="77777777" w:rsidR="00E7184D" w:rsidRDefault="001040AE">
      <w:pPr>
        <w:spacing w:after="12"/>
      </w:pPr>
      <w:r>
        <w:rPr>
          <w:noProof/>
        </w:rPr>
        <mc:AlternateContent>
          <mc:Choice Requires="wpg">
            <w:drawing>
              <wp:inline distT="0" distB="0" distL="0" distR="0" wp14:anchorId="25B9313F" wp14:editId="4CA2F722">
                <wp:extent cx="5692140" cy="13716"/>
                <wp:effectExtent l="0" t="0" r="0" b="0"/>
                <wp:docPr id="826045" name="Group 826045"/>
                <wp:cNvGraphicFramePr/>
                <a:graphic xmlns:a="http://schemas.openxmlformats.org/drawingml/2006/main">
                  <a:graphicData uri="http://schemas.microsoft.com/office/word/2010/wordprocessingGroup">
                    <wpg:wgp>
                      <wpg:cNvGrpSpPr/>
                      <wpg:grpSpPr>
                        <a:xfrm>
                          <a:off x="0" y="0"/>
                          <a:ext cx="5692140" cy="13716"/>
                          <a:chOff x="0" y="0"/>
                          <a:chExt cx="5692140" cy="13716"/>
                        </a:xfrm>
                      </wpg:grpSpPr>
                      <wps:wsp>
                        <wps:cNvPr id="826044" name="Shape 826044"/>
                        <wps:cNvSpPr/>
                        <wps:spPr>
                          <a:xfrm>
                            <a:off x="0" y="0"/>
                            <a:ext cx="5692140" cy="13716"/>
                          </a:xfrm>
                          <a:custGeom>
                            <a:avLst/>
                            <a:gdLst/>
                            <a:ahLst/>
                            <a:cxnLst/>
                            <a:rect l="0" t="0" r="0" b="0"/>
                            <a:pathLst>
                              <a:path w="5692140" h="13716">
                                <a:moveTo>
                                  <a:pt x="0" y="6858"/>
                                </a:moveTo>
                                <a:lnTo>
                                  <a:pt x="569214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45" style="width:448.2pt;height:1.08pt;mso-position-horizontal-relative:char;mso-position-vertical-relative:line" coordsize="56921,137">
                <v:shape id="Shape 826044" style="position:absolute;width:56921;height:137;left:0;top:0;" coordsize="5692140,13716" path="m0,6858l5692140,6858">
                  <v:stroke weight="1.08pt" endcap="flat" joinstyle="miter" miterlimit="1" on="true" color="#000000"/>
                  <v:fill on="false" color="#000000"/>
                </v:shape>
              </v:group>
            </w:pict>
          </mc:Fallback>
        </mc:AlternateContent>
      </w:r>
    </w:p>
    <w:p w14:paraId="31775E0A" w14:textId="77777777" w:rsidR="00E7184D" w:rsidRDefault="001040AE">
      <w:pPr>
        <w:spacing w:after="363" w:line="227" w:lineRule="auto"/>
        <w:ind w:left="32" w:right="14" w:hanging="3"/>
        <w:jc w:val="both"/>
      </w:pPr>
      <w:r>
        <w:rPr>
          <w:rFonts w:ascii="Calibri" w:eastAsia="Calibri" w:hAnsi="Calibri" w:cs="Calibri"/>
          <w:sz w:val="26"/>
        </w:rPr>
        <w:t>Por lo anterior, el Equipo de Auditoría considera:</w:t>
      </w:r>
    </w:p>
    <w:p w14:paraId="4B5F73C8" w14:textId="77777777" w:rsidR="00E7184D" w:rsidRDefault="001040AE">
      <w:pPr>
        <w:spacing w:after="357" w:line="228" w:lineRule="auto"/>
        <w:ind w:left="61" w:right="122" w:hanging="3"/>
        <w:jc w:val="both"/>
      </w:pPr>
      <w:r>
        <w:rPr>
          <w:rFonts w:ascii="Calibri" w:eastAsia="Calibri" w:hAnsi="Calibri" w:cs="Calibri"/>
          <w:sz w:val="28"/>
        </w:rPr>
        <w:t>Que la "Opinión Técnica sobre la Implementación de un Programa de Dotación de Módulos Educativos Prefabricados" emitida por la SEGEPLAN, fue dada derivada de desastres naturales.</w:t>
      </w:r>
    </w:p>
    <w:p w14:paraId="27E9AACE" w14:textId="77777777" w:rsidR="00E7184D" w:rsidRDefault="001040AE">
      <w:pPr>
        <w:spacing w:after="278" w:line="228" w:lineRule="auto"/>
        <w:ind w:left="61" w:right="122" w:hanging="3"/>
        <w:jc w:val="both"/>
      </w:pPr>
      <w:r>
        <w:rPr>
          <w:rFonts w:ascii="Calibri" w:eastAsia="Calibri" w:hAnsi="Calibri" w:cs="Calibri"/>
          <w:sz w:val="28"/>
        </w:rPr>
        <w:t>Que el Ministerio de Educa</w:t>
      </w:r>
      <w:r>
        <w:rPr>
          <w:rFonts w:ascii="Calibri" w:eastAsia="Calibri" w:hAnsi="Calibri" w:cs="Calibri"/>
          <w:sz w:val="28"/>
        </w:rPr>
        <w:t>ción estima imperiosa [a implementación de soluciones inmediatas como el Programa para el Mejoramiento de la Cobertura y Calidad Educativa que abarca la Dotación de Módulos Educativos Prefabricados, que de manera temporal solucione la prestación de los ser</w:t>
      </w:r>
      <w:r>
        <w:rPr>
          <w:rFonts w:ascii="Calibri" w:eastAsia="Calibri" w:hAnsi="Calibri" w:cs="Calibri"/>
          <w:sz w:val="28"/>
        </w:rPr>
        <w:t>vicios educativos en las áreas priorizadas. Por la característica que tienen los módulos, de ser temporales permitiendo el montaje y desmontaje completo del mismo, lo cual es una gran ventaja en términos de oportunidad, ya que permiten la obtención de espa</w:t>
      </w:r>
      <w:r>
        <w:rPr>
          <w:rFonts w:ascii="Calibri" w:eastAsia="Calibri" w:hAnsi="Calibri" w:cs="Calibri"/>
          <w:sz w:val="28"/>
        </w:rPr>
        <w:t xml:space="preserve">cios educativos en el menor tiempo posible, para cubrir las necesidades identificadas de nivel pre primario, de forma ágil y en áreas de </w:t>
      </w:r>
      <w:proofErr w:type="spellStart"/>
      <w:r>
        <w:rPr>
          <w:rFonts w:ascii="Calibri" w:eastAsia="Calibri" w:hAnsi="Calibri" w:cs="Calibri"/>
          <w:sz w:val="28"/>
        </w:rPr>
        <w:t>dificil</w:t>
      </w:r>
      <w:proofErr w:type="spellEnd"/>
      <w:r>
        <w:rPr>
          <w:rFonts w:ascii="Calibri" w:eastAsia="Calibri" w:hAnsi="Calibri" w:cs="Calibri"/>
          <w:sz w:val="28"/>
        </w:rPr>
        <w:t xml:space="preserve"> acceso, evitando trámites que representan plazos largos para llevar a cabo una construcción formal tradicional,</w:t>
      </w:r>
      <w:r>
        <w:rPr>
          <w:rFonts w:ascii="Calibri" w:eastAsia="Calibri" w:hAnsi="Calibri" w:cs="Calibri"/>
          <w:sz w:val="28"/>
        </w:rPr>
        <w:t xml:space="preserve"> así como el costo que representa esta última, el cual se estima en aproximadamente el doble de precio comparado con el módulo educativo prefabricado desmontable, pero asegurando instalarlos en espacios de centros educativos que cuenten con instalaciones p</w:t>
      </w:r>
      <w:r>
        <w:rPr>
          <w:rFonts w:ascii="Calibri" w:eastAsia="Calibri" w:hAnsi="Calibri" w:cs="Calibri"/>
          <w:sz w:val="28"/>
        </w:rPr>
        <w:t xml:space="preserve">ara el nivel primario, pudiendo dejar disponible dicho espacio cuando se disponga de recursos y tiempo para llevar a cabo una construcción permanente y trasladar el módulo educativo prefabricado a cualquier región del país que se vea afectada por la falta </w:t>
      </w:r>
      <w:r>
        <w:rPr>
          <w:rFonts w:ascii="Calibri" w:eastAsia="Calibri" w:hAnsi="Calibri" w:cs="Calibri"/>
          <w:sz w:val="28"/>
        </w:rPr>
        <w:t xml:space="preserve">de dicha infraestructura debido a catástrofes naturales o a </w:t>
      </w:r>
      <w:proofErr w:type="spellStart"/>
      <w:r>
        <w:rPr>
          <w:rFonts w:ascii="Calibri" w:eastAsia="Calibri" w:hAnsi="Calibri" w:cs="Calibri"/>
          <w:sz w:val="28"/>
        </w:rPr>
        <w:t>instalaéiones</w:t>
      </w:r>
      <w:proofErr w:type="spellEnd"/>
      <w:r>
        <w:rPr>
          <w:rFonts w:ascii="Calibri" w:eastAsia="Calibri" w:hAnsi="Calibri" w:cs="Calibri"/>
          <w:sz w:val="28"/>
        </w:rPr>
        <w:t xml:space="preserve"> precarias improvisadas.</w:t>
      </w:r>
    </w:p>
    <w:p w14:paraId="4A4A70EF" w14:textId="77777777" w:rsidR="00E7184D" w:rsidRDefault="001040AE">
      <w:pPr>
        <w:spacing w:after="788" w:line="227" w:lineRule="auto"/>
        <w:ind w:left="82" w:right="14" w:hanging="3"/>
        <w:jc w:val="both"/>
      </w:pPr>
      <w:r>
        <w:rPr>
          <w:rFonts w:ascii="Calibri" w:eastAsia="Calibri" w:hAnsi="Calibri" w:cs="Calibri"/>
          <w:sz w:val="26"/>
        </w:rPr>
        <w:t>Cabe agregar, el Equipo de Auditoría verificó que los módulos educativos del evento objeto de la presente auditoría, no fueron clasificados en el renglón pres</w:t>
      </w:r>
      <w:r>
        <w:rPr>
          <w:rFonts w:ascii="Calibri" w:eastAsia="Calibri" w:hAnsi="Calibri" w:cs="Calibri"/>
          <w:sz w:val="26"/>
        </w:rPr>
        <w:t>upuestario 332 "Construcciones de bienes nacionales de uso no común" que comprende los gastos destinados a la construcción de obras que constituyen bienes de uso no común, como: escuelas, hospitales, viviendas, polideportivos, edificios para oficinas, acti</w:t>
      </w:r>
      <w:r>
        <w:rPr>
          <w:rFonts w:ascii="Calibri" w:eastAsia="Calibri" w:hAnsi="Calibri" w:cs="Calibri"/>
          <w:sz w:val="26"/>
        </w:rPr>
        <w:t>vidades comerciales, industriales y/o de servicios de diversa índole, etc.; sino, en el renglón presupuestario 329 "Otras maquinarias y equipos", el cual figura sin descripción en el Manual de Clasificaciones Presupuestarias del Sector Público de Guatemala</w:t>
      </w:r>
      <w:r>
        <w:rPr>
          <w:rFonts w:ascii="Calibri" w:eastAsia="Calibri" w:hAnsi="Calibri" w:cs="Calibri"/>
          <w:sz w:val="26"/>
        </w:rPr>
        <w:t>, ya que se refiere a equipos que no están contemplados en los renglones específicos que pertenecen al subgrupo de gasto 32 "Maquinaria y Equipo", que en dicho Manual se describe de la forma siguiente: "Comprende egresos en concepto de adquisición de maqui</w:t>
      </w:r>
      <w:r>
        <w:rPr>
          <w:rFonts w:ascii="Calibri" w:eastAsia="Calibri" w:hAnsi="Calibri" w:cs="Calibri"/>
          <w:sz w:val="26"/>
        </w:rPr>
        <w:t xml:space="preserve">narias, </w:t>
      </w:r>
      <w:r>
        <w:rPr>
          <w:noProof/>
        </w:rPr>
        <w:drawing>
          <wp:inline distT="0" distB="0" distL="0" distR="0" wp14:anchorId="22EFA480" wp14:editId="5E869179">
            <wp:extent cx="4572" cy="4572"/>
            <wp:effectExtent l="0" t="0" r="0" b="0"/>
            <wp:docPr id="133945" name="Picture 133945"/>
            <wp:cNvGraphicFramePr/>
            <a:graphic xmlns:a="http://schemas.openxmlformats.org/drawingml/2006/main">
              <a:graphicData uri="http://schemas.openxmlformats.org/drawingml/2006/picture">
                <pic:pic xmlns:pic="http://schemas.openxmlformats.org/drawingml/2006/picture">
                  <pic:nvPicPr>
                    <pic:cNvPr id="133945" name="Picture 133945"/>
                    <pic:cNvPicPr/>
                  </pic:nvPicPr>
                  <pic:blipFill>
                    <a:blip r:embed="rId148"/>
                    <a:stretch>
                      <a:fillRect/>
                    </a:stretch>
                  </pic:blipFill>
                  <pic:spPr>
                    <a:xfrm>
                      <a:off x="0" y="0"/>
                      <a:ext cx="4572" cy="4572"/>
                    </a:xfrm>
                    <a:prstGeom prst="rect">
                      <a:avLst/>
                    </a:prstGeom>
                  </pic:spPr>
                </pic:pic>
              </a:graphicData>
            </a:graphic>
          </wp:inline>
        </w:drawing>
      </w:r>
      <w:r>
        <w:rPr>
          <w:rFonts w:ascii="Calibri" w:eastAsia="Calibri" w:hAnsi="Calibri" w:cs="Calibri"/>
          <w:sz w:val="26"/>
        </w:rPr>
        <w:t>equipos y accesorios (nuevos), que usan o complementan a la unidad principal, tales como: maquinaria y equipo de producción y para la construcción, equipos de oficina, médico, sanitario y de laboratorio, educacionales, de transporte, entre otros..</w:t>
      </w:r>
      <w:r>
        <w:rPr>
          <w:rFonts w:ascii="Calibri" w:eastAsia="Calibri" w:hAnsi="Calibri" w:cs="Calibri"/>
          <w:sz w:val="26"/>
        </w:rPr>
        <w:t xml:space="preserve"> correspondiendo el renglón presupuestario asignado con la opinión de SEGEPLAN, al describirlos como activos fijos fungibles.</w:t>
      </w:r>
    </w:p>
    <w:tbl>
      <w:tblPr>
        <w:tblStyle w:val="TableGrid"/>
        <w:tblpPr w:vertAnchor="text" w:tblpX="1041" w:tblpY="29"/>
        <w:tblOverlap w:val="never"/>
        <w:tblW w:w="8024" w:type="dxa"/>
        <w:tblInd w:w="0" w:type="dxa"/>
        <w:tblCellMar>
          <w:top w:w="29" w:type="dxa"/>
          <w:left w:w="1580" w:type="dxa"/>
          <w:bottom w:w="0" w:type="dxa"/>
          <w:right w:w="2542" w:type="dxa"/>
        </w:tblCellMar>
        <w:tblLook w:val="04A0" w:firstRow="1" w:lastRow="0" w:firstColumn="1" w:lastColumn="0" w:noHBand="0" w:noVBand="1"/>
      </w:tblPr>
      <w:tblGrid>
        <w:gridCol w:w="8024"/>
      </w:tblGrid>
      <w:tr w:rsidR="00E7184D" w14:paraId="054F0EA0" w14:textId="77777777">
        <w:trPr>
          <w:trHeight w:val="648"/>
        </w:trPr>
        <w:tc>
          <w:tcPr>
            <w:tcW w:w="8024" w:type="dxa"/>
            <w:tcBorders>
              <w:top w:val="single" w:sz="2" w:space="0" w:color="000000"/>
              <w:left w:val="single" w:sz="2" w:space="0" w:color="000000"/>
              <w:bottom w:val="nil"/>
              <w:right w:val="nil"/>
            </w:tcBorders>
          </w:tcPr>
          <w:p w14:paraId="24DB6155" w14:textId="77777777" w:rsidR="00E7184D" w:rsidRDefault="001040AE">
            <w:pPr>
              <w:spacing w:after="0"/>
            </w:pPr>
            <w:r>
              <w:rPr>
                <w:rFonts w:ascii="Calibri" w:eastAsia="Calibri" w:hAnsi="Calibri" w:cs="Calibri"/>
                <w:sz w:val="18"/>
              </w:rPr>
              <w:lastRenderedPageBreak/>
              <w:t>DIRECCIÓN DE PLANIFICACIÓN EDUCATIVA -DIPLAN.</w:t>
            </w:r>
          </w:p>
          <w:p w14:paraId="0F31D1EC" w14:textId="77777777" w:rsidR="00E7184D" w:rsidRDefault="001040AE">
            <w:pPr>
              <w:spacing w:after="0"/>
              <w:ind w:left="173" w:hanging="94"/>
              <w:jc w:val="both"/>
            </w:pPr>
            <w:r>
              <w:rPr>
                <w:rFonts w:ascii="Calibri" w:eastAsia="Calibri" w:hAnsi="Calibri" w:cs="Calibri"/>
                <w:sz w:val="20"/>
              </w:rPr>
              <w:t>EXAMEN ESPECIAL DE AUDITORÍA CONCURRENTE DEL 10 DE ENERO AL 19 DE NOVIEMBRE DE 2019</w:t>
            </w:r>
          </w:p>
        </w:tc>
      </w:tr>
    </w:tbl>
    <w:p w14:paraId="44F0B2F7" w14:textId="77777777" w:rsidR="00E7184D" w:rsidRDefault="001040AE">
      <w:pPr>
        <w:spacing w:after="0"/>
        <w:ind w:left="-1318" w:right="58"/>
      </w:pPr>
      <w:r>
        <w:rPr>
          <w:noProof/>
        </w:rPr>
        <w:drawing>
          <wp:inline distT="0" distB="0" distL="0" distR="0" wp14:anchorId="6B87BA07" wp14:editId="50F88E09">
            <wp:extent cx="1417320" cy="434340"/>
            <wp:effectExtent l="0" t="0" r="0" b="0"/>
            <wp:docPr id="826042" name="Picture 826042"/>
            <wp:cNvGraphicFramePr/>
            <a:graphic xmlns:a="http://schemas.openxmlformats.org/drawingml/2006/main">
              <a:graphicData uri="http://schemas.openxmlformats.org/drawingml/2006/picture">
                <pic:pic xmlns:pic="http://schemas.openxmlformats.org/drawingml/2006/picture">
                  <pic:nvPicPr>
                    <pic:cNvPr id="826042" name="Picture 826042"/>
                    <pic:cNvPicPr/>
                  </pic:nvPicPr>
                  <pic:blipFill>
                    <a:blip r:embed="rId149"/>
                    <a:stretch>
                      <a:fillRect/>
                    </a:stretch>
                  </pic:blipFill>
                  <pic:spPr>
                    <a:xfrm>
                      <a:off x="0" y="0"/>
                      <a:ext cx="1417320" cy="434340"/>
                    </a:xfrm>
                    <a:prstGeom prst="rect">
                      <a:avLst/>
                    </a:prstGeom>
                  </pic:spPr>
                </pic:pic>
              </a:graphicData>
            </a:graphic>
          </wp:inline>
        </w:drawing>
      </w:r>
      <w:proofErr w:type="spellStart"/>
      <w:r>
        <w:rPr>
          <w:rFonts w:ascii="Calibri" w:eastAsia="Calibri" w:hAnsi="Calibri" w:cs="Calibri"/>
          <w:sz w:val="8"/>
        </w:rPr>
        <w:t>If</w:t>
      </w:r>
      <w:proofErr w:type="spellEnd"/>
    </w:p>
    <w:p w14:paraId="610E9953" w14:textId="77777777" w:rsidR="00E7184D" w:rsidRDefault="001040AE">
      <w:pPr>
        <w:spacing w:after="27"/>
        <w:ind w:left="7"/>
      </w:pPr>
      <w:r>
        <w:rPr>
          <w:noProof/>
        </w:rPr>
        <mc:AlternateContent>
          <mc:Choice Requires="wpg">
            <w:drawing>
              <wp:inline distT="0" distB="0" distL="0" distR="0" wp14:anchorId="6A6DD3E5" wp14:editId="1266F639">
                <wp:extent cx="5696712" cy="13716"/>
                <wp:effectExtent l="0" t="0" r="0" b="0"/>
                <wp:docPr id="826050" name="Group 826050"/>
                <wp:cNvGraphicFramePr/>
                <a:graphic xmlns:a="http://schemas.openxmlformats.org/drawingml/2006/main">
                  <a:graphicData uri="http://schemas.microsoft.com/office/word/2010/wordprocessingGroup">
                    <wpg:wgp>
                      <wpg:cNvGrpSpPr/>
                      <wpg:grpSpPr>
                        <a:xfrm>
                          <a:off x="0" y="0"/>
                          <a:ext cx="5696712" cy="13716"/>
                          <a:chOff x="0" y="0"/>
                          <a:chExt cx="5696712" cy="13716"/>
                        </a:xfrm>
                      </wpg:grpSpPr>
                      <wps:wsp>
                        <wps:cNvPr id="826049" name="Shape 826049"/>
                        <wps:cNvSpPr/>
                        <wps:spPr>
                          <a:xfrm>
                            <a:off x="0" y="0"/>
                            <a:ext cx="5696712" cy="13716"/>
                          </a:xfrm>
                          <a:custGeom>
                            <a:avLst/>
                            <a:gdLst/>
                            <a:ahLst/>
                            <a:cxnLst/>
                            <a:rect l="0" t="0" r="0" b="0"/>
                            <a:pathLst>
                              <a:path w="5696712" h="13716">
                                <a:moveTo>
                                  <a:pt x="0" y="6858"/>
                                </a:moveTo>
                                <a:lnTo>
                                  <a:pt x="569671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50" style="width:448.56pt;height:1.08pt;mso-position-horizontal-relative:char;mso-position-vertical-relative:line" coordsize="56967,137">
                <v:shape id="Shape 826049" style="position:absolute;width:56967;height:137;left:0;top:0;" coordsize="5696712,13716" path="m0,6858l5696712,6858">
                  <v:stroke weight="1.08pt" endcap="flat" joinstyle="miter" miterlimit="1" on="true" color="#000000"/>
                  <v:fill on="false" color="#000000"/>
                </v:shape>
              </v:group>
            </w:pict>
          </mc:Fallback>
        </mc:AlternateContent>
      </w:r>
    </w:p>
    <w:p w14:paraId="081CFF10" w14:textId="77777777" w:rsidR="00E7184D" w:rsidRDefault="001040AE">
      <w:pPr>
        <w:spacing w:after="323" w:line="247" w:lineRule="auto"/>
        <w:ind w:left="25" w:right="50" w:hanging="3"/>
        <w:jc w:val="both"/>
      </w:pPr>
      <w:r>
        <w:rPr>
          <w:rFonts w:ascii="Calibri" w:eastAsia="Calibri" w:hAnsi="Calibri" w:cs="Calibri"/>
          <w:sz w:val="30"/>
        </w:rPr>
        <w:t>7.2 Conclusión</w:t>
      </w:r>
    </w:p>
    <w:p w14:paraId="5B71D098" w14:textId="77777777" w:rsidR="00E7184D" w:rsidRDefault="001040AE">
      <w:pPr>
        <w:spacing w:after="324" w:line="228" w:lineRule="auto"/>
        <w:ind w:left="61" w:right="122" w:hanging="3"/>
        <w:jc w:val="both"/>
      </w:pPr>
      <w:r>
        <w:rPr>
          <w:noProof/>
        </w:rPr>
        <w:drawing>
          <wp:anchor distT="0" distB="0" distL="114300" distR="114300" simplePos="0" relativeHeight="251673600" behindDoc="0" locked="0" layoutInCell="1" allowOverlap="0" wp14:anchorId="1300B01E" wp14:editId="1C712659">
            <wp:simplePos x="0" y="0"/>
            <wp:positionH relativeFrom="page">
              <wp:posOffset>7059168</wp:posOffset>
            </wp:positionH>
            <wp:positionV relativeFrom="page">
              <wp:posOffset>2948940</wp:posOffset>
            </wp:positionV>
            <wp:extent cx="13715" cy="13716"/>
            <wp:effectExtent l="0" t="0" r="0" b="0"/>
            <wp:wrapSquare wrapText="bothSides"/>
            <wp:docPr id="137398" name="Picture 137398"/>
            <wp:cNvGraphicFramePr/>
            <a:graphic xmlns:a="http://schemas.openxmlformats.org/drawingml/2006/main">
              <a:graphicData uri="http://schemas.openxmlformats.org/drawingml/2006/picture">
                <pic:pic xmlns:pic="http://schemas.openxmlformats.org/drawingml/2006/picture">
                  <pic:nvPicPr>
                    <pic:cNvPr id="137398" name="Picture 137398"/>
                    <pic:cNvPicPr/>
                  </pic:nvPicPr>
                  <pic:blipFill>
                    <a:blip r:embed="rId150"/>
                    <a:stretch>
                      <a:fillRect/>
                    </a:stretch>
                  </pic:blipFill>
                  <pic:spPr>
                    <a:xfrm>
                      <a:off x="0" y="0"/>
                      <a:ext cx="13715" cy="13716"/>
                    </a:xfrm>
                    <a:prstGeom prst="rect">
                      <a:avLst/>
                    </a:prstGeom>
                  </pic:spPr>
                </pic:pic>
              </a:graphicData>
            </a:graphic>
          </wp:anchor>
        </w:drawing>
      </w:r>
      <w:r>
        <w:rPr>
          <w:rFonts w:ascii="Calibri" w:eastAsia="Calibri" w:hAnsi="Calibri" w:cs="Calibri"/>
          <w:sz w:val="28"/>
        </w:rPr>
        <w:t>7.2.1 Al evaluar el Contrato de Préstamo 361810C-GU, se determinó que los módulos prefabricados son parte del objetivo específico "(i)" del anexo único "El Programa", el cual establece: "aumentar la cobertura con calidad del nivel de educación preprimaria"</w:t>
      </w:r>
      <w:r>
        <w:rPr>
          <w:rFonts w:ascii="Calibri" w:eastAsia="Calibri" w:hAnsi="Calibri" w:cs="Calibri"/>
          <w:sz w:val="28"/>
        </w:rPr>
        <w:t xml:space="preserve">, lo cual se propone lograr financiando las actividades del componente l. "Habilitación y remozamiento de centros escolares", y su Subcomponente </w:t>
      </w:r>
      <w:proofErr w:type="gramStart"/>
      <w:r>
        <w:rPr>
          <w:rFonts w:ascii="Calibri" w:eastAsia="Calibri" w:hAnsi="Calibri" w:cs="Calibri"/>
          <w:sz w:val="28"/>
        </w:rPr>
        <w:t>1.1 .</w:t>
      </w:r>
      <w:proofErr w:type="gramEnd"/>
      <w:r>
        <w:rPr>
          <w:rFonts w:ascii="Calibri" w:eastAsia="Calibri" w:hAnsi="Calibri" w:cs="Calibri"/>
          <w:sz w:val="28"/>
        </w:rPr>
        <w:t xml:space="preserve"> "Habilitación de centros escolares para el nivel de educación preprimaria": el que establece incorporar 2</w:t>
      </w:r>
      <w:r>
        <w:rPr>
          <w:rFonts w:ascii="Calibri" w:eastAsia="Calibri" w:hAnsi="Calibri" w:cs="Calibri"/>
          <w:sz w:val="28"/>
        </w:rPr>
        <w:t>,000 nuevos módulos educativos y su equipamiento; asimismo, el plan de ejecución plurianual, incluye la adquisición de 2,000 módulos educativos en 4 fases, de las cuales la fase 1 es para adquirir 337 módulos por la cantidad de $8,536,935.06, siendo esta e</w:t>
      </w:r>
      <w:r>
        <w:rPr>
          <w:rFonts w:ascii="Calibri" w:eastAsia="Calibri" w:hAnsi="Calibri" w:cs="Calibri"/>
          <w:sz w:val="28"/>
        </w:rPr>
        <w:t>l objeto de la presente auditoría; por lo que, el equipo de auditoría determina que en los documentos precedentes que especifican el uso de los fondos, no se incluye la definición del término "construcción" para esta adquisición de módulos educativos, sien</w:t>
      </w:r>
      <w:r>
        <w:rPr>
          <w:rFonts w:ascii="Calibri" w:eastAsia="Calibri" w:hAnsi="Calibri" w:cs="Calibri"/>
          <w:sz w:val="28"/>
        </w:rPr>
        <w:t>do estos, equipos para satisfacer necesidades prioritarias educacionales a ejecutarse en el tiempo limitado de vigencia del Contrato de Préstamo y que por ser un módulo prefabricado desmontable y no una construcción permanente, se utilizó el renglón 329 "O</w:t>
      </w:r>
      <w:r>
        <w:rPr>
          <w:rFonts w:ascii="Calibri" w:eastAsia="Calibri" w:hAnsi="Calibri" w:cs="Calibri"/>
          <w:sz w:val="28"/>
        </w:rPr>
        <w:t>tras maquinarias y equipos" del Manual de Clasificaciones Presupuestarias para el Sector Público de Guatemala, el cual describe en el subgrupo de gasto 32 "Maquinaria y Equipo" que se usan o complementan a la unidad principal, tales como equipos educaciona</w:t>
      </w:r>
      <w:r>
        <w:rPr>
          <w:rFonts w:ascii="Calibri" w:eastAsia="Calibri" w:hAnsi="Calibri" w:cs="Calibri"/>
          <w:sz w:val="28"/>
        </w:rPr>
        <w:t>les.</w:t>
      </w:r>
    </w:p>
    <w:p w14:paraId="385C3182" w14:textId="77777777" w:rsidR="00E7184D" w:rsidRDefault="001040AE">
      <w:pPr>
        <w:spacing w:after="62" w:line="228" w:lineRule="auto"/>
        <w:ind w:left="61" w:right="29" w:hanging="3"/>
        <w:jc w:val="both"/>
      </w:pPr>
      <w:r>
        <w:rPr>
          <w:rFonts w:ascii="Calibri" w:eastAsia="Calibri" w:hAnsi="Calibri" w:cs="Calibri"/>
          <w:sz w:val="28"/>
        </w:rPr>
        <w:t xml:space="preserve">7.2.2 Al analizar las ofertas respecto a la capacidad técnica, legal y financiera, se verificaron los requisitos presentados en primera instancia por los oferentes; </w:t>
      </w:r>
      <w:r>
        <w:rPr>
          <w:noProof/>
        </w:rPr>
        <w:drawing>
          <wp:inline distT="0" distB="0" distL="0" distR="0" wp14:anchorId="3BD8E7B1" wp14:editId="0B3D5675">
            <wp:extent cx="9145" cy="13716"/>
            <wp:effectExtent l="0" t="0" r="0" b="0"/>
            <wp:docPr id="826047" name="Picture 826047"/>
            <wp:cNvGraphicFramePr/>
            <a:graphic xmlns:a="http://schemas.openxmlformats.org/drawingml/2006/main">
              <a:graphicData uri="http://schemas.openxmlformats.org/drawingml/2006/picture">
                <pic:pic xmlns:pic="http://schemas.openxmlformats.org/drawingml/2006/picture">
                  <pic:nvPicPr>
                    <pic:cNvPr id="826047" name="Picture 826047"/>
                    <pic:cNvPicPr/>
                  </pic:nvPicPr>
                  <pic:blipFill>
                    <a:blip r:embed="rId151"/>
                    <a:stretch>
                      <a:fillRect/>
                    </a:stretch>
                  </pic:blipFill>
                  <pic:spPr>
                    <a:xfrm>
                      <a:off x="0" y="0"/>
                      <a:ext cx="9145" cy="13716"/>
                    </a:xfrm>
                    <a:prstGeom prst="rect">
                      <a:avLst/>
                    </a:prstGeom>
                  </pic:spPr>
                </pic:pic>
              </a:graphicData>
            </a:graphic>
          </wp:inline>
        </w:drawing>
      </w:r>
      <w:r>
        <w:rPr>
          <w:rFonts w:ascii="Calibri" w:eastAsia="Calibri" w:hAnsi="Calibri" w:cs="Calibri"/>
          <w:sz w:val="28"/>
        </w:rPr>
        <w:t>asimismo, se verificaron los requisitos subsanables requeridos a cada uno de los oferentes</w:t>
      </w:r>
      <w:r>
        <w:rPr>
          <w:rFonts w:ascii="Calibri" w:eastAsia="Calibri" w:hAnsi="Calibri" w:cs="Calibri"/>
          <w:sz w:val="28"/>
        </w:rPr>
        <w:t xml:space="preserve">, plasmados en el Informe de Evaluación y Calificación de Ofertas, en el cual el Comité de Evaluación recomienda adjudicar al oferente </w:t>
      </w:r>
      <w:proofErr w:type="spellStart"/>
      <w:r>
        <w:rPr>
          <w:rFonts w:ascii="Calibri" w:eastAsia="Calibri" w:hAnsi="Calibri" w:cs="Calibri"/>
          <w:sz w:val="28"/>
        </w:rPr>
        <w:t>Farex</w:t>
      </w:r>
      <w:proofErr w:type="spellEnd"/>
      <w:r>
        <w:rPr>
          <w:rFonts w:ascii="Calibri" w:eastAsia="Calibri" w:hAnsi="Calibri" w:cs="Calibri"/>
          <w:sz w:val="28"/>
        </w:rPr>
        <w:t xml:space="preserve"> Sociedad Anónima, que cumple con todos los requisitos solicitados, teniendo el segundo precio más bajo, al cual el </w:t>
      </w:r>
      <w:r>
        <w:rPr>
          <w:rFonts w:ascii="Calibri" w:eastAsia="Calibri" w:hAnsi="Calibri" w:cs="Calibri"/>
          <w:sz w:val="28"/>
        </w:rPr>
        <w:t>Banco Interamericano de Desarrollo, proporciona [a no objeción; el Equipo de Auditoría determinó, mediante [a verificación de dicho informe, lo siguiente: El oferente adjudicado presentó todos los requisitos requeridos en los Documentos de Licitación; la e</w:t>
      </w:r>
      <w:r>
        <w:rPr>
          <w:rFonts w:ascii="Calibri" w:eastAsia="Calibri" w:hAnsi="Calibri" w:cs="Calibri"/>
          <w:sz w:val="28"/>
        </w:rPr>
        <w:t xml:space="preserve">mpresa </w:t>
      </w: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de Capital Variable es la empresa que ofertó con el precio más bajo, pero no cumplió con todos </w:t>
      </w:r>
      <w:proofErr w:type="spellStart"/>
      <w:r>
        <w:rPr>
          <w:rFonts w:ascii="Calibri" w:eastAsia="Calibri" w:hAnsi="Calibri" w:cs="Calibri"/>
          <w:sz w:val="28"/>
        </w:rPr>
        <w:t>tos</w:t>
      </w:r>
      <w:proofErr w:type="spellEnd"/>
      <w:r>
        <w:rPr>
          <w:rFonts w:ascii="Calibri" w:eastAsia="Calibri" w:hAnsi="Calibri" w:cs="Calibri"/>
          <w:sz w:val="28"/>
        </w:rPr>
        <w:t xml:space="preserve"> requisitos; la empresa </w:t>
      </w:r>
      <w:proofErr w:type="spellStart"/>
      <w:r>
        <w:rPr>
          <w:rFonts w:ascii="Calibri" w:eastAsia="Calibri" w:hAnsi="Calibri" w:cs="Calibri"/>
          <w:sz w:val="28"/>
        </w:rPr>
        <w:t>Aito</w:t>
      </w:r>
      <w:proofErr w:type="spellEnd"/>
      <w:r>
        <w:rPr>
          <w:rFonts w:ascii="Calibri" w:eastAsia="Calibri" w:hAnsi="Calibri" w:cs="Calibri"/>
          <w:sz w:val="28"/>
        </w:rPr>
        <w:t xml:space="preserve"> Diseño Sociedad Anónima de Capital Variable cumplió con todos los requisit</w:t>
      </w:r>
      <w:r>
        <w:rPr>
          <w:rFonts w:ascii="Calibri" w:eastAsia="Calibri" w:hAnsi="Calibri" w:cs="Calibri"/>
          <w:sz w:val="28"/>
        </w:rPr>
        <w:t xml:space="preserve">os, pero es la segunda empresa con el precio más alto; y las empresas Consultoría y Constructora del </w:t>
      </w:r>
      <w:proofErr w:type="spellStart"/>
      <w:r>
        <w:rPr>
          <w:rFonts w:ascii="Calibri" w:eastAsia="Calibri" w:hAnsi="Calibri" w:cs="Calibri"/>
          <w:sz w:val="28"/>
        </w:rPr>
        <w:t>Kyrios</w:t>
      </w:r>
      <w:proofErr w:type="spellEnd"/>
      <w:r>
        <w:rPr>
          <w:rFonts w:ascii="Calibri" w:eastAsia="Calibri" w:hAnsi="Calibri" w:cs="Calibri"/>
          <w:sz w:val="28"/>
        </w:rPr>
        <w:t xml:space="preserve">, y Distribuidora de Materiales, Productos y Suministros Sociedad Anónima, además de no cumplir con todos los requisitos, ninguna de </w:t>
      </w:r>
      <w:r>
        <w:rPr>
          <w:noProof/>
        </w:rPr>
        <w:drawing>
          <wp:inline distT="0" distB="0" distL="0" distR="0" wp14:anchorId="4B2A8239" wp14:editId="38D295A1">
            <wp:extent cx="4572" cy="4573"/>
            <wp:effectExtent l="0" t="0" r="0" b="0"/>
            <wp:docPr id="137401" name="Picture 137401"/>
            <wp:cNvGraphicFramePr/>
            <a:graphic xmlns:a="http://schemas.openxmlformats.org/drawingml/2006/main">
              <a:graphicData uri="http://schemas.openxmlformats.org/drawingml/2006/picture">
                <pic:pic xmlns:pic="http://schemas.openxmlformats.org/drawingml/2006/picture">
                  <pic:nvPicPr>
                    <pic:cNvPr id="137401" name="Picture 137401"/>
                    <pic:cNvPicPr/>
                  </pic:nvPicPr>
                  <pic:blipFill>
                    <a:blip r:embed="rId62"/>
                    <a:stretch>
                      <a:fillRect/>
                    </a:stretch>
                  </pic:blipFill>
                  <pic:spPr>
                    <a:xfrm>
                      <a:off x="0" y="0"/>
                      <a:ext cx="4572" cy="4573"/>
                    </a:xfrm>
                    <a:prstGeom prst="rect">
                      <a:avLst/>
                    </a:prstGeom>
                  </pic:spPr>
                </pic:pic>
              </a:graphicData>
            </a:graphic>
          </wp:inline>
        </w:drawing>
      </w:r>
      <w:r>
        <w:rPr>
          <w:rFonts w:ascii="Calibri" w:eastAsia="Calibri" w:hAnsi="Calibri" w:cs="Calibri"/>
          <w:sz w:val="28"/>
        </w:rPr>
        <w:t>ellas ofertó pr</w:t>
      </w:r>
      <w:r>
        <w:rPr>
          <w:rFonts w:ascii="Calibri" w:eastAsia="Calibri" w:hAnsi="Calibri" w:cs="Calibri"/>
          <w:sz w:val="28"/>
        </w:rPr>
        <w:t xml:space="preserve">ecio más bajo que </w:t>
      </w:r>
      <w:proofErr w:type="spellStart"/>
      <w:r>
        <w:rPr>
          <w:rFonts w:ascii="Calibri" w:eastAsia="Calibri" w:hAnsi="Calibri" w:cs="Calibri"/>
          <w:sz w:val="28"/>
        </w:rPr>
        <w:t>ef</w:t>
      </w:r>
      <w:proofErr w:type="spellEnd"/>
      <w:r>
        <w:rPr>
          <w:rFonts w:ascii="Calibri" w:eastAsia="Calibri" w:hAnsi="Calibri" w:cs="Calibri"/>
          <w:sz w:val="28"/>
        </w:rPr>
        <w:t xml:space="preserve"> adjudicado; para obtener más </w:t>
      </w:r>
      <w:r>
        <w:rPr>
          <w:rFonts w:ascii="Calibri" w:eastAsia="Calibri" w:hAnsi="Calibri" w:cs="Calibri"/>
          <w:sz w:val="28"/>
        </w:rPr>
        <w:lastRenderedPageBreak/>
        <w:t xml:space="preserve">detalles, sobre los requisitos que incumplieron, véase el </w:t>
      </w:r>
      <w:proofErr w:type="spellStart"/>
      <w:r>
        <w:rPr>
          <w:rFonts w:ascii="Calibri" w:eastAsia="Calibri" w:hAnsi="Calibri" w:cs="Calibri"/>
          <w:sz w:val="28"/>
        </w:rPr>
        <w:t>subnumeral</w:t>
      </w:r>
      <w:proofErr w:type="spellEnd"/>
      <w:r>
        <w:rPr>
          <w:rFonts w:ascii="Calibri" w:eastAsia="Calibri" w:hAnsi="Calibri" w:cs="Calibri"/>
          <w:sz w:val="28"/>
        </w:rPr>
        <w:t xml:space="preserve"> 7.1.2j del presente informe de auditoría.</w:t>
      </w:r>
    </w:p>
    <w:tbl>
      <w:tblPr>
        <w:tblStyle w:val="TableGrid"/>
        <w:tblW w:w="10397" w:type="dxa"/>
        <w:tblInd w:w="-1296" w:type="dxa"/>
        <w:tblCellMar>
          <w:top w:w="0" w:type="dxa"/>
          <w:left w:w="0" w:type="dxa"/>
          <w:bottom w:w="0" w:type="dxa"/>
          <w:right w:w="0" w:type="dxa"/>
        </w:tblCellMar>
        <w:tblLook w:val="04A0" w:firstRow="1" w:lastRow="0" w:firstColumn="1" w:lastColumn="0" w:noHBand="0" w:noVBand="1"/>
      </w:tblPr>
      <w:tblGrid>
        <w:gridCol w:w="1605"/>
        <w:gridCol w:w="8813"/>
      </w:tblGrid>
      <w:tr w:rsidR="00E7184D" w14:paraId="67F783A3" w14:textId="77777777">
        <w:trPr>
          <w:trHeight w:val="893"/>
        </w:trPr>
        <w:tc>
          <w:tcPr>
            <w:tcW w:w="2279" w:type="dxa"/>
            <w:tcBorders>
              <w:top w:val="nil"/>
              <w:left w:val="nil"/>
              <w:bottom w:val="nil"/>
              <w:right w:val="nil"/>
            </w:tcBorders>
          </w:tcPr>
          <w:p w14:paraId="43E41D58" w14:textId="77777777" w:rsidR="00E7184D" w:rsidRDefault="001040AE">
            <w:pPr>
              <w:spacing w:after="0"/>
            </w:pPr>
            <w:r>
              <w:rPr>
                <w:noProof/>
              </w:rPr>
              <w:drawing>
                <wp:inline distT="0" distB="0" distL="0" distR="0" wp14:anchorId="01C321ED" wp14:editId="35F92BCF">
                  <wp:extent cx="1417320" cy="566928"/>
                  <wp:effectExtent l="0" t="0" r="0" b="0"/>
                  <wp:docPr id="137473" name="Picture 137473"/>
                  <wp:cNvGraphicFramePr/>
                  <a:graphic xmlns:a="http://schemas.openxmlformats.org/drawingml/2006/main">
                    <a:graphicData uri="http://schemas.openxmlformats.org/drawingml/2006/picture">
                      <pic:pic xmlns:pic="http://schemas.openxmlformats.org/drawingml/2006/picture">
                        <pic:nvPicPr>
                          <pic:cNvPr id="137473" name="Picture 137473"/>
                          <pic:cNvPicPr/>
                        </pic:nvPicPr>
                        <pic:blipFill>
                          <a:blip r:embed="rId152"/>
                          <a:stretch>
                            <a:fillRect/>
                          </a:stretch>
                        </pic:blipFill>
                        <pic:spPr>
                          <a:xfrm>
                            <a:off x="0" y="0"/>
                            <a:ext cx="1417320" cy="566928"/>
                          </a:xfrm>
                          <a:prstGeom prst="rect">
                            <a:avLst/>
                          </a:prstGeom>
                        </pic:spPr>
                      </pic:pic>
                    </a:graphicData>
                  </a:graphic>
                </wp:inline>
              </w:drawing>
            </w:r>
          </w:p>
        </w:tc>
        <w:tc>
          <w:tcPr>
            <w:tcW w:w="8118" w:type="dxa"/>
            <w:tcBorders>
              <w:top w:val="nil"/>
              <w:left w:val="nil"/>
              <w:bottom w:val="nil"/>
              <w:right w:val="nil"/>
            </w:tcBorders>
          </w:tcPr>
          <w:p w14:paraId="21469FFF" w14:textId="77777777" w:rsidR="00E7184D" w:rsidRDefault="00E7184D">
            <w:pPr>
              <w:spacing w:after="0"/>
              <w:ind w:left="-2488" w:right="10606"/>
            </w:pPr>
          </w:p>
          <w:tbl>
            <w:tblPr>
              <w:tblStyle w:val="TableGrid"/>
              <w:tblW w:w="8070" w:type="dxa"/>
              <w:tblInd w:w="47" w:type="dxa"/>
              <w:tblCellMar>
                <w:top w:w="12" w:type="dxa"/>
                <w:left w:w="1619" w:type="dxa"/>
                <w:bottom w:w="0" w:type="dxa"/>
                <w:right w:w="2549" w:type="dxa"/>
              </w:tblCellMar>
              <w:tblLook w:val="04A0" w:firstRow="1" w:lastRow="0" w:firstColumn="1" w:lastColumn="0" w:noHBand="0" w:noVBand="1"/>
            </w:tblPr>
            <w:tblGrid>
              <w:gridCol w:w="8070"/>
            </w:tblGrid>
            <w:tr w:rsidR="00E7184D" w14:paraId="747A7128" w14:textId="77777777">
              <w:trPr>
                <w:trHeight w:val="662"/>
              </w:trPr>
              <w:tc>
                <w:tcPr>
                  <w:tcW w:w="8070" w:type="dxa"/>
                  <w:tcBorders>
                    <w:top w:val="single" w:sz="2" w:space="0" w:color="000000"/>
                    <w:left w:val="single" w:sz="2" w:space="0" w:color="000000"/>
                    <w:bottom w:val="nil"/>
                    <w:right w:val="nil"/>
                  </w:tcBorders>
                </w:tcPr>
                <w:p w14:paraId="2D74CA1C" w14:textId="77777777" w:rsidR="00E7184D" w:rsidRDefault="001040AE">
                  <w:pPr>
                    <w:spacing w:after="0"/>
                    <w:ind w:left="79" w:hanging="79"/>
                    <w:jc w:val="both"/>
                  </w:pPr>
                  <w:r>
                    <w:rPr>
                      <w:rFonts w:ascii="Calibri" w:eastAsia="Calibri" w:hAnsi="Calibri" w:cs="Calibri"/>
                      <w:sz w:val="20"/>
                    </w:rPr>
                    <w:t xml:space="preserve">DIRECCIÓN DE PLANIFICACIÓN EDUCATIVA -DIPLANEXAMEN ESPECIAL DE AUDITORIA CONCURRENTE DEL IO </w:t>
                  </w:r>
                  <w:r>
                    <w:rPr>
                      <w:rFonts w:ascii="Calibri" w:eastAsia="Calibri" w:hAnsi="Calibri" w:cs="Calibri"/>
                      <w:sz w:val="20"/>
                    </w:rPr>
                    <w:t>DE ENERO AL 19 DE NOVIEMBRE DE 2019</w:t>
                  </w:r>
                </w:p>
              </w:tc>
            </w:tr>
          </w:tbl>
          <w:p w14:paraId="1853F555" w14:textId="77777777" w:rsidR="00E7184D" w:rsidRDefault="00E7184D"/>
        </w:tc>
      </w:tr>
    </w:tbl>
    <w:p w14:paraId="1D81E22D" w14:textId="77777777" w:rsidR="00E7184D" w:rsidRDefault="001040AE">
      <w:pPr>
        <w:tabs>
          <w:tab w:val="center" w:pos="8316"/>
          <w:tab w:val="right" w:pos="9122"/>
        </w:tabs>
        <w:spacing w:after="153" w:line="265" w:lineRule="auto"/>
      </w:pPr>
      <w:r>
        <w:rPr>
          <w:sz w:val="14"/>
        </w:rPr>
        <w:tab/>
      </w:r>
      <w:r>
        <w:rPr>
          <w:rFonts w:ascii="Calibri" w:eastAsia="Calibri" w:hAnsi="Calibri" w:cs="Calibri"/>
          <w:sz w:val="14"/>
        </w:rPr>
        <w:t xml:space="preserve">e' </w:t>
      </w:r>
      <w:r>
        <w:rPr>
          <w:rFonts w:ascii="Calibri" w:eastAsia="Calibri" w:hAnsi="Calibri" w:cs="Calibri"/>
          <w:sz w:val="14"/>
        </w:rPr>
        <w:tab/>
      </w:r>
      <w:r>
        <w:rPr>
          <w:noProof/>
        </w:rPr>
        <w:drawing>
          <wp:inline distT="0" distB="0" distL="0" distR="0" wp14:anchorId="33126C35" wp14:editId="64CE0D16">
            <wp:extent cx="4572" cy="4572"/>
            <wp:effectExtent l="0" t="0" r="0" b="0"/>
            <wp:docPr id="141361" name="Picture 141361"/>
            <wp:cNvGraphicFramePr/>
            <a:graphic xmlns:a="http://schemas.openxmlformats.org/drawingml/2006/main">
              <a:graphicData uri="http://schemas.openxmlformats.org/drawingml/2006/picture">
                <pic:pic xmlns:pic="http://schemas.openxmlformats.org/drawingml/2006/picture">
                  <pic:nvPicPr>
                    <pic:cNvPr id="141361" name="Picture 141361"/>
                    <pic:cNvPicPr/>
                  </pic:nvPicPr>
                  <pic:blipFill>
                    <a:blip r:embed="rId153"/>
                    <a:stretch>
                      <a:fillRect/>
                    </a:stretch>
                  </pic:blipFill>
                  <pic:spPr>
                    <a:xfrm>
                      <a:off x="0" y="0"/>
                      <a:ext cx="4572" cy="4572"/>
                    </a:xfrm>
                    <a:prstGeom prst="rect">
                      <a:avLst/>
                    </a:prstGeom>
                  </pic:spPr>
                </pic:pic>
              </a:graphicData>
            </a:graphic>
          </wp:inline>
        </w:drawing>
      </w:r>
    </w:p>
    <w:p w14:paraId="1ACEA9A6" w14:textId="77777777" w:rsidR="00E7184D" w:rsidRDefault="001040AE">
      <w:pPr>
        <w:spacing w:after="54"/>
      </w:pPr>
      <w:r>
        <w:rPr>
          <w:noProof/>
        </w:rPr>
        <mc:AlternateContent>
          <mc:Choice Requires="wpg">
            <w:drawing>
              <wp:inline distT="0" distB="0" distL="0" distR="0" wp14:anchorId="4FD8EB0B" wp14:editId="4FBDEDF8">
                <wp:extent cx="5692140" cy="13716"/>
                <wp:effectExtent l="0" t="0" r="0" b="0"/>
                <wp:docPr id="826054" name="Group 826054"/>
                <wp:cNvGraphicFramePr/>
                <a:graphic xmlns:a="http://schemas.openxmlformats.org/drawingml/2006/main">
                  <a:graphicData uri="http://schemas.microsoft.com/office/word/2010/wordprocessingGroup">
                    <wpg:wgp>
                      <wpg:cNvGrpSpPr/>
                      <wpg:grpSpPr>
                        <a:xfrm>
                          <a:off x="0" y="0"/>
                          <a:ext cx="5692140" cy="13716"/>
                          <a:chOff x="0" y="0"/>
                          <a:chExt cx="5692140" cy="13716"/>
                        </a:xfrm>
                      </wpg:grpSpPr>
                      <wps:wsp>
                        <wps:cNvPr id="826053" name="Shape 826053"/>
                        <wps:cNvSpPr/>
                        <wps:spPr>
                          <a:xfrm>
                            <a:off x="0" y="0"/>
                            <a:ext cx="5692140" cy="13716"/>
                          </a:xfrm>
                          <a:custGeom>
                            <a:avLst/>
                            <a:gdLst/>
                            <a:ahLst/>
                            <a:cxnLst/>
                            <a:rect l="0" t="0" r="0" b="0"/>
                            <a:pathLst>
                              <a:path w="5692140" h="13716">
                                <a:moveTo>
                                  <a:pt x="0" y="6858"/>
                                </a:moveTo>
                                <a:lnTo>
                                  <a:pt x="569214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54" style="width:448.2pt;height:1.08pt;mso-position-horizontal-relative:char;mso-position-vertical-relative:line" coordsize="56921,137">
                <v:shape id="Shape 826053" style="position:absolute;width:56921;height:137;left:0;top:0;" coordsize="5692140,13716" path="m0,6858l5692140,6858">
                  <v:stroke weight="1.08pt" endcap="flat" joinstyle="miter" miterlimit="1" on="true" color="#000000"/>
                  <v:fill on="false" color="#000000"/>
                </v:shape>
              </v:group>
            </w:pict>
          </mc:Fallback>
        </mc:AlternateContent>
      </w:r>
    </w:p>
    <w:p w14:paraId="054EFBDB" w14:textId="77777777" w:rsidR="00E7184D" w:rsidRDefault="001040AE">
      <w:pPr>
        <w:spacing w:after="32" w:line="228" w:lineRule="auto"/>
        <w:ind w:left="61" w:right="122" w:hanging="3"/>
        <w:jc w:val="both"/>
      </w:pPr>
      <w:r>
        <w:rPr>
          <w:rFonts w:ascii="Calibri" w:eastAsia="Calibri" w:hAnsi="Calibri" w:cs="Calibri"/>
          <w:sz w:val="28"/>
        </w:rPr>
        <w:t>7.2.3 La Dirección de Planificación Educativa -DIPLAN- estableció el precio de referencia de los módulos prefabricados, tomando como base los precios de la adquisición efectuada en el año 2017; conforme este dato, estimó el precio de la adquisición en el P</w:t>
      </w:r>
      <w:r>
        <w:rPr>
          <w:rFonts w:ascii="Calibri" w:eastAsia="Calibri" w:hAnsi="Calibri" w:cs="Calibri"/>
          <w:sz w:val="28"/>
        </w:rPr>
        <w:t xml:space="preserve">lan Anual de Compras del año 2019; así también estimó un precio en el Plan de Ejecución Plurianual; estos datos se presentan en el cuadro siguiente, donde se comparan con el precio adjudicado, realizando el equipo de auditoría un análisis, como se detalla </w:t>
      </w:r>
      <w:r>
        <w:rPr>
          <w:rFonts w:ascii="Calibri" w:eastAsia="Calibri" w:hAnsi="Calibri" w:cs="Calibri"/>
          <w:sz w:val="28"/>
        </w:rPr>
        <w:t>a continuación:</w:t>
      </w:r>
    </w:p>
    <w:tbl>
      <w:tblPr>
        <w:tblStyle w:val="TableGrid"/>
        <w:tblW w:w="8945" w:type="dxa"/>
        <w:tblInd w:w="48" w:type="dxa"/>
        <w:tblCellMar>
          <w:top w:w="60" w:type="dxa"/>
          <w:left w:w="39" w:type="dxa"/>
          <w:bottom w:w="0" w:type="dxa"/>
          <w:right w:w="0" w:type="dxa"/>
        </w:tblCellMar>
        <w:tblLook w:val="04A0" w:firstRow="1" w:lastRow="0" w:firstColumn="1" w:lastColumn="0" w:noHBand="0" w:noVBand="1"/>
      </w:tblPr>
      <w:tblGrid>
        <w:gridCol w:w="1282"/>
        <w:gridCol w:w="1388"/>
        <w:gridCol w:w="1472"/>
        <w:gridCol w:w="1668"/>
        <w:gridCol w:w="1570"/>
        <w:gridCol w:w="1565"/>
      </w:tblGrid>
      <w:tr w:rsidR="00E7184D" w14:paraId="17252FD3" w14:textId="77777777">
        <w:trPr>
          <w:trHeight w:val="284"/>
        </w:trPr>
        <w:tc>
          <w:tcPr>
            <w:tcW w:w="5810" w:type="dxa"/>
            <w:gridSpan w:val="4"/>
            <w:tcBorders>
              <w:top w:val="single" w:sz="2" w:space="0" w:color="000000"/>
              <w:left w:val="single" w:sz="2" w:space="0" w:color="000000"/>
              <w:bottom w:val="single" w:sz="2" w:space="0" w:color="000000"/>
              <w:right w:val="nil"/>
            </w:tcBorders>
          </w:tcPr>
          <w:p w14:paraId="4220BD07" w14:textId="77777777" w:rsidR="00E7184D" w:rsidRDefault="001040AE">
            <w:pPr>
              <w:spacing w:after="0"/>
              <w:ind w:right="98"/>
              <w:jc w:val="right"/>
            </w:pPr>
            <w:r>
              <w:rPr>
                <w:rFonts w:ascii="Calibri" w:eastAsia="Calibri" w:hAnsi="Calibri" w:cs="Calibri"/>
                <w:sz w:val="18"/>
              </w:rPr>
              <w:t>Precio unitario estimado y adjudicado</w:t>
            </w:r>
          </w:p>
        </w:tc>
        <w:tc>
          <w:tcPr>
            <w:tcW w:w="3135" w:type="dxa"/>
            <w:gridSpan w:val="2"/>
            <w:tcBorders>
              <w:top w:val="single" w:sz="2" w:space="0" w:color="000000"/>
              <w:left w:val="nil"/>
              <w:bottom w:val="single" w:sz="2" w:space="0" w:color="000000"/>
              <w:right w:val="single" w:sz="2" w:space="0" w:color="000000"/>
            </w:tcBorders>
          </w:tcPr>
          <w:p w14:paraId="7D007F6B" w14:textId="77777777" w:rsidR="00E7184D" w:rsidRDefault="00E7184D"/>
        </w:tc>
      </w:tr>
      <w:tr w:rsidR="00E7184D" w14:paraId="066B1344" w14:textId="77777777">
        <w:trPr>
          <w:trHeight w:val="821"/>
        </w:trPr>
        <w:tc>
          <w:tcPr>
            <w:tcW w:w="2671" w:type="dxa"/>
            <w:gridSpan w:val="2"/>
            <w:tcBorders>
              <w:top w:val="single" w:sz="2" w:space="0" w:color="000000"/>
              <w:left w:val="single" w:sz="2" w:space="0" w:color="000000"/>
              <w:bottom w:val="single" w:sz="2" w:space="0" w:color="000000"/>
              <w:right w:val="single" w:sz="2" w:space="0" w:color="000000"/>
            </w:tcBorders>
          </w:tcPr>
          <w:p w14:paraId="08A86030" w14:textId="77777777" w:rsidR="00E7184D" w:rsidRDefault="001040AE">
            <w:pPr>
              <w:spacing w:after="0"/>
              <w:ind w:left="987" w:hanging="965"/>
              <w:jc w:val="both"/>
            </w:pPr>
            <w:r>
              <w:rPr>
                <w:rFonts w:ascii="Calibri" w:eastAsia="Calibri" w:hAnsi="Calibri" w:cs="Calibri"/>
                <w:sz w:val="18"/>
              </w:rPr>
              <w:t>Rango precios unitarios de referencia año 2017</w:t>
            </w:r>
          </w:p>
        </w:tc>
        <w:tc>
          <w:tcPr>
            <w:tcW w:w="1472" w:type="dxa"/>
            <w:vMerge w:val="restart"/>
            <w:tcBorders>
              <w:top w:val="single" w:sz="2" w:space="0" w:color="000000"/>
              <w:left w:val="single" w:sz="2" w:space="0" w:color="000000"/>
              <w:bottom w:val="single" w:sz="2" w:space="0" w:color="000000"/>
              <w:right w:val="single" w:sz="2" w:space="0" w:color="000000"/>
            </w:tcBorders>
          </w:tcPr>
          <w:p w14:paraId="3E7EBD32" w14:textId="77777777" w:rsidR="00E7184D" w:rsidRDefault="001040AE">
            <w:pPr>
              <w:spacing w:after="0"/>
              <w:ind w:left="36"/>
            </w:pPr>
            <w:r>
              <w:rPr>
                <w:rFonts w:ascii="Calibri" w:eastAsia="Calibri" w:hAnsi="Calibri" w:cs="Calibri"/>
                <w:sz w:val="18"/>
              </w:rPr>
              <w:t xml:space="preserve">Precio unitario Plan </w:t>
            </w:r>
          </w:p>
          <w:p w14:paraId="1F2D0401" w14:textId="77777777" w:rsidR="00E7184D" w:rsidRDefault="001040AE">
            <w:pPr>
              <w:spacing w:after="0"/>
              <w:jc w:val="center"/>
            </w:pPr>
            <w:proofErr w:type="spellStart"/>
            <w:proofErr w:type="gramStart"/>
            <w:r>
              <w:rPr>
                <w:rFonts w:ascii="Calibri" w:eastAsia="Calibri" w:hAnsi="Calibri" w:cs="Calibri"/>
                <w:sz w:val="18"/>
              </w:rPr>
              <w:t>Anúa</w:t>
            </w:r>
            <w:proofErr w:type="spellEnd"/>
            <w:r>
              <w:rPr>
                <w:rFonts w:ascii="Calibri" w:eastAsia="Calibri" w:hAnsi="Calibri" w:cs="Calibri"/>
                <w:sz w:val="18"/>
              </w:rPr>
              <w:t>[</w:t>
            </w:r>
            <w:proofErr w:type="gramEnd"/>
            <w:r>
              <w:rPr>
                <w:rFonts w:ascii="Calibri" w:eastAsia="Calibri" w:hAnsi="Calibri" w:cs="Calibri"/>
                <w:sz w:val="18"/>
              </w:rPr>
              <w:t xml:space="preserve"> de Compras (PAC) 2019</w:t>
            </w:r>
          </w:p>
        </w:tc>
        <w:tc>
          <w:tcPr>
            <w:tcW w:w="1668" w:type="dxa"/>
            <w:vMerge w:val="restart"/>
            <w:tcBorders>
              <w:top w:val="single" w:sz="2" w:space="0" w:color="000000"/>
              <w:left w:val="single" w:sz="2" w:space="0" w:color="000000"/>
              <w:bottom w:val="single" w:sz="2" w:space="0" w:color="000000"/>
              <w:right w:val="single" w:sz="2" w:space="0" w:color="000000"/>
            </w:tcBorders>
          </w:tcPr>
          <w:p w14:paraId="1CFF4FDD" w14:textId="77777777" w:rsidR="00E7184D" w:rsidRDefault="001040AE">
            <w:pPr>
              <w:spacing w:after="0"/>
              <w:ind w:left="26"/>
            </w:pPr>
            <w:r>
              <w:rPr>
                <w:rFonts w:ascii="Calibri" w:eastAsia="Calibri" w:hAnsi="Calibri" w:cs="Calibri"/>
                <w:sz w:val="18"/>
              </w:rPr>
              <w:t>Precio unitario Plan de</w:t>
            </w:r>
          </w:p>
          <w:p w14:paraId="09A79F4A" w14:textId="77777777" w:rsidR="00E7184D" w:rsidRDefault="001040AE">
            <w:pPr>
              <w:spacing w:after="0"/>
              <w:jc w:val="center"/>
            </w:pPr>
            <w:r>
              <w:rPr>
                <w:rFonts w:ascii="Calibri" w:eastAsia="Calibri" w:hAnsi="Calibri" w:cs="Calibri"/>
                <w:sz w:val="18"/>
              </w:rPr>
              <w:t>Ejecución Plurianual (PEP)</w:t>
            </w:r>
          </w:p>
        </w:tc>
        <w:tc>
          <w:tcPr>
            <w:tcW w:w="1570" w:type="dxa"/>
            <w:vMerge w:val="restart"/>
            <w:tcBorders>
              <w:top w:val="single" w:sz="2" w:space="0" w:color="000000"/>
              <w:left w:val="single" w:sz="2" w:space="0" w:color="000000"/>
              <w:bottom w:val="single" w:sz="2" w:space="0" w:color="000000"/>
              <w:right w:val="single" w:sz="2" w:space="0" w:color="000000"/>
            </w:tcBorders>
          </w:tcPr>
          <w:p w14:paraId="7E9690BA" w14:textId="77777777" w:rsidR="00E7184D" w:rsidRDefault="001040AE">
            <w:pPr>
              <w:spacing w:after="0"/>
              <w:ind w:left="367" w:hanging="115"/>
            </w:pPr>
            <w:r>
              <w:rPr>
                <w:rFonts w:ascii="Calibri" w:eastAsia="Calibri" w:hAnsi="Calibri" w:cs="Calibri"/>
                <w:sz w:val="18"/>
              </w:rPr>
              <w:t>Precio unitario adjudicado</w:t>
            </w:r>
          </w:p>
        </w:tc>
        <w:tc>
          <w:tcPr>
            <w:tcW w:w="1565" w:type="dxa"/>
            <w:vMerge w:val="restart"/>
            <w:tcBorders>
              <w:top w:val="single" w:sz="2" w:space="0" w:color="000000"/>
              <w:left w:val="single" w:sz="2" w:space="0" w:color="000000"/>
              <w:bottom w:val="single" w:sz="2" w:space="0" w:color="000000"/>
              <w:right w:val="single" w:sz="2" w:space="0" w:color="000000"/>
            </w:tcBorders>
          </w:tcPr>
          <w:p w14:paraId="713B2E45" w14:textId="77777777" w:rsidR="00E7184D" w:rsidRDefault="001040AE">
            <w:pPr>
              <w:spacing w:after="0"/>
              <w:ind w:left="5" w:hanging="5"/>
              <w:jc w:val="center"/>
            </w:pPr>
            <w:r>
              <w:rPr>
                <w:rFonts w:ascii="Calibri" w:eastAsia="Calibri" w:hAnsi="Calibri" w:cs="Calibri"/>
                <w:sz w:val="18"/>
              </w:rPr>
              <w:t>% de aumento entre precio PEP y el adjudicado</w:t>
            </w:r>
          </w:p>
        </w:tc>
      </w:tr>
      <w:tr w:rsidR="00E7184D" w14:paraId="094B5913" w14:textId="77777777">
        <w:trPr>
          <w:trHeight w:val="293"/>
        </w:trPr>
        <w:tc>
          <w:tcPr>
            <w:tcW w:w="1283" w:type="dxa"/>
            <w:tcBorders>
              <w:top w:val="single" w:sz="2" w:space="0" w:color="000000"/>
              <w:left w:val="single" w:sz="2" w:space="0" w:color="000000"/>
              <w:bottom w:val="single" w:sz="2" w:space="0" w:color="000000"/>
              <w:right w:val="single" w:sz="2" w:space="0" w:color="000000"/>
            </w:tcBorders>
          </w:tcPr>
          <w:p w14:paraId="54CED777" w14:textId="77777777" w:rsidR="00E7184D" w:rsidRDefault="001040AE">
            <w:pPr>
              <w:spacing w:after="0"/>
            </w:pPr>
            <w:proofErr w:type="spellStart"/>
            <w:r>
              <w:rPr>
                <w:rFonts w:ascii="Calibri" w:eastAsia="Calibri" w:hAnsi="Calibri" w:cs="Calibri"/>
                <w:sz w:val="16"/>
              </w:rPr>
              <w:t>Limlte</w:t>
            </w:r>
            <w:proofErr w:type="spellEnd"/>
            <w:r>
              <w:rPr>
                <w:rFonts w:ascii="Calibri" w:eastAsia="Calibri" w:hAnsi="Calibri" w:cs="Calibri"/>
                <w:sz w:val="16"/>
              </w:rPr>
              <w:t xml:space="preserve"> inferior</w:t>
            </w:r>
          </w:p>
        </w:tc>
        <w:tc>
          <w:tcPr>
            <w:tcW w:w="1389" w:type="dxa"/>
            <w:tcBorders>
              <w:top w:val="single" w:sz="2" w:space="0" w:color="000000"/>
              <w:left w:val="single" w:sz="2" w:space="0" w:color="000000"/>
              <w:bottom w:val="single" w:sz="2" w:space="0" w:color="000000"/>
              <w:right w:val="single" w:sz="2" w:space="0" w:color="000000"/>
            </w:tcBorders>
          </w:tcPr>
          <w:p w14:paraId="1E2CE02D" w14:textId="77777777" w:rsidR="00E7184D" w:rsidRDefault="001040AE">
            <w:pPr>
              <w:spacing w:after="0"/>
              <w:ind w:left="6"/>
            </w:pPr>
            <w:r>
              <w:rPr>
                <w:rFonts w:ascii="Calibri" w:eastAsia="Calibri" w:hAnsi="Calibri" w:cs="Calibri"/>
                <w:sz w:val="18"/>
              </w:rPr>
              <w:t>Límite superior</w:t>
            </w:r>
          </w:p>
        </w:tc>
        <w:tc>
          <w:tcPr>
            <w:tcW w:w="0" w:type="auto"/>
            <w:vMerge/>
            <w:tcBorders>
              <w:top w:val="nil"/>
              <w:left w:val="single" w:sz="2" w:space="0" w:color="000000"/>
              <w:bottom w:val="single" w:sz="2" w:space="0" w:color="000000"/>
              <w:right w:val="single" w:sz="2" w:space="0" w:color="000000"/>
            </w:tcBorders>
          </w:tcPr>
          <w:p w14:paraId="3AA0E00F"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48C084C1"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1CB1A9C5"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66CAB33F" w14:textId="77777777" w:rsidR="00E7184D" w:rsidRDefault="00E7184D"/>
        </w:tc>
      </w:tr>
      <w:tr w:rsidR="00E7184D" w14:paraId="3E567A21" w14:textId="77777777">
        <w:trPr>
          <w:trHeight w:val="279"/>
        </w:trPr>
        <w:tc>
          <w:tcPr>
            <w:tcW w:w="1283" w:type="dxa"/>
            <w:tcBorders>
              <w:top w:val="single" w:sz="2" w:space="0" w:color="000000"/>
              <w:left w:val="single" w:sz="2" w:space="0" w:color="000000"/>
              <w:bottom w:val="single" w:sz="2" w:space="0" w:color="000000"/>
              <w:right w:val="single" w:sz="2" w:space="0" w:color="000000"/>
            </w:tcBorders>
          </w:tcPr>
          <w:p w14:paraId="2AA4D192" w14:textId="77777777" w:rsidR="00E7184D" w:rsidRDefault="001040AE">
            <w:pPr>
              <w:spacing w:after="0"/>
              <w:ind w:left="29"/>
            </w:pPr>
            <w:r>
              <w:rPr>
                <w:rFonts w:ascii="Calibri" w:eastAsia="Calibri" w:hAnsi="Calibri" w:cs="Calibri"/>
                <w:sz w:val="12"/>
              </w:rPr>
              <w:t>Q 143,860.CO</w:t>
            </w:r>
          </w:p>
        </w:tc>
        <w:tc>
          <w:tcPr>
            <w:tcW w:w="1389" w:type="dxa"/>
            <w:tcBorders>
              <w:top w:val="single" w:sz="2" w:space="0" w:color="000000"/>
              <w:left w:val="single" w:sz="2" w:space="0" w:color="000000"/>
              <w:bottom w:val="single" w:sz="2" w:space="0" w:color="000000"/>
              <w:right w:val="single" w:sz="2" w:space="0" w:color="000000"/>
            </w:tcBorders>
          </w:tcPr>
          <w:p w14:paraId="10089333" w14:textId="77777777" w:rsidR="00E7184D" w:rsidRDefault="001040AE">
            <w:pPr>
              <w:spacing w:after="0"/>
              <w:ind w:left="42"/>
            </w:pPr>
            <w:r>
              <w:rPr>
                <w:rFonts w:ascii="Calibri" w:eastAsia="Calibri" w:hAnsi="Calibri" w:cs="Calibri"/>
                <w:sz w:val="12"/>
              </w:rPr>
              <w:t>Q 173,761.74</w:t>
            </w:r>
          </w:p>
        </w:tc>
        <w:tc>
          <w:tcPr>
            <w:tcW w:w="1472" w:type="dxa"/>
            <w:tcBorders>
              <w:top w:val="single" w:sz="2" w:space="0" w:color="000000"/>
              <w:left w:val="single" w:sz="2" w:space="0" w:color="000000"/>
              <w:bottom w:val="single" w:sz="2" w:space="0" w:color="000000"/>
              <w:right w:val="single" w:sz="2" w:space="0" w:color="000000"/>
            </w:tcBorders>
          </w:tcPr>
          <w:p w14:paraId="3403D81B" w14:textId="77777777" w:rsidR="00E7184D" w:rsidRDefault="001040AE">
            <w:pPr>
              <w:spacing w:after="0"/>
              <w:ind w:left="36"/>
            </w:pPr>
            <w:r>
              <w:rPr>
                <w:rFonts w:ascii="Calibri" w:eastAsia="Calibri" w:hAnsi="Calibri" w:cs="Calibri"/>
                <w:sz w:val="12"/>
              </w:rPr>
              <w:t>Q 179,409.85</w:t>
            </w:r>
          </w:p>
        </w:tc>
        <w:tc>
          <w:tcPr>
            <w:tcW w:w="1668" w:type="dxa"/>
            <w:tcBorders>
              <w:top w:val="single" w:sz="2" w:space="0" w:color="000000"/>
              <w:left w:val="single" w:sz="2" w:space="0" w:color="000000"/>
              <w:bottom w:val="single" w:sz="2" w:space="0" w:color="000000"/>
              <w:right w:val="single" w:sz="2" w:space="0" w:color="000000"/>
            </w:tcBorders>
          </w:tcPr>
          <w:p w14:paraId="12864FB7" w14:textId="77777777" w:rsidR="00E7184D" w:rsidRDefault="001040AE">
            <w:pPr>
              <w:spacing w:after="0"/>
              <w:ind w:left="41"/>
            </w:pPr>
            <w:r>
              <w:rPr>
                <w:rFonts w:ascii="Calibri" w:eastAsia="Calibri" w:hAnsi="Calibri" w:cs="Calibri"/>
                <w:sz w:val="12"/>
              </w:rPr>
              <w:t>Q 194.240.60</w:t>
            </w:r>
          </w:p>
        </w:tc>
        <w:tc>
          <w:tcPr>
            <w:tcW w:w="1570" w:type="dxa"/>
            <w:tcBorders>
              <w:top w:val="single" w:sz="2" w:space="0" w:color="000000"/>
              <w:left w:val="single" w:sz="2" w:space="0" w:color="000000"/>
              <w:bottom w:val="single" w:sz="2" w:space="0" w:color="000000"/>
              <w:right w:val="single" w:sz="2" w:space="0" w:color="000000"/>
            </w:tcBorders>
          </w:tcPr>
          <w:p w14:paraId="45ACD308" w14:textId="77777777" w:rsidR="00E7184D" w:rsidRDefault="001040AE">
            <w:pPr>
              <w:spacing w:after="0"/>
              <w:ind w:left="36"/>
            </w:pPr>
            <w:r>
              <w:rPr>
                <w:rFonts w:ascii="Calibri" w:eastAsia="Calibri" w:hAnsi="Calibri" w:cs="Calibri"/>
                <w:sz w:val="12"/>
              </w:rPr>
              <w:t>Q 195.235,90</w:t>
            </w:r>
          </w:p>
        </w:tc>
        <w:tc>
          <w:tcPr>
            <w:tcW w:w="1565" w:type="dxa"/>
            <w:tcBorders>
              <w:top w:val="single" w:sz="2" w:space="0" w:color="000000"/>
              <w:left w:val="single" w:sz="2" w:space="0" w:color="000000"/>
              <w:bottom w:val="single" w:sz="2" w:space="0" w:color="000000"/>
              <w:right w:val="single" w:sz="2" w:space="0" w:color="000000"/>
            </w:tcBorders>
          </w:tcPr>
          <w:p w14:paraId="1228B28D" w14:textId="77777777" w:rsidR="00E7184D" w:rsidRDefault="001040AE">
            <w:pPr>
              <w:spacing w:after="0"/>
              <w:ind w:right="36"/>
              <w:jc w:val="right"/>
            </w:pPr>
            <w:r>
              <w:rPr>
                <w:rFonts w:ascii="Calibri" w:eastAsia="Calibri" w:hAnsi="Calibri" w:cs="Calibri"/>
                <w:sz w:val="16"/>
              </w:rPr>
              <w:t>0.51</w:t>
            </w:r>
          </w:p>
        </w:tc>
      </w:tr>
    </w:tbl>
    <w:p w14:paraId="16981297" w14:textId="77777777" w:rsidR="00E7184D" w:rsidRDefault="001040AE">
      <w:pPr>
        <w:numPr>
          <w:ilvl w:val="0"/>
          <w:numId w:val="14"/>
        </w:numPr>
        <w:spacing w:after="84" w:line="227" w:lineRule="auto"/>
        <w:ind w:left="705" w:right="101" w:hanging="331"/>
        <w:jc w:val="both"/>
      </w:pPr>
      <w:r>
        <w:rPr>
          <w:rFonts w:ascii="Calibri" w:eastAsia="Calibri" w:hAnsi="Calibri" w:cs="Calibri"/>
          <w:sz w:val="26"/>
        </w:rPr>
        <w:t>Todas las ofertas recibidas presentaron un precio superior al precio base o de referencia y al estimado en el Plan Anual de Compras 2019, pero hay que considerar que el precio de referencia se determinó por medio de procesos llevados a cabo en el año 2017,</w:t>
      </w:r>
      <w:r>
        <w:rPr>
          <w:rFonts w:ascii="Calibri" w:eastAsia="Calibri" w:hAnsi="Calibri" w:cs="Calibri"/>
          <w:sz w:val="26"/>
        </w:rPr>
        <w:t xml:space="preserve"> debido a que este tipo de </w:t>
      </w:r>
      <w:proofErr w:type="spellStart"/>
      <w:r>
        <w:rPr>
          <w:rFonts w:ascii="Calibri" w:eastAsia="Calibri" w:hAnsi="Calibri" w:cs="Calibri"/>
          <w:sz w:val="26"/>
        </w:rPr>
        <w:t>bien es</w:t>
      </w:r>
      <w:proofErr w:type="spellEnd"/>
      <w:r>
        <w:rPr>
          <w:rFonts w:ascii="Calibri" w:eastAsia="Calibri" w:hAnsi="Calibri" w:cs="Calibri"/>
          <w:sz w:val="26"/>
        </w:rPr>
        <w:t xml:space="preserve"> de escasa comercialización en Guatemala y no se tienen parámetros más cercanos para tener un precio de referencia más actualizado al año 2019 conforme los índices de inflación; habiendo sido esta la base para el cálculo d</w:t>
      </w:r>
      <w:r>
        <w:rPr>
          <w:rFonts w:ascii="Calibri" w:eastAsia="Calibri" w:hAnsi="Calibri" w:cs="Calibri"/>
          <w:sz w:val="26"/>
        </w:rPr>
        <w:t>el precio estimado en el Plan Anual de Compras del año 2019.</w:t>
      </w:r>
    </w:p>
    <w:p w14:paraId="630DF316" w14:textId="77777777" w:rsidR="00E7184D" w:rsidRDefault="001040AE">
      <w:pPr>
        <w:numPr>
          <w:ilvl w:val="0"/>
          <w:numId w:val="14"/>
        </w:numPr>
        <w:spacing w:after="32" w:line="228" w:lineRule="auto"/>
        <w:ind w:left="705" w:right="101" w:hanging="331"/>
        <w:jc w:val="both"/>
      </w:pPr>
      <w:r>
        <w:rPr>
          <w:rFonts w:ascii="Calibri" w:eastAsia="Calibri" w:hAnsi="Calibri" w:cs="Calibri"/>
          <w:sz w:val="28"/>
        </w:rPr>
        <w:t xml:space="preserve">El precio que se encuentra dentro del Plan de Ejecución Plurianual del Programa Mejoramiento de la Cobertura y Calidad </w:t>
      </w:r>
      <w:proofErr w:type="gramStart"/>
      <w:r>
        <w:rPr>
          <w:rFonts w:ascii="Calibri" w:eastAsia="Calibri" w:hAnsi="Calibri" w:cs="Calibri"/>
          <w:sz w:val="28"/>
        </w:rPr>
        <w:t>Educativa,</w:t>
      </w:r>
      <w:proofErr w:type="gramEnd"/>
      <w:r>
        <w:rPr>
          <w:rFonts w:ascii="Calibri" w:eastAsia="Calibri" w:hAnsi="Calibri" w:cs="Calibri"/>
          <w:sz w:val="28"/>
        </w:rPr>
        <w:t xml:space="preserve"> es más elevado que el Plan Anual de Compras; sin embargo, en dich</w:t>
      </w:r>
      <w:r>
        <w:rPr>
          <w:rFonts w:ascii="Calibri" w:eastAsia="Calibri" w:hAnsi="Calibri" w:cs="Calibri"/>
          <w:sz w:val="28"/>
        </w:rPr>
        <w:t xml:space="preserve">o Plan de Ejecución Plurianual, los módulos educativos incluyen mejora al aumentar el grosor del panel para muros a 80 mm, los cuales en la adquisición del año 2017 tenían un grosor de 50 mm, siendo esta adquisición la referencia para estimar el precio en </w:t>
      </w:r>
      <w:r>
        <w:rPr>
          <w:rFonts w:ascii="Calibri" w:eastAsia="Calibri" w:hAnsi="Calibri" w:cs="Calibri"/>
          <w:sz w:val="28"/>
        </w:rPr>
        <w:t>el Plan Anual de Compras del año 2019.</w:t>
      </w:r>
    </w:p>
    <w:p w14:paraId="293370BB" w14:textId="77777777" w:rsidR="00E7184D" w:rsidRDefault="001040AE">
      <w:pPr>
        <w:numPr>
          <w:ilvl w:val="0"/>
          <w:numId w:val="14"/>
        </w:numPr>
        <w:spacing w:after="606" w:line="227" w:lineRule="auto"/>
        <w:ind w:left="705" w:right="101" w:hanging="331"/>
        <w:jc w:val="both"/>
      </w:pPr>
      <w:r>
        <w:rPr>
          <w:rFonts w:ascii="Calibri" w:eastAsia="Calibri" w:hAnsi="Calibri" w:cs="Calibri"/>
          <w:sz w:val="26"/>
        </w:rPr>
        <w:t xml:space="preserve">Por lo anterior y tomando en cuenta que la </w:t>
      </w:r>
      <w:proofErr w:type="spellStart"/>
      <w:r>
        <w:rPr>
          <w:rFonts w:ascii="Calibri" w:eastAsia="Calibri" w:hAnsi="Calibri" w:cs="Calibri"/>
          <w:sz w:val="26"/>
        </w:rPr>
        <w:t>adjudicacion</w:t>
      </w:r>
      <w:proofErr w:type="spellEnd"/>
      <w:r>
        <w:rPr>
          <w:rFonts w:ascii="Calibri" w:eastAsia="Calibri" w:hAnsi="Calibri" w:cs="Calibri"/>
          <w:sz w:val="26"/>
        </w:rPr>
        <w:t xml:space="preserve"> se llevó a cabo de la siguiente forma: i) el precio más bajo ofertado en el presente evento auditado no se adjudicó debido a que el oferente no cumplió con todos</w:t>
      </w:r>
      <w:r>
        <w:rPr>
          <w:rFonts w:ascii="Calibri" w:eastAsia="Calibri" w:hAnsi="Calibri" w:cs="Calibri"/>
          <w:sz w:val="26"/>
        </w:rPr>
        <w:t xml:space="preserve"> los requisitos, </w:t>
      </w:r>
      <w:proofErr w:type="spellStart"/>
      <w:r>
        <w:rPr>
          <w:rFonts w:ascii="Calibri" w:eastAsia="Calibri" w:hAnsi="Calibri" w:cs="Calibri"/>
          <w:sz w:val="26"/>
        </w:rPr>
        <w:t>ii</w:t>
      </w:r>
      <w:proofErr w:type="spellEnd"/>
      <w:r>
        <w:rPr>
          <w:rFonts w:ascii="Calibri" w:eastAsia="Calibri" w:hAnsi="Calibri" w:cs="Calibri"/>
          <w:sz w:val="26"/>
        </w:rPr>
        <w:t xml:space="preserve">) que se adjudicó al oferente que ofertó el segundo precio más bajo, por haber cumplido todos los requisitos, </w:t>
      </w:r>
      <w:proofErr w:type="spellStart"/>
      <w:r>
        <w:rPr>
          <w:rFonts w:ascii="Calibri" w:eastAsia="Calibri" w:hAnsi="Calibri" w:cs="Calibri"/>
          <w:sz w:val="26"/>
        </w:rPr>
        <w:t>iii</w:t>
      </w:r>
      <w:proofErr w:type="spellEnd"/>
      <w:r>
        <w:rPr>
          <w:rFonts w:ascii="Calibri" w:eastAsia="Calibri" w:hAnsi="Calibri" w:cs="Calibri"/>
          <w:sz w:val="26"/>
        </w:rPr>
        <w:t>) el precio adjudicado se encuentra dentro del presupuesto autorizado, presentando una diferencia menor al 1%, considerándos</w:t>
      </w:r>
      <w:r>
        <w:rPr>
          <w:rFonts w:ascii="Calibri" w:eastAsia="Calibri" w:hAnsi="Calibri" w:cs="Calibri"/>
          <w:sz w:val="26"/>
        </w:rPr>
        <w:t xml:space="preserve">e no relevante, y, </w:t>
      </w:r>
      <w:proofErr w:type="spellStart"/>
      <w:r>
        <w:rPr>
          <w:rFonts w:ascii="Calibri" w:eastAsia="Calibri" w:hAnsi="Calibri" w:cs="Calibri"/>
          <w:sz w:val="26"/>
        </w:rPr>
        <w:t>iv</w:t>
      </w:r>
      <w:proofErr w:type="spellEnd"/>
      <w:r>
        <w:rPr>
          <w:rFonts w:ascii="Calibri" w:eastAsia="Calibri" w:hAnsi="Calibri" w:cs="Calibri"/>
          <w:sz w:val="26"/>
        </w:rPr>
        <w:t>) siendo que el Banco Interamericano de Desarrollo, dio la "No objeción" a la recomendación de adjudicación; el equipo de auditoría, considera razonable la adjudicación.</w:t>
      </w:r>
    </w:p>
    <w:p w14:paraId="35787254" w14:textId="77777777" w:rsidR="00E7184D" w:rsidRDefault="001040AE">
      <w:pPr>
        <w:spacing w:after="534" w:line="227" w:lineRule="auto"/>
        <w:ind w:left="176" w:right="14" w:hanging="3"/>
        <w:jc w:val="both"/>
      </w:pPr>
      <w:r>
        <w:rPr>
          <w:rFonts w:ascii="Calibri" w:eastAsia="Calibri" w:hAnsi="Calibri" w:cs="Calibri"/>
          <w:sz w:val="26"/>
        </w:rPr>
        <w:lastRenderedPageBreak/>
        <w:t>7.2.4 Se determinó incumplimiento a leyes y normativas aplicables, por lo que se generó y discutió el hallazgo No. 1 Incumplimiento a la Ley de Contrataciones y</w:t>
      </w:r>
    </w:p>
    <w:tbl>
      <w:tblPr>
        <w:tblStyle w:val="TableGrid"/>
        <w:tblpPr w:vertAnchor="text" w:tblpX="1099" w:tblpY="19"/>
        <w:tblOverlap w:val="never"/>
        <w:tblW w:w="8038" w:type="dxa"/>
        <w:tblInd w:w="0" w:type="dxa"/>
        <w:tblCellMar>
          <w:top w:w="30" w:type="dxa"/>
          <w:left w:w="1587" w:type="dxa"/>
          <w:bottom w:w="0" w:type="dxa"/>
          <w:right w:w="115" w:type="dxa"/>
        </w:tblCellMar>
        <w:tblLook w:val="04A0" w:firstRow="1" w:lastRow="0" w:firstColumn="1" w:lastColumn="0" w:noHBand="0" w:noVBand="1"/>
      </w:tblPr>
      <w:tblGrid>
        <w:gridCol w:w="8038"/>
      </w:tblGrid>
      <w:tr w:rsidR="00E7184D" w14:paraId="2C440E4E" w14:textId="77777777">
        <w:trPr>
          <w:trHeight w:val="651"/>
        </w:trPr>
        <w:tc>
          <w:tcPr>
            <w:tcW w:w="8038" w:type="dxa"/>
            <w:tcBorders>
              <w:top w:val="single" w:sz="2" w:space="0" w:color="000000"/>
              <w:left w:val="single" w:sz="2" w:space="0" w:color="000000"/>
              <w:bottom w:val="nil"/>
              <w:right w:val="nil"/>
            </w:tcBorders>
          </w:tcPr>
          <w:p w14:paraId="68C6C36D" w14:textId="77777777" w:rsidR="00E7184D" w:rsidRDefault="001040AE">
            <w:pPr>
              <w:spacing w:after="0"/>
              <w:ind w:left="79" w:right="2232" w:hanging="79"/>
            </w:pPr>
            <w:r>
              <w:rPr>
                <w:rFonts w:ascii="Calibri" w:eastAsia="Calibri" w:hAnsi="Calibri" w:cs="Calibri"/>
                <w:sz w:val="18"/>
              </w:rPr>
              <w:t>DIRECCIÓN DE PLANIFICACIÓN EDUCATIVA -DIPLANEXAMEN ESPECIAL DE AUDITORÍA CONCURRENTE DEL 10 DE ENERO AL 19 DE NOVIEMBRE DE 2019</w:t>
            </w:r>
          </w:p>
        </w:tc>
      </w:tr>
    </w:tbl>
    <w:p w14:paraId="49E59AC8" w14:textId="77777777" w:rsidR="00E7184D" w:rsidRDefault="001040AE">
      <w:pPr>
        <w:spacing w:after="4" w:line="265" w:lineRule="auto"/>
        <w:ind w:left="-1228" w:hanging="10"/>
        <w:jc w:val="both"/>
      </w:pPr>
      <w:r>
        <w:rPr>
          <w:noProof/>
        </w:rPr>
        <w:drawing>
          <wp:inline distT="0" distB="0" distL="0" distR="0" wp14:anchorId="445F2F4A" wp14:editId="12A60ED0">
            <wp:extent cx="1403604" cy="434340"/>
            <wp:effectExtent l="0" t="0" r="0" b="0"/>
            <wp:docPr id="826051" name="Picture 826051"/>
            <wp:cNvGraphicFramePr/>
            <a:graphic xmlns:a="http://schemas.openxmlformats.org/drawingml/2006/main">
              <a:graphicData uri="http://schemas.openxmlformats.org/drawingml/2006/picture">
                <pic:pic xmlns:pic="http://schemas.openxmlformats.org/drawingml/2006/picture">
                  <pic:nvPicPr>
                    <pic:cNvPr id="826051" name="Picture 826051"/>
                    <pic:cNvPicPr/>
                  </pic:nvPicPr>
                  <pic:blipFill>
                    <a:blip r:embed="rId154"/>
                    <a:stretch>
                      <a:fillRect/>
                    </a:stretch>
                  </pic:blipFill>
                  <pic:spPr>
                    <a:xfrm>
                      <a:off x="0" y="0"/>
                      <a:ext cx="1403604" cy="434340"/>
                    </a:xfrm>
                    <a:prstGeom prst="rect">
                      <a:avLst/>
                    </a:prstGeom>
                  </pic:spPr>
                </pic:pic>
              </a:graphicData>
            </a:graphic>
          </wp:inline>
        </w:drawing>
      </w:r>
      <w:r>
        <w:rPr>
          <w:rFonts w:ascii="Calibri" w:eastAsia="Calibri" w:hAnsi="Calibri" w:cs="Calibri"/>
          <w:sz w:val="16"/>
        </w:rPr>
        <w:t>II</w:t>
      </w:r>
    </w:p>
    <w:p w14:paraId="086FB956" w14:textId="77777777" w:rsidR="00E7184D" w:rsidRDefault="001040AE">
      <w:pPr>
        <w:spacing w:after="51"/>
        <w:ind w:left="-7"/>
      </w:pPr>
      <w:r>
        <w:rPr>
          <w:noProof/>
        </w:rPr>
        <mc:AlternateContent>
          <mc:Choice Requires="wpg">
            <w:drawing>
              <wp:inline distT="0" distB="0" distL="0" distR="0" wp14:anchorId="07930EBE" wp14:editId="2FA945F2">
                <wp:extent cx="5692140" cy="13716"/>
                <wp:effectExtent l="0" t="0" r="0" b="0"/>
                <wp:docPr id="826056" name="Group 826056"/>
                <wp:cNvGraphicFramePr/>
                <a:graphic xmlns:a="http://schemas.openxmlformats.org/drawingml/2006/main">
                  <a:graphicData uri="http://schemas.microsoft.com/office/word/2010/wordprocessingGroup">
                    <wpg:wgp>
                      <wpg:cNvGrpSpPr/>
                      <wpg:grpSpPr>
                        <a:xfrm>
                          <a:off x="0" y="0"/>
                          <a:ext cx="5692140" cy="13716"/>
                          <a:chOff x="0" y="0"/>
                          <a:chExt cx="5692140" cy="13716"/>
                        </a:xfrm>
                      </wpg:grpSpPr>
                      <wps:wsp>
                        <wps:cNvPr id="826055" name="Shape 826055"/>
                        <wps:cNvSpPr/>
                        <wps:spPr>
                          <a:xfrm>
                            <a:off x="0" y="0"/>
                            <a:ext cx="5692140" cy="13716"/>
                          </a:xfrm>
                          <a:custGeom>
                            <a:avLst/>
                            <a:gdLst/>
                            <a:ahLst/>
                            <a:cxnLst/>
                            <a:rect l="0" t="0" r="0" b="0"/>
                            <a:pathLst>
                              <a:path w="5692140" h="13716">
                                <a:moveTo>
                                  <a:pt x="0" y="6858"/>
                                </a:moveTo>
                                <a:lnTo>
                                  <a:pt x="569214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56" style="width:448.2pt;height:1.08pt;mso-position-horizontal-relative:char;mso-position-vertical-relative:line" coordsize="56921,137">
                <v:shape id="Shape 826055" style="position:absolute;width:56921;height:137;left:0;top:0;" coordsize="5692140,13716" path="m0,6858l5692140,6858">
                  <v:stroke weight="1.08pt" endcap="flat" joinstyle="miter" miterlimit="1" on="true" color="#000000"/>
                  <v:fill on="false" color="#000000"/>
                </v:shape>
              </v:group>
            </w:pict>
          </mc:Fallback>
        </mc:AlternateContent>
      </w:r>
    </w:p>
    <w:p w14:paraId="4125C114" w14:textId="77777777" w:rsidR="00E7184D" w:rsidRDefault="001040AE">
      <w:pPr>
        <w:spacing w:after="330" w:line="228" w:lineRule="auto"/>
        <w:ind w:left="61" w:right="122" w:hanging="3"/>
        <w:jc w:val="both"/>
      </w:pPr>
      <w:r>
        <w:rPr>
          <w:rFonts w:ascii="Calibri" w:eastAsia="Calibri" w:hAnsi="Calibri" w:cs="Calibri"/>
          <w:sz w:val="28"/>
        </w:rPr>
        <w:t>otras normas aplicables, el cual se presenta en la Sección 8, Resultados, del presente informe. Asimismo, se generó el Ha</w:t>
      </w:r>
      <w:r>
        <w:rPr>
          <w:rFonts w:ascii="Calibri" w:eastAsia="Calibri" w:hAnsi="Calibri" w:cs="Calibri"/>
          <w:sz w:val="28"/>
        </w:rPr>
        <w:t xml:space="preserve">llazgo No. 2 Falta de información en publicación de adjudicación, el cual se discutió; sin embargo, se anuló debido a que la persona determinada como responsable, falleció; razón por [a </w:t>
      </w:r>
      <w:proofErr w:type="gramStart"/>
      <w:r>
        <w:rPr>
          <w:rFonts w:ascii="Calibri" w:eastAsia="Calibri" w:hAnsi="Calibri" w:cs="Calibri"/>
          <w:sz w:val="28"/>
        </w:rPr>
        <w:t>cual</w:t>
      </w:r>
      <w:proofErr w:type="gramEnd"/>
      <w:r>
        <w:rPr>
          <w:rFonts w:ascii="Calibri" w:eastAsia="Calibri" w:hAnsi="Calibri" w:cs="Calibri"/>
          <w:sz w:val="28"/>
        </w:rPr>
        <w:t xml:space="preserve"> se presenta información del mismo en la Sección 7.1 Comentario, </w:t>
      </w:r>
      <w:proofErr w:type="spellStart"/>
      <w:r>
        <w:rPr>
          <w:rFonts w:ascii="Calibri" w:eastAsia="Calibri" w:hAnsi="Calibri" w:cs="Calibri"/>
          <w:sz w:val="28"/>
        </w:rPr>
        <w:t>s</w:t>
      </w:r>
      <w:r>
        <w:rPr>
          <w:rFonts w:ascii="Calibri" w:eastAsia="Calibri" w:hAnsi="Calibri" w:cs="Calibri"/>
          <w:sz w:val="28"/>
        </w:rPr>
        <w:t>ubnumeral</w:t>
      </w:r>
      <w:proofErr w:type="spellEnd"/>
      <w:r>
        <w:rPr>
          <w:rFonts w:ascii="Calibri" w:eastAsia="Calibri" w:hAnsi="Calibri" w:cs="Calibri"/>
          <w:sz w:val="28"/>
        </w:rPr>
        <w:t xml:space="preserve"> 7.1.5, del presente informe.</w:t>
      </w:r>
    </w:p>
    <w:p w14:paraId="606CF5E1" w14:textId="77777777" w:rsidR="00E7184D" w:rsidRDefault="001040AE">
      <w:pPr>
        <w:spacing w:after="350" w:line="228" w:lineRule="auto"/>
        <w:ind w:left="61" w:right="122" w:hanging="3"/>
        <w:jc w:val="both"/>
      </w:pPr>
      <w:r>
        <w:rPr>
          <w:rFonts w:ascii="Calibri" w:eastAsia="Calibri" w:hAnsi="Calibri" w:cs="Calibri"/>
          <w:sz w:val="28"/>
        </w:rPr>
        <w:t>7.2.5 El evento objeto de la presente auditoría fue realizado utilizando el sistema Guatecompras, el sitio de internet UNDB online y del Banco Interamericano de Desarrollo -BID-, dando con ello transparencia al proces</w:t>
      </w:r>
      <w:r>
        <w:rPr>
          <w:rFonts w:ascii="Calibri" w:eastAsia="Calibri" w:hAnsi="Calibri" w:cs="Calibri"/>
          <w:sz w:val="28"/>
        </w:rPr>
        <w:t>o, conforme a las normativas aplicables vigentes, excepto el hallazgo número 2 Falta de información en publicación de adjudicación, el cual se describe en el numeral 7.1.4 del presente informe.</w:t>
      </w:r>
    </w:p>
    <w:p w14:paraId="4F219BDE" w14:textId="77777777" w:rsidR="00E7184D" w:rsidRDefault="001040AE">
      <w:pPr>
        <w:spacing w:after="289" w:line="228" w:lineRule="auto"/>
        <w:ind w:left="61" w:right="122" w:hanging="3"/>
        <w:jc w:val="both"/>
      </w:pPr>
      <w:r>
        <w:rPr>
          <w:rFonts w:ascii="Calibri" w:eastAsia="Calibri" w:hAnsi="Calibri" w:cs="Calibri"/>
          <w:sz w:val="28"/>
        </w:rPr>
        <w:t>Conclusión de la Gestión Número 420984 de fecha 9 de diciembre</w:t>
      </w:r>
      <w:r>
        <w:rPr>
          <w:rFonts w:ascii="Calibri" w:eastAsia="Calibri" w:hAnsi="Calibri" w:cs="Calibri"/>
          <w:sz w:val="28"/>
        </w:rPr>
        <w:t xml:space="preserve"> de 2019 de la Contraloría General de Cuentas, requerimiento del Ministerio Público de realizar auditoría por la Denuncia MPOOI -2019-93510</w:t>
      </w:r>
    </w:p>
    <w:p w14:paraId="57657966" w14:textId="77777777" w:rsidR="00E7184D" w:rsidRDefault="001040AE">
      <w:pPr>
        <w:spacing w:after="273" w:line="228" w:lineRule="auto"/>
        <w:ind w:left="61" w:right="122" w:hanging="3"/>
        <w:jc w:val="both"/>
      </w:pPr>
      <w:r>
        <w:rPr>
          <w:rFonts w:ascii="Calibri" w:eastAsia="Calibri" w:hAnsi="Calibri" w:cs="Calibri"/>
          <w:sz w:val="28"/>
        </w:rPr>
        <w:t xml:space="preserve">La empresa </w:t>
      </w:r>
      <w:proofErr w:type="spellStart"/>
      <w:r>
        <w:rPr>
          <w:rFonts w:ascii="Calibri" w:eastAsia="Calibri" w:hAnsi="Calibri" w:cs="Calibri"/>
          <w:sz w:val="28"/>
        </w:rPr>
        <w:t>Intempo</w:t>
      </w:r>
      <w:proofErr w:type="spellEnd"/>
      <w:r>
        <w:rPr>
          <w:rFonts w:ascii="Calibri" w:eastAsia="Calibri" w:hAnsi="Calibri" w:cs="Calibri"/>
          <w:sz w:val="28"/>
        </w:rPr>
        <w:t xml:space="preserve"> Sistemas Constructivos, Sociedad Anónima de Capital Variable, fue la que ofertó con precio más bajo; sin embargo, en base al cumplimiento de factores, metodologías, criterios definidos, aspectos financieros y legales, no cumplió con todo</w:t>
      </w:r>
      <w:r>
        <w:rPr>
          <w:rFonts w:ascii="Calibri" w:eastAsia="Calibri" w:hAnsi="Calibri" w:cs="Calibri"/>
          <w:sz w:val="28"/>
        </w:rPr>
        <w:t xml:space="preserve">s los requisitos y la empresa </w:t>
      </w:r>
      <w:proofErr w:type="spellStart"/>
      <w:r>
        <w:rPr>
          <w:rFonts w:ascii="Calibri" w:eastAsia="Calibri" w:hAnsi="Calibri" w:cs="Calibri"/>
          <w:sz w:val="28"/>
        </w:rPr>
        <w:t>Farex</w:t>
      </w:r>
      <w:proofErr w:type="spellEnd"/>
      <w:r>
        <w:rPr>
          <w:rFonts w:ascii="Calibri" w:eastAsia="Calibri" w:hAnsi="Calibri" w:cs="Calibri"/>
          <w:sz w:val="28"/>
        </w:rPr>
        <w:t>, Sociedad Anónima, aunque es la segunda oferta que presenta el precio más bajo, tiene cumplimiento de todos los aspectos indicados, por lo que a esta última le adjudicaron y la contrataron.</w:t>
      </w:r>
    </w:p>
    <w:p w14:paraId="6AEF3184" w14:textId="77777777" w:rsidR="00E7184D" w:rsidRDefault="001040AE">
      <w:pPr>
        <w:spacing w:after="348" w:line="227" w:lineRule="auto"/>
        <w:ind w:left="104" w:right="14" w:hanging="3"/>
        <w:jc w:val="both"/>
      </w:pPr>
      <w:r>
        <w:rPr>
          <w:rFonts w:ascii="Calibri" w:eastAsia="Calibri" w:hAnsi="Calibri" w:cs="Calibri"/>
          <w:sz w:val="26"/>
        </w:rPr>
        <w:t>El Equipo de Auditoría determi</w:t>
      </w:r>
      <w:r>
        <w:rPr>
          <w:rFonts w:ascii="Calibri" w:eastAsia="Calibri" w:hAnsi="Calibri" w:cs="Calibri"/>
          <w:sz w:val="26"/>
        </w:rPr>
        <w:t>nó que existen deficiencias en la publicación de la adjudicación, efectuada por medio de la resolución No. 2865-2019 del Ministerio de Educación, emitida por el Ministro y Viceministro de Educación, de fecha 9 de octubre de 2019, la cual fue publicada en e</w:t>
      </w:r>
      <w:r>
        <w:rPr>
          <w:rFonts w:ascii="Calibri" w:eastAsia="Calibri" w:hAnsi="Calibri" w:cs="Calibri"/>
          <w:sz w:val="26"/>
        </w:rPr>
        <w:t xml:space="preserve">l Sistema </w:t>
      </w:r>
      <w:proofErr w:type="spellStart"/>
      <w:r>
        <w:rPr>
          <w:rFonts w:ascii="Calibri" w:eastAsia="Calibri" w:hAnsi="Calibri" w:cs="Calibri"/>
          <w:sz w:val="26"/>
        </w:rPr>
        <w:t>Cuatecompras</w:t>
      </w:r>
      <w:proofErr w:type="spellEnd"/>
      <w:r>
        <w:rPr>
          <w:rFonts w:ascii="Calibri" w:eastAsia="Calibri" w:hAnsi="Calibri" w:cs="Calibri"/>
          <w:sz w:val="26"/>
        </w:rPr>
        <w:t xml:space="preserve">, se limitó información en el Sistema GUATECOMPRAS, referente a dar a conocer las razones del rechazo de las ofertas, la cual se debía incluir en dicha resolución, por lo que procedió a realizar el hallazgo No. 2 Falta de información </w:t>
      </w:r>
      <w:r>
        <w:rPr>
          <w:rFonts w:ascii="Calibri" w:eastAsia="Calibri" w:hAnsi="Calibri" w:cs="Calibri"/>
          <w:sz w:val="26"/>
        </w:rPr>
        <w:t>en publicación de adjudicación, el cual fue discutido con los presuntos responsables; sin embargo, fue anulado, en virtud que la persona determinada como responsable, quien fungió como Coordinador del Departamento de Financiamiento Externo, falleció.</w:t>
      </w:r>
    </w:p>
    <w:p w14:paraId="754B91A2" w14:textId="77777777" w:rsidR="00E7184D" w:rsidRDefault="001040AE">
      <w:pPr>
        <w:spacing w:after="301" w:line="228" w:lineRule="auto"/>
        <w:ind w:left="147" w:right="43" w:hanging="3"/>
        <w:jc w:val="both"/>
      </w:pPr>
      <w:r>
        <w:rPr>
          <w:rFonts w:ascii="Calibri" w:eastAsia="Calibri" w:hAnsi="Calibri" w:cs="Calibri"/>
          <w:sz w:val="28"/>
        </w:rPr>
        <w:lastRenderedPageBreak/>
        <w:t>Concl</w:t>
      </w:r>
      <w:r>
        <w:rPr>
          <w:rFonts w:ascii="Calibri" w:eastAsia="Calibri" w:hAnsi="Calibri" w:cs="Calibri"/>
          <w:sz w:val="28"/>
        </w:rPr>
        <w:t>usión de la Gestión Número 534604 de fecha 27 de enero de 2021 de [a Contraloría General de Cuentas, requerimiento del Ministerio Público de realizar auditoría por la Denuncia MPOOI -2020-43821</w:t>
      </w:r>
    </w:p>
    <w:p w14:paraId="6F1ED747" w14:textId="77777777" w:rsidR="00E7184D" w:rsidRDefault="001040AE">
      <w:pPr>
        <w:spacing w:after="39" w:line="227" w:lineRule="auto"/>
        <w:ind w:left="176" w:right="14" w:hanging="3"/>
        <w:jc w:val="both"/>
      </w:pPr>
      <w:r>
        <w:rPr>
          <w:rFonts w:ascii="Calibri" w:eastAsia="Calibri" w:hAnsi="Calibri" w:cs="Calibri"/>
          <w:sz w:val="26"/>
        </w:rPr>
        <w:t>El Equipo de Auditoría determinó que a consecuencia de los ter</w:t>
      </w:r>
      <w:r>
        <w:rPr>
          <w:rFonts w:ascii="Calibri" w:eastAsia="Calibri" w:hAnsi="Calibri" w:cs="Calibri"/>
          <w:sz w:val="26"/>
        </w:rPr>
        <w:t>remotos de noviembre de 2012 y julio de 2014 para dotar a la población estudiantil de módulos</w:t>
      </w:r>
    </w:p>
    <w:tbl>
      <w:tblPr>
        <w:tblStyle w:val="TableGrid"/>
        <w:tblW w:w="10102" w:type="dxa"/>
        <w:tblInd w:w="-986" w:type="dxa"/>
        <w:tblCellMar>
          <w:top w:w="0" w:type="dxa"/>
          <w:left w:w="0" w:type="dxa"/>
          <w:bottom w:w="0" w:type="dxa"/>
          <w:right w:w="0" w:type="dxa"/>
        </w:tblCellMar>
        <w:tblLook w:val="04A0" w:firstRow="1" w:lastRow="0" w:firstColumn="1" w:lastColumn="0" w:noHBand="0" w:noVBand="1"/>
      </w:tblPr>
      <w:tblGrid>
        <w:gridCol w:w="1427"/>
        <w:gridCol w:w="8681"/>
      </w:tblGrid>
      <w:tr w:rsidR="00E7184D" w14:paraId="4F53FC72" w14:textId="77777777">
        <w:trPr>
          <w:trHeight w:val="684"/>
        </w:trPr>
        <w:tc>
          <w:tcPr>
            <w:tcW w:w="2054" w:type="dxa"/>
            <w:tcBorders>
              <w:top w:val="nil"/>
              <w:left w:val="nil"/>
              <w:bottom w:val="nil"/>
              <w:right w:val="nil"/>
            </w:tcBorders>
          </w:tcPr>
          <w:p w14:paraId="0D35C07F" w14:textId="77777777" w:rsidR="00E7184D" w:rsidRDefault="001040AE">
            <w:pPr>
              <w:spacing w:after="0"/>
            </w:pPr>
            <w:r>
              <w:rPr>
                <w:noProof/>
              </w:rPr>
              <w:drawing>
                <wp:inline distT="0" distB="0" distL="0" distR="0" wp14:anchorId="0BED343A" wp14:editId="25F94A59">
                  <wp:extent cx="1293876" cy="434339"/>
                  <wp:effectExtent l="0" t="0" r="0" b="0"/>
                  <wp:docPr id="144833" name="Picture 144833"/>
                  <wp:cNvGraphicFramePr/>
                  <a:graphic xmlns:a="http://schemas.openxmlformats.org/drawingml/2006/main">
                    <a:graphicData uri="http://schemas.openxmlformats.org/drawingml/2006/picture">
                      <pic:pic xmlns:pic="http://schemas.openxmlformats.org/drawingml/2006/picture">
                        <pic:nvPicPr>
                          <pic:cNvPr id="144833" name="Picture 144833"/>
                          <pic:cNvPicPr/>
                        </pic:nvPicPr>
                        <pic:blipFill>
                          <a:blip r:embed="rId155"/>
                          <a:stretch>
                            <a:fillRect/>
                          </a:stretch>
                        </pic:blipFill>
                        <pic:spPr>
                          <a:xfrm>
                            <a:off x="0" y="0"/>
                            <a:ext cx="1293876" cy="434339"/>
                          </a:xfrm>
                          <a:prstGeom prst="rect">
                            <a:avLst/>
                          </a:prstGeom>
                        </pic:spPr>
                      </pic:pic>
                    </a:graphicData>
                  </a:graphic>
                </wp:inline>
              </w:drawing>
            </w:r>
          </w:p>
        </w:tc>
        <w:tc>
          <w:tcPr>
            <w:tcW w:w="8047" w:type="dxa"/>
            <w:tcBorders>
              <w:top w:val="nil"/>
              <w:left w:val="nil"/>
              <w:bottom w:val="nil"/>
              <w:right w:val="nil"/>
            </w:tcBorders>
          </w:tcPr>
          <w:p w14:paraId="62268BCC" w14:textId="77777777" w:rsidR="00E7184D" w:rsidRDefault="00E7184D">
            <w:pPr>
              <w:spacing w:after="0"/>
              <w:ind w:left="-2573" w:right="10620"/>
            </w:pPr>
          </w:p>
          <w:tbl>
            <w:tblPr>
              <w:tblStyle w:val="TableGrid"/>
              <w:tblW w:w="8031" w:type="dxa"/>
              <w:tblInd w:w="17" w:type="dxa"/>
              <w:tblCellMar>
                <w:top w:w="16" w:type="dxa"/>
                <w:left w:w="1579" w:type="dxa"/>
                <w:bottom w:w="0" w:type="dxa"/>
                <w:right w:w="2549" w:type="dxa"/>
              </w:tblCellMar>
              <w:tblLook w:val="04A0" w:firstRow="1" w:lastRow="0" w:firstColumn="1" w:lastColumn="0" w:noHBand="0" w:noVBand="1"/>
            </w:tblPr>
            <w:tblGrid>
              <w:gridCol w:w="8031"/>
            </w:tblGrid>
            <w:tr w:rsidR="00E7184D" w14:paraId="25DADC87" w14:textId="77777777">
              <w:trPr>
                <w:trHeight w:val="655"/>
              </w:trPr>
              <w:tc>
                <w:tcPr>
                  <w:tcW w:w="8031" w:type="dxa"/>
                  <w:tcBorders>
                    <w:top w:val="single" w:sz="2" w:space="0" w:color="000000"/>
                    <w:left w:val="single" w:sz="2" w:space="0" w:color="000000"/>
                    <w:bottom w:val="nil"/>
                    <w:right w:val="nil"/>
                  </w:tcBorders>
                </w:tcPr>
                <w:p w14:paraId="7BCDEBC5" w14:textId="77777777" w:rsidR="00E7184D" w:rsidRDefault="001040AE">
                  <w:pPr>
                    <w:spacing w:after="0"/>
                    <w:ind w:left="79" w:hanging="79"/>
                    <w:jc w:val="both"/>
                  </w:pPr>
                  <w:r>
                    <w:rPr>
                      <w:rFonts w:ascii="Calibri" w:eastAsia="Calibri" w:hAnsi="Calibri" w:cs="Calibri"/>
                      <w:sz w:val="18"/>
                    </w:rPr>
                    <w:t>DIRECCIÓN DE PLANIFICACIÓN EDUCATIVA -DIPLANEXAMEN ESPECIAL DE AUDITORÍA CONCURRENTE DEL 10 DE ENERO AL 19 DE NOVIEMBRE DE 2019</w:t>
                  </w:r>
                </w:p>
              </w:tc>
            </w:tr>
          </w:tbl>
          <w:p w14:paraId="584AF98A" w14:textId="77777777" w:rsidR="00E7184D" w:rsidRDefault="00E7184D"/>
        </w:tc>
      </w:tr>
    </w:tbl>
    <w:p w14:paraId="64088F08" w14:textId="77777777" w:rsidR="00E7184D" w:rsidRDefault="00E7184D">
      <w:pPr>
        <w:sectPr w:rsidR="00E7184D">
          <w:headerReference w:type="even" r:id="rId156"/>
          <w:headerReference w:type="default" r:id="rId157"/>
          <w:headerReference w:type="first" r:id="rId158"/>
          <w:pgSz w:w="12269" w:h="15898"/>
          <w:pgMar w:top="288" w:right="1642" w:bottom="288" w:left="1505" w:header="245" w:footer="720" w:gutter="0"/>
          <w:cols w:space="720"/>
        </w:sectPr>
      </w:pPr>
    </w:p>
    <w:p w14:paraId="37641C25" w14:textId="77777777" w:rsidR="00E7184D" w:rsidRDefault="001040AE">
      <w:pPr>
        <w:spacing w:after="339" w:line="228" w:lineRule="auto"/>
        <w:ind w:left="874" w:right="122" w:hanging="3"/>
        <w:jc w:val="both"/>
      </w:pPr>
      <w:r>
        <w:rPr>
          <w:rFonts w:ascii="Calibri" w:eastAsia="Calibri" w:hAnsi="Calibri" w:cs="Calibri"/>
          <w:sz w:val="28"/>
        </w:rPr>
        <w:lastRenderedPageBreak/>
        <w:t xml:space="preserve">prefabricados, para impartir la educación, de manera temporal en tanto se obtiene una infraestructura permanente, la Secretaría de Planificación y Programación de la Presidencia -SEGEPLAN-, emitió la "Opinión Técnica sobre la Implementación de un Programa </w:t>
      </w:r>
      <w:r>
        <w:rPr>
          <w:rFonts w:ascii="Calibri" w:eastAsia="Calibri" w:hAnsi="Calibri" w:cs="Calibri"/>
          <w:sz w:val="28"/>
        </w:rPr>
        <w:t>de Dotación de Módulos Educativos Prefabricados", la cual en sus consideraciones indica que dichos módulos son móviles y se pueden trasladar a lugares afectados por fenómenos naturales, siendo de vida limitada, constituyendo un activo fungible y no de form</w:t>
      </w:r>
      <w:r>
        <w:rPr>
          <w:rFonts w:ascii="Calibri" w:eastAsia="Calibri" w:hAnsi="Calibri" w:cs="Calibri"/>
          <w:sz w:val="28"/>
        </w:rPr>
        <w:t>ación bruta de capital fijo, lo anterior para brindar una solución inmediata a la necesidad identificada, ya que no requiere registro en el Sistema Nacional de Inversión Pública -SNIP-.</w:t>
      </w:r>
    </w:p>
    <w:p w14:paraId="1698830C" w14:textId="77777777" w:rsidR="00E7184D" w:rsidRDefault="001040AE">
      <w:pPr>
        <w:spacing w:after="315" w:line="228" w:lineRule="auto"/>
        <w:ind w:left="903" w:right="122" w:hanging="3"/>
        <w:jc w:val="both"/>
      </w:pPr>
      <w:r>
        <w:rPr>
          <w:rFonts w:ascii="Calibri" w:eastAsia="Calibri" w:hAnsi="Calibri" w:cs="Calibri"/>
          <w:sz w:val="28"/>
        </w:rPr>
        <w:t>El Ministerio de Educación, al determinar que debe implementar solucio</w:t>
      </w:r>
      <w:r>
        <w:rPr>
          <w:rFonts w:ascii="Calibri" w:eastAsia="Calibri" w:hAnsi="Calibri" w:cs="Calibri"/>
          <w:sz w:val="28"/>
        </w:rPr>
        <w:t>nes inmediatas como el Programa para el Mejoramiento de la Cobertura y Calidad Educativa que abarca la Dotación de Módulos Educativos Prefabricados, para cubrir las necesidades de nivel pre primario, en el menor tiempo posible, cubriendo también áreas de d</w:t>
      </w:r>
      <w:r>
        <w:rPr>
          <w:rFonts w:ascii="Calibri" w:eastAsia="Calibri" w:hAnsi="Calibri" w:cs="Calibri"/>
          <w:sz w:val="28"/>
        </w:rPr>
        <w:t>ifícil acceso, evitando trámites largos y a un costo más accesible, comparado con una construcción formal, asegurando instalarlos en espacios de centros educativos que cuenten con instalaciones para el nivel primario, pudiendo dejar disponible dicho espaci</w:t>
      </w:r>
      <w:r>
        <w:rPr>
          <w:rFonts w:ascii="Calibri" w:eastAsia="Calibri" w:hAnsi="Calibri" w:cs="Calibri"/>
          <w:sz w:val="28"/>
        </w:rPr>
        <w:t>o en cualquier momento que ya no sea necesario y trasladarlo a donde exista necesidad.</w:t>
      </w:r>
    </w:p>
    <w:p w14:paraId="73E82166" w14:textId="77777777" w:rsidR="00E7184D" w:rsidRDefault="001040AE">
      <w:pPr>
        <w:spacing w:after="326" w:line="228" w:lineRule="auto"/>
        <w:ind w:left="924" w:right="122" w:hanging="3"/>
        <w:jc w:val="both"/>
      </w:pPr>
      <w:r>
        <w:rPr>
          <w:noProof/>
        </w:rPr>
        <mc:AlternateContent>
          <mc:Choice Requires="wpg">
            <w:drawing>
              <wp:anchor distT="0" distB="0" distL="114300" distR="114300" simplePos="0" relativeHeight="251674624" behindDoc="0" locked="0" layoutInCell="1" allowOverlap="1" wp14:anchorId="67A5F16D" wp14:editId="642BCC2B">
                <wp:simplePos x="0" y="0"/>
                <wp:positionH relativeFrom="page">
                  <wp:posOffset>950976</wp:posOffset>
                </wp:positionH>
                <wp:positionV relativeFrom="page">
                  <wp:posOffset>480060</wp:posOffset>
                </wp:positionV>
                <wp:extent cx="5687568" cy="13716"/>
                <wp:effectExtent l="0" t="0" r="0" b="0"/>
                <wp:wrapTopAndBottom/>
                <wp:docPr id="826060" name="Group 826060"/>
                <wp:cNvGraphicFramePr/>
                <a:graphic xmlns:a="http://schemas.openxmlformats.org/drawingml/2006/main">
                  <a:graphicData uri="http://schemas.microsoft.com/office/word/2010/wordprocessingGroup">
                    <wpg:wgp>
                      <wpg:cNvGrpSpPr/>
                      <wpg:grpSpPr>
                        <a:xfrm>
                          <a:off x="0" y="0"/>
                          <a:ext cx="5687568" cy="13716"/>
                          <a:chOff x="0" y="0"/>
                          <a:chExt cx="5687568" cy="13716"/>
                        </a:xfrm>
                      </wpg:grpSpPr>
                      <wps:wsp>
                        <wps:cNvPr id="826059" name="Shape 826059"/>
                        <wps:cNvSpPr/>
                        <wps:spPr>
                          <a:xfrm>
                            <a:off x="0" y="0"/>
                            <a:ext cx="5687568" cy="13716"/>
                          </a:xfrm>
                          <a:custGeom>
                            <a:avLst/>
                            <a:gdLst/>
                            <a:ahLst/>
                            <a:cxnLst/>
                            <a:rect l="0" t="0" r="0" b="0"/>
                            <a:pathLst>
                              <a:path w="5687568" h="13716">
                                <a:moveTo>
                                  <a:pt x="0" y="6858"/>
                                </a:moveTo>
                                <a:lnTo>
                                  <a:pt x="568756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6060" style="width:447.84pt;height:1.08pt;position:absolute;mso-position-horizontal-relative:page;mso-position-horizontal:absolute;margin-left:74.88pt;mso-position-vertical-relative:page;margin-top:37.8pt;" coordsize="56875,137">
                <v:shape id="Shape 826059" style="position:absolute;width:56875;height:137;left:0;top:0;" coordsize="5687568,13716" path="m0,6858l5687568,6858">
                  <v:stroke weight="1.08pt" endcap="flat" joinstyle="miter" miterlimit="1" on="true" color="#000000"/>
                  <v:fill on="false" color="#000000"/>
                </v:shape>
                <w10:wrap type="topAndBottom"/>
              </v:group>
            </w:pict>
          </mc:Fallback>
        </mc:AlternateContent>
      </w:r>
      <w:r>
        <w:rPr>
          <w:rFonts w:ascii="Calibri" w:eastAsia="Calibri" w:hAnsi="Calibri" w:cs="Calibri"/>
          <w:sz w:val="28"/>
        </w:rPr>
        <w:t xml:space="preserve">Respecto al renglón presupuestario en el cual se registraron los módulos educativos prefabricados adquiridos en el evento objeto de la presente auditoría, se determinó </w:t>
      </w:r>
      <w:r>
        <w:rPr>
          <w:rFonts w:ascii="Calibri" w:eastAsia="Calibri" w:hAnsi="Calibri" w:cs="Calibri"/>
          <w:sz w:val="28"/>
        </w:rPr>
        <w:t>que fueron registrados en el renglón presupuestario 329 "Otras maquinarias y equipos", correspondiendo al renglón presupuestario conforme a la opinión de SEGEPLAN, ya que son activos fijos fungibles.</w:t>
      </w:r>
    </w:p>
    <w:p w14:paraId="2B562F2E" w14:textId="77777777" w:rsidR="00E7184D" w:rsidRDefault="001040AE">
      <w:pPr>
        <w:pStyle w:val="Ttulo3"/>
        <w:spacing w:after="244"/>
        <w:ind w:left="946"/>
      </w:pPr>
      <w:r>
        <w:t>8. RESULTADOS DE LA AUDITORÍA</w:t>
      </w:r>
    </w:p>
    <w:p w14:paraId="245CCB8F" w14:textId="77777777" w:rsidR="00E7184D" w:rsidRDefault="001040AE">
      <w:pPr>
        <w:spacing w:after="298" w:line="247" w:lineRule="auto"/>
        <w:ind w:left="960" w:right="50" w:hanging="3"/>
        <w:jc w:val="both"/>
      </w:pPr>
      <w:r>
        <w:rPr>
          <w:rFonts w:ascii="Calibri" w:eastAsia="Calibri" w:hAnsi="Calibri" w:cs="Calibri"/>
          <w:sz w:val="30"/>
        </w:rPr>
        <w:t>Hallazgos relacionados con</w:t>
      </w:r>
      <w:r>
        <w:rPr>
          <w:rFonts w:ascii="Calibri" w:eastAsia="Calibri" w:hAnsi="Calibri" w:cs="Calibri"/>
          <w:sz w:val="30"/>
        </w:rPr>
        <w:t xml:space="preserve"> Cumplimiento a Leyes y Regulaciones Aplicables</w:t>
      </w:r>
    </w:p>
    <w:p w14:paraId="16F9EA3E" w14:textId="77777777" w:rsidR="00E7184D" w:rsidRDefault="001040AE">
      <w:pPr>
        <w:spacing w:after="299" w:line="247" w:lineRule="auto"/>
        <w:ind w:left="960" w:right="50" w:hanging="3"/>
        <w:jc w:val="both"/>
      </w:pPr>
      <w:r>
        <w:rPr>
          <w:rFonts w:ascii="Calibri" w:eastAsia="Calibri" w:hAnsi="Calibri" w:cs="Calibri"/>
          <w:sz w:val="30"/>
        </w:rPr>
        <w:t>Área Financiera</w:t>
      </w:r>
    </w:p>
    <w:p w14:paraId="0C9C1655" w14:textId="77777777" w:rsidR="00E7184D" w:rsidRDefault="001040AE">
      <w:pPr>
        <w:spacing w:after="317" w:line="247" w:lineRule="auto"/>
        <w:ind w:left="960" w:right="50" w:hanging="3"/>
        <w:jc w:val="both"/>
      </w:pPr>
      <w:r>
        <w:rPr>
          <w:rFonts w:ascii="Calibri" w:eastAsia="Calibri" w:hAnsi="Calibri" w:cs="Calibri"/>
          <w:sz w:val="30"/>
        </w:rPr>
        <w:t>Hallazgo No. 1</w:t>
      </w:r>
    </w:p>
    <w:p w14:paraId="5B116B22" w14:textId="77777777" w:rsidR="00E7184D" w:rsidRDefault="001040AE">
      <w:pPr>
        <w:spacing w:after="311" w:line="228" w:lineRule="auto"/>
        <w:ind w:left="989" w:right="122" w:hanging="3"/>
        <w:jc w:val="both"/>
      </w:pPr>
      <w:r>
        <w:rPr>
          <w:rFonts w:ascii="Calibri" w:eastAsia="Calibri" w:hAnsi="Calibri" w:cs="Calibri"/>
          <w:sz w:val="28"/>
        </w:rPr>
        <w:t>Incumplimiento a la Ley de Contrataciones y otras normas aplicables</w:t>
      </w:r>
    </w:p>
    <w:p w14:paraId="4647D04B" w14:textId="77777777" w:rsidR="00E7184D" w:rsidRDefault="001040AE">
      <w:pPr>
        <w:spacing w:after="15" w:line="247" w:lineRule="auto"/>
        <w:ind w:left="960" w:right="50" w:hanging="3"/>
        <w:jc w:val="both"/>
      </w:pPr>
      <w:r>
        <w:rPr>
          <w:rFonts w:ascii="Calibri" w:eastAsia="Calibri" w:hAnsi="Calibri" w:cs="Calibri"/>
          <w:sz w:val="30"/>
        </w:rPr>
        <w:t>Condición /</w:t>
      </w:r>
    </w:p>
    <w:p w14:paraId="4C0E9806" w14:textId="77777777" w:rsidR="00E7184D" w:rsidRDefault="001040AE">
      <w:pPr>
        <w:spacing w:after="669" w:line="228" w:lineRule="auto"/>
        <w:ind w:left="989" w:right="122" w:hanging="3"/>
        <w:jc w:val="both"/>
      </w:pPr>
      <w:r>
        <w:rPr>
          <w:rFonts w:ascii="Calibri" w:eastAsia="Calibri" w:hAnsi="Calibri" w:cs="Calibri"/>
          <w:sz w:val="28"/>
        </w:rPr>
        <w:t>Al revisar la documentación del evento "Licitación Pública Internacional LPl-BlD-3618/OC-GU-BNS-02-2019, Adquisición de Módulos Prefabricados para Centros Educativos del Ministerio de Educación", NOG 10580042, se determinó que en [a inconformidad A3617408,</w:t>
      </w:r>
      <w:r>
        <w:rPr>
          <w:rFonts w:ascii="Calibri" w:eastAsia="Calibri" w:hAnsi="Calibri" w:cs="Calibri"/>
          <w:sz w:val="28"/>
        </w:rPr>
        <w:t xml:space="preserve"> existen los siguientes incumplimientos:</w:t>
      </w:r>
    </w:p>
    <w:tbl>
      <w:tblPr>
        <w:tblStyle w:val="TableGrid"/>
        <w:tblpPr w:vertAnchor="text" w:tblpX="1927" w:tblpY="36"/>
        <w:tblOverlap w:val="never"/>
        <w:tblW w:w="8024" w:type="dxa"/>
        <w:tblInd w:w="0" w:type="dxa"/>
        <w:tblCellMar>
          <w:top w:w="29" w:type="dxa"/>
          <w:left w:w="1587" w:type="dxa"/>
          <w:bottom w:w="0" w:type="dxa"/>
          <w:right w:w="2542" w:type="dxa"/>
        </w:tblCellMar>
        <w:tblLook w:val="04A0" w:firstRow="1" w:lastRow="0" w:firstColumn="1" w:lastColumn="0" w:noHBand="0" w:noVBand="1"/>
      </w:tblPr>
      <w:tblGrid>
        <w:gridCol w:w="8024"/>
      </w:tblGrid>
      <w:tr w:rsidR="00E7184D" w14:paraId="60D1D71F" w14:textId="77777777">
        <w:trPr>
          <w:trHeight w:val="655"/>
        </w:trPr>
        <w:tc>
          <w:tcPr>
            <w:tcW w:w="8024" w:type="dxa"/>
            <w:tcBorders>
              <w:top w:val="single" w:sz="2" w:space="0" w:color="000000"/>
              <w:left w:val="single" w:sz="2" w:space="0" w:color="000000"/>
              <w:bottom w:val="nil"/>
              <w:right w:val="nil"/>
            </w:tcBorders>
          </w:tcPr>
          <w:p w14:paraId="66EB02A8" w14:textId="77777777" w:rsidR="00E7184D" w:rsidRDefault="001040AE">
            <w:pPr>
              <w:spacing w:after="0"/>
              <w:ind w:left="72" w:hanging="72"/>
              <w:jc w:val="both"/>
            </w:pPr>
            <w:r>
              <w:rPr>
                <w:rFonts w:ascii="Calibri" w:eastAsia="Calibri" w:hAnsi="Calibri" w:cs="Calibri"/>
                <w:sz w:val="18"/>
              </w:rPr>
              <w:lastRenderedPageBreak/>
              <w:t>DIRECCIÓN DE PLANIFICACIÓN EDUCATIVA -DIPLANEXAMEN ESPECIAL DE AUDITORÍA CONCURRENTE DEL 10 DE ENERO AL 19 DE NOVIEMBRE DE 2019</w:t>
            </w:r>
          </w:p>
        </w:tc>
      </w:tr>
    </w:tbl>
    <w:p w14:paraId="6D36B645" w14:textId="77777777" w:rsidR="00E7184D" w:rsidRDefault="001040AE">
      <w:pPr>
        <w:pStyle w:val="Ttulo1"/>
        <w:spacing w:after="198" w:line="259" w:lineRule="auto"/>
        <w:ind w:left="-401" w:right="-8021"/>
      </w:pPr>
      <w:r>
        <w:rPr>
          <w:noProof/>
        </w:rPr>
        <w:drawing>
          <wp:inline distT="0" distB="0" distL="0" distR="0" wp14:anchorId="7F448B33" wp14:editId="039D0DDB">
            <wp:extent cx="1399032" cy="429768"/>
            <wp:effectExtent l="0" t="0" r="0" b="0"/>
            <wp:docPr id="826057" name="Picture 826057"/>
            <wp:cNvGraphicFramePr/>
            <a:graphic xmlns:a="http://schemas.openxmlformats.org/drawingml/2006/main">
              <a:graphicData uri="http://schemas.openxmlformats.org/drawingml/2006/picture">
                <pic:pic xmlns:pic="http://schemas.openxmlformats.org/drawingml/2006/picture">
                  <pic:nvPicPr>
                    <pic:cNvPr id="826057" name="Picture 826057"/>
                    <pic:cNvPicPr/>
                  </pic:nvPicPr>
                  <pic:blipFill>
                    <a:blip r:embed="rId159"/>
                    <a:stretch>
                      <a:fillRect/>
                    </a:stretch>
                  </pic:blipFill>
                  <pic:spPr>
                    <a:xfrm>
                      <a:off x="0" y="0"/>
                      <a:ext cx="1399032" cy="429768"/>
                    </a:xfrm>
                    <a:prstGeom prst="rect">
                      <a:avLst/>
                    </a:prstGeom>
                  </pic:spPr>
                </pic:pic>
              </a:graphicData>
            </a:graphic>
          </wp:inline>
        </w:drawing>
      </w:r>
      <w:r>
        <w:rPr>
          <w:rFonts w:ascii="Calibri" w:eastAsia="Calibri" w:hAnsi="Calibri" w:cs="Calibri"/>
          <w:sz w:val="36"/>
        </w:rPr>
        <w:t>II</w:t>
      </w:r>
    </w:p>
    <w:p w14:paraId="66FB787D" w14:textId="77777777" w:rsidR="00E7184D" w:rsidRDefault="001040AE">
      <w:pPr>
        <w:numPr>
          <w:ilvl w:val="0"/>
          <w:numId w:val="15"/>
        </w:numPr>
        <w:spacing w:after="0" w:line="228" w:lineRule="auto"/>
        <w:ind w:right="122" w:hanging="346"/>
        <w:jc w:val="both"/>
      </w:pPr>
      <w:r>
        <w:rPr>
          <w:rFonts w:ascii="Calibri" w:eastAsia="Calibri" w:hAnsi="Calibri" w:cs="Calibri"/>
          <w:sz w:val="28"/>
        </w:rPr>
        <w:t>La inconformidad fue creada en el Sistema de Información de Contrataciones y Adqui</w:t>
      </w:r>
      <w:r>
        <w:rPr>
          <w:rFonts w:ascii="Calibri" w:eastAsia="Calibri" w:hAnsi="Calibri" w:cs="Calibri"/>
          <w:sz w:val="28"/>
        </w:rPr>
        <w:t>siciones del Estado -GUATECOMPRAS- el 14 de octubre de 2019, la respuesta fue proporcionada el 30 de octubre de 2019, con un tiempo de 16 días calendario entre dichas fechas, excediéndose 11 días respecto a los 5 días calendario que estipula la normativa l</w:t>
      </w:r>
      <w:r>
        <w:rPr>
          <w:rFonts w:ascii="Calibri" w:eastAsia="Calibri" w:hAnsi="Calibri" w:cs="Calibri"/>
          <w:sz w:val="28"/>
        </w:rPr>
        <w:t>egal aplicable.</w:t>
      </w:r>
    </w:p>
    <w:p w14:paraId="584A4453" w14:textId="77777777" w:rsidR="00E7184D" w:rsidRDefault="001040AE">
      <w:pPr>
        <w:numPr>
          <w:ilvl w:val="0"/>
          <w:numId w:val="15"/>
        </w:numPr>
        <w:spacing w:after="585" w:line="228" w:lineRule="auto"/>
        <w:ind w:right="122" w:hanging="346"/>
        <w:jc w:val="both"/>
      </w:pPr>
      <w:r>
        <w:rPr>
          <w:rFonts w:ascii="Calibri" w:eastAsia="Calibri" w:hAnsi="Calibri" w:cs="Calibri"/>
          <w:sz w:val="28"/>
        </w:rPr>
        <w:t xml:space="preserve">Mediante oficio DIPLAN-A-3510-2020 de fecha 2 de octubre de 2020, se confirmó al equipo de auditoría que el responsable de la elaboración de la respuesta a </w:t>
      </w:r>
      <w:proofErr w:type="spellStart"/>
      <w:r>
        <w:rPr>
          <w:rFonts w:ascii="Calibri" w:eastAsia="Calibri" w:hAnsi="Calibri" w:cs="Calibri"/>
          <w:sz w:val="28"/>
        </w:rPr>
        <w:t>Ea</w:t>
      </w:r>
      <w:proofErr w:type="spellEnd"/>
      <w:r>
        <w:rPr>
          <w:rFonts w:ascii="Calibri" w:eastAsia="Calibri" w:hAnsi="Calibri" w:cs="Calibri"/>
          <w:sz w:val="28"/>
        </w:rPr>
        <w:t xml:space="preserve"> inconformidad A3617408, es el Especialista en Adquisiciones en el Área de Financiamiento Externo;</w:t>
      </w:r>
      <w:r>
        <w:rPr>
          <w:rFonts w:ascii="Calibri" w:eastAsia="Calibri" w:hAnsi="Calibri" w:cs="Calibri"/>
          <w:sz w:val="28"/>
        </w:rPr>
        <w:t xml:space="preserve"> sin embargo, se constató que dicho puesto fue contratado en el renglón presupuestario </w:t>
      </w:r>
      <w:proofErr w:type="gramStart"/>
      <w:r>
        <w:rPr>
          <w:rFonts w:ascii="Calibri" w:eastAsia="Calibri" w:hAnsi="Calibri" w:cs="Calibri"/>
          <w:sz w:val="28"/>
        </w:rPr>
        <w:t>081 ;</w:t>
      </w:r>
      <w:proofErr w:type="gramEnd"/>
      <w:r>
        <w:rPr>
          <w:rFonts w:ascii="Calibri" w:eastAsia="Calibri" w:hAnsi="Calibri" w:cs="Calibri"/>
          <w:sz w:val="28"/>
        </w:rPr>
        <w:t xml:space="preserve"> renglón que no es procedente para puestos con funciones en Adquisiciones, de conformidad con las normas presupuestarias.</w:t>
      </w:r>
    </w:p>
    <w:p w14:paraId="342C1A17" w14:textId="77777777" w:rsidR="00E7184D" w:rsidRDefault="001040AE">
      <w:pPr>
        <w:spacing w:after="32" w:line="228" w:lineRule="auto"/>
        <w:ind w:left="896" w:right="122" w:hanging="3"/>
        <w:jc w:val="both"/>
      </w:pPr>
      <w:r>
        <w:rPr>
          <w:rFonts w:ascii="Calibri" w:eastAsia="Calibri" w:hAnsi="Calibri" w:cs="Calibri"/>
          <w:sz w:val="28"/>
        </w:rPr>
        <w:t>Criterio/</w:t>
      </w:r>
    </w:p>
    <w:p w14:paraId="1AF1BA73" w14:textId="77777777" w:rsidR="00E7184D" w:rsidRDefault="001040AE">
      <w:pPr>
        <w:spacing w:after="300" w:line="228" w:lineRule="auto"/>
        <w:ind w:left="904" w:right="122" w:hanging="3"/>
        <w:jc w:val="both"/>
      </w:pPr>
      <w:r>
        <w:rPr>
          <w:noProof/>
        </w:rPr>
        <mc:AlternateContent>
          <mc:Choice Requires="wpg">
            <w:drawing>
              <wp:anchor distT="0" distB="0" distL="114300" distR="114300" simplePos="0" relativeHeight="251675648" behindDoc="0" locked="0" layoutInCell="1" allowOverlap="1" wp14:anchorId="3B293472" wp14:editId="36CDC17F">
                <wp:simplePos x="0" y="0"/>
                <wp:positionH relativeFrom="page">
                  <wp:posOffset>928664</wp:posOffset>
                </wp:positionH>
                <wp:positionV relativeFrom="page">
                  <wp:posOffset>493776</wp:posOffset>
                </wp:positionV>
                <wp:extent cx="5704648" cy="13716"/>
                <wp:effectExtent l="0" t="0" r="0" b="0"/>
                <wp:wrapTopAndBottom/>
                <wp:docPr id="826065" name="Group 826065"/>
                <wp:cNvGraphicFramePr/>
                <a:graphic xmlns:a="http://schemas.openxmlformats.org/drawingml/2006/main">
                  <a:graphicData uri="http://schemas.microsoft.com/office/word/2010/wordprocessingGroup">
                    <wpg:wgp>
                      <wpg:cNvGrpSpPr/>
                      <wpg:grpSpPr>
                        <a:xfrm>
                          <a:off x="0" y="0"/>
                          <a:ext cx="5704648" cy="13716"/>
                          <a:chOff x="0" y="0"/>
                          <a:chExt cx="5704648" cy="13716"/>
                        </a:xfrm>
                      </wpg:grpSpPr>
                      <wps:wsp>
                        <wps:cNvPr id="826064" name="Shape 826064"/>
                        <wps:cNvSpPr/>
                        <wps:spPr>
                          <a:xfrm>
                            <a:off x="0" y="0"/>
                            <a:ext cx="5704648" cy="13716"/>
                          </a:xfrm>
                          <a:custGeom>
                            <a:avLst/>
                            <a:gdLst/>
                            <a:ahLst/>
                            <a:cxnLst/>
                            <a:rect l="0" t="0" r="0" b="0"/>
                            <a:pathLst>
                              <a:path w="5704648" h="13716">
                                <a:moveTo>
                                  <a:pt x="0" y="6858"/>
                                </a:moveTo>
                                <a:lnTo>
                                  <a:pt x="570464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6065" style="width:449.185pt;height:1.08pt;position:absolute;mso-position-horizontal-relative:page;mso-position-horizontal:absolute;margin-left:73.1231pt;mso-position-vertical-relative:page;margin-top:38.88pt;" coordsize="57046,137">
                <v:shape id="Shape 826064" style="position:absolute;width:57046;height:137;left:0;top:0;" coordsize="5704648,13716" path="m0,6858l5704648,6858">
                  <v:stroke weight="1.08pt" endcap="flat" joinstyle="miter" miterlimit="1" on="true" color="#000000"/>
                  <v:fill on="false" color="#000000"/>
                </v:shape>
                <w10:wrap type="topAndBottom"/>
              </v:group>
            </w:pict>
          </mc:Fallback>
        </mc:AlternateContent>
      </w:r>
      <w:r>
        <w:rPr>
          <w:noProof/>
        </w:rPr>
        <w:drawing>
          <wp:anchor distT="0" distB="0" distL="114300" distR="114300" simplePos="0" relativeHeight="251676672" behindDoc="0" locked="0" layoutInCell="1" allowOverlap="0" wp14:anchorId="0E84F4F0" wp14:editId="1DB55FD3">
            <wp:simplePos x="0" y="0"/>
            <wp:positionH relativeFrom="page">
              <wp:posOffset>150965</wp:posOffset>
            </wp:positionH>
            <wp:positionV relativeFrom="page">
              <wp:posOffset>9761220</wp:posOffset>
            </wp:positionV>
            <wp:extent cx="32023" cy="13716"/>
            <wp:effectExtent l="0" t="0" r="0" b="0"/>
            <wp:wrapSquare wrapText="bothSides"/>
            <wp:docPr id="150516" name="Picture 150516"/>
            <wp:cNvGraphicFramePr/>
            <a:graphic xmlns:a="http://schemas.openxmlformats.org/drawingml/2006/main">
              <a:graphicData uri="http://schemas.openxmlformats.org/drawingml/2006/picture">
                <pic:pic xmlns:pic="http://schemas.openxmlformats.org/drawingml/2006/picture">
                  <pic:nvPicPr>
                    <pic:cNvPr id="150516" name="Picture 150516"/>
                    <pic:cNvPicPr/>
                  </pic:nvPicPr>
                  <pic:blipFill>
                    <a:blip r:embed="rId160"/>
                    <a:stretch>
                      <a:fillRect/>
                    </a:stretch>
                  </pic:blipFill>
                  <pic:spPr>
                    <a:xfrm>
                      <a:off x="0" y="0"/>
                      <a:ext cx="32023" cy="13716"/>
                    </a:xfrm>
                    <a:prstGeom prst="rect">
                      <a:avLst/>
                    </a:prstGeom>
                  </pic:spPr>
                </pic:pic>
              </a:graphicData>
            </a:graphic>
          </wp:anchor>
        </w:drawing>
      </w:r>
      <w:r>
        <w:rPr>
          <w:rFonts w:ascii="Calibri" w:eastAsia="Calibri" w:hAnsi="Calibri" w:cs="Calibri"/>
          <w:sz w:val="28"/>
        </w:rPr>
        <w:t>El Decreto No. 57-92 del Congr</w:t>
      </w:r>
      <w:r>
        <w:rPr>
          <w:rFonts w:ascii="Calibri" w:eastAsia="Calibri" w:hAnsi="Calibri" w:cs="Calibri"/>
          <w:sz w:val="28"/>
        </w:rPr>
        <w:t xml:space="preserve">eso de </w:t>
      </w:r>
      <w:proofErr w:type="spellStart"/>
      <w:r>
        <w:rPr>
          <w:rFonts w:ascii="Calibri" w:eastAsia="Calibri" w:hAnsi="Calibri" w:cs="Calibri"/>
          <w:sz w:val="28"/>
        </w:rPr>
        <w:t>Ea</w:t>
      </w:r>
      <w:proofErr w:type="spellEnd"/>
      <w:r>
        <w:rPr>
          <w:rFonts w:ascii="Calibri" w:eastAsia="Calibri" w:hAnsi="Calibri" w:cs="Calibri"/>
          <w:sz w:val="28"/>
        </w:rPr>
        <w:t xml:space="preserve"> República de Guatemala, Ley de Contrataciones del Estado y sus reformas vigentes, en el artículo 1. Objeto de la ley y ámbito de aplicación, en su penúltimo párrafo, establece: "</w:t>
      </w:r>
      <w:proofErr w:type="gramStart"/>
      <w:r>
        <w:rPr>
          <w:rFonts w:ascii="Calibri" w:eastAsia="Calibri" w:hAnsi="Calibri" w:cs="Calibri"/>
          <w:sz w:val="28"/>
        </w:rPr>
        <w:t>l...</w:t>
      </w:r>
      <w:proofErr w:type="gramEnd"/>
      <w:r>
        <w:rPr>
          <w:rFonts w:ascii="Calibri" w:eastAsia="Calibri" w:hAnsi="Calibri" w:cs="Calibri"/>
          <w:sz w:val="28"/>
        </w:rPr>
        <w:t xml:space="preserve">] Se deberá aplicar, de forma complementaria, las disposiciones </w:t>
      </w:r>
      <w:r>
        <w:rPr>
          <w:rFonts w:ascii="Calibri" w:eastAsia="Calibri" w:hAnsi="Calibri" w:cs="Calibri"/>
          <w:sz w:val="28"/>
        </w:rPr>
        <w:t>contenidas en la presente Ley, siempre que estas no afecten o contradigan las políticas y procedimientos de adquisiciones establecidos por los entes financieros o donantes. [...] En todos los casos, deberá utilizarse el Sistema de Información de Contrataci</w:t>
      </w:r>
      <w:r>
        <w:rPr>
          <w:rFonts w:ascii="Calibri" w:eastAsia="Calibri" w:hAnsi="Calibri" w:cs="Calibri"/>
          <w:sz w:val="28"/>
        </w:rPr>
        <w:t>ones y Adquisiciones del Estado, denominado GUATECOMPRAS [...] "; y el artículo 35, Notificación electrónica e inconformidades, cuarto párrafo, establece. '</w:t>
      </w:r>
      <w:proofErr w:type="gramStart"/>
      <w:r>
        <w:rPr>
          <w:rFonts w:ascii="Calibri" w:eastAsia="Calibri" w:hAnsi="Calibri" w:cs="Calibri"/>
          <w:sz w:val="28"/>
        </w:rPr>
        <w:t>t..</w:t>
      </w:r>
      <w:proofErr w:type="gramEnd"/>
      <w:r>
        <w:rPr>
          <w:rFonts w:ascii="Calibri" w:eastAsia="Calibri" w:hAnsi="Calibri" w:cs="Calibri"/>
          <w:sz w:val="28"/>
        </w:rPr>
        <w:t xml:space="preserve"> </w:t>
      </w:r>
      <w:r>
        <w:rPr>
          <w:noProof/>
        </w:rPr>
        <w:drawing>
          <wp:inline distT="0" distB="0" distL="0" distR="0" wp14:anchorId="5229E3D0" wp14:editId="2C158B50">
            <wp:extent cx="283631" cy="146304"/>
            <wp:effectExtent l="0" t="0" r="0" b="0"/>
            <wp:docPr id="826062" name="Picture 826062"/>
            <wp:cNvGraphicFramePr/>
            <a:graphic xmlns:a="http://schemas.openxmlformats.org/drawingml/2006/main">
              <a:graphicData uri="http://schemas.openxmlformats.org/drawingml/2006/picture">
                <pic:pic xmlns:pic="http://schemas.openxmlformats.org/drawingml/2006/picture">
                  <pic:nvPicPr>
                    <pic:cNvPr id="826062" name="Picture 826062"/>
                    <pic:cNvPicPr/>
                  </pic:nvPicPr>
                  <pic:blipFill>
                    <a:blip r:embed="rId161"/>
                    <a:stretch>
                      <a:fillRect/>
                    </a:stretch>
                  </pic:blipFill>
                  <pic:spPr>
                    <a:xfrm>
                      <a:off x="0" y="0"/>
                      <a:ext cx="283631" cy="146304"/>
                    </a:xfrm>
                    <a:prstGeom prst="rect">
                      <a:avLst/>
                    </a:prstGeom>
                  </pic:spPr>
                </pic:pic>
              </a:graphicData>
            </a:graphic>
          </wp:inline>
        </w:drawing>
      </w:r>
      <w:r>
        <w:rPr>
          <w:rFonts w:ascii="Calibri" w:eastAsia="Calibri" w:hAnsi="Calibri" w:cs="Calibri"/>
          <w:sz w:val="28"/>
        </w:rPr>
        <w:t>entidad contratante que reciba una inconformidad, debe responderla a través de GUATECOMPRAS, en</w:t>
      </w:r>
      <w:r>
        <w:rPr>
          <w:rFonts w:ascii="Calibri" w:eastAsia="Calibri" w:hAnsi="Calibri" w:cs="Calibri"/>
          <w:sz w:val="28"/>
        </w:rPr>
        <w:t xml:space="preserve"> un plazo no mayor de cinco (5) días calendario a partir de su presentación."</w:t>
      </w:r>
    </w:p>
    <w:p w14:paraId="468A9C4D" w14:textId="77777777" w:rsidR="00E7184D" w:rsidRDefault="001040AE">
      <w:pPr>
        <w:spacing w:after="268" w:line="228" w:lineRule="auto"/>
        <w:ind w:left="954" w:right="14" w:hanging="3"/>
        <w:jc w:val="both"/>
      </w:pPr>
      <w:r>
        <w:rPr>
          <w:rFonts w:ascii="Calibri" w:eastAsia="Calibri" w:hAnsi="Calibri" w:cs="Calibri"/>
          <w:sz w:val="28"/>
        </w:rPr>
        <w:t xml:space="preserve">La Resolución No. 18-2019 de fecha 04 de septiembre de 2019, de la Dirección General de Adquisiciones del Estado, Normas para el Uso del Sistema de Información de Contrataciones </w:t>
      </w:r>
      <w:r>
        <w:rPr>
          <w:rFonts w:ascii="Calibri" w:eastAsia="Calibri" w:hAnsi="Calibri" w:cs="Calibri"/>
          <w:sz w:val="28"/>
        </w:rPr>
        <w:t>y Adquisiciones del Estado -GUATECOMPRAS-, del Ministerio de Finanzas Públicas; publicado en el Diario de Centro América el viernes 6 de septiembre de 2019, Capítulo VI INCONFORMIDADES, Artículo 27, establece: "</w:t>
      </w:r>
      <w:proofErr w:type="gramStart"/>
      <w:r>
        <w:rPr>
          <w:rFonts w:ascii="Calibri" w:eastAsia="Calibri" w:hAnsi="Calibri" w:cs="Calibri"/>
          <w:sz w:val="28"/>
        </w:rPr>
        <w:t>I...</w:t>
      </w:r>
      <w:proofErr w:type="gramEnd"/>
      <w:r>
        <w:rPr>
          <w:rFonts w:ascii="Calibri" w:eastAsia="Calibri" w:hAnsi="Calibri" w:cs="Calibri"/>
          <w:sz w:val="28"/>
        </w:rPr>
        <w:t>] Toda aquella inconformidad planteada de</w:t>
      </w:r>
      <w:r>
        <w:rPr>
          <w:rFonts w:ascii="Calibri" w:eastAsia="Calibri" w:hAnsi="Calibri" w:cs="Calibri"/>
          <w:sz w:val="28"/>
        </w:rPr>
        <w:t xml:space="preserve">be responderse, de lo contrario el proceso no podrá continuar en </w:t>
      </w:r>
      <w:proofErr w:type="spellStart"/>
      <w:r>
        <w:rPr>
          <w:rFonts w:ascii="Calibri" w:eastAsia="Calibri" w:hAnsi="Calibri" w:cs="Calibri"/>
          <w:sz w:val="28"/>
        </w:rPr>
        <w:t>Ea</w:t>
      </w:r>
      <w:proofErr w:type="spellEnd"/>
      <w:r>
        <w:rPr>
          <w:rFonts w:ascii="Calibri" w:eastAsia="Calibri" w:hAnsi="Calibri" w:cs="Calibri"/>
          <w:sz w:val="28"/>
        </w:rPr>
        <w:t xml:space="preserve"> fase siguiente hasta que se tes de respuesta a las mismas en el módulo correspondiente dentro del plazo establecido en la Ley".</w:t>
      </w:r>
    </w:p>
    <w:p w14:paraId="4E9B1D99" w14:textId="77777777" w:rsidR="00E7184D" w:rsidRDefault="001040AE">
      <w:pPr>
        <w:spacing w:after="10" w:line="228" w:lineRule="auto"/>
        <w:ind w:left="1004" w:hanging="3"/>
        <w:jc w:val="both"/>
      </w:pPr>
      <w:r>
        <w:rPr>
          <w:rFonts w:ascii="Calibri" w:eastAsia="Calibri" w:hAnsi="Calibri" w:cs="Calibri"/>
          <w:sz w:val="28"/>
        </w:rPr>
        <w:t>El Contrato de Préstamo No. 3618/OC-GU, entre la República d</w:t>
      </w:r>
      <w:r>
        <w:rPr>
          <w:rFonts w:ascii="Calibri" w:eastAsia="Calibri" w:hAnsi="Calibri" w:cs="Calibri"/>
          <w:sz w:val="28"/>
        </w:rPr>
        <w:t>e Guatemala y el Banco Interamericano de Desarrollo, Programa para el Mejoramiento de la</w:t>
      </w:r>
    </w:p>
    <w:p w14:paraId="2FCB5871" w14:textId="77777777" w:rsidR="00E7184D" w:rsidRDefault="001040AE">
      <w:pPr>
        <w:spacing w:after="570"/>
        <w:ind w:left="10" w:right="6" w:hanging="10"/>
        <w:jc w:val="right"/>
      </w:pPr>
      <w:r>
        <w:rPr>
          <w:rFonts w:ascii="Calibri" w:eastAsia="Calibri" w:hAnsi="Calibri" w:cs="Calibri"/>
          <w:sz w:val="28"/>
        </w:rPr>
        <w:lastRenderedPageBreak/>
        <w:t>Cobertura y Calidad Educativa, 10 de mayo de 2018, aprobado por el Decreto</w:t>
      </w:r>
    </w:p>
    <w:tbl>
      <w:tblPr>
        <w:tblStyle w:val="TableGrid"/>
        <w:tblpPr w:vertAnchor="text" w:tblpX="1906" w:tblpY="5"/>
        <w:tblOverlap w:val="never"/>
        <w:tblW w:w="8057" w:type="dxa"/>
        <w:tblInd w:w="0" w:type="dxa"/>
        <w:tblCellMar>
          <w:top w:w="33" w:type="dxa"/>
          <w:left w:w="1602" w:type="dxa"/>
          <w:bottom w:w="0" w:type="dxa"/>
          <w:right w:w="2543" w:type="dxa"/>
        </w:tblCellMar>
        <w:tblLook w:val="04A0" w:firstRow="1" w:lastRow="0" w:firstColumn="1" w:lastColumn="0" w:noHBand="0" w:noVBand="1"/>
      </w:tblPr>
      <w:tblGrid>
        <w:gridCol w:w="8057"/>
      </w:tblGrid>
      <w:tr w:rsidR="00E7184D" w14:paraId="2AD8AFF9" w14:textId="77777777">
        <w:trPr>
          <w:trHeight w:val="672"/>
        </w:trPr>
        <w:tc>
          <w:tcPr>
            <w:tcW w:w="8057" w:type="dxa"/>
            <w:tcBorders>
              <w:top w:val="single" w:sz="2" w:space="0" w:color="000000"/>
              <w:left w:val="single" w:sz="2" w:space="0" w:color="000000"/>
              <w:bottom w:val="nil"/>
              <w:right w:val="nil"/>
            </w:tcBorders>
          </w:tcPr>
          <w:p w14:paraId="270CA312" w14:textId="77777777" w:rsidR="00E7184D" w:rsidRDefault="001040AE">
            <w:pPr>
              <w:spacing w:after="0"/>
              <w:ind w:left="79" w:hanging="79"/>
              <w:jc w:val="both"/>
            </w:pPr>
            <w:r>
              <w:rPr>
                <w:rFonts w:ascii="Calibri" w:eastAsia="Calibri" w:hAnsi="Calibri" w:cs="Calibri"/>
                <w:sz w:val="20"/>
              </w:rPr>
              <w:t xml:space="preserve">DIRECCIÓN DE PLANIFICACION EDUCATIVA -DIPLANEXAMEN ESPECIAL DE AUDITORIA CONCURRENTE DEL 10 </w:t>
            </w:r>
            <w:r>
              <w:rPr>
                <w:rFonts w:ascii="Calibri" w:eastAsia="Calibri" w:hAnsi="Calibri" w:cs="Calibri"/>
                <w:sz w:val="20"/>
              </w:rPr>
              <w:t>DE ENERO AL 19 DE NOVIEMBRE DE 2019</w:t>
            </w:r>
          </w:p>
        </w:tc>
      </w:tr>
    </w:tbl>
    <w:p w14:paraId="55E3B368" w14:textId="77777777" w:rsidR="00E7184D" w:rsidRDefault="001040AE">
      <w:pPr>
        <w:pStyle w:val="Ttulo2"/>
        <w:ind w:left="-5" w:right="-8021"/>
      </w:pPr>
      <w:r>
        <w:t xml:space="preserve">III </w:t>
      </w:r>
      <w:r>
        <w:rPr>
          <w:noProof/>
        </w:rPr>
        <w:drawing>
          <wp:inline distT="0" distB="0" distL="0" distR="0" wp14:anchorId="518E535A" wp14:editId="5C2094FC">
            <wp:extent cx="928664" cy="434340"/>
            <wp:effectExtent l="0" t="0" r="0" b="0"/>
            <wp:docPr id="150514" name="Picture 150514"/>
            <wp:cNvGraphicFramePr/>
            <a:graphic xmlns:a="http://schemas.openxmlformats.org/drawingml/2006/main">
              <a:graphicData uri="http://schemas.openxmlformats.org/drawingml/2006/picture">
                <pic:pic xmlns:pic="http://schemas.openxmlformats.org/drawingml/2006/picture">
                  <pic:nvPicPr>
                    <pic:cNvPr id="150514" name="Picture 150514"/>
                    <pic:cNvPicPr/>
                  </pic:nvPicPr>
                  <pic:blipFill>
                    <a:blip r:embed="rId162"/>
                    <a:stretch>
                      <a:fillRect/>
                    </a:stretch>
                  </pic:blipFill>
                  <pic:spPr>
                    <a:xfrm>
                      <a:off x="0" y="0"/>
                      <a:ext cx="928664" cy="434340"/>
                    </a:xfrm>
                    <a:prstGeom prst="rect">
                      <a:avLst/>
                    </a:prstGeom>
                  </pic:spPr>
                </pic:pic>
              </a:graphicData>
            </a:graphic>
          </wp:inline>
        </w:drawing>
      </w:r>
      <w:r>
        <w:t>I</w:t>
      </w:r>
    </w:p>
    <w:p w14:paraId="1B666F5B" w14:textId="77777777" w:rsidR="00E7184D" w:rsidRDefault="001040AE">
      <w:pPr>
        <w:spacing w:after="317" w:line="228" w:lineRule="auto"/>
        <w:ind w:left="845" w:right="122" w:hanging="3"/>
        <w:jc w:val="both"/>
      </w:pPr>
      <w:r>
        <w:rPr>
          <w:rFonts w:ascii="Calibri" w:eastAsia="Calibri" w:hAnsi="Calibri" w:cs="Calibri"/>
          <w:sz w:val="28"/>
        </w:rPr>
        <w:t xml:space="preserve">Número 10-2018, </w:t>
      </w:r>
      <w:proofErr w:type="spellStart"/>
      <w:r>
        <w:rPr>
          <w:rFonts w:ascii="Calibri" w:eastAsia="Calibri" w:hAnsi="Calibri" w:cs="Calibri"/>
          <w:sz w:val="28"/>
        </w:rPr>
        <w:t>dei</w:t>
      </w:r>
      <w:proofErr w:type="spellEnd"/>
      <w:r>
        <w:rPr>
          <w:rFonts w:ascii="Calibri" w:eastAsia="Calibri" w:hAnsi="Calibri" w:cs="Calibri"/>
          <w:sz w:val="28"/>
        </w:rPr>
        <w:t xml:space="preserve"> Congreso de la República de Guatemala, establece:</w:t>
      </w:r>
    </w:p>
    <w:p w14:paraId="43CAAFFA" w14:textId="77777777" w:rsidR="00E7184D" w:rsidRDefault="001040AE">
      <w:pPr>
        <w:spacing w:after="486" w:line="228" w:lineRule="auto"/>
        <w:ind w:left="831" w:right="208" w:hanging="3"/>
        <w:jc w:val="both"/>
      </w:pPr>
      <w:r>
        <w:rPr>
          <w:rFonts w:ascii="Calibri" w:eastAsia="Calibri" w:hAnsi="Calibri" w:cs="Calibri"/>
          <w:sz w:val="28"/>
        </w:rPr>
        <w:t>"Anexo Único, El Programa, Programa para el Mejoramiento de la Cobertura y Calidad Educativa. [...] 6.05 Uso del Sistema Nacional de Adquisiciones. El Banco no tiene, a la fecha, aprobación del sistema de contrataciones vigentes en Guatemala ni ningún otro</w:t>
      </w:r>
      <w:r>
        <w:rPr>
          <w:rFonts w:ascii="Calibri" w:eastAsia="Calibri" w:hAnsi="Calibri" w:cs="Calibri"/>
          <w:sz w:val="28"/>
        </w:rPr>
        <w:t xml:space="preserve"> subsistema, para su uso en las adquisiciones del Banco, con salvedad del GUATECOMPRAS como un mecanismo de publicidad de los procesos. [. . .] ' </w:t>
      </w:r>
      <w:r>
        <w:rPr>
          <w:noProof/>
        </w:rPr>
        <w:drawing>
          <wp:inline distT="0" distB="0" distL="0" distR="0" wp14:anchorId="690079F6" wp14:editId="5253BA38">
            <wp:extent cx="18288" cy="22860"/>
            <wp:effectExtent l="0" t="0" r="0" b="0"/>
            <wp:docPr id="153515" name="Picture 153515"/>
            <wp:cNvGraphicFramePr/>
            <a:graphic xmlns:a="http://schemas.openxmlformats.org/drawingml/2006/main">
              <a:graphicData uri="http://schemas.openxmlformats.org/drawingml/2006/picture">
                <pic:pic xmlns:pic="http://schemas.openxmlformats.org/drawingml/2006/picture">
                  <pic:nvPicPr>
                    <pic:cNvPr id="153515" name="Picture 153515"/>
                    <pic:cNvPicPr/>
                  </pic:nvPicPr>
                  <pic:blipFill>
                    <a:blip r:embed="rId163"/>
                    <a:stretch>
                      <a:fillRect/>
                    </a:stretch>
                  </pic:blipFill>
                  <pic:spPr>
                    <a:xfrm>
                      <a:off x="0" y="0"/>
                      <a:ext cx="18288" cy="22860"/>
                    </a:xfrm>
                    <a:prstGeom prst="rect">
                      <a:avLst/>
                    </a:prstGeom>
                  </pic:spPr>
                </pic:pic>
              </a:graphicData>
            </a:graphic>
          </wp:inline>
        </w:drawing>
      </w:r>
    </w:p>
    <w:p w14:paraId="51CDF352" w14:textId="77777777" w:rsidR="00E7184D" w:rsidRDefault="001040AE">
      <w:pPr>
        <w:spacing w:after="275" w:line="227" w:lineRule="auto"/>
        <w:ind w:left="867" w:right="193" w:hanging="3"/>
        <w:jc w:val="both"/>
      </w:pPr>
      <w:r>
        <w:rPr>
          <w:rFonts w:ascii="Calibri" w:eastAsia="Calibri" w:hAnsi="Calibri" w:cs="Calibri"/>
          <w:sz w:val="26"/>
        </w:rPr>
        <w:t xml:space="preserve">El Manual Operativo del Préstamo BID-3618/OC-GU, Guatemala, </w:t>
      </w:r>
      <w:proofErr w:type="gramStart"/>
      <w:r>
        <w:rPr>
          <w:rFonts w:ascii="Calibri" w:eastAsia="Calibri" w:hAnsi="Calibri" w:cs="Calibri"/>
          <w:sz w:val="26"/>
        </w:rPr>
        <w:t>Octubre</w:t>
      </w:r>
      <w:proofErr w:type="gramEnd"/>
      <w:r>
        <w:rPr>
          <w:rFonts w:ascii="Calibri" w:eastAsia="Calibri" w:hAnsi="Calibri" w:cs="Calibri"/>
          <w:sz w:val="26"/>
        </w:rPr>
        <w:t xml:space="preserve"> 2018, aprobado mediante Acuerdo Minister</w:t>
      </w:r>
      <w:r>
        <w:rPr>
          <w:rFonts w:ascii="Calibri" w:eastAsia="Calibri" w:hAnsi="Calibri" w:cs="Calibri"/>
          <w:sz w:val="26"/>
        </w:rPr>
        <w:t>ial Número 3256-2018, del Ministerio de Educación, en el numeral 8.19, Adjudicación, Recursos de Revisión (Inconformidades/protestas), establece: "De recibirse una inconformidad/protesta a través del portal de GUATECOMPRAS o por escrito, se procederá confo</w:t>
      </w:r>
      <w:r>
        <w:rPr>
          <w:rFonts w:ascii="Calibri" w:eastAsia="Calibri" w:hAnsi="Calibri" w:cs="Calibri"/>
          <w:sz w:val="26"/>
        </w:rPr>
        <w:t>rme se establece en las Políticas de Adquisiciones del Banco. El área de adquisiciones de la UCP en Financiamiento Externo deberá responder la inconformidad/protesta</w:t>
      </w:r>
      <w:proofErr w:type="gramStart"/>
      <w:r>
        <w:rPr>
          <w:rFonts w:ascii="Calibri" w:eastAsia="Calibri" w:hAnsi="Calibri" w:cs="Calibri"/>
          <w:sz w:val="26"/>
        </w:rPr>
        <w:t>. .</w:t>
      </w:r>
      <w:proofErr w:type="gramEnd"/>
    </w:p>
    <w:p w14:paraId="64FC6109" w14:textId="77777777" w:rsidR="00E7184D" w:rsidRDefault="001040AE">
      <w:pPr>
        <w:spacing w:after="0" w:line="228" w:lineRule="auto"/>
        <w:ind w:left="895" w:right="186" w:hanging="3"/>
        <w:jc w:val="both"/>
      </w:pPr>
      <w:r>
        <w:rPr>
          <w:rFonts w:ascii="Calibri" w:eastAsia="Calibri" w:hAnsi="Calibri" w:cs="Calibri"/>
          <w:sz w:val="28"/>
        </w:rPr>
        <w:t>Las Políticas para la Adquisición de Bienes y Obras financiadas por el Banco Interameri</w:t>
      </w:r>
      <w:r>
        <w:rPr>
          <w:rFonts w:ascii="Calibri" w:eastAsia="Calibri" w:hAnsi="Calibri" w:cs="Calibri"/>
          <w:sz w:val="28"/>
        </w:rPr>
        <w:t>cano de Desarrollo GN-2349-9, Apéndice 1: Revisión por el Banco de las Decisiones en Materia de Adquisiciones, en el numeral 2, literal (e), establece:</w:t>
      </w:r>
    </w:p>
    <w:p w14:paraId="412384B7" w14:textId="77777777" w:rsidR="00E7184D" w:rsidRDefault="001040AE">
      <w:pPr>
        <w:spacing w:after="321" w:line="228" w:lineRule="auto"/>
        <w:ind w:left="888" w:right="122" w:hanging="3"/>
        <w:jc w:val="both"/>
      </w:pPr>
      <w:r>
        <w:rPr>
          <w:noProof/>
        </w:rPr>
        <mc:AlternateContent>
          <mc:Choice Requires="wpg">
            <w:drawing>
              <wp:anchor distT="0" distB="0" distL="114300" distR="114300" simplePos="0" relativeHeight="251677696" behindDoc="0" locked="0" layoutInCell="1" allowOverlap="1" wp14:anchorId="711BC6BD" wp14:editId="51A43D0A">
                <wp:simplePos x="0" y="0"/>
                <wp:positionH relativeFrom="page">
                  <wp:posOffset>932688</wp:posOffset>
                </wp:positionH>
                <wp:positionV relativeFrom="page">
                  <wp:posOffset>480060</wp:posOffset>
                </wp:positionV>
                <wp:extent cx="5692140" cy="13716"/>
                <wp:effectExtent l="0" t="0" r="0" b="0"/>
                <wp:wrapTopAndBottom/>
                <wp:docPr id="826075" name="Group 826075"/>
                <wp:cNvGraphicFramePr/>
                <a:graphic xmlns:a="http://schemas.openxmlformats.org/drawingml/2006/main">
                  <a:graphicData uri="http://schemas.microsoft.com/office/word/2010/wordprocessingGroup">
                    <wpg:wgp>
                      <wpg:cNvGrpSpPr/>
                      <wpg:grpSpPr>
                        <a:xfrm>
                          <a:off x="0" y="0"/>
                          <a:ext cx="5692140" cy="13716"/>
                          <a:chOff x="0" y="0"/>
                          <a:chExt cx="5692140" cy="13716"/>
                        </a:xfrm>
                      </wpg:grpSpPr>
                      <wps:wsp>
                        <wps:cNvPr id="826074" name="Shape 826074"/>
                        <wps:cNvSpPr/>
                        <wps:spPr>
                          <a:xfrm>
                            <a:off x="0" y="0"/>
                            <a:ext cx="5692140" cy="13716"/>
                          </a:xfrm>
                          <a:custGeom>
                            <a:avLst/>
                            <a:gdLst/>
                            <a:ahLst/>
                            <a:cxnLst/>
                            <a:rect l="0" t="0" r="0" b="0"/>
                            <a:pathLst>
                              <a:path w="5692140" h="13716">
                                <a:moveTo>
                                  <a:pt x="0" y="6858"/>
                                </a:moveTo>
                                <a:lnTo>
                                  <a:pt x="569214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6075" style="width:448.2pt;height:1.08pt;position:absolute;mso-position-horizontal-relative:page;mso-position-horizontal:absolute;margin-left:73.44pt;mso-position-vertical-relative:page;margin-top:37.8pt;" coordsize="56921,137">
                <v:shape id="Shape 826074" style="position:absolute;width:56921;height:137;left:0;top:0;" coordsize="5692140,13716" path="m0,6858l5692140,6858">
                  <v:stroke weight="1.08pt" endcap="flat" joinstyle="miter" miterlimit="1" on="true" color="#000000"/>
                  <v:fill on="false" color="#000000"/>
                </v:shape>
                <w10:wrap type="topAndBottom"/>
              </v:group>
            </w:pict>
          </mc:Fallback>
        </mc:AlternateContent>
      </w:r>
      <w:r>
        <w:rPr>
          <w:noProof/>
        </w:rPr>
        <w:drawing>
          <wp:inline distT="0" distB="0" distL="0" distR="0" wp14:anchorId="24C6968E" wp14:editId="718A8AF8">
            <wp:extent cx="41148" cy="41148"/>
            <wp:effectExtent l="0" t="0" r="0" b="0"/>
            <wp:docPr id="826068" name="Picture 826068"/>
            <wp:cNvGraphicFramePr/>
            <a:graphic xmlns:a="http://schemas.openxmlformats.org/drawingml/2006/main">
              <a:graphicData uri="http://schemas.openxmlformats.org/drawingml/2006/picture">
                <pic:pic xmlns:pic="http://schemas.openxmlformats.org/drawingml/2006/picture">
                  <pic:nvPicPr>
                    <pic:cNvPr id="826068" name="Picture 826068"/>
                    <pic:cNvPicPr/>
                  </pic:nvPicPr>
                  <pic:blipFill>
                    <a:blip r:embed="rId164"/>
                    <a:stretch>
                      <a:fillRect/>
                    </a:stretch>
                  </pic:blipFill>
                  <pic:spPr>
                    <a:xfrm>
                      <a:off x="0" y="0"/>
                      <a:ext cx="41148" cy="41148"/>
                    </a:xfrm>
                    <a:prstGeom prst="rect">
                      <a:avLst/>
                    </a:prstGeom>
                  </pic:spPr>
                </pic:pic>
              </a:graphicData>
            </a:graphic>
          </wp:inline>
        </w:drawing>
      </w:r>
      <w:r>
        <w:rPr>
          <w:rFonts w:ascii="Calibri" w:eastAsia="Calibri" w:hAnsi="Calibri" w:cs="Calibri"/>
          <w:sz w:val="28"/>
        </w:rPr>
        <w:t>Si posteriormente a la publicación de los resultados, el Prestatario recibió disconformidades o quejas de parte de los oferentes, debe enviar al Banco para su información una copia de dichas quejas o disconformidades y las respuestas a [</w:t>
      </w:r>
      <w:proofErr w:type="gramStart"/>
      <w:r>
        <w:rPr>
          <w:rFonts w:ascii="Calibri" w:eastAsia="Calibri" w:hAnsi="Calibri" w:cs="Calibri"/>
          <w:sz w:val="28"/>
        </w:rPr>
        <w:t>as mismas</w:t>
      </w:r>
      <w:proofErr w:type="gramEnd"/>
      <w:r>
        <w:rPr>
          <w:noProof/>
        </w:rPr>
        <w:drawing>
          <wp:inline distT="0" distB="0" distL="0" distR="0" wp14:anchorId="6B022D93" wp14:editId="4D9B4661">
            <wp:extent cx="77724" cy="114300"/>
            <wp:effectExtent l="0" t="0" r="0" b="0"/>
            <wp:docPr id="826070" name="Picture 826070"/>
            <wp:cNvGraphicFramePr/>
            <a:graphic xmlns:a="http://schemas.openxmlformats.org/drawingml/2006/main">
              <a:graphicData uri="http://schemas.openxmlformats.org/drawingml/2006/picture">
                <pic:pic xmlns:pic="http://schemas.openxmlformats.org/drawingml/2006/picture">
                  <pic:nvPicPr>
                    <pic:cNvPr id="826070" name="Picture 826070"/>
                    <pic:cNvPicPr/>
                  </pic:nvPicPr>
                  <pic:blipFill>
                    <a:blip r:embed="rId165"/>
                    <a:stretch>
                      <a:fillRect/>
                    </a:stretch>
                  </pic:blipFill>
                  <pic:spPr>
                    <a:xfrm>
                      <a:off x="0" y="0"/>
                      <a:ext cx="77724" cy="114300"/>
                    </a:xfrm>
                    <a:prstGeom prst="rect">
                      <a:avLst/>
                    </a:prstGeom>
                  </pic:spPr>
                </pic:pic>
              </a:graphicData>
            </a:graphic>
          </wp:inline>
        </w:drawing>
      </w:r>
    </w:p>
    <w:p w14:paraId="0AA73048" w14:textId="77777777" w:rsidR="00E7184D" w:rsidRDefault="001040AE">
      <w:pPr>
        <w:spacing w:after="326" w:line="228" w:lineRule="auto"/>
        <w:ind w:left="903" w:right="122" w:hanging="3"/>
        <w:jc w:val="both"/>
      </w:pPr>
      <w:r>
        <w:rPr>
          <w:rFonts w:ascii="Calibri" w:eastAsia="Calibri" w:hAnsi="Calibri" w:cs="Calibri"/>
          <w:sz w:val="28"/>
        </w:rPr>
        <w:t xml:space="preserve">Acuerdo </w:t>
      </w:r>
      <w:r>
        <w:rPr>
          <w:rFonts w:ascii="Calibri" w:eastAsia="Calibri" w:hAnsi="Calibri" w:cs="Calibri"/>
          <w:sz w:val="28"/>
        </w:rPr>
        <w:t xml:space="preserve">Gubernativo Número 540-2013 del </w:t>
      </w:r>
      <w:proofErr w:type="gramStart"/>
      <w:r>
        <w:rPr>
          <w:rFonts w:ascii="Calibri" w:eastAsia="Calibri" w:hAnsi="Calibri" w:cs="Calibri"/>
          <w:sz w:val="28"/>
        </w:rPr>
        <w:t>Presidente</w:t>
      </w:r>
      <w:proofErr w:type="gramEnd"/>
      <w:r>
        <w:rPr>
          <w:rFonts w:ascii="Calibri" w:eastAsia="Calibri" w:hAnsi="Calibri" w:cs="Calibri"/>
          <w:sz w:val="28"/>
        </w:rPr>
        <w:t xml:space="preserve"> de la República, Reglamento de la Ley Orgánica del Presupuesto, artículo 80. Administración de Programas y Proyectos Financiados con Recursos de Préstamos y Donaciones Externas, establece:</w:t>
      </w:r>
    </w:p>
    <w:p w14:paraId="4AF3FECA" w14:textId="77777777" w:rsidR="00E7184D" w:rsidRDefault="001040AE">
      <w:pPr>
        <w:spacing w:after="360" w:line="228" w:lineRule="auto"/>
        <w:ind w:left="931" w:right="122" w:hanging="3"/>
        <w:jc w:val="both"/>
      </w:pPr>
      <w:r>
        <w:rPr>
          <w:rFonts w:ascii="Calibri" w:eastAsia="Calibri" w:hAnsi="Calibri" w:cs="Calibri"/>
          <w:sz w:val="28"/>
        </w:rPr>
        <w:t>"Los programas y proyect</w:t>
      </w:r>
      <w:r>
        <w:rPr>
          <w:rFonts w:ascii="Calibri" w:eastAsia="Calibri" w:hAnsi="Calibri" w:cs="Calibri"/>
          <w:sz w:val="28"/>
        </w:rPr>
        <w:t xml:space="preserve">os que se ejecuten con fondos provenientes de financiamiento externo deben ser administrados por funcionarios o empleados públicos nombrados o contratados con cargo a los renglones presupuestarios 01 1 "Personal permanente" </w:t>
      </w:r>
      <w:proofErr w:type="spellStart"/>
      <w:r>
        <w:rPr>
          <w:rFonts w:ascii="Calibri" w:eastAsia="Calibri" w:hAnsi="Calibri" w:cs="Calibri"/>
          <w:sz w:val="28"/>
        </w:rPr>
        <w:t>ó</w:t>
      </w:r>
      <w:proofErr w:type="spellEnd"/>
      <w:r>
        <w:rPr>
          <w:rFonts w:ascii="Calibri" w:eastAsia="Calibri" w:hAnsi="Calibri" w:cs="Calibri"/>
          <w:sz w:val="28"/>
        </w:rPr>
        <w:t xml:space="preserve"> 022 "Personal por contrato", a</w:t>
      </w:r>
      <w:r>
        <w:rPr>
          <w:rFonts w:ascii="Calibri" w:eastAsia="Calibri" w:hAnsi="Calibri" w:cs="Calibri"/>
          <w:sz w:val="28"/>
        </w:rPr>
        <w:t xml:space="preserve"> efecto de que sean responsables y cuentadantes de [a gestión y administración de los fondos ante la Contraloría General de Cuentas, de igual forma toda persona que desarrollen funciones de Dirección, Coordinación o Administración del </w:t>
      </w:r>
      <w:r>
        <w:rPr>
          <w:rFonts w:ascii="Calibri" w:eastAsia="Calibri" w:hAnsi="Calibri" w:cs="Calibri"/>
          <w:sz w:val="28"/>
        </w:rPr>
        <w:lastRenderedPageBreak/>
        <w:t>Proyecto, Jefe Financ</w:t>
      </w:r>
      <w:r>
        <w:rPr>
          <w:rFonts w:ascii="Calibri" w:eastAsia="Calibri" w:hAnsi="Calibri" w:cs="Calibri"/>
          <w:sz w:val="28"/>
        </w:rPr>
        <w:t>iero, Jefe de Adquisiciones u otros equivalentes, deberán ostentar la calidad de servidor público.</w:t>
      </w:r>
    </w:p>
    <w:p w14:paraId="0D8273E9" w14:textId="77777777" w:rsidR="00E7184D" w:rsidRDefault="001040AE">
      <w:pPr>
        <w:spacing w:after="32" w:line="228" w:lineRule="auto"/>
        <w:ind w:left="975" w:right="122" w:hanging="3"/>
        <w:jc w:val="both"/>
      </w:pPr>
      <w:r>
        <w:rPr>
          <w:rFonts w:ascii="Calibri" w:eastAsia="Calibri" w:hAnsi="Calibri" w:cs="Calibri"/>
          <w:sz w:val="28"/>
        </w:rPr>
        <w:t xml:space="preserve">Los nombramientos y contrataciones a que se refiere el párrafo </w:t>
      </w:r>
      <w:proofErr w:type="gramStart"/>
      <w:r>
        <w:rPr>
          <w:rFonts w:ascii="Calibri" w:eastAsia="Calibri" w:hAnsi="Calibri" w:cs="Calibri"/>
          <w:sz w:val="28"/>
        </w:rPr>
        <w:t>anterior,</w:t>
      </w:r>
      <w:proofErr w:type="gramEnd"/>
      <w:r>
        <w:rPr>
          <w:rFonts w:ascii="Calibri" w:eastAsia="Calibri" w:hAnsi="Calibri" w:cs="Calibri"/>
          <w:sz w:val="28"/>
        </w:rPr>
        <w:t xml:space="preserve"> serán financiados con fuente interna, salvo que los convenios de donación o los cont</w:t>
      </w:r>
      <w:r>
        <w:rPr>
          <w:rFonts w:ascii="Calibri" w:eastAsia="Calibri" w:hAnsi="Calibri" w:cs="Calibri"/>
          <w:sz w:val="28"/>
        </w:rPr>
        <w:t>ratos de préstamos respectivos, o bien los decretos que los aprueban,</w:t>
      </w:r>
    </w:p>
    <w:p w14:paraId="60A57408" w14:textId="77777777" w:rsidR="00E7184D" w:rsidRDefault="001040AE">
      <w:pPr>
        <w:spacing w:after="0"/>
        <w:ind w:left="-36"/>
      </w:pPr>
      <w:r>
        <w:rPr>
          <w:noProof/>
        </w:rPr>
        <w:drawing>
          <wp:inline distT="0" distB="0" distL="0" distR="0" wp14:anchorId="58E7D951" wp14:editId="5188EFB6">
            <wp:extent cx="6332220" cy="448056"/>
            <wp:effectExtent l="0" t="0" r="0" b="0"/>
            <wp:docPr id="826072" name="Picture 826072"/>
            <wp:cNvGraphicFramePr/>
            <a:graphic xmlns:a="http://schemas.openxmlformats.org/drawingml/2006/main">
              <a:graphicData uri="http://schemas.openxmlformats.org/drawingml/2006/picture">
                <pic:pic xmlns:pic="http://schemas.openxmlformats.org/drawingml/2006/picture">
                  <pic:nvPicPr>
                    <pic:cNvPr id="826072" name="Picture 826072"/>
                    <pic:cNvPicPr/>
                  </pic:nvPicPr>
                  <pic:blipFill>
                    <a:blip r:embed="rId166"/>
                    <a:stretch>
                      <a:fillRect/>
                    </a:stretch>
                  </pic:blipFill>
                  <pic:spPr>
                    <a:xfrm>
                      <a:off x="0" y="0"/>
                      <a:ext cx="6332220" cy="448056"/>
                    </a:xfrm>
                    <a:prstGeom prst="rect">
                      <a:avLst/>
                    </a:prstGeom>
                  </pic:spPr>
                </pic:pic>
              </a:graphicData>
            </a:graphic>
          </wp:inline>
        </w:drawing>
      </w:r>
    </w:p>
    <w:p w14:paraId="46612E33" w14:textId="77777777" w:rsidR="00E7184D" w:rsidRDefault="00E7184D">
      <w:pPr>
        <w:sectPr w:rsidR="00E7184D">
          <w:headerReference w:type="even" r:id="rId167"/>
          <w:headerReference w:type="default" r:id="rId168"/>
          <w:headerReference w:type="first" r:id="rId169"/>
          <w:pgSz w:w="12269" w:h="15898"/>
          <w:pgMar w:top="858" w:right="1621" w:bottom="412" w:left="648" w:header="245" w:footer="720" w:gutter="0"/>
          <w:cols w:space="720"/>
        </w:sectPr>
      </w:pPr>
    </w:p>
    <w:p w14:paraId="19362575" w14:textId="77777777" w:rsidR="00E7184D" w:rsidRDefault="001040AE">
      <w:pPr>
        <w:spacing w:after="201" w:line="265" w:lineRule="auto"/>
        <w:ind w:left="9" w:hanging="10"/>
      </w:pPr>
      <w:proofErr w:type="spellStart"/>
      <w:r>
        <w:rPr>
          <w:rFonts w:ascii="Calibri" w:eastAsia="Calibri" w:hAnsi="Calibri" w:cs="Calibri"/>
          <w:sz w:val="14"/>
        </w:rPr>
        <w:lastRenderedPageBreak/>
        <w:t>ContQloría</w:t>
      </w:r>
      <w:proofErr w:type="spellEnd"/>
      <w:r>
        <w:rPr>
          <w:rFonts w:ascii="Calibri" w:eastAsia="Calibri" w:hAnsi="Calibri" w:cs="Calibri"/>
          <w:sz w:val="14"/>
        </w:rPr>
        <w:t xml:space="preserve"> </w:t>
      </w:r>
    </w:p>
    <w:p w14:paraId="4D47C58E" w14:textId="77777777" w:rsidR="00E7184D" w:rsidRDefault="001040AE">
      <w:pPr>
        <w:spacing w:after="36"/>
        <w:ind w:left="-7"/>
      </w:pPr>
      <w:r>
        <w:rPr>
          <w:noProof/>
        </w:rPr>
        <mc:AlternateContent>
          <mc:Choice Requires="wpg">
            <w:drawing>
              <wp:inline distT="0" distB="0" distL="0" distR="0" wp14:anchorId="0D60F98E" wp14:editId="5C52674B">
                <wp:extent cx="5692140" cy="13716"/>
                <wp:effectExtent l="0" t="0" r="0" b="0"/>
                <wp:docPr id="826077" name="Group 826077"/>
                <wp:cNvGraphicFramePr/>
                <a:graphic xmlns:a="http://schemas.openxmlformats.org/drawingml/2006/main">
                  <a:graphicData uri="http://schemas.microsoft.com/office/word/2010/wordprocessingGroup">
                    <wpg:wgp>
                      <wpg:cNvGrpSpPr/>
                      <wpg:grpSpPr>
                        <a:xfrm>
                          <a:off x="0" y="0"/>
                          <a:ext cx="5692140" cy="13716"/>
                          <a:chOff x="0" y="0"/>
                          <a:chExt cx="5692140" cy="13716"/>
                        </a:xfrm>
                      </wpg:grpSpPr>
                      <wps:wsp>
                        <wps:cNvPr id="826076" name="Shape 826076"/>
                        <wps:cNvSpPr/>
                        <wps:spPr>
                          <a:xfrm>
                            <a:off x="0" y="0"/>
                            <a:ext cx="5692140" cy="13716"/>
                          </a:xfrm>
                          <a:custGeom>
                            <a:avLst/>
                            <a:gdLst/>
                            <a:ahLst/>
                            <a:cxnLst/>
                            <a:rect l="0" t="0" r="0" b="0"/>
                            <a:pathLst>
                              <a:path w="5692140" h="13716">
                                <a:moveTo>
                                  <a:pt x="0" y="6858"/>
                                </a:moveTo>
                                <a:lnTo>
                                  <a:pt x="5692140"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77" style="width:448.2pt;height:1.08pt;mso-position-horizontal-relative:char;mso-position-vertical-relative:line" coordsize="56921,137">
                <v:shape id="Shape 826076" style="position:absolute;width:56921;height:137;left:0;top:0;" coordsize="5692140,13716" path="m0,6858l5692140,6858">
                  <v:stroke weight="1.08pt" endcap="flat" joinstyle="miter" miterlimit="1" on="true" color="#000000"/>
                  <v:fill on="false" color="#000000"/>
                </v:shape>
              </v:group>
            </w:pict>
          </mc:Fallback>
        </mc:AlternateContent>
      </w:r>
    </w:p>
    <w:p w14:paraId="5572C070" w14:textId="77777777" w:rsidR="00E7184D" w:rsidRDefault="001040AE">
      <w:pPr>
        <w:spacing w:after="350" w:line="227" w:lineRule="auto"/>
        <w:ind w:left="10" w:right="14" w:hanging="3"/>
        <w:jc w:val="both"/>
      </w:pPr>
      <w:r>
        <w:rPr>
          <w:rFonts w:ascii="Calibri" w:eastAsia="Calibri" w:hAnsi="Calibri" w:cs="Calibri"/>
          <w:sz w:val="26"/>
        </w:rPr>
        <w:t xml:space="preserve">permitan que los fondos provenientes de estos </w:t>
      </w:r>
      <w:proofErr w:type="gramStart"/>
      <w:r>
        <w:rPr>
          <w:rFonts w:ascii="Calibri" w:eastAsia="Calibri" w:hAnsi="Calibri" w:cs="Calibri"/>
          <w:sz w:val="26"/>
        </w:rPr>
        <w:t>financiamientos,</w:t>
      </w:r>
      <w:proofErr w:type="gramEnd"/>
      <w:r>
        <w:rPr>
          <w:rFonts w:ascii="Calibri" w:eastAsia="Calibri" w:hAnsi="Calibri" w:cs="Calibri"/>
          <w:sz w:val="26"/>
        </w:rPr>
        <w:t xml:space="preserve"> puedan utilizarse para cubrir este tipo de remuneraciones.</w:t>
      </w:r>
    </w:p>
    <w:p w14:paraId="2E4D5916" w14:textId="77777777" w:rsidR="00E7184D" w:rsidRDefault="001040AE">
      <w:pPr>
        <w:spacing w:after="304" w:line="228" w:lineRule="auto"/>
        <w:ind w:left="61" w:right="122" w:hanging="3"/>
        <w:jc w:val="both"/>
      </w:pPr>
      <w:r>
        <w:rPr>
          <w:rFonts w:ascii="Calibri" w:eastAsia="Calibri" w:hAnsi="Calibri" w:cs="Calibri"/>
          <w:sz w:val="28"/>
        </w:rPr>
        <w:t>Para realizar los nombramientos y contrataciones antes indicadas, se cumplirá con las disposiciones emitidas por la Oficina Nacional d</w:t>
      </w:r>
      <w:r>
        <w:rPr>
          <w:rFonts w:ascii="Calibri" w:eastAsia="Calibri" w:hAnsi="Calibri" w:cs="Calibri"/>
          <w:sz w:val="28"/>
        </w:rPr>
        <w:t>e Servicio Civil.</w:t>
      </w:r>
    </w:p>
    <w:p w14:paraId="685F7702" w14:textId="77777777" w:rsidR="00E7184D" w:rsidRDefault="001040AE">
      <w:pPr>
        <w:spacing w:after="314" w:line="228" w:lineRule="auto"/>
        <w:ind w:left="61" w:right="122" w:hanging="3"/>
        <w:jc w:val="both"/>
      </w:pPr>
      <w:r>
        <w:rPr>
          <w:rFonts w:ascii="Calibri" w:eastAsia="Calibri" w:hAnsi="Calibri" w:cs="Calibri"/>
          <w:sz w:val="28"/>
        </w:rPr>
        <w:t>Los servicios profesionales, técnicos y operativos que sean requeridos para el desarrollo de proyectos y programas financiados con fuente externa, deberán contratarse con cargo al renglón de gasto 081 "Personal administrativo, técnico, pr</w:t>
      </w:r>
      <w:r>
        <w:rPr>
          <w:rFonts w:ascii="Calibri" w:eastAsia="Calibri" w:hAnsi="Calibri" w:cs="Calibri"/>
          <w:sz w:val="28"/>
        </w:rPr>
        <w:t>ofesional y operativo", por su naturaleza temporal, esos servicios serán retribuidos con honorarios, de acuerdo con la tabla que para el efecto se determine y no generarán relación de dependencia."</w:t>
      </w:r>
      <w:r>
        <w:rPr>
          <w:noProof/>
        </w:rPr>
        <w:drawing>
          <wp:inline distT="0" distB="0" distL="0" distR="0" wp14:anchorId="6051969D" wp14:editId="350BF43B">
            <wp:extent cx="22860" cy="27432"/>
            <wp:effectExtent l="0" t="0" r="0" b="0"/>
            <wp:docPr id="156374" name="Picture 156374"/>
            <wp:cNvGraphicFramePr/>
            <a:graphic xmlns:a="http://schemas.openxmlformats.org/drawingml/2006/main">
              <a:graphicData uri="http://schemas.openxmlformats.org/drawingml/2006/picture">
                <pic:pic xmlns:pic="http://schemas.openxmlformats.org/drawingml/2006/picture">
                  <pic:nvPicPr>
                    <pic:cNvPr id="156374" name="Picture 156374"/>
                    <pic:cNvPicPr/>
                  </pic:nvPicPr>
                  <pic:blipFill>
                    <a:blip r:embed="rId170"/>
                    <a:stretch>
                      <a:fillRect/>
                    </a:stretch>
                  </pic:blipFill>
                  <pic:spPr>
                    <a:xfrm>
                      <a:off x="0" y="0"/>
                      <a:ext cx="22860" cy="27432"/>
                    </a:xfrm>
                    <a:prstGeom prst="rect">
                      <a:avLst/>
                    </a:prstGeom>
                  </pic:spPr>
                </pic:pic>
              </a:graphicData>
            </a:graphic>
          </wp:inline>
        </w:drawing>
      </w:r>
    </w:p>
    <w:p w14:paraId="316575A6" w14:textId="77777777" w:rsidR="00E7184D" w:rsidRDefault="001040AE">
      <w:pPr>
        <w:pStyle w:val="Ttulo3"/>
        <w:ind w:left="53"/>
      </w:pPr>
      <w:r>
        <w:t>Causa /</w:t>
      </w:r>
    </w:p>
    <w:p w14:paraId="1C5F26B1" w14:textId="77777777" w:rsidR="00E7184D" w:rsidRDefault="001040AE">
      <w:pPr>
        <w:spacing w:after="320" w:line="228" w:lineRule="auto"/>
        <w:ind w:left="61" w:right="122" w:hanging="3"/>
        <w:jc w:val="both"/>
      </w:pPr>
      <w:r>
        <w:rPr>
          <w:rFonts w:ascii="Calibri" w:eastAsia="Calibri" w:hAnsi="Calibri" w:cs="Calibri"/>
          <w:sz w:val="28"/>
        </w:rPr>
        <w:t>Falta de controles administrativos y de supervisi</w:t>
      </w:r>
      <w:r>
        <w:rPr>
          <w:rFonts w:ascii="Calibri" w:eastAsia="Calibri" w:hAnsi="Calibri" w:cs="Calibri"/>
          <w:sz w:val="28"/>
        </w:rPr>
        <w:t xml:space="preserve">ón que no permitieron al Especialista en Adquisiciones de la Unidad Coordinadora del Programa para el Mejoramiento de la Cobertura y Calidad Educativa en el Departamento de Financiamiento Externo de DIPLAN, MINEDUC, responder en el plazo establecido en la </w:t>
      </w:r>
      <w:r>
        <w:rPr>
          <w:rFonts w:ascii="Calibri" w:eastAsia="Calibri" w:hAnsi="Calibri" w:cs="Calibri"/>
          <w:sz w:val="28"/>
        </w:rPr>
        <w:t>Ley de Contrataciones del Estado, como Ley supletoria a los convenios y tratados internacionales ratificados por Guatemala; así como del Jefe de dicha unidad al no requerir a su personal subalterno el debido cumplimiento al seguimiento de las inconformidad</w:t>
      </w:r>
      <w:r>
        <w:rPr>
          <w:rFonts w:ascii="Calibri" w:eastAsia="Calibri" w:hAnsi="Calibri" w:cs="Calibri"/>
          <w:sz w:val="28"/>
        </w:rPr>
        <w:t>es recibidas.</w:t>
      </w:r>
    </w:p>
    <w:p w14:paraId="095C0F6C" w14:textId="77777777" w:rsidR="00E7184D" w:rsidRDefault="001040AE">
      <w:pPr>
        <w:spacing w:after="341" w:line="228" w:lineRule="auto"/>
        <w:ind w:left="61" w:right="122" w:hanging="3"/>
        <w:jc w:val="both"/>
      </w:pPr>
      <w:r>
        <w:rPr>
          <w:rFonts w:ascii="Calibri" w:eastAsia="Calibri" w:hAnsi="Calibri" w:cs="Calibri"/>
          <w:sz w:val="28"/>
        </w:rPr>
        <w:t xml:space="preserve">La </w:t>
      </w:r>
      <w:proofErr w:type="gramStart"/>
      <w:r>
        <w:rPr>
          <w:rFonts w:ascii="Calibri" w:eastAsia="Calibri" w:hAnsi="Calibri" w:cs="Calibri"/>
          <w:sz w:val="28"/>
        </w:rPr>
        <w:t>Directora</w:t>
      </w:r>
      <w:proofErr w:type="gramEnd"/>
      <w:r>
        <w:rPr>
          <w:rFonts w:ascii="Calibri" w:eastAsia="Calibri" w:hAnsi="Calibri" w:cs="Calibri"/>
          <w:sz w:val="28"/>
        </w:rPr>
        <w:t xml:space="preserve"> en Funciones de la Dirección de Planificación Educativa -DIPLAN- del Ministerio de Educación -MINEDUC-, no supervisó a [a Encargada de Recursos Humanos de la DIPLAN y Analista Financiera, en el cumplimiento de la ley, relacionado</w:t>
      </w:r>
      <w:r>
        <w:rPr>
          <w:rFonts w:ascii="Calibri" w:eastAsia="Calibri" w:hAnsi="Calibri" w:cs="Calibri"/>
          <w:sz w:val="28"/>
        </w:rPr>
        <w:t xml:space="preserve"> con publicar la respuesta a la inconformidad, en el plazo establecido en la Ley de Contrataciones del Estado, como Ley supletoria a los convenios y tratados internacionales ratificados por Guatemala. Así mismo, la </w:t>
      </w:r>
      <w:proofErr w:type="gramStart"/>
      <w:r>
        <w:rPr>
          <w:rFonts w:ascii="Calibri" w:eastAsia="Calibri" w:hAnsi="Calibri" w:cs="Calibri"/>
          <w:sz w:val="28"/>
        </w:rPr>
        <w:t>Directora</w:t>
      </w:r>
      <w:proofErr w:type="gramEnd"/>
      <w:r>
        <w:rPr>
          <w:rFonts w:ascii="Calibri" w:eastAsia="Calibri" w:hAnsi="Calibri" w:cs="Calibri"/>
          <w:sz w:val="28"/>
        </w:rPr>
        <w:t>, designó a un Especialista de A</w:t>
      </w:r>
      <w:r>
        <w:rPr>
          <w:rFonts w:ascii="Calibri" w:eastAsia="Calibri" w:hAnsi="Calibri" w:cs="Calibri"/>
          <w:sz w:val="28"/>
        </w:rPr>
        <w:t>dquisiciones en el Área de Financiamiento Externo, para dar respuesta a la inconformidad presentada, pese a estar contratado bajo el renglón de gasto 081.</w:t>
      </w:r>
      <w:r>
        <w:rPr>
          <w:noProof/>
        </w:rPr>
        <w:drawing>
          <wp:inline distT="0" distB="0" distL="0" distR="0" wp14:anchorId="26A54431" wp14:editId="2D35CD97">
            <wp:extent cx="4572" cy="4572"/>
            <wp:effectExtent l="0" t="0" r="0" b="0"/>
            <wp:docPr id="156375" name="Picture 156375"/>
            <wp:cNvGraphicFramePr/>
            <a:graphic xmlns:a="http://schemas.openxmlformats.org/drawingml/2006/main">
              <a:graphicData uri="http://schemas.openxmlformats.org/drawingml/2006/picture">
                <pic:pic xmlns:pic="http://schemas.openxmlformats.org/drawingml/2006/picture">
                  <pic:nvPicPr>
                    <pic:cNvPr id="156375" name="Picture 156375"/>
                    <pic:cNvPicPr/>
                  </pic:nvPicPr>
                  <pic:blipFill>
                    <a:blip r:embed="rId148"/>
                    <a:stretch>
                      <a:fillRect/>
                    </a:stretch>
                  </pic:blipFill>
                  <pic:spPr>
                    <a:xfrm>
                      <a:off x="0" y="0"/>
                      <a:ext cx="4572" cy="4572"/>
                    </a:xfrm>
                    <a:prstGeom prst="rect">
                      <a:avLst/>
                    </a:prstGeom>
                  </pic:spPr>
                </pic:pic>
              </a:graphicData>
            </a:graphic>
          </wp:inline>
        </w:drawing>
      </w:r>
    </w:p>
    <w:p w14:paraId="2BC861C6" w14:textId="77777777" w:rsidR="00E7184D" w:rsidRDefault="001040AE">
      <w:pPr>
        <w:spacing w:after="15" w:line="247" w:lineRule="auto"/>
        <w:ind w:left="125" w:right="50" w:hanging="3"/>
        <w:jc w:val="both"/>
      </w:pPr>
      <w:r>
        <w:rPr>
          <w:rFonts w:ascii="Calibri" w:eastAsia="Calibri" w:hAnsi="Calibri" w:cs="Calibri"/>
          <w:sz w:val="30"/>
        </w:rPr>
        <w:t>Efecto</w:t>
      </w:r>
    </w:p>
    <w:p w14:paraId="415BC3F8" w14:textId="77777777" w:rsidR="00E7184D" w:rsidRDefault="001040AE">
      <w:pPr>
        <w:spacing w:after="649" w:line="228" w:lineRule="auto"/>
        <w:ind w:left="125" w:right="36" w:hanging="3"/>
        <w:jc w:val="both"/>
      </w:pPr>
      <w:r>
        <w:rPr>
          <w:rFonts w:ascii="Calibri" w:eastAsia="Calibri" w:hAnsi="Calibri" w:cs="Calibri"/>
          <w:sz w:val="28"/>
        </w:rPr>
        <w:t xml:space="preserve">Desconocimiento de información pública en tiempo adecuado ocasionando inquietudes y opacidad </w:t>
      </w:r>
      <w:r>
        <w:rPr>
          <w:rFonts w:ascii="Calibri" w:eastAsia="Calibri" w:hAnsi="Calibri" w:cs="Calibri"/>
          <w:sz w:val="28"/>
        </w:rPr>
        <w:t>respecto al proceso de contratación e incumplimiento de las normas debido a la contratación de personal con funciones en el Área de Adquisiciones, en el renglón presupuestario 081.</w:t>
      </w:r>
    </w:p>
    <w:p w14:paraId="7879CF2A" w14:textId="77777777" w:rsidR="00E7184D" w:rsidRDefault="001040AE">
      <w:pPr>
        <w:spacing w:after="15" w:line="247" w:lineRule="auto"/>
        <w:ind w:left="161" w:right="50" w:hanging="3"/>
        <w:jc w:val="both"/>
      </w:pPr>
      <w:r>
        <w:rPr>
          <w:rFonts w:ascii="Calibri" w:eastAsia="Calibri" w:hAnsi="Calibri" w:cs="Calibri"/>
          <w:sz w:val="30"/>
        </w:rPr>
        <w:t>Recomendación</w:t>
      </w:r>
    </w:p>
    <w:p w14:paraId="740D88CC" w14:textId="77777777" w:rsidR="00E7184D" w:rsidRDefault="001040AE">
      <w:pPr>
        <w:spacing w:after="0"/>
        <w:ind w:left="10" w:hanging="10"/>
        <w:jc w:val="center"/>
      </w:pPr>
      <w:r>
        <w:rPr>
          <w:rFonts w:ascii="Calibri" w:eastAsia="Calibri" w:hAnsi="Calibri" w:cs="Calibri"/>
          <w:sz w:val="28"/>
        </w:rPr>
        <w:lastRenderedPageBreak/>
        <w:t xml:space="preserve">El </w:t>
      </w:r>
      <w:proofErr w:type="gramStart"/>
      <w:r>
        <w:rPr>
          <w:rFonts w:ascii="Calibri" w:eastAsia="Calibri" w:hAnsi="Calibri" w:cs="Calibri"/>
          <w:sz w:val="28"/>
        </w:rPr>
        <w:t>Director</w:t>
      </w:r>
      <w:proofErr w:type="gramEnd"/>
      <w:r>
        <w:rPr>
          <w:rFonts w:ascii="Calibri" w:eastAsia="Calibri" w:hAnsi="Calibri" w:cs="Calibri"/>
          <w:sz w:val="28"/>
        </w:rPr>
        <w:t xml:space="preserve"> de Planificación Educativa del Ministerio de Educación -</w:t>
      </w:r>
      <w:proofErr w:type="spellStart"/>
      <w:r>
        <w:rPr>
          <w:rFonts w:ascii="Calibri" w:eastAsia="Calibri" w:hAnsi="Calibri" w:cs="Calibri"/>
          <w:sz w:val="28"/>
        </w:rPr>
        <w:t>MINEDUCdebe</w:t>
      </w:r>
      <w:proofErr w:type="spellEnd"/>
      <w:r>
        <w:rPr>
          <w:rFonts w:ascii="Calibri" w:eastAsia="Calibri" w:hAnsi="Calibri" w:cs="Calibri"/>
          <w:sz w:val="28"/>
        </w:rPr>
        <w:t xml:space="preserve"> velar y girar instrucciones por la vía correspondiente a la Encargada de</w:t>
      </w:r>
    </w:p>
    <w:tbl>
      <w:tblPr>
        <w:tblStyle w:val="TableGrid"/>
        <w:tblW w:w="10159" w:type="dxa"/>
        <w:tblInd w:w="-1044" w:type="dxa"/>
        <w:tblCellMar>
          <w:top w:w="0" w:type="dxa"/>
          <w:left w:w="0" w:type="dxa"/>
          <w:bottom w:w="0" w:type="dxa"/>
          <w:right w:w="0" w:type="dxa"/>
        </w:tblCellMar>
        <w:tblLook w:val="04A0" w:firstRow="1" w:lastRow="0" w:firstColumn="1" w:lastColumn="0" w:noHBand="0" w:noVBand="1"/>
      </w:tblPr>
      <w:tblGrid>
        <w:gridCol w:w="2088"/>
        <w:gridCol w:w="10613"/>
      </w:tblGrid>
      <w:tr w:rsidR="00E7184D" w14:paraId="5B68F182" w14:textId="77777777">
        <w:trPr>
          <w:trHeight w:val="691"/>
        </w:trPr>
        <w:tc>
          <w:tcPr>
            <w:tcW w:w="2105" w:type="dxa"/>
            <w:tcBorders>
              <w:top w:val="nil"/>
              <w:left w:val="nil"/>
              <w:bottom w:val="nil"/>
              <w:right w:val="nil"/>
            </w:tcBorders>
          </w:tcPr>
          <w:p w14:paraId="4645F4C4" w14:textId="77777777" w:rsidR="00E7184D" w:rsidRDefault="001040AE">
            <w:pPr>
              <w:spacing w:after="0"/>
            </w:pPr>
            <w:r>
              <w:rPr>
                <w:noProof/>
              </w:rPr>
              <w:drawing>
                <wp:inline distT="0" distB="0" distL="0" distR="0" wp14:anchorId="041CDFC4" wp14:editId="62C127BC">
                  <wp:extent cx="1325880" cy="438912"/>
                  <wp:effectExtent l="0" t="0" r="0" b="0"/>
                  <wp:docPr id="156465" name="Picture 156465"/>
                  <wp:cNvGraphicFramePr/>
                  <a:graphic xmlns:a="http://schemas.openxmlformats.org/drawingml/2006/main">
                    <a:graphicData uri="http://schemas.openxmlformats.org/drawingml/2006/picture">
                      <pic:pic xmlns:pic="http://schemas.openxmlformats.org/drawingml/2006/picture">
                        <pic:nvPicPr>
                          <pic:cNvPr id="156465" name="Picture 156465"/>
                          <pic:cNvPicPr/>
                        </pic:nvPicPr>
                        <pic:blipFill>
                          <a:blip r:embed="rId171"/>
                          <a:stretch>
                            <a:fillRect/>
                          </a:stretch>
                        </pic:blipFill>
                        <pic:spPr>
                          <a:xfrm>
                            <a:off x="0" y="0"/>
                            <a:ext cx="1325880" cy="438912"/>
                          </a:xfrm>
                          <a:prstGeom prst="rect">
                            <a:avLst/>
                          </a:prstGeom>
                        </pic:spPr>
                      </pic:pic>
                    </a:graphicData>
                  </a:graphic>
                </wp:inline>
              </w:drawing>
            </w:r>
          </w:p>
        </w:tc>
        <w:tc>
          <w:tcPr>
            <w:tcW w:w="8055" w:type="dxa"/>
            <w:tcBorders>
              <w:top w:val="nil"/>
              <w:left w:val="nil"/>
              <w:bottom w:val="nil"/>
              <w:right w:val="nil"/>
            </w:tcBorders>
          </w:tcPr>
          <w:p w14:paraId="04CBEA62" w14:textId="77777777" w:rsidR="00E7184D" w:rsidRDefault="00E7184D">
            <w:pPr>
              <w:spacing w:after="0"/>
              <w:ind w:left="-2558" w:right="10613"/>
            </w:pPr>
          </w:p>
          <w:tbl>
            <w:tblPr>
              <w:tblStyle w:val="TableGrid"/>
              <w:tblW w:w="8038" w:type="dxa"/>
              <w:tblInd w:w="17" w:type="dxa"/>
              <w:tblCellMar>
                <w:top w:w="13" w:type="dxa"/>
                <w:left w:w="1587" w:type="dxa"/>
                <w:bottom w:w="0" w:type="dxa"/>
                <w:right w:w="2549" w:type="dxa"/>
              </w:tblCellMar>
              <w:tblLook w:val="04A0" w:firstRow="1" w:lastRow="0" w:firstColumn="1" w:lastColumn="0" w:noHBand="0" w:noVBand="1"/>
            </w:tblPr>
            <w:tblGrid>
              <w:gridCol w:w="8038"/>
            </w:tblGrid>
            <w:tr w:rsidR="00E7184D" w14:paraId="6B40DA0C" w14:textId="77777777">
              <w:trPr>
                <w:trHeight w:val="655"/>
              </w:trPr>
              <w:tc>
                <w:tcPr>
                  <w:tcW w:w="8038" w:type="dxa"/>
                  <w:tcBorders>
                    <w:top w:val="single" w:sz="2" w:space="0" w:color="000000"/>
                    <w:left w:val="single" w:sz="2" w:space="0" w:color="000000"/>
                    <w:bottom w:val="nil"/>
                    <w:right w:val="nil"/>
                  </w:tcBorders>
                </w:tcPr>
                <w:p w14:paraId="1DEB69A6" w14:textId="77777777" w:rsidR="00E7184D" w:rsidRDefault="001040AE">
                  <w:pPr>
                    <w:spacing w:after="0"/>
                    <w:ind w:left="72" w:hanging="72"/>
                    <w:jc w:val="both"/>
                  </w:pPr>
                  <w:r>
                    <w:rPr>
                      <w:rFonts w:ascii="Calibri" w:eastAsia="Calibri" w:hAnsi="Calibri" w:cs="Calibri"/>
                      <w:sz w:val="18"/>
                    </w:rPr>
                    <w:t>DIRECCIÓN DE PLANIFICACIÓN EDUCATIVA -DIPLANEXAMEN ESPECIAL DE AUDITORIA CONCURRENTE DEL 10 DE ENERO</w:t>
                  </w:r>
                  <w:r>
                    <w:rPr>
                      <w:rFonts w:ascii="Calibri" w:eastAsia="Calibri" w:hAnsi="Calibri" w:cs="Calibri"/>
                      <w:sz w:val="18"/>
                    </w:rPr>
                    <w:t xml:space="preserve"> AL 19 DE NOVIEMBRE </w:t>
                  </w:r>
                  <w:proofErr w:type="spellStart"/>
                  <w:r>
                    <w:rPr>
                      <w:rFonts w:ascii="Calibri" w:eastAsia="Calibri" w:hAnsi="Calibri" w:cs="Calibri"/>
                      <w:sz w:val="18"/>
                    </w:rPr>
                    <w:t>õE</w:t>
                  </w:r>
                  <w:proofErr w:type="spellEnd"/>
                  <w:r>
                    <w:rPr>
                      <w:rFonts w:ascii="Calibri" w:eastAsia="Calibri" w:hAnsi="Calibri" w:cs="Calibri"/>
                      <w:sz w:val="18"/>
                    </w:rPr>
                    <w:t xml:space="preserve"> 2019</w:t>
                  </w:r>
                </w:p>
              </w:tc>
            </w:tr>
          </w:tbl>
          <w:p w14:paraId="31F9E8E9" w14:textId="77777777" w:rsidR="00E7184D" w:rsidRDefault="00E7184D"/>
        </w:tc>
      </w:tr>
    </w:tbl>
    <w:p w14:paraId="6405F146" w14:textId="77777777" w:rsidR="00E7184D" w:rsidRDefault="001040AE">
      <w:pPr>
        <w:spacing w:after="186" w:line="265" w:lineRule="auto"/>
        <w:ind w:left="9" w:hanging="10"/>
      </w:pPr>
      <w:proofErr w:type="gramStart"/>
      <w:r>
        <w:rPr>
          <w:rFonts w:ascii="Calibri" w:eastAsia="Calibri" w:hAnsi="Calibri" w:cs="Calibri"/>
          <w:sz w:val="14"/>
        </w:rPr>
        <w:t>Contralor(</w:t>
      </w:r>
      <w:proofErr w:type="gramEnd"/>
      <w:r>
        <w:rPr>
          <w:rFonts w:ascii="Calibri" w:eastAsia="Calibri" w:hAnsi="Calibri" w:cs="Calibri"/>
          <w:sz w:val="14"/>
        </w:rPr>
        <w:t xml:space="preserve">a </w:t>
      </w:r>
    </w:p>
    <w:p w14:paraId="5305FD98" w14:textId="77777777" w:rsidR="00E7184D" w:rsidRDefault="001040AE">
      <w:pPr>
        <w:spacing w:after="38"/>
        <w:ind w:left="7"/>
      </w:pPr>
      <w:r>
        <w:rPr>
          <w:noProof/>
        </w:rPr>
        <mc:AlternateContent>
          <mc:Choice Requires="wpg">
            <w:drawing>
              <wp:inline distT="0" distB="0" distL="0" distR="0" wp14:anchorId="271E46B8" wp14:editId="4F8BB824">
                <wp:extent cx="5696712" cy="13716"/>
                <wp:effectExtent l="0" t="0" r="0" b="0"/>
                <wp:docPr id="826081" name="Group 826081"/>
                <wp:cNvGraphicFramePr/>
                <a:graphic xmlns:a="http://schemas.openxmlformats.org/drawingml/2006/main">
                  <a:graphicData uri="http://schemas.microsoft.com/office/word/2010/wordprocessingGroup">
                    <wpg:wgp>
                      <wpg:cNvGrpSpPr/>
                      <wpg:grpSpPr>
                        <a:xfrm>
                          <a:off x="0" y="0"/>
                          <a:ext cx="5696712" cy="13716"/>
                          <a:chOff x="0" y="0"/>
                          <a:chExt cx="5696712" cy="13716"/>
                        </a:xfrm>
                      </wpg:grpSpPr>
                      <wps:wsp>
                        <wps:cNvPr id="826080" name="Shape 826080"/>
                        <wps:cNvSpPr/>
                        <wps:spPr>
                          <a:xfrm>
                            <a:off x="0" y="0"/>
                            <a:ext cx="5696712" cy="13716"/>
                          </a:xfrm>
                          <a:custGeom>
                            <a:avLst/>
                            <a:gdLst/>
                            <a:ahLst/>
                            <a:cxnLst/>
                            <a:rect l="0" t="0" r="0" b="0"/>
                            <a:pathLst>
                              <a:path w="5696712" h="13716">
                                <a:moveTo>
                                  <a:pt x="0" y="6858"/>
                                </a:moveTo>
                                <a:lnTo>
                                  <a:pt x="5696712"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81" style="width:448.56pt;height:1.08pt;mso-position-horizontal-relative:char;mso-position-vertical-relative:line" coordsize="56967,137">
                <v:shape id="Shape 826080" style="position:absolute;width:56967;height:137;left:0;top:0;" coordsize="5696712,13716" path="m0,6858l5696712,6858">
                  <v:stroke weight="1.08pt" endcap="flat" joinstyle="miter" miterlimit="1" on="true" color="#000000"/>
                  <v:fill on="false" color="#000000"/>
                </v:shape>
              </v:group>
            </w:pict>
          </mc:Fallback>
        </mc:AlternateContent>
      </w:r>
    </w:p>
    <w:p w14:paraId="27DE9107" w14:textId="77777777" w:rsidR="00E7184D" w:rsidRDefault="001040AE">
      <w:pPr>
        <w:spacing w:after="312" w:line="228" w:lineRule="auto"/>
        <w:ind w:left="61" w:right="122" w:hanging="3"/>
        <w:jc w:val="both"/>
      </w:pPr>
      <w:r>
        <w:rPr>
          <w:rFonts w:ascii="Calibri" w:eastAsia="Calibri" w:hAnsi="Calibri" w:cs="Calibri"/>
          <w:sz w:val="28"/>
        </w:rPr>
        <w:t>Recursos Humanos y Analista Financiera a efecto se publiquen las respuestas a las inconformidades en el plazo establecido en la Ley de Contrataciones del Estado , como Ley supletoria a los convenios y tratados internacionales; asimismo, el Director de Plan</w:t>
      </w:r>
      <w:r>
        <w:rPr>
          <w:rFonts w:ascii="Calibri" w:eastAsia="Calibri" w:hAnsi="Calibri" w:cs="Calibri"/>
          <w:sz w:val="28"/>
        </w:rPr>
        <w:t>ificación Educativa debe velar por el cumplimiento de las normas presupuestarias en la contratación de Especialista en Adquisiciones en el Área de Financiamiento Externo; y girar instrucciones, al Jefe de la Unidad Coordinadora del Programa para el Mejoram</w:t>
      </w:r>
      <w:r>
        <w:rPr>
          <w:rFonts w:ascii="Calibri" w:eastAsia="Calibri" w:hAnsi="Calibri" w:cs="Calibri"/>
          <w:sz w:val="28"/>
        </w:rPr>
        <w:t>iento de la Cobertura y Calidad Educativa en el Departamento de Financiamiento Externo, para el debido cumplimiento al seguimiento de las inconformidades recibidas,</w:t>
      </w:r>
    </w:p>
    <w:p w14:paraId="206E8719" w14:textId="77777777" w:rsidR="00E7184D" w:rsidRDefault="001040AE">
      <w:pPr>
        <w:spacing w:after="32" w:line="228" w:lineRule="auto"/>
        <w:ind w:left="61" w:right="122" w:hanging="3"/>
        <w:jc w:val="both"/>
      </w:pPr>
      <w:r>
        <w:rPr>
          <w:rFonts w:ascii="Calibri" w:eastAsia="Calibri" w:hAnsi="Calibri" w:cs="Calibri"/>
          <w:sz w:val="28"/>
        </w:rPr>
        <w:t xml:space="preserve">Comentario de los </w:t>
      </w:r>
      <w:proofErr w:type="gramStart"/>
      <w:r>
        <w:rPr>
          <w:rFonts w:ascii="Calibri" w:eastAsia="Calibri" w:hAnsi="Calibri" w:cs="Calibri"/>
          <w:sz w:val="28"/>
        </w:rPr>
        <w:t>Responsables</w:t>
      </w:r>
      <w:proofErr w:type="gramEnd"/>
    </w:p>
    <w:p w14:paraId="4B417D7C" w14:textId="77777777" w:rsidR="00E7184D" w:rsidRDefault="001040AE">
      <w:pPr>
        <w:spacing w:after="0" w:line="228" w:lineRule="auto"/>
        <w:ind w:left="61" w:right="122" w:hanging="3"/>
        <w:jc w:val="both"/>
      </w:pPr>
      <w:r>
        <w:rPr>
          <w:rFonts w:ascii="Calibri" w:eastAsia="Calibri" w:hAnsi="Calibri" w:cs="Calibri"/>
          <w:sz w:val="28"/>
        </w:rPr>
        <w:t>Mediante oficio DIPLAN AF-3718-2020 de fecha 19 de octubre 2</w:t>
      </w:r>
      <w:r>
        <w:rPr>
          <w:rFonts w:ascii="Calibri" w:eastAsia="Calibri" w:hAnsi="Calibri" w:cs="Calibri"/>
          <w:sz w:val="28"/>
        </w:rPr>
        <w:t>020, emitido por el Licenciado Marco Antonio Turcios, Coordinador Administrativo Financiero, del Departamento Administrativo Financiero de la Dirección de Planificación Educativa -DIPLAN-, del Ministerio de Educación, con el visto bueno del Licenciado Jorg</w:t>
      </w:r>
      <w:r>
        <w:rPr>
          <w:rFonts w:ascii="Calibri" w:eastAsia="Calibri" w:hAnsi="Calibri" w:cs="Calibri"/>
          <w:sz w:val="28"/>
        </w:rPr>
        <w:t>e Antonio Monterroso Castillo, Director de la Dirección de Planificación Educativa -DIPLAN-, del Ministerio de Educación, manifestó que en referencia al oficio S09-DC-0563-2019-12 de fecha 14 de octubre de 2020, en el cual se informa de la Auditoría Concur</w:t>
      </w:r>
      <w:r>
        <w:rPr>
          <w:rFonts w:ascii="Calibri" w:eastAsia="Calibri" w:hAnsi="Calibri" w:cs="Calibri"/>
          <w:sz w:val="28"/>
        </w:rPr>
        <w:t>rente al proceso "Licitación Pública Internacional</w:t>
      </w:r>
    </w:p>
    <w:p w14:paraId="2A77C8C1" w14:textId="77777777" w:rsidR="00E7184D" w:rsidRDefault="001040AE">
      <w:pPr>
        <w:spacing w:after="3" w:line="228" w:lineRule="auto"/>
        <w:ind w:left="61" w:right="122" w:hanging="3"/>
        <w:jc w:val="both"/>
      </w:pPr>
      <w:r>
        <w:rPr>
          <w:rFonts w:ascii="Calibri" w:eastAsia="Calibri" w:hAnsi="Calibri" w:cs="Calibri"/>
          <w:sz w:val="28"/>
        </w:rPr>
        <w:t xml:space="preserve">LPl-BID-3618/OC-GU-BNS-02-2019 Adquisición de Módulos Prefabricados para Centros Educativos del Ministerio de Educación", NOG 10580042, permite hacer del conocimiento que </w:t>
      </w:r>
      <w:proofErr w:type="gramStart"/>
      <w:r>
        <w:rPr>
          <w:rFonts w:ascii="Calibri" w:eastAsia="Calibri" w:hAnsi="Calibri" w:cs="Calibri"/>
          <w:sz w:val="28"/>
        </w:rPr>
        <w:t>de acuerdo a</w:t>
      </w:r>
      <w:proofErr w:type="gramEnd"/>
      <w:r>
        <w:rPr>
          <w:rFonts w:ascii="Calibri" w:eastAsia="Calibri" w:hAnsi="Calibri" w:cs="Calibri"/>
          <w:sz w:val="28"/>
        </w:rPr>
        <w:t xml:space="preserve"> la notificación reali</w:t>
      </w:r>
      <w:r>
        <w:rPr>
          <w:rFonts w:ascii="Calibri" w:eastAsia="Calibri" w:hAnsi="Calibri" w:cs="Calibri"/>
          <w:sz w:val="28"/>
        </w:rPr>
        <w:t>zada, el Ingeniero Maynor Estuardo García Pensamiento, quien en su momento fungió como Coordinador del</w:t>
      </w:r>
    </w:p>
    <w:p w14:paraId="505D4B43" w14:textId="77777777" w:rsidR="00E7184D" w:rsidRDefault="001040AE">
      <w:pPr>
        <w:spacing w:after="332" w:line="228" w:lineRule="auto"/>
        <w:ind w:left="61" w:right="58" w:hanging="3"/>
        <w:jc w:val="both"/>
      </w:pPr>
      <w:r>
        <w:rPr>
          <w:rFonts w:ascii="Calibri" w:eastAsia="Calibri" w:hAnsi="Calibri" w:cs="Calibri"/>
          <w:sz w:val="28"/>
        </w:rPr>
        <w:t>Departamento de Financiamiento Externo, de la Dirección de Planificación Educativa -DIPLAN-, es lamentable informar que el Ingeniero García Pensamiento f</w:t>
      </w:r>
      <w:r>
        <w:rPr>
          <w:rFonts w:ascii="Calibri" w:eastAsia="Calibri" w:hAnsi="Calibri" w:cs="Calibri"/>
          <w:sz w:val="28"/>
        </w:rPr>
        <w:t xml:space="preserve">alleció el pasado 6 de febrero del presente año, como [o indica la Certificación de Defunción y el Acuerdo Ministerial de Cese de Funciones, que se adjuntan para su conocimiento, agradeceremos tomarlos en consideración para los efectos que correspondan en </w:t>
      </w:r>
      <w:r>
        <w:rPr>
          <w:rFonts w:ascii="Calibri" w:eastAsia="Calibri" w:hAnsi="Calibri" w:cs="Calibri"/>
          <w:sz w:val="28"/>
        </w:rPr>
        <w:t>el proceso, así mismo, la justificación a la reunión programada para el 23 de octubre del año en curso.</w:t>
      </w:r>
    </w:p>
    <w:p w14:paraId="261D1731" w14:textId="77777777" w:rsidR="00E7184D" w:rsidRDefault="001040AE">
      <w:pPr>
        <w:spacing w:after="6" w:line="228" w:lineRule="auto"/>
        <w:ind w:left="133" w:hanging="3"/>
        <w:jc w:val="both"/>
      </w:pPr>
      <w:r>
        <w:rPr>
          <w:rFonts w:ascii="Calibri" w:eastAsia="Calibri" w:hAnsi="Calibri" w:cs="Calibri"/>
          <w:sz w:val="28"/>
        </w:rPr>
        <w:t xml:space="preserve">Mediante oficio sin número de fecha 23 de octubre 2020, el señor Edgar Domingo Camey </w:t>
      </w:r>
      <w:proofErr w:type="spellStart"/>
      <w:r>
        <w:rPr>
          <w:rFonts w:ascii="Calibri" w:eastAsia="Calibri" w:hAnsi="Calibri" w:cs="Calibri"/>
          <w:sz w:val="28"/>
        </w:rPr>
        <w:t>Locón</w:t>
      </w:r>
      <w:proofErr w:type="spellEnd"/>
      <w:r>
        <w:rPr>
          <w:rFonts w:ascii="Calibri" w:eastAsia="Calibri" w:hAnsi="Calibri" w:cs="Calibri"/>
          <w:sz w:val="28"/>
        </w:rPr>
        <w:t xml:space="preserve">, quien prestó servicios de Asistencia Técnica en Procesos de Adquisiciones del préstamo PROEDUC V No. 2008 65 725 en el </w:t>
      </w:r>
      <w:r>
        <w:rPr>
          <w:rFonts w:ascii="Calibri" w:eastAsia="Calibri" w:hAnsi="Calibri" w:cs="Calibri"/>
          <w:sz w:val="28"/>
        </w:rPr>
        <w:lastRenderedPageBreak/>
        <w:t xml:space="preserve">renglón 081 de la Dirección de Planificación </w:t>
      </w:r>
      <w:r>
        <w:rPr>
          <w:rFonts w:ascii="Calibri" w:eastAsia="Calibri" w:hAnsi="Calibri" w:cs="Calibri"/>
          <w:sz w:val="28"/>
        </w:rPr>
        <w:t>Educativa -DIPLAN- del Ministerio de Educación, en el período del 02 de septiembre de 2019 al 19 de noviembre de 2019, manifiesta: "durante el período que presté mis servicios profesionales con cargo al renglón de gasto 081 "Personal administrativo, técnic</w:t>
      </w:r>
      <w:r>
        <w:rPr>
          <w:rFonts w:ascii="Calibri" w:eastAsia="Calibri" w:hAnsi="Calibri" w:cs="Calibri"/>
          <w:sz w:val="28"/>
        </w:rPr>
        <w:t>o, profesional y operativo" al Departamento de Financiamiento Externo de la Dirección de Planificación -DIPLAN- del Ministerio de Educación, fue de asistencia técnica en procesos de adquisiciones del Préstamo PROEDUC V No. 2008 65 725 y no del Banco Intera</w:t>
      </w:r>
      <w:r>
        <w:rPr>
          <w:rFonts w:ascii="Calibri" w:eastAsia="Calibri" w:hAnsi="Calibri" w:cs="Calibri"/>
          <w:sz w:val="28"/>
        </w:rPr>
        <w:t>mericano de Desarrollo -BID- en la ejecución del Préstamo</w:t>
      </w:r>
    </w:p>
    <w:p w14:paraId="450F8213" w14:textId="77777777" w:rsidR="00E7184D" w:rsidRDefault="001040AE">
      <w:pPr>
        <w:spacing w:after="458" w:line="228" w:lineRule="auto"/>
        <w:ind w:left="183" w:hanging="3"/>
        <w:jc w:val="both"/>
      </w:pPr>
      <w:r>
        <w:rPr>
          <w:rFonts w:ascii="Calibri" w:eastAsia="Calibri" w:hAnsi="Calibri" w:cs="Calibri"/>
          <w:sz w:val="28"/>
        </w:rPr>
        <w:t>BID-3618/OC-GU, quien en el mes de julio de 2019, no otorga la No Objeción a mi</w:t>
      </w:r>
    </w:p>
    <w:tbl>
      <w:tblPr>
        <w:tblStyle w:val="TableGrid"/>
        <w:tblpPr w:vertAnchor="text" w:tblpX="1087" w:tblpY="19"/>
        <w:tblOverlap w:val="never"/>
        <w:tblW w:w="8035" w:type="dxa"/>
        <w:tblInd w:w="0" w:type="dxa"/>
        <w:tblCellMar>
          <w:top w:w="26" w:type="dxa"/>
          <w:left w:w="1591" w:type="dxa"/>
          <w:bottom w:w="0" w:type="dxa"/>
          <w:right w:w="115" w:type="dxa"/>
        </w:tblCellMar>
        <w:tblLook w:val="04A0" w:firstRow="1" w:lastRow="0" w:firstColumn="1" w:lastColumn="0" w:noHBand="0" w:noVBand="1"/>
      </w:tblPr>
      <w:tblGrid>
        <w:gridCol w:w="8035"/>
      </w:tblGrid>
      <w:tr w:rsidR="00E7184D" w14:paraId="6F72BB0E" w14:textId="77777777">
        <w:trPr>
          <w:trHeight w:val="658"/>
        </w:trPr>
        <w:tc>
          <w:tcPr>
            <w:tcW w:w="8035" w:type="dxa"/>
            <w:tcBorders>
              <w:top w:val="single" w:sz="2" w:space="0" w:color="000000"/>
              <w:left w:val="single" w:sz="2" w:space="0" w:color="000000"/>
              <w:bottom w:val="nil"/>
              <w:right w:val="nil"/>
            </w:tcBorders>
          </w:tcPr>
          <w:p w14:paraId="7EFDF37B" w14:textId="77777777" w:rsidR="00E7184D" w:rsidRDefault="001040AE">
            <w:pPr>
              <w:spacing w:after="0"/>
              <w:ind w:left="72" w:right="2218" w:hanging="72"/>
            </w:pPr>
            <w:r>
              <w:rPr>
                <w:rFonts w:ascii="Calibri" w:eastAsia="Calibri" w:hAnsi="Calibri" w:cs="Calibri"/>
                <w:sz w:val="18"/>
              </w:rPr>
              <w:t>DIRECCIÓN DE PLANIFICACIÓN EDUCATIVA -DIPLANEXAMEN ESPECIAL DE AUDITORIA CONCURRENTE DEL 10 DE ENERO AL 19 DE NOVIEMBR</w:t>
            </w:r>
            <w:r>
              <w:rPr>
                <w:rFonts w:ascii="Calibri" w:eastAsia="Calibri" w:hAnsi="Calibri" w:cs="Calibri"/>
                <w:sz w:val="18"/>
              </w:rPr>
              <w:t>E DE 2019</w:t>
            </w:r>
          </w:p>
        </w:tc>
      </w:tr>
    </w:tbl>
    <w:p w14:paraId="1F7EEE37" w14:textId="77777777" w:rsidR="00E7184D" w:rsidRDefault="001040AE">
      <w:pPr>
        <w:spacing w:after="4" w:line="265" w:lineRule="auto"/>
        <w:ind w:left="-1272" w:hanging="10"/>
        <w:jc w:val="both"/>
      </w:pPr>
      <w:r>
        <w:rPr>
          <w:noProof/>
        </w:rPr>
        <w:drawing>
          <wp:inline distT="0" distB="0" distL="0" distR="0" wp14:anchorId="3E2418DE" wp14:editId="09DAC3AF">
            <wp:extent cx="1426464" cy="438912"/>
            <wp:effectExtent l="0" t="0" r="0" b="0"/>
            <wp:docPr id="826078" name="Picture 826078"/>
            <wp:cNvGraphicFramePr/>
            <a:graphic xmlns:a="http://schemas.openxmlformats.org/drawingml/2006/main">
              <a:graphicData uri="http://schemas.openxmlformats.org/drawingml/2006/picture">
                <pic:pic xmlns:pic="http://schemas.openxmlformats.org/drawingml/2006/picture">
                  <pic:nvPicPr>
                    <pic:cNvPr id="826078" name="Picture 826078"/>
                    <pic:cNvPicPr/>
                  </pic:nvPicPr>
                  <pic:blipFill>
                    <a:blip r:embed="rId172"/>
                    <a:stretch>
                      <a:fillRect/>
                    </a:stretch>
                  </pic:blipFill>
                  <pic:spPr>
                    <a:xfrm>
                      <a:off x="0" y="0"/>
                      <a:ext cx="1426464" cy="438912"/>
                    </a:xfrm>
                    <a:prstGeom prst="rect">
                      <a:avLst/>
                    </a:prstGeom>
                  </pic:spPr>
                </pic:pic>
              </a:graphicData>
            </a:graphic>
          </wp:inline>
        </w:drawing>
      </w:r>
      <w:r>
        <w:rPr>
          <w:rFonts w:ascii="Calibri" w:eastAsia="Calibri" w:hAnsi="Calibri" w:cs="Calibri"/>
          <w:sz w:val="16"/>
        </w:rPr>
        <w:t>II</w:t>
      </w:r>
    </w:p>
    <w:p w14:paraId="63857DA2" w14:textId="77777777" w:rsidR="00E7184D" w:rsidRDefault="001040AE">
      <w:pPr>
        <w:tabs>
          <w:tab w:val="center" w:pos="1066"/>
          <w:tab w:val="center" w:pos="4486"/>
          <w:tab w:val="center" w:pos="8467"/>
        </w:tabs>
        <w:spacing w:after="145" w:line="265" w:lineRule="auto"/>
      </w:pPr>
      <w:r>
        <w:rPr>
          <w:sz w:val="14"/>
        </w:rPr>
        <w:tab/>
      </w:r>
      <w:r>
        <w:rPr>
          <w:rFonts w:ascii="Calibri" w:eastAsia="Calibri" w:hAnsi="Calibri" w:cs="Calibri"/>
          <w:sz w:val="14"/>
        </w:rPr>
        <w:t>Contralaría General de Cuentas</w:t>
      </w:r>
      <w:r>
        <w:rPr>
          <w:rFonts w:ascii="Calibri" w:eastAsia="Calibri" w:hAnsi="Calibri" w:cs="Calibri"/>
          <w:sz w:val="14"/>
        </w:rPr>
        <w:tab/>
        <w:t>49</w:t>
      </w:r>
      <w:r>
        <w:rPr>
          <w:rFonts w:ascii="Calibri" w:eastAsia="Calibri" w:hAnsi="Calibri" w:cs="Calibri"/>
          <w:sz w:val="14"/>
        </w:rPr>
        <w:tab/>
      </w:r>
      <w:proofErr w:type="spellStart"/>
      <w:r>
        <w:rPr>
          <w:rFonts w:ascii="Calibri" w:eastAsia="Calibri" w:hAnsi="Calibri" w:cs="Calibri"/>
          <w:sz w:val="14"/>
        </w:rPr>
        <w:t>Desaqolo</w:t>
      </w:r>
      <w:proofErr w:type="spellEnd"/>
    </w:p>
    <w:p w14:paraId="13319EE6" w14:textId="77777777" w:rsidR="00E7184D" w:rsidRDefault="001040AE">
      <w:pPr>
        <w:spacing w:after="38"/>
        <w:ind w:left="252"/>
      </w:pPr>
      <w:r>
        <w:rPr>
          <w:noProof/>
        </w:rPr>
        <mc:AlternateContent>
          <mc:Choice Requires="wpg">
            <w:drawing>
              <wp:inline distT="0" distB="0" distL="0" distR="0" wp14:anchorId="2891CB8B" wp14:editId="7C3A6B75">
                <wp:extent cx="5390388" cy="13716"/>
                <wp:effectExtent l="0" t="0" r="0" b="0"/>
                <wp:docPr id="826086" name="Group 826086"/>
                <wp:cNvGraphicFramePr/>
                <a:graphic xmlns:a="http://schemas.openxmlformats.org/drawingml/2006/main">
                  <a:graphicData uri="http://schemas.microsoft.com/office/word/2010/wordprocessingGroup">
                    <wpg:wgp>
                      <wpg:cNvGrpSpPr/>
                      <wpg:grpSpPr>
                        <a:xfrm>
                          <a:off x="0" y="0"/>
                          <a:ext cx="5390388" cy="13716"/>
                          <a:chOff x="0" y="0"/>
                          <a:chExt cx="5390388" cy="13716"/>
                        </a:xfrm>
                      </wpg:grpSpPr>
                      <wps:wsp>
                        <wps:cNvPr id="826085" name="Shape 826085"/>
                        <wps:cNvSpPr/>
                        <wps:spPr>
                          <a:xfrm>
                            <a:off x="0" y="0"/>
                            <a:ext cx="5390388" cy="13716"/>
                          </a:xfrm>
                          <a:custGeom>
                            <a:avLst/>
                            <a:gdLst/>
                            <a:ahLst/>
                            <a:cxnLst/>
                            <a:rect l="0" t="0" r="0" b="0"/>
                            <a:pathLst>
                              <a:path w="5390388" h="13716">
                                <a:moveTo>
                                  <a:pt x="0" y="6858"/>
                                </a:moveTo>
                                <a:lnTo>
                                  <a:pt x="53903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86" style="width:424.44pt;height:1.08pt;mso-position-horizontal-relative:char;mso-position-vertical-relative:line" coordsize="53903,137">
                <v:shape id="Shape 826085" style="position:absolute;width:53903;height:137;left:0;top:0;" coordsize="5390388,13716" path="m0,6858l5390388,6858">
                  <v:stroke weight="1.08pt" endcap="flat" joinstyle="miter" miterlimit="1" on="true" color="#000000"/>
                  <v:fill on="false" color="#000000"/>
                </v:shape>
              </v:group>
            </w:pict>
          </mc:Fallback>
        </mc:AlternateContent>
      </w:r>
    </w:p>
    <w:p w14:paraId="71A9985F" w14:textId="77777777" w:rsidR="00E7184D" w:rsidRDefault="001040AE">
      <w:pPr>
        <w:spacing w:after="304" w:line="227" w:lineRule="auto"/>
        <w:ind w:left="269" w:right="374" w:hanging="3"/>
        <w:jc w:val="both"/>
      </w:pPr>
      <w:r>
        <w:rPr>
          <w:rFonts w:ascii="Calibri" w:eastAsia="Calibri" w:hAnsi="Calibri" w:cs="Calibri"/>
          <w:sz w:val="26"/>
        </w:rPr>
        <w:t>contratación como especialista de adquisiciones del referido Préstamo, por lo que no me corresponde responder el hallazgo relacionado, por las siguientes razones, (El sombreado es nuestro):</w:t>
      </w:r>
    </w:p>
    <w:p w14:paraId="124764E8" w14:textId="77777777" w:rsidR="00E7184D" w:rsidRDefault="001040AE">
      <w:pPr>
        <w:numPr>
          <w:ilvl w:val="0"/>
          <w:numId w:val="16"/>
        </w:numPr>
        <w:spacing w:after="0" w:line="227" w:lineRule="auto"/>
        <w:ind w:right="187" w:hanging="3"/>
        <w:jc w:val="both"/>
      </w:pPr>
      <w:r>
        <w:rPr>
          <w:rFonts w:ascii="Calibri" w:eastAsia="Calibri" w:hAnsi="Calibri" w:cs="Calibri"/>
          <w:sz w:val="26"/>
        </w:rPr>
        <w:t xml:space="preserve">El contrato No. 081-CSP-DIPLAN-PROEDUC </w:t>
      </w:r>
      <w:r>
        <w:rPr>
          <w:noProof/>
        </w:rPr>
        <w:drawing>
          <wp:inline distT="0" distB="0" distL="0" distR="0" wp14:anchorId="68397125" wp14:editId="7EB68C34">
            <wp:extent cx="690372" cy="109728"/>
            <wp:effectExtent l="0" t="0" r="0" b="0"/>
            <wp:docPr id="163017" name="Picture 163017"/>
            <wp:cNvGraphicFramePr/>
            <a:graphic xmlns:a="http://schemas.openxmlformats.org/drawingml/2006/main">
              <a:graphicData uri="http://schemas.openxmlformats.org/drawingml/2006/picture">
                <pic:pic xmlns:pic="http://schemas.openxmlformats.org/drawingml/2006/picture">
                  <pic:nvPicPr>
                    <pic:cNvPr id="163017" name="Picture 163017"/>
                    <pic:cNvPicPr/>
                  </pic:nvPicPr>
                  <pic:blipFill>
                    <a:blip r:embed="rId173"/>
                    <a:stretch>
                      <a:fillRect/>
                    </a:stretch>
                  </pic:blipFill>
                  <pic:spPr>
                    <a:xfrm>
                      <a:off x="0" y="0"/>
                      <a:ext cx="690372" cy="109728"/>
                    </a:xfrm>
                    <a:prstGeom prst="rect">
                      <a:avLst/>
                    </a:prstGeom>
                  </pic:spPr>
                </pic:pic>
              </a:graphicData>
            </a:graphic>
          </wp:inline>
        </w:drawing>
      </w:r>
      <w:r>
        <w:rPr>
          <w:rFonts w:ascii="Calibri" w:eastAsia="Calibri" w:hAnsi="Calibri" w:cs="Calibri"/>
          <w:sz w:val="26"/>
        </w:rPr>
        <w:t xml:space="preserve"> corresponde a la prestaci</w:t>
      </w:r>
      <w:r>
        <w:rPr>
          <w:rFonts w:ascii="Calibri" w:eastAsia="Calibri" w:hAnsi="Calibri" w:cs="Calibri"/>
          <w:sz w:val="26"/>
        </w:rPr>
        <w:t>ón de servicios profesionales de asistencia técnica en procesos de adquisiciones del Préstamo PROEDUC V No. 2008 65 725 en el Departamento de Financiamiento Externo de la Dirección de Planificación del Ministerio de Educación. (El sombreado es nuestro)</w:t>
      </w:r>
    </w:p>
    <w:p w14:paraId="57F6DD70" w14:textId="77777777" w:rsidR="00E7184D" w:rsidRDefault="001040AE">
      <w:pPr>
        <w:numPr>
          <w:ilvl w:val="0"/>
          <w:numId w:val="16"/>
        </w:numPr>
        <w:spacing w:after="12" w:line="227" w:lineRule="auto"/>
        <w:ind w:right="187" w:hanging="3"/>
        <w:jc w:val="both"/>
      </w:pPr>
      <w:r>
        <w:rPr>
          <w:rFonts w:ascii="Calibri" w:eastAsia="Calibri" w:hAnsi="Calibri" w:cs="Calibri"/>
          <w:sz w:val="26"/>
        </w:rPr>
        <w:t xml:space="preserve">El </w:t>
      </w:r>
      <w:r>
        <w:rPr>
          <w:rFonts w:ascii="Calibri" w:eastAsia="Calibri" w:hAnsi="Calibri" w:cs="Calibri"/>
          <w:sz w:val="26"/>
        </w:rPr>
        <w:t>Artículo 53 Bis de [a Ley Orgánica de Presupuesto, en el último párrafo establece que:</w:t>
      </w:r>
    </w:p>
    <w:p w14:paraId="349A04A1" w14:textId="77777777" w:rsidR="00E7184D" w:rsidRDefault="001040AE">
      <w:pPr>
        <w:spacing w:after="390" w:line="227" w:lineRule="auto"/>
        <w:ind w:left="305" w:right="331" w:hanging="3"/>
        <w:jc w:val="both"/>
      </w:pPr>
      <w:r>
        <w:rPr>
          <w:rFonts w:ascii="Calibri" w:eastAsia="Calibri" w:hAnsi="Calibri" w:cs="Calibri"/>
          <w:sz w:val="26"/>
        </w:rPr>
        <w:t xml:space="preserve">Los funcionarios y empleados públicos, que administren recursos provenientes de la cooperación internacional reembolsable o no reembolsable deben estar contratados bajo </w:t>
      </w:r>
      <w:r>
        <w:rPr>
          <w:rFonts w:ascii="Calibri" w:eastAsia="Calibri" w:hAnsi="Calibri" w:cs="Calibri"/>
          <w:sz w:val="26"/>
        </w:rPr>
        <w:t>el renglón 01 1 0 022, personal por contrato, a efectos de que sean responsables y cuentadantes en su gestión y administración. (El sombreado es nuestro)</w:t>
      </w:r>
    </w:p>
    <w:p w14:paraId="13B06065" w14:textId="77777777" w:rsidR="00E7184D" w:rsidRDefault="001040AE">
      <w:pPr>
        <w:spacing w:after="292" w:line="227" w:lineRule="auto"/>
        <w:ind w:left="327" w:right="302" w:hanging="3"/>
        <w:jc w:val="both"/>
      </w:pPr>
      <w:r>
        <w:rPr>
          <w:rFonts w:ascii="Calibri" w:eastAsia="Calibri" w:hAnsi="Calibri" w:cs="Calibri"/>
          <w:sz w:val="26"/>
        </w:rPr>
        <w:t xml:space="preserve">En cumplimiento al citado artículo el suscrito por no ser funcionario ni empleado </w:t>
      </w:r>
      <w:r>
        <w:rPr>
          <w:noProof/>
        </w:rPr>
        <w:drawing>
          <wp:inline distT="0" distB="0" distL="0" distR="0" wp14:anchorId="3C2D9915" wp14:editId="3C568D93">
            <wp:extent cx="4572" cy="68580"/>
            <wp:effectExtent l="0" t="0" r="0" b="0"/>
            <wp:docPr id="826083" name="Picture 826083"/>
            <wp:cNvGraphicFramePr/>
            <a:graphic xmlns:a="http://schemas.openxmlformats.org/drawingml/2006/main">
              <a:graphicData uri="http://schemas.openxmlformats.org/drawingml/2006/picture">
                <pic:pic xmlns:pic="http://schemas.openxmlformats.org/drawingml/2006/picture">
                  <pic:nvPicPr>
                    <pic:cNvPr id="826083" name="Picture 826083"/>
                    <pic:cNvPicPr/>
                  </pic:nvPicPr>
                  <pic:blipFill>
                    <a:blip r:embed="rId174"/>
                    <a:stretch>
                      <a:fillRect/>
                    </a:stretch>
                  </pic:blipFill>
                  <pic:spPr>
                    <a:xfrm>
                      <a:off x="0" y="0"/>
                      <a:ext cx="4572" cy="68580"/>
                    </a:xfrm>
                    <a:prstGeom prst="rect">
                      <a:avLst/>
                    </a:prstGeom>
                  </pic:spPr>
                </pic:pic>
              </a:graphicData>
            </a:graphic>
          </wp:inline>
        </w:drawing>
      </w:r>
      <w:r>
        <w:rPr>
          <w:rFonts w:ascii="Calibri" w:eastAsia="Calibri" w:hAnsi="Calibri" w:cs="Calibri"/>
          <w:sz w:val="26"/>
        </w:rPr>
        <w:t>público no estaba f</w:t>
      </w:r>
      <w:r>
        <w:rPr>
          <w:rFonts w:ascii="Calibri" w:eastAsia="Calibri" w:hAnsi="Calibri" w:cs="Calibri"/>
          <w:sz w:val="26"/>
        </w:rPr>
        <w:t xml:space="preserve">acultado para manipular documentos de valor, porque los expedientes de licitación pública internacional constituyen documentos de valor ya </w:t>
      </w:r>
      <w:r>
        <w:rPr>
          <w:noProof/>
        </w:rPr>
        <w:drawing>
          <wp:inline distT="0" distB="0" distL="0" distR="0" wp14:anchorId="5F821D29" wp14:editId="1DA5A927">
            <wp:extent cx="4572" cy="4572"/>
            <wp:effectExtent l="0" t="0" r="0" b="0"/>
            <wp:docPr id="162925" name="Picture 162925"/>
            <wp:cNvGraphicFramePr/>
            <a:graphic xmlns:a="http://schemas.openxmlformats.org/drawingml/2006/main">
              <a:graphicData uri="http://schemas.openxmlformats.org/drawingml/2006/picture">
                <pic:pic xmlns:pic="http://schemas.openxmlformats.org/drawingml/2006/picture">
                  <pic:nvPicPr>
                    <pic:cNvPr id="162925" name="Picture 162925"/>
                    <pic:cNvPicPr/>
                  </pic:nvPicPr>
                  <pic:blipFill>
                    <a:blip r:embed="rId175"/>
                    <a:stretch>
                      <a:fillRect/>
                    </a:stretch>
                  </pic:blipFill>
                  <pic:spPr>
                    <a:xfrm>
                      <a:off x="0" y="0"/>
                      <a:ext cx="4572" cy="4572"/>
                    </a:xfrm>
                    <a:prstGeom prst="rect">
                      <a:avLst/>
                    </a:prstGeom>
                  </pic:spPr>
                </pic:pic>
              </a:graphicData>
            </a:graphic>
          </wp:inline>
        </w:drawing>
      </w:r>
      <w:r>
        <w:rPr>
          <w:rFonts w:ascii="Calibri" w:eastAsia="Calibri" w:hAnsi="Calibri" w:cs="Calibri"/>
          <w:sz w:val="26"/>
        </w:rPr>
        <w:t>que al concluir el proceso se producirá una erogación de recursos y porque mi contratación fue de servicios profesio</w:t>
      </w:r>
      <w:r>
        <w:rPr>
          <w:rFonts w:ascii="Calibri" w:eastAsia="Calibri" w:hAnsi="Calibri" w:cs="Calibri"/>
          <w:sz w:val="26"/>
        </w:rPr>
        <w:t>nales de asistencia técnica en procesos de adquisiciones del Préstamo PROEDUC V No. 2008 65 725.</w:t>
      </w:r>
    </w:p>
    <w:p w14:paraId="706EB63D" w14:textId="77777777" w:rsidR="00E7184D" w:rsidRDefault="001040AE">
      <w:pPr>
        <w:spacing w:after="289" w:line="227" w:lineRule="auto"/>
        <w:ind w:left="349" w:right="302" w:hanging="3"/>
        <w:jc w:val="both"/>
      </w:pPr>
      <w:r>
        <w:rPr>
          <w:rFonts w:ascii="Calibri" w:eastAsia="Calibri" w:hAnsi="Calibri" w:cs="Calibri"/>
          <w:sz w:val="26"/>
        </w:rPr>
        <w:t>Por la relación contractual con la Dirección de Planificación de prestación de servicios y no de funcionario o empleado público existe la prohibición de no man</w:t>
      </w:r>
      <w:r>
        <w:rPr>
          <w:rFonts w:ascii="Calibri" w:eastAsia="Calibri" w:hAnsi="Calibri" w:cs="Calibri"/>
          <w:sz w:val="26"/>
        </w:rPr>
        <w:t>ipular los sistemas, SIGES, SICOIN y GUATECOMPRAS.".</w:t>
      </w:r>
    </w:p>
    <w:p w14:paraId="62524129" w14:textId="77777777" w:rsidR="00E7184D" w:rsidRDefault="001040AE">
      <w:pPr>
        <w:spacing w:after="341" w:line="227" w:lineRule="auto"/>
        <w:ind w:left="370" w:right="238" w:hanging="3"/>
        <w:jc w:val="both"/>
      </w:pPr>
      <w:r>
        <w:rPr>
          <w:rFonts w:ascii="Calibri" w:eastAsia="Calibri" w:hAnsi="Calibri" w:cs="Calibri"/>
          <w:sz w:val="26"/>
        </w:rPr>
        <w:t xml:space="preserve">Mediante oficio sin número de fecha 30 de marzo de 2021, el señor Edgar Domingo Camey </w:t>
      </w:r>
      <w:proofErr w:type="spellStart"/>
      <w:r>
        <w:rPr>
          <w:rFonts w:ascii="Calibri" w:eastAsia="Calibri" w:hAnsi="Calibri" w:cs="Calibri"/>
          <w:sz w:val="26"/>
        </w:rPr>
        <w:t>Locón</w:t>
      </w:r>
      <w:proofErr w:type="spellEnd"/>
      <w:r>
        <w:rPr>
          <w:rFonts w:ascii="Calibri" w:eastAsia="Calibri" w:hAnsi="Calibri" w:cs="Calibri"/>
          <w:sz w:val="26"/>
        </w:rPr>
        <w:t>, quien prestó servicios de Asistencia Técnica en Procesos de Adquisiciones del préstamo PROEDUC V No. 2008 65 7</w:t>
      </w:r>
      <w:r>
        <w:rPr>
          <w:rFonts w:ascii="Calibri" w:eastAsia="Calibri" w:hAnsi="Calibri" w:cs="Calibri"/>
          <w:sz w:val="26"/>
        </w:rPr>
        <w:t xml:space="preserve">25 en el renglón 081 de </w:t>
      </w:r>
      <w:r>
        <w:rPr>
          <w:rFonts w:ascii="Calibri" w:eastAsia="Calibri" w:hAnsi="Calibri" w:cs="Calibri"/>
          <w:sz w:val="26"/>
        </w:rPr>
        <w:lastRenderedPageBreak/>
        <w:t xml:space="preserve">la Dirección de Planificación Educativa -DIPCAN- del Ministerio de Educación, por el período del 02 de septiembre de 2019 al 19 de noviembre de 2019, </w:t>
      </w:r>
      <w:r>
        <w:rPr>
          <w:noProof/>
        </w:rPr>
        <w:drawing>
          <wp:inline distT="0" distB="0" distL="0" distR="0" wp14:anchorId="77570F49" wp14:editId="61F266B8">
            <wp:extent cx="4572" cy="4572"/>
            <wp:effectExtent l="0" t="0" r="0" b="0"/>
            <wp:docPr id="162926" name="Picture 162926"/>
            <wp:cNvGraphicFramePr/>
            <a:graphic xmlns:a="http://schemas.openxmlformats.org/drawingml/2006/main">
              <a:graphicData uri="http://schemas.openxmlformats.org/drawingml/2006/picture">
                <pic:pic xmlns:pic="http://schemas.openxmlformats.org/drawingml/2006/picture">
                  <pic:nvPicPr>
                    <pic:cNvPr id="162926" name="Picture 162926"/>
                    <pic:cNvPicPr/>
                  </pic:nvPicPr>
                  <pic:blipFill>
                    <a:blip r:embed="rId176"/>
                    <a:stretch>
                      <a:fillRect/>
                    </a:stretch>
                  </pic:blipFill>
                  <pic:spPr>
                    <a:xfrm>
                      <a:off x="0" y="0"/>
                      <a:ext cx="4572" cy="4572"/>
                    </a:xfrm>
                    <a:prstGeom prst="rect">
                      <a:avLst/>
                    </a:prstGeom>
                  </pic:spPr>
                </pic:pic>
              </a:graphicData>
            </a:graphic>
          </wp:inline>
        </w:drawing>
      </w:r>
      <w:r>
        <w:rPr>
          <w:rFonts w:ascii="Calibri" w:eastAsia="Calibri" w:hAnsi="Calibri" w:cs="Calibri"/>
          <w:sz w:val="26"/>
        </w:rPr>
        <w:t xml:space="preserve">manifiesta: "Previo a entrar a conocer. el presente hallazgo, mismo que ya fue </w:t>
      </w:r>
      <w:r>
        <w:rPr>
          <w:noProof/>
        </w:rPr>
        <w:drawing>
          <wp:inline distT="0" distB="0" distL="0" distR="0" wp14:anchorId="2B5B7CC8" wp14:editId="6FCED99F">
            <wp:extent cx="4572" cy="4572"/>
            <wp:effectExtent l="0" t="0" r="0" b="0"/>
            <wp:docPr id="162927" name="Picture 162927"/>
            <wp:cNvGraphicFramePr/>
            <a:graphic xmlns:a="http://schemas.openxmlformats.org/drawingml/2006/main">
              <a:graphicData uri="http://schemas.openxmlformats.org/drawingml/2006/picture">
                <pic:pic xmlns:pic="http://schemas.openxmlformats.org/drawingml/2006/picture">
                  <pic:nvPicPr>
                    <pic:cNvPr id="162927" name="Picture 162927"/>
                    <pic:cNvPicPr/>
                  </pic:nvPicPr>
                  <pic:blipFill>
                    <a:blip r:embed="rId177"/>
                    <a:stretch>
                      <a:fillRect/>
                    </a:stretch>
                  </pic:blipFill>
                  <pic:spPr>
                    <a:xfrm>
                      <a:off x="0" y="0"/>
                      <a:ext cx="4572" cy="4572"/>
                    </a:xfrm>
                    <a:prstGeom prst="rect">
                      <a:avLst/>
                    </a:prstGeom>
                  </pic:spPr>
                </pic:pic>
              </a:graphicData>
            </a:graphic>
          </wp:inline>
        </w:drawing>
      </w:r>
      <w:r>
        <w:rPr>
          <w:rFonts w:ascii="Calibri" w:eastAsia="Calibri" w:hAnsi="Calibri" w:cs="Calibri"/>
          <w:sz w:val="26"/>
        </w:rPr>
        <w:t>e</w:t>
      </w:r>
      <w:r>
        <w:rPr>
          <w:rFonts w:ascii="Calibri" w:eastAsia="Calibri" w:hAnsi="Calibri" w:cs="Calibri"/>
          <w:sz w:val="26"/>
        </w:rPr>
        <w:t>vacuado en oficio sin número de fecha 23 de octubre del año 2020, en atención al oficio S09-DC-0563-2019-13, de fecha 14 de octubre de 2020, relacionado con dos (2) hallazgos del evento "Licitación Pública Internacional LPI-BID-3618/OC-GU-BNS-02.201 9 Adqu</w:t>
      </w:r>
      <w:r>
        <w:rPr>
          <w:rFonts w:ascii="Calibri" w:eastAsia="Calibri" w:hAnsi="Calibri" w:cs="Calibri"/>
          <w:sz w:val="26"/>
        </w:rPr>
        <w:t>isición de Módulos Prefabricados para Centros Educativos del Ministerio de Educación" NOG 10580042, manifiesto que el mismo hallazgo no se puede notificar si ya fue evacuado. (La negrilla es propia)</w:t>
      </w:r>
    </w:p>
    <w:p w14:paraId="089ABD9B" w14:textId="77777777" w:rsidR="00E7184D" w:rsidRDefault="001040AE">
      <w:pPr>
        <w:spacing w:after="3" w:line="265" w:lineRule="auto"/>
        <w:ind w:left="17" w:right="230" w:hanging="10"/>
        <w:jc w:val="right"/>
      </w:pPr>
      <w:r>
        <w:rPr>
          <w:rFonts w:ascii="Calibri" w:eastAsia="Calibri" w:hAnsi="Calibri" w:cs="Calibri"/>
          <w:sz w:val="26"/>
        </w:rPr>
        <w:t>En el referido oficio se indicó que, se prestaron servici</w:t>
      </w:r>
      <w:r>
        <w:rPr>
          <w:rFonts w:ascii="Calibri" w:eastAsia="Calibri" w:hAnsi="Calibri" w:cs="Calibri"/>
          <w:sz w:val="26"/>
        </w:rPr>
        <w:t>os profesionales con cargo</w:t>
      </w:r>
    </w:p>
    <w:tbl>
      <w:tblPr>
        <w:tblStyle w:val="TableGrid"/>
        <w:tblW w:w="9439" w:type="dxa"/>
        <w:tblInd w:w="-547" w:type="dxa"/>
        <w:tblCellMar>
          <w:top w:w="0" w:type="dxa"/>
          <w:left w:w="0" w:type="dxa"/>
          <w:bottom w:w="0" w:type="dxa"/>
          <w:right w:w="0" w:type="dxa"/>
        </w:tblCellMar>
        <w:tblLook w:val="04A0" w:firstRow="1" w:lastRow="0" w:firstColumn="1" w:lastColumn="0" w:noHBand="0" w:noVBand="1"/>
      </w:tblPr>
      <w:tblGrid>
        <w:gridCol w:w="1194"/>
        <w:gridCol w:w="8454"/>
      </w:tblGrid>
      <w:tr w:rsidR="00E7184D" w14:paraId="2AC4436C" w14:textId="77777777">
        <w:trPr>
          <w:trHeight w:val="655"/>
        </w:trPr>
        <w:tc>
          <w:tcPr>
            <w:tcW w:w="1757" w:type="dxa"/>
            <w:tcBorders>
              <w:top w:val="nil"/>
              <w:left w:val="nil"/>
              <w:bottom w:val="nil"/>
              <w:right w:val="nil"/>
            </w:tcBorders>
          </w:tcPr>
          <w:p w14:paraId="33689284" w14:textId="77777777" w:rsidR="00E7184D" w:rsidRDefault="001040AE">
            <w:pPr>
              <w:spacing w:after="0"/>
            </w:pPr>
            <w:r>
              <w:rPr>
                <w:noProof/>
              </w:rPr>
              <w:drawing>
                <wp:inline distT="0" distB="0" distL="0" distR="0" wp14:anchorId="6D7FA836" wp14:editId="55651EC5">
                  <wp:extent cx="1088136" cy="416051"/>
                  <wp:effectExtent l="0" t="0" r="0" b="0"/>
                  <wp:docPr id="163018" name="Picture 163018"/>
                  <wp:cNvGraphicFramePr/>
                  <a:graphic xmlns:a="http://schemas.openxmlformats.org/drawingml/2006/main">
                    <a:graphicData uri="http://schemas.openxmlformats.org/drawingml/2006/picture">
                      <pic:pic xmlns:pic="http://schemas.openxmlformats.org/drawingml/2006/picture">
                        <pic:nvPicPr>
                          <pic:cNvPr id="163018" name="Picture 163018"/>
                          <pic:cNvPicPr/>
                        </pic:nvPicPr>
                        <pic:blipFill>
                          <a:blip r:embed="rId178"/>
                          <a:stretch>
                            <a:fillRect/>
                          </a:stretch>
                        </pic:blipFill>
                        <pic:spPr>
                          <a:xfrm>
                            <a:off x="0" y="0"/>
                            <a:ext cx="1088136" cy="416051"/>
                          </a:xfrm>
                          <a:prstGeom prst="rect">
                            <a:avLst/>
                          </a:prstGeom>
                        </pic:spPr>
                      </pic:pic>
                    </a:graphicData>
                  </a:graphic>
                </wp:inline>
              </w:drawing>
            </w:r>
          </w:p>
        </w:tc>
        <w:tc>
          <w:tcPr>
            <w:tcW w:w="7682" w:type="dxa"/>
            <w:tcBorders>
              <w:top w:val="nil"/>
              <w:left w:val="nil"/>
              <w:bottom w:val="nil"/>
              <w:right w:val="nil"/>
            </w:tcBorders>
          </w:tcPr>
          <w:p w14:paraId="4DC99610" w14:textId="77777777" w:rsidR="00E7184D" w:rsidRDefault="00E7184D">
            <w:pPr>
              <w:spacing w:after="0"/>
              <w:ind w:left="-2708" w:right="10390"/>
            </w:pPr>
          </w:p>
          <w:tbl>
            <w:tblPr>
              <w:tblStyle w:val="TableGrid"/>
              <w:tblW w:w="7638" w:type="dxa"/>
              <w:tblInd w:w="44" w:type="dxa"/>
              <w:tblCellMar>
                <w:top w:w="15" w:type="dxa"/>
                <w:left w:w="1533" w:type="dxa"/>
                <w:bottom w:w="0" w:type="dxa"/>
                <w:right w:w="2419" w:type="dxa"/>
              </w:tblCellMar>
              <w:tblLook w:val="04A0" w:firstRow="1" w:lastRow="0" w:firstColumn="1" w:lastColumn="0" w:noHBand="0" w:noVBand="1"/>
            </w:tblPr>
            <w:tblGrid>
              <w:gridCol w:w="7638"/>
            </w:tblGrid>
            <w:tr w:rsidR="00E7184D" w14:paraId="04B259F9" w14:textId="77777777">
              <w:trPr>
                <w:trHeight w:val="619"/>
              </w:trPr>
              <w:tc>
                <w:tcPr>
                  <w:tcW w:w="7638" w:type="dxa"/>
                  <w:tcBorders>
                    <w:top w:val="single" w:sz="2" w:space="0" w:color="000000"/>
                    <w:left w:val="single" w:sz="2" w:space="0" w:color="000000"/>
                    <w:bottom w:val="nil"/>
                    <w:right w:val="nil"/>
                  </w:tcBorders>
                </w:tcPr>
                <w:p w14:paraId="498EC1EC" w14:textId="77777777" w:rsidR="00E7184D" w:rsidRDefault="001040AE">
                  <w:pPr>
                    <w:spacing w:after="0"/>
                    <w:ind w:left="65" w:hanging="65"/>
                    <w:jc w:val="both"/>
                  </w:pPr>
                  <w:r>
                    <w:rPr>
                      <w:rFonts w:ascii="Calibri" w:eastAsia="Calibri" w:hAnsi="Calibri" w:cs="Calibri"/>
                      <w:sz w:val="18"/>
                    </w:rPr>
                    <w:t xml:space="preserve">DIRECCIÓN DE PLANIFICACIÓN </w:t>
                  </w:r>
                  <w:proofErr w:type="gramStart"/>
                  <w:r>
                    <w:rPr>
                      <w:rFonts w:ascii="Calibri" w:eastAsia="Calibri" w:hAnsi="Calibri" w:cs="Calibri"/>
                      <w:sz w:val="18"/>
                    </w:rPr>
                    <w:t>EDUCATIVA .DIPLANEXAMEN</w:t>
                  </w:r>
                  <w:proofErr w:type="gramEnd"/>
                  <w:r>
                    <w:rPr>
                      <w:rFonts w:ascii="Calibri" w:eastAsia="Calibri" w:hAnsi="Calibri" w:cs="Calibri"/>
                      <w:sz w:val="18"/>
                    </w:rPr>
                    <w:t xml:space="preserve"> ESPECIAL DE </w:t>
                  </w:r>
                  <w:proofErr w:type="spellStart"/>
                  <w:r>
                    <w:rPr>
                      <w:rFonts w:ascii="Calibri" w:eastAsia="Calibri" w:hAnsi="Calibri" w:cs="Calibri"/>
                      <w:sz w:val="18"/>
                    </w:rPr>
                    <w:t>AUDITORfA</w:t>
                  </w:r>
                  <w:proofErr w:type="spellEnd"/>
                  <w:r>
                    <w:rPr>
                      <w:rFonts w:ascii="Calibri" w:eastAsia="Calibri" w:hAnsi="Calibri" w:cs="Calibri"/>
                      <w:sz w:val="18"/>
                    </w:rPr>
                    <w:t xml:space="preserve"> CONCURRENTE DEL 10 DE ENERO AL 19 DE NOVIEMBRE DE 2019</w:t>
                  </w:r>
                </w:p>
              </w:tc>
            </w:tr>
          </w:tbl>
          <w:p w14:paraId="493253C3" w14:textId="77777777" w:rsidR="00E7184D" w:rsidRDefault="00E7184D"/>
        </w:tc>
      </w:tr>
    </w:tbl>
    <w:p w14:paraId="465B4912" w14:textId="77777777" w:rsidR="00E7184D" w:rsidRDefault="00E7184D">
      <w:pPr>
        <w:sectPr w:rsidR="00E7184D">
          <w:headerReference w:type="even" r:id="rId179"/>
          <w:headerReference w:type="default" r:id="rId180"/>
          <w:headerReference w:type="first" r:id="rId181"/>
          <w:pgSz w:w="12269" w:h="15898"/>
          <w:pgMar w:top="238" w:right="1670" w:bottom="432" w:left="1498" w:header="230" w:footer="720" w:gutter="0"/>
          <w:cols w:space="720"/>
          <w:titlePg/>
        </w:sectPr>
      </w:pPr>
    </w:p>
    <w:p w14:paraId="370F1247" w14:textId="77777777" w:rsidR="00E7184D" w:rsidRDefault="001040AE">
      <w:pPr>
        <w:spacing w:after="0"/>
        <w:ind w:left="8"/>
      </w:pPr>
      <w:r>
        <w:rPr>
          <w:noProof/>
        </w:rPr>
        <w:lastRenderedPageBreak/>
        <w:drawing>
          <wp:inline distT="0" distB="0" distL="0" distR="0" wp14:anchorId="235A4ED9" wp14:editId="5A8FA828">
            <wp:extent cx="224160" cy="64008"/>
            <wp:effectExtent l="0" t="0" r="0" b="0"/>
            <wp:docPr id="826087" name="Picture 826087"/>
            <wp:cNvGraphicFramePr/>
            <a:graphic xmlns:a="http://schemas.openxmlformats.org/drawingml/2006/main">
              <a:graphicData uri="http://schemas.openxmlformats.org/drawingml/2006/picture">
                <pic:pic xmlns:pic="http://schemas.openxmlformats.org/drawingml/2006/picture">
                  <pic:nvPicPr>
                    <pic:cNvPr id="826087" name="Picture 826087"/>
                    <pic:cNvPicPr/>
                  </pic:nvPicPr>
                  <pic:blipFill>
                    <a:blip r:embed="rId182"/>
                    <a:stretch>
                      <a:fillRect/>
                    </a:stretch>
                  </pic:blipFill>
                  <pic:spPr>
                    <a:xfrm>
                      <a:off x="0" y="0"/>
                      <a:ext cx="224160" cy="64008"/>
                    </a:xfrm>
                    <a:prstGeom prst="rect">
                      <a:avLst/>
                    </a:prstGeom>
                  </pic:spPr>
                </pic:pic>
              </a:graphicData>
            </a:graphic>
          </wp:inline>
        </w:drawing>
      </w:r>
    </w:p>
    <w:p w14:paraId="583D065B" w14:textId="77777777" w:rsidR="00E7184D" w:rsidRDefault="001040AE">
      <w:pPr>
        <w:spacing w:after="153" w:line="265" w:lineRule="auto"/>
        <w:ind w:left="18" w:right="164" w:hanging="10"/>
        <w:jc w:val="right"/>
      </w:pPr>
      <w:proofErr w:type="spellStart"/>
      <w:r>
        <w:rPr>
          <w:rFonts w:ascii="Calibri" w:eastAsia="Calibri" w:hAnsi="Calibri" w:cs="Calibri"/>
          <w:sz w:val="14"/>
        </w:rPr>
        <w:t>Desatrono</w:t>
      </w:r>
      <w:proofErr w:type="spellEnd"/>
    </w:p>
    <w:p w14:paraId="3829C5B9" w14:textId="77777777" w:rsidR="00E7184D" w:rsidRDefault="001040AE">
      <w:pPr>
        <w:spacing w:after="40"/>
        <w:ind w:left="1"/>
      </w:pPr>
      <w:r>
        <w:rPr>
          <w:noProof/>
        </w:rPr>
        <mc:AlternateContent>
          <mc:Choice Requires="wpg">
            <w:drawing>
              <wp:inline distT="0" distB="0" distL="0" distR="0" wp14:anchorId="5432F1C1" wp14:editId="4171502E">
                <wp:extent cx="5695499" cy="13716"/>
                <wp:effectExtent l="0" t="0" r="0" b="0"/>
                <wp:docPr id="826092" name="Group 826092"/>
                <wp:cNvGraphicFramePr/>
                <a:graphic xmlns:a="http://schemas.openxmlformats.org/drawingml/2006/main">
                  <a:graphicData uri="http://schemas.microsoft.com/office/word/2010/wordprocessingGroup">
                    <wpg:wgp>
                      <wpg:cNvGrpSpPr/>
                      <wpg:grpSpPr>
                        <a:xfrm>
                          <a:off x="0" y="0"/>
                          <a:ext cx="5695499" cy="13716"/>
                          <a:chOff x="0" y="0"/>
                          <a:chExt cx="5695499" cy="13716"/>
                        </a:xfrm>
                      </wpg:grpSpPr>
                      <wps:wsp>
                        <wps:cNvPr id="826091" name="Shape 826091"/>
                        <wps:cNvSpPr/>
                        <wps:spPr>
                          <a:xfrm>
                            <a:off x="0" y="0"/>
                            <a:ext cx="5695499" cy="13716"/>
                          </a:xfrm>
                          <a:custGeom>
                            <a:avLst/>
                            <a:gdLst/>
                            <a:ahLst/>
                            <a:cxnLst/>
                            <a:rect l="0" t="0" r="0" b="0"/>
                            <a:pathLst>
                              <a:path w="5695499" h="13716">
                                <a:moveTo>
                                  <a:pt x="0" y="6858"/>
                                </a:moveTo>
                                <a:lnTo>
                                  <a:pt x="569549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92" style="width:448.464pt;height:1.08pt;mso-position-horizontal-relative:char;mso-position-vertical-relative:line" coordsize="56954,137">
                <v:shape id="Shape 826091" style="position:absolute;width:56954;height:137;left:0;top:0;" coordsize="5695499,13716" path="m0,6858l5695499,6858">
                  <v:stroke weight="1.08pt" endcap="flat" joinstyle="miter" miterlimit="1" on="true" color="#000000"/>
                  <v:fill on="false" color="#000000"/>
                </v:shape>
              </v:group>
            </w:pict>
          </mc:Fallback>
        </mc:AlternateContent>
      </w:r>
    </w:p>
    <w:p w14:paraId="35931CEE" w14:textId="77777777" w:rsidR="00E7184D" w:rsidRDefault="001040AE">
      <w:pPr>
        <w:spacing w:after="360" w:line="228" w:lineRule="auto"/>
        <w:ind w:left="61" w:right="122" w:hanging="3"/>
        <w:jc w:val="both"/>
      </w:pPr>
      <w:r>
        <w:rPr>
          <w:rFonts w:ascii="Calibri" w:eastAsia="Calibri" w:hAnsi="Calibri" w:cs="Calibri"/>
          <w:sz w:val="28"/>
        </w:rPr>
        <w:t>al renglón de gasto 081 "Personal administrativo, técnico, profesional y operativo" al Departamento de Financiamiento Externo de la Dirección de Planificación -DIPLAN- del Ministerio de Ed</w:t>
      </w:r>
      <w:r>
        <w:rPr>
          <w:rFonts w:ascii="Calibri" w:eastAsia="Calibri" w:hAnsi="Calibri" w:cs="Calibri"/>
          <w:sz w:val="28"/>
        </w:rPr>
        <w:t>ucación, de asistencia técnica en procesos de adquisiciones del Préstamo PROEDUC V No. 2008 65 725. (La negrilla es propia)</w:t>
      </w:r>
    </w:p>
    <w:p w14:paraId="67C99E51" w14:textId="77777777" w:rsidR="00E7184D" w:rsidRDefault="001040AE">
      <w:pPr>
        <w:spacing w:after="287" w:line="228" w:lineRule="auto"/>
        <w:ind w:left="61" w:right="122" w:hanging="3"/>
        <w:jc w:val="both"/>
      </w:pPr>
      <w:r>
        <w:rPr>
          <w:rFonts w:ascii="Calibri" w:eastAsia="Calibri" w:hAnsi="Calibri" w:cs="Calibri"/>
          <w:sz w:val="28"/>
        </w:rPr>
        <w:t>Después de lo manifestado, por la experiencia y conocimiento de los procesos de ejecución de recursos externos, aunque no es mi competencia, para aclarar las consideraciones de la Comisión de Auditoría se informa lo siguiente:</w:t>
      </w:r>
    </w:p>
    <w:p w14:paraId="3CCB6AAF" w14:textId="77777777" w:rsidR="00E7184D" w:rsidRDefault="001040AE">
      <w:pPr>
        <w:spacing w:after="278" w:line="247" w:lineRule="auto"/>
        <w:ind w:left="33" w:right="50" w:hanging="3"/>
        <w:jc w:val="both"/>
      </w:pPr>
      <w:r>
        <w:rPr>
          <w:rFonts w:ascii="Calibri" w:eastAsia="Calibri" w:hAnsi="Calibri" w:cs="Calibri"/>
          <w:sz w:val="30"/>
        </w:rPr>
        <w:t>El Decreto 57-92 Ley de Contr</w:t>
      </w:r>
      <w:r>
        <w:rPr>
          <w:rFonts w:ascii="Calibri" w:eastAsia="Calibri" w:hAnsi="Calibri" w:cs="Calibri"/>
          <w:sz w:val="30"/>
        </w:rPr>
        <w:t xml:space="preserve">ataciones del Estado establece en el Articulo 1., tercer párrafo que: " En [os procesos de adquisiciones que se realicen con recursos externos provenientes de operaciones de crédito </w:t>
      </w:r>
      <w:proofErr w:type="spellStart"/>
      <w:r>
        <w:rPr>
          <w:rFonts w:ascii="Calibri" w:eastAsia="Calibri" w:hAnsi="Calibri" w:cs="Calibri"/>
          <w:sz w:val="30"/>
        </w:rPr>
        <w:t>publico</w:t>
      </w:r>
      <w:proofErr w:type="spellEnd"/>
      <w:r>
        <w:rPr>
          <w:rFonts w:ascii="Calibri" w:eastAsia="Calibri" w:hAnsi="Calibri" w:cs="Calibri"/>
          <w:sz w:val="30"/>
        </w:rPr>
        <w:t xml:space="preserve"> o donaciones a favor del Estado, sus dependencias, instituciones o</w:t>
      </w:r>
      <w:r>
        <w:rPr>
          <w:rFonts w:ascii="Calibri" w:eastAsia="Calibri" w:hAnsi="Calibri" w:cs="Calibri"/>
          <w:sz w:val="30"/>
        </w:rPr>
        <w:t xml:space="preserve"> municipalidades, se aplicarán las políticas y los procedimientos establecidos por los entes financieros o donantes considerándose estas disposiciones como norma especial. Se deberá aplicar, de forma complementaria, las disposiciones contenidas en la prese</w:t>
      </w:r>
      <w:r>
        <w:rPr>
          <w:rFonts w:ascii="Calibri" w:eastAsia="Calibri" w:hAnsi="Calibri" w:cs="Calibri"/>
          <w:sz w:val="30"/>
        </w:rPr>
        <w:t xml:space="preserve">nte Ley, siempre que estas no afecten o contradigan las políticas y procedimientos de adquisiciones establecidos por los entes financieros o donantes...(.) En todos los casos deberá utilizarse el sistema de información de Contrataciones y Adquisiciones </w:t>
      </w:r>
      <w:proofErr w:type="spellStart"/>
      <w:r>
        <w:rPr>
          <w:rFonts w:ascii="Calibri" w:eastAsia="Calibri" w:hAnsi="Calibri" w:cs="Calibri"/>
          <w:sz w:val="30"/>
        </w:rPr>
        <w:t>det</w:t>
      </w:r>
      <w:proofErr w:type="spellEnd"/>
      <w:r>
        <w:rPr>
          <w:rFonts w:ascii="Calibri" w:eastAsia="Calibri" w:hAnsi="Calibri" w:cs="Calibri"/>
          <w:sz w:val="30"/>
        </w:rPr>
        <w:t xml:space="preserve"> Estado denominado GUATECOMPRAS ...(.)</w:t>
      </w:r>
    </w:p>
    <w:p w14:paraId="62C88C92" w14:textId="77777777" w:rsidR="00E7184D" w:rsidRDefault="001040AE">
      <w:pPr>
        <w:spacing w:after="287" w:line="228" w:lineRule="auto"/>
        <w:ind w:left="61" w:right="122" w:hanging="3"/>
        <w:jc w:val="both"/>
      </w:pPr>
      <w:r>
        <w:rPr>
          <w:rFonts w:ascii="Calibri" w:eastAsia="Calibri" w:hAnsi="Calibri" w:cs="Calibri"/>
          <w:sz w:val="28"/>
        </w:rPr>
        <w:t>El Banco Interamericano de Desarrollo -BID- para ceda contrato de préstamo, previo a su ejecución requiere [a emisión de forma conjunta entre el BID y el Estado a través del Organismo Ejecutor correspondiente, la emis</w:t>
      </w:r>
      <w:r>
        <w:rPr>
          <w:rFonts w:ascii="Calibri" w:eastAsia="Calibri" w:hAnsi="Calibri" w:cs="Calibri"/>
          <w:sz w:val="28"/>
        </w:rPr>
        <w:t>ión del Manual Operativo del Préstamo, en el que se estipulan las regulaciones y procedimientos a seguir en la adquisición de bienes, servicios y suministros, convirtiéndose en una norma especial, de conformidad con la Ley.</w:t>
      </w:r>
    </w:p>
    <w:p w14:paraId="42C5A471" w14:textId="77777777" w:rsidR="00E7184D" w:rsidRDefault="001040AE">
      <w:pPr>
        <w:spacing w:after="311" w:line="228" w:lineRule="auto"/>
        <w:ind w:left="61" w:right="44" w:hanging="3"/>
        <w:jc w:val="both"/>
      </w:pPr>
      <w:r>
        <w:rPr>
          <w:rFonts w:ascii="Calibri" w:eastAsia="Calibri" w:hAnsi="Calibri" w:cs="Calibri"/>
          <w:sz w:val="28"/>
        </w:rPr>
        <w:t>En cumplimiento a lo establecido por la Ley de Contrataciones del Estado referente a que, "En todos los casos deberá utilizarse el sistema de información de Contrataciones y Adquisiciones del Estado denominado GUATECOMPRAS", se publicó en GUATECOMPRAS la r</w:t>
      </w:r>
      <w:r>
        <w:rPr>
          <w:rFonts w:ascii="Calibri" w:eastAsia="Calibri" w:hAnsi="Calibri" w:cs="Calibri"/>
          <w:sz w:val="28"/>
        </w:rPr>
        <w:t>eferida Licitación Pública Internacional asignándole el sistema el NOG 10580042.</w:t>
      </w:r>
    </w:p>
    <w:p w14:paraId="33425001" w14:textId="77777777" w:rsidR="00E7184D" w:rsidRDefault="001040AE">
      <w:pPr>
        <w:spacing w:after="265" w:line="228" w:lineRule="auto"/>
        <w:ind w:left="61" w:right="30" w:hanging="3"/>
        <w:jc w:val="both"/>
      </w:pPr>
      <w:r>
        <w:rPr>
          <w:rFonts w:ascii="Calibri" w:eastAsia="Calibri" w:hAnsi="Calibri" w:cs="Calibri"/>
          <w:sz w:val="28"/>
        </w:rPr>
        <w:t>El Manual Operativo del Préstamo no establece la utilización de forma complementaria de la Ley de Contrataciones del Estado, porque este (Manual Operativo del Préstamo) consti</w:t>
      </w:r>
      <w:r>
        <w:rPr>
          <w:rFonts w:ascii="Calibri" w:eastAsia="Calibri" w:hAnsi="Calibri" w:cs="Calibri"/>
          <w:sz w:val="28"/>
        </w:rPr>
        <w:t>tuye una guía de los procedimientos que avalo el BID y a los cuales otorga la No Objeción.</w:t>
      </w:r>
    </w:p>
    <w:p w14:paraId="1203FEBF" w14:textId="77777777" w:rsidR="00E7184D" w:rsidRDefault="001040AE">
      <w:pPr>
        <w:spacing w:after="39" w:line="227" w:lineRule="auto"/>
        <w:ind w:left="119" w:right="14" w:hanging="3"/>
        <w:jc w:val="both"/>
      </w:pPr>
      <w:r>
        <w:rPr>
          <w:rFonts w:ascii="Calibri" w:eastAsia="Calibri" w:hAnsi="Calibri" w:cs="Calibri"/>
          <w:sz w:val="26"/>
        </w:rPr>
        <w:lastRenderedPageBreak/>
        <w:t>Por lo indicado, la inconformidad A3617408 no se atendió con base al Artículo 35</w:t>
      </w:r>
      <w:proofErr w:type="gramStart"/>
      <w:r>
        <w:rPr>
          <w:rFonts w:ascii="Calibri" w:eastAsia="Calibri" w:hAnsi="Calibri" w:cs="Calibri"/>
          <w:sz w:val="26"/>
        </w:rPr>
        <w:t>. ,</w:t>
      </w:r>
      <w:proofErr w:type="gramEnd"/>
      <w:r>
        <w:rPr>
          <w:rFonts w:ascii="Calibri" w:eastAsia="Calibri" w:hAnsi="Calibri" w:cs="Calibri"/>
          <w:sz w:val="26"/>
        </w:rPr>
        <w:t xml:space="preserve"> de la Ley de Contrataciones del Estado, sino a través del punto 8.19 Adjudicación</w:t>
      </w:r>
      <w:r>
        <w:rPr>
          <w:rFonts w:ascii="Calibri" w:eastAsia="Calibri" w:hAnsi="Calibri" w:cs="Calibri"/>
          <w:sz w:val="26"/>
        </w:rPr>
        <w:t>,</w:t>
      </w:r>
    </w:p>
    <w:tbl>
      <w:tblPr>
        <w:tblStyle w:val="TableGrid"/>
        <w:tblW w:w="10208" w:type="dxa"/>
        <w:tblInd w:w="-1130" w:type="dxa"/>
        <w:tblCellMar>
          <w:top w:w="0" w:type="dxa"/>
          <w:left w:w="0" w:type="dxa"/>
          <w:bottom w:w="0" w:type="dxa"/>
          <w:right w:w="0" w:type="dxa"/>
        </w:tblCellMar>
        <w:tblLook w:val="04A0" w:firstRow="1" w:lastRow="0" w:firstColumn="1" w:lastColumn="0" w:noHBand="0" w:noVBand="1"/>
      </w:tblPr>
      <w:tblGrid>
        <w:gridCol w:w="1459"/>
        <w:gridCol w:w="8794"/>
      </w:tblGrid>
      <w:tr w:rsidR="00E7184D" w14:paraId="1083F96A" w14:textId="77777777">
        <w:trPr>
          <w:trHeight w:val="684"/>
        </w:trPr>
        <w:tc>
          <w:tcPr>
            <w:tcW w:w="2080" w:type="dxa"/>
            <w:tcBorders>
              <w:top w:val="nil"/>
              <w:left w:val="nil"/>
              <w:bottom w:val="nil"/>
              <w:right w:val="nil"/>
            </w:tcBorders>
          </w:tcPr>
          <w:p w14:paraId="3E50AAB2" w14:textId="77777777" w:rsidR="00E7184D" w:rsidRDefault="001040AE">
            <w:pPr>
              <w:spacing w:after="0"/>
            </w:pPr>
            <w:r>
              <w:rPr>
                <w:noProof/>
              </w:rPr>
              <w:drawing>
                <wp:inline distT="0" distB="0" distL="0" distR="0" wp14:anchorId="331DD119" wp14:editId="19EB8480">
                  <wp:extent cx="1294639" cy="434340"/>
                  <wp:effectExtent l="0" t="0" r="0" b="0"/>
                  <wp:docPr id="826089" name="Picture 826089"/>
                  <wp:cNvGraphicFramePr/>
                  <a:graphic xmlns:a="http://schemas.openxmlformats.org/drawingml/2006/main">
                    <a:graphicData uri="http://schemas.openxmlformats.org/drawingml/2006/picture">
                      <pic:pic xmlns:pic="http://schemas.openxmlformats.org/drawingml/2006/picture">
                        <pic:nvPicPr>
                          <pic:cNvPr id="826089" name="Picture 826089"/>
                          <pic:cNvPicPr/>
                        </pic:nvPicPr>
                        <pic:blipFill>
                          <a:blip r:embed="rId183"/>
                          <a:stretch>
                            <a:fillRect/>
                          </a:stretch>
                        </pic:blipFill>
                        <pic:spPr>
                          <a:xfrm>
                            <a:off x="0" y="0"/>
                            <a:ext cx="1294639" cy="434340"/>
                          </a:xfrm>
                          <a:prstGeom prst="rect">
                            <a:avLst/>
                          </a:prstGeom>
                        </pic:spPr>
                      </pic:pic>
                    </a:graphicData>
                  </a:graphic>
                </wp:inline>
              </w:drawing>
            </w:r>
          </w:p>
        </w:tc>
        <w:tc>
          <w:tcPr>
            <w:tcW w:w="8128" w:type="dxa"/>
            <w:tcBorders>
              <w:top w:val="nil"/>
              <w:left w:val="nil"/>
              <w:bottom w:val="nil"/>
              <w:right w:val="nil"/>
            </w:tcBorders>
          </w:tcPr>
          <w:p w14:paraId="37B1492E" w14:textId="77777777" w:rsidR="00E7184D" w:rsidRDefault="00E7184D">
            <w:pPr>
              <w:spacing w:after="0"/>
              <w:ind w:left="-2476" w:right="10605"/>
            </w:pPr>
          </w:p>
          <w:tbl>
            <w:tblPr>
              <w:tblStyle w:val="TableGrid"/>
              <w:tblW w:w="8087" w:type="dxa"/>
              <w:tblInd w:w="41" w:type="dxa"/>
              <w:tblCellMar>
                <w:top w:w="26" w:type="dxa"/>
                <w:left w:w="1625" w:type="dxa"/>
                <w:bottom w:w="0" w:type="dxa"/>
                <w:right w:w="2558" w:type="dxa"/>
              </w:tblCellMar>
              <w:tblLook w:val="04A0" w:firstRow="1" w:lastRow="0" w:firstColumn="1" w:lastColumn="0" w:noHBand="0" w:noVBand="1"/>
            </w:tblPr>
            <w:tblGrid>
              <w:gridCol w:w="8087"/>
            </w:tblGrid>
            <w:tr w:rsidR="00E7184D" w14:paraId="7046702C" w14:textId="77777777">
              <w:trPr>
                <w:trHeight w:val="651"/>
              </w:trPr>
              <w:tc>
                <w:tcPr>
                  <w:tcW w:w="8087" w:type="dxa"/>
                  <w:tcBorders>
                    <w:top w:val="single" w:sz="2" w:space="0" w:color="000000"/>
                    <w:left w:val="single" w:sz="2" w:space="0" w:color="000000"/>
                    <w:bottom w:val="nil"/>
                    <w:right w:val="nil"/>
                  </w:tcBorders>
                </w:tcPr>
                <w:p w14:paraId="27512D5F" w14:textId="77777777" w:rsidR="00E7184D" w:rsidRDefault="001040AE">
                  <w:pPr>
                    <w:spacing w:after="0"/>
                    <w:ind w:left="72" w:hanging="72"/>
                    <w:jc w:val="both"/>
                  </w:pPr>
                  <w:r>
                    <w:rPr>
                      <w:rFonts w:ascii="Calibri" w:eastAsia="Calibri" w:hAnsi="Calibri" w:cs="Calibri"/>
                      <w:sz w:val="20"/>
                    </w:rPr>
                    <w:t>DIRECCIÓN DE PLANIFICACIÓN EDUCATIVA -DIPLANEXAMEN ESPECIAL DE AUDITORÍA CONCURRENTE DEL 10 DE ENERO AL 19 DE NOVIEMBRE DE 2019</w:t>
                  </w:r>
                </w:p>
              </w:tc>
            </w:tr>
          </w:tbl>
          <w:p w14:paraId="594A3FF1" w14:textId="77777777" w:rsidR="00E7184D" w:rsidRDefault="00E7184D"/>
        </w:tc>
      </w:tr>
    </w:tbl>
    <w:p w14:paraId="32040A76" w14:textId="77777777" w:rsidR="00E7184D" w:rsidRDefault="001040AE">
      <w:pPr>
        <w:spacing w:after="31"/>
        <w:ind w:left="-7"/>
      </w:pPr>
      <w:r>
        <w:rPr>
          <w:noProof/>
        </w:rPr>
        <mc:AlternateContent>
          <mc:Choice Requires="wpg">
            <w:drawing>
              <wp:inline distT="0" distB="0" distL="0" distR="0" wp14:anchorId="7B46E2DC" wp14:editId="697A133F">
                <wp:extent cx="5687568" cy="13716"/>
                <wp:effectExtent l="0" t="0" r="0" b="0"/>
                <wp:docPr id="826096" name="Group 826096"/>
                <wp:cNvGraphicFramePr/>
                <a:graphic xmlns:a="http://schemas.openxmlformats.org/drawingml/2006/main">
                  <a:graphicData uri="http://schemas.microsoft.com/office/word/2010/wordprocessingGroup">
                    <wpg:wgp>
                      <wpg:cNvGrpSpPr/>
                      <wpg:grpSpPr>
                        <a:xfrm>
                          <a:off x="0" y="0"/>
                          <a:ext cx="5687568" cy="13716"/>
                          <a:chOff x="0" y="0"/>
                          <a:chExt cx="5687568" cy="13716"/>
                        </a:xfrm>
                      </wpg:grpSpPr>
                      <wps:wsp>
                        <wps:cNvPr id="826095" name="Shape 826095"/>
                        <wps:cNvSpPr/>
                        <wps:spPr>
                          <a:xfrm>
                            <a:off x="0" y="0"/>
                            <a:ext cx="5687568" cy="13716"/>
                          </a:xfrm>
                          <a:custGeom>
                            <a:avLst/>
                            <a:gdLst/>
                            <a:ahLst/>
                            <a:cxnLst/>
                            <a:rect l="0" t="0" r="0" b="0"/>
                            <a:pathLst>
                              <a:path w="5687568" h="13716">
                                <a:moveTo>
                                  <a:pt x="0" y="6858"/>
                                </a:moveTo>
                                <a:lnTo>
                                  <a:pt x="568756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096" style="width:447.84pt;height:1.08pt;mso-position-horizontal-relative:char;mso-position-vertical-relative:line" coordsize="56875,137">
                <v:shape id="Shape 826095" style="position:absolute;width:56875;height:137;left:0;top:0;" coordsize="5687568,13716" path="m0,6858l5687568,6858">
                  <v:stroke weight="1.08pt" endcap="flat" joinstyle="miter" miterlimit="1" on="true" color="#000000"/>
                  <v:fill on="false" color="#000000"/>
                </v:shape>
              </v:group>
            </w:pict>
          </mc:Fallback>
        </mc:AlternateContent>
      </w:r>
    </w:p>
    <w:p w14:paraId="6012181F" w14:textId="77777777" w:rsidR="00E7184D" w:rsidRDefault="001040AE">
      <w:pPr>
        <w:spacing w:after="310" w:line="228" w:lineRule="auto"/>
        <w:ind w:left="61" w:right="122" w:hanging="3"/>
        <w:jc w:val="both"/>
      </w:pPr>
      <w:r>
        <w:rPr>
          <w:rFonts w:ascii="Calibri" w:eastAsia="Calibri" w:hAnsi="Calibri" w:cs="Calibri"/>
          <w:sz w:val="28"/>
        </w:rPr>
        <w:t xml:space="preserve">Recursos de Revisión (Inconformidades/protestas), del Manual Operativo del Préstamo </w:t>
      </w:r>
      <w:proofErr w:type="spellStart"/>
      <w:r>
        <w:rPr>
          <w:rFonts w:ascii="Calibri" w:eastAsia="Calibri" w:hAnsi="Calibri" w:cs="Calibri"/>
          <w:sz w:val="28"/>
        </w:rPr>
        <w:t>numero</w:t>
      </w:r>
      <w:proofErr w:type="spellEnd"/>
      <w:r>
        <w:rPr>
          <w:rFonts w:ascii="Calibri" w:eastAsia="Calibri" w:hAnsi="Calibri" w:cs="Calibri"/>
          <w:sz w:val="28"/>
        </w:rPr>
        <w:t xml:space="preserve"> BID-3618/OC-GU que establece De recibirse una inconformidad/protesta a través del portal de GUATECOMPRAS o por escrito se procederá conforme se establece en las Polí</w:t>
      </w:r>
      <w:r>
        <w:rPr>
          <w:rFonts w:ascii="Calibri" w:eastAsia="Calibri" w:hAnsi="Calibri" w:cs="Calibri"/>
          <w:sz w:val="28"/>
        </w:rPr>
        <w:t xml:space="preserve">ticas de Adquisiciones del Banco. El Área de adquisiciones de la UCP en Financiamiento Externo deberá responder la inconformidad/protesta. (La negrilla es </w:t>
      </w:r>
      <w:proofErr w:type="gramStart"/>
      <w:r>
        <w:rPr>
          <w:rFonts w:ascii="Calibri" w:eastAsia="Calibri" w:hAnsi="Calibri" w:cs="Calibri"/>
          <w:sz w:val="28"/>
        </w:rPr>
        <w:t>propia )</w:t>
      </w:r>
      <w:proofErr w:type="gramEnd"/>
      <w:r>
        <w:rPr>
          <w:rFonts w:ascii="Calibri" w:eastAsia="Calibri" w:hAnsi="Calibri" w:cs="Calibri"/>
          <w:sz w:val="28"/>
        </w:rPr>
        <w:t xml:space="preserve"> Como se puede apreciar dicha norma del Manual Operativo del Préstamo no establece un tiempo </w:t>
      </w:r>
      <w:r>
        <w:rPr>
          <w:rFonts w:ascii="Calibri" w:eastAsia="Calibri" w:hAnsi="Calibri" w:cs="Calibri"/>
          <w:sz w:val="28"/>
        </w:rPr>
        <w:t>en días para responder.</w:t>
      </w:r>
    </w:p>
    <w:p w14:paraId="31345380" w14:textId="77777777" w:rsidR="00E7184D" w:rsidRDefault="001040AE">
      <w:pPr>
        <w:spacing w:after="0" w:line="228" w:lineRule="auto"/>
        <w:ind w:left="61" w:right="122" w:hanging="3"/>
        <w:jc w:val="both"/>
      </w:pPr>
      <w:r>
        <w:rPr>
          <w:rFonts w:ascii="Calibri" w:eastAsia="Calibri" w:hAnsi="Calibri" w:cs="Calibri"/>
          <w:sz w:val="28"/>
        </w:rPr>
        <w:t>Con respecto a lo indicado sobre el Apéndice 1, numeral 2, literal (e) que establece "Si posteriormente a la publicación de los resultados, el Prestatario recibió disconformidades o quejas de parte de los oferentes, debe enviar al B</w:t>
      </w:r>
      <w:r>
        <w:rPr>
          <w:rFonts w:ascii="Calibri" w:eastAsia="Calibri" w:hAnsi="Calibri" w:cs="Calibri"/>
          <w:sz w:val="28"/>
        </w:rPr>
        <w:t>anco para su información una copia de dichas quejas o disconformidades y las respuestas a la misma".</w:t>
      </w:r>
    </w:p>
    <w:p w14:paraId="3F74211A" w14:textId="77777777" w:rsidR="00E7184D" w:rsidRDefault="001040AE">
      <w:pPr>
        <w:spacing w:after="289" w:line="227" w:lineRule="auto"/>
        <w:ind w:left="68" w:right="14" w:hanging="3"/>
        <w:jc w:val="both"/>
      </w:pPr>
      <w:r>
        <w:rPr>
          <w:rFonts w:ascii="Calibri" w:eastAsia="Calibri" w:hAnsi="Calibri" w:cs="Calibri"/>
          <w:sz w:val="26"/>
        </w:rPr>
        <w:t>(La negrilla es propia)</w:t>
      </w:r>
    </w:p>
    <w:p w14:paraId="6526C6D9" w14:textId="77777777" w:rsidR="00E7184D" w:rsidRDefault="001040AE">
      <w:pPr>
        <w:spacing w:after="315" w:line="228" w:lineRule="auto"/>
        <w:ind w:left="61" w:right="122" w:hanging="3"/>
        <w:jc w:val="both"/>
      </w:pPr>
      <w:r>
        <w:rPr>
          <w:rFonts w:ascii="Calibri" w:eastAsia="Calibri" w:hAnsi="Calibri" w:cs="Calibri"/>
          <w:sz w:val="28"/>
        </w:rPr>
        <w:t>La inconformidad presentada con fecha 14 de octubre de 2019, fue contra la Resolución número 2865-2019 de fecha 9 de octubre del añ</w:t>
      </w:r>
      <w:r>
        <w:rPr>
          <w:rFonts w:ascii="Calibri" w:eastAsia="Calibri" w:hAnsi="Calibri" w:cs="Calibri"/>
          <w:sz w:val="28"/>
        </w:rPr>
        <w:t>o 2019, del Despacho Superior que adjudica la Licitación Pública Internacional relacionada. Sin embargo, con la publicación de la referida Resolución no ha concluid el proceso ni es el resultado final de conformidad con la Gobernanza del BID.</w:t>
      </w:r>
    </w:p>
    <w:p w14:paraId="1BA75BF5" w14:textId="77777777" w:rsidR="00E7184D" w:rsidRDefault="001040AE">
      <w:pPr>
        <w:spacing w:after="344" w:line="227" w:lineRule="auto"/>
        <w:ind w:left="97" w:right="14" w:hanging="3"/>
        <w:jc w:val="both"/>
      </w:pPr>
      <w:r>
        <w:rPr>
          <w:rFonts w:ascii="Calibri" w:eastAsia="Calibri" w:hAnsi="Calibri" w:cs="Calibri"/>
          <w:sz w:val="26"/>
        </w:rPr>
        <w:t>En cumplimien</w:t>
      </w:r>
      <w:r>
        <w:rPr>
          <w:rFonts w:ascii="Calibri" w:eastAsia="Calibri" w:hAnsi="Calibri" w:cs="Calibri"/>
          <w:sz w:val="26"/>
        </w:rPr>
        <w:t xml:space="preserve">to a las Políticas para la adquisición de bienes y obras financiadas por el Banco Interamericano de Desarrollo GN-2349-9, párrafo 2.60 que establece que, 'Dentro del plazo de dos semanas de recibir la "no objeción" </w:t>
      </w:r>
      <w:proofErr w:type="spellStart"/>
      <w:r>
        <w:rPr>
          <w:rFonts w:ascii="Calibri" w:eastAsia="Calibri" w:hAnsi="Calibri" w:cs="Calibri"/>
          <w:sz w:val="26"/>
        </w:rPr>
        <w:t>dei</w:t>
      </w:r>
      <w:proofErr w:type="spellEnd"/>
      <w:r>
        <w:rPr>
          <w:rFonts w:ascii="Calibri" w:eastAsia="Calibri" w:hAnsi="Calibri" w:cs="Calibri"/>
          <w:sz w:val="26"/>
        </w:rPr>
        <w:t xml:space="preserve"> banco a [a recomendación de adjudicac</w:t>
      </w:r>
      <w:r>
        <w:rPr>
          <w:rFonts w:ascii="Calibri" w:eastAsia="Calibri" w:hAnsi="Calibri" w:cs="Calibri"/>
          <w:sz w:val="26"/>
        </w:rPr>
        <w:t>ión del contrato, el Prestatario debe publicar en los sitios de internet del UNDB online y del Banco los resultados que identifiquen la oferta y los números de lotes y la siguiente información: (a) nombre de cada oferente que haya entregado una oferta; (b)</w:t>
      </w:r>
      <w:r>
        <w:rPr>
          <w:rFonts w:ascii="Calibri" w:eastAsia="Calibri" w:hAnsi="Calibri" w:cs="Calibri"/>
          <w:sz w:val="26"/>
        </w:rPr>
        <w:t xml:space="preserve"> los precios de las ofertas leídos en voz alta en el acto de apertura de ofertas; (c) el nombre y precio evaluado de cada oferta que hubiese sido evaluada; (d) el nombre de los oferentes cuyas ofertas hubiesen sido rechazadas y tas razones de su rechazo; (</w:t>
      </w:r>
      <w:r>
        <w:rPr>
          <w:rFonts w:ascii="Calibri" w:eastAsia="Calibri" w:hAnsi="Calibri" w:cs="Calibri"/>
          <w:sz w:val="26"/>
        </w:rPr>
        <w:t xml:space="preserve">e) el nombre del oferente ganador y el precio que ofreció , así como la duración y resumen del alcance del contrato adjudicado". El Ministerio con fecha 23 de octubre del año 2019 por medio del correo electrónico a la dirección </w:t>
      </w:r>
      <w:r>
        <w:rPr>
          <w:rFonts w:ascii="Calibri" w:eastAsia="Calibri" w:hAnsi="Calibri" w:cs="Calibri"/>
          <w:sz w:val="26"/>
          <w:u w:val="single" w:color="000000"/>
        </w:rPr>
        <w:t>dbusiness@un.org</w:t>
      </w:r>
      <w:r>
        <w:rPr>
          <w:rFonts w:ascii="Calibri" w:eastAsia="Calibri" w:hAnsi="Calibri" w:cs="Calibri"/>
          <w:sz w:val="26"/>
        </w:rPr>
        <w:t>, dirigido a</w:t>
      </w:r>
      <w:r>
        <w:rPr>
          <w:rFonts w:ascii="Calibri" w:eastAsia="Calibri" w:hAnsi="Calibri" w:cs="Calibri"/>
          <w:sz w:val="26"/>
        </w:rPr>
        <w:t>l señor Brent2 se solicitó la publicación de la Notificación de Adjudicación de Contrato, de la Licitación Pública Internacional No. LPI-BID-3618/OC-GU-BNS-02-2019 Adquisición de Módulos Prefabricados para Centros Educativos del Ministerio de Educación, No</w:t>
      </w:r>
      <w:r>
        <w:rPr>
          <w:rFonts w:ascii="Calibri" w:eastAsia="Calibri" w:hAnsi="Calibri" w:cs="Calibri"/>
          <w:sz w:val="26"/>
        </w:rPr>
        <w:t>. de referencia UNDB: IDB630-06/19, adjuntando archivo PDF, con la Notificación de Adjudicación de Contrato, en el formato del Banco Interamericano de Desarrollo.</w:t>
      </w:r>
    </w:p>
    <w:p w14:paraId="7E7F99C5" w14:textId="77777777" w:rsidR="00E7184D" w:rsidRDefault="001040AE">
      <w:pPr>
        <w:spacing w:after="516" w:line="228" w:lineRule="auto"/>
        <w:ind w:left="190" w:hanging="3"/>
        <w:jc w:val="both"/>
      </w:pPr>
      <w:r>
        <w:rPr>
          <w:rFonts w:ascii="Calibri" w:eastAsia="Calibri" w:hAnsi="Calibri" w:cs="Calibri"/>
          <w:sz w:val="28"/>
        </w:rPr>
        <w:lastRenderedPageBreak/>
        <w:t>De conformidad con la Gobernanza del BID (Contrato de Préstamo, Manual</w:t>
      </w:r>
    </w:p>
    <w:tbl>
      <w:tblPr>
        <w:tblStyle w:val="TableGrid"/>
        <w:tblpPr w:vertAnchor="text" w:tblpX="1099" w:tblpY="14"/>
        <w:tblOverlap w:val="never"/>
        <w:tblW w:w="8038" w:type="dxa"/>
        <w:tblInd w:w="0" w:type="dxa"/>
        <w:tblCellMar>
          <w:top w:w="29" w:type="dxa"/>
          <w:left w:w="1580" w:type="dxa"/>
          <w:bottom w:w="0" w:type="dxa"/>
          <w:right w:w="115" w:type="dxa"/>
        </w:tblCellMar>
        <w:tblLook w:val="04A0" w:firstRow="1" w:lastRow="0" w:firstColumn="1" w:lastColumn="0" w:noHBand="0" w:noVBand="1"/>
      </w:tblPr>
      <w:tblGrid>
        <w:gridCol w:w="8038"/>
      </w:tblGrid>
      <w:tr w:rsidR="00E7184D" w14:paraId="76EC0465" w14:textId="77777777">
        <w:trPr>
          <w:trHeight w:val="670"/>
        </w:trPr>
        <w:tc>
          <w:tcPr>
            <w:tcW w:w="8038" w:type="dxa"/>
            <w:tcBorders>
              <w:top w:val="single" w:sz="2" w:space="0" w:color="000000"/>
              <w:left w:val="single" w:sz="2" w:space="0" w:color="000000"/>
              <w:bottom w:val="nil"/>
              <w:right w:val="nil"/>
            </w:tcBorders>
          </w:tcPr>
          <w:p w14:paraId="003B1D9F" w14:textId="77777777" w:rsidR="00E7184D" w:rsidRDefault="001040AE">
            <w:pPr>
              <w:spacing w:after="0"/>
              <w:ind w:left="86" w:right="2225" w:hanging="86"/>
            </w:pPr>
            <w:r>
              <w:rPr>
                <w:rFonts w:ascii="Calibri" w:eastAsia="Calibri" w:hAnsi="Calibri" w:cs="Calibri"/>
                <w:sz w:val="18"/>
              </w:rPr>
              <w:t>DIRECCIÓN DE PLANIFICACIÓN EDUCATIVA -D'PLANEXAMEN ESPECIAL DE AUDITORÍA CONCURRENTE DEL 10 DE ENERO AL 19 DE NOVIEMBRE DE 2019</w:t>
            </w:r>
          </w:p>
        </w:tc>
      </w:tr>
    </w:tbl>
    <w:p w14:paraId="57719A44" w14:textId="77777777" w:rsidR="00E7184D" w:rsidRDefault="001040AE">
      <w:pPr>
        <w:spacing w:after="4" w:line="265" w:lineRule="auto"/>
        <w:ind w:left="-1250" w:hanging="10"/>
        <w:jc w:val="both"/>
      </w:pPr>
      <w:r>
        <w:rPr>
          <w:noProof/>
        </w:rPr>
        <w:drawing>
          <wp:inline distT="0" distB="0" distL="0" distR="0" wp14:anchorId="0B414583" wp14:editId="62145C19">
            <wp:extent cx="1412748" cy="438912"/>
            <wp:effectExtent l="0" t="0" r="0" b="0"/>
            <wp:docPr id="826093" name="Picture 826093"/>
            <wp:cNvGraphicFramePr/>
            <a:graphic xmlns:a="http://schemas.openxmlformats.org/drawingml/2006/main">
              <a:graphicData uri="http://schemas.openxmlformats.org/drawingml/2006/picture">
                <pic:pic xmlns:pic="http://schemas.openxmlformats.org/drawingml/2006/picture">
                  <pic:nvPicPr>
                    <pic:cNvPr id="826093" name="Picture 826093"/>
                    <pic:cNvPicPr/>
                  </pic:nvPicPr>
                  <pic:blipFill>
                    <a:blip r:embed="rId184"/>
                    <a:stretch>
                      <a:fillRect/>
                    </a:stretch>
                  </pic:blipFill>
                  <pic:spPr>
                    <a:xfrm>
                      <a:off x="0" y="0"/>
                      <a:ext cx="1412748" cy="438912"/>
                    </a:xfrm>
                    <a:prstGeom prst="rect">
                      <a:avLst/>
                    </a:prstGeom>
                  </pic:spPr>
                </pic:pic>
              </a:graphicData>
            </a:graphic>
          </wp:inline>
        </w:drawing>
      </w:r>
      <w:r>
        <w:rPr>
          <w:rFonts w:ascii="Calibri" w:eastAsia="Calibri" w:hAnsi="Calibri" w:cs="Calibri"/>
          <w:sz w:val="16"/>
        </w:rPr>
        <w:t xml:space="preserve"> II</w:t>
      </w:r>
    </w:p>
    <w:p w14:paraId="3C38096E" w14:textId="77777777" w:rsidR="00E7184D" w:rsidRDefault="001040AE">
      <w:pPr>
        <w:tabs>
          <w:tab w:val="center" w:pos="8316"/>
        </w:tabs>
        <w:spacing w:after="189" w:line="265" w:lineRule="auto"/>
        <w:ind w:left="-1"/>
      </w:pPr>
      <w:proofErr w:type="spellStart"/>
      <w:r>
        <w:rPr>
          <w:rFonts w:ascii="Calibri" w:eastAsia="Calibri" w:hAnsi="Calibri" w:cs="Calibri"/>
          <w:sz w:val="14"/>
        </w:rPr>
        <w:t>Conlraloria</w:t>
      </w:r>
      <w:proofErr w:type="spellEnd"/>
      <w:r>
        <w:rPr>
          <w:rFonts w:ascii="Calibri" w:eastAsia="Calibri" w:hAnsi="Calibri" w:cs="Calibri"/>
          <w:sz w:val="14"/>
        </w:rPr>
        <w:t xml:space="preserve"> </w:t>
      </w:r>
      <w:r>
        <w:rPr>
          <w:rFonts w:ascii="Calibri" w:eastAsia="Calibri" w:hAnsi="Calibri" w:cs="Calibri"/>
          <w:sz w:val="14"/>
        </w:rPr>
        <w:tab/>
        <w:t xml:space="preserve">e} </w:t>
      </w:r>
    </w:p>
    <w:p w14:paraId="4CCE9BEC" w14:textId="77777777" w:rsidR="00E7184D" w:rsidRDefault="001040AE">
      <w:pPr>
        <w:spacing w:after="41"/>
      </w:pPr>
      <w:r>
        <w:rPr>
          <w:noProof/>
        </w:rPr>
        <mc:AlternateContent>
          <mc:Choice Requires="wpg">
            <w:drawing>
              <wp:inline distT="0" distB="0" distL="0" distR="0" wp14:anchorId="421E1D0C" wp14:editId="184D39C4">
                <wp:extent cx="5687568" cy="13716"/>
                <wp:effectExtent l="0" t="0" r="0" b="0"/>
                <wp:docPr id="826103" name="Group 826103"/>
                <wp:cNvGraphicFramePr/>
                <a:graphic xmlns:a="http://schemas.openxmlformats.org/drawingml/2006/main">
                  <a:graphicData uri="http://schemas.microsoft.com/office/word/2010/wordprocessingGroup">
                    <wpg:wgp>
                      <wpg:cNvGrpSpPr/>
                      <wpg:grpSpPr>
                        <a:xfrm>
                          <a:off x="0" y="0"/>
                          <a:ext cx="5687568" cy="13716"/>
                          <a:chOff x="0" y="0"/>
                          <a:chExt cx="5687568" cy="13716"/>
                        </a:xfrm>
                      </wpg:grpSpPr>
                      <wps:wsp>
                        <wps:cNvPr id="826102" name="Shape 826102"/>
                        <wps:cNvSpPr/>
                        <wps:spPr>
                          <a:xfrm>
                            <a:off x="0" y="0"/>
                            <a:ext cx="5687568" cy="13716"/>
                          </a:xfrm>
                          <a:custGeom>
                            <a:avLst/>
                            <a:gdLst/>
                            <a:ahLst/>
                            <a:cxnLst/>
                            <a:rect l="0" t="0" r="0" b="0"/>
                            <a:pathLst>
                              <a:path w="5687568" h="13716">
                                <a:moveTo>
                                  <a:pt x="0" y="6858"/>
                                </a:moveTo>
                                <a:lnTo>
                                  <a:pt x="568756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03" style="width:447.84pt;height:1.08pt;mso-position-horizontal-relative:char;mso-position-vertical-relative:line" coordsize="56875,137">
                <v:shape id="Shape 826102" style="position:absolute;width:56875;height:137;left:0;top:0;" coordsize="5687568,13716" path="m0,6858l5687568,6858">
                  <v:stroke weight="1.08pt" endcap="flat" joinstyle="miter" miterlimit="1" on="true" color="#000000"/>
                  <v:fill on="false" color="#000000"/>
                </v:shape>
              </v:group>
            </w:pict>
          </mc:Fallback>
        </mc:AlternateContent>
      </w:r>
    </w:p>
    <w:p w14:paraId="2D409A35" w14:textId="77777777" w:rsidR="00E7184D" w:rsidRDefault="001040AE">
      <w:pPr>
        <w:spacing w:after="299" w:line="228" w:lineRule="auto"/>
        <w:ind w:left="61" w:right="122" w:hanging="3"/>
        <w:jc w:val="both"/>
      </w:pPr>
      <w:r>
        <w:rPr>
          <w:rFonts w:ascii="Calibri" w:eastAsia="Calibri" w:hAnsi="Calibri" w:cs="Calibri"/>
          <w:sz w:val="28"/>
        </w:rPr>
        <w:t>Operativo del Préstamo y Polític</w:t>
      </w:r>
      <w:r>
        <w:rPr>
          <w:rFonts w:ascii="Calibri" w:eastAsia="Calibri" w:hAnsi="Calibri" w:cs="Calibri"/>
          <w:sz w:val="28"/>
        </w:rPr>
        <w:t xml:space="preserve">as para la adquisición de bienes y obras financiadas por el Banco Interamericano de Desarrollo GN-2349-9), a partir de la fecha de publicación en los sitios de internet del UNDB online y del Banco los resultados que identifiquen la oferta y los números de </w:t>
      </w:r>
      <w:r>
        <w:rPr>
          <w:rFonts w:ascii="Calibri" w:eastAsia="Calibri" w:hAnsi="Calibri" w:cs="Calibri"/>
          <w:sz w:val="28"/>
        </w:rPr>
        <w:t>lotes , aplica lo señalado en el Apéndice 1 , numeral 2, literal (e) sobre "Si posteriormente a la publicación de los resultados, el Prestatario recibió disconformidades o quejas de parte de los oferentes, debe enviar al Banco para su información una copia</w:t>
      </w:r>
      <w:r>
        <w:rPr>
          <w:rFonts w:ascii="Calibri" w:eastAsia="Calibri" w:hAnsi="Calibri" w:cs="Calibri"/>
          <w:sz w:val="28"/>
        </w:rPr>
        <w:t xml:space="preserve"> de dichas quejas o disconformidades y las respuestas a la misma".</w:t>
      </w:r>
    </w:p>
    <w:p w14:paraId="2268A531" w14:textId="77777777" w:rsidR="00E7184D" w:rsidRDefault="001040AE">
      <w:pPr>
        <w:spacing w:after="306" w:line="228" w:lineRule="auto"/>
        <w:ind w:left="61" w:right="122" w:hanging="3"/>
        <w:jc w:val="both"/>
      </w:pPr>
      <w:r>
        <w:rPr>
          <w:rFonts w:ascii="Calibri" w:eastAsia="Calibri" w:hAnsi="Calibri" w:cs="Calibri"/>
          <w:sz w:val="28"/>
        </w:rPr>
        <w:t xml:space="preserve">Lo argumentado por la Comisión de Auditoría sobre la responsabilidad de responder la inconformidad recae en el Especialista de Adquisiciones en el Área de Financiamiento Externo, quien supuestamente fue contratado en el renglón presupuestario 081, lo cual </w:t>
      </w:r>
      <w:r>
        <w:rPr>
          <w:rFonts w:ascii="Calibri" w:eastAsia="Calibri" w:hAnsi="Calibri" w:cs="Calibri"/>
          <w:sz w:val="28"/>
        </w:rPr>
        <w:t>no es procedente para puestos con funciones en adquisiciones de conformidad con las normas presupuestarias.</w:t>
      </w:r>
    </w:p>
    <w:p w14:paraId="23961CA6" w14:textId="77777777" w:rsidR="00E7184D" w:rsidRDefault="001040AE">
      <w:pPr>
        <w:spacing w:after="39" w:line="227" w:lineRule="auto"/>
        <w:ind w:left="61" w:right="14" w:hanging="3"/>
        <w:jc w:val="both"/>
      </w:pPr>
      <w:r>
        <w:rPr>
          <w:rFonts w:ascii="Calibri" w:eastAsia="Calibri" w:hAnsi="Calibri" w:cs="Calibri"/>
          <w:sz w:val="26"/>
        </w:rPr>
        <w:t>Al respecto, no obstante que el Decreto 31-2002 Ley de [a Contraloría General de</w:t>
      </w:r>
    </w:p>
    <w:p w14:paraId="50D5C998" w14:textId="77777777" w:rsidR="00E7184D" w:rsidRDefault="001040AE">
      <w:pPr>
        <w:spacing w:after="312" w:line="228" w:lineRule="auto"/>
        <w:ind w:left="61" w:right="122" w:hanging="3"/>
        <w:jc w:val="both"/>
      </w:pPr>
      <w:r>
        <w:rPr>
          <w:rFonts w:ascii="Calibri" w:eastAsia="Calibri" w:hAnsi="Calibri" w:cs="Calibri"/>
          <w:sz w:val="28"/>
        </w:rPr>
        <w:t>Cuentas en el Artículo 28. Informes de auditoría , tercer párrafo e</w:t>
      </w:r>
      <w:r>
        <w:rPr>
          <w:rFonts w:ascii="Calibri" w:eastAsia="Calibri" w:hAnsi="Calibri" w:cs="Calibri"/>
          <w:sz w:val="28"/>
        </w:rPr>
        <w:t xml:space="preserve">stablece que, </w:t>
      </w:r>
      <w:r>
        <w:rPr>
          <w:noProof/>
        </w:rPr>
        <w:drawing>
          <wp:inline distT="0" distB="0" distL="0" distR="0" wp14:anchorId="65ADD6F6" wp14:editId="591C9580">
            <wp:extent cx="41148" cy="41148"/>
            <wp:effectExtent l="0" t="0" r="0" b="0"/>
            <wp:docPr id="826098" name="Picture 826098"/>
            <wp:cNvGraphicFramePr/>
            <a:graphic xmlns:a="http://schemas.openxmlformats.org/drawingml/2006/main">
              <a:graphicData uri="http://schemas.openxmlformats.org/drawingml/2006/picture">
                <pic:pic xmlns:pic="http://schemas.openxmlformats.org/drawingml/2006/picture">
                  <pic:nvPicPr>
                    <pic:cNvPr id="826098" name="Picture 826098"/>
                    <pic:cNvPicPr/>
                  </pic:nvPicPr>
                  <pic:blipFill>
                    <a:blip r:embed="rId185"/>
                    <a:stretch>
                      <a:fillRect/>
                    </a:stretch>
                  </pic:blipFill>
                  <pic:spPr>
                    <a:xfrm>
                      <a:off x="0" y="0"/>
                      <a:ext cx="41148" cy="41148"/>
                    </a:xfrm>
                    <a:prstGeom prst="rect">
                      <a:avLst/>
                    </a:prstGeom>
                  </pic:spPr>
                </pic:pic>
              </a:graphicData>
            </a:graphic>
          </wp:inline>
        </w:drawing>
      </w:r>
      <w:r>
        <w:rPr>
          <w:rFonts w:ascii="Calibri" w:eastAsia="Calibri" w:hAnsi="Calibri" w:cs="Calibri"/>
          <w:sz w:val="28"/>
        </w:rPr>
        <w:t xml:space="preserve">Los auditores emitirán el informe correspondiente de acuerdo con las normas de auditoria gubernamental vigentes con cita de las normas legales infringidas, el cual tendrá plena validez, los que constituyen medios de prueba en juicio y fuera </w:t>
      </w:r>
      <w:r>
        <w:rPr>
          <w:rFonts w:ascii="Calibri" w:eastAsia="Calibri" w:hAnsi="Calibri" w:cs="Calibri"/>
          <w:sz w:val="28"/>
        </w:rPr>
        <w:t>de él", sin embargo, en el presente caso no se indica la norma legal infringida, derivado a que se refiere a normas presupuestarias en general, sin indicar si fue la Ley Orgánica del Presupuesto, el Reglamento de la Ley y o la Ley que aprobó el Presupuesto</w:t>
      </w:r>
      <w:r>
        <w:rPr>
          <w:rFonts w:ascii="Calibri" w:eastAsia="Calibri" w:hAnsi="Calibri" w:cs="Calibri"/>
          <w:sz w:val="28"/>
        </w:rPr>
        <w:t xml:space="preserve"> General de Ingresos y Egresos para el Ejercicio Fiscal 2019,</w:t>
      </w:r>
    </w:p>
    <w:p w14:paraId="34A3BC63" w14:textId="77777777" w:rsidR="00E7184D" w:rsidRDefault="001040AE">
      <w:pPr>
        <w:spacing w:after="0" w:line="228" w:lineRule="auto"/>
        <w:ind w:left="61" w:right="58" w:hanging="3"/>
        <w:jc w:val="both"/>
      </w:pPr>
      <w:r>
        <w:rPr>
          <w:rFonts w:ascii="Calibri" w:eastAsia="Calibri" w:hAnsi="Calibri" w:cs="Calibri"/>
          <w:sz w:val="28"/>
        </w:rPr>
        <w:t>El contrato número 081-CSP-DIPLAN-PROEDUC V-20-2019, con cargo al renglón de gasto 081 "Personal administrativo, técnico, profesional y operativo" en el Departamento de Financiamiento Externo de</w:t>
      </w:r>
      <w:r>
        <w:rPr>
          <w:rFonts w:ascii="Calibri" w:eastAsia="Calibri" w:hAnsi="Calibri" w:cs="Calibri"/>
          <w:sz w:val="28"/>
        </w:rPr>
        <w:t xml:space="preserve"> la Dirección de Planificación -DIPLAN- del Ministerio de Educación, establece en la cláusula segunda: Objeto y Funciones, "EL MINEDUC conviene contratar los Servicios Profesionales de Edgar</w:t>
      </w:r>
    </w:p>
    <w:p w14:paraId="087EF896" w14:textId="77777777" w:rsidR="00E7184D" w:rsidRDefault="001040AE">
      <w:pPr>
        <w:spacing w:after="32" w:line="228" w:lineRule="auto"/>
        <w:ind w:left="140" w:hanging="3"/>
        <w:jc w:val="both"/>
      </w:pPr>
      <w:r>
        <w:rPr>
          <w:rFonts w:ascii="Calibri" w:eastAsia="Calibri" w:hAnsi="Calibri" w:cs="Calibri"/>
          <w:sz w:val="28"/>
        </w:rPr>
        <w:t xml:space="preserve">Domingo Camey </w:t>
      </w:r>
      <w:proofErr w:type="spellStart"/>
      <w:r>
        <w:rPr>
          <w:rFonts w:ascii="Calibri" w:eastAsia="Calibri" w:hAnsi="Calibri" w:cs="Calibri"/>
          <w:sz w:val="28"/>
        </w:rPr>
        <w:t>Locón</w:t>
      </w:r>
      <w:proofErr w:type="spellEnd"/>
      <w:r>
        <w:rPr>
          <w:rFonts w:ascii="Calibri" w:eastAsia="Calibri" w:hAnsi="Calibri" w:cs="Calibri"/>
          <w:sz w:val="28"/>
        </w:rPr>
        <w:t xml:space="preserve"> como "A </w:t>
      </w:r>
      <w:proofErr w:type="spellStart"/>
      <w:r>
        <w:rPr>
          <w:rFonts w:ascii="Calibri" w:eastAsia="Calibri" w:hAnsi="Calibri" w:cs="Calibri"/>
          <w:sz w:val="28"/>
        </w:rPr>
        <w:t>sistencia</w:t>
      </w:r>
      <w:proofErr w:type="spellEnd"/>
      <w:r>
        <w:rPr>
          <w:rFonts w:ascii="Calibri" w:eastAsia="Calibri" w:hAnsi="Calibri" w:cs="Calibri"/>
          <w:sz w:val="28"/>
        </w:rPr>
        <w:t xml:space="preserve"> Técnica en Procesos de</w:t>
      </w:r>
    </w:p>
    <w:p w14:paraId="0A134513" w14:textId="77777777" w:rsidR="00E7184D" w:rsidRDefault="001040AE">
      <w:pPr>
        <w:spacing w:after="333" w:line="228" w:lineRule="auto"/>
        <w:ind w:left="133" w:right="43" w:hanging="3"/>
        <w:jc w:val="both"/>
      </w:pPr>
      <w:r>
        <w:rPr>
          <w:rFonts w:ascii="Calibri" w:eastAsia="Calibri" w:hAnsi="Calibri" w:cs="Calibri"/>
          <w:sz w:val="28"/>
        </w:rPr>
        <w:t>Adqu</w:t>
      </w:r>
      <w:r>
        <w:rPr>
          <w:rFonts w:ascii="Calibri" w:eastAsia="Calibri" w:hAnsi="Calibri" w:cs="Calibri"/>
          <w:sz w:val="28"/>
        </w:rPr>
        <w:t xml:space="preserve">isiciones", de acuerdo a las funciones y actividades que se describen en los Términos de </w:t>
      </w:r>
      <w:proofErr w:type="gramStart"/>
      <w:r>
        <w:rPr>
          <w:rFonts w:ascii="Calibri" w:eastAsia="Calibri" w:hAnsi="Calibri" w:cs="Calibri"/>
          <w:sz w:val="28"/>
        </w:rPr>
        <w:t>Referencia, ..</w:t>
      </w:r>
      <w:proofErr w:type="gramEnd"/>
      <w:r>
        <w:rPr>
          <w:rFonts w:ascii="Calibri" w:eastAsia="Calibri" w:hAnsi="Calibri" w:cs="Calibri"/>
          <w:sz w:val="28"/>
        </w:rPr>
        <w:t>(.)" Se acompaña copia del contrato número 081-CSP-DIPLAN-PROEDUC V-20-2019 y copia de oficio sin número de fecha 30 de agosto de 2019 del Programa MINED</w:t>
      </w:r>
      <w:r>
        <w:rPr>
          <w:rFonts w:ascii="Calibri" w:eastAsia="Calibri" w:hAnsi="Calibri" w:cs="Calibri"/>
          <w:sz w:val="28"/>
        </w:rPr>
        <w:t>UC/KNV/, GFA/PROEDUC V, que otorga la No Objeción a la contratación de la Consultoría de Asistencia Técnica en Procesos de Adquisiciones.</w:t>
      </w:r>
    </w:p>
    <w:p w14:paraId="204D8E52" w14:textId="77777777" w:rsidR="00E7184D" w:rsidRDefault="001040AE">
      <w:pPr>
        <w:spacing w:after="553" w:line="228" w:lineRule="auto"/>
        <w:ind w:left="176" w:hanging="3"/>
        <w:jc w:val="both"/>
      </w:pPr>
      <w:r>
        <w:rPr>
          <w:rFonts w:ascii="Calibri" w:eastAsia="Calibri" w:hAnsi="Calibri" w:cs="Calibri"/>
          <w:sz w:val="28"/>
        </w:rPr>
        <w:lastRenderedPageBreak/>
        <w:t>El Artículo 53 Bis de la Ley Orgánica de Presupuesto, en el último párrafo establece que: Los funcionarios y empleados públicos, que administren recursos provenientes de la cooperación internacional reembolsable o no reembolsable deben estar contratados ba</w:t>
      </w:r>
      <w:r>
        <w:rPr>
          <w:rFonts w:ascii="Calibri" w:eastAsia="Calibri" w:hAnsi="Calibri" w:cs="Calibri"/>
          <w:sz w:val="28"/>
        </w:rPr>
        <w:t>jo el renglón 01 1 0 022, personal por</w:t>
      </w:r>
    </w:p>
    <w:tbl>
      <w:tblPr>
        <w:tblStyle w:val="TableGrid"/>
        <w:tblpPr w:vertAnchor="text" w:tblpX="1102" w:tblpY="12"/>
        <w:tblOverlap w:val="never"/>
        <w:tblW w:w="8028" w:type="dxa"/>
        <w:tblInd w:w="0" w:type="dxa"/>
        <w:tblCellMar>
          <w:top w:w="35" w:type="dxa"/>
          <w:left w:w="1584" w:type="dxa"/>
          <w:bottom w:w="0" w:type="dxa"/>
          <w:right w:w="2549" w:type="dxa"/>
        </w:tblCellMar>
        <w:tblLook w:val="04A0" w:firstRow="1" w:lastRow="0" w:firstColumn="1" w:lastColumn="0" w:noHBand="0" w:noVBand="1"/>
      </w:tblPr>
      <w:tblGrid>
        <w:gridCol w:w="8028"/>
      </w:tblGrid>
      <w:tr w:rsidR="00E7184D" w14:paraId="3B0B9703" w14:textId="77777777">
        <w:trPr>
          <w:trHeight w:val="658"/>
        </w:trPr>
        <w:tc>
          <w:tcPr>
            <w:tcW w:w="8028" w:type="dxa"/>
            <w:tcBorders>
              <w:top w:val="single" w:sz="2" w:space="0" w:color="000000"/>
              <w:left w:val="single" w:sz="2" w:space="0" w:color="000000"/>
              <w:bottom w:val="nil"/>
              <w:right w:val="nil"/>
            </w:tcBorders>
          </w:tcPr>
          <w:p w14:paraId="5A599DE7" w14:textId="77777777" w:rsidR="00E7184D" w:rsidRDefault="001040AE">
            <w:pPr>
              <w:spacing w:after="0"/>
              <w:ind w:left="72" w:hanging="72"/>
              <w:jc w:val="both"/>
            </w:pPr>
            <w:r>
              <w:rPr>
                <w:rFonts w:ascii="Calibri" w:eastAsia="Calibri" w:hAnsi="Calibri" w:cs="Calibri"/>
                <w:sz w:val="18"/>
              </w:rPr>
              <w:t>DIRECCIÓN DE PLANIFICACIÓN EDUCATIVA -DIPLANEXAMEN ESPECIAL DE AUDITORIA CONCURRENTE DEL 10 DE ENERO AL 19 DE NOVIEMBRE DE 2019</w:t>
            </w:r>
          </w:p>
        </w:tc>
      </w:tr>
    </w:tbl>
    <w:p w14:paraId="46AD1DBD" w14:textId="77777777" w:rsidR="00E7184D" w:rsidRDefault="001040AE">
      <w:pPr>
        <w:spacing w:after="3" w:line="265" w:lineRule="auto"/>
        <w:ind w:left="-1272" w:hanging="10"/>
      </w:pPr>
      <w:r>
        <w:rPr>
          <w:noProof/>
        </w:rPr>
        <w:drawing>
          <wp:inline distT="0" distB="0" distL="0" distR="0" wp14:anchorId="38A02C30" wp14:editId="73CBFB5C">
            <wp:extent cx="1431036" cy="438912"/>
            <wp:effectExtent l="0" t="0" r="0" b="0"/>
            <wp:docPr id="826100" name="Picture 826100"/>
            <wp:cNvGraphicFramePr/>
            <a:graphic xmlns:a="http://schemas.openxmlformats.org/drawingml/2006/main">
              <a:graphicData uri="http://schemas.openxmlformats.org/drawingml/2006/picture">
                <pic:pic xmlns:pic="http://schemas.openxmlformats.org/drawingml/2006/picture">
                  <pic:nvPicPr>
                    <pic:cNvPr id="826100" name="Picture 826100"/>
                    <pic:cNvPicPr/>
                  </pic:nvPicPr>
                  <pic:blipFill>
                    <a:blip r:embed="rId186"/>
                    <a:stretch>
                      <a:fillRect/>
                    </a:stretch>
                  </pic:blipFill>
                  <pic:spPr>
                    <a:xfrm>
                      <a:off x="0" y="0"/>
                      <a:ext cx="1431036" cy="438912"/>
                    </a:xfrm>
                    <a:prstGeom prst="rect">
                      <a:avLst/>
                    </a:prstGeom>
                  </pic:spPr>
                </pic:pic>
              </a:graphicData>
            </a:graphic>
          </wp:inline>
        </w:drawing>
      </w:r>
      <w:r>
        <w:rPr>
          <w:rFonts w:ascii="Calibri" w:eastAsia="Calibri" w:hAnsi="Calibri" w:cs="Calibri"/>
          <w:sz w:val="36"/>
        </w:rPr>
        <w:t xml:space="preserve"> II</w:t>
      </w:r>
    </w:p>
    <w:p w14:paraId="7A5AB8B8" w14:textId="77777777" w:rsidR="00E7184D" w:rsidRDefault="001040AE">
      <w:pPr>
        <w:spacing w:after="32"/>
      </w:pPr>
      <w:r>
        <w:rPr>
          <w:noProof/>
        </w:rPr>
        <mc:AlternateContent>
          <mc:Choice Requires="wpg">
            <w:drawing>
              <wp:inline distT="0" distB="0" distL="0" distR="0" wp14:anchorId="7376F506" wp14:editId="35A2EA15">
                <wp:extent cx="5687568" cy="13716"/>
                <wp:effectExtent l="0" t="0" r="0" b="0"/>
                <wp:docPr id="826105" name="Group 826105"/>
                <wp:cNvGraphicFramePr/>
                <a:graphic xmlns:a="http://schemas.openxmlformats.org/drawingml/2006/main">
                  <a:graphicData uri="http://schemas.microsoft.com/office/word/2010/wordprocessingGroup">
                    <wpg:wgp>
                      <wpg:cNvGrpSpPr/>
                      <wpg:grpSpPr>
                        <a:xfrm>
                          <a:off x="0" y="0"/>
                          <a:ext cx="5687568" cy="13716"/>
                          <a:chOff x="0" y="0"/>
                          <a:chExt cx="5687568" cy="13716"/>
                        </a:xfrm>
                      </wpg:grpSpPr>
                      <wps:wsp>
                        <wps:cNvPr id="826104" name="Shape 826104"/>
                        <wps:cNvSpPr/>
                        <wps:spPr>
                          <a:xfrm>
                            <a:off x="0" y="0"/>
                            <a:ext cx="5687568" cy="13716"/>
                          </a:xfrm>
                          <a:custGeom>
                            <a:avLst/>
                            <a:gdLst/>
                            <a:ahLst/>
                            <a:cxnLst/>
                            <a:rect l="0" t="0" r="0" b="0"/>
                            <a:pathLst>
                              <a:path w="5687568" h="13716">
                                <a:moveTo>
                                  <a:pt x="0" y="6858"/>
                                </a:moveTo>
                                <a:lnTo>
                                  <a:pt x="568756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05" style="width:447.84pt;height:1.08pt;mso-position-horizontal-relative:char;mso-position-vertical-relative:line" coordsize="56875,137">
                <v:shape id="Shape 826104" style="position:absolute;width:56875;height:137;left:0;top:0;" coordsize="5687568,13716" path="m0,6858l5687568,6858">
                  <v:stroke weight="1.08pt" endcap="flat" joinstyle="miter" miterlimit="1" on="true" color="#000000"/>
                  <v:fill on="false" color="#000000"/>
                </v:shape>
              </v:group>
            </w:pict>
          </mc:Fallback>
        </mc:AlternateContent>
      </w:r>
    </w:p>
    <w:p w14:paraId="056D5B9D" w14:textId="77777777" w:rsidR="00E7184D" w:rsidRDefault="001040AE">
      <w:pPr>
        <w:spacing w:after="326" w:line="228" w:lineRule="auto"/>
        <w:ind w:left="61" w:right="122" w:hanging="3"/>
        <w:jc w:val="both"/>
      </w:pPr>
      <w:r>
        <w:rPr>
          <w:rFonts w:ascii="Calibri" w:eastAsia="Calibri" w:hAnsi="Calibri" w:cs="Calibri"/>
          <w:sz w:val="28"/>
        </w:rPr>
        <w:t>contrato, a efectos de que sean responsables y cuentadantes en su gestión y administración. (La negrilla es propia)</w:t>
      </w:r>
    </w:p>
    <w:p w14:paraId="4F6057BF" w14:textId="77777777" w:rsidR="00E7184D" w:rsidRDefault="001040AE">
      <w:pPr>
        <w:spacing w:after="296" w:line="228" w:lineRule="auto"/>
        <w:ind w:left="61" w:right="122" w:hanging="3"/>
        <w:jc w:val="both"/>
      </w:pPr>
      <w:r>
        <w:rPr>
          <w:rFonts w:ascii="Calibri" w:eastAsia="Calibri" w:hAnsi="Calibri" w:cs="Calibri"/>
          <w:sz w:val="28"/>
        </w:rPr>
        <w:t>En cumplimiento a lo citado en el párrafo anterior, el suscrito por no ser funcionario ni empleado público y que el contrato suscrito con DI</w:t>
      </w:r>
      <w:r>
        <w:rPr>
          <w:rFonts w:ascii="Calibri" w:eastAsia="Calibri" w:hAnsi="Calibri" w:cs="Calibri"/>
          <w:sz w:val="28"/>
        </w:rPr>
        <w:t xml:space="preserve">PLAN corresponde a servicios profesionales de asistencia técnica en procesos de adquisiciones del Préstamo PROEDUC V No. 2008 65 725 y no como Especialista en Adquisiciones de Financiamiento Externo, no estaba facultado para manipular los sistemas, SIGES, </w:t>
      </w:r>
      <w:r>
        <w:rPr>
          <w:rFonts w:ascii="Calibri" w:eastAsia="Calibri" w:hAnsi="Calibri" w:cs="Calibri"/>
          <w:sz w:val="28"/>
        </w:rPr>
        <w:t>SICOIN y GUATECOMPRAS. (La negrilla es propia)"</w:t>
      </w:r>
    </w:p>
    <w:p w14:paraId="3E131FB1" w14:textId="77777777" w:rsidR="00E7184D" w:rsidRDefault="001040AE">
      <w:pPr>
        <w:spacing w:after="286" w:line="228" w:lineRule="auto"/>
        <w:ind w:left="61" w:right="122" w:hanging="3"/>
        <w:jc w:val="both"/>
      </w:pPr>
      <w:r>
        <w:rPr>
          <w:rFonts w:ascii="Calibri" w:eastAsia="Calibri" w:hAnsi="Calibri" w:cs="Calibri"/>
          <w:sz w:val="28"/>
        </w:rPr>
        <w:t xml:space="preserve">Mediante oficio sin número de fecha 30 de marzo de 2021, la señora Ana Laura María de los </w:t>
      </w:r>
      <w:proofErr w:type="spellStart"/>
      <w:r>
        <w:rPr>
          <w:rFonts w:ascii="Calibri" w:eastAsia="Calibri" w:hAnsi="Calibri" w:cs="Calibri"/>
          <w:sz w:val="28"/>
        </w:rPr>
        <w:t>Angeles</w:t>
      </w:r>
      <w:proofErr w:type="spellEnd"/>
      <w:r>
        <w:rPr>
          <w:rFonts w:ascii="Calibri" w:eastAsia="Calibri" w:hAnsi="Calibri" w:cs="Calibri"/>
          <w:sz w:val="28"/>
        </w:rPr>
        <w:t xml:space="preserve"> Arango Avalos, quien fungió como </w:t>
      </w:r>
      <w:proofErr w:type="gramStart"/>
      <w:r>
        <w:rPr>
          <w:rFonts w:ascii="Calibri" w:eastAsia="Calibri" w:hAnsi="Calibri" w:cs="Calibri"/>
          <w:sz w:val="28"/>
        </w:rPr>
        <w:t>Directora</w:t>
      </w:r>
      <w:proofErr w:type="gramEnd"/>
      <w:r>
        <w:rPr>
          <w:rFonts w:ascii="Calibri" w:eastAsia="Calibri" w:hAnsi="Calibri" w:cs="Calibri"/>
          <w:sz w:val="28"/>
        </w:rPr>
        <w:t xml:space="preserve"> en Funciones de la Dirección de Planificación Educativa -DIPLAN- de</w:t>
      </w:r>
      <w:r>
        <w:rPr>
          <w:rFonts w:ascii="Calibri" w:eastAsia="Calibri" w:hAnsi="Calibri" w:cs="Calibri"/>
          <w:sz w:val="28"/>
        </w:rPr>
        <w:t>l Ministerio de Educación, por el período del 01 de febrero de 2019 al 19 de noviembre de 2019, manifiesta: 'Con respecto a lo descrito en la condición del hallazgo:</w:t>
      </w:r>
    </w:p>
    <w:p w14:paraId="7EB392F4" w14:textId="77777777" w:rsidR="00E7184D" w:rsidRDefault="001040AE">
      <w:pPr>
        <w:spacing w:after="317" w:line="252" w:lineRule="auto"/>
        <w:ind w:left="-5" w:right="100" w:hanging="10"/>
        <w:jc w:val="both"/>
      </w:pPr>
      <w:r>
        <w:rPr>
          <w:rFonts w:ascii="Calibri" w:eastAsia="Calibri" w:hAnsi="Calibri" w:cs="Calibri"/>
          <w:sz w:val="28"/>
        </w:rPr>
        <w:t xml:space="preserve">1. La inconformidad fue creada en el Sistema de Información de Contrataciones y </w:t>
      </w:r>
      <w:r>
        <w:rPr>
          <w:rFonts w:ascii="Times New Roman" w:eastAsia="Times New Roman" w:hAnsi="Times New Roman" w:cs="Times New Roman"/>
          <w:sz w:val="28"/>
        </w:rPr>
        <w:t>Adquisicio</w:t>
      </w:r>
      <w:r>
        <w:rPr>
          <w:rFonts w:ascii="Times New Roman" w:eastAsia="Times New Roman" w:hAnsi="Times New Roman" w:cs="Times New Roman"/>
          <w:sz w:val="28"/>
        </w:rPr>
        <w:t>nes del Estado -GUA TECOMPRAS- el 14 de octubre de 2019, la respuesta fue proporcionada el 30 de octubre de 2019, con un tiempo de 16 días calendario entre dichas fechas, excediéndose 11 días respecto a los 5 días calendario que estipula la normativa legal</w:t>
      </w:r>
      <w:r>
        <w:rPr>
          <w:rFonts w:ascii="Times New Roman" w:eastAsia="Times New Roman" w:hAnsi="Times New Roman" w:cs="Times New Roman"/>
          <w:sz w:val="28"/>
        </w:rPr>
        <w:t xml:space="preserve"> aplicable.</w:t>
      </w:r>
    </w:p>
    <w:p w14:paraId="4A1989AF" w14:textId="77777777" w:rsidR="00E7184D" w:rsidRDefault="001040AE">
      <w:pPr>
        <w:spacing w:after="324" w:line="228" w:lineRule="auto"/>
        <w:ind w:left="61" w:right="122" w:hanging="3"/>
        <w:jc w:val="both"/>
      </w:pPr>
      <w:r>
        <w:rPr>
          <w:rFonts w:ascii="Calibri" w:eastAsia="Calibri" w:hAnsi="Calibri" w:cs="Calibri"/>
          <w:sz w:val="28"/>
        </w:rPr>
        <w:t>Se procedió a dar respuesta a la inconformidad presentada por la empresa Alto Diseño, Sociedad Anónima de Capital Variable:</w:t>
      </w:r>
    </w:p>
    <w:p w14:paraId="50C3DFE8" w14:textId="77777777" w:rsidR="00E7184D" w:rsidRDefault="001040AE">
      <w:pPr>
        <w:spacing w:after="341" w:line="227" w:lineRule="auto"/>
        <w:ind w:left="104" w:right="14" w:hanging="3"/>
        <w:jc w:val="both"/>
      </w:pPr>
      <w:r>
        <w:rPr>
          <w:rFonts w:ascii="Calibri" w:eastAsia="Calibri" w:hAnsi="Calibri" w:cs="Calibri"/>
          <w:sz w:val="26"/>
        </w:rPr>
        <w:t>PRIMERO. Atendiendo lo que establece el Decreto Número 57-92, Ley De Contrataciones del Estado, que en su artículo 1, indica:</w:t>
      </w:r>
    </w:p>
    <w:p w14:paraId="05719F40" w14:textId="77777777" w:rsidR="00E7184D" w:rsidRDefault="001040AE">
      <w:pPr>
        <w:spacing w:after="272" w:line="228" w:lineRule="auto"/>
        <w:ind w:left="61" w:right="50" w:hanging="3"/>
        <w:jc w:val="both"/>
      </w:pPr>
      <w:r>
        <w:rPr>
          <w:rFonts w:ascii="Calibri" w:eastAsia="Calibri" w:hAnsi="Calibri" w:cs="Calibri"/>
          <w:sz w:val="28"/>
        </w:rPr>
        <w:t>En los</w:t>
      </w:r>
      <w:r>
        <w:rPr>
          <w:rFonts w:ascii="Calibri" w:eastAsia="Calibri" w:hAnsi="Calibri" w:cs="Calibri"/>
          <w:sz w:val="28"/>
        </w:rPr>
        <w:t xml:space="preserve"> procesos de adquisiciones que se realicen con recursos de préstamos externos provenientes de operaciones de crédito público o donaciones a favor del Estado, sus dependencias, instituciones o municipalidades, </w:t>
      </w:r>
      <w:r>
        <w:rPr>
          <w:noProof/>
        </w:rPr>
        <w:drawing>
          <wp:inline distT="0" distB="0" distL="0" distR="0" wp14:anchorId="45FAE7B1" wp14:editId="459756C1">
            <wp:extent cx="1248156" cy="146303"/>
            <wp:effectExtent l="0" t="0" r="0" b="0"/>
            <wp:docPr id="175969" name="Picture 175969"/>
            <wp:cNvGraphicFramePr/>
            <a:graphic xmlns:a="http://schemas.openxmlformats.org/drawingml/2006/main">
              <a:graphicData uri="http://schemas.openxmlformats.org/drawingml/2006/picture">
                <pic:pic xmlns:pic="http://schemas.openxmlformats.org/drawingml/2006/picture">
                  <pic:nvPicPr>
                    <pic:cNvPr id="175969" name="Picture 175969"/>
                    <pic:cNvPicPr/>
                  </pic:nvPicPr>
                  <pic:blipFill>
                    <a:blip r:embed="rId187"/>
                    <a:stretch>
                      <a:fillRect/>
                    </a:stretch>
                  </pic:blipFill>
                  <pic:spPr>
                    <a:xfrm>
                      <a:off x="0" y="0"/>
                      <a:ext cx="1248156" cy="146303"/>
                    </a:xfrm>
                    <a:prstGeom prst="rect">
                      <a:avLst/>
                    </a:prstGeom>
                  </pic:spPr>
                </pic:pic>
              </a:graphicData>
            </a:graphic>
          </wp:inline>
        </w:drawing>
      </w:r>
      <w:r>
        <w:rPr>
          <w:rFonts w:ascii="Calibri" w:eastAsia="Calibri" w:hAnsi="Calibri" w:cs="Calibri"/>
          <w:sz w:val="28"/>
          <w:u w:val="single" w:color="000000"/>
        </w:rPr>
        <w:t>políticas y los procedimientos establecidos po</w:t>
      </w:r>
      <w:r>
        <w:rPr>
          <w:rFonts w:ascii="Calibri" w:eastAsia="Calibri" w:hAnsi="Calibri" w:cs="Calibri"/>
          <w:sz w:val="28"/>
          <w:u w:val="single" w:color="000000"/>
        </w:rPr>
        <w:t>r los entes financi</w:t>
      </w:r>
      <w:r>
        <w:rPr>
          <w:rFonts w:ascii="Calibri" w:eastAsia="Calibri" w:hAnsi="Calibri" w:cs="Calibri"/>
          <w:sz w:val="28"/>
        </w:rPr>
        <w:t xml:space="preserve">eros o </w:t>
      </w:r>
      <w:r>
        <w:rPr>
          <w:rFonts w:ascii="Calibri" w:eastAsia="Calibri" w:hAnsi="Calibri" w:cs="Calibri"/>
          <w:sz w:val="28"/>
          <w:u w:val="single" w:color="000000"/>
        </w:rPr>
        <w:t xml:space="preserve">donantes considerándose estas </w:t>
      </w:r>
      <w:proofErr w:type="spellStart"/>
      <w:r>
        <w:rPr>
          <w:rFonts w:ascii="Calibri" w:eastAsia="Calibri" w:hAnsi="Calibri" w:cs="Calibri"/>
          <w:sz w:val="28"/>
          <w:u w:val="single" w:color="000000"/>
        </w:rPr>
        <w:t>dis</w:t>
      </w:r>
      <w:proofErr w:type="spellEnd"/>
      <w:r>
        <w:rPr>
          <w:rFonts w:ascii="Calibri" w:eastAsia="Calibri" w:hAnsi="Calibri" w:cs="Calibri"/>
          <w:sz w:val="28"/>
          <w:u w:val="single" w:color="000000"/>
        </w:rPr>
        <w:t xml:space="preserve"> </w:t>
      </w:r>
      <w:proofErr w:type="spellStart"/>
      <w:r>
        <w:rPr>
          <w:rFonts w:ascii="Calibri" w:eastAsia="Calibri" w:hAnsi="Calibri" w:cs="Calibri"/>
          <w:sz w:val="28"/>
          <w:u w:val="single" w:color="000000"/>
        </w:rPr>
        <w:t>osiciones</w:t>
      </w:r>
      <w:proofErr w:type="spellEnd"/>
      <w:r>
        <w:rPr>
          <w:rFonts w:ascii="Calibri" w:eastAsia="Calibri" w:hAnsi="Calibri" w:cs="Calibri"/>
          <w:sz w:val="28"/>
          <w:u w:val="single" w:color="000000"/>
        </w:rPr>
        <w:t xml:space="preserve"> como norma s </w:t>
      </w:r>
      <w:proofErr w:type="spellStart"/>
      <w:r>
        <w:rPr>
          <w:rFonts w:ascii="Calibri" w:eastAsia="Calibri" w:hAnsi="Calibri" w:cs="Calibri"/>
          <w:sz w:val="28"/>
          <w:u w:val="single" w:color="000000"/>
        </w:rPr>
        <w:t>e</w:t>
      </w:r>
      <w:r>
        <w:rPr>
          <w:rFonts w:ascii="Calibri" w:eastAsia="Calibri" w:hAnsi="Calibri" w:cs="Calibri"/>
          <w:sz w:val="28"/>
        </w:rPr>
        <w:t>cial</w:t>
      </w:r>
      <w:proofErr w:type="spellEnd"/>
      <w:r>
        <w:rPr>
          <w:rFonts w:ascii="Calibri" w:eastAsia="Calibri" w:hAnsi="Calibri" w:cs="Calibri"/>
          <w:sz w:val="28"/>
        </w:rPr>
        <w:t xml:space="preserve">. Se deberá aplicar de forma complementaria, las disposiciones contenidas en la </w:t>
      </w:r>
      <w:r>
        <w:rPr>
          <w:rFonts w:ascii="Calibri" w:eastAsia="Calibri" w:hAnsi="Calibri" w:cs="Calibri"/>
          <w:sz w:val="28"/>
        </w:rPr>
        <w:lastRenderedPageBreak/>
        <w:t xml:space="preserve">presente Ley, siempre que estas no afecten o contradigan las políticas y procedimientos </w:t>
      </w:r>
      <w:r>
        <w:rPr>
          <w:rFonts w:ascii="Calibri" w:eastAsia="Calibri" w:hAnsi="Calibri" w:cs="Calibri"/>
          <w:sz w:val="28"/>
        </w:rPr>
        <w:t>de adquisiciones establecidos por los entes financieros o</w:t>
      </w:r>
    </w:p>
    <w:p w14:paraId="72F7172A" w14:textId="77777777" w:rsidR="00E7184D" w:rsidRDefault="001040AE">
      <w:pPr>
        <w:spacing w:after="272" w:line="228" w:lineRule="auto"/>
        <w:ind w:left="61" w:right="50" w:hanging="3"/>
        <w:jc w:val="both"/>
      </w:pPr>
      <w:r>
        <w:rPr>
          <w:rFonts w:ascii="Calibri" w:eastAsia="Calibri" w:hAnsi="Calibri" w:cs="Calibri"/>
          <w:sz w:val="26"/>
        </w:rPr>
        <w:t>donantes. Si dichos entes financieros o donantes no tienen regulación establecida para tal fin, se aplicará [o establecido en La presente Ley.</w:t>
      </w:r>
    </w:p>
    <w:p w14:paraId="0C4099F3" w14:textId="77777777" w:rsidR="00E7184D" w:rsidRDefault="001040AE">
      <w:pPr>
        <w:spacing w:after="32" w:line="228" w:lineRule="auto"/>
        <w:ind w:left="147" w:right="29" w:hanging="3"/>
        <w:jc w:val="both"/>
      </w:pPr>
      <w:r>
        <w:rPr>
          <w:rFonts w:ascii="Calibri" w:eastAsia="Calibri" w:hAnsi="Calibri" w:cs="Calibri"/>
          <w:sz w:val="28"/>
        </w:rPr>
        <w:t>SEGUNDO: atendiendo lo que establece Manual Operativo d</w:t>
      </w:r>
      <w:r>
        <w:rPr>
          <w:rFonts w:ascii="Calibri" w:eastAsia="Calibri" w:hAnsi="Calibri" w:cs="Calibri"/>
          <w:sz w:val="28"/>
        </w:rPr>
        <w:t>el Préstamo BID-3618/OC-GU, en el numeral 8.19 Adjudicación. Recursos de Revisión (Inconformidades/protestas). De recibirse una inconformidad/protesta a través del portal de GUATECOMPRAS o por escrito, se procederá conforme se establece</w:t>
      </w:r>
    </w:p>
    <w:tbl>
      <w:tblPr>
        <w:tblStyle w:val="TableGrid"/>
        <w:tblW w:w="10397" w:type="dxa"/>
        <w:tblInd w:w="-1282" w:type="dxa"/>
        <w:tblCellMar>
          <w:top w:w="0" w:type="dxa"/>
          <w:left w:w="0" w:type="dxa"/>
          <w:bottom w:w="0" w:type="dxa"/>
          <w:right w:w="0" w:type="dxa"/>
        </w:tblCellMar>
        <w:tblLook w:val="04A0" w:firstRow="1" w:lastRow="0" w:firstColumn="1" w:lastColumn="0" w:noHBand="0" w:noVBand="1"/>
      </w:tblPr>
      <w:tblGrid>
        <w:gridCol w:w="1735"/>
        <w:gridCol w:w="8670"/>
      </w:tblGrid>
      <w:tr w:rsidR="00E7184D" w14:paraId="1E27D00D" w14:textId="77777777">
        <w:trPr>
          <w:trHeight w:val="691"/>
        </w:trPr>
        <w:tc>
          <w:tcPr>
            <w:tcW w:w="2276" w:type="dxa"/>
            <w:tcBorders>
              <w:top w:val="nil"/>
              <w:left w:val="nil"/>
              <w:bottom w:val="nil"/>
              <w:right w:val="nil"/>
            </w:tcBorders>
          </w:tcPr>
          <w:p w14:paraId="255EC423" w14:textId="77777777" w:rsidR="00E7184D" w:rsidRDefault="001040AE">
            <w:pPr>
              <w:spacing w:after="0"/>
            </w:pPr>
            <w:r>
              <w:rPr>
                <w:noProof/>
              </w:rPr>
              <w:drawing>
                <wp:inline distT="0" distB="0" distL="0" distR="0" wp14:anchorId="59E801B4" wp14:editId="34963D31">
                  <wp:extent cx="1417320" cy="438912"/>
                  <wp:effectExtent l="0" t="0" r="0" b="0"/>
                  <wp:docPr id="175970" name="Picture 175970"/>
                  <wp:cNvGraphicFramePr/>
                  <a:graphic xmlns:a="http://schemas.openxmlformats.org/drawingml/2006/main">
                    <a:graphicData uri="http://schemas.openxmlformats.org/drawingml/2006/picture">
                      <pic:pic xmlns:pic="http://schemas.openxmlformats.org/drawingml/2006/picture">
                        <pic:nvPicPr>
                          <pic:cNvPr id="175970" name="Picture 175970"/>
                          <pic:cNvPicPr/>
                        </pic:nvPicPr>
                        <pic:blipFill>
                          <a:blip r:embed="rId188"/>
                          <a:stretch>
                            <a:fillRect/>
                          </a:stretch>
                        </pic:blipFill>
                        <pic:spPr>
                          <a:xfrm>
                            <a:off x="0" y="0"/>
                            <a:ext cx="1417320" cy="438912"/>
                          </a:xfrm>
                          <a:prstGeom prst="rect">
                            <a:avLst/>
                          </a:prstGeom>
                        </pic:spPr>
                      </pic:pic>
                    </a:graphicData>
                  </a:graphic>
                </wp:inline>
              </w:drawing>
            </w:r>
          </w:p>
        </w:tc>
        <w:tc>
          <w:tcPr>
            <w:tcW w:w="8121" w:type="dxa"/>
            <w:tcBorders>
              <w:top w:val="nil"/>
              <w:left w:val="nil"/>
              <w:bottom w:val="nil"/>
              <w:right w:val="nil"/>
            </w:tcBorders>
          </w:tcPr>
          <w:p w14:paraId="3F9749C8" w14:textId="77777777" w:rsidR="00E7184D" w:rsidRDefault="00E7184D">
            <w:pPr>
              <w:spacing w:after="0"/>
              <w:ind w:left="-2520" w:right="10642"/>
            </w:pPr>
          </w:p>
          <w:tbl>
            <w:tblPr>
              <w:tblStyle w:val="TableGrid"/>
              <w:tblW w:w="8078" w:type="dxa"/>
              <w:tblInd w:w="44" w:type="dxa"/>
              <w:tblCellMar>
                <w:top w:w="15" w:type="dxa"/>
                <w:left w:w="1626" w:type="dxa"/>
                <w:bottom w:w="0" w:type="dxa"/>
                <w:right w:w="115" w:type="dxa"/>
              </w:tblCellMar>
              <w:tblLook w:val="04A0" w:firstRow="1" w:lastRow="0" w:firstColumn="1" w:lastColumn="0" w:noHBand="0" w:noVBand="1"/>
            </w:tblPr>
            <w:tblGrid>
              <w:gridCol w:w="8078"/>
            </w:tblGrid>
            <w:tr w:rsidR="00E7184D" w14:paraId="6AE93069" w14:textId="77777777">
              <w:trPr>
                <w:trHeight w:val="648"/>
              </w:trPr>
              <w:tc>
                <w:tcPr>
                  <w:tcW w:w="8078" w:type="dxa"/>
                  <w:tcBorders>
                    <w:top w:val="single" w:sz="2" w:space="0" w:color="000000"/>
                    <w:left w:val="single" w:sz="2" w:space="0" w:color="000000"/>
                    <w:bottom w:val="nil"/>
                    <w:right w:val="nil"/>
                  </w:tcBorders>
                </w:tcPr>
                <w:p w14:paraId="29F65A0B" w14:textId="77777777" w:rsidR="00E7184D" w:rsidRDefault="001040AE">
                  <w:pPr>
                    <w:spacing w:after="0"/>
                    <w:ind w:left="79" w:right="2225" w:hanging="79"/>
                  </w:pPr>
                  <w:r>
                    <w:rPr>
                      <w:rFonts w:ascii="Calibri" w:eastAsia="Calibri" w:hAnsi="Calibri" w:cs="Calibri"/>
                      <w:sz w:val="18"/>
                    </w:rPr>
                    <w:t>DIRECCIÓN DE PLA</w:t>
                  </w:r>
                  <w:r>
                    <w:rPr>
                      <w:rFonts w:ascii="Calibri" w:eastAsia="Calibri" w:hAnsi="Calibri" w:cs="Calibri"/>
                      <w:sz w:val="18"/>
                    </w:rPr>
                    <w:t>NIFICACIÓN EDUCATIVA -DIPLANEXAMEN ESPECIAL DE AUDITORÍA CONCURRENTE DEL 10 DE ENERO AL 19 DE NOVIEMBRE DE 2019</w:t>
                  </w:r>
                </w:p>
              </w:tc>
            </w:tr>
          </w:tbl>
          <w:p w14:paraId="0EF312E0" w14:textId="77777777" w:rsidR="00E7184D" w:rsidRDefault="00E7184D"/>
        </w:tc>
      </w:tr>
    </w:tbl>
    <w:p w14:paraId="786550CB" w14:textId="77777777" w:rsidR="00E7184D" w:rsidRDefault="00E7184D">
      <w:pPr>
        <w:sectPr w:rsidR="00E7184D">
          <w:headerReference w:type="even" r:id="rId189"/>
          <w:headerReference w:type="default" r:id="rId190"/>
          <w:headerReference w:type="first" r:id="rId191"/>
          <w:pgSz w:w="12269" w:h="15898"/>
          <w:pgMar w:top="70" w:right="1620" w:bottom="418" w:left="1526" w:header="27" w:footer="720" w:gutter="0"/>
          <w:cols w:space="720"/>
          <w:titlePg/>
        </w:sectPr>
      </w:pPr>
    </w:p>
    <w:p w14:paraId="61D98649" w14:textId="77777777" w:rsidR="00E7184D" w:rsidRDefault="001040AE">
      <w:pPr>
        <w:spacing w:after="192" w:line="265" w:lineRule="auto"/>
        <w:ind w:left="10" w:right="742" w:hanging="10"/>
        <w:jc w:val="right"/>
      </w:pPr>
      <w:r>
        <w:rPr>
          <w:rFonts w:ascii="Calibri" w:eastAsia="Calibri" w:hAnsi="Calibri" w:cs="Calibri"/>
          <w:sz w:val="12"/>
        </w:rPr>
        <w:lastRenderedPageBreak/>
        <w:t xml:space="preserve">et </w:t>
      </w:r>
    </w:p>
    <w:p w14:paraId="7101992D" w14:textId="77777777" w:rsidR="00E7184D" w:rsidRDefault="001040AE">
      <w:pPr>
        <w:spacing w:after="21"/>
        <w:ind w:left="36"/>
      </w:pPr>
      <w:r>
        <w:rPr>
          <w:noProof/>
        </w:rPr>
        <mc:AlternateContent>
          <mc:Choice Requires="wpg">
            <w:drawing>
              <wp:inline distT="0" distB="0" distL="0" distR="0" wp14:anchorId="02B662BC" wp14:editId="29F68949">
                <wp:extent cx="5682996" cy="13716"/>
                <wp:effectExtent l="0" t="0" r="0" b="0"/>
                <wp:docPr id="826109" name="Group 826109"/>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6108" name="Shape 826108"/>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09" style="width:447.48pt;height:1.08pt;mso-position-horizontal-relative:char;mso-position-vertical-relative:line" coordsize="56829,137">
                <v:shape id="Shape 826108" style="position:absolute;width:56829;height:137;left:0;top:0;" coordsize="5682996,13716" path="m0,6858l5682996,6858">
                  <v:stroke weight="1.08pt" endcap="flat" joinstyle="miter" miterlimit="1" on="true" color="#000000"/>
                  <v:fill on="false" color="#000000"/>
                </v:shape>
              </v:group>
            </w:pict>
          </mc:Fallback>
        </mc:AlternateContent>
      </w:r>
    </w:p>
    <w:p w14:paraId="655E3A72" w14:textId="77777777" w:rsidR="00E7184D" w:rsidRDefault="001040AE">
      <w:pPr>
        <w:spacing w:after="328" w:line="228" w:lineRule="auto"/>
        <w:ind w:left="61" w:right="122" w:hanging="3"/>
        <w:jc w:val="both"/>
      </w:pPr>
      <w:r>
        <w:rPr>
          <w:rFonts w:ascii="Calibri" w:eastAsia="Calibri" w:hAnsi="Calibri" w:cs="Calibri"/>
          <w:sz w:val="28"/>
        </w:rPr>
        <w:t xml:space="preserve">en las Políticas de Adquisiciones del Banco. El área de Adquisiciones de la UCP en Financiamiento Externo, con el apoyo de las áreas técnicas según corresponda, deberá responder </w:t>
      </w:r>
      <w:proofErr w:type="spellStart"/>
      <w:r>
        <w:rPr>
          <w:rFonts w:ascii="Calibri" w:eastAsia="Calibri" w:hAnsi="Calibri" w:cs="Calibri"/>
          <w:sz w:val="28"/>
        </w:rPr>
        <w:t>Ia</w:t>
      </w:r>
      <w:proofErr w:type="spellEnd"/>
      <w:r>
        <w:rPr>
          <w:rFonts w:ascii="Calibri" w:eastAsia="Calibri" w:hAnsi="Calibri" w:cs="Calibri"/>
          <w:sz w:val="28"/>
        </w:rPr>
        <w:t>(s) inconformidad(es)/protesta(s). (debe observarse que no establece plazo p</w:t>
      </w:r>
      <w:r>
        <w:rPr>
          <w:rFonts w:ascii="Calibri" w:eastAsia="Calibri" w:hAnsi="Calibri" w:cs="Calibri"/>
          <w:sz w:val="28"/>
        </w:rPr>
        <w:t>ara resolver la inconformidad presentada). Ver ANEXO 1</w:t>
      </w:r>
    </w:p>
    <w:p w14:paraId="6AF52537" w14:textId="77777777" w:rsidR="00E7184D" w:rsidRDefault="001040AE">
      <w:pPr>
        <w:spacing w:after="414" w:line="228" w:lineRule="auto"/>
        <w:ind w:left="61" w:right="122" w:hanging="3"/>
        <w:jc w:val="both"/>
      </w:pPr>
      <w:r>
        <w:rPr>
          <w:rFonts w:ascii="Calibri" w:eastAsia="Calibri" w:hAnsi="Calibri" w:cs="Calibri"/>
          <w:sz w:val="28"/>
        </w:rPr>
        <w:t xml:space="preserve">Como se puede observar la Ley de Contrataciones del Estado nos indica que todos los procesos de adquisiciones que se realicen con recursos de préstamos </w:t>
      </w:r>
      <w:proofErr w:type="gramStart"/>
      <w:r>
        <w:rPr>
          <w:rFonts w:ascii="Calibri" w:eastAsia="Calibri" w:hAnsi="Calibri" w:cs="Calibri"/>
          <w:sz w:val="28"/>
        </w:rPr>
        <w:t>externos,</w:t>
      </w:r>
      <w:proofErr w:type="gramEnd"/>
      <w:r>
        <w:rPr>
          <w:rFonts w:ascii="Calibri" w:eastAsia="Calibri" w:hAnsi="Calibri" w:cs="Calibri"/>
          <w:sz w:val="28"/>
        </w:rPr>
        <w:t xml:space="preserve"> se deben realizar aplicando las polític</w:t>
      </w:r>
      <w:r>
        <w:rPr>
          <w:rFonts w:ascii="Calibri" w:eastAsia="Calibri" w:hAnsi="Calibri" w:cs="Calibri"/>
          <w:sz w:val="28"/>
        </w:rPr>
        <w:t xml:space="preserve">as y los procedimientos establecidos por [os entes financieros o donantes considerándose estas disposiciones como norma especial. Y en el Manual Operativo del Préstamo BID-3618/OC-GU, ni en las políticas establecidas por el Banco no estipulan temporalidad </w:t>
      </w:r>
      <w:r>
        <w:rPr>
          <w:rFonts w:ascii="Calibri" w:eastAsia="Calibri" w:hAnsi="Calibri" w:cs="Calibri"/>
          <w:sz w:val="28"/>
        </w:rPr>
        <w:t>para resolver las inconformidades presentadas por algún oferente. Consecuentemente, el posible hallazgo carece de fundamento y no tiene validez en este aspecto.</w:t>
      </w:r>
    </w:p>
    <w:p w14:paraId="59A1AE35" w14:textId="77777777" w:rsidR="00E7184D" w:rsidRDefault="001040AE">
      <w:pPr>
        <w:spacing w:after="336" w:line="226" w:lineRule="auto"/>
        <w:ind w:left="82" w:right="108" w:hanging="3"/>
        <w:jc w:val="both"/>
      </w:pPr>
      <w:r>
        <w:rPr>
          <w:noProof/>
        </w:rPr>
        <w:drawing>
          <wp:anchor distT="0" distB="0" distL="114300" distR="114300" simplePos="0" relativeHeight="251678720" behindDoc="0" locked="0" layoutInCell="1" allowOverlap="0" wp14:anchorId="71FD77D5" wp14:editId="23EB0DB5">
            <wp:simplePos x="0" y="0"/>
            <wp:positionH relativeFrom="page">
              <wp:posOffset>150876</wp:posOffset>
            </wp:positionH>
            <wp:positionV relativeFrom="page">
              <wp:posOffset>9345168</wp:posOffset>
            </wp:positionV>
            <wp:extent cx="6592824" cy="452627"/>
            <wp:effectExtent l="0" t="0" r="0" b="0"/>
            <wp:wrapTopAndBottom/>
            <wp:docPr id="826106" name="Picture 826106"/>
            <wp:cNvGraphicFramePr/>
            <a:graphic xmlns:a="http://schemas.openxmlformats.org/drawingml/2006/main">
              <a:graphicData uri="http://schemas.openxmlformats.org/drawingml/2006/picture">
                <pic:pic xmlns:pic="http://schemas.openxmlformats.org/drawingml/2006/picture">
                  <pic:nvPicPr>
                    <pic:cNvPr id="826106" name="Picture 826106"/>
                    <pic:cNvPicPr/>
                  </pic:nvPicPr>
                  <pic:blipFill>
                    <a:blip r:embed="rId192"/>
                    <a:stretch>
                      <a:fillRect/>
                    </a:stretch>
                  </pic:blipFill>
                  <pic:spPr>
                    <a:xfrm>
                      <a:off x="0" y="0"/>
                      <a:ext cx="6592824" cy="452627"/>
                    </a:xfrm>
                    <a:prstGeom prst="rect">
                      <a:avLst/>
                    </a:prstGeom>
                  </pic:spPr>
                </pic:pic>
              </a:graphicData>
            </a:graphic>
          </wp:anchor>
        </w:drawing>
      </w:r>
      <w:r>
        <w:rPr>
          <w:rFonts w:ascii="Calibri" w:eastAsia="Calibri" w:hAnsi="Calibri" w:cs="Calibri"/>
          <w:sz w:val="28"/>
        </w:rPr>
        <w:t>2. Mediante oficio DIPLAN-A-3510-2020 de fecha 2 de octubre 2020, se confirmó al equipo de Aud</w:t>
      </w:r>
      <w:r>
        <w:rPr>
          <w:rFonts w:ascii="Calibri" w:eastAsia="Calibri" w:hAnsi="Calibri" w:cs="Calibri"/>
          <w:sz w:val="28"/>
        </w:rPr>
        <w:t>itoría que el responsable de la elaboración de la respuesta a la inconformidad A3617408, es el Especialista de Adquisiciones en el Área de Financiamiento Externo; sin embargo, se constató que dicho puesto fue contratado en el renglón presupuestario 081; re</w:t>
      </w:r>
      <w:r>
        <w:rPr>
          <w:rFonts w:ascii="Calibri" w:eastAsia="Calibri" w:hAnsi="Calibri" w:cs="Calibri"/>
          <w:sz w:val="28"/>
        </w:rPr>
        <w:t>nglón que no es procedente para puestos con funciones en Adquisiciones, de conformidad con las normas presupuestarias.</w:t>
      </w:r>
    </w:p>
    <w:p w14:paraId="2AA51194" w14:textId="77777777" w:rsidR="00E7184D" w:rsidRDefault="001040AE">
      <w:pPr>
        <w:spacing w:after="286" w:line="228" w:lineRule="auto"/>
        <w:ind w:left="133" w:right="122" w:hanging="3"/>
        <w:jc w:val="both"/>
      </w:pPr>
      <w:r>
        <w:rPr>
          <w:rFonts w:ascii="Calibri" w:eastAsia="Calibri" w:hAnsi="Calibri" w:cs="Calibri"/>
          <w:sz w:val="28"/>
        </w:rPr>
        <w:t>En mi calidad de Directora en Funciones de la Dirección de Planificación Educativa -DIPLAN-, no nombré a funcionario o consultor que fung</w:t>
      </w:r>
      <w:r>
        <w:rPr>
          <w:rFonts w:ascii="Calibri" w:eastAsia="Calibri" w:hAnsi="Calibri" w:cs="Calibri"/>
          <w:sz w:val="28"/>
        </w:rPr>
        <w:t>iera como Especialista en Adquisiciones en el Área de Financiamiento Externo, para que diera respuesta a la inconformidad A3617408 presentada por la empresa Alto Diseño, Sociedad Anónima de Capital Variable primero, porque ese puesto es inexistente en [a e</w:t>
      </w:r>
      <w:r>
        <w:rPr>
          <w:rFonts w:ascii="Calibri" w:eastAsia="Calibri" w:hAnsi="Calibri" w:cs="Calibri"/>
          <w:sz w:val="28"/>
        </w:rPr>
        <w:t>structura de la DIPLAN, y el consultor al que se hace referencia fue contratado por la agencia KFW y no por El BID.</w:t>
      </w:r>
    </w:p>
    <w:p w14:paraId="19A02AF1" w14:textId="77777777" w:rsidR="00E7184D" w:rsidRDefault="001040AE">
      <w:pPr>
        <w:spacing w:after="353" w:line="228" w:lineRule="auto"/>
        <w:ind w:left="154" w:right="58" w:hanging="3"/>
        <w:jc w:val="both"/>
      </w:pPr>
      <w:r>
        <w:rPr>
          <w:rFonts w:ascii="Calibri" w:eastAsia="Calibri" w:hAnsi="Calibri" w:cs="Calibri"/>
          <w:sz w:val="28"/>
        </w:rPr>
        <w:t xml:space="preserve">En segundo lugar, porque el área de financiamiento externo sólo cuenta con [a consultoría que desarrolla actividades de "Asistencia Técnica </w:t>
      </w:r>
      <w:r>
        <w:rPr>
          <w:rFonts w:ascii="Calibri" w:eastAsia="Calibri" w:hAnsi="Calibri" w:cs="Calibri"/>
          <w:sz w:val="28"/>
        </w:rPr>
        <w:t xml:space="preserve">en Procesos de Adquisiciones", (VER ANEXO 2) contratado bajo el renglón </w:t>
      </w:r>
      <w:proofErr w:type="gramStart"/>
      <w:r>
        <w:rPr>
          <w:rFonts w:ascii="Calibri" w:eastAsia="Calibri" w:hAnsi="Calibri" w:cs="Calibri"/>
          <w:sz w:val="28"/>
        </w:rPr>
        <w:t>081 .</w:t>
      </w:r>
      <w:proofErr w:type="gramEnd"/>
      <w:r>
        <w:rPr>
          <w:rFonts w:ascii="Calibri" w:eastAsia="Calibri" w:hAnsi="Calibri" w:cs="Calibri"/>
          <w:sz w:val="28"/>
        </w:rPr>
        <w:t xml:space="preserve"> Personal administrativo, técnico, profesional y operativo.</w:t>
      </w:r>
    </w:p>
    <w:p w14:paraId="309C20AA" w14:textId="77777777" w:rsidR="00E7184D" w:rsidRDefault="001040AE">
      <w:pPr>
        <w:spacing w:after="32" w:line="228" w:lineRule="auto"/>
        <w:ind w:left="161" w:right="7" w:hanging="3"/>
        <w:jc w:val="both"/>
      </w:pPr>
      <w:r>
        <w:rPr>
          <w:rFonts w:ascii="Calibri" w:eastAsia="Calibri" w:hAnsi="Calibri" w:cs="Calibri"/>
          <w:sz w:val="28"/>
        </w:rPr>
        <w:t>El Manual de Clasificaciones Presupuestarias para el Sector Público de Guatemala, emitido por el Ministerio de Finanzas</w:t>
      </w:r>
      <w:r>
        <w:rPr>
          <w:rFonts w:ascii="Calibri" w:eastAsia="Calibri" w:hAnsi="Calibri" w:cs="Calibri"/>
          <w:sz w:val="28"/>
        </w:rPr>
        <w:t xml:space="preserve"> Públicas, a través de [a Dirección Técnica del Presupuesto, en su sexta edición, en el Grupo de gastos 0: Servicios Personales. Establece en el subgrupo de gastos 8: Personal </w:t>
      </w:r>
      <w:r>
        <w:rPr>
          <w:rFonts w:ascii="Calibri" w:eastAsia="Calibri" w:hAnsi="Calibri" w:cs="Calibri"/>
          <w:sz w:val="28"/>
        </w:rPr>
        <w:lastRenderedPageBreak/>
        <w:t>Contratado por Organismos Internacionales. Este subgrupo será para uso exclusivo</w:t>
      </w:r>
      <w:r>
        <w:rPr>
          <w:rFonts w:ascii="Calibri" w:eastAsia="Calibri" w:hAnsi="Calibri" w:cs="Calibri"/>
          <w:sz w:val="28"/>
        </w:rPr>
        <w:t xml:space="preserve"> de programas o proyectos específicos que se ejecutan con financiamiento externo. Comprende los gastos por contratación de personal administrativo, técnico, profesional y</w:t>
      </w:r>
    </w:p>
    <w:p w14:paraId="709DEDAD" w14:textId="77777777" w:rsidR="00E7184D" w:rsidRDefault="001040AE">
      <w:pPr>
        <w:spacing w:after="40"/>
        <w:ind w:left="8"/>
      </w:pPr>
      <w:r>
        <w:rPr>
          <w:noProof/>
        </w:rPr>
        <mc:AlternateContent>
          <mc:Choice Requires="wpg">
            <w:drawing>
              <wp:inline distT="0" distB="0" distL="0" distR="0" wp14:anchorId="0B799ED1" wp14:editId="53CE6508">
                <wp:extent cx="5690923" cy="13716"/>
                <wp:effectExtent l="0" t="0" r="0" b="0"/>
                <wp:docPr id="826111" name="Group 826111"/>
                <wp:cNvGraphicFramePr/>
                <a:graphic xmlns:a="http://schemas.openxmlformats.org/drawingml/2006/main">
                  <a:graphicData uri="http://schemas.microsoft.com/office/word/2010/wordprocessingGroup">
                    <wpg:wgp>
                      <wpg:cNvGrpSpPr/>
                      <wpg:grpSpPr>
                        <a:xfrm>
                          <a:off x="0" y="0"/>
                          <a:ext cx="5690923" cy="13716"/>
                          <a:chOff x="0" y="0"/>
                          <a:chExt cx="5690923" cy="13716"/>
                        </a:xfrm>
                      </wpg:grpSpPr>
                      <wps:wsp>
                        <wps:cNvPr id="826110" name="Shape 826110"/>
                        <wps:cNvSpPr/>
                        <wps:spPr>
                          <a:xfrm>
                            <a:off x="0" y="0"/>
                            <a:ext cx="5690923" cy="13716"/>
                          </a:xfrm>
                          <a:custGeom>
                            <a:avLst/>
                            <a:gdLst/>
                            <a:ahLst/>
                            <a:cxnLst/>
                            <a:rect l="0" t="0" r="0" b="0"/>
                            <a:pathLst>
                              <a:path w="5690923" h="13716">
                                <a:moveTo>
                                  <a:pt x="0" y="6858"/>
                                </a:moveTo>
                                <a:lnTo>
                                  <a:pt x="5690923"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11" style="width:448.104pt;height:1.08pt;mso-position-horizontal-relative:char;mso-position-vertical-relative:line" coordsize="56909,137">
                <v:shape id="Shape 826110" style="position:absolute;width:56909;height:137;left:0;top:0;" coordsize="5690923,13716" path="m0,6858l5690923,6858">
                  <v:stroke weight="1.08pt" endcap="flat" joinstyle="miter" miterlimit="1" on="true" color="#000000"/>
                  <v:fill on="false" color="#000000"/>
                </v:shape>
              </v:group>
            </w:pict>
          </mc:Fallback>
        </mc:AlternateContent>
      </w:r>
    </w:p>
    <w:p w14:paraId="75B3F078" w14:textId="77777777" w:rsidR="00E7184D" w:rsidRDefault="001040AE">
      <w:pPr>
        <w:spacing w:after="329" w:line="228" w:lineRule="auto"/>
        <w:ind w:left="61" w:right="122" w:hanging="3"/>
        <w:jc w:val="both"/>
      </w:pPr>
      <w:r>
        <w:rPr>
          <w:rFonts w:ascii="Calibri" w:eastAsia="Calibri" w:hAnsi="Calibri" w:cs="Calibri"/>
          <w:sz w:val="28"/>
        </w:rPr>
        <w:t>operativo. Este personal pertenecerá a la planta del proyecto correspondiente y no del organismo o institución en la cual opera el programa o proyecto específico. Cuando los convenios o los contratos lo establezcan, se podrá utilizar los recursos de contra</w:t>
      </w:r>
      <w:r>
        <w:rPr>
          <w:rFonts w:ascii="Calibri" w:eastAsia="Calibri" w:hAnsi="Calibri" w:cs="Calibri"/>
          <w:sz w:val="28"/>
        </w:rPr>
        <w:t xml:space="preserve">partida para contratación de personal. 081. Personal administrativo, técnico, profesional y operativo. Comprende [os gastos por contratación de personal administrativo, técnico, profesional y operativo, </w:t>
      </w:r>
      <w:proofErr w:type="gramStart"/>
      <w:r>
        <w:rPr>
          <w:rFonts w:ascii="Calibri" w:eastAsia="Calibri" w:hAnsi="Calibri" w:cs="Calibri"/>
          <w:sz w:val="28"/>
        </w:rPr>
        <w:t>de acuerdo a</w:t>
      </w:r>
      <w:proofErr w:type="gramEnd"/>
      <w:r>
        <w:rPr>
          <w:rFonts w:ascii="Calibri" w:eastAsia="Calibri" w:hAnsi="Calibri" w:cs="Calibri"/>
          <w:sz w:val="28"/>
        </w:rPr>
        <w:t xml:space="preserve"> las condiciones descritas en et subgrupo</w:t>
      </w:r>
      <w:r>
        <w:rPr>
          <w:rFonts w:ascii="Calibri" w:eastAsia="Calibri" w:hAnsi="Calibri" w:cs="Calibri"/>
          <w:sz w:val="28"/>
        </w:rPr>
        <w:t>.</w:t>
      </w:r>
    </w:p>
    <w:p w14:paraId="131D17B8" w14:textId="77777777" w:rsidR="00E7184D" w:rsidRDefault="001040AE">
      <w:pPr>
        <w:spacing w:after="294" w:line="228" w:lineRule="auto"/>
        <w:ind w:left="61" w:right="122" w:hanging="3"/>
        <w:jc w:val="both"/>
      </w:pPr>
      <w:r>
        <w:rPr>
          <w:rFonts w:ascii="Calibri" w:eastAsia="Calibri" w:hAnsi="Calibri" w:cs="Calibri"/>
          <w:sz w:val="28"/>
        </w:rPr>
        <w:t xml:space="preserve">Así mismo hago ver tal como se puede constatar en la respuesta subida en el portal de GUATECOMPRAS el oficio emitido no cuenta con nombre ni apellido de la persona que lo elaboró, (VER ANEXO 3.) por lo que no se puede confirmar el extremo de lo expuesto </w:t>
      </w:r>
      <w:r>
        <w:rPr>
          <w:rFonts w:ascii="Calibri" w:eastAsia="Calibri" w:hAnsi="Calibri" w:cs="Calibri"/>
          <w:sz w:val="28"/>
        </w:rPr>
        <w:t>por los señores auditores y lo descrito en el oficio DIPLAN-A-3510-2020 de fecha 2 de octubre 2020.</w:t>
      </w:r>
    </w:p>
    <w:p w14:paraId="5E23A584" w14:textId="77777777" w:rsidR="00E7184D" w:rsidRDefault="001040AE">
      <w:pPr>
        <w:spacing w:after="346" w:line="228" w:lineRule="auto"/>
        <w:ind w:left="61" w:right="122" w:hanging="3"/>
        <w:jc w:val="both"/>
      </w:pPr>
      <w:r>
        <w:rPr>
          <w:rFonts w:ascii="Calibri" w:eastAsia="Calibri" w:hAnsi="Calibri" w:cs="Calibri"/>
          <w:sz w:val="28"/>
        </w:rPr>
        <w:t xml:space="preserve">Por </w:t>
      </w:r>
      <w:proofErr w:type="spellStart"/>
      <w:r>
        <w:rPr>
          <w:rFonts w:ascii="Calibri" w:eastAsia="Calibri" w:hAnsi="Calibri" w:cs="Calibri"/>
          <w:sz w:val="28"/>
        </w:rPr>
        <w:t>Io</w:t>
      </w:r>
      <w:proofErr w:type="spellEnd"/>
      <w:r>
        <w:rPr>
          <w:rFonts w:ascii="Calibri" w:eastAsia="Calibri" w:hAnsi="Calibri" w:cs="Calibri"/>
          <w:sz w:val="28"/>
        </w:rPr>
        <w:t xml:space="preserve"> anteriormente descrito es incongruente que en la calidad del puesto que en ese entonces ostentaba, nombrara a un profesional contratado en estas circ</w:t>
      </w:r>
      <w:r>
        <w:rPr>
          <w:rFonts w:ascii="Calibri" w:eastAsia="Calibri" w:hAnsi="Calibri" w:cs="Calibri"/>
          <w:sz w:val="28"/>
        </w:rPr>
        <w:t>unstancias, para realizar estas funciones descritas en el hallazgo en referencia.</w:t>
      </w:r>
    </w:p>
    <w:tbl>
      <w:tblPr>
        <w:tblStyle w:val="TableGrid"/>
        <w:tblpPr w:vertAnchor="page" w:horzAnchor="page" w:tblpX="2507" w:tblpY="14750"/>
        <w:tblOverlap w:val="never"/>
        <w:tblW w:w="8069" w:type="dxa"/>
        <w:tblInd w:w="0" w:type="dxa"/>
        <w:tblCellMar>
          <w:top w:w="17" w:type="dxa"/>
          <w:left w:w="1621" w:type="dxa"/>
          <w:bottom w:w="0" w:type="dxa"/>
          <w:right w:w="2550" w:type="dxa"/>
        </w:tblCellMar>
        <w:tblLook w:val="04A0" w:firstRow="1" w:lastRow="0" w:firstColumn="1" w:lastColumn="0" w:noHBand="0" w:noVBand="1"/>
      </w:tblPr>
      <w:tblGrid>
        <w:gridCol w:w="8069"/>
      </w:tblGrid>
      <w:tr w:rsidR="00E7184D" w14:paraId="237CEA23" w14:textId="77777777">
        <w:trPr>
          <w:trHeight w:val="651"/>
        </w:trPr>
        <w:tc>
          <w:tcPr>
            <w:tcW w:w="8069" w:type="dxa"/>
            <w:tcBorders>
              <w:top w:val="single" w:sz="2" w:space="0" w:color="000000"/>
              <w:left w:val="single" w:sz="2" w:space="0" w:color="000000"/>
              <w:bottom w:val="nil"/>
              <w:right w:val="nil"/>
            </w:tcBorders>
          </w:tcPr>
          <w:p w14:paraId="18919139" w14:textId="77777777" w:rsidR="00E7184D" w:rsidRDefault="001040AE">
            <w:pPr>
              <w:spacing w:after="0"/>
              <w:ind w:left="72" w:hanging="72"/>
              <w:jc w:val="both"/>
            </w:pPr>
            <w:r>
              <w:rPr>
                <w:rFonts w:ascii="Calibri" w:eastAsia="Calibri" w:hAnsi="Calibri" w:cs="Calibri"/>
                <w:sz w:val="20"/>
              </w:rPr>
              <w:t xml:space="preserve">DIRECCIÓN DE PLANIFICACIÓN </w:t>
            </w:r>
            <w:proofErr w:type="gramStart"/>
            <w:r>
              <w:rPr>
                <w:rFonts w:ascii="Calibri" w:eastAsia="Calibri" w:hAnsi="Calibri" w:cs="Calibri"/>
                <w:sz w:val="20"/>
              </w:rPr>
              <w:t>EDUCATIVA .DIPLANEXAMEN</w:t>
            </w:r>
            <w:proofErr w:type="gramEnd"/>
            <w:r>
              <w:rPr>
                <w:rFonts w:ascii="Calibri" w:eastAsia="Calibri" w:hAnsi="Calibri" w:cs="Calibri"/>
                <w:sz w:val="20"/>
              </w:rPr>
              <w:t xml:space="preserve"> ESPECIAL DE AUDITORIA </w:t>
            </w:r>
            <w:r>
              <w:rPr>
                <w:rFonts w:ascii="Calibri" w:eastAsia="Calibri" w:hAnsi="Calibri" w:cs="Calibri"/>
                <w:sz w:val="20"/>
              </w:rPr>
              <w:lastRenderedPageBreak/>
              <w:t>CONCURRENTE DEL 10 DE ENERO AL 19 DE NOVIEMBRE DE 2019</w:t>
            </w:r>
          </w:p>
        </w:tc>
      </w:tr>
    </w:tbl>
    <w:p w14:paraId="0A2EFD8F" w14:textId="77777777" w:rsidR="00E7184D" w:rsidRDefault="001040AE">
      <w:pPr>
        <w:spacing w:after="310" w:line="228" w:lineRule="auto"/>
        <w:ind w:left="61" w:right="122" w:hanging="3"/>
        <w:jc w:val="both"/>
      </w:pPr>
      <w:r>
        <w:rPr>
          <w:noProof/>
        </w:rPr>
        <w:lastRenderedPageBreak/>
        <w:drawing>
          <wp:anchor distT="0" distB="0" distL="114300" distR="114300" simplePos="0" relativeHeight="251679744" behindDoc="0" locked="0" layoutInCell="1" allowOverlap="0" wp14:anchorId="3006CB15" wp14:editId="0FA9C30B">
            <wp:simplePos x="0" y="0"/>
            <wp:positionH relativeFrom="page">
              <wp:posOffset>388849</wp:posOffset>
            </wp:positionH>
            <wp:positionV relativeFrom="page">
              <wp:posOffset>9354312</wp:posOffset>
            </wp:positionV>
            <wp:extent cx="1148249" cy="434340"/>
            <wp:effectExtent l="0" t="0" r="0" b="0"/>
            <wp:wrapTopAndBottom/>
            <wp:docPr id="182214" name="Picture 182214"/>
            <wp:cNvGraphicFramePr/>
            <a:graphic xmlns:a="http://schemas.openxmlformats.org/drawingml/2006/main">
              <a:graphicData uri="http://schemas.openxmlformats.org/drawingml/2006/picture">
                <pic:pic xmlns:pic="http://schemas.openxmlformats.org/drawingml/2006/picture">
                  <pic:nvPicPr>
                    <pic:cNvPr id="182214" name="Picture 182214"/>
                    <pic:cNvPicPr/>
                  </pic:nvPicPr>
                  <pic:blipFill>
                    <a:blip r:embed="rId193"/>
                    <a:stretch>
                      <a:fillRect/>
                    </a:stretch>
                  </pic:blipFill>
                  <pic:spPr>
                    <a:xfrm>
                      <a:off x="0" y="0"/>
                      <a:ext cx="1148249" cy="434340"/>
                    </a:xfrm>
                    <a:prstGeom prst="rect">
                      <a:avLst/>
                    </a:prstGeom>
                  </pic:spPr>
                </pic:pic>
              </a:graphicData>
            </a:graphic>
          </wp:anchor>
        </w:drawing>
      </w:r>
      <w:r>
        <w:rPr>
          <w:rFonts w:ascii="Calibri" w:eastAsia="Calibri" w:hAnsi="Calibri" w:cs="Calibri"/>
          <w:sz w:val="28"/>
        </w:rPr>
        <w:t xml:space="preserve">Por lo anteriormente expuesto considero que </w:t>
      </w:r>
      <w:r>
        <w:rPr>
          <w:rFonts w:ascii="Calibri" w:eastAsia="Calibri" w:hAnsi="Calibri" w:cs="Calibri"/>
          <w:sz w:val="28"/>
        </w:rPr>
        <w:t>existe evidencia suficiente que respaldan y sustentan que las acciones desarrolladas bajo mi cargo no están fuera de la normativa legal aplicable, por lo que atentamente solicito se desvanezca el posible hallazgo descrito y quede sin efecto.</w:t>
      </w:r>
    </w:p>
    <w:p w14:paraId="47C21D4F" w14:textId="77777777" w:rsidR="00E7184D" w:rsidRDefault="001040AE">
      <w:pPr>
        <w:spacing w:after="322" w:line="228" w:lineRule="auto"/>
        <w:ind w:left="61" w:right="122" w:hanging="3"/>
        <w:jc w:val="both"/>
      </w:pPr>
      <w:r>
        <w:rPr>
          <w:rFonts w:ascii="Calibri" w:eastAsia="Calibri" w:hAnsi="Calibri" w:cs="Calibri"/>
          <w:sz w:val="28"/>
        </w:rPr>
        <w:t>No habiendo más que hacer..."</w:t>
      </w:r>
    </w:p>
    <w:p w14:paraId="7CEB28AD" w14:textId="77777777" w:rsidR="00E7184D" w:rsidRDefault="001040AE">
      <w:pPr>
        <w:spacing w:after="349" w:line="228" w:lineRule="auto"/>
        <w:ind w:left="61" w:right="23" w:hanging="3"/>
        <w:jc w:val="both"/>
      </w:pPr>
      <w:r>
        <w:rPr>
          <w:rFonts w:ascii="Calibri" w:eastAsia="Calibri" w:hAnsi="Calibri" w:cs="Calibri"/>
          <w:sz w:val="28"/>
        </w:rPr>
        <w:t xml:space="preserve">Mediante oficio sin número de fecha 30 de marzo de 2021, el señor Edgar Domingo Camey </w:t>
      </w:r>
      <w:proofErr w:type="spellStart"/>
      <w:r>
        <w:rPr>
          <w:rFonts w:ascii="Calibri" w:eastAsia="Calibri" w:hAnsi="Calibri" w:cs="Calibri"/>
          <w:sz w:val="28"/>
        </w:rPr>
        <w:t>Locón</w:t>
      </w:r>
      <w:proofErr w:type="spellEnd"/>
      <w:r>
        <w:rPr>
          <w:rFonts w:ascii="Calibri" w:eastAsia="Calibri" w:hAnsi="Calibri" w:cs="Calibri"/>
          <w:sz w:val="28"/>
        </w:rPr>
        <w:t>, quien prestó servicios de Asistencia Técnica en Procesos de Adquisiciones del préstamo PROEDUC V No. 2008 65 725 en el renglón 081 de</w:t>
      </w:r>
      <w:r>
        <w:rPr>
          <w:rFonts w:ascii="Calibri" w:eastAsia="Calibri" w:hAnsi="Calibri" w:cs="Calibri"/>
          <w:sz w:val="28"/>
        </w:rPr>
        <w:t xml:space="preserve"> la Dirección de Planificación Educativa -DIPLAN- del Ministerio de Educación, por el período del 02 de septiembre de 2019 al 19 de noviembre de 2019, manifiesta: "Previo a entrar a conocer el presente hallazgo, mismo que ya fue evacuado en oficio sin núme</w:t>
      </w:r>
      <w:r>
        <w:rPr>
          <w:rFonts w:ascii="Calibri" w:eastAsia="Calibri" w:hAnsi="Calibri" w:cs="Calibri"/>
          <w:sz w:val="28"/>
        </w:rPr>
        <w:t>ro de fecha 23 de octubre del año 2020, en atención al oficio S09-DC-0563-2019-13, de fecha 14 de octubre de 2020, relacionado con dos (2) hallazgos del evento "Licitación Pública Internacional LPl-BlD-3618/OC-GU-BNS-02.2019 Adquisición de Módulos Prefabri</w:t>
      </w:r>
      <w:r>
        <w:rPr>
          <w:rFonts w:ascii="Calibri" w:eastAsia="Calibri" w:hAnsi="Calibri" w:cs="Calibri"/>
          <w:sz w:val="28"/>
        </w:rPr>
        <w:t>cados para Centros Educativos del Ministerio de Educación" NOG 10580042, manifiesto que el mismo hallazgo no se puede notificar si ya fue evacuado. (La negrilla es propia)</w:t>
      </w:r>
    </w:p>
    <w:p w14:paraId="648471E7" w14:textId="77777777" w:rsidR="00E7184D" w:rsidRDefault="001040AE">
      <w:pPr>
        <w:spacing w:after="32" w:line="228" w:lineRule="auto"/>
        <w:ind w:left="148" w:right="1" w:hanging="3"/>
        <w:jc w:val="both"/>
      </w:pPr>
      <w:r>
        <w:rPr>
          <w:rFonts w:ascii="Calibri" w:eastAsia="Calibri" w:hAnsi="Calibri" w:cs="Calibri"/>
          <w:sz w:val="28"/>
        </w:rPr>
        <w:t xml:space="preserve">En el referido oficio se indicó que, se prestaron servicios profesionales con cargo </w:t>
      </w:r>
      <w:r>
        <w:rPr>
          <w:rFonts w:ascii="Calibri" w:eastAsia="Calibri" w:hAnsi="Calibri" w:cs="Calibri"/>
          <w:sz w:val="28"/>
        </w:rPr>
        <w:t>al renglón de gasto 081 "Personal administrativo, técnico, profesional y operativo" al Departamento de Financiamiento Externo de la Dirección de Planificación</w:t>
      </w:r>
    </w:p>
    <w:p w14:paraId="48128AE7" w14:textId="77777777" w:rsidR="00E7184D" w:rsidRDefault="001040AE">
      <w:pPr>
        <w:spacing w:after="55"/>
        <w:ind w:left="-14"/>
      </w:pPr>
      <w:r>
        <w:rPr>
          <w:noProof/>
        </w:rPr>
        <mc:AlternateContent>
          <mc:Choice Requires="wpg">
            <w:drawing>
              <wp:inline distT="0" distB="0" distL="0" distR="0" wp14:anchorId="7EAC2B60" wp14:editId="2E08EC6D">
                <wp:extent cx="5682996" cy="13716"/>
                <wp:effectExtent l="0" t="0" r="0" b="0"/>
                <wp:docPr id="826113" name="Group 826113"/>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6112" name="Shape 826112"/>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13" style="width:447.48pt;height:1.08pt;mso-position-horizontal-relative:char;mso-position-vertical-relative:line" coordsize="56829,137">
                <v:shape id="Shape 826112" style="position:absolute;width:56829;height:137;left:0;top:0;" coordsize="5682996,13716" path="m0,6858l5682996,6858">
                  <v:stroke weight="1.08pt" endcap="flat" joinstyle="miter" miterlimit="1" on="true" color="#000000"/>
                  <v:fill on="false" color="#000000"/>
                </v:shape>
              </v:group>
            </w:pict>
          </mc:Fallback>
        </mc:AlternateContent>
      </w:r>
    </w:p>
    <w:p w14:paraId="0A678D8C" w14:textId="77777777" w:rsidR="00E7184D" w:rsidRDefault="001040AE">
      <w:pPr>
        <w:spacing w:after="320" w:line="247" w:lineRule="auto"/>
        <w:ind w:left="3" w:right="209" w:hanging="3"/>
        <w:jc w:val="both"/>
      </w:pPr>
      <w:r>
        <w:rPr>
          <w:rFonts w:ascii="Calibri" w:eastAsia="Calibri" w:hAnsi="Calibri" w:cs="Calibri"/>
          <w:sz w:val="30"/>
        </w:rPr>
        <w:t>-DIPLAN- del Ministerio de Educación, de asistencia técnica en procesos de adquisiciones del Pr</w:t>
      </w:r>
      <w:r>
        <w:rPr>
          <w:rFonts w:ascii="Calibri" w:eastAsia="Calibri" w:hAnsi="Calibri" w:cs="Calibri"/>
          <w:sz w:val="30"/>
        </w:rPr>
        <w:t>éstamo PROEDUC V No. 2008 65 725. (La negrilla es propia)</w:t>
      </w:r>
    </w:p>
    <w:p w14:paraId="41ADEE3B" w14:textId="77777777" w:rsidR="00E7184D" w:rsidRDefault="001040AE">
      <w:pPr>
        <w:spacing w:after="330" w:line="228" w:lineRule="auto"/>
        <w:ind w:left="61" w:right="194" w:hanging="3"/>
        <w:jc w:val="both"/>
      </w:pPr>
      <w:r>
        <w:rPr>
          <w:rFonts w:ascii="Calibri" w:eastAsia="Calibri" w:hAnsi="Calibri" w:cs="Calibri"/>
          <w:sz w:val="28"/>
        </w:rPr>
        <w:t>Después de lo manifestado, por [a experiencia y conocimiento de los procesos de ejecución de recursos externos, aunque no es mi competencia, para aclarar las consideraciones de la Comisión de Audito</w:t>
      </w:r>
      <w:r>
        <w:rPr>
          <w:rFonts w:ascii="Calibri" w:eastAsia="Calibri" w:hAnsi="Calibri" w:cs="Calibri"/>
          <w:sz w:val="28"/>
        </w:rPr>
        <w:t>ría se informa lo siguiente:</w:t>
      </w:r>
    </w:p>
    <w:p w14:paraId="48991404" w14:textId="77777777" w:rsidR="00E7184D" w:rsidRDefault="001040AE">
      <w:pPr>
        <w:spacing w:after="286" w:line="247" w:lineRule="auto"/>
        <w:ind w:left="46" w:right="137" w:hanging="3"/>
        <w:jc w:val="both"/>
      </w:pPr>
      <w:r>
        <w:rPr>
          <w:rFonts w:ascii="Calibri" w:eastAsia="Calibri" w:hAnsi="Calibri" w:cs="Calibri"/>
          <w:sz w:val="30"/>
        </w:rPr>
        <w:t xml:space="preserve">El Decreto 57-92 Ley de Contrataciones del Estado establece en el Articulo 1., tercer párrafo que: " En los procesos de adquisiciones que se realicen con recursos externos provenientes de operaciones de crédito </w:t>
      </w:r>
      <w:proofErr w:type="spellStart"/>
      <w:r>
        <w:rPr>
          <w:rFonts w:ascii="Calibri" w:eastAsia="Calibri" w:hAnsi="Calibri" w:cs="Calibri"/>
          <w:sz w:val="30"/>
        </w:rPr>
        <w:t>publico</w:t>
      </w:r>
      <w:proofErr w:type="spellEnd"/>
      <w:r>
        <w:rPr>
          <w:rFonts w:ascii="Calibri" w:eastAsia="Calibri" w:hAnsi="Calibri" w:cs="Calibri"/>
          <w:sz w:val="30"/>
        </w:rPr>
        <w:t xml:space="preserve"> o donaci</w:t>
      </w:r>
      <w:r>
        <w:rPr>
          <w:rFonts w:ascii="Calibri" w:eastAsia="Calibri" w:hAnsi="Calibri" w:cs="Calibri"/>
          <w:sz w:val="30"/>
        </w:rPr>
        <w:t>ones a favor del Estado, sus dependencias, instituciones o municipalidades, se aplicarán las políticas y los procedimientos establecidos por los entes financieros o donantes considerándose estas disposiciones como norma especial. Se deberá aplicar, de form</w:t>
      </w:r>
      <w:r>
        <w:rPr>
          <w:rFonts w:ascii="Calibri" w:eastAsia="Calibri" w:hAnsi="Calibri" w:cs="Calibri"/>
          <w:sz w:val="30"/>
        </w:rPr>
        <w:t xml:space="preserve">a </w:t>
      </w:r>
      <w:r>
        <w:rPr>
          <w:rFonts w:ascii="Calibri" w:eastAsia="Calibri" w:hAnsi="Calibri" w:cs="Calibri"/>
          <w:sz w:val="30"/>
        </w:rPr>
        <w:lastRenderedPageBreak/>
        <w:t xml:space="preserve">complementaria, las disposiciones contenidas en la presente Ley, siempre que estas no afecten o contradigan las </w:t>
      </w:r>
      <w:proofErr w:type="spellStart"/>
      <w:r>
        <w:rPr>
          <w:rFonts w:ascii="Calibri" w:eastAsia="Calibri" w:hAnsi="Calibri" w:cs="Calibri"/>
          <w:sz w:val="30"/>
        </w:rPr>
        <w:t>polfticas</w:t>
      </w:r>
      <w:proofErr w:type="spellEnd"/>
      <w:r>
        <w:rPr>
          <w:rFonts w:ascii="Calibri" w:eastAsia="Calibri" w:hAnsi="Calibri" w:cs="Calibri"/>
          <w:sz w:val="30"/>
        </w:rPr>
        <w:t xml:space="preserve"> y procedimientos de adquisiciones establecidos por los entes financieros o donantes...(.) En todos los casos deberá utilizarse el si</w:t>
      </w:r>
      <w:r>
        <w:rPr>
          <w:rFonts w:ascii="Calibri" w:eastAsia="Calibri" w:hAnsi="Calibri" w:cs="Calibri"/>
          <w:sz w:val="30"/>
        </w:rPr>
        <w:t>stema de información de Contrataciones y Adquisiciones del Estado denominado GUATECOMPRAS ...(.)</w:t>
      </w:r>
    </w:p>
    <w:tbl>
      <w:tblPr>
        <w:tblStyle w:val="TableGrid"/>
        <w:tblpPr w:vertAnchor="page" w:horzAnchor="page" w:tblpX="2581" w:tblpY="14731"/>
        <w:tblOverlap w:val="never"/>
        <w:tblW w:w="8060" w:type="dxa"/>
        <w:tblInd w:w="0" w:type="dxa"/>
        <w:tblCellMar>
          <w:top w:w="24" w:type="dxa"/>
          <w:left w:w="1616" w:type="dxa"/>
          <w:bottom w:w="0" w:type="dxa"/>
          <w:right w:w="2549" w:type="dxa"/>
        </w:tblCellMar>
        <w:tblLook w:val="04A0" w:firstRow="1" w:lastRow="0" w:firstColumn="1" w:lastColumn="0" w:noHBand="0" w:noVBand="1"/>
      </w:tblPr>
      <w:tblGrid>
        <w:gridCol w:w="8060"/>
      </w:tblGrid>
      <w:tr w:rsidR="00E7184D" w14:paraId="5E9CC2EF" w14:textId="77777777">
        <w:trPr>
          <w:trHeight w:val="670"/>
        </w:trPr>
        <w:tc>
          <w:tcPr>
            <w:tcW w:w="8060" w:type="dxa"/>
            <w:tcBorders>
              <w:top w:val="single" w:sz="2" w:space="0" w:color="000000"/>
              <w:left w:val="single" w:sz="2" w:space="0" w:color="000000"/>
              <w:bottom w:val="nil"/>
              <w:right w:val="nil"/>
            </w:tcBorders>
          </w:tcPr>
          <w:p w14:paraId="33A1BB57" w14:textId="77777777" w:rsidR="00E7184D" w:rsidRDefault="001040AE">
            <w:pPr>
              <w:spacing w:after="0"/>
              <w:ind w:left="79" w:hanging="79"/>
              <w:jc w:val="both"/>
            </w:pPr>
            <w:r>
              <w:rPr>
                <w:rFonts w:ascii="Calibri" w:eastAsia="Calibri" w:hAnsi="Calibri" w:cs="Calibri"/>
                <w:sz w:val="18"/>
              </w:rPr>
              <w:t xml:space="preserve">DIRECCIÓN DE PLANIFICACIÓN EDUCATIVA -DIPLANEXAMEN ESPECIAL DE AUDITORÍA </w:t>
            </w:r>
            <w:r>
              <w:rPr>
                <w:rFonts w:ascii="Calibri" w:eastAsia="Calibri" w:hAnsi="Calibri" w:cs="Calibri"/>
                <w:sz w:val="18"/>
              </w:rPr>
              <w:lastRenderedPageBreak/>
              <w:t>CONCURRENTE DEL 10 DE ENERO AL 19 DE NOVIEMBRE DE 2019</w:t>
            </w:r>
          </w:p>
        </w:tc>
      </w:tr>
    </w:tbl>
    <w:p w14:paraId="3EEF2BDB" w14:textId="77777777" w:rsidR="00E7184D" w:rsidRDefault="001040AE">
      <w:pPr>
        <w:spacing w:after="312" w:line="227" w:lineRule="auto"/>
        <w:ind w:left="118" w:right="101" w:hanging="3"/>
        <w:jc w:val="both"/>
      </w:pPr>
      <w:r>
        <w:rPr>
          <w:rFonts w:ascii="Calibri" w:eastAsia="Calibri" w:hAnsi="Calibri" w:cs="Calibri"/>
          <w:sz w:val="26"/>
        </w:rPr>
        <w:lastRenderedPageBreak/>
        <w:t xml:space="preserve">El Banco Interamericano de Desarrollo -BID- para cada contrato de préstamo, previo a su ejecución requiere [a emisión de forma conjunta entre el BID y el Estado a través del Organismo Ejecutor correspondiente, la emisión del Manual Operativo del Préstamo, </w:t>
      </w:r>
      <w:r>
        <w:rPr>
          <w:rFonts w:ascii="Calibri" w:eastAsia="Calibri" w:hAnsi="Calibri" w:cs="Calibri"/>
          <w:sz w:val="26"/>
        </w:rPr>
        <w:t>en el que se estipulan las regulaciones y procedimientos a seguir en la adquisición de bienes, servicios y suministros, convirtiéndose en una norma especial, de conformidad con la Ley.</w:t>
      </w:r>
    </w:p>
    <w:p w14:paraId="78725303" w14:textId="77777777" w:rsidR="00E7184D" w:rsidRDefault="001040AE">
      <w:pPr>
        <w:spacing w:after="302" w:line="247" w:lineRule="auto"/>
        <w:ind w:left="154" w:right="50" w:hanging="3"/>
        <w:jc w:val="both"/>
      </w:pPr>
      <w:r>
        <w:rPr>
          <w:rFonts w:ascii="Calibri" w:eastAsia="Calibri" w:hAnsi="Calibri" w:cs="Calibri"/>
          <w:sz w:val="28"/>
        </w:rPr>
        <w:t>En cumplimiento a lo establecido por la Ley de Contrataciones del Estad</w:t>
      </w:r>
      <w:r>
        <w:rPr>
          <w:rFonts w:ascii="Calibri" w:eastAsia="Calibri" w:hAnsi="Calibri" w:cs="Calibri"/>
          <w:sz w:val="28"/>
        </w:rPr>
        <w:t xml:space="preserve">o referente a que, "En todos los casos deberá utilizarse el sistema de información de Contrataciones y Adquisiciones del Estado denominado GUATECOMPRAS", se publicó en GUATECOMPRAS la referida Licitación Pública Internacional asignándole el sistema el NOG </w:t>
      </w:r>
      <w:r>
        <w:rPr>
          <w:rFonts w:ascii="Calibri" w:eastAsia="Calibri" w:hAnsi="Calibri" w:cs="Calibri"/>
          <w:sz w:val="28"/>
        </w:rPr>
        <w:t>10580042.</w:t>
      </w:r>
    </w:p>
    <w:p w14:paraId="54E78DDA" w14:textId="77777777" w:rsidR="00E7184D" w:rsidRDefault="001040AE">
      <w:pPr>
        <w:spacing w:after="298" w:line="228" w:lineRule="auto"/>
        <w:ind w:left="183" w:right="43" w:hanging="3"/>
        <w:jc w:val="both"/>
      </w:pPr>
      <w:r>
        <w:rPr>
          <w:rFonts w:ascii="Calibri" w:eastAsia="Calibri" w:hAnsi="Calibri" w:cs="Calibri"/>
          <w:sz w:val="28"/>
        </w:rPr>
        <w:t>El Manual Operativo del Préstamo no establece la utilización de forma complementaria de la Ley de Contrataciones del Estado, porque este (Manual Operativo del Préstamo) constituye una guía de los procedimientos que avalo el BID y a los cuales oto</w:t>
      </w:r>
      <w:r>
        <w:rPr>
          <w:rFonts w:ascii="Calibri" w:eastAsia="Calibri" w:hAnsi="Calibri" w:cs="Calibri"/>
          <w:sz w:val="28"/>
        </w:rPr>
        <w:t>rga la No Objeción.</w:t>
      </w:r>
    </w:p>
    <w:p w14:paraId="5239D676" w14:textId="77777777" w:rsidR="00E7184D" w:rsidRDefault="001040AE">
      <w:pPr>
        <w:spacing w:after="77" w:line="227" w:lineRule="auto"/>
        <w:ind w:left="212" w:right="14" w:hanging="3"/>
        <w:jc w:val="both"/>
      </w:pPr>
      <w:r>
        <w:rPr>
          <w:rFonts w:ascii="Calibri" w:eastAsia="Calibri" w:hAnsi="Calibri" w:cs="Calibri"/>
          <w:sz w:val="26"/>
        </w:rPr>
        <w:t xml:space="preserve">Por </w:t>
      </w:r>
      <w:proofErr w:type="spellStart"/>
      <w:r>
        <w:rPr>
          <w:rFonts w:ascii="Calibri" w:eastAsia="Calibri" w:hAnsi="Calibri" w:cs="Calibri"/>
          <w:sz w:val="26"/>
        </w:rPr>
        <w:t>Io</w:t>
      </w:r>
      <w:proofErr w:type="spellEnd"/>
      <w:r>
        <w:rPr>
          <w:rFonts w:ascii="Calibri" w:eastAsia="Calibri" w:hAnsi="Calibri" w:cs="Calibri"/>
          <w:sz w:val="26"/>
        </w:rPr>
        <w:t xml:space="preserve"> indicado, [a inconformidad A3617408 no se atendió con base al Artículo 35., de la Ley de Contrataciones del Estado, sino a través del punto 8.19 Adjudicación, Recursos de Revisión (Inconformidades/protestas), del Manual Operativo</w:t>
      </w:r>
      <w:r>
        <w:rPr>
          <w:rFonts w:ascii="Calibri" w:eastAsia="Calibri" w:hAnsi="Calibri" w:cs="Calibri"/>
          <w:sz w:val="26"/>
        </w:rPr>
        <w:t xml:space="preserve"> del</w:t>
      </w:r>
    </w:p>
    <w:p w14:paraId="0FE546C9" w14:textId="77777777" w:rsidR="00E7184D" w:rsidRDefault="001040AE">
      <w:pPr>
        <w:tabs>
          <w:tab w:val="center" w:pos="3323"/>
          <w:tab w:val="right" w:pos="9137"/>
        </w:tabs>
        <w:spacing w:after="0"/>
      </w:pPr>
      <w:r>
        <w:rPr>
          <w:sz w:val="30"/>
        </w:rPr>
        <w:tab/>
      </w:r>
      <w:r>
        <w:rPr>
          <w:rFonts w:ascii="Calibri" w:eastAsia="Calibri" w:hAnsi="Calibri" w:cs="Calibri"/>
          <w:sz w:val="30"/>
        </w:rPr>
        <w:t xml:space="preserve">Préstamo </w:t>
      </w:r>
      <w:proofErr w:type="spellStart"/>
      <w:r>
        <w:rPr>
          <w:rFonts w:ascii="Calibri" w:eastAsia="Calibri" w:hAnsi="Calibri" w:cs="Calibri"/>
          <w:sz w:val="30"/>
        </w:rPr>
        <w:t>numero</w:t>
      </w:r>
      <w:proofErr w:type="spellEnd"/>
      <w:r>
        <w:rPr>
          <w:rFonts w:ascii="Calibri" w:eastAsia="Calibri" w:hAnsi="Calibri" w:cs="Calibri"/>
          <w:sz w:val="30"/>
        </w:rPr>
        <w:t xml:space="preserve"> BD-3618/OC-GU que establece</w:t>
      </w:r>
      <w:r>
        <w:rPr>
          <w:rFonts w:ascii="Calibri" w:eastAsia="Calibri" w:hAnsi="Calibri" w:cs="Calibri"/>
          <w:sz w:val="30"/>
        </w:rPr>
        <w:tab/>
        <w:t>De recibirse una</w:t>
      </w:r>
    </w:p>
    <w:p w14:paraId="69D93F4B" w14:textId="77777777" w:rsidR="00E7184D" w:rsidRDefault="001040AE">
      <w:pPr>
        <w:spacing w:after="0"/>
        <w:ind w:left="-1217"/>
      </w:pPr>
      <w:r>
        <w:rPr>
          <w:noProof/>
        </w:rPr>
        <w:drawing>
          <wp:inline distT="0" distB="0" distL="0" distR="0" wp14:anchorId="2762D077" wp14:editId="14E427EB">
            <wp:extent cx="1412748" cy="566928"/>
            <wp:effectExtent l="0" t="0" r="0" b="0"/>
            <wp:docPr id="185269" name="Picture 185269"/>
            <wp:cNvGraphicFramePr/>
            <a:graphic xmlns:a="http://schemas.openxmlformats.org/drawingml/2006/main">
              <a:graphicData uri="http://schemas.openxmlformats.org/drawingml/2006/picture">
                <pic:pic xmlns:pic="http://schemas.openxmlformats.org/drawingml/2006/picture">
                  <pic:nvPicPr>
                    <pic:cNvPr id="185269" name="Picture 185269"/>
                    <pic:cNvPicPr/>
                  </pic:nvPicPr>
                  <pic:blipFill>
                    <a:blip r:embed="rId194"/>
                    <a:stretch>
                      <a:fillRect/>
                    </a:stretch>
                  </pic:blipFill>
                  <pic:spPr>
                    <a:xfrm>
                      <a:off x="0" y="0"/>
                      <a:ext cx="1412748" cy="566928"/>
                    </a:xfrm>
                    <a:prstGeom prst="rect">
                      <a:avLst/>
                    </a:prstGeom>
                  </pic:spPr>
                </pic:pic>
              </a:graphicData>
            </a:graphic>
          </wp:inline>
        </w:drawing>
      </w:r>
    </w:p>
    <w:p w14:paraId="4E5E1BE1" w14:textId="77777777" w:rsidR="00E7184D" w:rsidRDefault="001040AE">
      <w:pPr>
        <w:spacing w:after="23"/>
        <w:ind w:left="14"/>
      </w:pPr>
      <w:r>
        <w:rPr>
          <w:noProof/>
        </w:rPr>
        <mc:AlternateContent>
          <mc:Choice Requires="wpg">
            <w:drawing>
              <wp:inline distT="0" distB="0" distL="0" distR="0" wp14:anchorId="0FDC2F2D" wp14:editId="0D0A8BCC">
                <wp:extent cx="5687568" cy="13716"/>
                <wp:effectExtent l="0" t="0" r="0" b="0"/>
                <wp:docPr id="826115" name="Group 826115"/>
                <wp:cNvGraphicFramePr/>
                <a:graphic xmlns:a="http://schemas.openxmlformats.org/drawingml/2006/main">
                  <a:graphicData uri="http://schemas.microsoft.com/office/word/2010/wordprocessingGroup">
                    <wpg:wgp>
                      <wpg:cNvGrpSpPr/>
                      <wpg:grpSpPr>
                        <a:xfrm>
                          <a:off x="0" y="0"/>
                          <a:ext cx="5687568" cy="13716"/>
                          <a:chOff x="0" y="0"/>
                          <a:chExt cx="5687568" cy="13716"/>
                        </a:xfrm>
                      </wpg:grpSpPr>
                      <wps:wsp>
                        <wps:cNvPr id="826114" name="Shape 826114"/>
                        <wps:cNvSpPr/>
                        <wps:spPr>
                          <a:xfrm>
                            <a:off x="0" y="0"/>
                            <a:ext cx="5687568" cy="13716"/>
                          </a:xfrm>
                          <a:custGeom>
                            <a:avLst/>
                            <a:gdLst/>
                            <a:ahLst/>
                            <a:cxnLst/>
                            <a:rect l="0" t="0" r="0" b="0"/>
                            <a:pathLst>
                              <a:path w="5687568" h="13716">
                                <a:moveTo>
                                  <a:pt x="0" y="6858"/>
                                </a:moveTo>
                                <a:lnTo>
                                  <a:pt x="568756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15" style="width:447.84pt;height:1.08pt;mso-position-horizontal-relative:char;mso-position-vertical-relative:line" coordsize="56875,137">
                <v:shape id="Shape 826114" style="position:absolute;width:56875;height:137;left:0;top:0;" coordsize="5687568,13716" path="m0,6858l5687568,6858">
                  <v:stroke weight="1.08pt" endcap="flat" joinstyle="miter" miterlimit="1" on="true" color="#000000"/>
                  <v:fill on="false" color="#000000"/>
                </v:shape>
              </v:group>
            </w:pict>
          </mc:Fallback>
        </mc:AlternateContent>
      </w:r>
    </w:p>
    <w:p w14:paraId="0B605557" w14:textId="77777777" w:rsidR="00E7184D" w:rsidRDefault="001040AE">
      <w:pPr>
        <w:spacing w:after="319" w:line="228" w:lineRule="auto"/>
        <w:ind w:left="61" w:right="122" w:hanging="3"/>
        <w:jc w:val="both"/>
      </w:pPr>
      <w:r>
        <w:rPr>
          <w:rFonts w:ascii="Calibri" w:eastAsia="Calibri" w:hAnsi="Calibri" w:cs="Calibri"/>
          <w:sz w:val="28"/>
        </w:rPr>
        <w:t>inconformidad/protesta a través del portal de GUATECOMPRAS o por escrito se procederá conforme se establece en las Políticas de Adquisiciones del Banco. El Área de adquisiciones de la UCP en Financiamiento Externo deberá responder la inconformidad/protesta</w:t>
      </w:r>
      <w:r>
        <w:rPr>
          <w:rFonts w:ascii="Calibri" w:eastAsia="Calibri" w:hAnsi="Calibri" w:cs="Calibri"/>
          <w:sz w:val="28"/>
        </w:rPr>
        <w:t xml:space="preserve">. (La negrilla es </w:t>
      </w:r>
      <w:proofErr w:type="gramStart"/>
      <w:r>
        <w:rPr>
          <w:rFonts w:ascii="Calibri" w:eastAsia="Calibri" w:hAnsi="Calibri" w:cs="Calibri"/>
          <w:sz w:val="28"/>
        </w:rPr>
        <w:t>propia )</w:t>
      </w:r>
      <w:proofErr w:type="gramEnd"/>
      <w:r>
        <w:rPr>
          <w:rFonts w:ascii="Calibri" w:eastAsia="Calibri" w:hAnsi="Calibri" w:cs="Calibri"/>
          <w:sz w:val="28"/>
        </w:rPr>
        <w:t xml:space="preserve"> Como se puede apreciar dicha norma del Manual Operativo del Préstamo no establece un tiempo en días para responder.</w:t>
      </w:r>
    </w:p>
    <w:p w14:paraId="09B6B2D7" w14:textId="77777777" w:rsidR="00E7184D" w:rsidRDefault="001040AE">
      <w:pPr>
        <w:spacing w:after="0" w:line="228" w:lineRule="auto"/>
        <w:ind w:left="61" w:right="122" w:hanging="3"/>
        <w:jc w:val="both"/>
      </w:pPr>
      <w:r>
        <w:rPr>
          <w:rFonts w:ascii="Calibri" w:eastAsia="Calibri" w:hAnsi="Calibri" w:cs="Calibri"/>
          <w:sz w:val="28"/>
        </w:rPr>
        <w:t>Con respecto a lo indicado sobre el Apéndice 1, numeral 2, literal (e) que establece "Si posteriormente a [a publ</w:t>
      </w:r>
      <w:r>
        <w:rPr>
          <w:rFonts w:ascii="Calibri" w:eastAsia="Calibri" w:hAnsi="Calibri" w:cs="Calibri"/>
          <w:sz w:val="28"/>
        </w:rPr>
        <w:t>icación de los resultados, el Prestatario recibió disconformidades o quejas de parte de los oferentes, debe enviar al Banco para su información una copia de dichas quejas o disconformidades y las respuestas a la misma".</w:t>
      </w:r>
    </w:p>
    <w:p w14:paraId="40F7997A" w14:textId="77777777" w:rsidR="00E7184D" w:rsidRDefault="001040AE">
      <w:pPr>
        <w:spacing w:after="258" w:line="228" w:lineRule="auto"/>
        <w:ind w:left="61" w:right="122" w:hanging="3"/>
        <w:jc w:val="both"/>
      </w:pPr>
      <w:r>
        <w:rPr>
          <w:rFonts w:ascii="Calibri" w:eastAsia="Calibri" w:hAnsi="Calibri" w:cs="Calibri"/>
          <w:sz w:val="28"/>
        </w:rPr>
        <w:t>(La negrilla es propia)</w:t>
      </w:r>
    </w:p>
    <w:p w14:paraId="75C7C013" w14:textId="77777777" w:rsidR="00E7184D" w:rsidRDefault="001040AE">
      <w:pPr>
        <w:spacing w:after="309" w:line="228" w:lineRule="auto"/>
        <w:ind w:left="61" w:right="122" w:hanging="3"/>
        <w:jc w:val="both"/>
      </w:pPr>
      <w:r>
        <w:rPr>
          <w:rFonts w:ascii="Calibri" w:eastAsia="Calibri" w:hAnsi="Calibri" w:cs="Calibri"/>
          <w:sz w:val="28"/>
        </w:rPr>
        <w:t>La inconform</w:t>
      </w:r>
      <w:r>
        <w:rPr>
          <w:rFonts w:ascii="Calibri" w:eastAsia="Calibri" w:hAnsi="Calibri" w:cs="Calibri"/>
          <w:sz w:val="28"/>
        </w:rPr>
        <w:t xml:space="preserve">idad presentada con fecha 14 de octubre de 2019, fue contra la Resolución número 2865-2019 de fecha 9 de octubre del año 2019, del Despacho Superior que adjudica la Licitación Pública Internacional relacionada. </w:t>
      </w:r>
      <w:r>
        <w:rPr>
          <w:rFonts w:ascii="Calibri" w:eastAsia="Calibri" w:hAnsi="Calibri" w:cs="Calibri"/>
          <w:sz w:val="28"/>
        </w:rPr>
        <w:lastRenderedPageBreak/>
        <w:t>Sin embargo, con la publicación de la referid</w:t>
      </w:r>
      <w:r>
        <w:rPr>
          <w:rFonts w:ascii="Calibri" w:eastAsia="Calibri" w:hAnsi="Calibri" w:cs="Calibri"/>
          <w:sz w:val="28"/>
        </w:rPr>
        <w:t>a Resolución no ha concluid el proceso ni es el resultado final de conformidad con la Gobernanza del BID.</w:t>
      </w:r>
    </w:p>
    <w:tbl>
      <w:tblPr>
        <w:tblStyle w:val="TableGrid"/>
        <w:tblpPr w:vertAnchor="page" w:horzAnchor="page" w:tblpX="2552" w:tblpY="14729"/>
        <w:tblOverlap w:val="never"/>
        <w:tblW w:w="8060" w:type="dxa"/>
        <w:tblInd w:w="0" w:type="dxa"/>
        <w:tblCellMar>
          <w:top w:w="16" w:type="dxa"/>
          <w:left w:w="1624" w:type="dxa"/>
          <w:bottom w:w="0" w:type="dxa"/>
          <w:right w:w="2542" w:type="dxa"/>
        </w:tblCellMar>
        <w:tblLook w:val="04A0" w:firstRow="1" w:lastRow="0" w:firstColumn="1" w:lastColumn="0" w:noHBand="0" w:noVBand="1"/>
      </w:tblPr>
      <w:tblGrid>
        <w:gridCol w:w="8060"/>
      </w:tblGrid>
      <w:tr w:rsidR="00E7184D" w14:paraId="792EDA20" w14:textId="77777777">
        <w:trPr>
          <w:trHeight w:val="665"/>
        </w:trPr>
        <w:tc>
          <w:tcPr>
            <w:tcW w:w="8060" w:type="dxa"/>
            <w:tcBorders>
              <w:top w:val="single" w:sz="2" w:space="0" w:color="000000"/>
              <w:left w:val="single" w:sz="2" w:space="0" w:color="000000"/>
              <w:bottom w:val="nil"/>
              <w:right w:val="nil"/>
            </w:tcBorders>
          </w:tcPr>
          <w:p w14:paraId="0B20822E" w14:textId="77777777" w:rsidR="00E7184D" w:rsidRDefault="001040AE">
            <w:pPr>
              <w:spacing w:after="0"/>
              <w:ind w:left="72" w:hanging="72"/>
              <w:jc w:val="both"/>
            </w:pPr>
            <w:r>
              <w:rPr>
                <w:rFonts w:ascii="Calibri" w:eastAsia="Calibri" w:hAnsi="Calibri" w:cs="Calibri"/>
                <w:sz w:val="20"/>
              </w:rPr>
              <w:t xml:space="preserve">DIRECCIÓN DE PLANIFICACIÓN EDUCATIVA -DIPLANEXAMEN ESPECIAL DE AUDITORIA </w:t>
            </w:r>
            <w:r>
              <w:rPr>
                <w:rFonts w:ascii="Calibri" w:eastAsia="Calibri" w:hAnsi="Calibri" w:cs="Calibri"/>
                <w:sz w:val="20"/>
              </w:rPr>
              <w:lastRenderedPageBreak/>
              <w:t>CONCURRENTE DEL IO DE ENERO AL 19 DE NOVIEMBRE DE 2019</w:t>
            </w:r>
          </w:p>
        </w:tc>
      </w:tr>
    </w:tbl>
    <w:p w14:paraId="1572FF67" w14:textId="77777777" w:rsidR="00E7184D" w:rsidRDefault="001040AE">
      <w:pPr>
        <w:spacing w:after="331" w:line="227" w:lineRule="auto"/>
        <w:ind w:left="104" w:right="14" w:hanging="3"/>
        <w:jc w:val="both"/>
      </w:pPr>
      <w:r>
        <w:rPr>
          <w:noProof/>
        </w:rPr>
        <w:lastRenderedPageBreak/>
        <w:drawing>
          <wp:anchor distT="0" distB="0" distL="114300" distR="114300" simplePos="0" relativeHeight="251680768" behindDoc="0" locked="0" layoutInCell="1" allowOverlap="0" wp14:anchorId="68A1B84B" wp14:editId="1F281560">
            <wp:simplePos x="0" y="0"/>
            <wp:positionH relativeFrom="page">
              <wp:posOffset>420624</wp:posOffset>
            </wp:positionH>
            <wp:positionV relativeFrom="page">
              <wp:posOffset>9340597</wp:posOffset>
            </wp:positionV>
            <wp:extent cx="1143000" cy="434340"/>
            <wp:effectExtent l="0" t="0" r="0" b="0"/>
            <wp:wrapTopAndBottom/>
            <wp:docPr id="188742" name="Picture 188742"/>
            <wp:cNvGraphicFramePr/>
            <a:graphic xmlns:a="http://schemas.openxmlformats.org/drawingml/2006/main">
              <a:graphicData uri="http://schemas.openxmlformats.org/drawingml/2006/picture">
                <pic:pic xmlns:pic="http://schemas.openxmlformats.org/drawingml/2006/picture">
                  <pic:nvPicPr>
                    <pic:cNvPr id="188742" name="Picture 188742"/>
                    <pic:cNvPicPr/>
                  </pic:nvPicPr>
                  <pic:blipFill>
                    <a:blip r:embed="rId195"/>
                    <a:stretch>
                      <a:fillRect/>
                    </a:stretch>
                  </pic:blipFill>
                  <pic:spPr>
                    <a:xfrm>
                      <a:off x="0" y="0"/>
                      <a:ext cx="1143000" cy="434340"/>
                    </a:xfrm>
                    <a:prstGeom prst="rect">
                      <a:avLst/>
                    </a:prstGeom>
                  </pic:spPr>
                </pic:pic>
              </a:graphicData>
            </a:graphic>
          </wp:anchor>
        </w:drawing>
      </w:r>
      <w:r>
        <w:rPr>
          <w:rFonts w:ascii="Calibri" w:eastAsia="Calibri" w:hAnsi="Calibri" w:cs="Calibri"/>
          <w:sz w:val="26"/>
        </w:rPr>
        <w:t>En cumplimiento a las Políticas para la adquisición de bienes y obras financiadas por el Banco Interamericano de Desarrollo GN-2349-9, párrafo 2.60 que establece que, "Dentro del plazo de dos semanas de recibir la "no objeción" del banco a la recomendación</w:t>
      </w:r>
      <w:r>
        <w:rPr>
          <w:rFonts w:ascii="Calibri" w:eastAsia="Calibri" w:hAnsi="Calibri" w:cs="Calibri"/>
          <w:sz w:val="26"/>
        </w:rPr>
        <w:t xml:space="preserve"> de adjudicación del contrato, el Prestatario debe publicar en los sitios de internet del UNDB online y del Banco los resultados que identifiquen la oferta y los números de lotes y la siguiente información: (a) nombre de cada oferente que haya entregado un</w:t>
      </w:r>
      <w:r>
        <w:rPr>
          <w:rFonts w:ascii="Calibri" w:eastAsia="Calibri" w:hAnsi="Calibri" w:cs="Calibri"/>
          <w:sz w:val="26"/>
        </w:rPr>
        <w:t xml:space="preserve">a oferta; (b) los precios de las ofertas leídos en </w:t>
      </w:r>
      <w:r>
        <w:rPr>
          <w:noProof/>
        </w:rPr>
        <w:drawing>
          <wp:inline distT="0" distB="0" distL="0" distR="0" wp14:anchorId="5FC8CE94" wp14:editId="35A9E147">
            <wp:extent cx="4572" cy="4572"/>
            <wp:effectExtent l="0" t="0" r="0" b="0"/>
            <wp:docPr id="188659" name="Picture 188659"/>
            <wp:cNvGraphicFramePr/>
            <a:graphic xmlns:a="http://schemas.openxmlformats.org/drawingml/2006/main">
              <a:graphicData uri="http://schemas.openxmlformats.org/drawingml/2006/picture">
                <pic:pic xmlns:pic="http://schemas.openxmlformats.org/drawingml/2006/picture">
                  <pic:nvPicPr>
                    <pic:cNvPr id="188659" name="Picture 188659"/>
                    <pic:cNvPicPr/>
                  </pic:nvPicPr>
                  <pic:blipFill>
                    <a:blip r:embed="rId196"/>
                    <a:stretch>
                      <a:fillRect/>
                    </a:stretch>
                  </pic:blipFill>
                  <pic:spPr>
                    <a:xfrm>
                      <a:off x="0" y="0"/>
                      <a:ext cx="4572" cy="4572"/>
                    </a:xfrm>
                    <a:prstGeom prst="rect">
                      <a:avLst/>
                    </a:prstGeom>
                  </pic:spPr>
                </pic:pic>
              </a:graphicData>
            </a:graphic>
          </wp:inline>
        </w:drawing>
      </w:r>
      <w:r>
        <w:rPr>
          <w:rFonts w:ascii="Calibri" w:eastAsia="Calibri" w:hAnsi="Calibri" w:cs="Calibri"/>
          <w:sz w:val="26"/>
        </w:rPr>
        <w:t>voz alta en el acto de apertura de ofertas; (c) el nombre y precio evaluado de cada oferta que hubiese sido evaluada; (d) el nombre de los oferentes cuyas ofertas hubiesen sido rechazadas y [as razones de</w:t>
      </w:r>
      <w:r>
        <w:rPr>
          <w:rFonts w:ascii="Calibri" w:eastAsia="Calibri" w:hAnsi="Calibri" w:cs="Calibri"/>
          <w:sz w:val="26"/>
        </w:rPr>
        <w:t xml:space="preserve"> su rechazo; (e) el nombre del oferente ganador y el precio que ofreció , así como la duración y resumen del alcance del contrato adjudicado". El Ministerio con fecha 23 de octubre del año 2019 por medio del correo electrónico a la dirección </w:t>
      </w:r>
      <w:r>
        <w:rPr>
          <w:rFonts w:ascii="Calibri" w:eastAsia="Calibri" w:hAnsi="Calibri" w:cs="Calibri"/>
          <w:sz w:val="26"/>
          <w:u w:val="single" w:color="000000"/>
        </w:rPr>
        <w:t>dbusiness@un.o</w:t>
      </w:r>
      <w:r>
        <w:rPr>
          <w:rFonts w:ascii="Calibri" w:eastAsia="Calibri" w:hAnsi="Calibri" w:cs="Calibri"/>
          <w:sz w:val="26"/>
          <w:u w:val="single" w:color="000000"/>
        </w:rPr>
        <w:t>rg</w:t>
      </w:r>
      <w:r>
        <w:rPr>
          <w:rFonts w:ascii="Calibri" w:eastAsia="Calibri" w:hAnsi="Calibri" w:cs="Calibri"/>
          <w:sz w:val="26"/>
        </w:rPr>
        <w:t>, dirigido al señor Brent. se solicitó la publicación de la Notificación de Adjudicación de Contrato, de la Licitación Pública Internacional No. LPl-BID-3618/OC-GU-BNS-02-2019 Adquisición de Módulos Prefabricados para Centros Educativos del Ministerio de</w:t>
      </w:r>
      <w:r>
        <w:rPr>
          <w:rFonts w:ascii="Calibri" w:eastAsia="Calibri" w:hAnsi="Calibri" w:cs="Calibri"/>
          <w:sz w:val="26"/>
        </w:rPr>
        <w:t xml:space="preserve"> Educación, No. de referencia UNDB: IDB630-06/19, adjuntando archivo PDF, con la Notificación de Adjudicación de Contrato, en el formato del Banco Interamericano de Desarrollo.</w:t>
      </w:r>
    </w:p>
    <w:p w14:paraId="77BCDCF8" w14:textId="77777777" w:rsidR="00E7184D" w:rsidRDefault="001040AE">
      <w:pPr>
        <w:spacing w:after="32" w:line="228" w:lineRule="auto"/>
        <w:ind w:left="190" w:right="29" w:hanging="3"/>
        <w:jc w:val="both"/>
      </w:pPr>
      <w:r>
        <w:rPr>
          <w:rFonts w:ascii="Calibri" w:eastAsia="Calibri" w:hAnsi="Calibri" w:cs="Calibri"/>
          <w:sz w:val="28"/>
        </w:rPr>
        <w:t>De conformidad con la Gobernanza del BID (Contrato de Préstamo, Manual Operativ</w:t>
      </w:r>
      <w:r>
        <w:rPr>
          <w:rFonts w:ascii="Calibri" w:eastAsia="Calibri" w:hAnsi="Calibri" w:cs="Calibri"/>
          <w:sz w:val="28"/>
        </w:rPr>
        <w:t>o del Préstamo y Políticas para la adquisición de bienes y obras financiadas por el Banco Interamericano de Desarrollo GN-2349-9), a partir de la</w:t>
      </w:r>
    </w:p>
    <w:p w14:paraId="23760C08" w14:textId="77777777" w:rsidR="00E7184D" w:rsidRDefault="001040AE">
      <w:pPr>
        <w:spacing w:after="35"/>
      </w:pPr>
      <w:r>
        <w:rPr>
          <w:noProof/>
        </w:rPr>
        <mc:AlternateContent>
          <mc:Choice Requires="wpg">
            <w:drawing>
              <wp:inline distT="0" distB="0" distL="0" distR="0" wp14:anchorId="51342EA5" wp14:editId="59EE3F37">
                <wp:extent cx="5682996" cy="13716"/>
                <wp:effectExtent l="0" t="0" r="0" b="0"/>
                <wp:docPr id="826120" name="Group 826120"/>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6119" name="Shape 826119"/>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20" style="width:447.48pt;height:1.08pt;mso-position-horizontal-relative:char;mso-position-vertical-relative:line" coordsize="56829,137">
                <v:shape id="Shape 826119" style="position:absolute;width:56829;height:137;left:0;top:0;" coordsize="5682996,13716" path="m0,6858l5682996,6858">
                  <v:stroke weight="1.08pt" endcap="flat" joinstyle="miter" miterlimit="1" on="true" color="#000000"/>
                  <v:fill on="false" color="#000000"/>
                </v:shape>
              </v:group>
            </w:pict>
          </mc:Fallback>
        </mc:AlternateContent>
      </w:r>
    </w:p>
    <w:p w14:paraId="02B86527" w14:textId="77777777" w:rsidR="00E7184D" w:rsidRDefault="001040AE">
      <w:pPr>
        <w:spacing w:after="296" w:line="227" w:lineRule="auto"/>
        <w:ind w:left="17" w:right="187" w:hanging="3"/>
        <w:jc w:val="both"/>
      </w:pPr>
      <w:r>
        <w:rPr>
          <w:rFonts w:ascii="Calibri" w:eastAsia="Calibri" w:hAnsi="Calibri" w:cs="Calibri"/>
          <w:sz w:val="26"/>
        </w:rPr>
        <w:t>fecha de publicación en los sitios de internet del UNDB online y del Banco los resultados que identifiquen l</w:t>
      </w:r>
      <w:r>
        <w:rPr>
          <w:rFonts w:ascii="Calibri" w:eastAsia="Calibri" w:hAnsi="Calibri" w:cs="Calibri"/>
          <w:sz w:val="26"/>
        </w:rPr>
        <w:t xml:space="preserve">a oferta y los números de </w:t>
      </w:r>
      <w:proofErr w:type="gramStart"/>
      <w:r>
        <w:rPr>
          <w:rFonts w:ascii="Calibri" w:eastAsia="Calibri" w:hAnsi="Calibri" w:cs="Calibri"/>
          <w:sz w:val="26"/>
        </w:rPr>
        <w:t>lotes ,</w:t>
      </w:r>
      <w:proofErr w:type="gramEnd"/>
      <w:r>
        <w:rPr>
          <w:rFonts w:ascii="Calibri" w:eastAsia="Calibri" w:hAnsi="Calibri" w:cs="Calibri"/>
          <w:sz w:val="26"/>
        </w:rPr>
        <w:t xml:space="preserve"> aplica [o señalado en el Apéndice 1, numeral 2, literal (e) sobre "Si posteriormente a la publicación de los resultados, el Prestatario recibió disconformidades o quejas de parte de los oferentes, debe enviar al Banco para</w:t>
      </w:r>
      <w:r>
        <w:rPr>
          <w:rFonts w:ascii="Calibri" w:eastAsia="Calibri" w:hAnsi="Calibri" w:cs="Calibri"/>
          <w:sz w:val="26"/>
        </w:rPr>
        <w:t xml:space="preserve"> su información una copia de dichas quejas o disconformidades y las respuestas a la misma".</w:t>
      </w:r>
    </w:p>
    <w:p w14:paraId="770D3F43" w14:textId="77777777" w:rsidR="00E7184D" w:rsidRDefault="001040AE">
      <w:pPr>
        <w:spacing w:after="319" w:line="228" w:lineRule="auto"/>
        <w:ind w:left="61" w:right="122" w:hanging="3"/>
        <w:jc w:val="both"/>
      </w:pPr>
      <w:r>
        <w:rPr>
          <w:rFonts w:ascii="Calibri" w:eastAsia="Calibri" w:hAnsi="Calibri" w:cs="Calibri"/>
          <w:sz w:val="28"/>
        </w:rPr>
        <w:t>Lo argumentado por [a Comisión de Auditoría sobre la responsabilidad de responder la inconformidad recae en el Especialista de Adquisiciones en el Área de Financiam</w:t>
      </w:r>
      <w:r>
        <w:rPr>
          <w:rFonts w:ascii="Calibri" w:eastAsia="Calibri" w:hAnsi="Calibri" w:cs="Calibri"/>
          <w:sz w:val="28"/>
        </w:rPr>
        <w:t>iento Externo, quien supuestamente fue contratado en el renglón presupuestario 081, lo cual no es procedente para puestos con funciones en adquisiciones de conformidad con las normas presupuestarias.</w:t>
      </w:r>
    </w:p>
    <w:p w14:paraId="5240F317" w14:textId="77777777" w:rsidR="00E7184D" w:rsidRDefault="001040AE">
      <w:pPr>
        <w:spacing w:after="39" w:line="227" w:lineRule="auto"/>
        <w:ind w:left="53" w:right="14" w:hanging="3"/>
        <w:jc w:val="both"/>
      </w:pPr>
      <w:r>
        <w:rPr>
          <w:rFonts w:ascii="Calibri" w:eastAsia="Calibri" w:hAnsi="Calibri" w:cs="Calibri"/>
          <w:sz w:val="26"/>
        </w:rPr>
        <w:t>Al respecto, no obstante que el Decreto 31-2002 Ley de l</w:t>
      </w:r>
      <w:r>
        <w:rPr>
          <w:rFonts w:ascii="Calibri" w:eastAsia="Calibri" w:hAnsi="Calibri" w:cs="Calibri"/>
          <w:sz w:val="26"/>
        </w:rPr>
        <w:t>a Contraloría General de</w:t>
      </w:r>
    </w:p>
    <w:tbl>
      <w:tblPr>
        <w:tblStyle w:val="TableGrid"/>
        <w:tblpPr w:vertAnchor="page" w:horzAnchor="page" w:tblpX="2531" w:tblpY="14721"/>
        <w:tblOverlap w:val="never"/>
        <w:tblW w:w="8053" w:type="dxa"/>
        <w:tblInd w:w="0" w:type="dxa"/>
        <w:tblCellMar>
          <w:top w:w="21" w:type="dxa"/>
          <w:left w:w="1624" w:type="dxa"/>
          <w:bottom w:w="0" w:type="dxa"/>
          <w:right w:w="115" w:type="dxa"/>
        </w:tblCellMar>
        <w:tblLook w:val="04A0" w:firstRow="1" w:lastRow="0" w:firstColumn="1" w:lastColumn="0" w:noHBand="0" w:noVBand="1"/>
      </w:tblPr>
      <w:tblGrid>
        <w:gridCol w:w="8053"/>
      </w:tblGrid>
      <w:tr w:rsidR="00E7184D" w14:paraId="2FB0C238" w14:textId="77777777">
        <w:trPr>
          <w:trHeight w:val="658"/>
        </w:trPr>
        <w:tc>
          <w:tcPr>
            <w:tcW w:w="8053" w:type="dxa"/>
            <w:tcBorders>
              <w:top w:val="single" w:sz="2" w:space="0" w:color="000000"/>
              <w:left w:val="single" w:sz="2" w:space="0" w:color="000000"/>
              <w:bottom w:val="nil"/>
              <w:right w:val="nil"/>
            </w:tcBorders>
          </w:tcPr>
          <w:p w14:paraId="20BA8C9A" w14:textId="77777777" w:rsidR="00E7184D" w:rsidRDefault="001040AE">
            <w:pPr>
              <w:spacing w:after="0"/>
              <w:ind w:left="72" w:right="2218" w:hanging="72"/>
            </w:pPr>
            <w:r>
              <w:rPr>
                <w:rFonts w:ascii="Calibri" w:eastAsia="Calibri" w:hAnsi="Calibri" w:cs="Calibri"/>
                <w:sz w:val="18"/>
              </w:rPr>
              <w:t xml:space="preserve">DIRECCIÓN DE PLANIFICACIÓN </w:t>
            </w:r>
            <w:proofErr w:type="gramStart"/>
            <w:r>
              <w:rPr>
                <w:rFonts w:ascii="Calibri" w:eastAsia="Calibri" w:hAnsi="Calibri" w:cs="Calibri"/>
                <w:sz w:val="18"/>
              </w:rPr>
              <w:t>EDUCATIVA .DIPLANEXAMEN</w:t>
            </w:r>
            <w:proofErr w:type="gramEnd"/>
            <w:r>
              <w:rPr>
                <w:rFonts w:ascii="Calibri" w:eastAsia="Calibri" w:hAnsi="Calibri" w:cs="Calibri"/>
                <w:sz w:val="18"/>
              </w:rPr>
              <w:t xml:space="preserve"> ESPECIAL DE AUDITORÍA </w:t>
            </w:r>
            <w:r>
              <w:rPr>
                <w:rFonts w:ascii="Calibri" w:eastAsia="Calibri" w:hAnsi="Calibri" w:cs="Calibri"/>
                <w:sz w:val="18"/>
              </w:rPr>
              <w:lastRenderedPageBreak/>
              <w:t>CONCURRENTE DEL 10 DE ENERO AL 19 DE NOVIEMBRE DE 2019</w:t>
            </w:r>
          </w:p>
        </w:tc>
      </w:tr>
    </w:tbl>
    <w:p w14:paraId="2B17A2C1" w14:textId="77777777" w:rsidR="00E7184D" w:rsidRDefault="001040AE">
      <w:pPr>
        <w:spacing w:after="303" w:line="228" w:lineRule="auto"/>
        <w:ind w:left="61" w:right="122" w:hanging="3"/>
        <w:jc w:val="both"/>
      </w:pPr>
      <w:r>
        <w:rPr>
          <w:noProof/>
        </w:rPr>
        <w:lastRenderedPageBreak/>
        <w:drawing>
          <wp:anchor distT="0" distB="0" distL="114300" distR="114300" simplePos="0" relativeHeight="251681792" behindDoc="0" locked="0" layoutInCell="1" allowOverlap="0" wp14:anchorId="23FC0191" wp14:editId="15D4D053">
            <wp:simplePos x="0" y="0"/>
            <wp:positionH relativeFrom="page">
              <wp:posOffset>402336</wp:posOffset>
            </wp:positionH>
            <wp:positionV relativeFrom="page">
              <wp:posOffset>9336024</wp:posOffset>
            </wp:positionV>
            <wp:extent cx="1147572" cy="434340"/>
            <wp:effectExtent l="0" t="0" r="0" b="0"/>
            <wp:wrapTopAndBottom/>
            <wp:docPr id="192106" name="Picture 192106"/>
            <wp:cNvGraphicFramePr/>
            <a:graphic xmlns:a="http://schemas.openxmlformats.org/drawingml/2006/main">
              <a:graphicData uri="http://schemas.openxmlformats.org/drawingml/2006/picture">
                <pic:pic xmlns:pic="http://schemas.openxmlformats.org/drawingml/2006/picture">
                  <pic:nvPicPr>
                    <pic:cNvPr id="192106" name="Picture 192106"/>
                    <pic:cNvPicPr/>
                  </pic:nvPicPr>
                  <pic:blipFill>
                    <a:blip r:embed="rId197"/>
                    <a:stretch>
                      <a:fillRect/>
                    </a:stretch>
                  </pic:blipFill>
                  <pic:spPr>
                    <a:xfrm>
                      <a:off x="0" y="0"/>
                      <a:ext cx="1147572" cy="434340"/>
                    </a:xfrm>
                    <a:prstGeom prst="rect">
                      <a:avLst/>
                    </a:prstGeom>
                  </pic:spPr>
                </pic:pic>
              </a:graphicData>
            </a:graphic>
          </wp:anchor>
        </w:drawing>
      </w:r>
      <w:r>
        <w:rPr>
          <w:rFonts w:ascii="Calibri" w:eastAsia="Calibri" w:hAnsi="Calibri" w:cs="Calibri"/>
          <w:sz w:val="28"/>
        </w:rPr>
        <w:t xml:space="preserve">Cuentas en el Artículo 28. Informes de auditoría , tercer párrafo establece que, </w:t>
      </w:r>
      <w:r>
        <w:rPr>
          <w:noProof/>
        </w:rPr>
        <w:drawing>
          <wp:inline distT="0" distB="0" distL="0" distR="0" wp14:anchorId="2048BFEB" wp14:editId="21F763F4">
            <wp:extent cx="41148" cy="45720"/>
            <wp:effectExtent l="0" t="0" r="0" b="0"/>
            <wp:docPr id="826117" name="Picture 826117"/>
            <wp:cNvGraphicFramePr/>
            <a:graphic xmlns:a="http://schemas.openxmlformats.org/drawingml/2006/main">
              <a:graphicData uri="http://schemas.openxmlformats.org/drawingml/2006/picture">
                <pic:pic xmlns:pic="http://schemas.openxmlformats.org/drawingml/2006/picture">
                  <pic:nvPicPr>
                    <pic:cNvPr id="826117" name="Picture 826117"/>
                    <pic:cNvPicPr/>
                  </pic:nvPicPr>
                  <pic:blipFill>
                    <a:blip r:embed="rId198"/>
                    <a:stretch>
                      <a:fillRect/>
                    </a:stretch>
                  </pic:blipFill>
                  <pic:spPr>
                    <a:xfrm>
                      <a:off x="0" y="0"/>
                      <a:ext cx="41148" cy="45720"/>
                    </a:xfrm>
                    <a:prstGeom prst="rect">
                      <a:avLst/>
                    </a:prstGeom>
                  </pic:spPr>
                </pic:pic>
              </a:graphicData>
            </a:graphic>
          </wp:inline>
        </w:drawing>
      </w:r>
      <w:r>
        <w:rPr>
          <w:rFonts w:ascii="Calibri" w:eastAsia="Calibri" w:hAnsi="Calibri" w:cs="Calibri"/>
          <w:sz w:val="28"/>
        </w:rPr>
        <w:t>Los auditores emitirán el informe correspond</w:t>
      </w:r>
      <w:r>
        <w:rPr>
          <w:rFonts w:ascii="Calibri" w:eastAsia="Calibri" w:hAnsi="Calibri" w:cs="Calibri"/>
          <w:sz w:val="28"/>
        </w:rPr>
        <w:t>iente de acuerdo con las normas de auditoria gubernamental vigentes con cita de las normas legales infringidas, el cual tendrá plena validez, los que constituyen medios de prueba en juicio y fuera de él", sin embargo, en el presente caso no se indica la no</w:t>
      </w:r>
      <w:r>
        <w:rPr>
          <w:rFonts w:ascii="Calibri" w:eastAsia="Calibri" w:hAnsi="Calibri" w:cs="Calibri"/>
          <w:sz w:val="28"/>
        </w:rPr>
        <w:t>rma legal infringida, derivado a que se refiere a normas presupuestarias en general, sin indicar si fue la Ley Orgánica del Presupuesto, el Reglamento de la Ley y o la Ley que aprobó el Presupuesto General de Ingresos y Egresos para el Ejercicio Fiscal 201</w:t>
      </w:r>
      <w:r>
        <w:rPr>
          <w:rFonts w:ascii="Calibri" w:eastAsia="Calibri" w:hAnsi="Calibri" w:cs="Calibri"/>
          <w:sz w:val="28"/>
        </w:rPr>
        <w:t>9.</w:t>
      </w:r>
    </w:p>
    <w:p w14:paraId="44CB99BC" w14:textId="77777777" w:rsidR="00E7184D" w:rsidRDefault="001040AE">
      <w:pPr>
        <w:spacing w:after="32" w:line="228" w:lineRule="auto"/>
        <w:ind w:left="61" w:right="122" w:hanging="3"/>
        <w:jc w:val="both"/>
      </w:pPr>
      <w:r>
        <w:rPr>
          <w:rFonts w:ascii="Calibri" w:eastAsia="Calibri" w:hAnsi="Calibri" w:cs="Calibri"/>
          <w:sz w:val="28"/>
        </w:rPr>
        <w:t>El contrato número 081-CSP-DIPLAN-PROEDUC V-20-2019, con cargo al renglón de gasto 081 "Personal administrativo, técnico, profesional y operativo" en el Departamento de Financiamiento Externo de la Dirección de Planificación -DIPLAN- del Ministerio de E</w:t>
      </w:r>
      <w:r>
        <w:rPr>
          <w:rFonts w:ascii="Calibri" w:eastAsia="Calibri" w:hAnsi="Calibri" w:cs="Calibri"/>
          <w:sz w:val="28"/>
        </w:rPr>
        <w:t>ducación, establece en la cláusula segunda: Objeto y Funciones, "EL MINEDUC conviene contratar los Servicios Profesionales de Edgar</w:t>
      </w:r>
    </w:p>
    <w:p w14:paraId="51D5900C" w14:textId="77777777" w:rsidR="00E7184D" w:rsidRDefault="001040AE">
      <w:pPr>
        <w:pStyle w:val="Ttulo3"/>
        <w:ind w:left="133"/>
      </w:pPr>
      <w:r>
        <w:t xml:space="preserve">Domingo Camey </w:t>
      </w:r>
      <w:proofErr w:type="spellStart"/>
      <w:r>
        <w:t>Locón</w:t>
      </w:r>
      <w:proofErr w:type="spellEnd"/>
      <w:r>
        <w:t xml:space="preserve"> como "A </w:t>
      </w:r>
      <w:proofErr w:type="spellStart"/>
      <w:r>
        <w:t>sistencia</w:t>
      </w:r>
      <w:proofErr w:type="spellEnd"/>
      <w:r>
        <w:t xml:space="preserve"> Técnica en Procesos de</w:t>
      </w:r>
    </w:p>
    <w:p w14:paraId="0903F288" w14:textId="77777777" w:rsidR="00E7184D" w:rsidRDefault="001040AE">
      <w:pPr>
        <w:spacing w:after="320" w:line="228" w:lineRule="auto"/>
        <w:ind w:left="61" w:right="122" w:hanging="3"/>
        <w:jc w:val="both"/>
      </w:pPr>
      <w:r>
        <w:rPr>
          <w:rFonts w:ascii="Calibri" w:eastAsia="Calibri" w:hAnsi="Calibri" w:cs="Calibri"/>
          <w:sz w:val="28"/>
        </w:rPr>
        <w:t xml:space="preserve">Adquisiciones", </w:t>
      </w:r>
      <w:proofErr w:type="gramStart"/>
      <w:r>
        <w:rPr>
          <w:rFonts w:ascii="Calibri" w:eastAsia="Calibri" w:hAnsi="Calibri" w:cs="Calibri"/>
          <w:sz w:val="28"/>
        </w:rPr>
        <w:t>de acuerdo a</w:t>
      </w:r>
      <w:proofErr w:type="gramEnd"/>
      <w:r>
        <w:rPr>
          <w:rFonts w:ascii="Calibri" w:eastAsia="Calibri" w:hAnsi="Calibri" w:cs="Calibri"/>
          <w:sz w:val="28"/>
        </w:rPr>
        <w:t xml:space="preserve"> las funciones y actividades que se</w:t>
      </w:r>
      <w:r>
        <w:rPr>
          <w:rFonts w:ascii="Calibri" w:eastAsia="Calibri" w:hAnsi="Calibri" w:cs="Calibri"/>
          <w:sz w:val="28"/>
        </w:rPr>
        <w:t xml:space="preserve"> describen en los Términos de Referencia, ...(.)" Se acompaña copia del contrato número 081-CSP-DIPLAN-PROEDUC V-20-2019 y copia </w:t>
      </w:r>
      <w:proofErr w:type="spellStart"/>
      <w:r>
        <w:rPr>
          <w:rFonts w:ascii="Calibri" w:eastAsia="Calibri" w:hAnsi="Calibri" w:cs="Calibri"/>
          <w:sz w:val="28"/>
        </w:rPr>
        <w:t>de•oficio</w:t>
      </w:r>
      <w:proofErr w:type="spellEnd"/>
      <w:r>
        <w:rPr>
          <w:rFonts w:ascii="Calibri" w:eastAsia="Calibri" w:hAnsi="Calibri" w:cs="Calibri"/>
          <w:sz w:val="28"/>
        </w:rPr>
        <w:t xml:space="preserve"> sin número de fecha 30 de agosto de 2019 del Programa MINEDUC/KfW/, GFA/PROEDUC V, que otorga la No Objeción a la con</w:t>
      </w:r>
      <w:r>
        <w:rPr>
          <w:rFonts w:ascii="Calibri" w:eastAsia="Calibri" w:hAnsi="Calibri" w:cs="Calibri"/>
          <w:sz w:val="28"/>
        </w:rPr>
        <w:t>tratación de [a Consultoría de Asistencia Técnica en Procesos de Adquisiciones.</w:t>
      </w:r>
    </w:p>
    <w:p w14:paraId="777BFA88" w14:textId="77777777" w:rsidR="00E7184D" w:rsidRDefault="001040AE">
      <w:pPr>
        <w:spacing w:after="32" w:line="228" w:lineRule="auto"/>
        <w:ind w:left="154" w:right="43" w:hanging="3"/>
        <w:jc w:val="both"/>
      </w:pPr>
      <w:r>
        <w:rPr>
          <w:rFonts w:ascii="Calibri" w:eastAsia="Calibri" w:hAnsi="Calibri" w:cs="Calibri"/>
          <w:sz w:val="28"/>
        </w:rPr>
        <w:t>El Artículo 53 Bis de la Ley Orgánica de Presupuesto, en el último párrafo establece que: Los funcionarios y empleados públicos, que administren recursos provenientes de la coo</w:t>
      </w:r>
      <w:r>
        <w:rPr>
          <w:rFonts w:ascii="Calibri" w:eastAsia="Calibri" w:hAnsi="Calibri" w:cs="Calibri"/>
          <w:sz w:val="28"/>
        </w:rPr>
        <w:t>peración internacional reembolsable o no reembolsable deben estar contratados bajo el renglón 01 1 0 022, personal por contrato, a efectos de que sean responsables y cuentadantes en su gestión y administración. (La negrilla es propia)</w:t>
      </w:r>
    </w:p>
    <w:p w14:paraId="6A473D46" w14:textId="77777777" w:rsidR="00E7184D" w:rsidRDefault="00E7184D">
      <w:pPr>
        <w:sectPr w:rsidR="00E7184D">
          <w:headerReference w:type="even" r:id="rId199"/>
          <w:headerReference w:type="default" r:id="rId200"/>
          <w:headerReference w:type="first" r:id="rId201"/>
          <w:pgSz w:w="12269" w:h="15898"/>
          <w:pgMar w:top="317" w:right="1649" w:bottom="461" w:left="1483" w:header="245" w:footer="720" w:gutter="0"/>
          <w:cols w:space="720"/>
          <w:titlePg/>
        </w:sectPr>
      </w:pPr>
    </w:p>
    <w:p w14:paraId="4A0688A9" w14:textId="77777777" w:rsidR="00E7184D" w:rsidRDefault="001040AE">
      <w:pPr>
        <w:spacing w:after="220" w:line="265" w:lineRule="auto"/>
        <w:ind w:left="10" w:right="756" w:hanging="10"/>
        <w:jc w:val="right"/>
      </w:pPr>
      <w:r>
        <w:rPr>
          <w:rFonts w:ascii="Calibri" w:eastAsia="Calibri" w:hAnsi="Calibri" w:cs="Calibri"/>
          <w:sz w:val="12"/>
        </w:rPr>
        <w:lastRenderedPageBreak/>
        <w:t xml:space="preserve">et </w:t>
      </w:r>
    </w:p>
    <w:p w14:paraId="77B59A40" w14:textId="77777777" w:rsidR="00E7184D" w:rsidRDefault="001040AE">
      <w:pPr>
        <w:spacing w:after="372"/>
        <w:ind w:left="900"/>
      </w:pPr>
      <w:r>
        <w:rPr>
          <w:noProof/>
        </w:rPr>
        <mc:AlternateContent>
          <mc:Choice Requires="wpg">
            <w:drawing>
              <wp:inline distT="0" distB="0" distL="0" distR="0" wp14:anchorId="2AC2495B" wp14:editId="7A84E6FF">
                <wp:extent cx="5678424" cy="13716"/>
                <wp:effectExtent l="0" t="0" r="0" b="0"/>
                <wp:docPr id="826122" name="Group 826122"/>
                <wp:cNvGraphicFramePr/>
                <a:graphic xmlns:a="http://schemas.openxmlformats.org/drawingml/2006/main">
                  <a:graphicData uri="http://schemas.microsoft.com/office/word/2010/wordprocessingGroup">
                    <wpg:wgp>
                      <wpg:cNvGrpSpPr/>
                      <wpg:grpSpPr>
                        <a:xfrm>
                          <a:off x="0" y="0"/>
                          <a:ext cx="5678424" cy="13716"/>
                          <a:chOff x="0" y="0"/>
                          <a:chExt cx="5678424" cy="13716"/>
                        </a:xfrm>
                      </wpg:grpSpPr>
                      <wps:wsp>
                        <wps:cNvPr id="826121" name="Shape 826121"/>
                        <wps:cNvSpPr/>
                        <wps:spPr>
                          <a:xfrm>
                            <a:off x="0" y="0"/>
                            <a:ext cx="5678424" cy="13716"/>
                          </a:xfrm>
                          <a:custGeom>
                            <a:avLst/>
                            <a:gdLst/>
                            <a:ahLst/>
                            <a:cxnLst/>
                            <a:rect l="0" t="0" r="0" b="0"/>
                            <a:pathLst>
                              <a:path w="5678424" h="13716">
                                <a:moveTo>
                                  <a:pt x="0" y="6858"/>
                                </a:moveTo>
                                <a:lnTo>
                                  <a:pt x="5678424"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22" style="width:447.12pt;height:1.08pt;mso-position-horizontal-relative:char;mso-position-vertical-relative:line" coordsize="56784,137">
                <v:shape id="Shape 826121" style="position:absolute;width:56784;height:137;left:0;top:0;" coordsize="5678424,13716" path="m0,6858l5678424,6858">
                  <v:stroke weight="1.08pt" endcap="flat" joinstyle="miter" miterlimit="1" on="true" color="#000000"/>
                  <v:fill on="false" color="#000000"/>
                </v:shape>
              </v:group>
            </w:pict>
          </mc:Fallback>
        </mc:AlternateContent>
      </w:r>
    </w:p>
    <w:p w14:paraId="0CEB87CF" w14:textId="77777777" w:rsidR="00E7184D" w:rsidRDefault="001040AE">
      <w:pPr>
        <w:spacing w:after="300" w:line="228" w:lineRule="auto"/>
        <w:ind w:left="924" w:right="122" w:hanging="3"/>
        <w:jc w:val="both"/>
      </w:pPr>
      <w:r>
        <w:rPr>
          <w:rFonts w:ascii="Calibri" w:eastAsia="Calibri" w:hAnsi="Calibri" w:cs="Calibri"/>
          <w:sz w:val="28"/>
        </w:rPr>
        <w:t>En cumplimiento a lo ci</w:t>
      </w:r>
      <w:r>
        <w:rPr>
          <w:rFonts w:ascii="Calibri" w:eastAsia="Calibri" w:hAnsi="Calibri" w:cs="Calibri"/>
          <w:sz w:val="28"/>
        </w:rPr>
        <w:t>tado en el párrafo anterior, el suscrito por no ser funcionario ni empleado público y que el contrato suscrito con DIPLAN corresponde a servicios profesionales de asistencia técnica en procesos de adquisiciones del Préstamo PROEDUC V No. 2008 65 725 y no c</w:t>
      </w:r>
      <w:r>
        <w:rPr>
          <w:rFonts w:ascii="Calibri" w:eastAsia="Calibri" w:hAnsi="Calibri" w:cs="Calibri"/>
          <w:sz w:val="28"/>
        </w:rPr>
        <w:t>omo Especialista en Adquisiciones de Financiamiento Externo, no estaba facultado para manipular los sistemas, SIGES, SICOIN y GUATECOMPRAS. (La negrilla es propia)"</w:t>
      </w:r>
    </w:p>
    <w:p w14:paraId="42C5BBBC" w14:textId="77777777" w:rsidR="00E7184D" w:rsidRDefault="001040AE">
      <w:pPr>
        <w:spacing w:after="242" w:line="228" w:lineRule="auto"/>
        <w:ind w:left="953" w:right="122" w:hanging="3"/>
        <w:jc w:val="both"/>
      </w:pPr>
      <w:r>
        <w:rPr>
          <w:rFonts w:ascii="Calibri" w:eastAsia="Calibri" w:hAnsi="Calibri" w:cs="Calibri"/>
          <w:sz w:val="28"/>
        </w:rPr>
        <w:t xml:space="preserve">Mediante oficio DIPLAN AF-1452-2021 de fecha 30 de marzo de 2021, la señora Norma </w:t>
      </w:r>
      <w:proofErr w:type="spellStart"/>
      <w:r>
        <w:rPr>
          <w:rFonts w:ascii="Calibri" w:eastAsia="Calibri" w:hAnsi="Calibri" w:cs="Calibri"/>
          <w:sz w:val="28"/>
        </w:rPr>
        <w:t>Idalmi</w:t>
      </w:r>
      <w:proofErr w:type="spellEnd"/>
      <w:r>
        <w:rPr>
          <w:rFonts w:ascii="Calibri" w:eastAsia="Calibri" w:hAnsi="Calibri" w:cs="Calibri"/>
          <w:sz w:val="28"/>
        </w:rPr>
        <w:t xml:space="preserve"> Alvarado Reyes de Obregón, Encargada de Recursos Humanos de la DIPLAN y Analista Financiera, de [a Dirección de Planificación Educativa del Ministerio de Educación, po</w:t>
      </w:r>
      <w:r>
        <w:rPr>
          <w:rFonts w:ascii="Calibri" w:eastAsia="Calibri" w:hAnsi="Calibri" w:cs="Calibri"/>
          <w:sz w:val="28"/>
        </w:rPr>
        <w:t>r el período del 10 de enero de 2019 al 19 de noviembre de 2019, manifiesta: "Según el oficio de notificación, me puedo hacer referencia al numeral 1), correspondiente a la inconformidad presentada en el Sistema de Información de Contrataciones y Adquisici</w:t>
      </w:r>
      <w:r>
        <w:rPr>
          <w:rFonts w:ascii="Calibri" w:eastAsia="Calibri" w:hAnsi="Calibri" w:cs="Calibri"/>
          <w:sz w:val="28"/>
        </w:rPr>
        <w:t>ones del Estado —GUATECOMPRAS-, el 14 de octubre de 20191 con un tiempo de 16 días calendario entre dichas fechas, excediéndose 1 1 días respecto a los 5 días calendario que estipula la normativa legal aplicable.</w:t>
      </w:r>
    </w:p>
    <w:p w14:paraId="36BFE33B" w14:textId="77777777" w:rsidR="00E7184D" w:rsidRDefault="001040AE">
      <w:pPr>
        <w:spacing w:after="262" w:line="227" w:lineRule="auto"/>
        <w:ind w:left="960" w:right="101" w:hanging="3"/>
        <w:jc w:val="both"/>
      </w:pPr>
      <w:r>
        <w:rPr>
          <w:rFonts w:ascii="Calibri" w:eastAsia="Calibri" w:hAnsi="Calibri" w:cs="Calibri"/>
          <w:sz w:val="26"/>
        </w:rPr>
        <w:t>En este sentido, a mi defensa puedo indicar</w:t>
      </w:r>
      <w:r>
        <w:rPr>
          <w:rFonts w:ascii="Calibri" w:eastAsia="Calibri" w:hAnsi="Calibri" w:cs="Calibri"/>
          <w:sz w:val="26"/>
        </w:rPr>
        <w:t xml:space="preserve"> que todos los expedientes que se publican en </w:t>
      </w:r>
      <w:proofErr w:type="gramStart"/>
      <w:r>
        <w:rPr>
          <w:rFonts w:ascii="Calibri" w:eastAsia="Calibri" w:hAnsi="Calibri" w:cs="Calibri"/>
          <w:sz w:val="26"/>
        </w:rPr>
        <w:t>GUATECOMPRAS,</w:t>
      </w:r>
      <w:proofErr w:type="gramEnd"/>
      <w:r>
        <w:rPr>
          <w:rFonts w:ascii="Calibri" w:eastAsia="Calibri" w:hAnsi="Calibri" w:cs="Calibri"/>
          <w:sz w:val="26"/>
        </w:rPr>
        <w:t xml:space="preserve"> son trasladados por la Unidad de Adquisiciones de Financiamiento Externo, ya que el Departamento Administrativo Financiero, recibe los expedientes en forma física para su correspondiente publicaci</w:t>
      </w:r>
      <w:r>
        <w:rPr>
          <w:rFonts w:ascii="Calibri" w:eastAsia="Calibri" w:hAnsi="Calibri" w:cs="Calibri"/>
          <w:sz w:val="26"/>
        </w:rPr>
        <w:t>ón, et cual, se realiza el mismo día o de acuerdo a la hora, un día posterior, a la recepción del expediente.</w:t>
      </w:r>
    </w:p>
    <w:p w14:paraId="7A7D104B" w14:textId="77777777" w:rsidR="00E7184D" w:rsidRDefault="001040AE">
      <w:pPr>
        <w:spacing w:after="247" w:line="227" w:lineRule="auto"/>
        <w:ind w:left="1025" w:right="14" w:hanging="3"/>
        <w:jc w:val="both"/>
      </w:pPr>
      <w:r>
        <w:rPr>
          <w:rFonts w:ascii="Calibri" w:eastAsia="Calibri" w:hAnsi="Calibri" w:cs="Calibri"/>
          <w:sz w:val="26"/>
        </w:rPr>
        <w:t>Esta acción es realizada en un 100% de los expedientes, ya que como empleados públicos, contratados bajo el renglón presupuestario 011 (Personal P</w:t>
      </w:r>
      <w:r>
        <w:rPr>
          <w:rFonts w:ascii="Calibri" w:eastAsia="Calibri" w:hAnsi="Calibri" w:cs="Calibri"/>
          <w:sz w:val="26"/>
        </w:rPr>
        <w:t>ermanente), el equipo de trabajo del Departamento Administrativo Financiero de la DIPLAN, cuenta con un circuito de procesos, donde somos los únicos que contamos con los Usuarios de Operador y Autorizador, en el Sistema de GUATECOMPRAS, correspondientement</w:t>
      </w:r>
      <w:r>
        <w:rPr>
          <w:rFonts w:ascii="Calibri" w:eastAsia="Calibri" w:hAnsi="Calibri" w:cs="Calibri"/>
          <w:sz w:val="26"/>
        </w:rPr>
        <w:t>e a los roles asignados y autorizados, para los casos de creación, publicación y modificación, según el caso que se presente.</w:t>
      </w:r>
    </w:p>
    <w:p w14:paraId="2AE7007D" w14:textId="77777777" w:rsidR="00E7184D" w:rsidRDefault="001040AE">
      <w:pPr>
        <w:spacing w:after="226" w:line="227" w:lineRule="auto"/>
        <w:ind w:left="1054" w:right="14" w:hanging="3"/>
        <w:jc w:val="both"/>
      </w:pPr>
      <w:r>
        <w:rPr>
          <w:rFonts w:ascii="Calibri" w:eastAsia="Calibri" w:hAnsi="Calibri" w:cs="Calibri"/>
          <w:sz w:val="26"/>
        </w:rPr>
        <w:t>Por lo anterior, manifiesto que la responsabilidad en el incumplimiento de los plazos recae sobre el responsable del Departamento de Financiamiento Externo, quien es la persona de trasladar la información al Departamento Administrativo Financiero de la DIP</w:t>
      </w:r>
      <w:r>
        <w:rPr>
          <w:rFonts w:ascii="Calibri" w:eastAsia="Calibri" w:hAnsi="Calibri" w:cs="Calibri"/>
          <w:sz w:val="26"/>
        </w:rPr>
        <w:t>LAN.</w:t>
      </w:r>
    </w:p>
    <w:p w14:paraId="7B0A7CF8" w14:textId="77777777" w:rsidR="00E7184D" w:rsidRDefault="001040AE">
      <w:pPr>
        <w:spacing w:after="32" w:line="228" w:lineRule="auto"/>
        <w:ind w:left="1061" w:hanging="3"/>
        <w:jc w:val="both"/>
      </w:pPr>
      <w:r>
        <w:rPr>
          <w:rFonts w:ascii="Calibri" w:eastAsia="Calibri" w:hAnsi="Calibri" w:cs="Calibri"/>
          <w:sz w:val="28"/>
        </w:rPr>
        <w:t>Así mismo, se puede indicar que argumentando a la defensa del hallazgo en referencia, el Banco de Desarrollo Interamericano —BID-, se basa de la Ley de Contrataciones del Estado, donde literalmente dice su " Artículo 1. Objeto de la ley y ámbito de ap</w:t>
      </w:r>
      <w:r>
        <w:rPr>
          <w:rFonts w:ascii="Calibri" w:eastAsia="Calibri" w:hAnsi="Calibri" w:cs="Calibri"/>
          <w:sz w:val="28"/>
        </w:rPr>
        <w:t>licación</w:t>
      </w:r>
      <w:proofErr w:type="gramStart"/>
      <w:r>
        <w:rPr>
          <w:rFonts w:ascii="Calibri" w:eastAsia="Calibri" w:hAnsi="Calibri" w:cs="Calibri"/>
          <w:sz w:val="28"/>
        </w:rPr>
        <w:t>. . . .</w:t>
      </w:r>
      <w:proofErr w:type="gramEnd"/>
      <w:r>
        <w:rPr>
          <w:rFonts w:ascii="Calibri" w:eastAsia="Calibri" w:hAnsi="Calibri" w:cs="Calibri"/>
          <w:sz w:val="28"/>
        </w:rPr>
        <w:t xml:space="preserve"> . En los procesos de adquisiciones que se realicen con recursos externos provenientes de operaciones de crédito público o</w:t>
      </w:r>
    </w:p>
    <w:tbl>
      <w:tblPr>
        <w:tblStyle w:val="TableGrid"/>
        <w:tblW w:w="9950" w:type="dxa"/>
        <w:tblInd w:w="64" w:type="dxa"/>
        <w:tblCellMar>
          <w:top w:w="0" w:type="dxa"/>
          <w:left w:w="0" w:type="dxa"/>
          <w:bottom w:w="0" w:type="dxa"/>
          <w:right w:w="0" w:type="dxa"/>
        </w:tblCellMar>
        <w:tblLook w:val="04A0" w:firstRow="1" w:lastRow="0" w:firstColumn="1" w:lastColumn="0" w:noHBand="0" w:noVBand="1"/>
      </w:tblPr>
      <w:tblGrid>
        <w:gridCol w:w="1800"/>
        <w:gridCol w:w="10628"/>
      </w:tblGrid>
      <w:tr w:rsidR="00E7184D" w14:paraId="26D2D663" w14:textId="77777777">
        <w:trPr>
          <w:trHeight w:val="677"/>
        </w:trPr>
        <w:tc>
          <w:tcPr>
            <w:tcW w:w="1847" w:type="dxa"/>
            <w:tcBorders>
              <w:top w:val="nil"/>
              <w:left w:val="nil"/>
              <w:bottom w:val="nil"/>
              <w:right w:val="nil"/>
            </w:tcBorders>
          </w:tcPr>
          <w:p w14:paraId="5C6933D2" w14:textId="77777777" w:rsidR="00E7184D" w:rsidRDefault="001040AE">
            <w:pPr>
              <w:spacing w:after="0"/>
            </w:pPr>
            <w:r>
              <w:rPr>
                <w:noProof/>
              </w:rPr>
              <w:drawing>
                <wp:inline distT="0" distB="0" distL="0" distR="0" wp14:anchorId="579EB4A7" wp14:editId="7E8559C8">
                  <wp:extent cx="1143000" cy="429768"/>
                  <wp:effectExtent l="0" t="0" r="0" b="0"/>
                  <wp:docPr id="195450" name="Picture 195450"/>
                  <wp:cNvGraphicFramePr/>
                  <a:graphic xmlns:a="http://schemas.openxmlformats.org/drawingml/2006/main">
                    <a:graphicData uri="http://schemas.openxmlformats.org/drawingml/2006/picture">
                      <pic:pic xmlns:pic="http://schemas.openxmlformats.org/drawingml/2006/picture">
                        <pic:nvPicPr>
                          <pic:cNvPr id="195450" name="Picture 195450"/>
                          <pic:cNvPicPr/>
                        </pic:nvPicPr>
                        <pic:blipFill>
                          <a:blip r:embed="rId202"/>
                          <a:stretch>
                            <a:fillRect/>
                          </a:stretch>
                        </pic:blipFill>
                        <pic:spPr>
                          <a:xfrm>
                            <a:off x="0" y="0"/>
                            <a:ext cx="1143000" cy="429768"/>
                          </a:xfrm>
                          <a:prstGeom prst="rect">
                            <a:avLst/>
                          </a:prstGeom>
                        </pic:spPr>
                      </pic:pic>
                    </a:graphicData>
                  </a:graphic>
                </wp:inline>
              </w:drawing>
            </w:r>
          </w:p>
        </w:tc>
        <w:tc>
          <w:tcPr>
            <w:tcW w:w="8103" w:type="dxa"/>
            <w:tcBorders>
              <w:top w:val="nil"/>
              <w:left w:val="nil"/>
              <w:bottom w:val="nil"/>
              <w:right w:val="nil"/>
            </w:tcBorders>
          </w:tcPr>
          <w:p w14:paraId="4AF5F7B3" w14:textId="77777777" w:rsidR="00E7184D" w:rsidRDefault="00E7184D">
            <w:pPr>
              <w:spacing w:after="0"/>
              <w:ind w:left="-2524" w:right="10627"/>
            </w:pPr>
          </w:p>
          <w:tbl>
            <w:tblPr>
              <w:tblStyle w:val="TableGrid"/>
              <w:tblW w:w="8056" w:type="dxa"/>
              <w:tblInd w:w="47" w:type="dxa"/>
              <w:tblCellMar>
                <w:top w:w="22" w:type="dxa"/>
                <w:left w:w="1619" w:type="dxa"/>
                <w:bottom w:w="0" w:type="dxa"/>
                <w:right w:w="2549" w:type="dxa"/>
              </w:tblCellMar>
              <w:tblLook w:val="04A0" w:firstRow="1" w:lastRow="0" w:firstColumn="1" w:lastColumn="0" w:noHBand="0" w:noVBand="1"/>
            </w:tblPr>
            <w:tblGrid>
              <w:gridCol w:w="8056"/>
            </w:tblGrid>
            <w:tr w:rsidR="00E7184D" w14:paraId="226F13FA" w14:textId="77777777">
              <w:trPr>
                <w:trHeight w:val="651"/>
              </w:trPr>
              <w:tc>
                <w:tcPr>
                  <w:tcW w:w="8056" w:type="dxa"/>
                  <w:tcBorders>
                    <w:top w:val="single" w:sz="2" w:space="0" w:color="000000"/>
                    <w:left w:val="single" w:sz="2" w:space="0" w:color="000000"/>
                    <w:bottom w:val="nil"/>
                    <w:right w:val="nil"/>
                  </w:tcBorders>
                </w:tcPr>
                <w:p w14:paraId="592C63E5" w14:textId="77777777" w:rsidR="00E7184D" w:rsidRDefault="001040AE">
                  <w:pPr>
                    <w:spacing w:after="0"/>
                  </w:pPr>
                  <w:r>
                    <w:rPr>
                      <w:rFonts w:ascii="Calibri" w:eastAsia="Calibri" w:hAnsi="Calibri" w:cs="Calibri"/>
                      <w:sz w:val="18"/>
                    </w:rPr>
                    <w:lastRenderedPageBreak/>
                    <w:t>DIRECCIÓN DE PLANIFICACIÓN EDUCATIVA -DIPLAN.</w:t>
                  </w:r>
                </w:p>
                <w:p w14:paraId="1701282D" w14:textId="77777777" w:rsidR="00E7184D" w:rsidRDefault="001040AE">
                  <w:pPr>
                    <w:spacing w:after="0"/>
                    <w:ind w:left="173" w:hanging="94"/>
                    <w:jc w:val="both"/>
                  </w:pPr>
                  <w:r>
                    <w:rPr>
                      <w:rFonts w:ascii="Calibri" w:eastAsia="Calibri" w:hAnsi="Calibri" w:cs="Calibri"/>
                      <w:sz w:val="20"/>
                    </w:rPr>
                    <w:t>EXAMEN ESPECIAL DE AUDITORIA CONCURRENTE DEL 10 DE ENERO AL 19 DE NOV</w:t>
                  </w:r>
                  <w:r>
                    <w:rPr>
                      <w:rFonts w:ascii="Calibri" w:eastAsia="Calibri" w:hAnsi="Calibri" w:cs="Calibri"/>
                      <w:sz w:val="20"/>
                    </w:rPr>
                    <w:t>IEMBRE DE 2019</w:t>
                  </w:r>
                </w:p>
              </w:tc>
            </w:tr>
          </w:tbl>
          <w:p w14:paraId="1A5E1831" w14:textId="77777777" w:rsidR="00E7184D" w:rsidRDefault="00E7184D"/>
        </w:tc>
      </w:tr>
    </w:tbl>
    <w:p w14:paraId="01774B7E" w14:textId="77777777" w:rsidR="00E7184D" w:rsidRDefault="001040AE">
      <w:pPr>
        <w:spacing w:after="52"/>
        <w:ind w:left="856"/>
      </w:pPr>
      <w:r>
        <w:rPr>
          <w:noProof/>
        </w:rPr>
        <w:lastRenderedPageBreak/>
        <mc:AlternateContent>
          <mc:Choice Requires="wpg">
            <w:drawing>
              <wp:inline distT="0" distB="0" distL="0" distR="0" wp14:anchorId="5CD25C2B" wp14:editId="0D26CA0C">
                <wp:extent cx="5682996" cy="13716"/>
                <wp:effectExtent l="0" t="0" r="0" b="0"/>
                <wp:docPr id="826127" name="Group 826127"/>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6126" name="Shape 826126"/>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27" style="width:447.48pt;height:1.08pt;mso-position-horizontal-relative:char;mso-position-vertical-relative:line" coordsize="56829,137">
                <v:shape id="Shape 826126" style="position:absolute;width:56829;height:137;left:0;top:0;" coordsize="5682996,13716" path="m0,6858l5682996,6858">
                  <v:stroke weight="1.08pt" endcap="flat" joinstyle="miter" miterlimit="1" on="true" color="#000000"/>
                  <v:fill on="false" color="#000000"/>
                </v:shape>
              </v:group>
            </w:pict>
          </mc:Fallback>
        </mc:AlternateContent>
      </w:r>
    </w:p>
    <w:p w14:paraId="5897C4BD" w14:textId="77777777" w:rsidR="00E7184D" w:rsidRDefault="001040AE">
      <w:pPr>
        <w:spacing w:after="131" w:line="253" w:lineRule="auto"/>
        <w:ind w:left="881" w:right="165" w:hanging="10"/>
        <w:jc w:val="both"/>
      </w:pPr>
      <w:r>
        <w:rPr>
          <w:rFonts w:ascii="Times New Roman" w:eastAsia="Times New Roman" w:hAnsi="Times New Roman" w:cs="Times New Roman"/>
          <w:sz w:val="28"/>
        </w:rPr>
        <w:t xml:space="preserve">donaciones a favor del Estado, sus dependencias, instituciones o municipalidades, se aplicarán las políticas y los procedimientos establecidos por </w:t>
      </w:r>
      <w:r>
        <w:rPr>
          <w:rFonts w:ascii="Times New Roman" w:eastAsia="Times New Roman" w:hAnsi="Times New Roman" w:cs="Times New Roman"/>
          <w:sz w:val="28"/>
        </w:rPr>
        <w:t xml:space="preserve">los entes financieros o donantes, considerándose estas disposiciones como norma especial(.) En todas las adquisiciones que se realicen con recurso de préstamos </w:t>
      </w:r>
      <w:proofErr w:type="gramStart"/>
      <w:r>
        <w:rPr>
          <w:rFonts w:ascii="Times New Roman" w:eastAsia="Times New Roman" w:hAnsi="Times New Roman" w:cs="Times New Roman"/>
          <w:sz w:val="28"/>
        </w:rPr>
        <w:t>externo provenientes</w:t>
      </w:r>
      <w:proofErr w:type="gramEnd"/>
      <w:r>
        <w:rPr>
          <w:rFonts w:ascii="Times New Roman" w:eastAsia="Times New Roman" w:hAnsi="Times New Roman" w:cs="Times New Roman"/>
          <w:sz w:val="28"/>
        </w:rPr>
        <w:t xml:space="preserve"> de operaciones de crédito público, se deberá cumplir con un proceso de conc</w:t>
      </w:r>
      <w:r>
        <w:rPr>
          <w:rFonts w:ascii="Times New Roman" w:eastAsia="Times New Roman" w:hAnsi="Times New Roman" w:cs="Times New Roman"/>
          <w:sz w:val="28"/>
        </w:rPr>
        <w:t>urso competitivo, bajo responsabilidad del organismo ejecutor. En todos los caos deberá utilizarse el sistema de información de Contrataciones y Adquisiciones del Estado denominado GUA TECOMPRAS". Ver Anexo l.</w:t>
      </w:r>
    </w:p>
    <w:p w14:paraId="516367B1" w14:textId="77777777" w:rsidR="00E7184D" w:rsidRDefault="001040AE">
      <w:pPr>
        <w:spacing w:after="206" w:line="228" w:lineRule="auto"/>
        <w:ind w:left="58" w:right="122" w:firstLine="835"/>
        <w:jc w:val="both"/>
      </w:pPr>
      <w:proofErr w:type="gramStart"/>
      <w:r>
        <w:rPr>
          <w:rFonts w:ascii="Times New Roman" w:eastAsia="Times New Roman" w:hAnsi="Times New Roman" w:cs="Times New Roman"/>
          <w:sz w:val="28"/>
        </w:rPr>
        <w:t>De acuerdo al</w:t>
      </w:r>
      <w:proofErr w:type="gramEnd"/>
      <w:r>
        <w:rPr>
          <w:rFonts w:ascii="Times New Roman" w:eastAsia="Times New Roman" w:hAnsi="Times New Roman" w:cs="Times New Roman"/>
          <w:sz w:val="28"/>
        </w:rPr>
        <w:t xml:space="preserve"> Manual Operativo del Préstamo BI</w:t>
      </w:r>
      <w:r>
        <w:rPr>
          <w:rFonts w:ascii="Times New Roman" w:eastAsia="Times New Roman" w:hAnsi="Times New Roman" w:cs="Times New Roman"/>
          <w:sz w:val="28"/>
        </w:rPr>
        <w:t xml:space="preserve">D-3618/OC-GU, no se </w:t>
      </w:r>
      <w:r>
        <w:rPr>
          <w:noProof/>
        </w:rPr>
        <w:drawing>
          <wp:inline distT="0" distB="0" distL="0" distR="0" wp14:anchorId="2421DB78" wp14:editId="41ED4B68">
            <wp:extent cx="18288" cy="13716"/>
            <wp:effectExtent l="0" t="0" r="0" b="0"/>
            <wp:docPr id="198230" name="Picture 198230"/>
            <wp:cNvGraphicFramePr/>
            <a:graphic xmlns:a="http://schemas.openxmlformats.org/drawingml/2006/main">
              <a:graphicData uri="http://schemas.openxmlformats.org/drawingml/2006/picture">
                <pic:pic xmlns:pic="http://schemas.openxmlformats.org/drawingml/2006/picture">
                  <pic:nvPicPr>
                    <pic:cNvPr id="198230" name="Picture 198230"/>
                    <pic:cNvPicPr/>
                  </pic:nvPicPr>
                  <pic:blipFill>
                    <a:blip r:embed="rId203"/>
                    <a:stretch>
                      <a:fillRect/>
                    </a:stretch>
                  </pic:blipFill>
                  <pic:spPr>
                    <a:xfrm>
                      <a:off x="0" y="0"/>
                      <a:ext cx="18288" cy="13716"/>
                    </a:xfrm>
                    <a:prstGeom prst="rect">
                      <a:avLst/>
                    </a:prstGeom>
                  </pic:spPr>
                </pic:pic>
              </a:graphicData>
            </a:graphic>
          </wp:inline>
        </w:drawing>
      </w:r>
      <w:r>
        <w:rPr>
          <w:rFonts w:ascii="Times New Roman" w:eastAsia="Times New Roman" w:hAnsi="Times New Roman" w:cs="Times New Roman"/>
          <w:sz w:val="28"/>
        </w:rPr>
        <w:t xml:space="preserve"> contempla la temporalidad o plazos, para publicar las inconformidades o dar respuesta a modificaciones de los procesos activos, dentro del sistema de GUATECOMPRAS. Según el Numeral 8, Gestión de Adquisiciones, en el inciso 8.19. Adjud</w:t>
      </w:r>
      <w:r>
        <w:rPr>
          <w:rFonts w:ascii="Times New Roman" w:eastAsia="Times New Roman" w:hAnsi="Times New Roman" w:cs="Times New Roman"/>
          <w:sz w:val="28"/>
        </w:rPr>
        <w:t>icación. Recursos de Revisión (inconformidades/</w:t>
      </w:r>
      <w:proofErr w:type="gramStart"/>
      <w:r>
        <w:rPr>
          <w:rFonts w:ascii="Times New Roman" w:eastAsia="Times New Roman" w:hAnsi="Times New Roman" w:cs="Times New Roman"/>
          <w:sz w:val="28"/>
        </w:rPr>
        <w:t>Protestas)...</w:t>
      </w:r>
      <w:proofErr w:type="gramEnd"/>
      <w:r>
        <w:rPr>
          <w:rFonts w:ascii="Times New Roman" w:eastAsia="Times New Roman" w:hAnsi="Times New Roman" w:cs="Times New Roman"/>
          <w:sz w:val="28"/>
        </w:rPr>
        <w:t>. Ver Anexo ll.</w:t>
      </w:r>
    </w:p>
    <w:p w14:paraId="6D8DDF38" w14:textId="77777777" w:rsidR="00E7184D" w:rsidRDefault="001040AE">
      <w:pPr>
        <w:spacing w:after="224" w:line="228" w:lineRule="auto"/>
        <w:ind w:left="960" w:right="122" w:hanging="3"/>
        <w:jc w:val="both"/>
      </w:pPr>
      <w:r>
        <w:rPr>
          <w:rFonts w:ascii="Times New Roman" w:eastAsia="Times New Roman" w:hAnsi="Times New Roman" w:cs="Times New Roman"/>
          <w:sz w:val="28"/>
        </w:rPr>
        <w:t>Lo que sí se establece y debe cumplirse es en la ejecución y/o realización de los procesos de concurso competitivo y en este caso, se puede evidenciar que se realizó todo el proces</w:t>
      </w:r>
      <w:r>
        <w:rPr>
          <w:rFonts w:ascii="Times New Roman" w:eastAsia="Times New Roman" w:hAnsi="Times New Roman" w:cs="Times New Roman"/>
          <w:sz w:val="28"/>
        </w:rPr>
        <w:t>o, como lo establece la Ley de Contrataciones del Estado.</w:t>
      </w:r>
    </w:p>
    <w:p w14:paraId="76B95316" w14:textId="77777777" w:rsidR="00E7184D" w:rsidRDefault="001040AE">
      <w:pPr>
        <w:spacing w:after="439" w:line="228" w:lineRule="auto"/>
        <w:ind w:left="967" w:right="122" w:hanging="3"/>
        <w:jc w:val="both"/>
      </w:pPr>
      <w:r>
        <w:rPr>
          <w:noProof/>
        </w:rPr>
        <w:drawing>
          <wp:anchor distT="0" distB="0" distL="114300" distR="114300" simplePos="0" relativeHeight="251682816" behindDoc="0" locked="0" layoutInCell="1" allowOverlap="0" wp14:anchorId="4772B331" wp14:editId="1651338C">
            <wp:simplePos x="0" y="0"/>
            <wp:positionH relativeFrom="page">
              <wp:posOffset>173736</wp:posOffset>
            </wp:positionH>
            <wp:positionV relativeFrom="page">
              <wp:posOffset>9788652</wp:posOffset>
            </wp:positionV>
            <wp:extent cx="45720" cy="18288"/>
            <wp:effectExtent l="0" t="0" r="0" b="0"/>
            <wp:wrapSquare wrapText="bothSides"/>
            <wp:docPr id="198235" name="Picture 198235"/>
            <wp:cNvGraphicFramePr/>
            <a:graphic xmlns:a="http://schemas.openxmlformats.org/drawingml/2006/main">
              <a:graphicData uri="http://schemas.openxmlformats.org/drawingml/2006/picture">
                <pic:pic xmlns:pic="http://schemas.openxmlformats.org/drawingml/2006/picture">
                  <pic:nvPicPr>
                    <pic:cNvPr id="198235" name="Picture 198235"/>
                    <pic:cNvPicPr/>
                  </pic:nvPicPr>
                  <pic:blipFill>
                    <a:blip r:embed="rId204"/>
                    <a:stretch>
                      <a:fillRect/>
                    </a:stretch>
                  </pic:blipFill>
                  <pic:spPr>
                    <a:xfrm>
                      <a:off x="0" y="0"/>
                      <a:ext cx="45720" cy="18288"/>
                    </a:xfrm>
                    <a:prstGeom prst="rect">
                      <a:avLst/>
                    </a:prstGeom>
                  </pic:spPr>
                </pic:pic>
              </a:graphicData>
            </a:graphic>
          </wp:anchor>
        </w:drawing>
      </w:r>
      <w:r>
        <w:rPr>
          <w:rFonts w:ascii="Times New Roman" w:eastAsia="Times New Roman" w:hAnsi="Times New Roman" w:cs="Times New Roman"/>
          <w:sz w:val="28"/>
        </w:rPr>
        <w:t>Así mismo, en las Políticas para la Adquisición de Bienes y Obras Financiadas por el Banco Interamericano de Desarrollo GN-2349-9, se puede evidenciar el proceso que se detalla según lo establecido</w:t>
      </w:r>
      <w:r>
        <w:rPr>
          <w:rFonts w:ascii="Times New Roman" w:eastAsia="Times New Roman" w:hAnsi="Times New Roman" w:cs="Times New Roman"/>
          <w:sz w:val="28"/>
        </w:rPr>
        <w:t xml:space="preserve"> por el Prestatario al momento de adjudicar el evento, a continuación se detallan algunos numerales que son específicos en el proceso: Ver Anexo III.</w:t>
      </w:r>
    </w:p>
    <w:p w14:paraId="3EB57AFD" w14:textId="77777777" w:rsidR="00E7184D" w:rsidRDefault="001040AE">
      <w:pPr>
        <w:numPr>
          <w:ilvl w:val="0"/>
          <w:numId w:val="17"/>
        </w:numPr>
        <w:spacing w:after="39" w:line="227" w:lineRule="auto"/>
        <w:ind w:left="1619" w:right="14" w:hanging="338"/>
        <w:jc w:val="both"/>
      </w:pPr>
      <w:r>
        <w:rPr>
          <w:rFonts w:ascii="Times New Roman" w:eastAsia="Times New Roman" w:hAnsi="Times New Roman" w:cs="Times New Roman"/>
          <w:sz w:val="26"/>
        </w:rPr>
        <w:t>2.60. Publicación de la Adjudicación...</w:t>
      </w:r>
    </w:p>
    <w:p w14:paraId="533C0976" w14:textId="77777777" w:rsidR="00E7184D" w:rsidRDefault="001040AE">
      <w:pPr>
        <w:numPr>
          <w:ilvl w:val="0"/>
          <w:numId w:val="17"/>
        </w:numPr>
        <w:spacing w:after="55" w:line="228" w:lineRule="auto"/>
        <w:ind w:left="1619" w:right="14" w:hanging="338"/>
        <w:jc w:val="both"/>
      </w:pPr>
      <w:r>
        <w:rPr>
          <w:rFonts w:ascii="Times New Roman" w:eastAsia="Times New Roman" w:hAnsi="Times New Roman" w:cs="Times New Roman"/>
          <w:sz w:val="28"/>
        </w:rPr>
        <w:t xml:space="preserve">2.65. Información sobre </w:t>
      </w:r>
      <w:proofErr w:type="gramStart"/>
      <w:r>
        <w:rPr>
          <w:rFonts w:ascii="Times New Roman" w:eastAsia="Times New Roman" w:hAnsi="Times New Roman" w:cs="Times New Roman"/>
          <w:sz w:val="28"/>
        </w:rPr>
        <w:t>Adjudicaciones..</w:t>
      </w:r>
      <w:proofErr w:type="gramEnd"/>
      <w:r>
        <w:rPr>
          <w:noProof/>
        </w:rPr>
        <w:drawing>
          <wp:inline distT="0" distB="0" distL="0" distR="0" wp14:anchorId="4433460B" wp14:editId="7E12F912">
            <wp:extent cx="32003" cy="22861"/>
            <wp:effectExtent l="0" t="0" r="0" b="0"/>
            <wp:docPr id="826124" name="Picture 826124"/>
            <wp:cNvGraphicFramePr/>
            <a:graphic xmlns:a="http://schemas.openxmlformats.org/drawingml/2006/main">
              <a:graphicData uri="http://schemas.openxmlformats.org/drawingml/2006/picture">
                <pic:pic xmlns:pic="http://schemas.openxmlformats.org/drawingml/2006/picture">
                  <pic:nvPicPr>
                    <pic:cNvPr id="826124" name="Picture 826124"/>
                    <pic:cNvPicPr/>
                  </pic:nvPicPr>
                  <pic:blipFill>
                    <a:blip r:embed="rId205"/>
                    <a:stretch>
                      <a:fillRect/>
                    </a:stretch>
                  </pic:blipFill>
                  <pic:spPr>
                    <a:xfrm>
                      <a:off x="0" y="0"/>
                      <a:ext cx="32003" cy="22861"/>
                    </a:xfrm>
                    <a:prstGeom prst="rect">
                      <a:avLst/>
                    </a:prstGeom>
                  </pic:spPr>
                </pic:pic>
              </a:graphicData>
            </a:graphic>
          </wp:inline>
        </w:drawing>
      </w:r>
    </w:p>
    <w:p w14:paraId="4143CDA2" w14:textId="77777777" w:rsidR="00E7184D" w:rsidRDefault="001040AE">
      <w:pPr>
        <w:numPr>
          <w:ilvl w:val="0"/>
          <w:numId w:val="17"/>
        </w:numPr>
        <w:spacing w:after="535" w:line="227" w:lineRule="auto"/>
        <w:ind w:left="1619" w:right="14" w:hanging="338"/>
        <w:jc w:val="both"/>
      </w:pPr>
      <w:r>
        <w:rPr>
          <w:rFonts w:ascii="Times New Roman" w:eastAsia="Times New Roman" w:hAnsi="Times New Roman" w:cs="Times New Roman"/>
          <w:sz w:val="26"/>
        </w:rPr>
        <w:t>15. Reunión Informativa...</w:t>
      </w:r>
    </w:p>
    <w:p w14:paraId="61348A8E" w14:textId="77777777" w:rsidR="00E7184D" w:rsidRDefault="001040AE">
      <w:pPr>
        <w:spacing w:after="268" w:line="228" w:lineRule="auto"/>
        <w:ind w:left="1039" w:right="58" w:hanging="3"/>
        <w:jc w:val="both"/>
      </w:pPr>
      <w:r>
        <w:rPr>
          <w:rFonts w:ascii="Times New Roman" w:eastAsia="Times New Roman" w:hAnsi="Times New Roman" w:cs="Times New Roman"/>
          <w:sz w:val="28"/>
        </w:rPr>
        <w:t>Por lo anterior, me permito solicitar a la Comisión de Auditoría asignada para este caso, la evaluación y análisis de la justificación y pruebas de descargo para el Hallazgo relacionado c</w:t>
      </w:r>
      <w:r>
        <w:rPr>
          <w:rFonts w:ascii="Times New Roman" w:eastAsia="Times New Roman" w:hAnsi="Times New Roman" w:cs="Times New Roman"/>
          <w:sz w:val="28"/>
        </w:rPr>
        <w:t>on el cumplimiento a Leyes y Regulaciones Aplicables Área Financiero, correspondiente al numeral 1).</w:t>
      </w:r>
    </w:p>
    <w:p w14:paraId="37B44719" w14:textId="77777777" w:rsidR="00E7184D" w:rsidRDefault="001040AE">
      <w:pPr>
        <w:spacing w:after="351" w:line="228" w:lineRule="auto"/>
        <w:ind w:left="1068" w:right="29" w:hanging="3"/>
        <w:jc w:val="both"/>
      </w:pPr>
      <w:r>
        <w:rPr>
          <w:rFonts w:ascii="Times New Roman" w:eastAsia="Times New Roman" w:hAnsi="Times New Roman" w:cs="Times New Roman"/>
          <w:sz w:val="28"/>
        </w:rPr>
        <w:t>En mi caso, el numeral 2), no es procedente, ya que mis funciones específicas están a nivel técnico y no directivo, como es el caso de la designación o con</w:t>
      </w:r>
      <w:r>
        <w:rPr>
          <w:rFonts w:ascii="Times New Roman" w:eastAsia="Times New Roman" w:hAnsi="Times New Roman" w:cs="Times New Roman"/>
          <w:sz w:val="28"/>
        </w:rPr>
        <w:t>tratación de personal de la Dirección de Planificación Educativa —DIPLAN-.</w:t>
      </w:r>
    </w:p>
    <w:p w14:paraId="1A1857EF" w14:textId="77777777" w:rsidR="00E7184D" w:rsidRDefault="001040AE">
      <w:pPr>
        <w:spacing w:after="943" w:line="346" w:lineRule="auto"/>
        <w:ind w:left="1083" w:right="14" w:hanging="3"/>
        <w:jc w:val="both"/>
      </w:pPr>
      <w:r>
        <w:rPr>
          <w:rFonts w:ascii="Times New Roman" w:eastAsia="Times New Roman" w:hAnsi="Times New Roman" w:cs="Times New Roman"/>
          <w:sz w:val="26"/>
        </w:rPr>
        <w:t>Reiterando la solicitud, pongo a consideración la presente justificación y pruebas de descargo."</w:t>
      </w:r>
    </w:p>
    <w:tbl>
      <w:tblPr>
        <w:tblStyle w:val="TableGrid"/>
        <w:tblpPr w:vertAnchor="text" w:tblpX="2008" w:tblpY="-3"/>
        <w:tblOverlap w:val="never"/>
        <w:tblW w:w="8021" w:type="dxa"/>
        <w:tblInd w:w="0" w:type="dxa"/>
        <w:tblCellMar>
          <w:top w:w="17" w:type="dxa"/>
          <w:left w:w="1577" w:type="dxa"/>
          <w:bottom w:w="0" w:type="dxa"/>
          <w:right w:w="115" w:type="dxa"/>
        </w:tblCellMar>
        <w:tblLook w:val="04A0" w:firstRow="1" w:lastRow="0" w:firstColumn="1" w:lastColumn="0" w:noHBand="0" w:noVBand="1"/>
      </w:tblPr>
      <w:tblGrid>
        <w:gridCol w:w="8021"/>
      </w:tblGrid>
      <w:tr w:rsidR="00E7184D" w14:paraId="11D20EAB" w14:textId="77777777">
        <w:trPr>
          <w:trHeight w:val="672"/>
        </w:trPr>
        <w:tc>
          <w:tcPr>
            <w:tcW w:w="8021" w:type="dxa"/>
            <w:tcBorders>
              <w:top w:val="single" w:sz="2" w:space="0" w:color="000000"/>
              <w:left w:val="single" w:sz="2" w:space="0" w:color="000000"/>
              <w:bottom w:val="nil"/>
              <w:right w:val="nil"/>
            </w:tcBorders>
          </w:tcPr>
          <w:p w14:paraId="32F23B19" w14:textId="77777777" w:rsidR="00E7184D" w:rsidRDefault="001040AE">
            <w:pPr>
              <w:spacing w:after="0"/>
              <w:ind w:left="79" w:right="2218" w:hanging="79"/>
            </w:pPr>
            <w:r>
              <w:rPr>
                <w:rFonts w:ascii="Times New Roman" w:eastAsia="Times New Roman" w:hAnsi="Times New Roman" w:cs="Times New Roman"/>
                <w:sz w:val="18"/>
              </w:rPr>
              <w:lastRenderedPageBreak/>
              <w:t xml:space="preserve">DIRECCIÓN DE </w:t>
            </w:r>
            <w:proofErr w:type="spellStart"/>
            <w:r>
              <w:rPr>
                <w:rFonts w:ascii="Times New Roman" w:eastAsia="Times New Roman" w:hAnsi="Times New Roman" w:cs="Times New Roman"/>
                <w:sz w:val="18"/>
              </w:rPr>
              <w:t>PLANIFiCAClÕN</w:t>
            </w:r>
            <w:proofErr w:type="spellEnd"/>
            <w:r>
              <w:rPr>
                <w:rFonts w:ascii="Times New Roman" w:eastAsia="Times New Roman" w:hAnsi="Times New Roman" w:cs="Times New Roman"/>
                <w:sz w:val="18"/>
              </w:rPr>
              <w:t xml:space="preserve"> EDUCATIVA -DIPLANEXAMEN ESPECIAL DE AUDITORÍA CONCURRENTE</w:t>
            </w:r>
            <w:r>
              <w:rPr>
                <w:rFonts w:ascii="Times New Roman" w:eastAsia="Times New Roman" w:hAnsi="Times New Roman" w:cs="Times New Roman"/>
                <w:sz w:val="18"/>
              </w:rPr>
              <w:t xml:space="preserve"> DEL 10 DE ENERO AL 19 DE NOVIEMBRE DE 2019</w:t>
            </w:r>
          </w:p>
        </w:tc>
      </w:tr>
    </w:tbl>
    <w:p w14:paraId="42896EC4" w14:textId="77777777" w:rsidR="00E7184D" w:rsidRDefault="001040AE">
      <w:pPr>
        <w:pStyle w:val="Ttulo2"/>
        <w:ind w:left="89" w:right="-8021"/>
      </w:pPr>
      <w:r>
        <w:rPr>
          <w:rFonts w:ascii="Times New Roman" w:eastAsia="Times New Roman" w:hAnsi="Times New Roman" w:cs="Times New Roman"/>
        </w:rPr>
        <w:t xml:space="preserve">III </w:t>
      </w:r>
      <w:r>
        <w:rPr>
          <w:noProof/>
        </w:rPr>
        <w:drawing>
          <wp:inline distT="0" distB="0" distL="0" distR="0" wp14:anchorId="38EA2904" wp14:editId="0A345380">
            <wp:extent cx="932688" cy="434340"/>
            <wp:effectExtent l="0" t="0" r="0" b="0"/>
            <wp:docPr id="198294" name="Picture 198294"/>
            <wp:cNvGraphicFramePr/>
            <a:graphic xmlns:a="http://schemas.openxmlformats.org/drawingml/2006/main">
              <a:graphicData uri="http://schemas.openxmlformats.org/drawingml/2006/picture">
                <pic:pic xmlns:pic="http://schemas.openxmlformats.org/drawingml/2006/picture">
                  <pic:nvPicPr>
                    <pic:cNvPr id="198294" name="Picture 198294"/>
                    <pic:cNvPicPr/>
                  </pic:nvPicPr>
                  <pic:blipFill>
                    <a:blip r:embed="rId206"/>
                    <a:stretch>
                      <a:fillRect/>
                    </a:stretch>
                  </pic:blipFill>
                  <pic:spPr>
                    <a:xfrm>
                      <a:off x="0" y="0"/>
                      <a:ext cx="932688" cy="434340"/>
                    </a:xfrm>
                    <a:prstGeom prst="rect">
                      <a:avLst/>
                    </a:prstGeom>
                  </pic:spPr>
                </pic:pic>
              </a:graphicData>
            </a:graphic>
          </wp:inline>
        </w:drawing>
      </w:r>
      <w:r>
        <w:rPr>
          <w:rFonts w:ascii="Times New Roman" w:eastAsia="Times New Roman" w:hAnsi="Times New Roman" w:cs="Times New Roman"/>
        </w:rPr>
        <w:t>II</w:t>
      </w:r>
    </w:p>
    <w:p w14:paraId="2D6B3B55" w14:textId="77777777" w:rsidR="00E7184D" w:rsidRDefault="001040AE">
      <w:pPr>
        <w:spacing w:after="36"/>
        <w:ind w:left="857"/>
      </w:pPr>
      <w:r>
        <w:rPr>
          <w:noProof/>
        </w:rPr>
        <mc:AlternateContent>
          <mc:Choice Requires="wpg">
            <w:drawing>
              <wp:inline distT="0" distB="0" distL="0" distR="0" wp14:anchorId="14740F33" wp14:editId="4377C5C2">
                <wp:extent cx="5686349" cy="13716"/>
                <wp:effectExtent l="0" t="0" r="0" b="0"/>
                <wp:docPr id="826131" name="Group 826131"/>
                <wp:cNvGraphicFramePr/>
                <a:graphic xmlns:a="http://schemas.openxmlformats.org/drawingml/2006/main">
                  <a:graphicData uri="http://schemas.microsoft.com/office/word/2010/wordprocessingGroup">
                    <wpg:wgp>
                      <wpg:cNvGrpSpPr/>
                      <wpg:grpSpPr>
                        <a:xfrm>
                          <a:off x="0" y="0"/>
                          <a:ext cx="5686349" cy="13716"/>
                          <a:chOff x="0" y="0"/>
                          <a:chExt cx="5686349" cy="13716"/>
                        </a:xfrm>
                      </wpg:grpSpPr>
                      <wps:wsp>
                        <wps:cNvPr id="826130" name="Shape 826130"/>
                        <wps:cNvSpPr/>
                        <wps:spPr>
                          <a:xfrm>
                            <a:off x="0" y="0"/>
                            <a:ext cx="5686349" cy="13716"/>
                          </a:xfrm>
                          <a:custGeom>
                            <a:avLst/>
                            <a:gdLst/>
                            <a:ahLst/>
                            <a:cxnLst/>
                            <a:rect l="0" t="0" r="0" b="0"/>
                            <a:pathLst>
                              <a:path w="5686349" h="13716">
                                <a:moveTo>
                                  <a:pt x="0" y="6858"/>
                                </a:moveTo>
                                <a:lnTo>
                                  <a:pt x="568634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31" style="width:447.744pt;height:1.08pt;mso-position-horizontal-relative:char;mso-position-vertical-relative:line" coordsize="56863,137">
                <v:shape id="Shape 826130" style="position:absolute;width:56863;height:137;left:0;top:0;" coordsize="5686349,13716" path="m0,6858l5686349,6858">
                  <v:stroke weight="1.08pt" endcap="flat" joinstyle="miter" miterlimit="1" on="true" color="#000000"/>
                  <v:fill on="false" color="#000000"/>
                </v:shape>
              </v:group>
            </w:pict>
          </mc:Fallback>
        </mc:AlternateContent>
      </w:r>
    </w:p>
    <w:p w14:paraId="05CFF576" w14:textId="77777777" w:rsidR="00E7184D" w:rsidRDefault="001040AE">
      <w:pPr>
        <w:spacing w:after="32" w:line="228" w:lineRule="auto"/>
        <w:ind w:left="875" w:right="122" w:hanging="3"/>
        <w:jc w:val="both"/>
      </w:pPr>
      <w:r>
        <w:rPr>
          <w:rFonts w:ascii="Calibri" w:eastAsia="Calibri" w:hAnsi="Calibri" w:cs="Calibri"/>
          <w:sz w:val="28"/>
        </w:rPr>
        <w:t>Comentario de Auditoría</w:t>
      </w:r>
    </w:p>
    <w:p w14:paraId="16087195" w14:textId="77777777" w:rsidR="00E7184D" w:rsidRDefault="001040AE">
      <w:pPr>
        <w:spacing w:after="339" w:line="228" w:lineRule="auto"/>
        <w:ind w:left="882" w:right="122" w:hanging="3"/>
        <w:jc w:val="both"/>
      </w:pPr>
      <w:r>
        <w:rPr>
          <w:rFonts w:ascii="Calibri" w:eastAsia="Calibri" w:hAnsi="Calibri" w:cs="Calibri"/>
          <w:sz w:val="28"/>
        </w:rPr>
        <w:t xml:space="preserve">Se desvanece el hallazgo para el señor Maynor Estuardo García Pensamiento, quien fungió como Coordinador del Departamento de Financiamiento Externo, en el período del 01 de marzo de 2019 al 19 de noviembre de 2019, en virtud de la documentación presentada </w:t>
      </w:r>
      <w:r>
        <w:rPr>
          <w:rFonts w:ascii="Calibri" w:eastAsia="Calibri" w:hAnsi="Calibri" w:cs="Calibri"/>
          <w:sz w:val="28"/>
        </w:rPr>
        <w:t>por el Licenciado Marco Antonio Turcios, Coordinador Administrativo Financiero, del Departamento Administrativo Financiero de la Dirección de Planificación Educativa -DIPLAN-, del Ministerio de Educación, en referencia a que el Ingeniero García Pensamiento</w:t>
      </w:r>
      <w:r>
        <w:rPr>
          <w:rFonts w:ascii="Calibri" w:eastAsia="Calibri" w:hAnsi="Calibri" w:cs="Calibri"/>
          <w:sz w:val="28"/>
        </w:rPr>
        <w:t xml:space="preserve"> falleció el pasado 6 de febrero de 2020, adjuntando Certificación de Defunción y el Acuerdo Ministerial de Cese de Funciones.</w:t>
      </w:r>
    </w:p>
    <w:tbl>
      <w:tblPr>
        <w:tblStyle w:val="TableGrid"/>
        <w:tblpPr w:vertAnchor="text" w:tblpX="3451" w:tblpY="3185"/>
        <w:tblOverlap w:val="never"/>
        <w:tblW w:w="6678" w:type="dxa"/>
        <w:tblInd w:w="0" w:type="dxa"/>
        <w:tblCellMar>
          <w:top w:w="14" w:type="dxa"/>
          <w:left w:w="0" w:type="dxa"/>
          <w:bottom w:w="0" w:type="dxa"/>
          <w:right w:w="73" w:type="dxa"/>
        </w:tblCellMar>
        <w:tblLook w:val="04A0" w:firstRow="1" w:lastRow="0" w:firstColumn="1" w:lastColumn="0" w:noHBand="0" w:noVBand="1"/>
      </w:tblPr>
      <w:tblGrid>
        <w:gridCol w:w="1318"/>
        <w:gridCol w:w="2183"/>
        <w:gridCol w:w="3177"/>
      </w:tblGrid>
      <w:tr w:rsidR="00E7184D" w14:paraId="3F85A9A7" w14:textId="77777777">
        <w:trPr>
          <w:trHeight w:val="212"/>
        </w:trPr>
        <w:tc>
          <w:tcPr>
            <w:tcW w:w="1318" w:type="dxa"/>
            <w:tcBorders>
              <w:top w:val="single" w:sz="2" w:space="0" w:color="000000"/>
              <w:left w:val="nil"/>
              <w:bottom w:val="nil"/>
              <w:right w:val="single" w:sz="2" w:space="0" w:color="000000"/>
            </w:tcBorders>
          </w:tcPr>
          <w:p w14:paraId="5CFA2011" w14:textId="77777777" w:rsidR="00E7184D" w:rsidRDefault="001040AE">
            <w:pPr>
              <w:spacing w:after="0"/>
              <w:ind w:left="-7"/>
              <w:jc w:val="both"/>
            </w:pPr>
            <w:r>
              <w:rPr>
                <w:rFonts w:ascii="Calibri" w:eastAsia="Calibri" w:hAnsi="Calibri" w:cs="Calibri"/>
                <w:sz w:val="28"/>
                <w:u w:val="single" w:color="000000"/>
              </w:rPr>
              <w:t xml:space="preserve">de fecha 2 </w:t>
            </w:r>
          </w:p>
        </w:tc>
        <w:tc>
          <w:tcPr>
            <w:tcW w:w="2183" w:type="dxa"/>
            <w:tcBorders>
              <w:top w:val="single" w:sz="2" w:space="0" w:color="000000"/>
              <w:left w:val="single" w:sz="2" w:space="0" w:color="000000"/>
              <w:bottom w:val="nil"/>
              <w:right w:val="nil"/>
            </w:tcBorders>
          </w:tcPr>
          <w:p w14:paraId="02AD1C33" w14:textId="77777777" w:rsidR="00E7184D" w:rsidRDefault="001040AE">
            <w:pPr>
              <w:spacing w:after="0"/>
              <w:ind w:left="43"/>
            </w:pPr>
            <w:r>
              <w:rPr>
                <w:rFonts w:ascii="Calibri" w:eastAsia="Calibri" w:hAnsi="Calibri" w:cs="Calibri"/>
                <w:sz w:val="26"/>
                <w:u w:val="double" w:color="000000"/>
              </w:rPr>
              <w:t>e</w:t>
            </w:r>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octu</w:t>
            </w:r>
            <w:proofErr w:type="spellEnd"/>
            <w:r>
              <w:rPr>
                <w:rFonts w:ascii="Calibri" w:eastAsia="Calibri" w:hAnsi="Calibri" w:cs="Calibri"/>
                <w:sz w:val="26"/>
                <w:u w:val="single" w:color="000000"/>
              </w:rPr>
              <w:t xml:space="preserve"> re de 20 </w:t>
            </w:r>
          </w:p>
        </w:tc>
        <w:tc>
          <w:tcPr>
            <w:tcW w:w="3177" w:type="dxa"/>
            <w:tcBorders>
              <w:top w:val="single" w:sz="2" w:space="0" w:color="000000"/>
              <w:left w:val="nil"/>
              <w:bottom w:val="nil"/>
              <w:right w:val="nil"/>
            </w:tcBorders>
          </w:tcPr>
          <w:p w14:paraId="461F72D8" w14:textId="77777777" w:rsidR="00E7184D" w:rsidRDefault="001040AE">
            <w:pPr>
              <w:spacing w:after="0"/>
            </w:pPr>
            <w:r>
              <w:rPr>
                <w:rFonts w:ascii="Calibri" w:eastAsia="Calibri" w:hAnsi="Calibri" w:cs="Calibri"/>
                <w:sz w:val="28"/>
                <w:u w:val="single" w:color="000000"/>
              </w:rPr>
              <w:t>en el cual se le confirmó al</w:t>
            </w:r>
          </w:p>
        </w:tc>
      </w:tr>
    </w:tbl>
    <w:p w14:paraId="05CA4CB4" w14:textId="77777777" w:rsidR="00E7184D" w:rsidRDefault="001040AE">
      <w:pPr>
        <w:spacing w:after="0" w:line="228" w:lineRule="auto"/>
        <w:ind w:left="911" w:right="122" w:hanging="3"/>
        <w:jc w:val="both"/>
      </w:pPr>
      <w:r>
        <w:rPr>
          <w:rFonts w:ascii="Calibri" w:eastAsia="Calibri" w:hAnsi="Calibri" w:cs="Calibri"/>
          <w:sz w:val="28"/>
        </w:rPr>
        <w:t>Se desvanece el hallazgo para el señor Edgar Domingo Camey Cocón, quien prestó servicios de Asistencia Técnica en Procesos de Adquisiciones, en el período del 02 de septiembre de 2019 al 19 de noviembre de 2019, en virtud que presentó evidencia que fue con</w:t>
      </w:r>
      <w:r>
        <w:rPr>
          <w:rFonts w:ascii="Calibri" w:eastAsia="Calibri" w:hAnsi="Calibri" w:cs="Calibri"/>
          <w:sz w:val="28"/>
        </w:rPr>
        <w:t>tratado para prestar servicios con cargo al renglón de gasto 081 "Personal administrativo, técnico, profesional y operativo" at Departamento de Financiamiento Externo de la Dirección de Planificación Educativa -DIPLAN- del Ministerio de Educación, de asist</w:t>
      </w:r>
      <w:r>
        <w:rPr>
          <w:rFonts w:ascii="Calibri" w:eastAsia="Calibri" w:hAnsi="Calibri" w:cs="Calibri"/>
          <w:sz w:val="28"/>
        </w:rPr>
        <w:t xml:space="preserve">encia técnica en procesos de adquisiciones del Préstamo PROEDUC V No. 2008 65 725 y no para el evento objeto de auditoría financiado por el Banco Interamericano de Desarrollo -BID-; lo cual, </w:t>
      </w:r>
      <w:r>
        <w:rPr>
          <w:rFonts w:ascii="Calibri" w:eastAsia="Calibri" w:hAnsi="Calibri" w:cs="Calibri"/>
          <w:sz w:val="28"/>
          <w:u w:val="single" w:color="000000"/>
        </w:rPr>
        <w:t>es u</w:t>
      </w:r>
      <w:r>
        <w:rPr>
          <w:rFonts w:ascii="Calibri" w:eastAsia="Calibri" w:hAnsi="Calibri" w:cs="Calibri"/>
          <w:sz w:val="28"/>
        </w:rPr>
        <w:t xml:space="preserve">na prueba en contra de lo indicado en el oficio </w:t>
      </w:r>
      <w:r>
        <w:rPr>
          <w:rFonts w:ascii="Calibri" w:eastAsia="Calibri" w:hAnsi="Calibri" w:cs="Calibri"/>
          <w:sz w:val="28"/>
          <w:u w:val="single" w:color="000000"/>
        </w:rPr>
        <w:t>DIPLAN-A-3510</w:t>
      </w:r>
      <w:r>
        <w:rPr>
          <w:rFonts w:ascii="Calibri" w:eastAsia="Calibri" w:hAnsi="Calibri" w:cs="Calibri"/>
          <w:sz w:val="28"/>
          <w:u w:val="single" w:color="000000"/>
        </w:rPr>
        <w:t xml:space="preserve">-2020, </w:t>
      </w:r>
      <w:r>
        <w:rPr>
          <w:rFonts w:ascii="Calibri" w:eastAsia="Calibri" w:hAnsi="Calibri" w:cs="Calibri"/>
          <w:sz w:val="28"/>
        </w:rPr>
        <w:t>equipo de auditoría que el responsable de elaborar la respuesta a la inconformidad es el señor Edgar Domingo Camey</w:t>
      </w:r>
      <w:r>
        <w:rPr>
          <w:rFonts w:ascii="Calibri" w:eastAsia="Calibri" w:hAnsi="Calibri" w:cs="Calibri"/>
          <w:sz w:val="28"/>
          <w:u w:val="single" w:color="000000"/>
        </w:rPr>
        <w:t xml:space="preserve"> </w:t>
      </w:r>
      <w:proofErr w:type="spellStart"/>
      <w:r>
        <w:rPr>
          <w:rFonts w:ascii="Calibri" w:eastAsia="Calibri" w:hAnsi="Calibri" w:cs="Calibri"/>
          <w:sz w:val="28"/>
          <w:u w:val="single" w:color="000000"/>
        </w:rPr>
        <w:t>Locó</w:t>
      </w:r>
      <w:r>
        <w:rPr>
          <w:rFonts w:ascii="Calibri" w:eastAsia="Calibri" w:hAnsi="Calibri" w:cs="Calibri"/>
          <w:sz w:val="28"/>
          <w:u w:val="double" w:color="000000"/>
        </w:rPr>
        <w:t>n</w:t>
      </w:r>
      <w:proofErr w:type="spellEnd"/>
      <w:r>
        <w:rPr>
          <w:rFonts w:ascii="Calibri" w:eastAsia="Calibri" w:hAnsi="Calibri" w:cs="Calibri"/>
          <w:sz w:val="28"/>
          <w:u w:val="double" w:color="000000"/>
        </w:rPr>
        <w:t>, c</w:t>
      </w:r>
      <w:r>
        <w:rPr>
          <w:rFonts w:ascii="Calibri" w:eastAsia="Calibri" w:hAnsi="Calibri" w:cs="Calibri"/>
          <w:sz w:val="28"/>
          <w:u w:val="single" w:color="000000"/>
        </w:rPr>
        <w:t>on el car</w:t>
      </w:r>
      <w:r>
        <w:rPr>
          <w:rFonts w:ascii="Calibri" w:eastAsia="Calibri" w:hAnsi="Calibri" w:cs="Calibri"/>
          <w:sz w:val="28"/>
        </w:rPr>
        <w:t>go de Especialista ñÃãüããÕñêSTña-ÁEã7Ññnanclanmento Externo.</w:t>
      </w:r>
    </w:p>
    <w:p w14:paraId="3CED517C" w14:textId="77777777" w:rsidR="00E7184D" w:rsidRDefault="001040AE">
      <w:pPr>
        <w:spacing w:after="249"/>
        <w:ind w:left="865"/>
      </w:pPr>
      <w:r>
        <w:rPr>
          <w:noProof/>
        </w:rPr>
        <mc:AlternateContent>
          <mc:Choice Requires="wpg">
            <w:drawing>
              <wp:inline distT="0" distB="0" distL="0" distR="0" wp14:anchorId="64EA8016" wp14:editId="1340B951">
                <wp:extent cx="4519801" cy="13716"/>
                <wp:effectExtent l="0" t="0" r="0" b="0"/>
                <wp:docPr id="826133" name="Group 826133"/>
                <wp:cNvGraphicFramePr/>
                <a:graphic xmlns:a="http://schemas.openxmlformats.org/drawingml/2006/main">
                  <a:graphicData uri="http://schemas.microsoft.com/office/word/2010/wordprocessingGroup">
                    <wpg:wgp>
                      <wpg:cNvGrpSpPr/>
                      <wpg:grpSpPr>
                        <a:xfrm>
                          <a:off x="0" y="0"/>
                          <a:ext cx="4519801" cy="13716"/>
                          <a:chOff x="0" y="0"/>
                          <a:chExt cx="4519801" cy="13716"/>
                        </a:xfrm>
                      </wpg:grpSpPr>
                      <wps:wsp>
                        <wps:cNvPr id="826132" name="Shape 826132"/>
                        <wps:cNvSpPr/>
                        <wps:spPr>
                          <a:xfrm>
                            <a:off x="0" y="0"/>
                            <a:ext cx="4519801" cy="13716"/>
                          </a:xfrm>
                          <a:custGeom>
                            <a:avLst/>
                            <a:gdLst/>
                            <a:ahLst/>
                            <a:cxnLst/>
                            <a:rect l="0" t="0" r="0" b="0"/>
                            <a:pathLst>
                              <a:path w="4519801" h="13716">
                                <a:moveTo>
                                  <a:pt x="0" y="6858"/>
                                </a:moveTo>
                                <a:lnTo>
                                  <a:pt x="4519801"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33" style="width:355.89pt;height:1.07999pt;mso-position-horizontal-relative:char;mso-position-vertical-relative:line" coordsize="45198,137">
                <v:shape id="Shape 826132" style="position:absolute;width:45198;height:137;left:0;top:0;" coordsize="4519801,13716" path="m0,6858l4519801,6858">
                  <v:stroke weight="1.07999pt" endcap="flat" joinstyle="miter" miterlimit="1" on="true" color="#000000"/>
                  <v:fill on="false" color="#000000"/>
                </v:shape>
              </v:group>
            </w:pict>
          </mc:Fallback>
        </mc:AlternateContent>
      </w:r>
    </w:p>
    <w:p w14:paraId="775BCF72" w14:textId="77777777" w:rsidR="00E7184D" w:rsidRDefault="001040AE">
      <w:pPr>
        <w:spacing w:after="527" w:line="228" w:lineRule="auto"/>
        <w:ind w:left="947" w:right="15" w:hanging="3"/>
        <w:jc w:val="both"/>
      </w:pPr>
      <w:r>
        <w:rPr>
          <w:rFonts w:ascii="Calibri" w:eastAsia="Calibri" w:hAnsi="Calibri" w:cs="Calibri"/>
          <w:sz w:val="28"/>
        </w:rPr>
        <w:t>Se desvanece el hallazgo para la señora Ana Laura Marí</w:t>
      </w:r>
      <w:r>
        <w:rPr>
          <w:rFonts w:ascii="Calibri" w:eastAsia="Calibri" w:hAnsi="Calibri" w:cs="Calibri"/>
          <w:sz w:val="28"/>
        </w:rPr>
        <w:t xml:space="preserve">a de los </w:t>
      </w:r>
      <w:proofErr w:type="spellStart"/>
      <w:r>
        <w:rPr>
          <w:rFonts w:ascii="Calibri" w:eastAsia="Calibri" w:hAnsi="Calibri" w:cs="Calibri"/>
          <w:sz w:val="28"/>
        </w:rPr>
        <w:t>Angeles</w:t>
      </w:r>
      <w:proofErr w:type="spellEnd"/>
      <w:r>
        <w:rPr>
          <w:rFonts w:ascii="Calibri" w:eastAsia="Calibri" w:hAnsi="Calibri" w:cs="Calibri"/>
          <w:sz w:val="28"/>
        </w:rPr>
        <w:t xml:space="preserve"> Arango Avalos, quien fungió como Directora en Funciones de la Dirección de Planificación Educativa -</w:t>
      </w:r>
      <w:proofErr w:type="spellStart"/>
      <w:r>
        <w:rPr>
          <w:rFonts w:ascii="Calibri" w:eastAsia="Calibri" w:hAnsi="Calibri" w:cs="Calibri"/>
          <w:sz w:val="28"/>
        </w:rPr>
        <w:t>DfPLAN</w:t>
      </w:r>
      <w:proofErr w:type="spellEnd"/>
      <w:r>
        <w:rPr>
          <w:rFonts w:ascii="Calibri" w:eastAsia="Calibri" w:hAnsi="Calibri" w:cs="Calibri"/>
          <w:sz w:val="28"/>
        </w:rPr>
        <w:t>- del Ministerio de Educación, por el período del 01 de febrero de 2019 al 19 de noviembre de 2019, en virtud que los argumentos pres</w:t>
      </w:r>
      <w:r>
        <w:rPr>
          <w:rFonts w:ascii="Calibri" w:eastAsia="Calibri" w:hAnsi="Calibri" w:cs="Calibri"/>
          <w:sz w:val="28"/>
        </w:rPr>
        <w:t xml:space="preserve">entados son válidos y suficientes, y aunque indica que la normativa del BID no establece plazo, a lo cual, el Equipo de Auditoría indica que se debió aplicar la Ley de Contrataciones del Estado de forma complementaria, ya que no contradice ni afecta dicha </w:t>
      </w:r>
      <w:r>
        <w:rPr>
          <w:rFonts w:ascii="Calibri" w:eastAsia="Calibri" w:hAnsi="Calibri" w:cs="Calibri"/>
          <w:sz w:val="28"/>
        </w:rPr>
        <w:t xml:space="preserve">normativa del BID y toda vez que en la misma se aprueba el uso del Sistema GUATECOMPRAS; no obstante, se desvanece porque en sus comentarios indica, que la normativa del Banco Interamericano de Desarrollo -BID-, establece que: "el área de Adquisiciones de </w:t>
      </w:r>
      <w:r>
        <w:rPr>
          <w:rFonts w:ascii="Calibri" w:eastAsia="Calibri" w:hAnsi="Calibri" w:cs="Calibri"/>
          <w:sz w:val="28"/>
        </w:rPr>
        <w:t xml:space="preserve">la IJCP en Financiamiento Externo, con el apoyo de las áreas técnicas según corresponda, </w:t>
      </w:r>
      <w:r>
        <w:rPr>
          <w:rFonts w:ascii="Calibri" w:eastAsia="Calibri" w:hAnsi="Calibri" w:cs="Calibri"/>
          <w:sz w:val="28"/>
        </w:rPr>
        <w:lastRenderedPageBreak/>
        <w:t>deberá responder la(s) inconformidad(es)/protesta(s)"; con [o que comprueba, que la responsabilidad de velar por el cumplimiento de la normativa del Banco y de la norm</w:t>
      </w:r>
      <w:r>
        <w:rPr>
          <w:rFonts w:ascii="Calibri" w:eastAsia="Calibri" w:hAnsi="Calibri" w:cs="Calibri"/>
          <w:sz w:val="28"/>
        </w:rPr>
        <w:t>ativa del Sistema de Guatecompras estaba a cargo del responsable de dicha área; asimismo, porque en sus argumentos se comprueba que el Especialista en Adquisiciones en el Área de Financiamiento Externo, mencionado en el oficio</w:t>
      </w:r>
    </w:p>
    <w:tbl>
      <w:tblPr>
        <w:tblStyle w:val="TableGrid"/>
        <w:tblpPr w:vertAnchor="text" w:tblpX="1888" w:tblpY="22"/>
        <w:tblOverlap w:val="never"/>
        <w:tblW w:w="8061" w:type="dxa"/>
        <w:tblInd w:w="0" w:type="dxa"/>
        <w:tblCellMar>
          <w:top w:w="29" w:type="dxa"/>
          <w:left w:w="1613" w:type="dxa"/>
          <w:bottom w:w="0" w:type="dxa"/>
          <w:right w:w="2536" w:type="dxa"/>
        </w:tblCellMar>
        <w:tblLook w:val="04A0" w:firstRow="1" w:lastRow="0" w:firstColumn="1" w:lastColumn="0" w:noHBand="0" w:noVBand="1"/>
      </w:tblPr>
      <w:tblGrid>
        <w:gridCol w:w="8061"/>
      </w:tblGrid>
      <w:tr w:rsidR="00E7184D" w14:paraId="59FF1F41" w14:textId="77777777">
        <w:trPr>
          <w:trHeight w:val="655"/>
        </w:trPr>
        <w:tc>
          <w:tcPr>
            <w:tcW w:w="8061" w:type="dxa"/>
            <w:tcBorders>
              <w:top w:val="single" w:sz="2" w:space="0" w:color="000000"/>
              <w:left w:val="single" w:sz="2" w:space="0" w:color="000000"/>
              <w:bottom w:val="nil"/>
              <w:right w:val="nil"/>
            </w:tcBorders>
          </w:tcPr>
          <w:p w14:paraId="18323A9C" w14:textId="77777777" w:rsidR="00E7184D" w:rsidRDefault="001040AE">
            <w:pPr>
              <w:spacing w:after="0"/>
              <w:ind w:left="72" w:hanging="72"/>
              <w:jc w:val="both"/>
            </w:pPr>
            <w:r>
              <w:rPr>
                <w:rFonts w:ascii="Calibri" w:eastAsia="Calibri" w:hAnsi="Calibri" w:cs="Calibri"/>
                <w:sz w:val="20"/>
              </w:rPr>
              <w:t>DIRECCIÓN DE PLANIFICACIÓN EDUCATIVA -DIPLANEXAMEN ESPECIAL DE AUDITORÍA CONCURRENTE DEL 10 DE ENERO AL 19 DE NOVIEMBRE DE 2019</w:t>
            </w:r>
          </w:p>
        </w:tc>
      </w:tr>
    </w:tbl>
    <w:p w14:paraId="2B5EDD60" w14:textId="77777777" w:rsidR="00E7184D" w:rsidRDefault="001040AE">
      <w:pPr>
        <w:pStyle w:val="Ttulo2"/>
        <w:ind w:left="-5" w:right="-8021"/>
      </w:pPr>
      <w:r>
        <w:t>III</w:t>
      </w:r>
      <w:r>
        <w:rPr>
          <w:noProof/>
        </w:rPr>
        <w:drawing>
          <wp:inline distT="0" distB="0" distL="0" distR="0" wp14:anchorId="35120C6D" wp14:editId="10738DB0">
            <wp:extent cx="1001859" cy="429768"/>
            <wp:effectExtent l="0" t="0" r="0" b="0"/>
            <wp:docPr id="202215" name="Picture 202215"/>
            <wp:cNvGraphicFramePr/>
            <a:graphic xmlns:a="http://schemas.openxmlformats.org/drawingml/2006/main">
              <a:graphicData uri="http://schemas.openxmlformats.org/drawingml/2006/picture">
                <pic:pic xmlns:pic="http://schemas.openxmlformats.org/drawingml/2006/picture">
                  <pic:nvPicPr>
                    <pic:cNvPr id="202215" name="Picture 202215"/>
                    <pic:cNvPicPr/>
                  </pic:nvPicPr>
                  <pic:blipFill>
                    <a:blip r:embed="rId207"/>
                    <a:stretch>
                      <a:fillRect/>
                    </a:stretch>
                  </pic:blipFill>
                  <pic:spPr>
                    <a:xfrm>
                      <a:off x="0" y="0"/>
                      <a:ext cx="1001859" cy="429768"/>
                    </a:xfrm>
                    <a:prstGeom prst="rect">
                      <a:avLst/>
                    </a:prstGeom>
                  </pic:spPr>
                </pic:pic>
              </a:graphicData>
            </a:graphic>
          </wp:inline>
        </w:drawing>
      </w:r>
    </w:p>
    <w:p w14:paraId="715F80C4" w14:textId="77777777" w:rsidR="00E7184D" w:rsidRDefault="001040AE">
      <w:pPr>
        <w:spacing w:after="35"/>
        <w:ind w:left="885"/>
      </w:pPr>
      <w:r>
        <w:rPr>
          <w:noProof/>
        </w:rPr>
        <mc:AlternateContent>
          <mc:Choice Requires="wpg">
            <w:drawing>
              <wp:inline distT="0" distB="0" distL="0" distR="0" wp14:anchorId="3C0F557B" wp14:editId="334F2088">
                <wp:extent cx="5682996" cy="13716"/>
                <wp:effectExtent l="0" t="0" r="0" b="0"/>
                <wp:docPr id="826135" name="Group 826135"/>
                <wp:cNvGraphicFramePr/>
                <a:graphic xmlns:a="http://schemas.openxmlformats.org/drawingml/2006/main">
                  <a:graphicData uri="http://schemas.microsoft.com/office/word/2010/wordprocessingGroup">
                    <wpg:wgp>
                      <wpg:cNvGrpSpPr/>
                      <wpg:grpSpPr>
                        <a:xfrm>
                          <a:off x="0" y="0"/>
                          <a:ext cx="5682996" cy="13716"/>
                          <a:chOff x="0" y="0"/>
                          <a:chExt cx="5682996" cy="13716"/>
                        </a:xfrm>
                      </wpg:grpSpPr>
                      <wps:wsp>
                        <wps:cNvPr id="826134" name="Shape 826134"/>
                        <wps:cNvSpPr/>
                        <wps:spPr>
                          <a:xfrm>
                            <a:off x="0" y="0"/>
                            <a:ext cx="5682996" cy="13716"/>
                          </a:xfrm>
                          <a:custGeom>
                            <a:avLst/>
                            <a:gdLst/>
                            <a:ahLst/>
                            <a:cxnLst/>
                            <a:rect l="0" t="0" r="0" b="0"/>
                            <a:pathLst>
                              <a:path w="5682996" h="13716">
                                <a:moveTo>
                                  <a:pt x="0" y="6858"/>
                                </a:moveTo>
                                <a:lnTo>
                                  <a:pt x="5682996"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35" style="width:447.48pt;height:1.08pt;mso-position-horizontal-relative:char;mso-position-vertical-relative:line" coordsize="56829,137">
                <v:shape id="Shape 826134" style="position:absolute;width:56829;height:137;left:0;top:0;" coordsize="5682996,13716" path="m0,6858l5682996,6858">
                  <v:stroke weight="1.08pt" endcap="flat" joinstyle="miter" miterlimit="1" on="true" color="#000000"/>
                  <v:fill on="false" color="#000000"/>
                </v:shape>
              </v:group>
            </w:pict>
          </mc:Fallback>
        </mc:AlternateContent>
      </w:r>
    </w:p>
    <w:p w14:paraId="77DBD7AF" w14:textId="77777777" w:rsidR="00E7184D" w:rsidRDefault="001040AE">
      <w:pPr>
        <w:spacing w:after="310" w:line="228" w:lineRule="auto"/>
        <w:ind w:left="903" w:right="122" w:hanging="3"/>
        <w:jc w:val="both"/>
      </w:pPr>
      <w:r>
        <w:rPr>
          <w:rFonts w:ascii="Calibri" w:eastAsia="Calibri" w:hAnsi="Calibri" w:cs="Calibri"/>
          <w:sz w:val="28"/>
        </w:rPr>
        <w:t>DIPLAN-A-3510-2020 de fecha 2 de octubre 2020, como responsable de la elaboración de la respuesta a la inconformidad A36</w:t>
      </w:r>
      <w:r>
        <w:rPr>
          <w:rFonts w:ascii="Calibri" w:eastAsia="Calibri" w:hAnsi="Calibri" w:cs="Calibri"/>
          <w:sz w:val="28"/>
        </w:rPr>
        <w:t xml:space="preserve">17408, fue contratado por la agencia KFW y no por el BID; por lo que, la función de dicho especialista, descrita en el hallazgo, derivada del oficio antes citado, no corresponde a las funciones asignadas por la </w:t>
      </w:r>
      <w:proofErr w:type="gramStart"/>
      <w:r>
        <w:rPr>
          <w:rFonts w:ascii="Calibri" w:eastAsia="Calibri" w:hAnsi="Calibri" w:cs="Calibri"/>
          <w:sz w:val="28"/>
        </w:rPr>
        <w:t>Directora</w:t>
      </w:r>
      <w:proofErr w:type="gramEnd"/>
      <w:r>
        <w:rPr>
          <w:rFonts w:ascii="Calibri" w:eastAsia="Calibri" w:hAnsi="Calibri" w:cs="Calibri"/>
          <w:sz w:val="28"/>
        </w:rPr>
        <w:t xml:space="preserve"> en Funciones, en su contrato.</w:t>
      </w:r>
    </w:p>
    <w:p w14:paraId="47EE57C6" w14:textId="77777777" w:rsidR="00E7184D" w:rsidRDefault="001040AE">
      <w:pPr>
        <w:spacing w:after="350" w:line="228" w:lineRule="auto"/>
        <w:ind w:left="924" w:right="122" w:hanging="3"/>
        <w:jc w:val="both"/>
      </w:pPr>
      <w:r>
        <w:rPr>
          <w:rFonts w:ascii="Calibri" w:eastAsia="Calibri" w:hAnsi="Calibri" w:cs="Calibri"/>
          <w:sz w:val="28"/>
        </w:rPr>
        <w:t>Se co</w:t>
      </w:r>
      <w:r>
        <w:rPr>
          <w:rFonts w:ascii="Calibri" w:eastAsia="Calibri" w:hAnsi="Calibri" w:cs="Calibri"/>
          <w:sz w:val="28"/>
        </w:rPr>
        <w:t xml:space="preserve">nfirma el hallazgo para la señora Norma </w:t>
      </w:r>
      <w:proofErr w:type="spellStart"/>
      <w:r>
        <w:rPr>
          <w:rFonts w:ascii="Calibri" w:eastAsia="Calibri" w:hAnsi="Calibri" w:cs="Calibri"/>
          <w:sz w:val="28"/>
        </w:rPr>
        <w:t>Idalmi</w:t>
      </w:r>
      <w:proofErr w:type="spellEnd"/>
      <w:r>
        <w:rPr>
          <w:rFonts w:ascii="Calibri" w:eastAsia="Calibri" w:hAnsi="Calibri" w:cs="Calibri"/>
          <w:sz w:val="28"/>
        </w:rPr>
        <w:t xml:space="preserve"> Alvarado Reyes de Obregón, Encargada de Recursos Humanos de la DIPLAN y Analista Financiera, de la Dirección de Planificación Educativa del Ministerio de Educación, en el período del 10 de enero de 2019 al 19 </w:t>
      </w:r>
      <w:r>
        <w:rPr>
          <w:rFonts w:ascii="Calibri" w:eastAsia="Calibri" w:hAnsi="Calibri" w:cs="Calibri"/>
          <w:sz w:val="28"/>
        </w:rPr>
        <w:t>de noviembre de 2019, en virtud que los argumentos presentados no son válidos y suficientes para desvanecer el hallazgo, debido a que no presenta medios de prueba que hagan constar que el responsable del Departamento de Financiamiento Externo le trasladó e</w:t>
      </w:r>
      <w:r>
        <w:rPr>
          <w:rFonts w:ascii="Calibri" w:eastAsia="Calibri" w:hAnsi="Calibri" w:cs="Calibri"/>
          <w:sz w:val="28"/>
        </w:rPr>
        <w:t xml:space="preserve">n tiempo tardío, de conformidad con el plazo que estipula el artículo 35 de [a Ley de Contrataciones del Estado, la respuesta a la inconformidad para su publicación en Guatecompras. La señora Norma </w:t>
      </w:r>
      <w:proofErr w:type="spellStart"/>
      <w:r>
        <w:rPr>
          <w:rFonts w:ascii="Calibri" w:eastAsia="Calibri" w:hAnsi="Calibri" w:cs="Calibri"/>
          <w:sz w:val="28"/>
        </w:rPr>
        <w:t>Idalmi</w:t>
      </w:r>
      <w:proofErr w:type="spellEnd"/>
      <w:r>
        <w:rPr>
          <w:rFonts w:ascii="Calibri" w:eastAsia="Calibri" w:hAnsi="Calibri" w:cs="Calibri"/>
          <w:sz w:val="28"/>
        </w:rPr>
        <w:t xml:space="preserve"> Alvarado Reyes de Obregón, resalta de las Políticas</w:t>
      </w:r>
      <w:r>
        <w:rPr>
          <w:rFonts w:ascii="Calibri" w:eastAsia="Calibri" w:hAnsi="Calibri" w:cs="Calibri"/>
          <w:sz w:val="28"/>
        </w:rPr>
        <w:t xml:space="preserve"> para la Adquisición de Bienes y Obras Financiadas por el Banco Interamericano de Desarrollo GN-2349-9, lo siguiente: Publicación de la adjudicación, contenido en el numeral 2.60; Información sobre adjudicaciones, numeral 2.65; y Reunión informativa, numer</w:t>
      </w:r>
      <w:r>
        <w:rPr>
          <w:rFonts w:ascii="Calibri" w:eastAsia="Calibri" w:hAnsi="Calibri" w:cs="Calibri"/>
          <w:sz w:val="28"/>
        </w:rPr>
        <w:t>al 15. Estos numerales se refieren a que el Prestatario debe publicar en los sitios de internet del UNDB online y del Banco los resultados y el nombre de los oferentes cuyas ofertas hubiesen sido rechazadas y las razones de su rechazo, especificando que cu</w:t>
      </w:r>
      <w:r>
        <w:rPr>
          <w:rFonts w:ascii="Calibri" w:eastAsia="Calibri" w:hAnsi="Calibri" w:cs="Calibri"/>
          <w:sz w:val="28"/>
        </w:rPr>
        <w:t>alquier oferente que desee averiguar las razones por las cuales su oferta no fue seleccionada, debe solicitar una explicación del Prestatario, quien debe proporcionar oportunamente una explicación del por qué esa oferta no fue seleccionada, ya sea por escr</w:t>
      </w:r>
      <w:r>
        <w:rPr>
          <w:rFonts w:ascii="Calibri" w:eastAsia="Calibri" w:hAnsi="Calibri" w:cs="Calibri"/>
          <w:sz w:val="28"/>
        </w:rPr>
        <w:t>ito o mediante una reunión de información o ambas, a opción del Prestatario y las condiciones para darse una reunión informativa; sin embargo, no tienen relación con los atributos del hallazgo imputado.</w:t>
      </w:r>
    </w:p>
    <w:p w14:paraId="1DAA22DE" w14:textId="77777777" w:rsidR="00E7184D" w:rsidRDefault="001040AE">
      <w:pPr>
        <w:spacing w:after="32" w:line="228" w:lineRule="auto"/>
        <w:ind w:left="996" w:right="50" w:hanging="3"/>
        <w:jc w:val="both"/>
      </w:pPr>
      <w:r>
        <w:rPr>
          <w:rFonts w:ascii="Calibri" w:eastAsia="Calibri" w:hAnsi="Calibri" w:cs="Calibri"/>
          <w:sz w:val="28"/>
        </w:rPr>
        <w:t>El equipo de Auditoría, aclara que el presente hallaz</w:t>
      </w:r>
      <w:r>
        <w:rPr>
          <w:rFonts w:ascii="Calibri" w:eastAsia="Calibri" w:hAnsi="Calibri" w:cs="Calibri"/>
          <w:sz w:val="28"/>
        </w:rPr>
        <w:t xml:space="preserve">go fue discutido el 23 de octubre de 2020 citando a los señores Maynor Estuardo García Pensamiento, y Edgar Domingo Camey </w:t>
      </w:r>
      <w:proofErr w:type="spellStart"/>
      <w:r>
        <w:rPr>
          <w:rFonts w:ascii="Calibri" w:eastAsia="Calibri" w:hAnsi="Calibri" w:cs="Calibri"/>
          <w:sz w:val="28"/>
        </w:rPr>
        <w:t>Locón</w:t>
      </w:r>
      <w:proofErr w:type="spellEnd"/>
      <w:r>
        <w:rPr>
          <w:rFonts w:ascii="Calibri" w:eastAsia="Calibri" w:hAnsi="Calibri" w:cs="Calibri"/>
          <w:sz w:val="28"/>
        </w:rPr>
        <w:t xml:space="preserve">; sin embargo, surgió contradicción entre la </w:t>
      </w:r>
      <w:r>
        <w:rPr>
          <w:rFonts w:ascii="Calibri" w:eastAsia="Calibri" w:hAnsi="Calibri" w:cs="Calibri"/>
          <w:sz w:val="28"/>
        </w:rPr>
        <w:lastRenderedPageBreak/>
        <w:t>información proporcionada por la Dirección de Planificación Educativa y los document</w:t>
      </w:r>
      <w:r>
        <w:rPr>
          <w:rFonts w:ascii="Calibri" w:eastAsia="Calibri" w:hAnsi="Calibri" w:cs="Calibri"/>
          <w:sz w:val="28"/>
        </w:rPr>
        <w:t>os de descargo presentados por los presuntos responsables en la discusión de hallazgos, relativa a los responsables de dicho hallazgo; por lo que, con fecha 30 de marzo de 2021, se llevó a cabo una segunda reunión de discusión del mismo, con las personas s</w:t>
      </w:r>
      <w:r>
        <w:rPr>
          <w:rFonts w:ascii="Calibri" w:eastAsia="Calibri" w:hAnsi="Calibri" w:cs="Calibri"/>
          <w:sz w:val="28"/>
        </w:rPr>
        <w:t xml:space="preserve">iguientes: Edgar Domingo Camey </w:t>
      </w:r>
      <w:proofErr w:type="spellStart"/>
      <w:r>
        <w:rPr>
          <w:rFonts w:ascii="Calibri" w:eastAsia="Calibri" w:hAnsi="Calibri" w:cs="Calibri"/>
          <w:sz w:val="28"/>
        </w:rPr>
        <w:t>Locon</w:t>
      </w:r>
      <w:proofErr w:type="spellEnd"/>
      <w:r>
        <w:rPr>
          <w:rFonts w:ascii="Calibri" w:eastAsia="Calibri" w:hAnsi="Calibri" w:cs="Calibri"/>
          <w:sz w:val="28"/>
        </w:rPr>
        <w:t xml:space="preserve">, Ana Laura </w:t>
      </w:r>
      <w:proofErr w:type="spellStart"/>
      <w:r>
        <w:rPr>
          <w:rFonts w:ascii="Calibri" w:eastAsia="Calibri" w:hAnsi="Calibri" w:cs="Calibri"/>
          <w:sz w:val="28"/>
        </w:rPr>
        <w:t>Maria</w:t>
      </w:r>
      <w:proofErr w:type="spellEnd"/>
      <w:r>
        <w:rPr>
          <w:rFonts w:ascii="Calibri" w:eastAsia="Calibri" w:hAnsi="Calibri" w:cs="Calibri"/>
          <w:sz w:val="28"/>
        </w:rPr>
        <w:t xml:space="preserve"> de Los </w:t>
      </w:r>
      <w:proofErr w:type="spellStart"/>
      <w:r>
        <w:rPr>
          <w:rFonts w:ascii="Calibri" w:eastAsia="Calibri" w:hAnsi="Calibri" w:cs="Calibri"/>
          <w:sz w:val="28"/>
        </w:rPr>
        <w:t>Angeles</w:t>
      </w:r>
      <w:proofErr w:type="spellEnd"/>
      <w:r>
        <w:rPr>
          <w:rFonts w:ascii="Calibri" w:eastAsia="Calibri" w:hAnsi="Calibri" w:cs="Calibri"/>
          <w:sz w:val="28"/>
        </w:rPr>
        <w:t xml:space="preserve"> Arango Avalos, Norma </w:t>
      </w:r>
      <w:proofErr w:type="spellStart"/>
      <w:r>
        <w:rPr>
          <w:rFonts w:ascii="Calibri" w:eastAsia="Calibri" w:hAnsi="Calibri" w:cs="Calibri"/>
          <w:sz w:val="28"/>
        </w:rPr>
        <w:t>Idalmi</w:t>
      </w:r>
      <w:proofErr w:type="spellEnd"/>
      <w:r>
        <w:rPr>
          <w:rFonts w:ascii="Calibri" w:eastAsia="Calibri" w:hAnsi="Calibri" w:cs="Calibri"/>
          <w:sz w:val="28"/>
        </w:rPr>
        <w:t xml:space="preserve"> Alvarado Reyes de </w:t>
      </w:r>
      <w:proofErr w:type="spellStart"/>
      <w:r>
        <w:rPr>
          <w:rFonts w:ascii="Calibri" w:eastAsia="Calibri" w:hAnsi="Calibri" w:cs="Calibri"/>
          <w:sz w:val="28"/>
        </w:rPr>
        <w:t>Obregon</w:t>
      </w:r>
      <w:proofErr w:type="spellEnd"/>
      <w:r>
        <w:rPr>
          <w:rFonts w:ascii="Calibri" w:eastAsia="Calibri" w:hAnsi="Calibri" w:cs="Calibri"/>
          <w:sz w:val="28"/>
        </w:rPr>
        <w:t xml:space="preserve">; lo anterior, se realizó de conformidad con el Manual de Auditoría de Cumplimiento, numeral 4.9 Análisis de comentarios y documentos </w:t>
      </w:r>
      <w:r>
        <w:rPr>
          <w:rFonts w:ascii="Calibri" w:eastAsia="Calibri" w:hAnsi="Calibri" w:cs="Calibri"/>
          <w:sz w:val="28"/>
        </w:rPr>
        <w:t>de soporte, el cual establece: "El equipo de auditoría debe analizar de forma exhaustiva cada uno de los comentarios presentados por los responsables, verificando los documentos de</w:t>
      </w:r>
    </w:p>
    <w:tbl>
      <w:tblPr>
        <w:tblStyle w:val="TableGrid"/>
        <w:tblW w:w="9950" w:type="dxa"/>
        <w:tblInd w:w="21" w:type="dxa"/>
        <w:tblCellMar>
          <w:top w:w="0" w:type="dxa"/>
          <w:left w:w="0" w:type="dxa"/>
          <w:bottom w:w="0" w:type="dxa"/>
          <w:right w:w="0" w:type="dxa"/>
        </w:tblCellMar>
        <w:tblLook w:val="04A0" w:firstRow="1" w:lastRow="0" w:firstColumn="1" w:lastColumn="0" w:noHBand="0" w:noVBand="1"/>
      </w:tblPr>
      <w:tblGrid>
        <w:gridCol w:w="1270"/>
        <w:gridCol w:w="8710"/>
      </w:tblGrid>
      <w:tr w:rsidR="00E7184D" w14:paraId="44B12FC1" w14:textId="77777777">
        <w:trPr>
          <w:trHeight w:val="677"/>
        </w:trPr>
        <w:tc>
          <w:tcPr>
            <w:tcW w:w="1845" w:type="dxa"/>
            <w:tcBorders>
              <w:top w:val="nil"/>
              <w:left w:val="nil"/>
              <w:bottom w:val="nil"/>
              <w:right w:val="nil"/>
            </w:tcBorders>
          </w:tcPr>
          <w:p w14:paraId="2308739F" w14:textId="77777777" w:rsidR="00E7184D" w:rsidRDefault="001040AE">
            <w:pPr>
              <w:spacing w:after="0"/>
            </w:pPr>
            <w:r>
              <w:rPr>
                <w:noProof/>
              </w:rPr>
              <w:drawing>
                <wp:inline distT="0" distB="0" distL="0" distR="0" wp14:anchorId="7D9FDADE" wp14:editId="789C7234">
                  <wp:extent cx="1143000" cy="429768"/>
                  <wp:effectExtent l="0" t="0" r="0" b="0"/>
                  <wp:docPr id="205949" name="Picture 205949"/>
                  <wp:cNvGraphicFramePr/>
                  <a:graphic xmlns:a="http://schemas.openxmlformats.org/drawingml/2006/main">
                    <a:graphicData uri="http://schemas.openxmlformats.org/drawingml/2006/picture">
                      <pic:pic xmlns:pic="http://schemas.openxmlformats.org/drawingml/2006/picture">
                        <pic:nvPicPr>
                          <pic:cNvPr id="205949" name="Picture 205949"/>
                          <pic:cNvPicPr/>
                        </pic:nvPicPr>
                        <pic:blipFill>
                          <a:blip r:embed="rId208"/>
                          <a:stretch>
                            <a:fillRect/>
                          </a:stretch>
                        </pic:blipFill>
                        <pic:spPr>
                          <a:xfrm>
                            <a:off x="0" y="0"/>
                            <a:ext cx="1143000" cy="429768"/>
                          </a:xfrm>
                          <a:prstGeom prst="rect">
                            <a:avLst/>
                          </a:prstGeom>
                        </pic:spPr>
                      </pic:pic>
                    </a:graphicData>
                  </a:graphic>
                </wp:inline>
              </w:drawing>
            </w:r>
          </w:p>
        </w:tc>
        <w:tc>
          <w:tcPr>
            <w:tcW w:w="8105" w:type="dxa"/>
            <w:tcBorders>
              <w:top w:val="nil"/>
              <w:left w:val="nil"/>
              <w:bottom w:val="nil"/>
              <w:right w:val="nil"/>
            </w:tcBorders>
          </w:tcPr>
          <w:p w14:paraId="16484D7E" w14:textId="77777777" w:rsidR="00E7184D" w:rsidRDefault="00E7184D">
            <w:pPr>
              <w:spacing w:after="0"/>
              <w:ind w:left="-2479" w:right="10584"/>
            </w:pPr>
          </w:p>
          <w:tbl>
            <w:tblPr>
              <w:tblStyle w:val="TableGrid"/>
              <w:tblW w:w="8060" w:type="dxa"/>
              <w:tblInd w:w="45" w:type="dxa"/>
              <w:tblCellMar>
                <w:top w:w="14" w:type="dxa"/>
                <w:left w:w="1624" w:type="dxa"/>
                <w:bottom w:w="0" w:type="dxa"/>
                <w:right w:w="2549" w:type="dxa"/>
              </w:tblCellMar>
              <w:tblLook w:val="04A0" w:firstRow="1" w:lastRow="0" w:firstColumn="1" w:lastColumn="0" w:noHBand="0" w:noVBand="1"/>
            </w:tblPr>
            <w:tblGrid>
              <w:gridCol w:w="8060"/>
            </w:tblGrid>
            <w:tr w:rsidR="00E7184D" w14:paraId="781FE0DC" w14:textId="77777777">
              <w:trPr>
                <w:trHeight w:val="651"/>
              </w:trPr>
              <w:tc>
                <w:tcPr>
                  <w:tcW w:w="8060" w:type="dxa"/>
                  <w:tcBorders>
                    <w:top w:val="single" w:sz="2" w:space="0" w:color="000000"/>
                    <w:left w:val="single" w:sz="2" w:space="0" w:color="000000"/>
                    <w:bottom w:val="nil"/>
                    <w:right w:val="nil"/>
                  </w:tcBorders>
                </w:tcPr>
                <w:p w14:paraId="6ED18D1F" w14:textId="77777777" w:rsidR="00E7184D" w:rsidRDefault="001040AE">
                  <w:pPr>
                    <w:spacing w:after="0"/>
                    <w:ind w:left="79" w:hanging="79"/>
                    <w:jc w:val="both"/>
                  </w:pPr>
                  <w:r>
                    <w:rPr>
                      <w:rFonts w:ascii="Calibri" w:eastAsia="Calibri" w:hAnsi="Calibri" w:cs="Calibri"/>
                      <w:sz w:val="20"/>
                    </w:rPr>
                    <w:t xml:space="preserve">DIRECCIÓN DE </w:t>
                  </w:r>
                  <w:proofErr w:type="spellStart"/>
                  <w:r>
                    <w:rPr>
                      <w:rFonts w:ascii="Calibri" w:eastAsia="Calibri" w:hAnsi="Calibri" w:cs="Calibri"/>
                      <w:sz w:val="20"/>
                    </w:rPr>
                    <w:t>PLANiFlCAClóN</w:t>
                  </w:r>
                  <w:proofErr w:type="spellEnd"/>
                  <w:r>
                    <w:rPr>
                      <w:rFonts w:ascii="Calibri" w:eastAsia="Calibri" w:hAnsi="Calibri" w:cs="Calibri"/>
                      <w:sz w:val="20"/>
                    </w:rPr>
                    <w:t xml:space="preserve"> EDUCATIVA -DIPLANEXAMEN ESPECIAL DE AUDITORIA CONCURRENTE DEL 10 DE ENERO AL 19 DE NOVIEMBRE DE 2019</w:t>
                  </w:r>
                </w:p>
              </w:tc>
            </w:tr>
          </w:tbl>
          <w:p w14:paraId="7A0248D6" w14:textId="77777777" w:rsidR="00E7184D" w:rsidRDefault="00E7184D"/>
        </w:tc>
      </w:tr>
    </w:tbl>
    <w:p w14:paraId="5C81DC3F" w14:textId="77777777" w:rsidR="00E7184D" w:rsidRDefault="00E7184D">
      <w:pPr>
        <w:sectPr w:rsidR="00E7184D">
          <w:headerReference w:type="even" r:id="rId209"/>
          <w:headerReference w:type="default" r:id="rId210"/>
          <w:headerReference w:type="first" r:id="rId211"/>
          <w:pgSz w:w="12269" w:h="15898"/>
          <w:pgMar w:top="317" w:right="1656" w:bottom="418" w:left="612" w:header="245" w:footer="720" w:gutter="0"/>
          <w:cols w:space="720"/>
          <w:titlePg/>
        </w:sectPr>
      </w:pPr>
    </w:p>
    <w:p w14:paraId="7CEB549E" w14:textId="77777777" w:rsidR="00E7184D" w:rsidRDefault="001040AE">
      <w:pPr>
        <w:spacing w:after="153" w:line="265" w:lineRule="auto"/>
        <w:ind w:left="18" w:right="677" w:hanging="10"/>
        <w:jc w:val="right"/>
      </w:pPr>
      <w:r>
        <w:rPr>
          <w:sz w:val="14"/>
        </w:rPr>
        <w:lastRenderedPageBreak/>
        <w:t xml:space="preserve">e' </w:t>
      </w:r>
    </w:p>
    <w:p w14:paraId="6B1A3BA4" w14:textId="77777777" w:rsidR="00E7184D" w:rsidRDefault="001040AE">
      <w:pPr>
        <w:spacing w:after="44"/>
        <w:ind w:left="-22"/>
      </w:pPr>
      <w:r>
        <w:rPr>
          <w:noProof/>
        </w:rPr>
        <mc:AlternateContent>
          <mc:Choice Requires="wpg">
            <w:drawing>
              <wp:inline distT="0" distB="0" distL="0" distR="0" wp14:anchorId="24D622F6" wp14:editId="46080AC3">
                <wp:extent cx="5682997" cy="13716"/>
                <wp:effectExtent l="0" t="0" r="0" b="0"/>
                <wp:docPr id="826144" name="Group 826144"/>
                <wp:cNvGraphicFramePr/>
                <a:graphic xmlns:a="http://schemas.openxmlformats.org/drawingml/2006/main">
                  <a:graphicData uri="http://schemas.microsoft.com/office/word/2010/wordprocessingGroup">
                    <wpg:wgp>
                      <wpg:cNvGrpSpPr/>
                      <wpg:grpSpPr>
                        <a:xfrm>
                          <a:off x="0" y="0"/>
                          <a:ext cx="5682997" cy="13716"/>
                          <a:chOff x="0" y="0"/>
                          <a:chExt cx="5682997" cy="13716"/>
                        </a:xfrm>
                      </wpg:grpSpPr>
                      <wps:wsp>
                        <wps:cNvPr id="826143" name="Shape 826143"/>
                        <wps:cNvSpPr/>
                        <wps:spPr>
                          <a:xfrm>
                            <a:off x="0" y="0"/>
                            <a:ext cx="5682997" cy="13716"/>
                          </a:xfrm>
                          <a:custGeom>
                            <a:avLst/>
                            <a:gdLst/>
                            <a:ahLst/>
                            <a:cxnLst/>
                            <a:rect l="0" t="0" r="0" b="0"/>
                            <a:pathLst>
                              <a:path w="5682997" h="13716">
                                <a:moveTo>
                                  <a:pt x="0" y="6858"/>
                                </a:moveTo>
                                <a:lnTo>
                                  <a:pt x="5682997"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144" style="width:447.48pt;height:1.08pt;mso-position-horizontal-relative:char;mso-position-vertical-relative:line" coordsize="56829,137">
                <v:shape id="Shape 826143" style="position:absolute;width:56829;height:137;left:0;top:0;" coordsize="5682997,13716" path="m0,6858l5682997,6858">
                  <v:stroke weight="1.08pt" endcap="flat" joinstyle="miter" miterlimit="1" on="true" color="#000000"/>
                  <v:fill on="false" color="#000000"/>
                </v:shape>
              </v:group>
            </w:pict>
          </mc:Fallback>
        </mc:AlternateContent>
      </w:r>
    </w:p>
    <w:p w14:paraId="686EE15C" w14:textId="77777777" w:rsidR="00E7184D" w:rsidRDefault="001040AE">
      <w:pPr>
        <w:spacing w:after="339" w:line="228" w:lineRule="auto"/>
        <w:ind w:left="61" w:right="58" w:hanging="3"/>
        <w:jc w:val="both"/>
      </w:pPr>
      <w:r>
        <w:rPr>
          <w:sz w:val="28"/>
        </w:rPr>
        <w:t>descargo y argumentos presentados, para formar una conclusión que servirá de soporte para desvanecer, modificar o confirmar los hallazgos. Como resultado del análisis de la documentación de respaldo, en casos muy excepcionales y disponiendo con la evidenci</w:t>
      </w:r>
      <w:r>
        <w:rPr>
          <w:sz w:val="28"/>
        </w:rPr>
        <w:t xml:space="preserve">a de auditoría pertinente, se pueden realizar modificaciones materiales a los atributos de los hallazgos, que permitan fortalecer </w:t>
      </w:r>
      <w:proofErr w:type="spellStart"/>
      <w:r>
        <w:rPr>
          <w:sz w:val="28"/>
        </w:rPr>
        <w:t>ta</w:t>
      </w:r>
      <w:proofErr w:type="spellEnd"/>
      <w:r>
        <w:rPr>
          <w:sz w:val="28"/>
        </w:rPr>
        <w:t xml:space="preserve"> idoneidad de los resultados de auditoría. Las modificaciones deben ser aprobadas por la Dirección y efectuarse nuevamente e</w:t>
      </w:r>
      <w:r>
        <w:rPr>
          <w:sz w:val="28"/>
        </w:rPr>
        <w:t xml:space="preserve">l proceso de notificación del hallazgo. El equipo de auditoría debe establecer un plazo acorde al cronograma de actividades de la Dirección que emitió el nombramiento para no retardar los resultados de la auditoría, que permitan a [os responsables ampliar </w:t>
      </w:r>
      <w:r>
        <w:rPr>
          <w:sz w:val="28"/>
        </w:rPr>
        <w:t>las pruebas de descargo presentadas."</w:t>
      </w:r>
    </w:p>
    <w:p w14:paraId="00C87E16" w14:textId="77777777" w:rsidR="00E7184D" w:rsidRDefault="001040AE">
      <w:pPr>
        <w:spacing w:after="15" w:line="247" w:lineRule="auto"/>
        <w:ind w:left="39" w:right="50" w:hanging="3"/>
        <w:jc w:val="both"/>
      </w:pPr>
      <w:r>
        <w:rPr>
          <w:sz w:val="30"/>
        </w:rPr>
        <w:t>Acciones Legales y Administrativas</w:t>
      </w:r>
    </w:p>
    <w:p w14:paraId="2699C88B" w14:textId="77777777" w:rsidR="00E7184D" w:rsidRDefault="001040AE">
      <w:pPr>
        <w:spacing w:after="274" w:line="227" w:lineRule="auto"/>
        <w:ind w:left="61" w:right="14" w:hanging="3"/>
        <w:jc w:val="both"/>
      </w:pPr>
      <w:r>
        <w:rPr>
          <w:sz w:val="26"/>
        </w:rPr>
        <w:t>Sanción económica de conformidad con Ley de Contrataciones del Estado, Decreto No. 57-92, reformado por el Decreto Número 46-2016, del Congreso de la República, Artículo 83, para:</w:t>
      </w:r>
    </w:p>
    <w:p w14:paraId="74AF38F6" w14:textId="77777777" w:rsidR="00E7184D" w:rsidRDefault="001040AE">
      <w:pPr>
        <w:tabs>
          <w:tab w:val="center" w:pos="5170"/>
          <w:tab w:val="right" w:pos="9007"/>
        </w:tabs>
        <w:spacing w:after="4" w:line="265" w:lineRule="auto"/>
      </w:pPr>
      <w:r>
        <w:rPr>
          <w:sz w:val="16"/>
        </w:rPr>
        <w:t>Car</w:t>
      </w:r>
      <w:r>
        <w:rPr>
          <w:sz w:val="16"/>
        </w:rPr>
        <w:t>go</w:t>
      </w:r>
      <w:r>
        <w:rPr>
          <w:sz w:val="16"/>
        </w:rPr>
        <w:tab/>
        <w:t>Nombre</w:t>
      </w:r>
      <w:r>
        <w:rPr>
          <w:sz w:val="16"/>
        </w:rPr>
        <w:tab/>
        <w:t>Valor en</w:t>
      </w:r>
    </w:p>
    <w:p w14:paraId="0129311E" w14:textId="77777777" w:rsidR="00E7184D" w:rsidRDefault="001040AE">
      <w:pPr>
        <w:spacing w:after="3" w:line="265" w:lineRule="auto"/>
        <w:ind w:left="81" w:right="14" w:hanging="10"/>
        <w:jc w:val="right"/>
      </w:pPr>
      <w:r>
        <w:rPr>
          <w:noProof/>
        </w:rPr>
        <w:drawing>
          <wp:anchor distT="0" distB="0" distL="114300" distR="114300" simplePos="0" relativeHeight="251683840" behindDoc="0" locked="0" layoutInCell="1" allowOverlap="0" wp14:anchorId="3D91BB0C" wp14:editId="1AC19DE5">
            <wp:simplePos x="0" y="0"/>
            <wp:positionH relativeFrom="page">
              <wp:posOffset>164592</wp:posOffset>
            </wp:positionH>
            <wp:positionV relativeFrom="page">
              <wp:posOffset>9185148</wp:posOffset>
            </wp:positionV>
            <wp:extent cx="6574536" cy="685800"/>
            <wp:effectExtent l="0" t="0" r="0" b="0"/>
            <wp:wrapTopAndBottom/>
            <wp:docPr id="826137" name="Picture 826137"/>
            <wp:cNvGraphicFramePr/>
            <a:graphic xmlns:a="http://schemas.openxmlformats.org/drawingml/2006/main">
              <a:graphicData uri="http://schemas.openxmlformats.org/drawingml/2006/picture">
                <pic:pic xmlns:pic="http://schemas.openxmlformats.org/drawingml/2006/picture">
                  <pic:nvPicPr>
                    <pic:cNvPr id="826137" name="Picture 826137"/>
                    <pic:cNvPicPr/>
                  </pic:nvPicPr>
                  <pic:blipFill>
                    <a:blip r:embed="rId212"/>
                    <a:stretch>
                      <a:fillRect/>
                    </a:stretch>
                  </pic:blipFill>
                  <pic:spPr>
                    <a:xfrm>
                      <a:off x="0" y="0"/>
                      <a:ext cx="6574536" cy="685800"/>
                    </a:xfrm>
                    <a:prstGeom prst="rect">
                      <a:avLst/>
                    </a:prstGeom>
                  </pic:spPr>
                </pic:pic>
              </a:graphicData>
            </a:graphic>
          </wp:anchor>
        </w:drawing>
      </w:r>
      <w:r>
        <w:rPr>
          <w:sz w:val="18"/>
        </w:rPr>
        <w:t>Quetzales ENCARGADA OE RECURSOS HUMANOS OE LA DIPLAN Y ANALISTA</w:t>
      </w:r>
      <w:r>
        <w:rPr>
          <w:sz w:val="18"/>
        </w:rPr>
        <w:tab/>
        <w:t>NORMA IDALMI ALVARADO REYES DE</w:t>
      </w:r>
      <w:r>
        <w:rPr>
          <w:sz w:val="18"/>
        </w:rPr>
        <w:tab/>
        <w:t>1 1.749.02</w:t>
      </w:r>
    </w:p>
    <w:p w14:paraId="244DEB72" w14:textId="77777777" w:rsidR="00E7184D" w:rsidRDefault="001040AE">
      <w:pPr>
        <w:tabs>
          <w:tab w:val="center" w:pos="5270"/>
        </w:tabs>
        <w:spacing w:after="4" w:line="265" w:lineRule="auto"/>
      </w:pPr>
      <w:r>
        <w:rPr>
          <w:sz w:val="16"/>
        </w:rPr>
        <w:t>FENANCIERA</w:t>
      </w:r>
      <w:r>
        <w:rPr>
          <w:sz w:val="16"/>
        </w:rPr>
        <w:tab/>
        <w:t>OBREGON</w:t>
      </w:r>
    </w:p>
    <w:p w14:paraId="5C4E39F3" w14:textId="77777777" w:rsidR="00E7184D" w:rsidRDefault="001040AE">
      <w:pPr>
        <w:tabs>
          <w:tab w:val="right" w:pos="9007"/>
        </w:tabs>
        <w:spacing w:after="527" w:line="265" w:lineRule="auto"/>
      </w:pPr>
      <w:r>
        <w:rPr>
          <w:sz w:val="12"/>
        </w:rPr>
        <w:t>Total</w:t>
      </w:r>
      <w:r>
        <w:rPr>
          <w:sz w:val="12"/>
        </w:rPr>
        <w:tab/>
        <w:t>Q. 1 1 ,749.02</w:t>
      </w:r>
    </w:p>
    <w:p w14:paraId="4011F3D6" w14:textId="77777777" w:rsidR="00E7184D" w:rsidRDefault="001040AE">
      <w:pPr>
        <w:pStyle w:val="Ttulo3"/>
        <w:ind w:left="89"/>
      </w:pPr>
      <w:r>
        <w:rPr>
          <w:rFonts w:ascii="Courier New" w:eastAsia="Courier New" w:hAnsi="Courier New" w:cs="Courier New"/>
        </w:rPr>
        <w:t>9. AUTORIDADES DE LA ENTIDAD RESPONSABLES DEL PROCESO AUDITADO</w:t>
      </w:r>
    </w:p>
    <w:p w14:paraId="0BC41EBB" w14:textId="77777777" w:rsidR="00E7184D" w:rsidRDefault="001040AE">
      <w:pPr>
        <w:spacing w:after="32" w:line="228" w:lineRule="auto"/>
        <w:ind w:left="61" w:hanging="3"/>
        <w:jc w:val="both"/>
      </w:pPr>
      <w:r>
        <w:rPr>
          <w:sz w:val="28"/>
        </w:rPr>
        <w:t>El (Los) funcionario (s) y empleado (s) responsable (s) de las deficiencias encontradas, se incluyen en el desarrollo del (los) hallazgo (s) contenido en el</w:t>
      </w:r>
    </w:p>
    <w:p w14:paraId="7DDB9212" w14:textId="77777777" w:rsidR="00E7184D" w:rsidRDefault="00E7184D">
      <w:pPr>
        <w:sectPr w:rsidR="00E7184D">
          <w:headerReference w:type="even" r:id="rId213"/>
          <w:headerReference w:type="default" r:id="rId214"/>
          <w:headerReference w:type="first" r:id="rId215"/>
          <w:pgSz w:w="12269" w:h="15898"/>
          <w:pgMar w:top="266" w:right="1764" w:bottom="1440" w:left="1498" w:header="245" w:footer="720" w:gutter="0"/>
          <w:cols w:space="720"/>
        </w:sectPr>
      </w:pPr>
    </w:p>
    <w:p w14:paraId="6B7FA7D6" w14:textId="77777777" w:rsidR="00E7184D" w:rsidRDefault="001040AE">
      <w:pPr>
        <w:spacing w:after="253" w:line="227" w:lineRule="auto"/>
        <w:ind w:left="3" w:right="14" w:hanging="3"/>
        <w:jc w:val="both"/>
      </w:pPr>
      <w:r>
        <w:rPr>
          <w:sz w:val="26"/>
        </w:rPr>
        <w:t>presente informe.</w:t>
      </w:r>
    </w:p>
    <w:p w14:paraId="1B569AC8" w14:textId="77777777" w:rsidR="00E7184D" w:rsidRDefault="001040AE">
      <w:pPr>
        <w:spacing w:after="4" w:line="265" w:lineRule="auto"/>
        <w:ind w:left="17" w:right="1979" w:hanging="10"/>
        <w:jc w:val="both"/>
      </w:pPr>
      <w:r>
        <w:rPr>
          <w:sz w:val="18"/>
        </w:rPr>
        <w:t>No. NOMBRE</w:t>
      </w:r>
    </w:p>
    <w:p w14:paraId="647C9CA2" w14:textId="77777777" w:rsidR="00E7184D" w:rsidRDefault="001040AE">
      <w:pPr>
        <w:numPr>
          <w:ilvl w:val="0"/>
          <w:numId w:val="18"/>
        </w:numPr>
        <w:spacing w:after="4" w:line="265" w:lineRule="auto"/>
        <w:ind w:hanging="266"/>
        <w:jc w:val="both"/>
      </w:pPr>
      <w:r>
        <w:rPr>
          <w:sz w:val="18"/>
        </w:rPr>
        <w:t>OSCAR HUGO LOPEZ RWAS</w:t>
      </w:r>
    </w:p>
    <w:p w14:paraId="1B91D29D" w14:textId="77777777" w:rsidR="00E7184D" w:rsidRDefault="001040AE">
      <w:pPr>
        <w:numPr>
          <w:ilvl w:val="0"/>
          <w:numId w:val="18"/>
        </w:numPr>
        <w:spacing w:after="38" w:line="265" w:lineRule="auto"/>
        <w:ind w:hanging="266"/>
        <w:jc w:val="both"/>
      </w:pPr>
      <w:r>
        <w:rPr>
          <w:sz w:val="18"/>
        </w:rPr>
        <w:t>MARIA EUGENIA BARRIOS ROBLES</w:t>
      </w:r>
    </w:p>
    <w:p w14:paraId="444989C2" w14:textId="77777777" w:rsidR="00E7184D" w:rsidRDefault="001040AE">
      <w:pPr>
        <w:numPr>
          <w:ilvl w:val="0"/>
          <w:numId w:val="18"/>
        </w:numPr>
        <w:spacing w:after="4" w:line="265" w:lineRule="auto"/>
        <w:ind w:hanging="266"/>
        <w:jc w:val="both"/>
      </w:pPr>
      <w:r>
        <w:rPr>
          <w:sz w:val="16"/>
        </w:rPr>
        <w:t>ANA LAURA MARIA DE LOS ANGELE-S</w:t>
      </w:r>
    </w:p>
    <w:p w14:paraId="54369E35" w14:textId="77777777" w:rsidR="00E7184D" w:rsidRDefault="001040AE">
      <w:pPr>
        <w:spacing w:after="4" w:line="265" w:lineRule="auto"/>
        <w:ind w:left="291" w:hanging="10"/>
        <w:jc w:val="both"/>
      </w:pPr>
      <w:r>
        <w:rPr>
          <w:sz w:val="18"/>
        </w:rPr>
        <w:t>ARAN GO AVALOS</w:t>
      </w:r>
    </w:p>
    <w:p w14:paraId="4E604313" w14:textId="77777777" w:rsidR="00E7184D" w:rsidRDefault="001040AE">
      <w:pPr>
        <w:numPr>
          <w:ilvl w:val="0"/>
          <w:numId w:val="18"/>
        </w:numPr>
        <w:spacing w:after="4" w:line="265" w:lineRule="auto"/>
        <w:ind w:hanging="266"/>
        <w:jc w:val="both"/>
      </w:pPr>
      <w:r>
        <w:rPr>
          <w:sz w:val="18"/>
        </w:rPr>
        <w:t>MAYNOR ESTUARDO GARCIA</w:t>
      </w:r>
    </w:p>
    <w:p w14:paraId="5DFA185A" w14:textId="77777777" w:rsidR="00E7184D" w:rsidRDefault="001040AE">
      <w:pPr>
        <w:spacing w:after="4" w:line="265" w:lineRule="auto"/>
        <w:ind w:left="298" w:hanging="10"/>
        <w:jc w:val="both"/>
      </w:pPr>
      <w:r>
        <w:rPr>
          <w:sz w:val="18"/>
        </w:rPr>
        <w:t>PENSAMIENTO</w:t>
      </w:r>
    </w:p>
    <w:p w14:paraId="5E85167A" w14:textId="77777777" w:rsidR="00E7184D" w:rsidRDefault="001040AE">
      <w:pPr>
        <w:numPr>
          <w:ilvl w:val="0"/>
          <w:numId w:val="18"/>
        </w:numPr>
        <w:spacing w:after="4" w:line="265" w:lineRule="auto"/>
        <w:ind w:hanging="266"/>
        <w:jc w:val="both"/>
      </w:pPr>
      <w:r>
        <w:rPr>
          <w:sz w:val="16"/>
        </w:rPr>
        <w:t>NORMA IDALMI ALVARADO REYES DE</w:t>
      </w:r>
    </w:p>
    <w:p w14:paraId="32BC21BC" w14:textId="77777777" w:rsidR="00E7184D" w:rsidRDefault="001040AE">
      <w:pPr>
        <w:spacing w:after="402" w:line="265" w:lineRule="auto"/>
        <w:ind w:left="305" w:hanging="10"/>
        <w:jc w:val="both"/>
      </w:pPr>
      <w:r>
        <w:rPr>
          <w:sz w:val="18"/>
        </w:rPr>
        <w:t>OBREGON</w:t>
      </w:r>
    </w:p>
    <w:p w14:paraId="7666F3D9" w14:textId="77777777" w:rsidR="00E7184D" w:rsidRDefault="001040AE">
      <w:pPr>
        <w:spacing w:after="15" w:line="247" w:lineRule="auto"/>
        <w:ind w:left="46" w:right="50" w:hanging="3"/>
        <w:jc w:val="both"/>
      </w:pPr>
      <w:r>
        <w:rPr>
          <w:sz w:val="30"/>
        </w:rPr>
        <w:t>EQUIPO DE AUDITORÍA</w:t>
      </w:r>
    </w:p>
    <w:p w14:paraId="66A5C1C4" w14:textId="77777777" w:rsidR="00E7184D" w:rsidRDefault="001040AE">
      <w:pPr>
        <w:spacing w:after="15" w:line="247" w:lineRule="auto"/>
        <w:ind w:left="111" w:right="50" w:hanging="3"/>
        <w:jc w:val="both"/>
      </w:pPr>
      <w:r>
        <w:rPr>
          <w:sz w:val="30"/>
        </w:rPr>
        <w:t>ÁREA FINANCIERA</w:t>
      </w:r>
    </w:p>
    <w:p w14:paraId="000778D0" w14:textId="77777777" w:rsidR="00E7184D" w:rsidRDefault="001040AE">
      <w:pPr>
        <w:spacing w:after="0"/>
        <w:ind w:left="158" w:right="-245"/>
      </w:pPr>
      <w:r>
        <w:rPr>
          <w:noProof/>
        </w:rPr>
        <mc:AlternateContent>
          <mc:Choice Requires="wpg">
            <w:drawing>
              <wp:inline distT="0" distB="0" distL="0" distR="0" wp14:anchorId="10D30833" wp14:editId="0AEE543D">
                <wp:extent cx="1888236" cy="960120"/>
                <wp:effectExtent l="0" t="0" r="0" b="0"/>
                <wp:docPr id="797768" name="Group 797768"/>
                <wp:cNvGraphicFramePr/>
                <a:graphic xmlns:a="http://schemas.openxmlformats.org/drawingml/2006/main">
                  <a:graphicData uri="http://schemas.microsoft.com/office/word/2010/wordprocessingGroup">
                    <wpg:wgp>
                      <wpg:cNvGrpSpPr/>
                      <wpg:grpSpPr>
                        <a:xfrm>
                          <a:off x="0" y="0"/>
                          <a:ext cx="1888236" cy="960120"/>
                          <a:chOff x="0" y="0"/>
                          <a:chExt cx="1888236" cy="960120"/>
                        </a:xfrm>
                      </wpg:grpSpPr>
                      <pic:pic xmlns:pic="http://schemas.openxmlformats.org/drawingml/2006/picture">
                        <pic:nvPicPr>
                          <pic:cNvPr id="826139" name="Picture 826139"/>
                          <pic:cNvPicPr/>
                        </pic:nvPicPr>
                        <pic:blipFill>
                          <a:blip r:embed="rId216"/>
                          <a:stretch>
                            <a:fillRect/>
                          </a:stretch>
                        </pic:blipFill>
                        <pic:spPr>
                          <a:xfrm>
                            <a:off x="0" y="0"/>
                            <a:ext cx="1888236" cy="836676"/>
                          </a:xfrm>
                          <a:prstGeom prst="rect">
                            <a:avLst/>
                          </a:prstGeom>
                        </pic:spPr>
                      </pic:pic>
                      <wps:wsp>
                        <wps:cNvPr id="206913" name="Rectangle 206913"/>
                        <wps:cNvSpPr/>
                        <wps:spPr>
                          <a:xfrm>
                            <a:off x="18288" y="882396"/>
                            <a:ext cx="687126" cy="103373"/>
                          </a:xfrm>
                          <a:prstGeom prst="rect">
                            <a:avLst/>
                          </a:prstGeom>
                          <a:ln>
                            <a:noFill/>
                          </a:ln>
                        </wps:spPr>
                        <wps:txbx>
                          <w:txbxContent>
                            <w:p w14:paraId="60B5602D" w14:textId="77777777" w:rsidR="00E7184D" w:rsidRDefault="001040AE">
                              <w:r>
                                <w:rPr>
                                  <w:sz w:val="16"/>
                                </w:rPr>
                                <w:t xml:space="preserve">Coordinador </w:t>
                              </w:r>
                            </w:p>
                          </w:txbxContent>
                        </wps:txbx>
                        <wps:bodyPr horzOverflow="overflow" vert="horz" lIns="0" tIns="0" rIns="0" bIns="0" rtlCol="0">
                          <a:noAutofit/>
                        </wps:bodyPr>
                      </wps:wsp>
                      <wps:wsp>
                        <wps:cNvPr id="206914" name="Rectangle 206914"/>
                        <wps:cNvSpPr/>
                        <wps:spPr>
                          <a:xfrm>
                            <a:off x="534924" y="877824"/>
                            <a:ext cx="808741" cy="103373"/>
                          </a:xfrm>
                          <a:prstGeom prst="rect">
                            <a:avLst/>
                          </a:prstGeom>
                          <a:ln>
                            <a:noFill/>
                          </a:ln>
                        </wps:spPr>
                        <wps:txbx>
                          <w:txbxContent>
                            <w:p w14:paraId="531E37AC" w14:textId="77777777" w:rsidR="00E7184D" w:rsidRDefault="001040AE">
                              <w:r>
                                <w:rPr>
                                  <w:sz w:val="16"/>
                                </w:rPr>
                                <w:t>Gubernamental</w:t>
                              </w:r>
                            </w:p>
                          </w:txbxContent>
                        </wps:txbx>
                        <wps:bodyPr horzOverflow="overflow" vert="horz" lIns="0" tIns="0" rIns="0" bIns="0" rtlCol="0">
                          <a:noAutofit/>
                        </wps:bodyPr>
                      </wps:wsp>
                    </wpg:wgp>
                  </a:graphicData>
                </a:graphic>
              </wp:inline>
            </w:drawing>
          </mc:Choice>
          <mc:Fallback>
            <w:pict>
              <v:group w14:anchorId="10D30833" id="Group 797768" o:spid="_x0000_s1026" style="width:148.7pt;height:75.6pt;mso-position-horizontal-relative:char;mso-position-vertical-relative:line" coordsize="18882,96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6139" o:spid="_x0000_s1027" type="#_x0000_t75" style="position:absolute;width:18882;height:8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">
                  <v:imagedata r:id="rId217" o:title=""/>
                </v:shape>
                <v:rect id="Rectangle 206913" o:spid="_x0000_s1028" style="position:absolute;left:182;top:8823;width:6872;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" filled="f" stroked="f">
                  <v:textbox inset="0,0,0,0">
                    <w:txbxContent>
                      <w:p w14:paraId="60B5602D" w14:textId="77777777" w:rsidR="00E7184D" w:rsidRDefault="001040AE">
                        <w:r>
                          <w:rPr>
                            <w:sz w:val="16"/>
                          </w:rPr>
                          <w:t xml:space="preserve">Coordinador </w:t>
                        </w:r>
                      </w:p>
                    </w:txbxContent>
                  </v:textbox>
                </v:rect>
                <v:rect id="Rectangle 206914" o:spid="_x0000_s1029" style="position:absolute;left:5349;top:8778;width:8087;height:1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" filled="f" stroked="f">
                  <v:textbox inset="0,0,0,0">
                    <w:txbxContent>
                      <w:p w14:paraId="531E37AC" w14:textId="77777777" w:rsidR="00E7184D" w:rsidRDefault="001040AE">
                        <w:r>
                          <w:rPr>
                            <w:sz w:val="16"/>
                          </w:rPr>
                          <w:t>Gubernamental</w:t>
                        </w:r>
                      </w:p>
                    </w:txbxContent>
                  </v:textbox>
                </v:rect>
                <w10:anchorlock/>
              </v:group>
            </w:pict>
          </mc:Fallback>
        </mc:AlternateContent>
      </w:r>
    </w:p>
    <w:tbl>
      <w:tblPr>
        <w:tblStyle w:val="TableGrid"/>
        <w:tblW w:w="5724" w:type="dxa"/>
        <w:tblInd w:w="-14" w:type="dxa"/>
        <w:tblCellMar>
          <w:top w:w="0" w:type="dxa"/>
          <w:left w:w="0" w:type="dxa"/>
          <w:bottom w:w="0" w:type="dxa"/>
          <w:right w:w="0" w:type="dxa"/>
        </w:tblCellMar>
        <w:tblLook w:val="04A0" w:firstRow="1" w:lastRow="0" w:firstColumn="1" w:lastColumn="0" w:noHBand="0" w:noVBand="1"/>
      </w:tblPr>
      <w:tblGrid>
        <w:gridCol w:w="4190"/>
        <w:gridCol w:w="1534"/>
      </w:tblGrid>
      <w:tr w:rsidR="00E7184D" w14:paraId="7AECED88" w14:textId="77777777">
        <w:trPr>
          <w:trHeight w:val="208"/>
        </w:trPr>
        <w:tc>
          <w:tcPr>
            <w:tcW w:w="4190" w:type="dxa"/>
            <w:tcBorders>
              <w:top w:val="nil"/>
              <w:left w:val="nil"/>
              <w:bottom w:val="nil"/>
              <w:right w:val="nil"/>
            </w:tcBorders>
          </w:tcPr>
          <w:p w14:paraId="39B279A9" w14:textId="77777777" w:rsidR="00E7184D" w:rsidRDefault="001040AE">
            <w:pPr>
              <w:spacing w:after="0"/>
            </w:pPr>
            <w:r>
              <w:rPr>
                <w:sz w:val="18"/>
              </w:rPr>
              <w:lastRenderedPageBreak/>
              <w:t>CARGO</w:t>
            </w:r>
          </w:p>
        </w:tc>
        <w:tc>
          <w:tcPr>
            <w:tcW w:w="1534" w:type="dxa"/>
            <w:tcBorders>
              <w:top w:val="nil"/>
              <w:left w:val="nil"/>
              <w:bottom w:val="nil"/>
              <w:right w:val="nil"/>
            </w:tcBorders>
          </w:tcPr>
          <w:p w14:paraId="0EF227C8" w14:textId="77777777" w:rsidR="00E7184D" w:rsidRDefault="001040AE">
            <w:pPr>
              <w:spacing w:after="0"/>
              <w:jc w:val="center"/>
            </w:pPr>
            <w:r>
              <w:rPr>
                <w:sz w:val="18"/>
              </w:rPr>
              <w:t>PERÍODO</w:t>
            </w:r>
          </w:p>
        </w:tc>
      </w:tr>
      <w:tr w:rsidR="00E7184D" w14:paraId="080A8BD7" w14:textId="77777777">
        <w:trPr>
          <w:trHeight w:val="219"/>
        </w:trPr>
        <w:tc>
          <w:tcPr>
            <w:tcW w:w="4190" w:type="dxa"/>
            <w:tcBorders>
              <w:top w:val="nil"/>
              <w:left w:val="nil"/>
              <w:bottom w:val="nil"/>
              <w:right w:val="nil"/>
            </w:tcBorders>
          </w:tcPr>
          <w:p w14:paraId="6E617E5A" w14:textId="77777777" w:rsidR="00E7184D" w:rsidRDefault="001040AE">
            <w:pPr>
              <w:spacing w:after="0"/>
              <w:ind w:left="7"/>
            </w:pPr>
            <w:r>
              <w:rPr>
                <w:sz w:val="18"/>
              </w:rPr>
              <w:t>MINISTRO DE EDUCACION</w:t>
            </w:r>
          </w:p>
        </w:tc>
        <w:tc>
          <w:tcPr>
            <w:tcW w:w="1534" w:type="dxa"/>
            <w:tcBorders>
              <w:top w:val="nil"/>
              <w:left w:val="nil"/>
              <w:bottom w:val="nil"/>
              <w:right w:val="nil"/>
            </w:tcBorders>
          </w:tcPr>
          <w:p w14:paraId="2D393DF4" w14:textId="77777777" w:rsidR="00E7184D" w:rsidRDefault="001040AE">
            <w:pPr>
              <w:spacing w:after="0"/>
              <w:ind w:left="7"/>
              <w:jc w:val="both"/>
            </w:pPr>
            <w:r>
              <w:rPr>
                <w:sz w:val="16"/>
              </w:rPr>
              <w:t>10/01/2019 - 19111/2039</w:t>
            </w:r>
          </w:p>
        </w:tc>
      </w:tr>
      <w:tr w:rsidR="00E7184D" w14:paraId="43934052" w14:textId="77777777">
        <w:trPr>
          <w:trHeight w:val="222"/>
        </w:trPr>
        <w:tc>
          <w:tcPr>
            <w:tcW w:w="4190" w:type="dxa"/>
            <w:tcBorders>
              <w:top w:val="nil"/>
              <w:left w:val="nil"/>
              <w:bottom w:val="nil"/>
              <w:right w:val="nil"/>
            </w:tcBorders>
          </w:tcPr>
          <w:p w14:paraId="17A3748D" w14:textId="77777777" w:rsidR="00E7184D" w:rsidRDefault="001040AE">
            <w:pPr>
              <w:spacing w:after="0"/>
            </w:pPr>
            <w:r>
              <w:rPr>
                <w:sz w:val="18"/>
              </w:rPr>
              <w:t>VICEMINISTRO ADMINISTRATIVO</w:t>
            </w:r>
          </w:p>
        </w:tc>
        <w:tc>
          <w:tcPr>
            <w:tcW w:w="1534" w:type="dxa"/>
            <w:tcBorders>
              <w:top w:val="nil"/>
              <w:left w:val="nil"/>
              <w:bottom w:val="nil"/>
              <w:right w:val="nil"/>
            </w:tcBorders>
          </w:tcPr>
          <w:p w14:paraId="74BAF699" w14:textId="77777777" w:rsidR="00E7184D" w:rsidRDefault="001040AE">
            <w:pPr>
              <w:spacing w:after="0"/>
              <w:ind w:left="14"/>
              <w:jc w:val="both"/>
            </w:pPr>
            <w:r>
              <w:rPr>
                <w:sz w:val="16"/>
              </w:rPr>
              <w:t>10/01/2019 - 19/1112019</w:t>
            </w:r>
          </w:p>
        </w:tc>
      </w:tr>
      <w:tr w:rsidR="00E7184D" w14:paraId="01DEA34A" w14:textId="77777777">
        <w:trPr>
          <w:trHeight w:val="201"/>
        </w:trPr>
        <w:tc>
          <w:tcPr>
            <w:tcW w:w="4190" w:type="dxa"/>
            <w:tcBorders>
              <w:top w:val="nil"/>
              <w:left w:val="nil"/>
              <w:bottom w:val="nil"/>
              <w:right w:val="nil"/>
            </w:tcBorders>
          </w:tcPr>
          <w:p w14:paraId="031763A2" w14:textId="77777777" w:rsidR="00E7184D" w:rsidRDefault="001040AE">
            <w:pPr>
              <w:spacing w:after="0"/>
              <w:ind w:left="14"/>
            </w:pPr>
            <w:r>
              <w:rPr>
                <w:sz w:val="18"/>
              </w:rPr>
              <w:t>DIRECTORA EN FUNCIONES DIPLAN</w:t>
            </w:r>
          </w:p>
        </w:tc>
        <w:tc>
          <w:tcPr>
            <w:tcW w:w="1534" w:type="dxa"/>
            <w:tcBorders>
              <w:top w:val="nil"/>
              <w:left w:val="nil"/>
              <w:bottom w:val="nil"/>
              <w:right w:val="nil"/>
            </w:tcBorders>
          </w:tcPr>
          <w:p w14:paraId="3355E929" w14:textId="77777777" w:rsidR="00E7184D" w:rsidRDefault="001040AE">
            <w:pPr>
              <w:spacing w:after="0"/>
              <w:jc w:val="both"/>
            </w:pPr>
            <w:r>
              <w:rPr>
                <w:sz w:val="14"/>
              </w:rPr>
              <w:t>01102/2019 • 19/11/2019</w:t>
            </w:r>
          </w:p>
        </w:tc>
      </w:tr>
    </w:tbl>
    <w:p w14:paraId="552B0CBF" w14:textId="77777777" w:rsidR="00E7184D" w:rsidRDefault="001040AE">
      <w:pPr>
        <w:spacing w:after="4" w:line="265" w:lineRule="auto"/>
        <w:ind w:left="10" w:hanging="10"/>
        <w:jc w:val="both"/>
      </w:pPr>
      <w:r>
        <w:rPr>
          <w:sz w:val="16"/>
        </w:rPr>
        <w:t>COORDINADOR DEL DEPARTAMENTO DE FINANCIAMIENTO 01/03/2019 - 19/11/2019</w:t>
      </w:r>
    </w:p>
    <w:p w14:paraId="6F94E470" w14:textId="77777777" w:rsidR="00E7184D" w:rsidRDefault="001040AE">
      <w:pPr>
        <w:spacing w:after="4" w:line="265" w:lineRule="auto"/>
        <w:ind w:left="17" w:right="1979" w:hanging="10"/>
        <w:jc w:val="both"/>
      </w:pPr>
      <w:r>
        <w:rPr>
          <w:sz w:val="18"/>
        </w:rPr>
        <w:t>EXTERNO</w:t>
      </w:r>
    </w:p>
    <w:p w14:paraId="3E0C807E" w14:textId="77777777" w:rsidR="00E7184D" w:rsidRDefault="001040AE">
      <w:pPr>
        <w:spacing w:after="4" w:line="265" w:lineRule="auto"/>
        <w:ind w:left="24" w:right="-7" w:hanging="10"/>
        <w:jc w:val="both"/>
      </w:pPr>
      <w:r>
        <w:rPr>
          <w:sz w:val="18"/>
        </w:rPr>
        <w:t>ENCARGADA DE RECURSOS HUMANOS DE LA DIPLAN Y</w:t>
      </w:r>
      <w:r>
        <w:rPr>
          <w:noProof/>
        </w:rPr>
        <w:drawing>
          <wp:inline distT="0" distB="0" distL="0" distR="0" wp14:anchorId="7422551D" wp14:editId="64283923">
            <wp:extent cx="964692" cy="77724"/>
            <wp:effectExtent l="0" t="0" r="0" b="0"/>
            <wp:docPr id="826140" name="Picture 826140"/>
            <wp:cNvGraphicFramePr/>
            <a:graphic xmlns:a="http://schemas.openxmlformats.org/drawingml/2006/main">
              <a:graphicData uri="http://schemas.openxmlformats.org/drawingml/2006/picture">
                <pic:pic xmlns:pic="http://schemas.openxmlformats.org/drawingml/2006/picture">
                  <pic:nvPicPr>
                    <pic:cNvPr id="826140" name="Picture 826140"/>
                    <pic:cNvPicPr/>
                  </pic:nvPicPr>
                  <pic:blipFill>
                    <a:blip r:embed="rId218"/>
                    <a:stretch>
                      <a:fillRect/>
                    </a:stretch>
                  </pic:blipFill>
                  <pic:spPr>
                    <a:xfrm>
                      <a:off x="0" y="0"/>
                      <a:ext cx="964692" cy="77724"/>
                    </a:xfrm>
                    <a:prstGeom prst="rect">
                      <a:avLst/>
                    </a:prstGeom>
                  </pic:spPr>
                </pic:pic>
              </a:graphicData>
            </a:graphic>
          </wp:inline>
        </w:drawing>
      </w:r>
    </w:p>
    <w:p w14:paraId="00AA3985" w14:textId="77777777" w:rsidR="00E7184D" w:rsidRDefault="001040AE">
      <w:pPr>
        <w:spacing w:after="701" w:line="265" w:lineRule="auto"/>
        <w:ind w:left="17" w:right="1979" w:hanging="10"/>
        <w:jc w:val="both"/>
      </w:pPr>
      <w:r>
        <w:rPr>
          <w:sz w:val="18"/>
        </w:rPr>
        <w:t>ANALISTA FINANCIERA</w:t>
      </w:r>
    </w:p>
    <w:p w14:paraId="1D6D4B55" w14:textId="77777777" w:rsidR="00E7184D" w:rsidRDefault="001040AE">
      <w:pPr>
        <w:spacing w:after="0"/>
        <w:ind w:left="1742"/>
      </w:pPr>
      <w:r>
        <w:rPr>
          <w:noProof/>
        </w:rPr>
        <mc:AlternateContent>
          <mc:Choice Requires="wpg">
            <w:drawing>
              <wp:inline distT="0" distB="0" distL="0" distR="0" wp14:anchorId="7624DA70" wp14:editId="7EDCFC03">
                <wp:extent cx="2286000" cy="1156716"/>
                <wp:effectExtent l="0" t="0" r="0" b="0"/>
                <wp:docPr id="797391" name="Group 797391"/>
                <wp:cNvGraphicFramePr/>
                <a:graphic xmlns:a="http://schemas.openxmlformats.org/drawingml/2006/main">
                  <a:graphicData uri="http://schemas.microsoft.com/office/word/2010/wordprocessingGroup">
                    <wpg:wgp>
                      <wpg:cNvGrpSpPr/>
                      <wpg:grpSpPr>
                        <a:xfrm>
                          <a:off x="0" y="0"/>
                          <a:ext cx="2286000" cy="1156716"/>
                          <a:chOff x="0" y="0"/>
                          <a:chExt cx="2286000" cy="1156716"/>
                        </a:xfrm>
                      </wpg:grpSpPr>
                      <pic:pic xmlns:pic="http://schemas.openxmlformats.org/drawingml/2006/picture">
                        <pic:nvPicPr>
                          <pic:cNvPr id="826142" name="Picture 826142"/>
                          <pic:cNvPicPr/>
                        </pic:nvPicPr>
                        <pic:blipFill>
                          <a:blip r:embed="rId219"/>
                          <a:stretch>
                            <a:fillRect/>
                          </a:stretch>
                        </pic:blipFill>
                        <pic:spPr>
                          <a:xfrm>
                            <a:off x="0" y="0"/>
                            <a:ext cx="2286000" cy="1051560"/>
                          </a:xfrm>
                          <a:prstGeom prst="rect">
                            <a:avLst/>
                          </a:prstGeom>
                        </pic:spPr>
                      </pic:pic>
                      <wps:wsp>
                        <wps:cNvPr id="206921" name="Rectangle 206921"/>
                        <wps:cNvSpPr/>
                        <wps:spPr>
                          <a:xfrm>
                            <a:off x="13716" y="1065276"/>
                            <a:ext cx="601994" cy="121615"/>
                          </a:xfrm>
                          <a:prstGeom prst="rect">
                            <a:avLst/>
                          </a:prstGeom>
                          <a:ln>
                            <a:noFill/>
                          </a:ln>
                        </wps:spPr>
                        <wps:txbx>
                          <w:txbxContent>
                            <w:p w14:paraId="5165EC18" w14:textId="77777777" w:rsidR="00E7184D" w:rsidRDefault="001040AE">
                              <w:r>
                                <w:rPr>
                                  <w:sz w:val="16"/>
                                </w:rPr>
                                <w:t xml:space="preserve">Supervisor </w:t>
                              </w:r>
                            </w:p>
                          </w:txbxContent>
                        </wps:txbx>
                        <wps:bodyPr horzOverflow="overflow" vert="horz" lIns="0" tIns="0" rIns="0" bIns="0" rtlCol="0">
                          <a:noAutofit/>
                        </wps:bodyPr>
                      </wps:wsp>
                      <wps:wsp>
                        <wps:cNvPr id="206922" name="Rectangle 206922"/>
                        <wps:cNvSpPr/>
                        <wps:spPr>
                          <a:xfrm>
                            <a:off x="466344" y="1060704"/>
                            <a:ext cx="820903" cy="103373"/>
                          </a:xfrm>
                          <a:prstGeom prst="rect">
                            <a:avLst/>
                          </a:prstGeom>
                          <a:ln>
                            <a:noFill/>
                          </a:ln>
                        </wps:spPr>
                        <wps:txbx>
                          <w:txbxContent>
                            <w:p w14:paraId="200D15CF" w14:textId="77777777" w:rsidR="00E7184D" w:rsidRDefault="001040AE">
                              <w:r>
                                <w:rPr>
                                  <w:sz w:val="16"/>
                                </w:rPr>
                                <w:t>Gubernamental</w:t>
                              </w:r>
                            </w:p>
                          </w:txbxContent>
                        </wps:txbx>
                        <wps:bodyPr horzOverflow="overflow" vert="horz" lIns="0" tIns="0" rIns="0" bIns="0" rtlCol="0">
                          <a:noAutofit/>
                        </wps:bodyPr>
                      </wps:wsp>
                    </wpg:wgp>
                  </a:graphicData>
                </a:graphic>
              </wp:inline>
            </w:drawing>
          </mc:Choice>
          <mc:Fallback>
            <w:pict>
              <v:group w14:anchorId="7624DA70" id="Group 797391" o:spid="_x0000_s1030" style="width:180pt;height:91.1pt;mso-position-horizontal-relative:char;mso-position-vertical-relative:line" coordsize="22860,115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">
                <v:shape id="Picture 826142" o:spid="_x0000_s1031" type="#_x0000_t75" style="position:absolute;width:22860;height:10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">
                  <v:imagedata r:id="rId220" o:title=""/>
                </v:shape>
                <v:rect id="Rectangle 206921" o:spid="_x0000_s1032" style="position:absolute;left:137;top:10652;width:6020;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" filled="f" stroked="f">
                  <v:textbox inset="0,0,0,0">
                    <w:txbxContent>
                      <w:p w14:paraId="5165EC18" w14:textId="77777777" w:rsidR="00E7184D" w:rsidRDefault="001040AE">
                        <w:r>
                          <w:rPr>
                            <w:sz w:val="16"/>
                          </w:rPr>
                          <w:t xml:space="preserve">Supervisor </w:t>
                        </w:r>
                      </w:p>
                    </w:txbxContent>
                  </v:textbox>
                </v:rect>
                <v:rect id="Rectangle 206922" o:spid="_x0000_s1033" style="position:absolute;left:4663;top:10607;width:8209;height:1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" filled="f" stroked="f">
                  <v:textbox inset="0,0,0,0">
                    <w:txbxContent>
                      <w:p w14:paraId="200D15CF" w14:textId="77777777" w:rsidR="00E7184D" w:rsidRDefault="001040AE">
                        <w:r>
                          <w:rPr>
                            <w:sz w:val="16"/>
                          </w:rPr>
                          <w:t>Gubernamental</w:t>
                        </w:r>
                      </w:p>
                    </w:txbxContent>
                  </v:textbox>
                </v:rect>
                <w10:anchorlock/>
              </v:group>
            </w:pict>
          </mc:Fallback>
        </mc:AlternateContent>
      </w:r>
    </w:p>
    <w:p w14:paraId="04EFAF36" w14:textId="77777777" w:rsidR="00E7184D" w:rsidRDefault="00E7184D">
      <w:pPr>
        <w:sectPr w:rsidR="00E7184D">
          <w:type w:val="continuous"/>
          <w:pgSz w:w="12269" w:h="15898"/>
          <w:pgMar w:top="1440" w:right="1757" w:bottom="1440" w:left="1613" w:header="720" w:footer="720" w:gutter="0"/>
          <w:cols w:num="2" w:space="720" w:equalWidth="0">
            <w:col w:w="2887" w:space="295"/>
            <w:col w:w="5717"/>
          </w:cols>
        </w:sectPr>
      </w:pPr>
    </w:p>
    <w:p w14:paraId="7A21537D" w14:textId="77777777" w:rsidR="00E7184D" w:rsidRDefault="001040AE">
      <w:pPr>
        <w:spacing w:after="15" w:line="247" w:lineRule="auto"/>
        <w:ind w:left="3" w:right="50" w:hanging="3"/>
        <w:jc w:val="both"/>
      </w:pPr>
      <w:r>
        <w:rPr>
          <w:rFonts w:ascii="Calibri" w:eastAsia="Calibri" w:hAnsi="Calibri" w:cs="Calibri"/>
          <w:sz w:val="30"/>
        </w:rPr>
        <w:t>RAZÓN:</w:t>
      </w:r>
    </w:p>
    <w:p w14:paraId="6B8CD2B0" w14:textId="77777777" w:rsidR="00E7184D" w:rsidRDefault="001040AE">
      <w:pPr>
        <w:spacing w:after="328" w:line="227" w:lineRule="auto"/>
        <w:ind w:left="10" w:right="14" w:hanging="3"/>
        <w:jc w:val="both"/>
      </w:pPr>
      <w:r>
        <w:rPr>
          <w:noProof/>
        </w:rPr>
        <mc:AlternateContent>
          <mc:Choice Requires="wpg">
            <w:drawing>
              <wp:anchor distT="0" distB="0" distL="114300" distR="114300" simplePos="0" relativeHeight="251684864" behindDoc="0" locked="0" layoutInCell="1" allowOverlap="1" wp14:anchorId="7EBCECB5" wp14:editId="30D1D211">
                <wp:simplePos x="0" y="0"/>
                <wp:positionH relativeFrom="page">
                  <wp:posOffset>964692</wp:posOffset>
                </wp:positionH>
                <wp:positionV relativeFrom="page">
                  <wp:posOffset>498348</wp:posOffset>
                </wp:positionV>
                <wp:extent cx="5678425" cy="13716"/>
                <wp:effectExtent l="0" t="0" r="0" b="0"/>
                <wp:wrapTopAndBottom/>
                <wp:docPr id="826148" name="Group 826148"/>
                <wp:cNvGraphicFramePr/>
                <a:graphic xmlns:a="http://schemas.openxmlformats.org/drawingml/2006/main">
                  <a:graphicData uri="http://schemas.microsoft.com/office/word/2010/wordprocessingGroup">
                    <wpg:wgp>
                      <wpg:cNvGrpSpPr/>
                      <wpg:grpSpPr>
                        <a:xfrm>
                          <a:off x="0" y="0"/>
                          <a:ext cx="5678425" cy="13716"/>
                          <a:chOff x="0" y="0"/>
                          <a:chExt cx="5678425" cy="13716"/>
                        </a:xfrm>
                      </wpg:grpSpPr>
                      <wps:wsp>
                        <wps:cNvPr id="826147" name="Shape 826147"/>
                        <wps:cNvSpPr/>
                        <wps:spPr>
                          <a:xfrm>
                            <a:off x="0" y="0"/>
                            <a:ext cx="5678425" cy="13716"/>
                          </a:xfrm>
                          <a:custGeom>
                            <a:avLst/>
                            <a:gdLst/>
                            <a:ahLst/>
                            <a:cxnLst/>
                            <a:rect l="0" t="0" r="0" b="0"/>
                            <a:pathLst>
                              <a:path w="5678425" h="13716">
                                <a:moveTo>
                                  <a:pt x="0" y="6858"/>
                                </a:moveTo>
                                <a:lnTo>
                                  <a:pt x="5678425"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6148" style="width:447.12pt;height:1.08pt;position:absolute;mso-position-horizontal-relative:page;mso-position-horizontal:absolute;margin-left:75.96pt;mso-position-vertical-relative:page;margin-top:39.24pt;" coordsize="56784,137">
                <v:shape id="Shape 826147" style="position:absolute;width:56784;height:137;left:0;top:0;" coordsize="5678425,13716" path="m0,6858l5678425,6858">
                  <v:stroke weight="1.08pt" endcap="flat" joinstyle="miter" miterlimit="1" on="true" color="#000000"/>
                  <v:fill on="false" color="#000000"/>
                </v:shape>
                <w10:wrap type="topAndBottom"/>
              </v:group>
            </w:pict>
          </mc:Fallback>
        </mc:AlternateContent>
      </w:r>
      <w:r>
        <w:rPr>
          <w:rFonts w:ascii="Calibri" w:eastAsia="Calibri" w:hAnsi="Calibri" w:cs="Calibri"/>
          <w:sz w:val="26"/>
        </w:rPr>
        <w:t>De conformidad con lo establecido en el Decreto No. 31-2002, del Congreso de la República, Ley Orgánica de la Contraloría General de Cuentas, artículo 28 y 29, los auditores gubernamentales nombrados son responsables del contenido y efectos legales del pre</w:t>
      </w:r>
      <w:r>
        <w:rPr>
          <w:rFonts w:ascii="Calibri" w:eastAsia="Calibri" w:hAnsi="Calibri" w:cs="Calibri"/>
          <w:sz w:val="26"/>
        </w:rPr>
        <w:t xml:space="preserve">sente informe, el </w:t>
      </w:r>
      <w:proofErr w:type="gramStart"/>
      <w:r>
        <w:rPr>
          <w:rFonts w:ascii="Calibri" w:eastAsia="Calibri" w:hAnsi="Calibri" w:cs="Calibri"/>
          <w:sz w:val="26"/>
        </w:rPr>
        <w:t>Director</w:t>
      </w:r>
      <w:proofErr w:type="gramEnd"/>
      <w:r>
        <w:rPr>
          <w:rFonts w:ascii="Calibri" w:eastAsia="Calibri" w:hAnsi="Calibri" w:cs="Calibri"/>
          <w:sz w:val="26"/>
        </w:rPr>
        <w:t xml:space="preserve"> y Subdirector únicamente firman en constancia de haber conocido el contenido del mismo.</w:t>
      </w:r>
    </w:p>
    <w:p w14:paraId="147B9E4E" w14:textId="77777777" w:rsidR="00E7184D" w:rsidRDefault="001040AE">
      <w:pPr>
        <w:spacing w:after="135" w:line="228" w:lineRule="auto"/>
        <w:ind w:left="61" w:right="122" w:hanging="3"/>
        <w:jc w:val="both"/>
      </w:pPr>
      <w:r>
        <w:rPr>
          <w:rFonts w:ascii="Calibri" w:eastAsia="Calibri" w:hAnsi="Calibri" w:cs="Calibri"/>
          <w:sz w:val="28"/>
        </w:rPr>
        <w:t>INFORME CONOCIDO POR:</w:t>
      </w:r>
    </w:p>
    <w:p w14:paraId="6574CD42" w14:textId="77777777" w:rsidR="00E7184D" w:rsidRDefault="001040AE">
      <w:pPr>
        <w:spacing w:after="7135"/>
        <w:ind w:left="1138" w:right="-662"/>
      </w:pPr>
      <w:r>
        <w:rPr>
          <w:noProof/>
        </w:rPr>
        <w:drawing>
          <wp:inline distT="0" distB="0" distL="0" distR="0" wp14:anchorId="7C74A8D1" wp14:editId="227D678B">
            <wp:extent cx="5362957" cy="1920240"/>
            <wp:effectExtent l="0" t="0" r="0" b="0"/>
            <wp:docPr id="826145" name="Picture 826145"/>
            <wp:cNvGraphicFramePr/>
            <a:graphic xmlns:a="http://schemas.openxmlformats.org/drawingml/2006/main">
              <a:graphicData uri="http://schemas.openxmlformats.org/drawingml/2006/picture">
                <pic:pic xmlns:pic="http://schemas.openxmlformats.org/drawingml/2006/picture">
                  <pic:nvPicPr>
                    <pic:cNvPr id="826145" name="Picture 826145"/>
                    <pic:cNvPicPr/>
                  </pic:nvPicPr>
                  <pic:blipFill>
                    <a:blip r:embed="rId221"/>
                    <a:stretch>
                      <a:fillRect/>
                    </a:stretch>
                  </pic:blipFill>
                  <pic:spPr>
                    <a:xfrm>
                      <a:off x="0" y="0"/>
                      <a:ext cx="5362957" cy="1920240"/>
                    </a:xfrm>
                    <a:prstGeom prst="rect">
                      <a:avLst/>
                    </a:prstGeom>
                  </pic:spPr>
                </pic:pic>
              </a:graphicData>
            </a:graphic>
          </wp:inline>
        </w:drawing>
      </w:r>
    </w:p>
    <w:tbl>
      <w:tblPr>
        <w:tblStyle w:val="TableGrid"/>
        <w:tblW w:w="9943" w:type="dxa"/>
        <w:tblInd w:w="-871" w:type="dxa"/>
        <w:tblCellMar>
          <w:top w:w="0" w:type="dxa"/>
          <w:left w:w="0" w:type="dxa"/>
          <w:bottom w:w="0" w:type="dxa"/>
          <w:right w:w="0" w:type="dxa"/>
        </w:tblCellMar>
        <w:tblLook w:val="04A0" w:firstRow="1" w:lastRow="0" w:firstColumn="1" w:lastColumn="0" w:noHBand="0" w:noVBand="1"/>
      </w:tblPr>
      <w:tblGrid>
        <w:gridCol w:w="1792"/>
        <w:gridCol w:w="10620"/>
      </w:tblGrid>
      <w:tr w:rsidR="00E7184D" w14:paraId="2EFE44AA" w14:textId="77777777">
        <w:trPr>
          <w:trHeight w:val="691"/>
        </w:trPr>
        <w:tc>
          <w:tcPr>
            <w:tcW w:w="1840" w:type="dxa"/>
            <w:tcBorders>
              <w:top w:val="nil"/>
              <w:left w:val="nil"/>
              <w:bottom w:val="nil"/>
              <w:right w:val="nil"/>
            </w:tcBorders>
          </w:tcPr>
          <w:p w14:paraId="4CF33C49" w14:textId="77777777" w:rsidR="00E7184D" w:rsidRDefault="001040AE">
            <w:pPr>
              <w:spacing w:after="0"/>
            </w:pPr>
            <w:r>
              <w:rPr>
                <w:noProof/>
              </w:rPr>
              <w:lastRenderedPageBreak/>
              <w:drawing>
                <wp:inline distT="0" distB="0" distL="0" distR="0" wp14:anchorId="3FF9FEA9" wp14:editId="74AB77F3">
                  <wp:extent cx="1138428" cy="438912"/>
                  <wp:effectExtent l="0" t="0" r="0" b="0"/>
                  <wp:docPr id="210710" name="Picture 210710"/>
                  <wp:cNvGraphicFramePr/>
                  <a:graphic xmlns:a="http://schemas.openxmlformats.org/drawingml/2006/main">
                    <a:graphicData uri="http://schemas.openxmlformats.org/drawingml/2006/picture">
                      <pic:pic xmlns:pic="http://schemas.openxmlformats.org/drawingml/2006/picture">
                        <pic:nvPicPr>
                          <pic:cNvPr id="210710" name="Picture 210710"/>
                          <pic:cNvPicPr/>
                        </pic:nvPicPr>
                        <pic:blipFill>
                          <a:blip r:embed="rId222"/>
                          <a:stretch>
                            <a:fillRect/>
                          </a:stretch>
                        </pic:blipFill>
                        <pic:spPr>
                          <a:xfrm>
                            <a:off x="0" y="0"/>
                            <a:ext cx="1138428" cy="438912"/>
                          </a:xfrm>
                          <a:prstGeom prst="rect">
                            <a:avLst/>
                          </a:prstGeom>
                        </pic:spPr>
                      </pic:pic>
                    </a:graphicData>
                  </a:graphic>
                </wp:inline>
              </w:drawing>
            </w:r>
          </w:p>
        </w:tc>
        <w:tc>
          <w:tcPr>
            <w:tcW w:w="8103" w:type="dxa"/>
            <w:tcBorders>
              <w:top w:val="nil"/>
              <w:left w:val="nil"/>
              <w:bottom w:val="nil"/>
              <w:right w:val="nil"/>
            </w:tcBorders>
          </w:tcPr>
          <w:p w14:paraId="2A5C9829" w14:textId="77777777" w:rsidR="00E7184D" w:rsidRDefault="00E7184D">
            <w:pPr>
              <w:spacing w:after="0"/>
              <w:ind w:left="-2517" w:right="10620"/>
            </w:pPr>
          </w:p>
          <w:tbl>
            <w:tblPr>
              <w:tblStyle w:val="TableGrid"/>
              <w:tblW w:w="8056" w:type="dxa"/>
              <w:tblInd w:w="47" w:type="dxa"/>
              <w:tblCellMar>
                <w:top w:w="17" w:type="dxa"/>
                <w:left w:w="1619" w:type="dxa"/>
                <w:bottom w:w="0" w:type="dxa"/>
                <w:right w:w="115" w:type="dxa"/>
              </w:tblCellMar>
              <w:tblLook w:val="04A0" w:firstRow="1" w:lastRow="0" w:firstColumn="1" w:lastColumn="0" w:noHBand="0" w:noVBand="1"/>
            </w:tblPr>
            <w:tblGrid>
              <w:gridCol w:w="8056"/>
            </w:tblGrid>
            <w:tr w:rsidR="00E7184D" w14:paraId="44C6747C" w14:textId="77777777">
              <w:trPr>
                <w:trHeight w:val="655"/>
              </w:trPr>
              <w:tc>
                <w:tcPr>
                  <w:tcW w:w="8056" w:type="dxa"/>
                  <w:tcBorders>
                    <w:top w:val="single" w:sz="2" w:space="0" w:color="000000"/>
                    <w:left w:val="single" w:sz="2" w:space="0" w:color="000000"/>
                    <w:bottom w:val="nil"/>
                    <w:right w:val="nil"/>
                  </w:tcBorders>
                </w:tcPr>
                <w:p w14:paraId="3D4615FE" w14:textId="77777777" w:rsidR="00E7184D" w:rsidRDefault="001040AE">
                  <w:pPr>
                    <w:spacing w:after="0"/>
                    <w:ind w:left="79" w:right="2210" w:hanging="79"/>
                  </w:pPr>
                  <w:r>
                    <w:rPr>
                      <w:rFonts w:ascii="Calibri" w:eastAsia="Calibri" w:hAnsi="Calibri" w:cs="Calibri"/>
                      <w:sz w:val="18"/>
                    </w:rPr>
                    <w:t>DIRECCIÓN DE PLANIFICACIÓN EDUCATIVA -DIPLANEXAMEN ESPECIAL DE AUDITORÍA CONCURRENTE DEL 10 DE ENERO AL 19 DE NOVIEMBRE DE 2019</w:t>
                  </w:r>
                </w:p>
              </w:tc>
            </w:tr>
          </w:tbl>
          <w:p w14:paraId="0C6F9044" w14:textId="77777777" w:rsidR="00E7184D" w:rsidRDefault="00E7184D"/>
        </w:tc>
      </w:tr>
    </w:tbl>
    <w:p w14:paraId="6B9CFDEE" w14:textId="77777777" w:rsidR="00E7184D" w:rsidRDefault="001040AE">
      <w:pPr>
        <w:pStyle w:val="Ttulo1"/>
        <w:spacing w:after="7307" w:line="259" w:lineRule="auto"/>
        <w:ind w:left="0" w:right="3293" w:firstLine="0"/>
        <w:jc w:val="right"/>
      </w:pPr>
      <w:r>
        <w:rPr>
          <w:noProof/>
        </w:rPr>
        <w:drawing>
          <wp:anchor distT="0" distB="0" distL="114300" distR="114300" simplePos="0" relativeHeight="251685888" behindDoc="0" locked="0" layoutInCell="1" allowOverlap="0" wp14:anchorId="7125AE52" wp14:editId="4D9D622B">
            <wp:simplePos x="0" y="0"/>
            <wp:positionH relativeFrom="page">
              <wp:posOffset>6624162</wp:posOffset>
            </wp:positionH>
            <wp:positionV relativeFrom="page">
              <wp:posOffset>224028</wp:posOffset>
            </wp:positionV>
            <wp:extent cx="4575" cy="4572"/>
            <wp:effectExtent l="0" t="0" r="0" b="0"/>
            <wp:wrapTopAndBottom/>
            <wp:docPr id="211367" name="Picture 211367"/>
            <wp:cNvGraphicFramePr/>
            <a:graphic xmlns:a="http://schemas.openxmlformats.org/drawingml/2006/main">
              <a:graphicData uri="http://schemas.openxmlformats.org/drawingml/2006/picture">
                <pic:pic xmlns:pic="http://schemas.openxmlformats.org/drawingml/2006/picture">
                  <pic:nvPicPr>
                    <pic:cNvPr id="211367" name="Picture 211367"/>
                    <pic:cNvPicPr/>
                  </pic:nvPicPr>
                  <pic:blipFill>
                    <a:blip r:embed="rId223"/>
                    <a:stretch>
                      <a:fillRect/>
                    </a:stretch>
                  </pic:blipFill>
                  <pic:spPr>
                    <a:xfrm>
                      <a:off x="0" y="0"/>
                      <a:ext cx="4575" cy="4572"/>
                    </a:xfrm>
                    <a:prstGeom prst="rect">
                      <a:avLst/>
                    </a:prstGeom>
                  </pic:spPr>
                </pic:pic>
              </a:graphicData>
            </a:graphic>
          </wp:anchor>
        </w:drawing>
      </w:r>
      <w:r>
        <w:rPr>
          <w:noProof/>
        </w:rPr>
        <mc:AlternateContent>
          <mc:Choice Requires="wpg">
            <w:drawing>
              <wp:anchor distT="0" distB="0" distL="114300" distR="114300" simplePos="0" relativeHeight="251686912" behindDoc="0" locked="0" layoutInCell="1" allowOverlap="1" wp14:anchorId="29CBF87E" wp14:editId="1108D0B2">
                <wp:simplePos x="0" y="0"/>
                <wp:positionH relativeFrom="page">
                  <wp:posOffset>937813</wp:posOffset>
                </wp:positionH>
                <wp:positionV relativeFrom="page">
                  <wp:posOffset>502920</wp:posOffset>
                </wp:positionV>
                <wp:extent cx="5686349" cy="13716"/>
                <wp:effectExtent l="0" t="0" r="0" b="0"/>
                <wp:wrapTopAndBottom/>
                <wp:docPr id="826152" name="Group 826152"/>
                <wp:cNvGraphicFramePr/>
                <a:graphic xmlns:a="http://schemas.openxmlformats.org/drawingml/2006/main">
                  <a:graphicData uri="http://schemas.microsoft.com/office/word/2010/wordprocessingGroup">
                    <wpg:wgp>
                      <wpg:cNvGrpSpPr/>
                      <wpg:grpSpPr>
                        <a:xfrm>
                          <a:off x="0" y="0"/>
                          <a:ext cx="5686349" cy="13716"/>
                          <a:chOff x="0" y="0"/>
                          <a:chExt cx="5686349" cy="13716"/>
                        </a:xfrm>
                      </wpg:grpSpPr>
                      <wps:wsp>
                        <wps:cNvPr id="826151" name="Shape 826151"/>
                        <wps:cNvSpPr/>
                        <wps:spPr>
                          <a:xfrm>
                            <a:off x="0" y="0"/>
                            <a:ext cx="5686349" cy="13716"/>
                          </a:xfrm>
                          <a:custGeom>
                            <a:avLst/>
                            <a:gdLst/>
                            <a:ahLst/>
                            <a:cxnLst/>
                            <a:rect l="0" t="0" r="0" b="0"/>
                            <a:pathLst>
                              <a:path w="5686349" h="13716">
                                <a:moveTo>
                                  <a:pt x="0" y="6858"/>
                                </a:moveTo>
                                <a:lnTo>
                                  <a:pt x="5686349"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6152" style="width:447.744pt;height:1.08pt;position:absolute;mso-position-horizontal-relative:page;mso-position-horizontal:absolute;margin-left:73.8435pt;mso-position-vertical-relative:page;margin-top:39.6pt;" coordsize="56863,137">
                <v:shape id="Shape 826151" style="position:absolute;width:56863;height:137;left:0;top:0;" coordsize="5686349,13716" path="m0,6858l5686349,6858">
                  <v:stroke weight="1.08pt" endcap="flat" joinstyle="miter" miterlimit="1" on="true" color="#000000"/>
                  <v:fill on="false" color="#000000"/>
                </v:shape>
                <w10:wrap type="topAndBottom"/>
              </v:group>
            </w:pict>
          </mc:Fallback>
        </mc:AlternateContent>
      </w:r>
      <w:r>
        <w:rPr>
          <w:rFonts w:ascii="Calibri" w:eastAsia="Calibri" w:hAnsi="Calibri" w:cs="Calibri"/>
          <w:sz w:val="70"/>
        </w:rPr>
        <w:t>ANEXOS</w:t>
      </w:r>
    </w:p>
    <w:tbl>
      <w:tblPr>
        <w:tblStyle w:val="TableGrid"/>
        <w:tblpPr w:vertAnchor="text" w:tblpX="956" w:tblpY="14"/>
        <w:tblOverlap w:val="never"/>
        <w:tblW w:w="8021" w:type="dxa"/>
        <w:tblInd w:w="0" w:type="dxa"/>
        <w:tblCellMar>
          <w:top w:w="30" w:type="dxa"/>
          <w:left w:w="1580" w:type="dxa"/>
          <w:bottom w:w="0" w:type="dxa"/>
          <w:right w:w="2536" w:type="dxa"/>
        </w:tblCellMar>
        <w:tblLook w:val="04A0" w:firstRow="1" w:lastRow="0" w:firstColumn="1" w:lastColumn="0" w:noHBand="0" w:noVBand="1"/>
      </w:tblPr>
      <w:tblGrid>
        <w:gridCol w:w="8021"/>
      </w:tblGrid>
      <w:tr w:rsidR="00E7184D" w14:paraId="59671D2E" w14:textId="77777777">
        <w:trPr>
          <w:trHeight w:val="655"/>
        </w:trPr>
        <w:tc>
          <w:tcPr>
            <w:tcW w:w="8021" w:type="dxa"/>
            <w:tcBorders>
              <w:top w:val="single" w:sz="2" w:space="0" w:color="000000"/>
              <w:left w:val="single" w:sz="2" w:space="0" w:color="000000"/>
              <w:bottom w:val="nil"/>
              <w:right w:val="nil"/>
            </w:tcBorders>
          </w:tcPr>
          <w:p w14:paraId="00C67AF1" w14:textId="77777777" w:rsidR="00E7184D" w:rsidRDefault="001040AE">
            <w:pPr>
              <w:spacing w:after="0"/>
              <w:ind w:left="72" w:hanging="72"/>
              <w:jc w:val="both"/>
            </w:pPr>
            <w:r>
              <w:rPr>
                <w:rFonts w:ascii="Calibri" w:eastAsia="Calibri" w:hAnsi="Calibri" w:cs="Calibri"/>
                <w:sz w:val="18"/>
              </w:rPr>
              <w:t>DIRECCIÓN DE PLANIFICACIÓN EDUCATIVA -DIPLANEXAMEN ESPECIAL DE AUDITORÍA CONCURRENTE DEL 10 DE ENERO AL 19 DE NOVIEMBRE DE 201 g</w:t>
            </w:r>
          </w:p>
        </w:tc>
      </w:tr>
    </w:tbl>
    <w:p w14:paraId="63D75F4D" w14:textId="77777777" w:rsidR="00E7184D" w:rsidRDefault="001040AE">
      <w:pPr>
        <w:spacing w:after="3" w:line="264" w:lineRule="auto"/>
        <w:ind w:left="-1171" w:hanging="10"/>
        <w:jc w:val="both"/>
      </w:pPr>
      <w:r>
        <w:rPr>
          <w:noProof/>
        </w:rPr>
        <w:drawing>
          <wp:inline distT="0" distB="0" distL="0" distR="0" wp14:anchorId="1A3AE4C1" wp14:editId="60667A68">
            <wp:extent cx="1276341" cy="429768"/>
            <wp:effectExtent l="0" t="0" r="0" b="0"/>
            <wp:docPr id="826149" name="Picture 826149"/>
            <wp:cNvGraphicFramePr/>
            <a:graphic xmlns:a="http://schemas.openxmlformats.org/drawingml/2006/main">
              <a:graphicData uri="http://schemas.openxmlformats.org/drawingml/2006/picture">
                <pic:pic xmlns:pic="http://schemas.openxmlformats.org/drawingml/2006/picture">
                  <pic:nvPicPr>
                    <pic:cNvPr id="826149" name="Picture 826149"/>
                    <pic:cNvPicPr/>
                  </pic:nvPicPr>
                  <pic:blipFill>
                    <a:blip r:embed="rId224"/>
                    <a:stretch>
                      <a:fillRect/>
                    </a:stretch>
                  </pic:blipFill>
                  <pic:spPr>
                    <a:xfrm>
                      <a:off x="0" y="0"/>
                      <a:ext cx="1276341" cy="429768"/>
                    </a:xfrm>
                    <a:prstGeom prst="rect">
                      <a:avLst/>
                    </a:prstGeom>
                  </pic:spPr>
                </pic:pic>
              </a:graphicData>
            </a:graphic>
          </wp:inline>
        </w:drawing>
      </w:r>
      <w:r>
        <w:rPr>
          <w:rFonts w:ascii="Calibri" w:eastAsia="Calibri" w:hAnsi="Calibri" w:cs="Calibri"/>
        </w:rPr>
        <w:t>II</w:t>
      </w:r>
    </w:p>
    <w:p w14:paraId="5870005C" w14:textId="77777777" w:rsidR="00E7184D" w:rsidRDefault="00E7184D">
      <w:pPr>
        <w:sectPr w:rsidR="00E7184D">
          <w:type w:val="continuous"/>
          <w:pgSz w:w="12269" w:h="15898"/>
          <w:pgMar w:top="1512" w:right="1800" w:bottom="418" w:left="1548" w:header="720" w:footer="720" w:gutter="0"/>
          <w:cols w:space="720"/>
        </w:sectPr>
      </w:pPr>
    </w:p>
    <w:p w14:paraId="5BCABF22" w14:textId="77777777" w:rsidR="00E7184D" w:rsidRDefault="001040AE">
      <w:pPr>
        <w:pStyle w:val="Ttulo1"/>
        <w:spacing w:after="0" w:line="259" w:lineRule="auto"/>
        <w:ind w:left="238" w:right="0" w:firstLine="0"/>
      </w:pPr>
      <w:proofErr w:type="spellStart"/>
      <w:r>
        <w:rPr>
          <w:sz w:val="76"/>
        </w:rPr>
        <w:lastRenderedPageBreak/>
        <w:t>cGc</w:t>
      </w:r>
      <w:proofErr w:type="spellEnd"/>
    </w:p>
    <w:p w14:paraId="0C1362E8" w14:textId="77777777" w:rsidR="00E7184D" w:rsidRDefault="001040AE">
      <w:pPr>
        <w:spacing w:after="3" w:line="264" w:lineRule="auto"/>
        <w:ind w:left="10" w:hanging="10"/>
        <w:jc w:val="both"/>
      </w:pPr>
      <w:proofErr w:type="spellStart"/>
      <w:r>
        <w:rPr>
          <w:rFonts w:ascii="Calibri" w:eastAsia="Calibri" w:hAnsi="Calibri" w:cs="Calibri"/>
          <w:sz w:val="18"/>
        </w:rPr>
        <w:t>jntraloría</w:t>
      </w:r>
      <w:proofErr w:type="spellEnd"/>
      <w:r>
        <w:rPr>
          <w:rFonts w:ascii="Calibri" w:eastAsia="Calibri" w:hAnsi="Calibri" w:cs="Calibri"/>
          <w:sz w:val="18"/>
        </w:rPr>
        <w:t xml:space="preserve"> General de </w:t>
      </w:r>
    </w:p>
    <w:p w14:paraId="5EC612CE" w14:textId="77777777" w:rsidR="00E7184D" w:rsidRDefault="001040AE">
      <w:pPr>
        <w:spacing w:after="30" w:line="252" w:lineRule="auto"/>
        <w:ind w:left="-5" w:right="100" w:hanging="10"/>
        <w:jc w:val="both"/>
      </w:pPr>
      <w:r>
        <w:rPr>
          <w:rFonts w:ascii="Calibri" w:eastAsia="Calibri" w:hAnsi="Calibri" w:cs="Calibri"/>
          <w:sz w:val="28"/>
        </w:rPr>
        <w:t>INTEGRIDAD,</w:t>
      </w:r>
    </w:p>
    <w:p w14:paraId="6FCC4F56" w14:textId="77777777" w:rsidR="00E7184D" w:rsidRDefault="001040AE">
      <w:pPr>
        <w:spacing w:after="30" w:line="252" w:lineRule="auto"/>
        <w:ind w:left="255" w:right="100" w:hanging="10"/>
        <w:jc w:val="both"/>
      </w:pPr>
      <w:r>
        <w:rPr>
          <w:rFonts w:ascii="Calibri" w:eastAsia="Calibri" w:hAnsi="Calibri" w:cs="Calibri"/>
          <w:sz w:val="28"/>
        </w:rPr>
        <w:t>TRANSPARENCIA</w:t>
      </w:r>
    </w:p>
    <w:p w14:paraId="0C0C82AB" w14:textId="77777777" w:rsidR="00E7184D" w:rsidRDefault="001040AE">
      <w:pPr>
        <w:spacing w:after="30" w:line="252" w:lineRule="auto"/>
        <w:ind w:left="161" w:right="100" w:hanging="10"/>
        <w:jc w:val="both"/>
      </w:pPr>
      <w:r>
        <w:rPr>
          <w:rFonts w:ascii="Calibri" w:eastAsia="Calibri" w:hAnsi="Calibri" w:cs="Calibri"/>
          <w:sz w:val="28"/>
        </w:rPr>
        <w:t>\ Y EFICIENCIA</w:t>
      </w:r>
    </w:p>
    <w:p w14:paraId="56FD874D" w14:textId="77777777" w:rsidR="00E7184D" w:rsidRDefault="001040AE">
      <w:pPr>
        <w:spacing w:after="0"/>
        <w:ind w:left="702" w:hanging="3"/>
        <w:jc w:val="both"/>
      </w:pPr>
      <w:r>
        <w:rPr>
          <w:rFonts w:ascii="Calibri" w:eastAsia="Calibri" w:hAnsi="Calibri" w:cs="Calibri"/>
          <w:sz w:val="24"/>
        </w:rPr>
        <w:t>DIRECCIÓN DE AUDITORÍA PARA ATENCIÓN A DENUNCIAS</w:t>
      </w:r>
    </w:p>
    <w:p w14:paraId="573C831E" w14:textId="77777777" w:rsidR="00E7184D" w:rsidRDefault="001040AE">
      <w:pPr>
        <w:spacing w:after="0"/>
        <w:ind w:left="82" w:hanging="3"/>
        <w:jc w:val="both"/>
      </w:pPr>
      <w:r>
        <w:rPr>
          <w:rFonts w:ascii="Calibri" w:eastAsia="Calibri" w:hAnsi="Calibri" w:cs="Calibri"/>
          <w:sz w:val="24"/>
        </w:rPr>
        <w:t>NOMBRAMIENTO DE EXAMEN ESPECIAL DE AUDITORÍA CONCURRENTE</w:t>
      </w:r>
    </w:p>
    <w:p w14:paraId="477EF030" w14:textId="77777777" w:rsidR="00E7184D" w:rsidRDefault="001040AE">
      <w:pPr>
        <w:spacing w:after="50"/>
        <w:ind w:left="2514"/>
      </w:pPr>
      <w:r>
        <w:rPr>
          <w:sz w:val="18"/>
        </w:rPr>
        <w:t>No. S09-DC-0563-2019</w:t>
      </w:r>
    </w:p>
    <w:p w14:paraId="6BD1368E" w14:textId="77777777" w:rsidR="00E7184D" w:rsidRDefault="001040AE">
      <w:pPr>
        <w:spacing w:after="130"/>
        <w:ind w:left="6152" w:right="-7"/>
      </w:pPr>
      <w:r>
        <w:rPr>
          <w:noProof/>
        </w:rPr>
        <w:drawing>
          <wp:inline distT="0" distB="0" distL="0" distR="0" wp14:anchorId="5672CDC2" wp14:editId="0D4C6D7C">
            <wp:extent cx="1290065" cy="123444"/>
            <wp:effectExtent l="0" t="0" r="0" b="0"/>
            <wp:docPr id="222924" name="Picture 222924"/>
            <wp:cNvGraphicFramePr/>
            <a:graphic xmlns:a="http://schemas.openxmlformats.org/drawingml/2006/main">
              <a:graphicData uri="http://schemas.openxmlformats.org/drawingml/2006/picture">
                <pic:pic xmlns:pic="http://schemas.openxmlformats.org/drawingml/2006/picture">
                  <pic:nvPicPr>
                    <pic:cNvPr id="222924" name="Picture 222924"/>
                    <pic:cNvPicPr/>
                  </pic:nvPicPr>
                  <pic:blipFill>
                    <a:blip r:embed="rId225"/>
                    <a:stretch>
                      <a:fillRect/>
                    </a:stretch>
                  </pic:blipFill>
                  <pic:spPr>
                    <a:xfrm>
                      <a:off x="0" y="0"/>
                      <a:ext cx="1290065" cy="123444"/>
                    </a:xfrm>
                    <a:prstGeom prst="rect">
                      <a:avLst/>
                    </a:prstGeom>
                  </pic:spPr>
                </pic:pic>
              </a:graphicData>
            </a:graphic>
          </wp:inline>
        </w:drawing>
      </w:r>
    </w:p>
    <w:p w14:paraId="5426CC9D" w14:textId="77777777" w:rsidR="00E7184D" w:rsidRDefault="001040AE">
      <w:pPr>
        <w:spacing w:after="0"/>
        <w:ind w:left="10" w:right="-15" w:hanging="10"/>
        <w:jc w:val="right"/>
      </w:pPr>
      <w:r>
        <w:rPr>
          <w:rFonts w:ascii="Calibri" w:eastAsia="Calibri" w:hAnsi="Calibri" w:cs="Calibri"/>
          <w:sz w:val="26"/>
        </w:rPr>
        <w:t>CIJA: 61154</w:t>
      </w:r>
    </w:p>
    <w:p w14:paraId="6F847395" w14:textId="77777777" w:rsidR="00E7184D" w:rsidRDefault="001040AE">
      <w:pPr>
        <w:spacing w:after="195"/>
        <w:ind w:right="7"/>
        <w:jc w:val="right"/>
      </w:pPr>
      <w:r>
        <w:rPr>
          <w:rFonts w:ascii="Calibri" w:eastAsia="Calibri" w:hAnsi="Calibri" w:cs="Calibri"/>
        </w:rPr>
        <w:t>01-4-10</w:t>
      </w:r>
    </w:p>
    <w:p w14:paraId="4752FF15" w14:textId="77777777" w:rsidR="00E7184D" w:rsidRDefault="001040AE">
      <w:pPr>
        <w:spacing w:after="3"/>
        <w:ind w:left="10" w:right="-15" w:hanging="10"/>
        <w:jc w:val="right"/>
      </w:pPr>
      <w:r>
        <w:rPr>
          <w:noProof/>
        </w:rPr>
        <w:drawing>
          <wp:inline distT="0" distB="0" distL="0" distR="0" wp14:anchorId="4810F800" wp14:editId="4E06FC8E">
            <wp:extent cx="4575" cy="4572"/>
            <wp:effectExtent l="0" t="0" r="0" b="0"/>
            <wp:docPr id="222688" name="Picture 222688"/>
            <wp:cNvGraphicFramePr/>
            <a:graphic xmlns:a="http://schemas.openxmlformats.org/drawingml/2006/main">
              <a:graphicData uri="http://schemas.openxmlformats.org/drawingml/2006/picture">
                <pic:pic xmlns:pic="http://schemas.openxmlformats.org/drawingml/2006/picture">
                  <pic:nvPicPr>
                    <pic:cNvPr id="222688" name="Picture 222688"/>
                    <pic:cNvPicPr/>
                  </pic:nvPicPr>
                  <pic:blipFill>
                    <a:blip r:embed="rId196"/>
                    <a:stretch>
                      <a:fillRect/>
                    </a:stretch>
                  </pic:blipFill>
                  <pic:spPr>
                    <a:xfrm>
                      <a:off x="0" y="0"/>
                      <a:ext cx="4575" cy="4572"/>
                    </a:xfrm>
                    <a:prstGeom prst="rect">
                      <a:avLst/>
                    </a:prstGeom>
                  </pic:spPr>
                </pic:pic>
              </a:graphicData>
            </a:graphic>
          </wp:inline>
        </w:drawing>
      </w:r>
      <w:r>
        <w:rPr>
          <w:rFonts w:ascii="Calibri" w:eastAsia="Calibri" w:hAnsi="Calibri" w:cs="Calibri"/>
        </w:rPr>
        <w:t>Guatemala, 15 de noviembre de 2019</w:t>
      </w:r>
    </w:p>
    <w:p w14:paraId="5610AE75" w14:textId="77777777" w:rsidR="00E7184D" w:rsidRDefault="00E7184D">
      <w:pPr>
        <w:sectPr w:rsidR="00E7184D">
          <w:headerReference w:type="even" r:id="rId226"/>
          <w:headerReference w:type="default" r:id="rId227"/>
          <w:headerReference w:type="first" r:id="rId228"/>
          <w:pgSz w:w="12269" w:h="15898"/>
          <w:pgMar w:top="1440" w:right="1549" w:bottom="1440" w:left="396" w:header="720" w:footer="720" w:gutter="0"/>
          <w:cols w:num="2" w:space="720" w:equalWidth="0">
            <w:col w:w="1514" w:space="587"/>
            <w:col w:w="8223"/>
          </w:cols>
          <w:titlePg/>
        </w:sectPr>
      </w:pPr>
    </w:p>
    <w:p w14:paraId="59019292" w14:textId="77777777" w:rsidR="00E7184D" w:rsidRDefault="001040AE">
      <w:pPr>
        <w:spacing w:after="0"/>
        <w:ind w:left="428" w:hanging="3"/>
        <w:jc w:val="both"/>
      </w:pPr>
      <w:r>
        <w:rPr>
          <w:rFonts w:ascii="Calibri" w:eastAsia="Calibri" w:hAnsi="Calibri" w:cs="Calibri"/>
          <w:sz w:val="24"/>
        </w:rPr>
        <w:t>Equipo de Auditoría</w:t>
      </w:r>
    </w:p>
    <w:p w14:paraId="2C60E39A" w14:textId="77777777" w:rsidR="00E7184D" w:rsidRDefault="001040AE">
      <w:pPr>
        <w:spacing w:after="145"/>
        <w:ind w:left="428" w:right="3292" w:hanging="3"/>
        <w:jc w:val="both"/>
      </w:pPr>
      <w:r>
        <w:rPr>
          <w:noProof/>
        </w:rPr>
        <w:drawing>
          <wp:anchor distT="0" distB="0" distL="114300" distR="114300" simplePos="0" relativeHeight="251687936" behindDoc="0" locked="0" layoutInCell="1" allowOverlap="0" wp14:anchorId="7D13A448" wp14:editId="7592500B">
            <wp:simplePos x="0" y="0"/>
            <wp:positionH relativeFrom="page">
              <wp:posOffset>164689</wp:posOffset>
            </wp:positionH>
            <wp:positionV relativeFrom="page">
              <wp:posOffset>608076</wp:posOffset>
            </wp:positionV>
            <wp:extent cx="18299" cy="32004"/>
            <wp:effectExtent l="0" t="0" r="0" b="0"/>
            <wp:wrapSquare wrapText="bothSides"/>
            <wp:docPr id="222687" name="Picture 222687"/>
            <wp:cNvGraphicFramePr/>
            <a:graphic xmlns:a="http://schemas.openxmlformats.org/drawingml/2006/main">
              <a:graphicData uri="http://schemas.openxmlformats.org/drawingml/2006/picture">
                <pic:pic xmlns:pic="http://schemas.openxmlformats.org/drawingml/2006/picture">
                  <pic:nvPicPr>
                    <pic:cNvPr id="222687" name="Picture 222687"/>
                    <pic:cNvPicPr/>
                  </pic:nvPicPr>
                  <pic:blipFill>
                    <a:blip r:embed="rId229"/>
                    <a:stretch>
                      <a:fillRect/>
                    </a:stretch>
                  </pic:blipFill>
                  <pic:spPr>
                    <a:xfrm>
                      <a:off x="0" y="0"/>
                      <a:ext cx="18299" cy="32004"/>
                    </a:xfrm>
                    <a:prstGeom prst="rect">
                      <a:avLst/>
                    </a:prstGeom>
                  </pic:spPr>
                </pic:pic>
              </a:graphicData>
            </a:graphic>
          </wp:anchor>
        </w:drawing>
      </w:r>
      <w:r>
        <w:rPr>
          <w:noProof/>
        </w:rPr>
        <w:drawing>
          <wp:anchor distT="0" distB="0" distL="114300" distR="114300" simplePos="0" relativeHeight="251688960" behindDoc="0" locked="0" layoutInCell="1" allowOverlap="0" wp14:anchorId="0915B9CC" wp14:editId="21858E12">
            <wp:simplePos x="0" y="0"/>
            <wp:positionH relativeFrom="page">
              <wp:posOffset>123517</wp:posOffset>
            </wp:positionH>
            <wp:positionV relativeFrom="page">
              <wp:posOffset>6592824</wp:posOffset>
            </wp:positionV>
            <wp:extent cx="7630596" cy="3419856"/>
            <wp:effectExtent l="0" t="0" r="0" b="0"/>
            <wp:wrapTopAndBottom/>
            <wp:docPr id="826153" name="Picture 826153"/>
            <wp:cNvGraphicFramePr/>
            <a:graphic xmlns:a="http://schemas.openxmlformats.org/drawingml/2006/main">
              <a:graphicData uri="http://schemas.openxmlformats.org/drawingml/2006/picture">
                <pic:pic xmlns:pic="http://schemas.openxmlformats.org/drawingml/2006/picture">
                  <pic:nvPicPr>
                    <pic:cNvPr id="826153" name="Picture 826153"/>
                    <pic:cNvPicPr/>
                  </pic:nvPicPr>
                  <pic:blipFill>
                    <a:blip r:embed="rId230"/>
                    <a:stretch>
                      <a:fillRect/>
                    </a:stretch>
                  </pic:blipFill>
                  <pic:spPr>
                    <a:xfrm>
                      <a:off x="0" y="0"/>
                      <a:ext cx="7630596" cy="3419856"/>
                    </a:xfrm>
                    <a:prstGeom prst="rect">
                      <a:avLst/>
                    </a:prstGeom>
                  </pic:spPr>
                </pic:pic>
              </a:graphicData>
            </a:graphic>
          </wp:anchor>
        </w:drawing>
      </w:r>
      <w:r>
        <w:rPr>
          <w:rFonts w:ascii="Calibri" w:eastAsia="Calibri" w:hAnsi="Calibri" w:cs="Calibri"/>
          <w:sz w:val="24"/>
        </w:rPr>
        <w:t>LICDA. CELIA BEATRIZ ESPINO CASTILLO (Supervisora Gubernamental) LIC. DANIEL YUJANI GRAMAJO ALONZO (Coordinador Gubernamental)</w:t>
      </w:r>
    </w:p>
    <w:p w14:paraId="1C084864" w14:textId="77777777" w:rsidR="00E7184D" w:rsidRDefault="001040AE">
      <w:pPr>
        <w:spacing w:after="225" w:line="248" w:lineRule="auto"/>
        <w:ind w:left="457" w:right="987" w:hanging="3"/>
        <w:jc w:val="both"/>
      </w:pPr>
      <w:r>
        <w:rPr>
          <w:rFonts w:ascii="Calibri" w:eastAsia="Calibri" w:hAnsi="Calibri" w:cs="Calibri"/>
          <w:sz w:val="20"/>
        </w:rPr>
        <w:t>En cumplimiento de los artículos 232, de la Constitución Política de la República de Guatemala, 2, 4 litera</w:t>
      </w:r>
      <w:r>
        <w:rPr>
          <w:rFonts w:ascii="Calibri" w:eastAsia="Calibri" w:hAnsi="Calibri" w:cs="Calibri"/>
          <w:sz w:val="20"/>
        </w:rPr>
        <w:t>l n), 6 y 7 del Decreto Número 31-2002, Ley Orgánica de la Contraloría General de Cuentas y sus Reformas; 28 literales c) y f) y 57 del Acuerdo Gubernativo Número 96-2019, Reglamento de la Ley. Esta Dirección les designa para que se constituyan en la DIREC</w:t>
      </w:r>
      <w:r>
        <w:rPr>
          <w:rFonts w:ascii="Calibri" w:eastAsia="Calibri" w:hAnsi="Calibri" w:cs="Calibri"/>
          <w:sz w:val="20"/>
        </w:rPr>
        <w:t>CION DE PLANIFICACION EDUCATIVA, -DIPLAN-, para que practiquen Examen Especial de Auditoría Concurrente al proceso "Licitación Pública Internacional LPl-BlD-3618/OC-GU-BNS-022019 Adquisición de Módulos Prefabricados para Centros Educativos del Ministerio d</w:t>
      </w:r>
      <w:r>
        <w:rPr>
          <w:rFonts w:ascii="Calibri" w:eastAsia="Calibri" w:hAnsi="Calibri" w:cs="Calibri"/>
          <w:sz w:val="20"/>
        </w:rPr>
        <w:t>e Educación", con NOG 10580042.</w:t>
      </w:r>
    </w:p>
    <w:p w14:paraId="04CDD5B6" w14:textId="77777777" w:rsidR="00E7184D" w:rsidRDefault="001040AE">
      <w:pPr>
        <w:spacing w:after="208" w:line="248" w:lineRule="auto"/>
        <w:ind w:left="457" w:right="973" w:hanging="3"/>
        <w:jc w:val="both"/>
      </w:pPr>
      <w:r>
        <w:rPr>
          <w:rFonts w:ascii="Calibri" w:eastAsia="Calibri" w:hAnsi="Calibri" w:cs="Calibri"/>
          <w:sz w:val="20"/>
        </w:rPr>
        <w:t>Las acciones legales o administrativas que deriven de la función fiscalizadora, luego de realizar los procedimientos técnicos de auditoría o jurídicos, pueden extenderse inclusive a otros ejercicios fiscales y funcionarios o</w:t>
      </w:r>
      <w:r>
        <w:rPr>
          <w:rFonts w:ascii="Calibri" w:eastAsia="Calibri" w:hAnsi="Calibri" w:cs="Calibri"/>
          <w:sz w:val="20"/>
        </w:rPr>
        <w:t xml:space="preserve"> empleados públicos de otras entidades públicas o privadas, siempre que se deriven de la presente auditoria,</w:t>
      </w:r>
    </w:p>
    <w:p w14:paraId="678C4F20" w14:textId="77777777" w:rsidR="00E7184D" w:rsidRDefault="001040AE">
      <w:pPr>
        <w:spacing w:after="132" w:line="248" w:lineRule="auto"/>
        <w:ind w:left="457" w:right="965" w:hanging="3"/>
        <w:jc w:val="both"/>
      </w:pPr>
      <w:r>
        <w:rPr>
          <w:rFonts w:ascii="Calibri" w:eastAsia="Calibri" w:hAnsi="Calibri" w:cs="Calibri"/>
          <w:sz w:val="20"/>
        </w:rPr>
        <w:t xml:space="preserve">Para el cumplimiento del presente nombramiento, deberán observar las Normas Internacionales de las Entidades Fiscalizadoras Superiores adaptadas a </w:t>
      </w:r>
      <w:r>
        <w:rPr>
          <w:rFonts w:ascii="Calibri" w:eastAsia="Calibri" w:hAnsi="Calibri" w:cs="Calibri"/>
          <w:sz w:val="20"/>
        </w:rPr>
        <w:t>Guatemala -ISSAI.GT-, leyes, disposiciones vigentes aplicables a la entidad auditada.</w:t>
      </w:r>
    </w:p>
    <w:p w14:paraId="0CC47EAE" w14:textId="77777777" w:rsidR="00E7184D" w:rsidRDefault="001040AE">
      <w:pPr>
        <w:spacing w:after="5" w:line="248" w:lineRule="auto"/>
        <w:ind w:left="457" w:right="965" w:hanging="3"/>
        <w:jc w:val="both"/>
      </w:pPr>
      <w:r>
        <w:rPr>
          <w:rFonts w:ascii="Calibri" w:eastAsia="Calibri" w:hAnsi="Calibri" w:cs="Calibri"/>
          <w:sz w:val="20"/>
        </w:rPr>
        <w:t xml:space="preserve">Los resultados de sus actuaciones los harán constar en papeles de </w:t>
      </w:r>
      <w:proofErr w:type="spellStart"/>
      <w:r>
        <w:rPr>
          <w:rFonts w:ascii="Calibri" w:eastAsia="Calibri" w:hAnsi="Calibri" w:cs="Calibri"/>
          <w:sz w:val="20"/>
        </w:rPr>
        <w:t>trabajor</w:t>
      </w:r>
      <w:proofErr w:type="spellEnd"/>
      <w:r>
        <w:rPr>
          <w:rFonts w:ascii="Calibri" w:eastAsia="Calibri" w:hAnsi="Calibri" w:cs="Calibri"/>
          <w:sz w:val="20"/>
        </w:rPr>
        <w:t xml:space="preserve"> actas circunstanciadas e informe, dando a conocer las desviaciones determinadas, El tiempo esti</w:t>
      </w:r>
      <w:r>
        <w:rPr>
          <w:rFonts w:ascii="Calibri" w:eastAsia="Calibri" w:hAnsi="Calibri" w:cs="Calibri"/>
          <w:sz w:val="20"/>
        </w:rPr>
        <w:t>mado para realizar la Auditoría en mención es de 15 días hábiles, el cual podría variar según las circunstancias que se presenten en el desarrollo de su trabajo.</w:t>
      </w:r>
    </w:p>
    <w:p w14:paraId="693C9CF2" w14:textId="77777777" w:rsidR="00E7184D" w:rsidRDefault="001040AE">
      <w:pPr>
        <w:spacing w:after="0"/>
        <w:ind w:left="7798" w:right="-296"/>
      </w:pPr>
      <w:r>
        <w:rPr>
          <w:noProof/>
        </w:rPr>
        <w:lastRenderedPageBreak/>
        <w:drawing>
          <wp:inline distT="0" distB="0" distL="0" distR="0" wp14:anchorId="1BA7FC8B" wp14:editId="16901639">
            <wp:extent cx="2116836" cy="1623060"/>
            <wp:effectExtent l="0" t="0" r="0" b="0"/>
            <wp:docPr id="826155" name="Picture 826155"/>
            <wp:cNvGraphicFramePr/>
            <a:graphic xmlns:a="http://schemas.openxmlformats.org/drawingml/2006/main">
              <a:graphicData uri="http://schemas.openxmlformats.org/drawingml/2006/picture">
                <pic:pic xmlns:pic="http://schemas.openxmlformats.org/drawingml/2006/picture">
                  <pic:nvPicPr>
                    <pic:cNvPr id="826155" name="Picture 826155"/>
                    <pic:cNvPicPr/>
                  </pic:nvPicPr>
                  <pic:blipFill>
                    <a:blip r:embed="rId231"/>
                    <a:stretch>
                      <a:fillRect/>
                    </a:stretch>
                  </pic:blipFill>
                  <pic:spPr>
                    <a:xfrm>
                      <a:off x="0" y="0"/>
                      <a:ext cx="2116836" cy="1623060"/>
                    </a:xfrm>
                    <a:prstGeom prst="rect">
                      <a:avLst/>
                    </a:prstGeom>
                  </pic:spPr>
                </pic:pic>
              </a:graphicData>
            </a:graphic>
          </wp:inline>
        </w:drawing>
      </w:r>
    </w:p>
    <w:p w14:paraId="555DD18B" w14:textId="77777777" w:rsidR="00E7184D" w:rsidRDefault="001040AE">
      <w:pPr>
        <w:spacing w:after="68"/>
        <w:ind w:left="1830" w:right="5043" w:hanging="641"/>
      </w:pPr>
      <w:r>
        <w:rPr>
          <w:noProof/>
        </w:rPr>
        <mc:AlternateContent>
          <mc:Choice Requires="wpg">
            <w:drawing>
              <wp:anchor distT="0" distB="0" distL="114300" distR="114300" simplePos="0" relativeHeight="251689984" behindDoc="0" locked="0" layoutInCell="1" allowOverlap="1" wp14:anchorId="30B14540" wp14:editId="1BBA791A">
                <wp:simplePos x="0" y="0"/>
                <wp:positionH relativeFrom="column">
                  <wp:posOffset>-361063</wp:posOffset>
                </wp:positionH>
                <wp:positionV relativeFrom="paragraph">
                  <wp:posOffset>80925</wp:posOffset>
                </wp:positionV>
                <wp:extent cx="1349535" cy="525780"/>
                <wp:effectExtent l="0" t="0" r="0" b="0"/>
                <wp:wrapSquare wrapText="bothSides"/>
                <wp:docPr id="802621" name="Group 802621"/>
                <wp:cNvGraphicFramePr/>
                <a:graphic xmlns:a="http://schemas.openxmlformats.org/drawingml/2006/main">
                  <a:graphicData uri="http://schemas.microsoft.com/office/word/2010/wordprocessingGroup">
                    <wpg:wgp>
                      <wpg:cNvGrpSpPr/>
                      <wpg:grpSpPr>
                        <a:xfrm>
                          <a:off x="0" y="0"/>
                          <a:ext cx="1349535" cy="525780"/>
                          <a:chOff x="0" y="0"/>
                          <a:chExt cx="1349535" cy="525780"/>
                        </a:xfrm>
                      </wpg:grpSpPr>
                      <pic:pic xmlns:pic="http://schemas.openxmlformats.org/drawingml/2006/picture">
                        <pic:nvPicPr>
                          <pic:cNvPr id="826157" name="Picture 826157"/>
                          <pic:cNvPicPr/>
                        </pic:nvPicPr>
                        <pic:blipFill>
                          <a:blip r:embed="rId232"/>
                          <a:stretch>
                            <a:fillRect/>
                          </a:stretch>
                        </pic:blipFill>
                        <pic:spPr>
                          <a:xfrm>
                            <a:off x="196712" y="0"/>
                            <a:ext cx="1143674" cy="521208"/>
                          </a:xfrm>
                          <a:prstGeom prst="rect">
                            <a:avLst/>
                          </a:prstGeom>
                        </pic:spPr>
                      </pic:pic>
                      <wps:wsp>
                        <wps:cNvPr id="223927" name="Rectangle 223927"/>
                        <wps:cNvSpPr/>
                        <wps:spPr>
                          <a:xfrm>
                            <a:off x="0" y="356616"/>
                            <a:ext cx="644941" cy="133777"/>
                          </a:xfrm>
                          <a:prstGeom prst="rect">
                            <a:avLst/>
                          </a:prstGeom>
                          <a:ln>
                            <a:noFill/>
                          </a:ln>
                        </wps:spPr>
                        <wps:txbx>
                          <w:txbxContent>
                            <w:p w14:paraId="785AEE45" w14:textId="77777777" w:rsidR="00E7184D" w:rsidRDefault="001040AE">
                              <w:r>
                                <w:rPr>
                                  <w:rFonts w:ascii="Calibri" w:eastAsia="Calibri" w:hAnsi="Calibri" w:cs="Calibri"/>
                                  <w:sz w:val="18"/>
                                </w:rPr>
                                <w:t xml:space="preserve">ontralorfa </w:t>
                              </w:r>
                            </w:p>
                          </w:txbxContent>
                        </wps:txbx>
                        <wps:bodyPr horzOverflow="overflow" vert="horz" lIns="0" tIns="0" rIns="0" bIns="0" rtlCol="0">
                          <a:noAutofit/>
                        </wps:bodyPr>
                      </wps:wsp>
                    </wpg:wgp>
                  </a:graphicData>
                </a:graphic>
              </wp:anchor>
            </w:drawing>
          </mc:Choice>
          <mc:Fallback>
            <w:pict>
              <v:group w14:anchorId="30B14540" id="Group 802621" o:spid="_x0000_s1034" style="position:absolute;left:0;text-align:left;margin-left:-28.45pt;margin-top:6.35pt;width:106.25pt;height:41.4pt;z-index:251689984;mso-position-horizontal-relative:text;mso-position-vertical-relative:text" coordsize="13495,52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">
                <v:shape id="Picture 826157" o:spid="_x0000_s1035" type="#_x0000_t75" style="position:absolute;left:1967;width:11436;height:5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">
                  <v:imagedata r:id="rId233" o:title=""/>
                </v:shape>
                <v:rect id="Rectangle 223927" o:spid="_x0000_s1036" style="position:absolute;top:3566;width:6449;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" filled="f" stroked="f">
                  <v:textbox inset="0,0,0,0">
                    <w:txbxContent>
                      <w:p w14:paraId="785AEE45" w14:textId="77777777" w:rsidR="00E7184D" w:rsidRDefault="001040AE">
                        <w:r>
                          <w:rPr>
                            <w:rFonts w:ascii="Calibri" w:eastAsia="Calibri" w:hAnsi="Calibri" w:cs="Calibri"/>
                            <w:sz w:val="18"/>
                          </w:rPr>
                          <w:t xml:space="preserve">ontralorfa </w:t>
                        </w:r>
                      </w:p>
                    </w:txbxContent>
                  </v:textbox>
                </v:rect>
                <w10:wrap type="square"/>
              </v:group>
            </w:pict>
          </mc:Fallback>
        </mc:AlternateContent>
      </w:r>
      <w:r>
        <w:rPr>
          <w:sz w:val="28"/>
        </w:rPr>
        <w:t>\ INTEGRIDAD, TRANSPARENCIA</w:t>
      </w:r>
    </w:p>
    <w:p w14:paraId="0B3CB557" w14:textId="77777777" w:rsidR="00E7184D" w:rsidRDefault="001040AE">
      <w:pPr>
        <w:spacing w:after="250"/>
        <w:ind w:left="10" w:hanging="10"/>
      </w:pPr>
      <w:r>
        <w:rPr>
          <w:sz w:val="28"/>
        </w:rPr>
        <w:t>\ Y EFICIENCIA</w:t>
      </w:r>
    </w:p>
    <w:p w14:paraId="3305770A" w14:textId="77777777" w:rsidR="00E7184D" w:rsidRDefault="001040AE">
      <w:pPr>
        <w:spacing w:after="226"/>
        <w:ind w:right="14"/>
        <w:jc w:val="center"/>
      </w:pPr>
      <w:r>
        <w:rPr>
          <w:sz w:val="24"/>
        </w:rPr>
        <w:t>DECLARACIÓN ESPECÍFICA DE INDEPENDENCIA</w:t>
      </w:r>
    </w:p>
    <w:p w14:paraId="73B48974" w14:textId="77777777" w:rsidR="00E7184D" w:rsidRDefault="001040AE">
      <w:pPr>
        <w:spacing w:after="243" w:line="240" w:lineRule="auto"/>
        <w:ind w:left="58" w:right="14" w:firstLine="130"/>
        <w:jc w:val="both"/>
      </w:pPr>
      <w:proofErr w:type="gramStart"/>
      <w:r>
        <w:rPr>
          <w:sz w:val="20"/>
        </w:rPr>
        <w:t>Yo .</w:t>
      </w:r>
      <w:proofErr w:type="gramEnd"/>
      <w:r>
        <w:rPr>
          <w:sz w:val="20"/>
        </w:rPr>
        <w:t xml:space="preserve"> CELIA BEATRIZ ESPINO CASTILLO en mi calidad de SUPERVISOR GUBERNAMENTAL de la DIRECCIÓN DE AUDITORÍA PARA ATENCIÓN DENUNCIAS Declaro que he sido nombrado para realizar auditoria en: DIRECCION DE PLANIFICACION ED</w:t>
      </w:r>
      <w:r>
        <w:rPr>
          <w:sz w:val="20"/>
        </w:rPr>
        <w:t xml:space="preserve">UCATIVA, -Dl PLAN-, según nombramiento S09—DC— 0563-2019, de fecha </w:t>
      </w:r>
      <w:r>
        <w:rPr>
          <w:noProof/>
        </w:rPr>
        <w:drawing>
          <wp:inline distT="0" distB="0" distL="0" distR="0" wp14:anchorId="5BC48D8C" wp14:editId="1E77090E">
            <wp:extent cx="809721" cy="114300"/>
            <wp:effectExtent l="0" t="0" r="0" b="0"/>
            <wp:docPr id="235835" name="Picture 235835"/>
            <wp:cNvGraphicFramePr/>
            <a:graphic xmlns:a="http://schemas.openxmlformats.org/drawingml/2006/main">
              <a:graphicData uri="http://schemas.openxmlformats.org/drawingml/2006/picture">
                <pic:pic xmlns:pic="http://schemas.openxmlformats.org/drawingml/2006/picture">
                  <pic:nvPicPr>
                    <pic:cNvPr id="235835" name="Picture 235835"/>
                    <pic:cNvPicPr/>
                  </pic:nvPicPr>
                  <pic:blipFill>
                    <a:blip r:embed="rId234"/>
                    <a:stretch>
                      <a:fillRect/>
                    </a:stretch>
                  </pic:blipFill>
                  <pic:spPr>
                    <a:xfrm>
                      <a:off x="0" y="0"/>
                      <a:ext cx="809721" cy="114300"/>
                    </a:xfrm>
                    <a:prstGeom prst="rect">
                      <a:avLst/>
                    </a:prstGeom>
                  </pic:spPr>
                </pic:pic>
              </a:graphicData>
            </a:graphic>
          </wp:inline>
        </w:drawing>
      </w:r>
      <w:r>
        <w:rPr>
          <w:sz w:val="20"/>
        </w:rPr>
        <w:t xml:space="preserve"> en donde a mi leal saber y entender, no tengo intereses personales, comerciales, financieros o económicos directos o indirectos; ni conflictos de interés de cualquier índole, tampoco teng</w:t>
      </w:r>
      <w:r>
        <w:rPr>
          <w:sz w:val="20"/>
        </w:rPr>
        <w:t>o compromiso de servicios, trabajos o dependencia con dicha entidad.</w:t>
      </w:r>
    </w:p>
    <w:p w14:paraId="700A2AA3" w14:textId="77777777" w:rsidR="00E7184D" w:rsidRDefault="001040AE">
      <w:pPr>
        <w:spacing w:after="243" w:line="240" w:lineRule="auto"/>
        <w:ind w:left="61" w:right="14" w:hanging="3"/>
        <w:jc w:val="both"/>
      </w:pPr>
      <w:r>
        <w:rPr>
          <w:sz w:val="20"/>
        </w:rPr>
        <w:t xml:space="preserve">Declaro </w:t>
      </w:r>
      <w:proofErr w:type="spellStart"/>
      <w:r>
        <w:rPr>
          <w:sz w:val="20"/>
        </w:rPr>
        <w:t>gue</w:t>
      </w:r>
      <w:proofErr w:type="spellEnd"/>
      <w:r>
        <w:rPr>
          <w:sz w:val="20"/>
        </w:rPr>
        <w:t xml:space="preserve"> ningún miembro de mi familia en los grados de ley, desempeña cargo de autoridad superior ni tiene relación directa en el desempeño de mi trabajo como auditor gubernamental, en</w:t>
      </w:r>
      <w:r>
        <w:rPr>
          <w:sz w:val="20"/>
        </w:rPr>
        <w:t xml:space="preserve"> la entidad descrita anteriormente.</w:t>
      </w:r>
    </w:p>
    <w:p w14:paraId="5112A706" w14:textId="77777777" w:rsidR="00E7184D" w:rsidRDefault="001040AE">
      <w:pPr>
        <w:spacing w:after="243" w:line="240" w:lineRule="auto"/>
        <w:ind w:left="61" w:right="14" w:hanging="3"/>
        <w:jc w:val="both"/>
      </w:pPr>
      <w:r>
        <w:rPr>
          <w:noProof/>
        </w:rPr>
        <w:drawing>
          <wp:anchor distT="0" distB="0" distL="114300" distR="114300" simplePos="0" relativeHeight="251691008" behindDoc="0" locked="0" layoutInCell="1" allowOverlap="0" wp14:anchorId="57A325B7" wp14:editId="28EAD033">
            <wp:simplePos x="0" y="0"/>
            <wp:positionH relativeFrom="page">
              <wp:posOffset>242459</wp:posOffset>
            </wp:positionH>
            <wp:positionV relativeFrom="page">
              <wp:posOffset>3520440</wp:posOffset>
            </wp:positionV>
            <wp:extent cx="9149" cy="27432"/>
            <wp:effectExtent l="0" t="0" r="0" b="0"/>
            <wp:wrapSquare wrapText="bothSides"/>
            <wp:docPr id="235705" name="Picture 235705"/>
            <wp:cNvGraphicFramePr/>
            <a:graphic xmlns:a="http://schemas.openxmlformats.org/drawingml/2006/main">
              <a:graphicData uri="http://schemas.openxmlformats.org/drawingml/2006/picture">
                <pic:pic xmlns:pic="http://schemas.openxmlformats.org/drawingml/2006/picture">
                  <pic:nvPicPr>
                    <pic:cNvPr id="235705" name="Picture 235705"/>
                    <pic:cNvPicPr/>
                  </pic:nvPicPr>
                  <pic:blipFill>
                    <a:blip r:embed="rId235"/>
                    <a:stretch>
                      <a:fillRect/>
                    </a:stretch>
                  </pic:blipFill>
                  <pic:spPr>
                    <a:xfrm>
                      <a:off x="0" y="0"/>
                      <a:ext cx="9149" cy="27432"/>
                    </a:xfrm>
                    <a:prstGeom prst="rect">
                      <a:avLst/>
                    </a:prstGeom>
                  </pic:spPr>
                </pic:pic>
              </a:graphicData>
            </a:graphic>
          </wp:anchor>
        </w:drawing>
      </w:r>
      <w:r>
        <w:rPr>
          <w:noProof/>
        </w:rPr>
        <w:drawing>
          <wp:anchor distT="0" distB="0" distL="114300" distR="114300" simplePos="0" relativeHeight="251692032" behindDoc="0" locked="0" layoutInCell="1" allowOverlap="0" wp14:anchorId="5341EB86" wp14:editId="22F559F5">
            <wp:simplePos x="0" y="0"/>
            <wp:positionH relativeFrom="page">
              <wp:posOffset>251608</wp:posOffset>
            </wp:positionH>
            <wp:positionV relativeFrom="page">
              <wp:posOffset>5239512</wp:posOffset>
            </wp:positionV>
            <wp:extent cx="22873" cy="22860"/>
            <wp:effectExtent l="0" t="0" r="0" b="0"/>
            <wp:wrapSquare wrapText="bothSides"/>
            <wp:docPr id="235706" name="Picture 235706"/>
            <wp:cNvGraphicFramePr/>
            <a:graphic xmlns:a="http://schemas.openxmlformats.org/drawingml/2006/main">
              <a:graphicData uri="http://schemas.openxmlformats.org/drawingml/2006/picture">
                <pic:pic xmlns:pic="http://schemas.openxmlformats.org/drawingml/2006/picture">
                  <pic:nvPicPr>
                    <pic:cNvPr id="235706" name="Picture 235706"/>
                    <pic:cNvPicPr/>
                  </pic:nvPicPr>
                  <pic:blipFill>
                    <a:blip r:embed="rId236"/>
                    <a:stretch>
                      <a:fillRect/>
                    </a:stretch>
                  </pic:blipFill>
                  <pic:spPr>
                    <a:xfrm>
                      <a:off x="0" y="0"/>
                      <a:ext cx="22873" cy="22860"/>
                    </a:xfrm>
                    <a:prstGeom prst="rect">
                      <a:avLst/>
                    </a:prstGeom>
                  </pic:spPr>
                </pic:pic>
              </a:graphicData>
            </a:graphic>
          </wp:anchor>
        </w:drawing>
      </w:r>
      <w:r>
        <w:rPr>
          <w:noProof/>
        </w:rPr>
        <w:drawing>
          <wp:anchor distT="0" distB="0" distL="114300" distR="114300" simplePos="0" relativeHeight="251693056" behindDoc="0" locked="0" layoutInCell="1" allowOverlap="0" wp14:anchorId="3988E385" wp14:editId="538D4526">
            <wp:simplePos x="0" y="0"/>
            <wp:positionH relativeFrom="page">
              <wp:posOffset>274482</wp:posOffset>
            </wp:positionH>
            <wp:positionV relativeFrom="page">
              <wp:posOffset>6121908</wp:posOffset>
            </wp:positionV>
            <wp:extent cx="13724" cy="64008"/>
            <wp:effectExtent l="0" t="0" r="0" b="0"/>
            <wp:wrapSquare wrapText="bothSides"/>
            <wp:docPr id="235707" name="Picture 235707"/>
            <wp:cNvGraphicFramePr/>
            <a:graphic xmlns:a="http://schemas.openxmlformats.org/drawingml/2006/main">
              <a:graphicData uri="http://schemas.openxmlformats.org/drawingml/2006/picture">
                <pic:pic xmlns:pic="http://schemas.openxmlformats.org/drawingml/2006/picture">
                  <pic:nvPicPr>
                    <pic:cNvPr id="235707" name="Picture 235707"/>
                    <pic:cNvPicPr/>
                  </pic:nvPicPr>
                  <pic:blipFill>
                    <a:blip r:embed="rId237"/>
                    <a:stretch>
                      <a:fillRect/>
                    </a:stretch>
                  </pic:blipFill>
                  <pic:spPr>
                    <a:xfrm>
                      <a:off x="0" y="0"/>
                      <a:ext cx="13724" cy="64008"/>
                    </a:xfrm>
                    <a:prstGeom prst="rect">
                      <a:avLst/>
                    </a:prstGeom>
                  </pic:spPr>
                </pic:pic>
              </a:graphicData>
            </a:graphic>
          </wp:anchor>
        </w:drawing>
      </w:r>
      <w:r>
        <w:rPr>
          <w:noProof/>
        </w:rPr>
        <w:drawing>
          <wp:anchor distT="0" distB="0" distL="114300" distR="114300" simplePos="0" relativeHeight="251694080" behindDoc="0" locked="0" layoutInCell="1" allowOverlap="0" wp14:anchorId="6DA2A8DB" wp14:editId="1434C289">
            <wp:simplePos x="0" y="0"/>
            <wp:positionH relativeFrom="page">
              <wp:posOffset>128092</wp:posOffset>
            </wp:positionH>
            <wp:positionV relativeFrom="page">
              <wp:posOffset>9139428</wp:posOffset>
            </wp:positionV>
            <wp:extent cx="7626020" cy="850392"/>
            <wp:effectExtent l="0" t="0" r="0" b="0"/>
            <wp:wrapTopAndBottom/>
            <wp:docPr id="826158" name="Picture 826158"/>
            <wp:cNvGraphicFramePr/>
            <a:graphic xmlns:a="http://schemas.openxmlformats.org/drawingml/2006/main">
              <a:graphicData uri="http://schemas.openxmlformats.org/drawingml/2006/picture">
                <pic:pic xmlns:pic="http://schemas.openxmlformats.org/drawingml/2006/picture">
                  <pic:nvPicPr>
                    <pic:cNvPr id="826158" name="Picture 826158"/>
                    <pic:cNvPicPr/>
                  </pic:nvPicPr>
                  <pic:blipFill>
                    <a:blip r:embed="rId238"/>
                    <a:stretch>
                      <a:fillRect/>
                    </a:stretch>
                  </pic:blipFill>
                  <pic:spPr>
                    <a:xfrm>
                      <a:off x="0" y="0"/>
                      <a:ext cx="7626020" cy="850392"/>
                    </a:xfrm>
                    <a:prstGeom prst="rect">
                      <a:avLst/>
                    </a:prstGeom>
                  </pic:spPr>
                </pic:pic>
              </a:graphicData>
            </a:graphic>
          </wp:anchor>
        </w:drawing>
      </w:r>
      <w:r>
        <w:rPr>
          <w:sz w:val="20"/>
        </w:rPr>
        <w:t xml:space="preserve">Me comprometo a informar oportunamente y por escrito cualquier impedimento o conflicto de interés de tipo personal, profesional o </w:t>
      </w:r>
      <w:proofErr w:type="gramStart"/>
      <w:r>
        <w:rPr>
          <w:sz w:val="20"/>
        </w:rPr>
        <w:t>contractual ,</w:t>
      </w:r>
      <w:proofErr w:type="gramEnd"/>
      <w:r>
        <w:rPr>
          <w:sz w:val="20"/>
        </w:rPr>
        <w:t xml:space="preserve"> sobreviniente a esta declaración, los </w:t>
      </w:r>
      <w:proofErr w:type="spellStart"/>
      <w:r>
        <w:rPr>
          <w:sz w:val="20"/>
        </w:rPr>
        <w:t>gue</w:t>
      </w:r>
      <w:proofErr w:type="spellEnd"/>
      <w:r>
        <w:rPr>
          <w:sz w:val="20"/>
        </w:rPr>
        <w:t xml:space="preserve"> pueden ser: inhabilitación pro</w:t>
      </w:r>
      <w:r>
        <w:rPr>
          <w:sz w:val="20"/>
        </w:rPr>
        <w:t>fesional, amistad íntima, enemistad, odio o resentimiento, litigios pendientes, razones religiosas, políticas e ideológicas u otras que afecten mi independencia .</w:t>
      </w:r>
    </w:p>
    <w:p w14:paraId="539E7C1A" w14:textId="77777777" w:rsidR="00E7184D" w:rsidRDefault="001040AE">
      <w:pPr>
        <w:spacing w:after="243" w:line="240" w:lineRule="auto"/>
        <w:ind w:left="61" w:right="14" w:hanging="3"/>
        <w:jc w:val="both"/>
      </w:pPr>
      <w:r>
        <w:rPr>
          <w:sz w:val="20"/>
        </w:rPr>
        <w:t xml:space="preserve">En el ejercicio de mis funciones como SUPERVISOR GUBERNAMENTAL es posible que tenga acceso a </w:t>
      </w:r>
      <w:r>
        <w:rPr>
          <w:sz w:val="20"/>
        </w:rPr>
        <w:t xml:space="preserve">información sobre distintos aspectos de la entidad auditada y </w:t>
      </w:r>
      <w:proofErr w:type="spellStart"/>
      <w:r>
        <w:rPr>
          <w:sz w:val="20"/>
        </w:rPr>
        <w:t>oc</w:t>
      </w:r>
      <w:proofErr w:type="spellEnd"/>
      <w:r>
        <w:rPr>
          <w:sz w:val="20"/>
        </w:rPr>
        <w:t xml:space="preserve"> ras relaciones que, por lo general no están disponibles al </w:t>
      </w:r>
      <w:proofErr w:type="gramStart"/>
      <w:r>
        <w:rPr>
          <w:sz w:val="20"/>
        </w:rPr>
        <w:t>público .</w:t>
      </w:r>
      <w:proofErr w:type="gramEnd"/>
      <w:r>
        <w:rPr>
          <w:sz w:val="20"/>
        </w:rPr>
        <w:t xml:space="preserve"> Comprendo plenamente que poseer esta información requiere el más alto nivel de integridad y confidencialidad, comprometí </w:t>
      </w:r>
      <w:proofErr w:type="spellStart"/>
      <w:r>
        <w:rPr>
          <w:sz w:val="20"/>
        </w:rPr>
        <w:t>e</w:t>
      </w:r>
      <w:r>
        <w:rPr>
          <w:sz w:val="20"/>
        </w:rPr>
        <w:t>ndome</w:t>
      </w:r>
      <w:proofErr w:type="spellEnd"/>
      <w:r>
        <w:rPr>
          <w:sz w:val="20"/>
        </w:rPr>
        <w:t xml:space="preserve"> a no divulgarla ni utilizarla sin la debida </w:t>
      </w:r>
      <w:proofErr w:type="gramStart"/>
      <w:r>
        <w:rPr>
          <w:sz w:val="20"/>
        </w:rPr>
        <w:t>autorización .</w:t>
      </w:r>
      <w:proofErr w:type="gramEnd"/>
    </w:p>
    <w:p w14:paraId="020BD302" w14:textId="77777777" w:rsidR="00E7184D" w:rsidRDefault="001040AE">
      <w:pPr>
        <w:spacing w:after="211" w:line="240" w:lineRule="auto"/>
        <w:ind w:left="61" w:right="14" w:hanging="3"/>
        <w:jc w:val="both"/>
      </w:pPr>
      <w:r>
        <w:rPr>
          <w:sz w:val="20"/>
        </w:rPr>
        <w:t xml:space="preserve">Hago </w:t>
      </w:r>
      <w:proofErr w:type="spellStart"/>
      <w:r>
        <w:rPr>
          <w:sz w:val="20"/>
        </w:rPr>
        <w:t>conszar</w:t>
      </w:r>
      <w:proofErr w:type="spellEnd"/>
      <w:r>
        <w:rPr>
          <w:sz w:val="20"/>
        </w:rPr>
        <w:t xml:space="preserve"> </w:t>
      </w:r>
      <w:proofErr w:type="spellStart"/>
      <w:r>
        <w:rPr>
          <w:sz w:val="20"/>
        </w:rPr>
        <w:t>gue</w:t>
      </w:r>
      <w:proofErr w:type="spellEnd"/>
      <w:r>
        <w:rPr>
          <w:sz w:val="20"/>
        </w:rPr>
        <w:t xml:space="preserve"> en todo momento me conduciré con responsabilidad, honestidad Y profesionalismo en el desarrollo de mis actos y no utilizaré la investidura que me otorgan, para requerir favor</w:t>
      </w:r>
      <w:r>
        <w:rPr>
          <w:sz w:val="20"/>
        </w:rPr>
        <w:t xml:space="preserve">es, beneficios personales o a favor de terceros; </w:t>
      </w:r>
      <w:proofErr w:type="spellStart"/>
      <w:r>
        <w:rPr>
          <w:sz w:val="20"/>
        </w:rPr>
        <w:t>tampcco</w:t>
      </w:r>
      <w:proofErr w:type="spellEnd"/>
      <w:r>
        <w:rPr>
          <w:sz w:val="20"/>
        </w:rPr>
        <w:t xml:space="preserve"> a grupos a los </w:t>
      </w:r>
      <w:proofErr w:type="spellStart"/>
      <w:r>
        <w:rPr>
          <w:sz w:val="20"/>
        </w:rPr>
        <w:t>gue</w:t>
      </w:r>
      <w:proofErr w:type="spellEnd"/>
      <w:r>
        <w:rPr>
          <w:sz w:val="20"/>
        </w:rPr>
        <w:t xml:space="preserve"> </w:t>
      </w:r>
      <w:proofErr w:type="gramStart"/>
      <w:r>
        <w:rPr>
          <w:sz w:val="20"/>
        </w:rPr>
        <w:t>pertenezca .</w:t>
      </w:r>
      <w:proofErr w:type="gramEnd"/>
    </w:p>
    <w:p w14:paraId="1AAA93E0" w14:textId="77777777" w:rsidR="00E7184D" w:rsidRDefault="001040AE">
      <w:pPr>
        <w:spacing w:after="1153" w:line="240" w:lineRule="auto"/>
        <w:ind w:left="61" w:right="14" w:hanging="3"/>
        <w:jc w:val="both"/>
      </w:pPr>
      <w:r>
        <w:rPr>
          <w:sz w:val="20"/>
        </w:rPr>
        <w:t>Nota: Los datos que se consignen en la presente deberán ser verdaderos, caso contrario se deducirán las responsabilidades legales y administrativas correspondientes.</w:t>
      </w:r>
    </w:p>
    <w:p w14:paraId="1CF7A8EF" w14:textId="77777777" w:rsidR="00E7184D" w:rsidRDefault="001040AE">
      <w:pPr>
        <w:spacing w:after="243" w:line="240" w:lineRule="auto"/>
        <w:ind w:left="1365" w:right="14" w:hanging="3"/>
        <w:jc w:val="both"/>
      </w:pPr>
      <w:r>
        <w:rPr>
          <w:sz w:val="20"/>
        </w:rPr>
        <w:lastRenderedPageBreak/>
        <w:t>L</w:t>
      </w:r>
      <w:r>
        <w:rPr>
          <w:sz w:val="20"/>
        </w:rPr>
        <w:t xml:space="preserve">ugar Y Fecha </w:t>
      </w:r>
      <w:r>
        <w:rPr>
          <w:noProof/>
        </w:rPr>
        <mc:AlternateContent>
          <mc:Choice Requires="wpg">
            <w:drawing>
              <wp:inline distT="0" distB="0" distL="0" distR="0" wp14:anchorId="4717C7AD" wp14:editId="765423BE">
                <wp:extent cx="3238886" cy="1211580"/>
                <wp:effectExtent l="0" t="0" r="0" b="0"/>
                <wp:docPr id="802623" name="Group 802623"/>
                <wp:cNvGraphicFramePr/>
                <a:graphic xmlns:a="http://schemas.openxmlformats.org/drawingml/2006/main">
                  <a:graphicData uri="http://schemas.microsoft.com/office/word/2010/wordprocessingGroup">
                    <wpg:wgp>
                      <wpg:cNvGrpSpPr/>
                      <wpg:grpSpPr>
                        <a:xfrm>
                          <a:off x="0" y="0"/>
                          <a:ext cx="3238886" cy="1211580"/>
                          <a:chOff x="0" y="0"/>
                          <a:chExt cx="3238886" cy="1211580"/>
                        </a:xfrm>
                      </wpg:grpSpPr>
                      <pic:pic xmlns:pic="http://schemas.openxmlformats.org/drawingml/2006/picture">
                        <pic:nvPicPr>
                          <pic:cNvPr id="826160" name="Picture 826160"/>
                          <pic:cNvPicPr/>
                        </pic:nvPicPr>
                        <pic:blipFill>
                          <a:blip r:embed="rId239"/>
                          <a:stretch>
                            <a:fillRect/>
                          </a:stretch>
                        </pic:blipFill>
                        <pic:spPr>
                          <a:xfrm>
                            <a:off x="0" y="13715"/>
                            <a:ext cx="3238886" cy="1170432"/>
                          </a:xfrm>
                          <a:prstGeom prst="rect">
                            <a:avLst/>
                          </a:prstGeom>
                        </pic:spPr>
                      </pic:pic>
                      <wps:wsp>
                        <wps:cNvPr id="224238" name="Rectangle 224238"/>
                        <wps:cNvSpPr/>
                        <wps:spPr>
                          <a:xfrm>
                            <a:off x="283631" y="0"/>
                            <a:ext cx="973496" cy="170262"/>
                          </a:xfrm>
                          <a:prstGeom prst="rect">
                            <a:avLst/>
                          </a:prstGeom>
                          <a:ln>
                            <a:noFill/>
                          </a:ln>
                        </wps:spPr>
                        <wps:txbx>
                          <w:txbxContent>
                            <w:p w14:paraId="1CE15E74" w14:textId="77777777" w:rsidR="00E7184D" w:rsidRDefault="001040AE">
                              <w:r>
                                <w:rPr>
                                  <w:sz w:val="20"/>
                                </w:rPr>
                                <w:t>Guatemala,</w:t>
                              </w:r>
                            </w:p>
                          </w:txbxContent>
                        </wps:txbx>
                        <wps:bodyPr horzOverflow="overflow" vert="horz" lIns="0" tIns="0" rIns="0" bIns="0" rtlCol="0">
                          <a:noAutofit/>
                        </wps:bodyPr>
                      </wps:wsp>
                      <wps:wsp>
                        <wps:cNvPr id="224241" name="Rectangle 224241"/>
                        <wps:cNvSpPr/>
                        <wps:spPr>
                          <a:xfrm>
                            <a:off x="1591995" y="0"/>
                            <a:ext cx="602350" cy="170262"/>
                          </a:xfrm>
                          <a:prstGeom prst="rect">
                            <a:avLst/>
                          </a:prstGeom>
                          <a:ln>
                            <a:noFill/>
                          </a:ln>
                        </wps:spPr>
                        <wps:txbx>
                          <w:txbxContent>
                            <w:p w14:paraId="1FB3B51D" w14:textId="77777777" w:rsidR="00E7184D" w:rsidRDefault="001040AE">
                              <w:r>
                                <w:rPr>
                                  <w:sz w:val="20"/>
                                </w:rPr>
                                <w:t>Noviem</w:t>
                              </w:r>
                            </w:p>
                          </w:txbxContent>
                        </wps:txbx>
                        <wps:bodyPr horzOverflow="overflow" vert="horz" lIns="0" tIns="0" rIns="0" bIns="0" rtlCol="0">
                          <a:noAutofit/>
                        </wps:bodyPr>
                      </wps:wsp>
                      <wps:wsp>
                        <wps:cNvPr id="224245" name="Rectangle 224245"/>
                        <wps:cNvSpPr/>
                        <wps:spPr>
                          <a:xfrm>
                            <a:off x="663331" y="1083564"/>
                            <a:ext cx="1016086" cy="170262"/>
                          </a:xfrm>
                          <a:prstGeom prst="rect">
                            <a:avLst/>
                          </a:prstGeom>
                          <a:ln>
                            <a:noFill/>
                          </a:ln>
                        </wps:spPr>
                        <wps:txbx>
                          <w:txbxContent>
                            <w:p w14:paraId="15394CD3" w14:textId="77777777" w:rsidR="00E7184D" w:rsidRDefault="001040AE">
                              <w:r>
                                <w:rPr>
                                  <w:sz w:val="20"/>
                                </w:rPr>
                                <w:t>SUPERVISOR</w:t>
                              </w:r>
                            </w:p>
                          </w:txbxContent>
                        </wps:txbx>
                        <wps:bodyPr horzOverflow="overflow" vert="horz" lIns="0" tIns="0" rIns="0" bIns="0" rtlCol="0">
                          <a:noAutofit/>
                        </wps:bodyPr>
                      </wps:wsp>
                    </wpg:wgp>
                  </a:graphicData>
                </a:graphic>
              </wp:inline>
            </w:drawing>
          </mc:Choice>
          <mc:Fallback>
            <w:pict>
              <v:group w14:anchorId="4717C7AD" id="Group 802623" o:spid="_x0000_s1037" style="width:255.05pt;height:95.4pt;mso-position-horizontal-relative:char;mso-position-vertical-relative:line" coordsize="32388,121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">
                <v:shape id="Picture 826160" o:spid="_x0000_s1038" type="#_x0000_t75" style="position:absolute;top:137;width:32388;height:1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">
                  <v:imagedata r:id="rId240" o:title=""/>
                </v:shape>
                <v:rect id="Rectangle 224238" o:spid="_x0000_s1039" style="position:absolute;left:2836;width:9735;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" filled="f" stroked="f">
                  <v:textbox inset="0,0,0,0">
                    <w:txbxContent>
                      <w:p w14:paraId="1CE15E74" w14:textId="77777777" w:rsidR="00E7184D" w:rsidRDefault="001040AE">
                        <w:r>
                          <w:rPr>
                            <w:sz w:val="20"/>
                          </w:rPr>
                          <w:t>Guatemala,</w:t>
                        </w:r>
                      </w:p>
                    </w:txbxContent>
                  </v:textbox>
                </v:rect>
                <v:rect id="Rectangle 224241" o:spid="_x0000_s1040" style="position:absolute;left:15919;width:6024;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" filled="f" stroked="f">
                  <v:textbox inset="0,0,0,0">
                    <w:txbxContent>
                      <w:p w14:paraId="1FB3B51D" w14:textId="77777777" w:rsidR="00E7184D" w:rsidRDefault="001040AE">
                        <w:r>
                          <w:rPr>
                            <w:sz w:val="20"/>
                          </w:rPr>
                          <w:t>Noviem</w:t>
                        </w:r>
                      </w:p>
                    </w:txbxContent>
                  </v:textbox>
                </v:rect>
                <v:rect id="Rectangle 224245" o:spid="_x0000_s1041" style="position:absolute;left:6633;top:10835;width:10161;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" filled="f" stroked="f">
                  <v:textbox inset="0,0,0,0">
                    <w:txbxContent>
                      <w:p w14:paraId="15394CD3" w14:textId="77777777" w:rsidR="00E7184D" w:rsidRDefault="001040AE">
                        <w:r>
                          <w:rPr>
                            <w:sz w:val="20"/>
                          </w:rPr>
                          <w:t>SUPERVISOR</w:t>
                        </w:r>
                      </w:p>
                    </w:txbxContent>
                  </v:textbox>
                </v:rect>
                <w10:anchorlock/>
              </v:group>
            </w:pict>
          </mc:Fallback>
        </mc:AlternateContent>
      </w:r>
    </w:p>
    <w:p w14:paraId="641897E9" w14:textId="77777777" w:rsidR="00E7184D" w:rsidRDefault="001040AE">
      <w:pPr>
        <w:spacing w:after="3"/>
        <w:ind w:left="10" w:hanging="10"/>
      </w:pPr>
      <w:r>
        <w:rPr>
          <w:noProof/>
        </w:rPr>
        <mc:AlternateContent>
          <mc:Choice Requires="wpg">
            <w:drawing>
              <wp:anchor distT="0" distB="0" distL="114300" distR="114300" simplePos="0" relativeHeight="251695104" behindDoc="0" locked="0" layoutInCell="1" allowOverlap="1" wp14:anchorId="14EC1F72" wp14:editId="417F0FC9">
                <wp:simplePos x="0" y="0"/>
                <wp:positionH relativeFrom="column">
                  <wp:posOffset>-347471</wp:posOffset>
                </wp:positionH>
                <wp:positionV relativeFrom="paragraph">
                  <wp:posOffset>-13715</wp:posOffset>
                </wp:positionV>
                <wp:extent cx="1325880" cy="612648"/>
                <wp:effectExtent l="0" t="0" r="0" b="0"/>
                <wp:wrapSquare wrapText="bothSides"/>
                <wp:docPr id="799493" name="Group 799493"/>
                <wp:cNvGraphicFramePr/>
                <a:graphic xmlns:a="http://schemas.openxmlformats.org/drawingml/2006/main">
                  <a:graphicData uri="http://schemas.microsoft.com/office/word/2010/wordprocessingGroup">
                    <wpg:wgp>
                      <wpg:cNvGrpSpPr/>
                      <wpg:grpSpPr>
                        <a:xfrm>
                          <a:off x="0" y="0"/>
                          <a:ext cx="1325880" cy="612648"/>
                          <a:chOff x="0" y="0"/>
                          <a:chExt cx="1325880" cy="612648"/>
                        </a:xfrm>
                      </wpg:grpSpPr>
                      <pic:pic xmlns:pic="http://schemas.openxmlformats.org/drawingml/2006/picture">
                        <pic:nvPicPr>
                          <pic:cNvPr id="826161" name="Picture 826161"/>
                          <pic:cNvPicPr/>
                        </pic:nvPicPr>
                        <pic:blipFill>
                          <a:blip r:embed="rId241"/>
                          <a:stretch>
                            <a:fillRect/>
                          </a:stretch>
                        </pic:blipFill>
                        <pic:spPr>
                          <a:xfrm>
                            <a:off x="0" y="0"/>
                            <a:ext cx="1289304" cy="548640"/>
                          </a:xfrm>
                          <a:prstGeom prst="rect">
                            <a:avLst/>
                          </a:prstGeom>
                        </pic:spPr>
                      </pic:pic>
                      <wps:wsp>
                        <wps:cNvPr id="236312" name="Rectangle 236312"/>
                        <wps:cNvSpPr/>
                        <wps:spPr>
                          <a:xfrm>
                            <a:off x="978408" y="448056"/>
                            <a:ext cx="462138" cy="133777"/>
                          </a:xfrm>
                          <a:prstGeom prst="rect">
                            <a:avLst/>
                          </a:prstGeom>
                          <a:ln>
                            <a:noFill/>
                          </a:ln>
                        </wps:spPr>
                        <wps:txbx>
                          <w:txbxContent>
                            <w:p w14:paraId="38F49F39" w14:textId="77777777" w:rsidR="00E7184D" w:rsidRDefault="001040AE">
                              <w:r>
                                <w:rPr>
                                  <w:sz w:val="14"/>
                                </w:rPr>
                                <w:t>Cuentas</w:t>
                              </w:r>
                            </w:p>
                          </w:txbxContent>
                        </wps:txbx>
                        <wps:bodyPr horzOverflow="overflow" vert="horz" lIns="0" tIns="0" rIns="0" bIns="0" rtlCol="0">
                          <a:noAutofit/>
                        </wps:bodyPr>
                      </wps:wsp>
                      <wps:wsp>
                        <wps:cNvPr id="236316" name="Rectangle 236316"/>
                        <wps:cNvSpPr/>
                        <wps:spPr>
                          <a:xfrm>
                            <a:off x="416052" y="566928"/>
                            <a:ext cx="456057" cy="60808"/>
                          </a:xfrm>
                          <a:prstGeom prst="rect">
                            <a:avLst/>
                          </a:prstGeom>
                          <a:ln>
                            <a:noFill/>
                          </a:ln>
                        </wps:spPr>
                        <wps:txbx>
                          <w:txbxContent>
                            <w:p w14:paraId="0EF13187" w14:textId="77777777" w:rsidR="00E7184D" w:rsidRDefault="001040AE">
                              <w:r>
                                <w:rPr>
                                  <w:rFonts w:ascii="Calibri" w:eastAsia="Calibri" w:hAnsi="Calibri" w:cs="Calibri"/>
                                  <w:sz w:val="10"/>
                                </w:rPr>
                                <w:t xml:space="preserve">GUATEMALA. </w:t>
                              </w:r>
                            </w:p>
                          </w:txbxContent>
                        </wps:txbx>
                        <wps:bodyPr horzOverflow="overflow" vert="horz" lIns="0" tIns="0" rIns="0" bIns="0" rtlCol="0">
                          <a:noAutofit/>
                        </wps:bodyPr>
                      </wps:wsp>
                      <wps:wsp>
                        <wps:cNvPr id="236317" name="Rectangle 236317"/>
                        <wps:cNvSpPr/>
                        <wps:spPr>
                          <a:xfrm>
                            <a:off x="758952" y="566928"/>
                            <a:ext cx="121615" cy="60808"/>
                          </a:xfrm>
                          <a:prstGeom prst="rect">
                            <a:avLst/>
                          </a:prstGeom>
                          <a:ln>
                            <a:noFill/>
                          </a:ln>
                        </wps:spPr>
                        <wps:txbx>
                          <w:txbxContent>
                            <w:p w14:paraId="384D6894" w14:textId="77777777" w:rsidR="00E7184D" w:rsidRDefault="001040AE">
                              <w:r>
                                <w:rPr>
                                  <w:rFonts w:ascii="Calibri" w:eastAsia="Calibri" w:hAnsi="Calibri" w:cs="Calibri"/>
                                  <w:sz w:val="14"/>
                                </w:rPr>
                                <w:t>CA</w:t>
                              </w:r>
                            </w:p>
                          </w:txbxContent>
                        </wps:txbx>
                        <wps:bodyPr horzOverflow="overflow" vert="horz" lIns="0" tIns="0" rIns="0" bIns="0" rtlCol="0">
                          <a:noAutofit/>
                        </wps:bodyPr>
                      </wps:wsp>
                    </wpg:wgp>
                  </a:graphicData>
                </a:graphic>
              </wp:anchor>
            </w:drawing>
          </mc:Choice>
          <mc:Fallback>
            <w:pict>
              <v:group w14:anchorId="14EC1F72" id="Group 799493" o:spid="_x0000_s1042" style="position:absolute;left:0;text-align:left;margin-left:-27.35pt;margin-top:-1.1pt;width:104.4pt;height:48.25pt;z-index:251695104;mso-position-horizontal-relative:text;mso-position-vertical-relative:text" coordsize="13258,61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">
                <v:shape id="Picture 826161" o:spid="_x0000_s1043" type="#_x0000_t75" style="position:absolute;width:12893;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">
                  <v:imagedata r:id="rId242" o:title=""/>
                </v:shape>
                <v:rect id="Rectangle 236312" o:spid="_x0000_s1044" style="position:absolute;left:9784;top:4480;width:4621;height:1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" filled="f" stroked="f">
                  <v:textbox inset="0,0,0,0">
                    <w:txbxContent>
                      <w:p w14:paraId="38F49F39" w14:textId="77777777" w:rsidR="00E7184D" w:rsidRDefault="001040AE">
                        <w:r>
                          <w:rPr>
                            <w:sz w:val="14"/>
                          </w:rPr>
                          <w:t>Cuentas</w:t>
                        </w:r>
                      </w:p>
                    </w:txbxContent>
                  </v:textbox>
                </v:rect>
                <v:rect id="Rectangle 236316" o:spid="_x0000_s1045" style="position:absolute;left:4160;top:5669;width:4561;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" filled="f" stroked="f">
                  <v:textbox inset="0,0,0,0">
                    <w:txbxContent>
                      <w:p w14:paraId="0EF13187" w14:textId="77777777" w:rsidR="00E7184D" w:rsidRDefault="001040AE">
                        <w:r>
                          <w:rPr>
                            <w:rFonts w:ascii="Calibri" w:eastAsia="Calibri" w:hAnsi="Calibri" w:cs="Calibri"/>
                            <w:sz w:val="10"/>
                          </w:rPr>
                          <w:t xml:space="preserve">GUATEMALA. </w:t>
                        </w:r>
                      </w:p>
                    </w:txbxContent>
                  </v:textbox>
                </v:rect>
                <v:rect id="Rectangle 236317" o:spid="_x0000_s1046" style="position:absolute;left:7589;top:5669;width:1216;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" filled="f" stroked="f">
                  <v:textbox inset="0,0,0,0">
                    <w:txbxContent>
                      <w:p w14:paraId="384D6894" w14:textId="77777777" w:rsidR="00E7184D" w:rsidRDefault="001040AE">
                        <w:r>
                          <w:rPr>
                            <w:rFonts w:ascii="Calibri" w:eastAsia="Calibri" w:hAnsi="Calibri" w:cs="Calibri"/>
                            <w:sz w:val="14"/>
                          </w:rPr>
                          <w:t>CA</w:t>
                        </w:r>
                      </w:p>
                    </w:txbxContent>
                  </v:textbox>
                </v:rect>
                <w10:wrap type="square"/>
              </v:group>
            </w:pict>
          </mc:Fallback>
        </mc:AlternateContent>
      </w:r>
      <w:r>
        <w:rPr>
          <w:rFonts w:ascii="Times New Roman" w:eastAsia="Times New Roman" w:hAnsi="Times New Roman" w:cs="Times New Roman"/>
          <w:sz w:val="28"/>
        </w:rPr>
        <w:t>INTEGRIDAD,</w:t>
      </w:r>
    </w:p>
    <w:p w14:paraId="1E88C39A" w14:textId="77777777" w:rsidR="00E7184D" w:rsidRDefault="001040AE">
      <w:pPr>
        <w:spacing w:after="3"/>
        <w:ind w:left="1508" w:hanging="10"/>
      </w:pPr>
      <w:r>
        <w:rPr>
          <w:rFonts w:ascii="Times New Roman" w:eastAsia="Times New Roman" w:hAnsi="Times New Roman" w:cs="Times New Roman"/>
          <w:sz w:val="28"/>
        </w:rPr>
        <w:t>\ TRANSPARENCIA</w:t>
      </w:r>
    </w:p>
    <w:p w14:paraId="7FC4AB61" w14:textId="77777777" w:rsidR="00E7184D" w:rsidRDefault="001040AE">
      <w:pPr>
        <w:spacing w:after="164"/>
        <w:ind w:left="10" w:hanging="10"/>
      </w:pPr>
      <w:r>
        <w:rPr>
          <w:rFonts w:ascii="Times New Roman" w:eastAsia="Times New Roman" w:hAnsi="Times New Roman" w:cs="Times New Roman"/>
          <w:sz w:val="28"/>
        </w:rPr>
        <w:t>\ Y EFICIENCIA</w:t>
      </w:r>
    </w:p>
    <w:p w14:paraId="36EFB089" w14:textId="77777777" w:rsidR="00E7184D" w:rsidRDefault="001040AE">
      <w:pPr>
        <w:spacing w:after="232"/>
        <w:ind w:right="86"/>
        <w:jc w:val="center"/>
      </w:pPr>
      <w:r>
        <w:rPr>
          <w:sz w:val="24"/>
        </w:rPr>
        <w:t>DECLARACIÓN ESPECÍFICA DE INDEPENDENCIA</w:t>
      </w:r>
    </w:p>
    <w:p w14:paraId="24543AD5" w14:textId="77777777" w:rsidR="00E7184D" w:rsidRDefault="001040AE">
      <w:pPr>
        <w:spacing w:after="245" w:line="261" w:lineRule="auto"/>
        <w:ind w:left="71" w:right="93" w:firstLine="180"/>
        <w:jc w:val="both"/>
      </w:pPr>
      <w:r>
        <w:rPr>
          <w:sz w:val="20"/>
        </w:rPr>
        <w:t>Yo DANIEL YUJANI GRAMAJO ALONZO en mi calidad de AUDITOR GUBERNAMENTAL de la DIRECCIÓN DE AUDITORÍA PARA ATENCIÓN A DENUNCIAS Declaro que he sido nombrado para realizar auditoria en: DIRECCION DE PLANIFICACION EDUCATIVA, -DIPLAN-, según nombramiento S09-DC</w:t>
      </w:r>
      <w:r>
        <w:rPr>
          <w:sz w:val="20"/>
        </w:rPr>
        <w:t xml:space="preserve">0563-2019, de fecha </w:t>
      </w:r>
      <w:r>
        <w:rPr>
          <w:noProof/>
        </w:rPr>
        <w:drawing>
          <wp:inline distT="0" distB="0" distL="0" distR="0" wp14:anchorId="428D74C6" wp14:editId="47C5B934">
            <wp:extent cx="804672" cy="105156"/>
            <wp:effectExtent l="0" t="0" r="0" b="0"/>
            <wp:docPr id="248287" name="Picture 248287"/>
            <wp:cNvGraphicFramePr/>
            <a:graphic xmlns:a="http://schemas.openxmlformats.org/drawingml/2006/main">
              <a:graphicData uri="http://schemas.openxmlformats.org/drawingml/2006/picture">
                <pic:pic xmlns:pic="http://schemas.openxmlformats.org/drawingml/2006/picture">
                  <pic:nvPicPr>
                    <pic:cNvPr id="248287" name="Picture 248287"/>
                    <pic:cNvPicPr/>
                  </pic:nvPicPr>
                  <pic:blipFill>
                    <a:blip r:embed="rId243"/>
                    <a:stretch>
                      <a:fillRect/>
                    </a:stretch>
                  </pic:blipFill>
                  <pic:spPr>
                    <a:xfrm>
                      <a:off x="0" y="0"/>
                      <a:ext cx="804672" cy="105156"/>
                    </a:xfrm>
                    <a:prstGeom prst="rect">
                      <a:avLst/>
                    </a:prstGeom>
                  </pic:spPr>
                </pic:pic>
              </a:graphicData>
            </a:graphic>
          </wp:inline>
        </w:drawing>
      </w:r>
      <w:r>
        <w:rPr>
          <w:sz w:val="20"/>
        </w:rPr>
        <w:t xml:space="preserve"> en donde a mi leal saber y entender, no tengo intereses </w:t>
      </w:r>
      <w:r>
        <w:rPr>
          <w:noProof/>
        </w:rPr>
        <w:drawing>
          <wp:inline distT="0" distB="0" distL="0" distR="0" wp14:anchorId="075EE19A" wp14:editId="5E017F06">
            <wp:extent cx="4572" cy="4572"/>
            <wp:effectExtent l="0" t="0" r="0" b="0"/>
            <wp:docPr id="248167" name="Picture 248167"/>
            <wp:cNvGraphicFramePr/>
            <a:graphic xmlns:a="http://schemas.openxmlformats.org/drawingml/2006/main">
              <a:graphicData uri="http://schemas.openxmlformats.org/drawingml/2006/picture">
                <pic:pic xmlns:pic="http://schemas.openxmlformats.org/drawingml/2006/picture">
                  <pic:nvPicPr>
                    <pic:cNvPr id="248167" name="Picture 248167"/>
                    <pic:cNvPicPr/>
                  </pic:nvPicPr>
                  <pic:blipFill>
                    <a:blip r:embed="rId10"/>
                    <a:stretch>
                      <a:fillRect/>
                    </a:stretch>
                  </pic:blipFill>
                  <pic:spPr>
                    <a:xfrm>
                      <a:off x="0" y="0"/>
                      <a:ext cx="4572" cy="4572"/>
                    </a:xfrm>
                    <a:prstGeom prst="rect">
                      <a:avLst/>
                    </a:prstGeom>
                  </pic:spPr>
                </pic:pic>
              </a:graphicData>
            </a:graphic>
          </wp:inline>
        </w:drawing>
      </w:r>
      <w:r>
        <w:rPr>
          <w:sz w:val="20"/>
        </w:rPr>
        <w:t>personales, comerciales, financieros o económicos directos o indirectos; ni conflictos de interés de cualquier índole, tampoco tengo compromiso de servicios, trabajos o dependen</w:t>
      </w:r>
      <w:r>
        <w:rPr>
          <w:sz w:val="20"/>
        </w:rPr>
        <w:t>cia con dicha entidad.</w:t>
      </w:r>
    </w:p>
    <w:p w14:paraId="4E61C6A9" w14:textId="77777777" w:rsidR="00E7184D" w:rsidRDefault="001040AE">
      <w:pPr>
        <w:spacing w:after="245" w:line="261" w:lineRule="auto"/>
        <w:ind w:left="74" w:right="93" w:hanging="3"/>
        <w:jc w:val="both"/>
      </w:pPr>
      <w:r>
        <w:rPr>
          <w:sz w:val="20"/>
        </w:rPr>
        <w:t>Declaro que ningún miembro de mi familia en los grados de ley, desempeña cargo de autoridad superior ni tiene relación directa en el desempeño de mi trabajo como auditor gubernamental, en la entidad descrita anteriormente.</w:t>
      </w:r>
    </w:p>
    <w:p w14:paraId="180F0D99" w14:textId="77777777" w:rsidR="00E7184D" w:rsidRDefault="001040AE">
      <w:pPr>
        <w:spacing w:after="245" w:line="261" w:lineRule="auto"/>
        <w:ind w:left="74" w:right="93" w:hanging="3"/>
        <w:jc w:val="both"/>
      </w:pPr>
      <w:r>
        <w:rPr>
          <w:noProof/>
        </w:rPr>
        <w:drawing>
          <wp:anchor distT="0" distB="0" distL="114300" distR="114300" simplePos="0" relativeHeight="251696128" behindDoc="0" locked="0" layoutInCell="1" allowOverlap="0" wp14:anchorId="7A72FE37" wp14:editId="288F798B">
            <wp:simplePos x="0" y="0"/>
            <wp:positionH relativeFrom="page">
              <wp:posOffset>192024</wp:posOffset>
            </wp:positionH>
            <wp:positionV relativeFrom="page">
              <wp:posOffset>2866644</wp:posOffset>
            </wp:positionV>
            <wp:extent cx="22860" cy="13716"/>
            <wp:effectExtent l="0" t="0" r="0" b="0"/>
            <wp:wrapSquare wrapText="bothSides"/>
            <wp:docPr id="248168" name="Picture 248168"/>
            <wp:cNvGraphicFramePr/>
            <a:graphic xmlns:a="http://schemas.openxmlformats.org/drawingml/2006/main">
              <a:graphicData uri="http://schemas.openxmlformats.org/drawingml/2006/picture">
                <pic:pic xmlns:pic="http://schemas.openxmlformats.org/drawingml/2006/picture">
                  <pic:nvPicPr>
                    <pic:cNvPr id="248168" name="Picture 248168"/>
                    <pic:cNvPicPr/>
                  </pic:nvPicPr>
                  <pic:blipFill>
                    <a:blip r:embed="rId244"/>
                    <a:stretch>
                      <a:fillRect/>
                    </a:stretch>
                  </pic:blipFill>
                  <pic:spPr>
                    <a:xfrm>
                      <a:off x="0" y="0"/>
                      <a:ext cx="22860" cy="13716"/>
                    </a:xfrm>
                    <a:prstGeom prst="rect">
                      <a:avLst/>
                    </a:prstGeom>
                  </pic:spPr>
                </pic:pic>
              </a:graphicData>
            </a:graphic>
          </wp:anchor>
        </w:drawing>
      </w:r>
      <w:r>
        <w:rPr>
          <w:noProof/>
        </w:rPr>
        <w:drawing>
          <wp:anchor distT="0" distB="0" distL="114300" distR="114300" simplePos="0" relativeHeight="251697152" behindDoc="0" locked="0" layoutInCell="1" allowOverlap="0" wp14:anchorId="2336A330" wp14:editId="021F2C2D">
            <wp:simplePos x="0" y="0"/>
            <wp:positionH relativeFrom="page">
              <wp:posOffset>187452</wp:posOffset>
            </wp:positionH>
            <wp:positionV relativeFrom="page">
              <wp:posOffset>3232404</wp:posOffset>
            </wp:positionV>
            <wp:extent cx="18288" cy="22860"/>
            <wp:effectExtent l="0" t="0" r="0" b="0"/>
            <wp:wrapSquare wrapText="bothSides"/>
            <wp:docPr id="248169" name="Picture 248169"/>
            <wp:cNvGraphicFramePr/>
            <a:graphic xmlns:a="http://schemas.openxmlformats.org/drawingml/2006/main">
              <a:graphicData uri="http://schemas.openxmlformats.org/drawingml/2006/picture">
                <pic:pic xmlns:pic="http://schemas.openxmlformats.org/drawingml/2006/picture">
                  <pic:nvPicPr>
                    <pic:cNvPr id="248169" name="Picture 248169"/>
                    <pic:cNvPicPr/>
                  </pic:nvPicPr>
                  <pic:blipFill>
                    <a:blip r:embed="rId245"/>
                    <a:stretch>
                      <a:fillRect/>
                    </a:stretch>
                  </pic:blipFill>
                  <pic:spPr>
                    <a:xfrm>
                      <a:off x="0" y="0"/>
                      <a:ext cx="18288" cy="22860"/>
                    </a:xfrm>
                    <a:prstGeom prst="rect">
                      <a:avLst/>
                    </a:prstGeom>
                  </pic:spPr>
                </pic:pic>
              </a:graphicData>
            </a:graphic>
          </wp:anchor>
        </w:drawing>
      </w:r>
      <w:r>
        <w:rPr>
          <w:noProof/>
        </w:rPr>
        <w:drawing>
          <wp:anchor distT="0" distB="0" distL="114300" distR="114300" simplePos="0" relativeHeight="251698176" behindDoc="0" locked="0" layoutInCell="1" allowOverlap="0" wp14:anchorId="00EE759F" wp14:editId="5722FBE0">
            <wp:simplePos x="0" y="0"/>
            <wp:positionH relativeFrom="page">
              <wp:posOffset>251460</wp:posOffset>
            </wp:positionH>
            <wp:positionV relativeFrom="page">
              <wp:posOffset>3515868</wp:posOffset>
            </wp:positionV>
            <wp:extent cx="13716" cy="27432"/>
            <wp:effectExtent l="0" t="0" r="0" b="0"/>
            <wp:wrapSquare wrapText="bothSides"/>
            <wp:docPr id="248170" name="Picture 248170"/>
            <wp:cNvGraphicFramePr/>
            <a:graphic xmlns:a="http://schemas.openxmlformats.org/drawingml/2006/main">
              <a:graphicData uri="http://schemas.openxmlformats.org/drawingml/2006/picture">
                <pic:pic xmlns:pic="http://schemas.openxmlformats.org/drawingml/2006/picture">
                  <pic:nvPicPr>
                    <pic:cNvPr id="248170" name="Picture 248170"/>
                    <pic:cNvPicPr/>
                  </pic:nvPicPr>
                  <pic:blipFill>
                    <a:blip r:embed="rId246"/>
                    <a:stretch>
                      <a:fillRect/>
                    </a:stretch>
                  </pic:blipFill>
                  <pic:spPr>
                    <a:xfrm>
                      <a:off x="0" y="0"/>
                      <a:ext cx="13716" cy="27432"/>
                    </a:xfrm>
                    <a:prstGeom prst="rect">
                      <a:avLst/>
                    </a:prstGeom>
                  </pic:spPr>
                </pic:pic>
              </a:graphicData>
            </a:graphic>
          </wp:anchor>
        </w:drawing>
      </w:r>
      <w:r>
        <w:rPr>
          <w:noProof/>
        </w:rPr>
        <w:drawing>
          <wp:anchor distT="0" distB="0" distL="114300" distR="114300" simplePos="0" relativeHeight="251699200" behindDoc="0" locked="0" layoutInCell="1" allowOverlap="0" wp14:anchorId="7425AA2A" wp14:editId="63FE0CA2">
            <wp:simplePos x="0" y="0"/>
            <wp:positionH relativeFrom="page">
              <wp:posOffset>182880</wp:posOffset>
            </wp:positionH>
            <wp:positionV relativeFrom="page">
              <wp:posOffset>3899916</wp:posOffset>
            </wp:positionV>
            <wp:extent cx="32004" cy="13716"/>
            <wp:effectExtent l="0" t="0" r="0" b="0"/>
            <wp:wrapSquare wrapText="bothSides"/>
            <wp:docPr id="248171" name="Picture 248171"/>
            <wp:cNvGraphicFramePr/>
            <a:graphic xmlns:a="http://schemas.openxmlformats.org/drawingml/2006/main">
              <a:graphicData uri="http://schemas.openxmlformats.org/drawingml/2006/picture">
                <pic:pic xmlns:pic="http://schemas.openxmlformats.org/drawingml/2006/picture">
                  <pic:nvPicPr>
                    <pic:cNvPr id="248171" name="Picture 248171"/>
                    <pic:cNvPicPr/>
                  </pic:nvPicPr>
                  <pic:blipFill>
                    <a:blip r:embed="rId247"/>
                    <a:stretch>
                      <a:fillRect/>
                    </a:stretch>
                  </pic:blipFill>
                  <pic:spPr>
                    <a:xfrm>
                      <a:off x="0" y="0"/>
                      <a:ext cx="32004" cy="13716"/>
                    </a:xfrm>
                    <a:prstGeom prst="rect">
                      <a:avLst/>
                    </a:prstGeom>
                  </pic:spPr>
                </pic:pic>
              </a:graphicData>
            </a:graphic>
          </wp:anchor>
        </w:drawing>
      </w:r>
      <w:r>
        <w:rPr>
          <w:noProof/>
        </w:rPr>
        <w:drawing>
          <wp:anchor distT="0" distB="0" distL="114300" distR="114300" simplePos="0" relativeHeight="251700224" behindDoc="0" locked="0" layoutInCell="1" allowOverlap="0" wp14:anchorId="24379AF7" wp14:editId="0440AFBB">
            <wp:simplePos x="0" y="0"/>
            <wp:positionH relativeFrom="page">
              <wp:posOffset>219456</wp:posOffset>
            </wp:positionH>
            <wp:positionV relativeFrom="page">
              <wp:posOffset>5829300</wp:posOffset>
            </wp:positionV>
            <wp:extent cx="9144" cy="22860"/>
            <wp:effectExtent l="0" t="0" r="0" b="0"/>
            <wp:wrapSquare wrapText="bothSides"/>
            <wp:docPr id="248173" name="Picture 248173"/>
            <wp:cNvGraphicFramePr/>
            <a:graphic xmlns:a="http://schemas.openxmlformats.org/drawingml/2006/main">
              <a:graphicData uri="http://schemas.openxmlformats.org/drawingml/2006/picture">
                <pic:pic xmlns:pic="http://schemas.openxmlformats.org/drawingml/2006/picture">
                  <pic:nvPicPr>
                    <pic:cNvPr id="248173" name="Picture 248173"/>
                    <pic:cNvPicPr/>
                  </pic:nvPicPr>
                  <pic:blipFill>
                    <a:blip r:embed="rId248"/>
                    <a:stretch>
                      <a:fillRect/>
                    </a:stretch>
                  </pic:blipFill>
                  <pic:spPr>
                    <a:xfrm>
                      <a:off x="0" y="0"/>
                      <a:ext cx="9144" cy="22860"/>
                    </a:xfrm>
                    <a:prstGeom prst="rect">
                      <a:avLst/>
                    </a:prstGeom>
                  </pic:spPr>
                </pic:pic>
              </a:graphicData>
            </a:graphic>
          </wp:anchor>
        </w:drawing>
      </w:r>
      <w:r>
        <w:rPr>
          <w:noProof/>
        </w:rPr>
        <w:drawing>
          <wp:anchor distT="0" distB="0" distL="114300" distR="114300" simplePos="0" relativeHeight="251701248" behindDoc="0" locked="0" layoutInCell="1" allowOverlap="0" wp14:anchorId="40A23CAD" wp14:editId="2AFE84FA">
            <wp:simplePos x="0" y="0"/>
            <wp:positionH relativeFrom="page">
              <wp:posOffset>246888</wp:posOffset>
            </wp:positionH>
            <wp:positionV relativeFrom="page">
              <wp:posOffset>5975604</wp:posOffset>
            </wp:positionV>
            <wp:extent cx="27432" cy="13716"/>
            <wp:effectExtent l="0" t="0" r="0" b="0"/>
            <wp:wrapSquare wrapText="bothSides"/>
            <wp:docPr id="248174" name="Picture 248174"/>
            <wp:cNvGraphicFramePr/>
            <a:graphic xmlns:a="http://schemas.openxmlformats.org/drawingml/2006/main">
              <a:graphicData uri="http://schemas.openxmlformats.org/drawingml/2006/picture">
                <pic:pic xmlns:pic="http://schemas.openxmlformats.org/drawingml/2006/picture">
                  <pic:nvPicPr>
                    <pic:cNvPr id="248174" name="Picture 248174"/>
                    <pic:cNvPicPr/>
                  </pic:nvPicPr>
                  <pic:blipFill>
                    <a:blip r:embed="rId249"/>
                    <a:stretch>
                      <a:fillRect/>
                    </a:stretch>
                  </pic:blipFill>
                  <pic:spPr>
                    <a:xfrm>
                      <a:off x="0" y="0"/>
                      <a:ext cx="27432" cy="13716"/>
                    </a:xfrm>
                    <a:prstGeom prst="rect">
                      <a:avLst/>
                    </a:prstGeom>
                  </pic:spPr>
                </pic:pic>
              </a:graphicData>
            </a:graphic>
          </wp:anchor>
        </w:drawing>
      </w:r>
      <w:r>
        <w:rPr>
          <w:noProof/>
        </w:rPr>
        <w:drawing>
          <wp:anchor distT="0" distB="0" distL="114300" distR="114300" simplePos="0" relativeHeight="251702272" behindDoc="0" locked="0" layoutInCell="1" allowOverlap="0" wp14:anchorId="01403348" wp14:editId="16FBF713">
            <wp:simplePos x="0" y="0"/>
            <wp:positionH relativeFrom="page">
              <wp:posOffset>196596</wp:posOffset>
            </wp:positionH>
            <wp:positionV relativeFrom="page">
              <wp:posOffset>4937760</wp:posOffset>
            </wp:positionV>
            <wp:extent cx="36576" cy="13716"/>
            <wp:effectExtent l="0" t="0" r="0" b="0"/>
            <wp:wrapSquare wrapText="bothSides"/>
            <wp:docPr id="248172" name="Picture 248172"/>
            <wp:cNvGraphicFramePr/>
            <a:graphic xmlns:a="http://schemas.openxmlformats.org/drawingml/2006/main">
              <a:graphicData uri="http://schemas.openxmlformats.org/drawingml/2006/picture">
                <pic:pic xmlns:pic="http://schemas.openxmlformats.org/drawingml/2006/picture">
                  <pic:nvPicPr>
                    <pic:cNvPr id="248172" name="Picture 248172"/>
                    <pic:cNvPicPr/>
                  </pic:nvPicPr>
                  <pic:blipFill>
                    <a:blip r:embed="rId250"/>
                    <a:stretch>
                      <a:fillRect/>
                    </a:stretch>
                  </pic:blipFill>
                  <pic:spPr>
                    <a:xfrm>
                      <a:off x="0" y="0"/>
                      <a:ext cx="36576" cy="13716"/>
                    </a:xfrm>
                    <a:prstGeom prst="rect">
                      <a:avLst/>
                    </a:prstGeom>
                  </pic:spPr>
                </pic:pic>
              </a:graphicData>
            </a:graphic>
          </wp:anchor>
        </w:drawing>
      </w:r>
      <w:r>
        <w:rPr>
          <w:noProof/>
        </w:rPr>
        <w:drawing>
          <wp:anchor distT="0" distB="0" distL="114300" distR="114300" simplePos="0" relativeHeight="251703296" behindDoc="0" locked="0" layoutInCell="1" allowOverlap="0" wp14:anchorId="5B4243EE" wp14:editId="1834F75D">
            <wp:simplePos x="0" y="0"/>
            <wp:positionH relativeFrom="page">
              <wp:posOffset>141732</wp:posOffset>
            </wp:positionH>
            <wp:positionV relativeFrom="page">
              <wp:posOffset>9066276</wp:posOffset>
            </wp:positionV>
            <wp:extent cx="7621525" cy="955548"/>
            <wp:effectExtent l="0" t="0" r="0" b="0"/>
            <wp:wrapTopAndBottom/>
            <wp:docPr id="826162" name="Picture 826162"/>
            <wp:cNvGraphicFramePr/>
            <a:graphic xmlns:a="http://schemas.openxmlformats.org/drawingml/2006/main">
              <a:graphicData uri="http://schemas.openxmlformats.org/drawingml/2006/picture">
                <pic:pic xmlns:pic="http://schemas.openxmlformats.org/drawingml/2006/picture">
                  <pic:nvPicPr>
                    <pic:cNvPr id="826162" name="Picture 826162"/>
                    <pic:cNvPicPr/>
                  </pic:nvPicPr>
                  <pic:blipFill>
                    <a:blip r:embed="rId251"/>
                    <a:stretch>
                      <a:fillRect/>
                    </a:stretch>
                  </pic:blipFill>
                  <pic:spPr>
                    <a:xfrm>
                      <a:off x="0" y="0"/>
                      <a:ext cx="7621525" cy="955548"/>
                    </a:xfrm>
                    <a:prstGeom prst="rect">
                      <a:avLst/>
                    </a:prstGeom>
                  </pic:spPr>
                </pic:pic>
              </a:graphicData>
            </a:graphic>
          </wp:anchor>
        </w:drawing>
      </w:r>
      <w:r>
        <w:rPr>
          <w:sz w:val="20"/>
        </w:rPr>
        <w:t xml:space="preserve">Me comprometo a informar </w:t>
      </w:r>
      <w:r>
        <w:rPr>
          <w:sz w:val="20"/>
        </w:rPr>
        <w:t xml:space="preserve">oportunamente y por escrito cualquier impedimento o conflicto de interés de tipo personal, profesional o contractual, </w:t>
      </w:r>
      <w:proofErr w:type="spellStart"/>
      <w:r>
        <w:rPr>
          <w:sz w:val="20"/>
        </w:rPr>
        <w:t>sobrevinience</w:t>
      </w:r>
      <w:proofErr w:type="spellEnd"/>
      <w:r>
        <w:rPr>
          <w:sz w:val="20"/>
        </w:rPr>
        <w:t xml:space="preserve"> a esta declaración, los que pueden ser: inhabilitación profesional, amistad íntima, enemistad, odio o resentimiento, litigio</w:t>
      </w:r>
      <w:r>
        <w:rPr>
          <w:sz w:val="20"/>
        </w:rPr>
        <w:t>s pendientes, razones religiosas, políticas e ideológicas u otras que afecten mi independencia.</w:t>
      </w:r>
    </w:p>
    <w:p w14:paraId="14897602" w14:textId="77777777" w:rsidR="00E7184D" w:rsidRDefault="001040AE">
      <w:pPr>
        <w:spacing w:after="245" w:line="261" w:lineRule="auto"/>
        <w:ind w:left="74" w:right="93" w:hanging="3"/>
        <w:jc w:val="both"/>
      </w:pPr>
      <w:r>
        <w:rPr>
          <w:sz w:val="20"/>
        </w:rPr>
        <w:t xml:space="preserve">En el ejercicio de </w:t>
      </w:r>
      <w:proofErr w:type="spellStart"/>
      <w:r>
        <w:rPr>
          <w:sz w:val="20"/>
        </w:rPr>
        <w:t>rnis</w:t>
      </w:r>
      <w:proofErr w:type="spellEnd"/>
      <w:r>
        <w:rPr>
          <w:sz w:val="20"/>
        </w:rPr>
        <w:t xml:space="preserve"> funciones como AUDITOR GUBERNAMENTAL es posible que tenga acceso a información sobre distintos aspectos de la entidad auditada y </w:t>
      </w:r>
      <w:proofErr w:type="spellStart"/>
      <w:r>
        <w:rPr>
          <w:sz w:val="20"/>
        </w:rPr>
        <w:t>oc</w:t>
      </w:r>
      <w:proofErr w:type="spellEnd"/>
      <w:r>
        <w:rPr>
          <w:sz w:val="20"/>
        </w:rPr>
        <w:t xml:space="preserve"> ras </w:t>
      </w:r>
      <w:r>
        <w:rPr>
          <w:sz w:val="20"/>
        </w:rPr>
        <w:t xml:space="preserve">relaciones que, por lo general no están disponibles al público. Comprendo plenamente que poseer esta información requiere el más alto nivel de integridad y confidencialidad, </w:t>
      </w:r>
      <w:proofErr w:type="spellStart"/>
      <w:r>
        <w:rPr>
          <w:sz w:val="20"/>
        </w:rPr>
        <w:t>comprometíendome</w:t>
      </w:r>
      <w:proofErr w:type="spellEnd"/>
      <w:r>
        <w:rPr>
          <w:sz w:val="20"/>
        </w:rPr>
        <w:t xml:space="preserve"> a no divulgarla ni utilizarla sin la debida autorización.</w:t>
      </w:r>
    </w:p>
    <w:p w14:paraId="7880F2E1" w14:textId="77777777" w:rsidR="00E7184D" w:rsidRDefault="001040AE">
      <w:pPr>
        <w:spacing w:after="245" w:line="261" w:lineRule="auto"/>
        <w:ind w:left="74" w:right="93" w:hanging="3"/>
        <w:jc w:val="both"/>
      </w:pPr>
      <w:r>
        <w:rPr>
          <w:sz w:val="20"/>
        </w:rPr>
        <w:t>Hago co</w:t>
      </w:r>
      <w:r>
        <w:rPr>
          <w:sz w:val="20"/>
        </w:rPr>
        <w:t xml:space="preserve">nstar que en todo momento me conduciré con responsabilidad, honestidad y profesionalismo en el desarrollo de mis actos y no utilizaré la investidura que me otorgan, para requerir favores, beneficios personales o a favor de terceros; tampoco a grupos a los </w:t>
      </w:r>
      <w:r>
        <w:rPr>
          <w:sz w:val="20"/>
        </w:rPr>
        <w:t>que pertenezca.</w:t>
      </w:r>
    </w:p>
    <w:p w14:paraId="05F29EDF" w14:textId="77777777" w:rsidR="00E7184D" w:rsidRDefault="001040AE">
      <w:pPr>
        <w:spacing w:after="1142" w:line="261" w:lineRule="auto"/>
        <w:ind w:left="74" w:right="93" w:hanging="3"/>
        <w:jc w:val="both"/>
      </w:pPr>
      <w:r>
        <w:rPr>
          <w:sz w:val="20"/>
        </w:rPr>
        <w:t xml:space="preserve">Nota: Los </w:t>
      </w:r>
      <w:proofErr w:type="spellStart"/>
      <w:proofErr w:type="gramStart"/>
      <w:r>
        <w:rPr>
          <w:sz w:val="20"/>
        </w:rPr>
        <w:t>dat:os</w:t>
      </w:r>
      <w:proofErr w:type="spellEnd"/>
      <w:proofErr w:type="gramEnd"/>
      <w:r>
        <w:rPr>
          <w:sz w:val="20"/>
        </w:rPr>
        <w:t xml:space="preserve"> que se consignen en la presente deberán ser verdaderos, caso contrario se deducirán las responsabilidades legales y administrativas correspondientes.</w:t>
      </w:r>
    </w:p>
    <w:p w14:paraId="47C591AD" w14:textId="77777777" w:rsidR="00E7184D" w:rsidRDefault="001040AE">
      <w:pPr>
        <w:tabs>
          <w:tab w:val="center" w:pos="2142"/>
          <w:tab w:val="center" w:pos="5670"/>
        </w:tabs>
        <w:spacing w:after="347" w:line="261" w:lineRule="auto"/>
      </w:pPr>
      <w:r>
        <w:rPr>
          <w:noProof/>
        </w:rPr>
        <mc:AlternateContent>
          <mc:Choice Requires="wpg">
            <w:drawing>
              <wp:anchor distT="0" distB="0" distL="114300" distR="114300" simplePos="0" relativeHeight="251704320" behindDoc="1" locked="0" layoutInCell="1" allowOverlap="1" wp14:anchorId="43026A2D" wp14:editId="4EB00D73">
                <wp:simplePos x="0" y="0"/>
                <wp:positionH relativeFrom="column">
                  <wp:posOffset>2016252</wp:posOffset>
                </wp:positionH>
                <wp:positionV relativeFrom="paragraph">
                  <wp:posOffset>40728</wp:posOffset>
                </wp:positionV>
                <wp:extent cx="3232404" cy="9144"/>
                <wp:effectExtent l="0" t="0" r="0" b="0"/>
                <wp:wrapNone/>
                <wp:docPr id="826166" name="Group 826166"/>
                <wp:cNvGraphicFramePr/>
                <a:graphic xmlns:a="http://schemas.openxmlformats.org/drawingml/2006/main">
                  <a:graphicData uri="http://schemas.microsoft.com/office/word/2010/wordprocessingGroup">
                    <wpg:wgp>
                      <wpg:cNvGrpSpPr/>
                      <wpg:grpSpPr>
                        <a:xfrm>
                          <a:off x="0" y="0"/>
                          <a:ext cx="3232404" cy="9144"/>
                          <a:chOff x="0" y="0"/>
                          <a:chExt cx="3232404" cy="9144"/>
                        </a:xfrm>
                      </wpg:grpSpPr>
                      <wps:wsp>
                        <wps:cNvPr id="826165" name="Shape 826165"/>
                        <wps:cNvSpPr/>
                        <wps:spPr>
                          <a:xfrm>
                            <a:off x="0" y="0"/>
                            <a:ext cx="3232404" cy="9144"/>
                          </a:xfrm>
                          <a:custGeom>
                            <a:avLst/>
                            <a:gdLst/>
                            <a:ahLst/>
                            <a:cxnLst/>
                            <a:rect l="0" t="0" r="0" b="0"/>
                            <a:pathLst>
                              <a:path w="3232404" h="9144">
                                <a:moveTo>
                                  <a:pt x="0" y="4573"/>
                                </a:moveTo>
                                <a:lnTo>
                                  <a:pt x="3232404" y="4573"/>
                                </a:lnTo>
                              </a:path>
                            </a:pathLst>
                          </a:custGeom>
                          <a:ln w="914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6166" style="width:254.52pt;height:0.720032pt;position:absolute;z-index:-2147483648;mso-position-horizontal-relative:text;mso-position-horizontal:absolute;margin-left:158.76pt;mso-position-vertical-relative:text;margin-top:3.20691pt;" coordsize="32324,91">
                <v:shape id="Shape 826165" style="position:absolute;width:32324;height:91;left:0;top:0;" coordsize="3232404,9144" path="m0,4573l3232404,4573">
                  <v:stroke weight="0.720032pt" endcap="flat" joinstyle="miter" miterlimit="1" on="true" color="#000000"/>
                  <v:fill on="false" color="#000000"/>
                </v:shape>
              </v:group>
            </w:pict>
          </mc:Fallback>
        </mc:AlternateContent>
      </w:r>
      <w:r>
        <w:rPr>
          <w:sz w:val="20"/>
        </w:rPr>
        <w:tab/>
      </w:r>
      <w:r>
        <w:rPr>
          <w:sz w:val="20"/>
        </w:rPr>
        <w:t>Lugar y Fecha</w:t>
      </w:r>
      <w:r>
        <w:rPr>
          <w:sz w:val="20"/>
        </w:rPr>
        <w:tab/>
        <w:t xml:space="preserve">Guatemala, 15 de </w:t>
      </w:r>
      <w:proofErr w:type="gramStart"/>
      <w:r>
        <w:rPr>
          <w:sz w:val="20"/>
        </w:rPr>
        <w:t>Noviembre</w:t>
      </w:r>
      <w:proofErr w:type="gramEnd"/>
      <w:r>
        <w:rPr>
          <w:sz w:val="20"/>
        </w:rPr>
        <w:t xml:space="preserve"> de 2019</w:t>
      </w:r>
    </w:p>
    <w:p w14:paraId="01726A53" w14:textId="77777777" w:rsidR="00E7184D" w:rsidRDefault="001040AE">
      <w:pPr>
        <w:spacing w:after="3"/>
        <w:ind w:left="3401" w:hanging="10"/>
      </w:pPr>
      <w:r>
        <w:rPr>
          <w:rFonts w:ascii="Times New Roman" w:eastAsia="Times New Roman" w:hAnsi="Times New Roman" w:cs="Times New Roman"/>
          <w:sz w:val="28"/>
        </w:rPr>
        <w:lastRenderedPageBreak/>
        <w:t>f)</w:t>
      </w:r>
      <w:r>
        <w:rPr>
          <w:noProof/>
        </w:rPr>
        <mc:AlternateContent>
          <mc:Choice Requires="wpg">
            <w:drawing>
              <wp:inline distT="0" distB="0" distL="0" distR="0" wp14:anchorId="5300CB18" wp14:editId="607C3B26">
                <wp:extent cx="2775204" cy="864108"/>
                <wp:effectExtent l="0" t="0" r="0" b="0"/>
                <wp:docPr id="799744" name="Group 799744"/>
                <wp:cNvGraphicFramePr/>
                <a:graphic xmlns:a="http://schemas.openxmlformats.org/drawingml/2006/main">
                  <a:graphicData uri="http://schemas.microsoft.com/office/word/2010/wordprocessingGroup">
                    <wpg:wgp>
                      <wpg:cNvGrpSpPr/>
                      <wpg:grpSpPr>
                        <a:xfrm>
                          <a:off x="0" y="0"/>
                          <a:ext cx="2775204" cy="864108"/>
                          <a:chOff x="0" y="0"/>
                          <a:chExt cx="2775204" cy="864108"/>
                        </a:xfrm>
                      </wpg:grpSpPr>
                      <pic:pic xmlns:pic="http://schemas.openxmlformats.org/drawingml/2006/picture">
                        <pic:nvPicPr>
                          <pic:cNvPr id="826164" name="Picture 826164"/>
                          <pic:cNvPicPr/>
                        </pic:nvPicPr>
                        <pic:blipFill>
                          <a:blip r:embed="rId252"/>
                          <a:stretch>
                            <a:fillRect/>
                          </a:stretch>
                        </pic:blipFill>
                        <pic:spPr>
                          <a:xfrm>
                            <a:off x="0" y="0"/>
                            <a:ext cx="2775204" cy="836676"/>
                          </a:xfrm>
                          <a:prstGeom prst="rect">
                            <a:avLst/>
                          </a:prstGeom>
                        </pic:spPr>
                      </pic:pic>
                      <wps:wsp>
                        <wps:cNvPr id="236621" name="Rectangle 236621"/>
                        <wps:cNvSpPr/>
                        <wps:spPr>
                          <a:xfrm>
                            <a:off x="475488" y="740664"/>
                            <a:ext cx="705368" cy="158100"/>
                          </a:xfrm>
                          <a:prstGeom prst="rect">
                            <a:avLst/>
                          </a:prstGeom>
                          <a:ln>
                            <a:noFill/>
                          </a:ln>
                        </wps:spPr>
                        <wps:txbx>
                          <w:txbxContent>
                            <w:p w14:paraId="1CF1D96C" w14:textId="77777777" w:rsidR="00E7184D" w:rsidRDefault="001040AE">
                              <w:r>
                                <w:rPr>
                                  <w:sz w:val="20"/>
                                </w:rPr>
                                <w:t>AUDITOR</w:t>
                              </w:r>
                            </w:p>
                          </w:txbxContent>
                        </wps:txbx>
                        <wps:bodyPr horzOverflow="overflow" vert="horz" lIns="0" tIns="0" rIns="0" bIns="0" rtlCol="0">
                          <a:noAutofit/>
                        </wps:bodyPr>
                      </wps:wsp>
                      <wps:wsp>
                        <wps:cNvPr id="236623" name="Rectangle 236623"/>
                        <wps:cNvSpPr/>
                        <wps:spPr>
                          <a:xfrm>
                            <a:off x="1243584" y="745236"/>
                            <a:ext cx="395250" cy="158100"/>
                          </a:xfrm>
                          <a:prstGeom prst="rect">
                            <a:avLst/>
                          </a:prstGeom>
                          <a:ln>
                            <a:noFill/>
                          </a:ln>
                        </wps:spPr>
                        <wps:txbx>
                          <w:txbxContent>
                            <w:p w14:paraId="6E69DA58" w14:textId="77777777" w:rsidR="00E7184D" w:rsidRDefault="001040AE">
                              <w:r>
                                <w:t>GOB.</w:t>
                              </w:r>
                            </w:p>
                          </w:txbxContent>
                        </wps:txbx>
                        <wps:bodyPr horzOverflow="overflow" vert="horz" lIns="0" tIns="0" rIns="0" bIns="0" rtlCol="0">
                          <a:noAutofit/>
                        </wps:bodyPr>
                      </wps:wsp>
                      <wps:wsp>
                        <wps:cNvPr id="236622" name="Rectangle 236622"/>
                        <wps:cNvSpPr/>
                        <wps:spPr>
                          <a:xfrm>
                            <a:off x="2011680" y="736092"/>
                            <a:ext cx="291876" cy="158100"/>
                          </a:xfrm>
                          <a:prstGeom prst="rect">
                            <a:avLst/>
                          </a:prstGeom>
                          <a:ln>
                            <a:noFill/>
                          </a:ln>
                        </wps:spPr>
                        <wps:txbx>
                          <w:txbxContent>
                            <w:p w14:paraId="51F638A0" w14:textId="77777777" w:rsidR="00E7184D" w:rsidRDefault="001040AE">
                              <w:r>
                                <w:rPr>
                                  <w:sz w:val="20"/>
                                </w:rPr>
                                <w:t>TAL</w:t>
                              </w:r>
                            </w:p>
                          </w:txbxContent>
                        </wps:txbx>
                        <wps:bodyPr horzOverflow="overflow" vert="horz" lIns="0" tIns="0" rIns="0" bIns="0" rtlCol="0">
                          <a:noAutofit/>
                        </wps:bodyPr>
                      </wps:wsp>
                    </wpg:wgp>
                  </a:graphicData>
                </a:graphic>
              </wp:inline>
            </w:drawing>
          </mc:Choice>
          <mc:Fallback>
            <w:pict>
              <v:group w14:anchorId="5300CB18" id="Group 799744" o:spid="_x0000_s1047" style="width:218.5pt;height:68.05pt;mso-position-horizontal-relative:char;mso-position-vertical-relative:line" coordsize="27752,86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">
                <v:shape id="Picture 826164" o:spid="_x0000_s1048" type="#_x0000_t75" style="position:absolute;width:27752;height:8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">
                  <v:imagedata r:id="rId253" o:title=""/>
                </v:shape>
                <v:rect id="Rectangle 236621" o:spid="_x0000_s1049" style="position:absolute;left:4754;top:7406;width:705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" filled="f" stroked="f">
                  <v:textbox inset="0,0,0,0">
                    <w:txbxContent>
                      <w:p w14:paraId="1CF1D96C" w14:textId="77777777" w:rsidR="00E7184D" w:rsidRDefault="001040AE">
                        <w:r>
                          <w:rPr>
                            <w:sz w:val="20"/>
                          </w:rPr>
                          <w:t>AUDITOR</w:t>
                        </w:r>
                      </w:p>
                    </w:txbxContent>
                  </v:textbox>
                </v:rect>
                <v:rect id="Rectangle 236623" o:spid="_x0000_s1050" style="position:absolute;left:12435;top:7452;width:3953;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" filled="f" stroked="f">
                  <v:textbox inset="0,0,0,0">
                    <w:txbxContent>
                      <w:p w14:paraId="6E69DA58" w14:textId="77777777" w:rsidR="00E7184D" w:rsidRDefault="001040AE">
                        <w:r>
                          <w:t>GOB.</w:t>
                        </w:r>
                      </w:p>
                    </w:txbxContent>
                  </v:textbox>
                </v:rect>
                <v:rect id="Rectangle 236622" o:spid="_x0000_s1051" style="position:absolute;left:20116;top:7360;width:2919;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" filled="f" stroked="f">
                  <v:textbox inset="0,0,0,0">
                    <w:txbxContent>
                      <w:p w14:paraId="51F638A0" w14:textId="77777777" w:rsidR="00E7184D" w:rsidRDefault="001040AE">
                        <w:r>
                          <w:rPr>
                            <w:sz w:val="20"/>
                          </w:rPr>
                          <w:t>TAL</w:t>
                        </w:r>
                      </w:p>
                    </w:txbxContent>
                  </v:textbox>
                </v:rect>
                <w10:anchorlock/>
              </v:group>
            </w:pict>
          </mc:Fallback>
        </mc:AlternateContent>
      </w:r>
    </w:p>
    <w:p w14:paraId="1D65A8C7" w14:textId="77777777" w:rsidR="00E7184D" w:rsidRDefault="001040AE">
      <w:pPr>
        <w:spacing w:after="0" w:line="265" w:lineRule="auto"/>
        <w:ind w:left="39" w:right="987" w:hanging="10"/>
        <w:jc w:val="center"/>
      </w:pPr>
      <w:r>
        <w:rPr>
          <w:noProof/>
        </w:rPr>
        <w:drawing>
          <wp:anchor distT="0" distB="0" distL="114300" distR="114300" simplePos="0" relativeHeight="251705344" behindDoc="0" locked="0" layoutInCell="1" allowOverlap="0" wp14:anchorId="18F5FC12" wp14:editId="2FD3FB28">
            <wp:simplePos x="0" y="0"/>
            <wp:positionH relativeFrom="column">
              <wp:posOffset>4982183</wp:posOffset>
            </wp:positionH>
            <wp:positionV relativeFrom="paragraph">
              <wp:posOffset>-59435</wp:posOffset>
            </wp:positionV>
            <wp:extent cx="1253467" cy="420624"/>
            <wp:effectExtent l="0" t="0" r="0" b="0"/>
            <wp:wrapSquare wrapText="bothSides"/>
            <wp:docPr id="258782" name="Picture 258782"/>
            <wp:cNvGraphicFramePr/>
            <a:graphic xmlns:a="http://schemas.openxmlformats.org/drawingml/2006/main">
              <a:graphicData uri="http://schemas.openxmlformats.org/drawingml/2006/picture">
                <pic:pic xmlns:pic="http://schemas.openxmlformats.org/drawingml/2006/picture">
                  <pic:nvPicPr>
                    <pic:cNvPr id="258782" name="Picture 258782"/>
                    <pic:cNvPicPr/>
                  </pic:nvPicPr>
                  <pic:blipFill>
                    <a:blip r:embed="rId254"/>
                    <a:stretch>
                      <a:fillRect/>
                    </a:stretch>
                  </pic:blipFill>
                  <pic:spPr>
                    <a:xfrm>
                      <a:off x="0" y="0"/>
                      <a:ext cx="1253467" cy="420624"/>
                    </a:xfrm>
                    <a:prstGeom prst="rect">
                      <a:avLst/>
                    </a:prstGeom>
                  </pic:spPr>
                </pic:pic>
              </a:graphicData>
            </a:graphic>
          </wp:anchor>
        </w:drawing>
      </w:r>
      <w:r>
        <w:rPr>
          <w:rFonts w:ascii="Calibri" w:eastAsia="Calibri" w:hAnsi="Calibri" w:cs="Calibri"/>
          <w:sz w:val="12"/>
        </w:rPr>
        <w:t>UNIDAD PLANIFICACION</w:t>
      </w:r>
    </w:p>
    <w:p w14:paraId="60089DBA" w14:textId="77777777" w:rsidR="00E7184D" w:rsidRDefault="001040AE">
      <w:pPr>
        <w:tabs>
          <w:tab w:val="center" w:pos="4680"/>
          <w:tab w:val="center" w:pos="7684"/>
        </w:tabs>
        <w:spacing w:after="338" w:line="265" w:lineRule="auto"/>
      </w:pPr>
      <w:r>
        <w:rPr>
          <w:sz w:val="12"/>
        </w:rPr>
        <w:tab/>
      </w:r>
      <w:r>
        <w:rPr>
          <w:rFonts w:ascii="Calibri" w:eastAsia="Calibri" w:hAnsi="Calibri" w:cs="Calibri"/>
          <w:sz w:val="12"/>
        </w:rPr>
        <w:t xml:space="preserve">Área </w:t>
      </w:r>
      <w:proofErr w:type="spellStart"/>
      <w:r>
        <w:rPr>
          <w:rFonts w:ascii="Calibri" w:eastAsia="Calibri" w:hAnsi="Calibri" w:cs="Calibri"/>
          <w:sz w:val="12"/>
        </w:rPr>
        <w:t>Estad&amp;ca</w:t>
      </w:r>
      <w:proofErr w:type="spellEnd"/>
      <w:r>
        <w:rPr>
          <w:rFonts w:ascii="Calibri" w:eastAsia="Calibri" w:hAnsi="Calibri" w:cs="Calibri"/>
          <w:sz w:val="12"/>
        </w:rPr>
        <w:tab/>
      </w:r>
      <w:proofErr w:type="spellStart"/>
      <w:r>
        <w:rPr>
          <w:rFonts w:ascii="Calibri" w:eastAsia="Calibri" w:hAnsi="Calibri" w:cs="Calibri"/>
          <w:sz w:val="12"/>
        </w:rPr>
        <w:t>Na</w:t>
      </w:r>
      <w:proofErr w:type="spellEnd"/>
      <w:r>
        <w:rPr>
          <w:rFonts w:ascii="Calibri" w:eastAsia="Calibri" w:hAnsi="Calibri" w:cs="Calibri"/>
          <w:sz w:val="12"/>
        </w:rPr>
        <w:t>.</w:t>
      </w:r>
    </w:p>
    <w:p w14:paraId="4597E031" w14:textId="77777777" w:rsidR="00E7184D" w:rsidRDefault="001040AE">
      <w:pPr>
        <w:tabs>
          <w:tab w:val="center" w:pos="4507"/>
          <w:tab w:val="center" w:pos="5332"/>
        </w:tabs>
        <w:spacing w:after="880" w:line="265" w:lineRule="auto"/>
      </w:pPr>
      <w:r>
        <w:rPr>
          <w:noProof/>
        </w:rPr>
        <w:drawing>
          <wp:anchor distT="0" distB="0" distL="114300" distR="114300" simplePos="0" relativeHeight="251706368" behindDoc="0" locked="0" layoutInCell="1" allowOverlap="0" wp14:anchorId="72570558" wp14:editId="0F74FCAE">
            <wp:simplePos x="0" y="0"/>
            <wp:positionH relativeFrom="page">
              <wp:posOffset>132666</wp:posOffset>
            </wp:positionH>
            <wp:positionV relativeFrom="page">
              <wp:posOffset>1325880</wp:posOffset>
            </wp:positionV>
            <wp:extent cx="96069" cy="297180"/>
            <wp:effectExtent l="0" t="0" r="0" b="0"/>
            <wp:wrapSquare wrapText="bothSides"/>
            <wp:docPr id="258783" name="Picture 258783"/>
            <wp:cNvGraphicFramePr/>
            <a:graphic xmlns:a="http://schemas.openxmlformats.org/drawingml/2006/main">
              <a:graphicData uri="http://schemas.openxmlformats.org/drawingml/2006/picture">
                <pic:pic xmlns:pic="http://schemas.openxmlformats.org/drawingml/2006/picture">
                  <pic:nvPicPr>
                    <pic:cNvPr id="258783" name="Picture 258783"/>
                    <pic:cNvPicPr/>
                  </pic:nvPicPr>
                  <pic:blipFill>
                    <a:blip r:embed="rId255"/>
                    <a:stretch>
                      <a:fillRect/>
                    </a:stretch>
                  </pic:blipFill>
                  <pic:spPr>
                    <a:xfrm>
                      <a:off x="0" y="0"/>
                      <a:ext cx="96069" cy="297180"/>
                    </a:xfrm>
                    <a:prstGeom prst="rect">
                      <a:avLst/>
                    </a:prstGeom>
                  </pic:spPr>
                </pic:pic>
              </a:graphicData>
            </a:graphic>
          </wp:anchor>
        </w:drawing>
      </w:r>
      <w:r>
        <w:rPr>
          <w:noProof/>
        </w:rPr>
        <w:drawing>
          <wp:anchor distT="0" distB="0" distL="114300" distR="114300" simplePos="0" relativeHeight="251707392" behindDoc="0" locked="0" layoutInCell="1" allowOverlap="0" wp14:anchorId="160E4E7E" wp14:editId="3DE602DA">
            <wp:simplePos x="0" y="0"/>
            <wp:positionH relativeFrom="page">
              <wp:posOffset>146390</wp:posOffset>
            </wp:positionH>
            <wp:positionV relativeFrom="page">
              <wp:posOffset>2875788</wp:posOffset>
            </wp:positionV>
            <wp:extent cx="100643" cy="301752"/>
            <wp:effectExtent l="0" t="0" r="0" b="0"/>
            <wp:wrapTopAndBottom/>
            <wp:docPr id="258786" name="Picture 258786"/>
            <wp:cNvGraphicFramePr/>
            <a:graphic xmlns:a="http://schemas.openxmlformats.org/drawingml/2006/main">
              <a:graphicData uri="http://schemas.openxmlformats.org/drawingml/2006/picture">
                <pic:pic xmlns:pic="http://schemas.openxmlformats.org/drawingml/2006/picture">
                  <pic:nvPicPr>
                    <pic:cNvPr id="258786" name="Picture 258786"/>
                    <pic:cNvPicPr/>
                  </pic:nvPicPr>
                  <pic:blipFill>
                    <a:blip r:embed="rId256"/>
                    <a:stretch>
                      <a:fillRect/>
                    </a:stretch>
                  </pic:blipFill>
                  <pic:spPr>
                    <a:xfrm>
                      <a:off x="0" y="0"/>
                      <a:ext cx="100643" cy="301752"/>
                    </a:xfrm>
                    <a:prstGeom prst="rect">
                      <a:avLst/>
                    </a:prstGeom>
                  </pic:spPr>
                </pic:pic>
              </a:graphicData>
            </a:graphic>
          </wp:anchor>
        </w:drawing>
      </w:r>
      <w:r>
        <w:rPr>
          <w:noProof/>
        </w:rPr>
        <w:drawing>
          <wp:anchor distT="0" distB="0" distL="114300" distR="114300" simplePos="0" relativeHeight="251708416" behindDoc="0" locked="0" layoutInCell="1" allowOverlap="0" wp14:anchorId="3C083F2F" wp14:editId="236CCDAF">
            <wp:simplePos x="0" y="0"/>
            <wp:positionH relativeFrom="page">
              <wp:posOffset>141816</wp:posOffset>
            </wp:positionH>
            <wp:positionV relativeFrom="page">
              <wp:posOffset>5468112</wp:posOffset>
            </wp:positionV>
            <wp:extent cx="137241" cy="306324"/>
            <wp:effectExtent l="0" t="0" r="0" b="0"/>
            <wp:wrapTopAndBottom/>
            <wp:docPr id="258787" name="Picture 258787"/>
            <wp:cNvGraphicFramePr/>
            <a:graphic xmlns:a="http://schemas.openxmlformats.org/drawingml/2006/main">
              <a:graphicData uri="http://schemas.openxmlformats.org/drawingml/2006/picture">
                <pic:pic xmlns:pic="http://schemas.openxmlformats.org/drawingml/2006/picture">
                  <pic:nvPicPr>
                    <pic:cNvPr id="258787" name="Picture 258787"/>
                    <pic:cNvPicPr/>
                  </pic:nvPicPr>
                  <pic:blipFill>
                    <a:blip r:embed="rId257"/>
                    <a:stretch>
                      <a:fillRect/>
                    </a:stretch>
                  </pic:blipFill>
                  <pic:spPr>
                    <a:xfrm>
                      <a:off x="0" y="0"/>
                      <a:ext cx="137241" cy="306324"/>
                    </a:xfrm>
                    <a:prstGeom prst="rect">
                      <a:avLst/>
                    </a:prstGeom>
                  </pic:spPr>
                </pic:pic>
              </a:graphicData>
            </a:graphic>
          </wp:anchor>
        </w:drawing>
      </w:r>
      <w:r>
        <w:rPr>
          <w:sz w:val="12"/>
        </w:rPr>
        <w:tab/>
      </w:r>
      <w:r>
        <w:rPr>
          <w:rFonts w:ascii="Calibri" w:eastAsia="Calibri" w:hAnsi="Calibri" w:cs="Calibri"/>
          <w:sz w:val="12"/>
        </w:rPr>
        <w:t>o</w:t>
      </w:r>
      <w:r>
        <w:rPr>
          <w:rFonts w:ascii="Calibri" w:eastAsia="Calibri" w:hAnsi="Calibri" w:cs="Calibri"/>
          <w:sz w:val="12"/>
        </w:rPr>
        <w:tab/>
        <w:t>NIC D ESTADS ICA</w:t>
      </w:r>
    </w:p>
    <w:tbl>
      <w:tblPr>
        <w:tblStyle w:val="TableGrid"/>
        <w:tblpPr w:vertAnchor="text" w:tblpX="592" w:tblpY="-1029"/>
        <w:tblOverlap w:val="never"/>
        <w:tblW w:w="9364" w:type="dxa"/>
        <w:tblInd w:w="0" w:type="dxa"/>
        <w:tblCellMar>
          <w:top w:w="0" w:type="dxa"/>
          <w:left w:w="0" w:type="dxa"/>
          <w:bottom w:w="0" w:type="dxa"/>
          <w:right w:w="0" w:type="dxa"/>
        </w:tblCellMar>
        <w:tblLook w:val="04A0" w:firstRow="1" w:lastRow="0" w:firstColumn="1" w:lastColumn="0" w:noHBand="0" w:noVBand="1"/>
      </w:tblPr>
      <w:tblGrid>
        <w:gridCol w:w="221"/>
        <w:gridCol w:w="479"/>
        <w:gridCol w:w="521"/>
        <w:gridCol w:w="552"/>
        <w:gridCol w:w="980"/>
        <w:gridCol w:w="446"/>
        <w:gridCol w:w="1223"/>
        <w:gridCol w:w="735"/>
        <w:gridCol w:w="300"/>
        <w:gridCol w:w="546"/>
        <w:gridCol w:w="502"/>
        <w:gridCol w:w="414"/>
        <w:gridCol w:w="461"/>
        <w:gridCol w:w="276"/>
        <w:gridCol w:w="610"/>
        <w:gridCol w:w="233"/>
        <w:gridCol w:w="194"/>
        <w:gridCol w:w="499"/>
        <w:gridCol w:w="172"/>
      </w:tblGrid>
      <w:tr w:rsidR="00E7184D" w14:paraId="00B2CD46" w14:textId="77777777">
        <w:trPr>
          <w:trHeight w:val="349"/>
        </w:trPr>
        <w:tc>
          <w:tcPr>
            <w:tcW w:w="9192" w:type="dxa"/>
            <w:gridSpan w:val="18"/>
            <w:tcBorders>
              <w:top w:val="single" w:sz="2" w:space="0" w:color="000000"/>
              <w:left w:val="single" w:sz="2" w:space="0" w:color="000000"/>
              <w:bottom w:val="single" w:sz="2" w:space="0" w:color="000000"/>
              <w:right w:val="single" w:sz="2" w:space="0" w:color="000000"/>
            </w:tcBorders>
          </w:tcPr>
          <w:p w14:paraId="6E80A472" w14:textId="77777777" w:rsidR="00E7184D" w:rsidRDefault="001040AE">
            <w:pPr>
              <w:spacing w:after="0"/>
              <w:ind w:left="107"/>
            </w:pPr>
            <w:r>
              <w:rPr>
                <w:noProof/>
              </w:rPr>
              <w:lastRenderedPageBreak/>
              <mc:AlternateContent>
                <mc:Choice Requires="wpg">
                  <w:drawing>
                    <wp:inline distT="0" distB="0" distL="0" distR="0" wp14:anchorId="201B83B9" wp14:editId="5A991F2E">
                      <wp:extent cx="4190423" cy="178308"/>
                      <wp:effectExtent l="0" t="0" r="0" b="0"/>
                      <wp:docPr id="812370" name="Group 812370"/>
                      <wp:cNvGraphicFramePr/>
                      <a:graphic xmlns:a="http://schemas.openxmlformats.org/drawingml/2006/main">
                        <a:graphicData uri="http://schemas.microsoft.com/office/word/2010/wordprocessingGroup">
                          <wpg:wgp>
                            <wpg:cNvGrpSpPr/>
                            <wpg:grpSpPr>
                              <a:xfrm>
                                <a:off x="0" y="0"/>
                                <a:ext cx="4190423" cy="178308"/>
                                <a:chOff x="0" y="0"/>
                                <a:chExt cx="4190423" cy="178308"/>
                              </a:xfrm>
                            </wpg:grpSpPr>
                            <pic:pic xmlns:pic="http://schemas.openxmlformats.org/drawingml/2006/picture">
                              <pic:nvPicPr>
                                <pic:cNvPr id="826167" name="Picture 826167"/>
                                <pic:cNvPicPr/>
                              </pic:nvPicPr>
                              <pic:blipFill>
                                <a:blip r:embed="rId258"/>
                                <a:stretch>
                                  <a:fillRect/>
                                </a:stretch>
                              </pic:blipFill>
                              <pic:spPr>
                                <a:xfrm>
                                  <a:off x="50322" y="0"/>
                                  <a:ext cx="4140101" cy="178308"/>
                                </a:xfrm>
                                <a:prstGeom prst="rect">
                                  <a:avLst/>
                                </a:prstGeom>
                              </pic:spPr>
                            </pic:pic>
                            <wps:wsp>
                              <wps:cNvPr id="248808" name="Rectangle 248808"/>
                              <wps:cNvSpPr/>
                              <wps:spPr>
                                <a:xfrm>
                                  <a:off x="0" y="64008"/>
                                  <a:ext cx="292049" cy="91212"/>
                                </a:xfrm>
                                <a:prstGeom prst="rect">
                                  <a:avLst/>
                                </a:prstGeom>
                                <a:ln>
                                  <a:noFill/>
                                </a:ln>
                              </wps:spPr>
                              <wps:txbx>
                                <w:txbxContent>
                                  <w:p w14:paraId="5C48C977" w14:textId="77777777" w:rsidR="00E7184D" w:rsidRDefault="001040AE">
                                    <w:r>
                                      <w:rPr>
                                        <w:rFonts w:ascii="Calibri" w:eastAsia="Calibri" w:hAnsi="Calibri" w:cs="Calibri"/>
                                        <w:sz w:val="12"/>
                                      </w:rPr>
                                      <w:t xml:space="preserve">bATOS </w:t>
                                    </w:r>
                                  </w:p>
                                </w:txbxContent>
                              </wps:txbx>
                              <wps:bodyPr horzOverflow="overflow" vert="horz" lIns="0" tIns="0" rIns="0" bIns="0" rtlCol="0">
                                <a:noAutofit/>
                              </wps:bodyPr>
                            </wps:wsp>
                          </wpg:wgp>
                        </a:graphicData>
                      </a:graphic>
                    </wp:inline>
                  </w:drawing>
                </mc:Choice>
                <mc:Fallback>
                  <w:pict>
                    <v:group w14:anchorId="201B83B9" id="Group 812370" o:spid="_x0000_s1052" style="width:329.95pt;height:14.05pt;mso-position-horizontal-relative:char;mso-position-vertical-relative:line" coordsize="41904,17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">
                      <v:shape id="Picture 826167" o:spid="_x0000_s1053" type="#_x0000_t75" style="position:absolute;left:503;width:41401;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">
                        <v:imagedata r:id="rId259" o:title=""/>
                      </v:shape>
                      <v:rect id="Rectangle 248808" o:spid="_x0000_s1054" style="position:absolute;top:640;width:2920;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" filled="f" stroked="f">
                        <v:textbox inset="0,0,0,0">
                          <w:txbxContent>
                            <w:p w14:paraId="5C48C977" w14:textId="77777777" w:rsidR="00E7184D" w:rsidRDefault="001040AE">
                              <w:r>
                                <w:rPr>
                                  <w:rFonts w:ascii="Calibri" w:eastAsia="Calibri" w:hAnsi="Calibri" w:cs="Calibri"/>
                                  <w:sz w:val="12"/>
                                </w:rPr>
                                <w:t xml:space="preserve">bATOS </w:t>
                              </w:r>
                            </w:p>
                          </w:txbxContent>
                        </v:textbox>
                      </v:rect>
                      <w10:anchorlock/>
                    </v:group>
                  </w:pict>
                </mc:Fallback>
              </mc:AlternateContent>
            </w:r>
          </w:p>
        </w:tc>
        <w:tc>
          <w:tcPr>
            <w:tcW w:w="172" w:type="dxa"/>
            <w:vMerge w:val="restart"/>
            <w:tcBorders>
              <w:top w:val="nil"/>
              <w:left w:val="single" w:sz="2" w:space="0" w:color="000000"/>
              <w:bottom w:val="nil"/>
              <w:right w:val="nil"/>
            </w:tcBorders>
          </w:tcPr>
          <w:p w14:paraId="583191CA" w14:textId="77777777" w:rsidR="00E7184D" w:rsidRDefault="00E7184D"/>
        </w:tc>
      </w:tr>
      <w:tr w:rsidR="00E7184D" w14:paraId="4F7B404C" w14:textId="77777777">
        <w:trPr>
          <w:trHeight w:val="298"/>
        </w:trPr>
        <w:tc>
          <w:tcPr>
            <w:tcW w:w="2743" w:type="dxa"/>
            <w:gridSpan w:val="5"/>
            <w:vMerge w:val="restart"/>
            <w:tcBorders>
              <w:top w:val="single" w:sz="2" w:space="0" w:color="000000"/>
              <w:left w:val="single" w:sz="2" w:space="0" w:color="000000"/>
              <w:bottom w:val="single" w:sz="2" w:space="0" w:color="000000"/>
              <w:right w:val="nil"/>
            </w:tcBorders>
          </w:tcPr>
          <w:p w14:paraId="6679B691" w14:textId="77777777" w:rsidR="00E7184D" w:rsidRDefault="001040AE">
            <w:pPr>
              <w:spacing w:after="128"/>
              <w:ind w:left="107"/>
            </w:pPr>
            <w:r>
              <w:rPr>
                <w:rFonts w:ascii="Calibri" w:eastAsia="Calibri" w:hAnsi="Calibri" w:cs="Calibri"/>
                <w:sz w:val="12"/>
              </w:rPr>
              <w:t>ORGANIZACCN. ENEAD. BETITUCON. O FIDEICOMISO</w:t>
            </w:r>
          </w:p>
          <w:p w14:paraId="665DC519" w14:textId="77777777" w:rsidR="00E7184D" w:rsidRDefault="001040AE">
            <w:pPr>
              <w:spacing w:after="85"/>
              <w:ind w:left="114"/>
            </w:pPr>
            <w:r>
              <w:rPr>
                <w:rFonts w:ascii="Calibri" w:eastAsia="Calibri" w:hAnsi="Calibri" w:cs="Calibri"/>
                <w:sz w:val="12"/>
              </w:rPr>
              <w:t>ENTIDAD A -A QUE FERTENECE•</w:t>
            </w:r>
          </w:p>
          <w:p w14:paraId="365F2F04" w14:textId="77777777" w:rsidR="00E7184D" w:rsidRDefault="001040AE">
            <w:pPr>
              <w:spacing w:after="46"/>
              <w:ind w:left="114"/>
            </w:pPr>
            <w:r>
              <w:rPr>
                <w:noProof/>
              </w:rPr>
              <mc:AlternateContent>
                <mc:Choice Requires="wpg">
                  <w:drawing>
                    <wp:anchor distT="0" distB="0" distL="114300" distR="114300" simplePos="0" relativeHeight="251709440" behindDoc="0" locked="0" layoutInCell="1" allowOverlap="1" wp14:anchorId="3F4E12C9" wp14:editId="31337227">
                      <wp:simplePos x="0" y="0"/>
                      <wp:positionH relativeFrom="column">
                        <wp:posOffset>77198</wp:posOffset>
                      </wp:positionH>
                      <wp:positionV relativeFrom="paragraph">
                        <wp:posOffset>1646</wp:posOffset>
                      </wp:positionV>
                      <wp:extent cx="1216870" cy="653796"/>
                      <wp:effectExtent l="0" t="0" r="0" b="0"/>
                      <wp:wrapSquare wrapText="bothSides"/>
                      <wp:docPr id="812401" name="Group 812401"/>
                      <wp:cNvGraphicFramePr/>
                      <a:graphic xmlns:a="http://schemas.openxmlformats.org/drawingml/2006/main">
                        <a:graphicData uri="http://schemas.microsoft.com/office/word/2010/wordprocessingGroup">
                          <wpg:wgp>
                            <wpg:cNvGrpSpPr/>
                            <wpg:grpSpPr>
                              <a:xfrm>
                                <a:off x="0" y="0"/>
                                <a:ext cx="1216870" cy="653796"/>
                                <a:chOff x="0" y="0"/>
                                <a:chExt cx="1216870" cy="653796"/>
                              </a:xfrm>
                            </wpg:grpSpPr>
                            <pic:pic xmlns:pic="http://schemas.openxmlformats.org/drawingml/2006/picture">
                              <pic:nvPicPr>
                                <pic:cNvPr id="826168" name="Picture 826168"/>
                                <pic:cNvPicPr/>
                              </pic:nvPicPr>
                              <pic:blipFill>
                                <a:blip r:embed="rId260"/>
                                <a:stretch>
                                  <a:fillRect/>
                                </a:stretch>
                              </pic:blipFill>
                              <pic:spPr>
                                <a:xfrm>
                                  <a:off x="237884" y="0"/>
                                  <a:ext cx="978985" cy="653796"/>
                                </a:xfrm>
                                <a:prstGeom prst="rect">
                                  <a:avLst/>
                                </a:prstGeom>
                              </pic:spPr>
                            </pic:pic>
                            <wps:wsp>
                              <wps:cNvPr id="248830" name="Rectangle 248830"/>
                              <wps:cNvSpPr/>
                              <wps:spPr>
                                <a:xfrm>
                                  <a:off x="0" y="594360"/>
                                  <a:ext cx="279880" cy="72969"/>
                                </a:xfrm>
                                <a:prstGeom prst="rect">
                                  <a:avLst/>
                                </a:prstGeom>
                                <a:ln>
                                  <a:noFill/>
                                </a:ln>
                              </wps:spPr>
                              <wps:txbx>
                                <w:txbxContent>
                                  <w:p w14:paraId="2D9CD27C" w14:textId="77777777" w:rsidR="00E7184D" w:rsidRDefault="001040AE">
                                    <w:r>
                                      <w:rPr>
                                        <w:rFonts w:ascii="Calibri" w:eastAsia="Calibri" w:hAnsi="Calibri" w:cs="Calibri"/>
                                        <w:sz w:val="12"/>
                                      </w:rPr>
                                      <w:t xml:space="preserve">FECHA </w:t>
                                    </w:r>
                                  </w:p>
                                </w:txbxContent>
                              </wps:txbx>
                              <wps:bodyPr horzOverflow="overflow" vert="horz" lIns="0" tIns="0" rIns="0" bIns="0" rtlCol="0">
                                <a:noAutofit/>
                              </wps:bodyPr>
                            </wps:wsp>
                            <wps:wsp>
                              <wps:cNvPr id="248831" name="Rectangle 248831"/>
                              <wps:cNvSpPr/>
                              <wps:spPr>
                                <a:xfrm>
                                  <a:off x="210436" y="594360"/>
                                  <a:ext cx="334639" cy="72969"/>
                                </a:xfrm>
                                <a:prstGeom prst="rect">
                                  <a:avLst/>
                                </a:prstGeom>
                                <a:ln>
                                  <a:noFill/>
                                </a:ln>
                              </wps:spPr>
                              <wps:txbx>
                                <w:txbxContent>
                                  <w:p w14:paraId="64C831C2" w14:textId="77777777" w:rsidR="00E7184D" w:rsidRDefault="001040AE">
                                    <w:r>
                                      <w:rPr>
                                        <w:rFonts w:ascii="Calibri" w:eastAsia="Calibri" w:hAnsi="Calibri" w:cs="Calibri"/>
                                        <w:sz w:val="12"/>
                                      </w:rPr>
                                      <w:t xml:space="preserve">EMEION </w:t>
                                    </w:r>
                                  </w:p>
                                </w:txbxContent>
                              </wps:txbx>
                              <wps:bodyPr horzOverflow="overflow" vert="horz" lIns="0" tIns="0" rIns="0" bIns="0" rtlCol="0">
                                <a:noAutofit/>
                              </wps:bodyPr>
                            </wps:wsp>
                          </wpg:wgp>
                        </a:graphicData>
                      </a:graphic>
                    </wp:anchor>
                  </w:drawing>
                </mc:Choice>
                <mc:Fallback>
                  <w:pict>
                    <v:group w14:anchorId="3F4E12C9" id="Group 812401" o:spid="_x0000_s1055" style="position:absolute;left:0;text-align:left;margin-left:6.1pt;margin-top:.15pt;width:95.8pt;height:51.5pt;z-index:251709440;mso-position-horizontal-relative:text;mso-position-vertical-relative:text" coordsize="12168,65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">
                      <v:shape id="Picture 826168" o:spid="_x0000_s1056" type="#_x0000_t75" style="position:absolute;left:2378;width:9790;height:6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">
                        <v:imagedata r:id="rId261" o:title=""/>
                      </v:shape>
                      <v:rect id="Rectangle 248830" o:spid="_x0000_s1057" style="position:absolute;top:5943;width:2798;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" filled="f" stroked="f">
                        <v:textbox inset="0,0,0,0">
                          <w:txbxContent>
                            <w:p w14:paraId="2D9CD27C" w14:textId="77777777" w:rsidR="00E7184D" w:rsidRDefault="001040AE">
                              <w:r>
                                <w:rPr>
                                  <w:rFonts w:ascii="Calibri" w:eastAsia="Calibri" w:hAnsi="Calibri" w:cs="Calibri"/>
                                  <w:sz w:val="12"/>
                                </w:rPr>
                                <w:t xml:space="preserve">FECHA </w:t>
                              </w:r>
                            </w:p>
                          </w:txbxContent>
                        </v:textbox>
                      </v:rect>
                      <v:rect id="Rectangle 248831" o:spid="_x0000_s1058" style="position:absolute;left:2104;top:5943;width:3346;height: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" filled="f" stroked="f">
                        <v:textbox inset="0,0,0,0">
                          <w:txbxContent>
                            <w:p w14:paraId="64C831C2" w14:textId="77777777" w:rsidR="00E7184D" w:rsidRDefault="001040AE">
                              <w:r>
                                <w:rPr>
                                  <w:rFonts w:ascii="Calibri" w:eastAsia="Calibri" w:hAnsi="Calibri" w:cs="Calibri"/>
                                  <w:sz w:val="12"/>
                                </w:rPr>
                                <w:t xml:space="preserve">EMEION </w:t>
                              </w:r>
                            </w:p>
                          </w:txbxContent>
                        </v:textbox>
                      </v:rect>
                      <w10:wrap type="square"/>
                    </v:group>
                  </w:pict>
                </mc:Fallback>
              </mc:AlternateContent>
            </w:r>
            <w:r>
              <w:rPr>
                <w:rFonts w:ascii="Calibri" w:eastAsia="Calibri" w:hAnsi="Calibri" w:cs="Calibri"/>
                <w:sz w:val="10"/>
              </w:rPr>
              <w:t>TEPO CE</w:t>
            </w:r>
          </w:p>
          <w:p w14:paraId="7C9B8B9C" w14:textId="77777777" w:rsidR="00E7184D" w:rsidRDefault="001040AE">
            <w:pPr>
              <w:spacing w:after="96"/>
              <w:ind w:left="114"/>
            </w:pPr>
            <w:r>
              <w:rPr>
                <w:rFonts w:ascii="Calibri" w:eastAsia="Calibri" w:hAnsi="Calibri" w:cs="Calibri"/>
                <w:sz w:val="12"/>
              </w:rPr>
              <w:t xml:space="preserve">NÚMERO DE </w:t>
            </w:r>
          </w:p>
          <w:p w14:paraId="7647D3BC" w14:textId="77777777" w:rsidR="00E7184D" w:rsidRDefault="001040AE">
            <w:pPr>
              <w:spacing w:after="58"/>
              <w:ind w:left="114"/>
            </w:pPr>
            <w:proofErr w:type="spellStart"/>
            <w:r>
              <w:rPr>
                <w:rFonts w:ascii="Calibri" w:eastAsia="Calibri" w:hAnsi="Calibri" w:cs="Calibri"/>
                <w:sz w:val="12"/>
              </w:rPr>
              <w:t>CtRECClóN</w:t>
            </w:r>
            <w:proofErr w:type="spellEnd"/>
            <w:r>
              <w:rPr>
                <w:rFonts w:ascii="Calibri" w:eastAsia="Calibri" w:hAnsi="Calibri" w:cs="Calibri"/>
                <w:sz w:val="12"/>
              </w:rPr>
              <w:t xml:space="preserve"> </w:t>
            </w:r>
          </w:p>
          <w:p w14:paraId="3C92BB13" w14:textId="77777777" w:rsidR="00E7184D" w:rsidRDefault="001040AE">
            <w:pPr>
              <w:spacing w:after="321"/>
              <w:ind w:left="122"/>
            </w:pPr>
            <w:r>
              <w:rPr>
                <w:rFonts w:ascii="Calibri" w:eastAsia="Calibri" w:hAnsi="Calibri" w:cs="Calibri"/>
                <w:sz w:val="12"/>
              </w:rPr>
              <w:t>NONERAVIENTO</w:t>
            </w:r>
          </w:p>
          <w:p w14:paraId="641F9168" w14:textId="77777777" w:rsidR="00E7184D" w:rsidRDefault="001040AE">
            <w:pPr>
              <w:spacing w:after="343"/>
              <w:ind w:left="122"/>
            </w:pPr>
            <w:r>
              <w:rPr>
                <w:rFonts w:ascii="Calibri" w:eastAsia="Calibri" w:hAnsi="Calibri" w:cs="Calibri"/>
                <w:sz w:val="14"/>
              </w:rPr>
              <w:t xml:space="preserve">AUDITORCES) </w:t>
            </w:r>
            <w:proofErr w:type="spellStart"/>
            <w:r>
              <w:rPr>
                <w:rFonts w:ascii="Calibri" w:eastAsia="Calibri" w:hAnsi="Calibri" w:cs="Calibri"/>
                <w:sz w:val="14"/>
              </w:rPr>
              <w:t>GUEER%utEYAUESl</w:t>
            </w:r>
            <w:proofErr w:type="spellEnd"/>
            <w:r>
              <w:rPr>
                <w:rFonts w:ascii="Calibri" w:eastAsia="Calibri" w:hAnsi="Calibri" w:cs="Calibri"/>
                <w:sz w:val="14"/>
              </w:rPr>
              <w:t xml:space="preserve"> AS\GNADOS</w:t>
            </w:r>
          </w:p>
          <w:p w14:paraId="2A1A23E4" w14:textId="77777777" w:rsidR="00E7184D" w:rsidRDefault="001040AE">
            <w:pPr>
              <w:spacing w:after="101"/>
              <w:ind w:left="129"/>
            </w:pPr>
            <w:r>
              <w:rPr>
                <w:rFonts w:ascii="Calibri" w:eastAsia="Calibri" w:hAnsi="Calibri" w:cs="Calibri"/>
                <w:sz w:val="12"/>
              </w:rPr>
              <w:t>COO'GO</w:t>
            </w:r>
            <w:r>
              <w:rPr>
                <w:noProof/>
              </w:rPr>
              <w:drawing>
                <wp:inline distT="0" distB="0" distL="0" distR="0" wp14:anchorId="1DAF0070" wp14:editId="5DB079FD">
                  <wp:extent cx="553539" cy="59436"/>
                  <wp:effectExtent l="0" t="0" r="0" b="0"/>
                  <wp:docPr id="258528" name="Picture 258528"/>
                  <wp:cNvGraphicFramePr/>
                  <a:graphic xmlns:a="http://schemas.openxmlformats.org/drawingml/2006/main">
                    <a:graphicData uri="http://schemas.openxmlformats.org/drawingml/2006/picture">
                      <pic:pic xmlns:pic="http://schemas.openxmlformats.org/drawingml/2006/picture">
                        <pic:nvPicPr>
                          <pic:cNvPr id="258528" name="Picture 258528"/>
                          <pic:cNvPicPr/>
                        </pic:nvPicPr>
                        <pic:blipFill>
                          <a:blip r:embed="rId262"/>
                          <a:stretch>
                            <a:fillRect/>
                          </a:stretch>
                        </pic:blipFill>
                        <pic:spPr>
                          <a:xfrm>
                            <a:off x="0" y="0"/>
                            <a:ext cx="553539" cy="59436"/>
                          </a:xfrm>
                          <a:prstGeom prst="rect">
                            <a:avLst/>
                          </a:prstGeom>
                        </pic:spPr>
                      </pic:pic>
                    </a:graphicData>
                  </a:graphic>
                </wp:inline>
              </w:drawing>
            </w:r>
          </w:p>
          <w:p w14:paraId="47DFA4E4" w14:textId="77777777" w:rsidR="00E7184D" w:rsidRDefault="001040AE">
            <w:pPr>
              <w:spacing w:after="0"/>
              <w:ind w:left="129"/>
            </w:pPr>
            <w:r>
              <w:rPr>
                <w:rFonts w:ascii="Calibri" w:eastAsia="Calibri" w:hAnsi="Calibri" w:cs="Calibri"/>
                <w:sz w:val="12"/>
              </w:rPr>
              <w:t>PERIOCOAUDITAOO</w:t>
            </w:r>
          </w:p>
        </w:tc>
        <w:tc>
          <w:tcPr>
            <w:tcW w:w="6449" w:type="dxa"/>
            <w:gridSpan w:val="13"/>
            <w:tcBorders>
              <w:top w:val="single" w:sz="2" w:space="0" w:color="000000"/>
              <w:left w:val="single" w:sz="2" w:space="0" w:color="000000"/>
              <w:bottom w:val="single" w:sz="2" w:space="0" w:color="000000"/>
              <w:right w:val="single" w:sz="2" w:space="0" w:color="000000"/>
            </w:tcBorders>
          </w:tcPr>
          <w:p w14:paraId="69C5881B" w14:textId="77777777" w:rsidR="00E7184D" w:rsidRDefault="001040AE">
            <w:pPr>
              <w:spacing w:after="0"/>
              <w:ind w:left="30"/>
              <w:jc w:val="center"/>
            </w:pPr>
            <w:r>
              <w:rPr>
                <w:rFonts w:ascii="Calibri" w:eastAsia="Calibri" w:hAnsi="Calibri" w:cs="Calibri"/>
                <w:sz w:val="12"/>
              </w:rPr>
              <w:t xml:space="preserve">DIRECCION </w:t>
            </w:r>
            <w:proofErr w:type="spellStart"/>
            <w:r>
              <w:rPr>
                <w:rFonts w:ascii="Calibri" w:eastAsia="Calibri" w:hAnsi="Calibri" w:cs="Calibri"/>
                <w:sz w:val="12"/>
              </w:rPr>
              <w:t>PLANIFICACldN</w:t>
            </w:r>
            <w:proofErr w:type="spellEnd"/>
            <w:r>
              <w:rPr>
                <w:rFonts w:ascii="Calibri" w:eastAsia="Calibri" w:hAnsi="Calibri" w:cs="Calibri"/>
                <w:sz w:val="12"/>
              </w:rPr>
              <w:t xml:space="preserve"> </w:t>
            </w:r>
            <w:proofErr w:type="gramStart"/>
            <w:r>
              <w:rPr>
                <w:rFonts w:ascii="Calibri" w:eastAsia="Calibri" w:hAnsi="Calibri" w:cs="Calibri"/>
                <w:sz w:val="12"/>
              </w:rPr>
              <w:t>EDIJCATVA .O'PLAN</w:t>
            </w:r>
            <w:proofErr w:type="gramEnd"/>
            <w:r>
              <w:rPr>
                <w:rFonts w:ascii="Calibri" w:eastAsia="Calibri" w:hAnsi="Calibri" w:cs="Calibri"/>
                <w:sz w:val="12"/>
              </w:rPr>
              <w:t>.</w:t>
            </w:r>
          </w:p>
        </w:tc>
        <w:tc>
          <w:tcPr>
            <w:tcW w:w="0" w:type="auto"/>
            <w:vMerge/>
            <w:tcBorders>
              <w:top w:val="nil"/>
              <w:left w:val="single" w:sz="2" w:space="0" w:color="000000"/>
              <w:bottom w:val="nil"/>
              <w:right w:val="nil"/>
            </w:tcBorders>
          </w:tcPr>
          <w:p w14:paraId="5A03665F" w14:textId="77777777" w:rsidR="00E7184D" w:rsidRDefault="00E7184D"/>
        </w:tc>
      </w:tr>
      <w:tr w:rsidR="00E7184D" w14:paraId="6016FECF" w14:textId="77777777">
        <w:trPr>
          <w:trHeight w:val="278"/>
        </w:trPr>
        <w:tc>
          <w:tcPr>
            <w:tcW w:w="0" w:type="auto"/>
            <w:gridSpan w:val="5"/>
            <w:vMerge/>
            <w:tcBorders>
              <w:top w:val="nil"/>
              <w:left w:val="single" w:sz="2" w:space="0" w:color="000000"/>
              <w:bottom w:val="nil"/>
              <w:right w:val="nil"/>
            </w:tcBorders>
          </w:tcPr>
          <w:p w14:paraId="465E9221" w14:textId="77777777" w:rsidR="00E7184D" w:rsidRDefault="00E7184D"/>
        </w:tc>
        <w:tc>
          <w:tcPr>
            <w:tcW w:w="6449" w:type="dxa"/>
            <w:gridSpan w:val="13"/>
            <w:tcBorders>
              <w:top w:val="single" w:sz="2" w:space="0" w:color="000000"/>
              <w:left w:val="single" w:sz="2" w:space="0" w:color="000000"/>
              <w:bottom w:val="single" w:sz="2" w:space="0" w:color="000000"/>
              <w:right w:val="single" w:sz="2" w:space="0" w:color="000000"/>
            </w:tcBorders>
          </w:tcPr>
          <w:p w14:paraId="3518D2C2" w14:textId="77777777" w:rsidR="00E7184D" w:rsidRDefault="001040AE">
            <w:pPr>
              <w:spacing w:after="0"/>
              <w:ind w:left="15"/>
              <w:jc w:val="center"/>
            </w:pPr>
            <w:r>
              <w:rPr>
                <w:rFonts w:ascii="Calibri" w:eastAsia="Calibri" w:hAnsi="Calibri" w:cs="Calibri"/>
                <w:sz w:val="12"/>
              </w:rPr>
              <w:t>MNSTERIO DE EDUCACION -WNEOUC.</w:t>
            </w:r>
          </w:p>
        </w:tc>
        <w:tc>
          <w:tcPr>
            <w:tcW w:w="0" w:type="auto"/>
            <w:vMerge/>
            <w:tcBorders>
              <w:top w:val="nil"/>
              <w:left w:val="single" w:sz="2" w:space="0" w:color="000000"/>
              <w:bottom w:val="nil"/>
              <w:right w:val="nil"/>
            </w:tcBorders>
          </w:tcPr>
          <w:p w14:paraId="145A1CFE" w14:textId="77777777" w:rsidR="00E7184D" w:rsidRDefault="00E7184D"/>
        </w:tc>
      </w:tr>
      <w:tr w:rsidR="00E7184D" w14:paraId="293AFB57" w14:textId="77777777">
        <w:trPr>
          <w:trHeight w:val="266"/>
        </w:trPr>
        <w:tc>
          <w:tcPr>
            <w:tcW w:w="0" w:type="auto"/>
            <w:gridSpan w:val="5"/>
            <w:vMerge/>
            <w:tcBorders>
              <w:top w:val="nil"/>
              <w:left w:val="single" w:sz="2" w:space="0" w:color="000000"/>
              <w:bottom w:val="nil"/>
              <w:right w:val="nil"/>
            </w:tcBorders>
          </w:tcPr>
          <w:p w14:paraId="6D3A306D" w14:textId="77777777" w:rsidR="00E7184D" w:rsidRDefault="00E7184D"/>
        </w:tc>
        <w:tc>
          <w:tcPr>
            <w:tcW w:w="446" w:type="dxa"/>
            <w:tcBorders>
              <w:top w:val="single" w:sz="2" w:space="0" w:color="000000"/>
              <w:left w:val="single" w:sz="2" w:space="0" w:color="000000"/>
              <w:bottom w:val="single" w:sz="2" w:space="0" w:color="000000"/>
              <w:right w:val="single" w:sz="2" w:space="0" w:color="000000"/>
            </w:tcBorders>
          </w:tcPr>
          <w:p w14:paraId="6C60AEA5" w14:textId="77777777" w:rsidR="00E7184D" w:rsidRDefault="001040AE">
            <w:pPr>
              <w:spacing w:after="0"/>
              <w:ind w:left="167"/>
            </w:pPr>
            <w:r>
              <w:rPr>
                <w:rFonts w:ascii="Calibri" w:eastAsia="Calibri" w:hAnsi="Calibri" w:cs="Calibri"/>
                <w:sz w:val="28"/>
              </w:rPr>
              <w:t>x</w:t>
            </w:r>
          </w:p>
        </w:tc>
        <w:tc>
          <w:tcPr>
            <w:tcW w:w="1223" w:type="dxa"/>
            <w:tcBorders>
              <w:top w:val="single" w:sz="2" w:space="0" w:color="000000"/>
              <w:left w:val="single" w:sz="2" w:space="0" w:color="000000"/>
              <w:bottom w:val="single" w:sz="2" w:space="0" w:color="000000"/>
              <w:right w:val="single" w:sz="2" w:space="0" w:color="000000"/>
            </w:tcBorders>
          </w:tcPr>
          <w:p w14:paraId="5418E341" w14:textId="77777777" w:rsidR="00E7184D" w:rsidRPr="001040AE" w:rsidRDefault="001040AE">
            <w:pPr>
              <w:spacing w:after="0"/>
              <w:ind w:left="124"/>
              <w:rPr>
                <w:lang w:val="fr-FR"/>
              </w:rPr>
            </w:pPr>
            <w:r w:rsidRPr="001040AE">
              <w:rPr>
                <w:rFonts w:ascii="Calibri" w:eastAsia="Calibri" w:hAnsi="Calibri" w:cs="Calibri"/>
                <w:sz w:val="10"/>
                <w:lang w:val="fr-FR"/>
              </w:rPr>
              <w:t>Aamrz-</w:t>
            </w:r>
            <w:proofErr w:type="gramStart"/>
            <w:r w:rsidRPr="001040AE">
              <w:rPr>
                <w:rFonts w:ascii="Calibri" w:eastAsia="Calibri" w:hAnsi="Calibri" w:cs="Calibri"/>
                <w:sz w:val="10"/>
                <w:lang w:val="fr-FR"/>
              </w:rPr>
              <w:t>wa:.</w:t>
            </w:r>
            <w:proofErr w:type="gramEnd"/>
            <w:r w:rsidRPr="001040AE">
              <w:rPr>
                <w:rFonts w:ascii="Calibri" w:eastAsia="Calibri" w:hAnsi="Calibri" w:cs="Calibri"/>
                <w:sz w:val="10"/>
                <w:lang w:val="fr-FR"/>
              </w:rPr>
              <w:t>an Cen:ra:</w:t>
            </w:r>
          </w:p>
          <w:p w14:paraId="59D3236E" w14:textId="77777777" w:rsidR="00E7184D" w:rsidRDefault="001040AE">
            <w:pPr>
              <w:spacing w:after="0"/>
              <w:ind w:right="74"/>
              <w:jc w:val="center"/>
            </w:pPr>
            <w:r>
              <w:rPr>
                <w:rFonts w:ascii="Calibri" w:eastAsia="Calibri" w:hAnsi="Calibri" w:cs="Calibri"/>
                <w:sz w:val="10"/>
              </w:rPr>
              <w:t>(03b/2rn01</w:t>
            </w:r>
          </w:p>
        </w:tc>
        <w:tc>
          <w:tcPr>
            <w:tcW w:w="746" w:type="dxa"/>
            <w:tcBorders>
              <w:top w:val="single" w:sz="2" w:space="0" w:color="000000"/>
              <w:left w:val="single" w:sz="2" w:space="0" w:color="000000"/>
              <w:bottom w:val="single" w:sz="2" w:space="0" w:color="000000"/>
              <w:right w:val="single" w:sz="2" w:space="0" w:color="000000"/>
            </w:tcBorders>
          </w:tcPr>
          <w:p w14:paraId="1403259B" w14:textId="77777777" w:rsidR="00E7184D" w:rsidRDefault="00E7184D"/>
        </w:tc>
        <w:tc>
          <w:tcPr>
            <w:tcW w:w="846" w:type="dxa"/>
            <w:gridSpan w:val="2"/>
            <w:tcBorders>
              <w:top w:val="single" w:sz="2" w:space="0" w:color="000000"/>
              <w:left w:val="single" w:sz="2" w:space="0" w:color="000000"/>
              <w:bottom w:val="single" w:sz="2" w:space="0" w:color="000000"/>
              <w:right w:val="single" w:sz="2" w:space="0" w:color="000000"/>
            </w:tcBorders>
          </w:tcPr>
          <w:p w14:paraId="57C65B56" w14:textId="77777777" w:rsidR="00E7184D" w:rsidRDefault="001040AE">
            <w:pPr>
              <w:spacing w:after="0"/>
              <w:ind w:left="101"/>
            </w:pPr>
            <w:proofErr w:type="spellStart"/>
            <w:r>
              <w:rPr>
                <w:rFonts w:ascii="Calibri" w:eastAsia="Calibri" w:hAnsi="Calibri" w:cs="Calibri"/>
                <w:sz w:val="12"/>
              </w:rPr>
              <w:t>Oescenãúada</w:t>
            </w:r>
            <w:proofErr w:type="spellEnd"/>
          </w:p>
        </w:tc>
        <w:tc>
          <w:tcPr>
            <w:tcW w:w="502" w:type="dxa"/>
            <w:tcBorders>
              <w:top w:val="single" w:sz="2" w:space="0" w:color="000000"/>
              <w:left w:val="single" w:sz="2" w:space="0" w:color="000000"/>
              <w:bottom w:val="single" w:sz="2" w:space="0" w:color="000000"/>
              <w:right w:val="single" w:sz="2" w:space="0" w:color="000000"/>
            </w:tcBorders>
          </w:tcPr>
          <w:p w14:paraId="6FAADCA3" w14:textId="77777777" w:rsidR="00E7184D" w:rsidRDefault="00E7184D"/>
        </w:tc>
        <w:tc>
          <w:tcPr>
            <w:tcW w:w="414" w:type="dxa"/>
            <w:tcBorders>
              <w:top w:val="single" w:sz="2" w:space="0" w:color="000000"/>
              <w:left w:val="single" w:sz="2" w:space="0" w:color="000000"/>
              <w:bottom w:val="single" w:sz="2" w:space="0" w:color="000000"/>
              <w:right w:val="single" w:sz="2" w:space="0" w:color="000000"/>
            </w:tcBorders>
          </w:tcPr>
          <w:p w14:paraId="08DF56B9" w14:textId="77777777" w:rsidR="00E7184D" w:rsidRDefault="001040AE">
            <w:pPr>
              <w:spacing w:after="0"/>
              <w:ind w:left="-23"/>
              <w:jc w:val="both"/>
            </w:pPr>
            <w:proofErr w:type="spellStart"/>
            <w:r>
              <w:rPr>
                <w:rFonts w:ascii="Calibri" w:eastAsia="Calibri" w:hAnsi="Calibri" w:cs="Calibri"/>
                <w:sz w:val="10"/>
              </w:rPr>
              <w:t>Aulomcmz</w:t>
            </w:r>
            <w:proofErr w:type="spellEnd"/>
          </w:p>
        </w:tc>
        <w:tc>
          <w:tcPr>
            <w:tcW w:w="461" w:type="dxa"/>
            <w:tcBorders>
              <w:top w:val="single" w:sz="2" w:space="0" w:color="000000"/>
              <w:left w:val="single" w:sz="2" w:space="0" w:color="000000"/>
              <w:bottom w:val="single" w:sz="2" w:space="0" w:color="000000"/>
              <w:right w:val="single" w:sz="2" w:space="0" w:color="000000"/>
            </w:tcBorders>
          </w:tcPr>
          <w:p w14:paraId="7B0EB445" w14:textId="77777777" w:rsidR="00E7184D" w:rsidRDefault="00E7184D"/>
        </w:tc>
        <w:tc>
          <w:tcPr>
            <w:tcW w:w="885" w:type="dxa"/>
            <w:gridSpan w:val="2"/>
            <w:tcBorders>
              <w:top w:val="single" w:sz="2" w:space="0" w:color="000000"/>
              <w:left w:val="single" w:sz="2" w:space="0" w:color="000000"/>
              <w:bottom w:val="single" w:sz="2" w:space="0" w:color="000000"/>
              <w:right w:val="single" w:sz="2" w:space="0" w:color="000000"/>
            </w:tcBorders>
          </w:tcPr>
          <w:p w14:paraId="7E26BCB0" w14:textId="77777777" w:rsidR="00E7184D" w:rsidRDefault="001040AE">
            <w:pPr>
              <w:spacing w:after="0"/>
              <w:ind w:left="-5"/>
            </w:pPr>
            <w:r>
              <w:rPr>
                <w:rFonts w:ascii="Calibri" w:eastAsia="Calibri" w:hAnsi="Calibri" w:cs="Calibri"/>
                <w:sz w:val="10"/>
              </w:rPr>
              <w:t>Municipalidades</w:t>
            </w:r>
          </w:p>
        </w:tc>
        <w:tc>
          <w:tcPr>
            <w:tcW w:w="233" w:type="dxa"/>
            <w:tcBorders>
              <w:top w:val="single" w:sz="2" w:space="0" w:color="000000"/>
              <w:left w:val="single" w:sz="2" w:space="0" w:color="000000"/>
              <w:bottom w:val="single" w:sz="2" w:space="0" w:color="000000"/>
              <w:right w:val="single" w:sz="2" w:space="0" w:color="000000"/>
            </w:tcBorders>
          </w:tcPr>
          <w:p w14:paraId="2F21B56F" w14:textId="77777777" w:rsidR="00E7184D" w:rsidRDefault="00E7184D"/>
        </w:tc>
        <w:tc>
          <w:tcPr>
            <w:tcW w:w="693" w:type="dxa"/>
            <w:gridSpan w:val="2"/>
            <w:tcBorders>
              <w:top w:val="single" w:sz="2" w:space="0" w:color="000000"/>
              <w:left w:val="single" w:sz="2" w:space="0" w:color="000000"/>
              <w:bottom w:val="single" w:sz="2" w:space="0" w:color="000000"/>
              <w:right w:val="single" w:sz="2" w:space="0" w:color="000000"/>
            </w:tcBorders>
          </w:tcPr>
          <w:p w14:paraId="3B3A22CA" w14:textId="77777777" w:rsidR="00E7184D" w:rsidRDefault="00E7184D"/>
        </w:tc>
        <w:tc>
          <w:tcPr>
            <w:tcW w:w="0" w:type="auto"/>
            <w:vMerge/>
            <w:tcBorders>
              <w:top w:val="nil"/>
              <w:left w:val="single" w:sz="2" w:space="0" w:color="000000"/>
              <w:bottom w:val="nil"/>
              <w:right w:val="nil"/>
            </w:tcBorders>
          </w:tcPr>
          <w:p w14:paraId="40557374" w14:textId="77777777" w:rsidR="00E7184D" w:rsidRDefault="00E7184D"/>
        </w:tc>
      </w:tr>
      <w:tr w:rsidR="00E7184D" w14:paraId="480F22A9" w14:textId="77777777">
        <w:trPr>
          <w:trHeight w:val="312"/>
        </w:trPr>
        <w:tc>
          <w:tcPr>
            <w:tcW w:w="0" w:type="auto"/>
            <w:gridSpan w:val="5"/>
            <w:vMerge/>
            <w:tcBorders>
              <w:top w:val="nil"/>
              <w:left w:val="single" w:sz="2" w:space="0" w:color="000000"/>
              <w:bottom w:val="nil"/>
              <w:right w:val="nil"/>
            </w:tcBorders>
          </w:tcPr>
          <w:p w14:paraId="56C8F60C" w14:textId="77777777" w:rsidR="00E7184D" w:rsidRDefault="00E7184D"/>
        </w:tc>
        <w:tc>
          <w:tcPr>
            <w:tcW w:w="3261" w:type="dxa"/>
            <w:gridSpan w:val="5"/>
            <w:tcBorders>
              <w:top w:val="single" w:sz="2" w:space="0" w:color="000000"/>
              <w:left w:val="single" w:sz="2" w:space="0" w:color="000000"/>
              <w:bottom w:val="single" w:sz="2" w:space="0" w:color="000000"/>
              <w:right w:val="single" w:sz="2" w:space="0" w:color="000000"/>
            </w:tcBorders>
          </w:tcPr>
          <w:p w14:paraId="76940219" w14:textId="77777777" w:rsidR="00E7184D" w:rsidRDefault="001040AE">
            <w:pPr>
              <w:spacing w:after="0"/>
              <w:ind w:left="19"/>
              <w:jc w:val="center"/>
            </w:pPr>
            <w:r>
              <w:rPr>
                <w:rFonts w:ascii="Calibri" w:eastAsia="Calibri" w:hAnsi="Calibri" w:cs="Calibri"/>
                <w:sz w:val="12"/>
              </w:rPr>
              <w:t>01-4.10</w:t>
            </w:r>
          </w:p>
        </w:tc>
        <w:tc>
          <w:tcPr>
            <w:tcW w:w="3188" w:type="dxa"/>
            <w:gridSpan w:val="8"/>
            <w:vMerge w:val="restart"/>
            <w:tcBorders>
              <w:top w:val="single" w:sz="2" w:space="0" w:color="000000"/>
              <w:left w:val="single" w:sz="2" w:space="0" w:color="000000"/>
              <w:bottom w:val="single" w:sz="2" w:space="0" w:color="000000"/>
              <w:right w:val="single" w:sz="2" w:space="0" w:color="000000"/>
            </w:tcBorders>
            <w:vAlign w:val="bottom"/>
          </w:tcPr>
          <w:p w14:paraId="27216DD2" w14:textId="77777777" w:rsidR="00E7184D" w:rsidRDefault="001040AE">
            <w:pPr>
              <w:spacing w:after="0"/>
              <w:ind w:left="241"/>
            </w:pPr>
            <w:r>
              <w:rPr>
                <w:rFonts w:ascii="Calibri" w:eastAsia="Calibri" w:hAnsi="Calibri" w:cs="Calibri"/>
                <w:sz w:val="12"/>
              </w:rPr>
              <w:t>FIRMA Y SELEO DE ESVZOS71</w:t>
            </w:r>
            <w:proofErr w:type="gramStart"/>
            <w:r>
              <w:rPr>
                <w:rFonts w:ascii="Calibri" w:eastAsia="Calibri" w:hAnsi="Calibri" w:cs="Calibri"/>
                <w:sz w:val="12"/>
              </w:rPr>
              <w:t>CA .</w:t>
            </w:r>
            <w:proofErr w:type="gramEnd"/>
            <w:r>
              <w:rPr>
                <w:rFonts w:ascii="Calibri" w:eastAsia="Calibri" w:hAnsi="Calibri" w:cs="Calibri"/>
                <w:sz w:val="12"/>
              </w:rPr>
              <w:t xml:space="preserve"> </w:t>
            </w:r>
            <w:r>
              <w:rPr>
                <w:noProof/>
              </w:rPr>
              <w:drawing>
                <wp:inline distT="0" distB="0" distL="0" distR="0" wp14:anchorId="5644CCAE" wp14:editId="286D0D06">
                  <wp:extent cx="768549" cy="54864"/>
                  <wp:effectExtent l="0" t="0" r="0" b="0"/>
                  <wp:docPr id="258204" name="Picture 258204"/>
                  <wp:cNvGraphicFramePr/>
                  <a:graphic xmlns:a="http://schemas.openxmlformats.org/drawingml/2006/main">
                    <a:graphicData uri="http://schemas.openxmlformats.org/drawingml/2006/picture">
                      <pic:pic xmlns:pic="http://schemas.openxmlformats.org/drawingml/2006/picture">
                        <pic:nvPicPr>
                          <pic:cNvPr id="258204" name="Picture 258204"/>
                          <pic:cNvPicPr/>
                        </pic:nvPicPr>
                        <pic:blipFill>
                          <a:blip r:embed="rId263"/>
                          <a:stretch>
                            <a:fillRect/>
                          </a:stretch>
                        </pic:blipFill>
                        <pic:spPr>
                          <a:xfrm>
                            <a:off x="0" y="0"/>
                            <a:ext cx="768549" cy="54864"/>
                          </a:xfrm>
                          <a:prstGeom prst="rect">
                            <a:avLst/>
                          </a:prstGeom>
                        </pic:spPr>
                      </pic:pic>
                    </a:graphicData>
                  </a:graphic>
                </wp:inline>
              </w:drawing>
            </w:r>
          </w:p>
        </w:tc>
        <w:tc>
          <w:tcPr>
            <w:tcW w:w="0" w:type="auto"/>
            <w:vMerge/>
            <w:tcBorders>
              <w:top w:val="nil"/>
              <w:left w:val="single" w:sz="2" w:space="0" w:color="000000"/>
              <w:bottom w:val="nil"/>
              <w:right w:val="nil"/>
            </w:tcBorders>
          </w:tcPr>
          <w:p w14:paraId="487EEB21" w14:textId="77777777" w:rsidR="00E7184D" w:rsidRDefault="00E7184D"/>
        </w:tc>
      </w:tr>
      <w:tr w:rsidR="00E7184D" w14:paraId="5367CE9E" w14:textId="77777777">
        <w:trPr>
          <w:trHeight w:val="163"/>
        </w:trPr>
        <w:tc>
          <w:tcPr>
            <w:tcW w:w="0" w:type="auto"/>
            <w:gridSpan w:val="5"/>
            <w:vMerge/>
            <w:tcBorders>
              <w:top w:val="nil"/>
              <w:left w:val="single" w:sz="2" w:space="0" w:color="000000"/>
              <w:bottom w:val="nil"/>
              <w:right w:val="nil"/>
            </w:tcBorders>
          </w:tcPr>
          <w:p w14:paraId="07B186CA" w14:textId="77777777" w:rsidR="00E7184D" w:rsidRDefault="00E7184D"/>
        </w:tc>
        <w:tc>
          <w:tcPr>
            <w:tcW w:w="3261" w:type="dxa"/>
            <w:gridSpan w:val="5"/>
            <w:tcBorders>
              <w:top w:val="single" w:sz="2" w:space="0" w:color="000000"/>
              <w:left w:val="single" w:sz="2" w:space="0" w:color="000000"/>
              <w:bottom w:val="single" w:sz="2" w:space="0" w:color="000000"/>
              <w:right w:val="single" w:sz="2" w:space="0" w:color="000000"/>
            </w:tcBorders>
          </w:tcPr>
          <w:p w14:paraId="408C9B3F" w14:textId="77777777" w:rsidR="00E7184D" w:rsidRDefault="001040AE">
            <w:pPr>
              <w:tabs>
                <w:tab w:val="center" w:pos="829"/>
                <w:tab w:val="center" w:pos="1658"/>
                <w:tab w:val="center" w:pos="2223"/>
              </w:tabs>
              <w:spacing w:after="0"/>
            </w:pPr>
            <w:r>
              <w:rPr>
                <w:sz w:val="12"/>
              </w:rPr>
              <w:tab/>
            </w:r>
            <w:proofErr w:type="spellStart"/>
            <w:r>
              <w:rPr>
                <w:rFonts w:ascii="Calibri" w:eastAsia="Calibri" w:hAnsi="Calibri" w:cs="Calibri"/>
                <w:sz w:val="12"/>
              </w:rPr>
              <w:t>DREcctCN</w:t>
            </w:r>
            <w:proofErr w:type="spellEnd"/>
            <w:r>
              <w:rPr>
                <w:rFonts w:ascii="Calibri" w:eastAsia="Calibri" w:hAnsi="Calibri" w:cs="Calibri"/>
                <w:sz w:val="12"/>
              </w:rPr>
              <w:t xml:space="preserve"> CE </w:t>
            </w:r>
            <w:r>
              <w:rPr>
                <w:rFonts w:ascii="Calibri" w:eastAsia="Calibri" w:hAnsi="Calibri" w:cs="Calibri"/>
                <w:sz w:val="12"/>
              </w:rPr>
              <w:tab/>
              <w:t xml:space="preserve">PAR* </w:t>
            </w:r>
            <w:r>
              <w:rPr>
                <w:rFonts w:ascii="Calibri" w:eastAsia="Calibri" w:hAnsi="Calibri" w:cs="Calibri"/>
                <w:sz w:val="12"/>
              </w:rPr>
              <w:tab/>
              <w:t>A</w:t>
            </w:r>
          </w:p>
        </w:tc>
        <w:tc>
          <w:tcPr>
            <w:tcW w:w="0" w:type="auto"/>
            <w:gridSpan w:val="8"/>
            <w:vMerge/>
            <w:tcBorders>
              <w:top w:val="nil"/>
              <w:left w:val="single" w:sz="2" w:space="0" w:color="000000"/>
              <w:bottom w:val="nil"/>
              <w:right w:val="single" w:sz="2" w:space="0" w:color="000000"/>
            </w:tcBorders>
          </w:tcPr>
          <w:p w14:paraId="6D2C8BA3" w14:textId="77777777" w:rsidR="00E7184D" w:rsidRDefault="00E7184D"/>
        </w:tc>
        <w:tc>
          <w:tcPr>
            <w:tcW w:w="0" w:type="auto"/>
            <w:vMerge/>
            <w:tcBorders>
              <w:top w:val="nil"/>
              <w:left w:val="single" w:sz="2" w:space="0" w:color="000000"/>
              <w:bottom w:val="nil"/>
              <w:right w:val="nil"/>
            </w:tcBorders>
          </w:tcPr>
          <w:p w14:paraId="60F5DE8E" w14:textId="77777777" w:rsidR="00E7184D" w:rsidRDefault="00E7184D"/>
        </w:tc>
      </w:tr>
      <w:tr w:rsidR="00E7184D" w14:paraId="2A52B7EF" w14:textId="77777777">
        <w:trPr>
          <w:trHeight w:val="187"/>
        </w:trPr>
        <w:tc>
          <w:tcPr>
            <w:tcW w:w="0" w:type="auto"/>
            <w:gridSpan w:val="5"/>
            <w:vMerge/>
            <w:tcBorders>
              <w:top w:val="nil"/>
              <w:left w:val="single" w:sz="2" w:space="0" w:color="000000"/>
              <w:bottom w:val="nil"/>
              <w:right w:val="nil"/>
            </w:tcBorders>
          </w:tcPr>
          <w:p w14:paraId="506E65DB" w14:textId="77777777" w:rsidR="00E7184D" w:rsidRDefault="00E7184D"/>
        </w:tc>
        <w:tc>
          <w:tcPr>
            <w:tcW w:w="3261" w:type="dxa"/>
            <w:gridSpan w:val="5"/>
            <w:tcBorders>
              <w:top w:val="single" w:sz="2" w:space="0" w:color="000000"/>
              <w:left w:val="single" w:sz="2" w:space="0" w:color="000000"/>
              <w:bottom w:val="single" w:sz="2" w:space="0" w:color="000000"/>
              <w:right w:val="single" w:sz="2" w:space="0" w:color="000000"/>
            </w:tcBorders>
          </w:tcPr>
          <w:p w14:paraId="36464FF6" w14:textId="77777777" w:rsidR="00E7184D" w:rsidRDefault="001040AE">
            <w:pPr>
              <w:spacing w:after="0"/>
              <w:ind w:left="33"/>
              <w:jc w:val="center"/>
            </w:pPr>
            <w:r>
              <w:rPr>
                <w:rFonts w:ascii="Calibri" w:eastAsia="Calibri" w:hAnsi="Calibri" w:cs="Calibri"/>
                <w:sz w:val="14"/>
              </w:rPr>
              <w:t>soe.oc.05â3-20t9</w:t>
            </w:r>
          </w:p>
        </w:tc>
        <w:tc>
          <w:tcPr>
            <w:tcW w:w="0" w:type="auto"/>
            <w:gridSpan w:val="8"/>
            <w:vMerge/>
            <w:tcBorders>
              <w:top w:val="nil"/>
              <w:left w:val="single" w:sz="2" w:space="0" w:color="000000"/>
              <w:bottom w:val="nil"/>
              <w:right w:val="single" w:sz="2" w:space="0" w:color="000000"/>
            </w:tcBorders>
          </w:tcPr>
          <w:p w14:paraId="42765C32" w14:textId="77777777" w:rsidR="00E7184D" w:rsidRDefault="00E7184D"/>
        </w:tc>
        <w:tc>
          <w:tcPr>
            <w:tcW w:w="0" w:type="auto"/>
            <w:vMerge/>
            <w:tcBorders>
              <w:top w:val="nil"/>
              <w:left w:val="single" w:sz="2" w:space="0" w:color="000000"/>
              <w:bottom w:val="nil"/>
              <w:right w:val="nil"/>
            </w:tcBorders>
          </w:tcPr>
          <w:p w14:paraId="51BBBD1C" w14:textId="77777777" w:rsidR="00E7184D" w:rsidRDefault="00E7184D"/>
        </w:tc>
      </w:tr>
      <w:tr w:rsidR="00E7184D" w14:paraId="1B79EE23" w14:textId="77777777">
        <w:trPr>
          <w:trHeight w:val="298"/>
        </w:trPr>
        <w:tc>
          <w:tcPr>
            <w:tcW w:w="0" w:type="auto"/>
            <w:gridSpan w:val="5"/>
            <w:vMerge/>
            <w:tcBorders>
              <w:top w:val="nil"/>
              <w:left w:val="single" w:sz="2" w:space="0" w:color="000000"/>
              <w:bottom w:val="nil"/>
              <w:right w:val="nil"/>
            </w:tcBorders>
          </w:tcPr>
          <w:p w14:paraId="426720B8" w14:textId="77777777" w:rsidR="00E7184D" w:rsidRDefault="00E7184D"/>
        </w:tc>
        <w:tc>
          <w:tcPr>
            <w:tcW w:w="3261" w:type="dxa"/>
            <w:gridSpan w:val="5"/>
            <w:tcBorders>
              <w:top w:val="single" w:sz="2" w:space="0" w:color="000000"/>
              <w:left w:val="single" w:sz="2" w:space="0" w:color="000000"/>
              <w:bottom w:val="single" w:sz="2" w:space="0" w:color="000000"/>
              <w:right w:val="single" w:sz="2" w:space="0" w:color="000000"/>
            </w:tcBorders>
          </w:tcPr>
          <w:p w14:paraId="095F04F8" w14:textId="77777777" w:rsidR="00E7184D" w:rsidRDefault="001040AE">
            <w:pPr>
              <w:spacing w:after="0"/>
              <w:ind w:left="26"/>
              <w:jc w:val="center"/>
            </w:pPr>
            <w:r>
              <w:rPr>
                <w:rFonts w:ascii="Calibri" w:eastAsia="Calibri" w:hAnsi="Calibri" w:cs="Calibri"/>
                <w:sz w:val="12"/>
              </w:rPr>
              <w:t xml:space="preserve">Guatemala. IS de noviembre de 20 </w:t>
            </w:r>
            <w:proofErr w:type="spellStart"/>
            <w:r>
              <w:rPr>
                <w:rFonts w:ascii="Calibri" w:eastAsia="Calibri" w:hAnsi="Calibri" w:cs="Calibri"/>
                <w:sz w:val="12"/>
              </w:rPr>
              <w:t>Ig</w:t>
            </w:r>
            <w:proofErr w:type="spellEnd"/>
          </w:p>
        </w:tc>
        <w:tc>
          <w:tcPr>
            <w:tcW w:w="0" w:type="auto"/>
            <w:gridSpan w:val="8"/>
            <w:vMerge/>
            <w:tcBorders>
              <w:top w:val="nil"/>
              <w:left w:val="single" w:sz="2" w:space="0" w:color="000000"/>
              <w:bottom w:val="single" w:sz="2" w:space="0" w:color="000000"/>
              <w:right w:val="single" w:sz="2" w:space="0" w:color="000000"/>
            </w:tcBorders>
          </w:tcPr>
          <w:p w14:paraId="1D4E5492" w14:textId="77777777" w:rsidR="00E7184D" w:rsidRDefault="00E7184D"/>
        </w:tc>
        <w:tc>
          <w:tcPr>
            <w:tcW w:w="0" w:type="auto"/>
            <w:vMerge/>
            <w:tcBorders>
              <w:top w:val="nil"/>
              <w:left w:val="single" w:sz="2" w:space="0" w:color="000000"/>
              <w:bottom w:val="nil"/>
              <w:right w:val="nil"/>
            </w:tcBorders>
          </w:tcPr>
          <w:p w14:paraId="610F1A89" w14:textId="77777777" w:rsidR="00E7184D" w:rsidRDefault="00E7184D"/>
        </w:tc>
      </w:tr>
      <w:tr w:rsidR="00E7184D" w14:paraId="1ED7A5AF" w14:textId="77777777">
        <w:trPr>
          <w:trHeight w:val="374"/>
        </w:trPr>
        <w:tc>
          <w:tcPr>
            <w:tcW w:w="0" w:type="auto"/>
            <w:gridSpan w:val="5"/>
            <w:vMerge/>
            <w:tcBorders>
              <w:top w:val="nil"/>
              <w:left w:val="single" w:sz="2" w:space="0" w:color="000000"/>
              <w:bottom w:val="nil"/>
              <w:right w:val="nil"/>
            </w:tcBorders>
          </w:tcPr>
          <w:p w14:paraId="2FB16B90" w14:textId="77777777" w:rsidR="00E7184D" w:rsidRDefault="00E7184D"/>
        </w:tc>
        <w:tc>
          <w:tcPr>
            <w:tcW w:w="6449" w:type="dxa"/>
            <w:gridSpan w:val="13"/>
            <w:tcBorders>
              <w:top w:val="single" w:sz="2" w:space="0" w:color="000000"/>
              <w:left w:val="single" w:sz="2" w:space="0" w:color="000000"/>
              <w:bottom w:val="single" w:sz="2" w:space="0" w:color="000000"/>
              <w:right w:val="single" w:sz="2" w:space="0" w:color="000000"/>
            </w:tcBorders>
            <w:vAlign w:val="center"/>
          </w:tcPr>
          <w:p w14:paraId="44784BA7" w14:textId="77777777" w:rsidR="00E7184D" w:rsidRDefault="001040AE">
            <w:pPr>
              <w:tabs>
                <w:tab w:val="center" w:pos="5062"/>
              </w:tabs>
              <w:spacing w:after="0"/>
            </w:pPr>
            <w:proofErr w:type="spellStart"/>
            <w:r>
              <w:rPr>
                <w:rFonts w:ascii="Calibri" w:eastAsia="Calibri" w:hAnsi="Calibri" w:cs="Calibri"/>
                <w:sz w:val="10"/>
              </w:rPr>
              <w:t>Ucenead</w:t>
            </w:r>
            <w:proofErr w:type="spellEnd"/>
            <w:r>
              <w:rPr>
                <w:rFonts w:ascii="Calibri" w:eastAsia="Calibri" w:hAnsi="Calibri" w:cs="Calibri"/>
                <w:sz w:val="10"/>
              </w:rPr>
              <w:t xml:space="preserve">. </w:t>
            </w:r>
            <w:proofErr w:type="spellStart"/>
            <w:r>
              <w:rPr>
                <w:rFonts w:ascii="Calibri" w:eastAsia="Calibri" w:hAnsi="Calibri" w:cs="Calibri"/>
                <w:sz w:val="10"/>
              </w:rPr>
              <w:t>DanieTYuJarü</w:t>
            </w:r>
            <w:proofErr w:type="spellEnd"/>
            <w:r>
              <w:rPr>
                <w:rFonts w:ascii="Calibri" w:eastAsia="Calibri" w:hAnsi="Calibri" w:cs="Calibri"/>
                <w:sz w:val="10"/>
              </w:rPr>
              <w:t xml:space="preserve"> </w:t>
            </w:r>
            <w:proofErr w:type="spellStart"/>
            <w:r>
              <w:rPr>
                <w:rFonts w:ascii="Calibri" w:eastAsia="Calibri" w:hAnsi="Calibri" w:cs="Calibri"/>
                <w:sz w:val="10"/>
              </w:rPr>
              <w:t>GramBjo</w:t>
            </w:r>
            <w:proofErr w:type="spellEnd"/>
            <w:r>
              <w:rPr>
                <w:rFonts w:ascii="Calibri" w:eastAsia="Calibri" w:hAnsi="Calibri" w:cs="Calibri"/>
                <w:sz w:val="10"/>
              </w:rPr>
              <w:t xml:space="preserve"> Alanza. </w:t>
            </w:r>
            <w:proofErr w:type="spellStart"/>
            <w:r>
              <w:rPr>
                <w:rFonts w:ascii="Calibri" w:eastAsia="Calibri" w:hAnsi="Calibri" w:cs="Calibri"/>
                <w:sz w:val="10"/>
              </w:rPr>
              <w:t>Coard.nzdor</w:t>
            </w:r>
            <w:proofErr w:type="spellEnd"/>
            <w:r>
              <w:rPr>
                <w:rFonts w:ascii="Calibri" w:eastAsia="Calibri" w:hAnsi="Calibri" w:cs="Calibri"/>
                <w:sz w:val="10"/>
              </w:rPr>
              <w:t xml:space="preserve"> </w:t>
            </w:r>
            <w:proofErr w:type="gramStart"/>
            <w:r>
              <w:rPr>
                <w:rFonts w:ascii="Calibri" w:eastAsia="Calibri" w:hAnsi="Calibri" w:cs="Calibri"/>
                <w:sz w:val="10"/>
              </w:rPr>
              <w:t>GuBe:namenta</w:t>
            </w:r>
            <w:proofErr w:type="gramEnd"/>
            <w:r>
              <w:rPr>
                <w:rFonts w:ascii="Calibri" w:eastAsia="Calibri" w:hAnsi="Calibri" w:cs="Calibri"/>
                <w:sz w:val="10"/>
              </w:rPr>
              <w:t xml:space="preserve">1 y </w:t>
            </w:r>
            <w:proofErr w:type="spellStart"/>
            <w:r>
              <w:rPr>
                <w:rFonts w:ascii="Calibri" w:eastAsia="Calibri" w:hAnsi="Calibri" w:cs="Calibri"/>
                <w:sz w:val="10"/>
              </w:rPr>
              <w:t>Licenaaaa</w:t>
            </w:r>
            <w:proofErr w:type="spellEnd"/>
            <w:r>
              <w:rPr>
                <w:rFonts w:ascii="Calibri" w:eastAsia="Calibri" w:hAnsi="Calibri" w:cs="Calibri"/>
                <w:sz w:val="10"/>
              </w:rPr>
              <w:t xml:space="preserve"> </w:t>
            </w:r>
            <w:proofErr w:type="spellStart"/>
            <w:r>
              <w:rPr>
                <w:rFonts w:ascii="Calibri" w:eastAsia="Calibri" w:hAnsi="Calibri" w:cs="Calibri"/>
                <w:sz w:val="10"/>
              </w:rPr>
              <w:t>Caa</w:t>
            </w:r>
            <w:proofErr w:type="spellEnd"/>
            <w:r>
              <w:rPr>
                <w:rFonts w:ascii="Calibri" w:eastAsia="Calibri" w:hAnsi="Calibri" w:cs="Calibri"/>
                <w:sz w:val="10"/>
              </w:rPr>
              <w:t xml:space="preserve"> </w:t>
            </w:r>
            <w:proofErr w:type="spellStart"/>
            <w:r>
              <w:rPr>
                <w:rFonts w:ascii="Calibri" w:eastAsia="Calibri" w:hAnsi="Calibri" w:cs="Calibri"/>
                <w:sz w:val="10"/>
              </w:rPr>
              <w:t>eaa:nz</w:t>
            </w:r>
            <w:proofErr w:type="spellEnd"/>
            <w:r>
              <w:rPr>
                <w:rFonts w:ascii="Calibri" w:eastAsia="Calibri" w:hAnsi="Calibri" w:cs="Calibri"/>
                <w:sz w:val="10"/>
              </w:rPr>
              <w:t xml:space="preserve"> Es&gt;.</w:t>
            </w:r>
            <w:proofErr w:type="spellStart"/>
            <w:r>
              <w:rPr>
                <w:rFonts w:ascii="Calibri" w:eastAsia="Calibri" w:hAnsi="Calibri" w:cs="Calibri"/>
                <w:sz w:val="10"/>
              </w:rPr>
              <w:t>na</w:t>
            </w:r>
            <w:proofErr w:type="spellEnd"/>
            <w:r>
              <w:rPr>
                <w:rFonts w:ascii="Calibri" w:eastAsia="Calibri" w:hAnsi="Calibri" w:cs="Calibri"/>
                <w:sz w:val="10"/>
              </w:rPr>
              <w:t xml:space="preserve"> C </w:t>
            </w:r>
            <w:r>
              <w:rPr>
                <w:rFonts w:ascii="Calibri" w:eastAsia="Calibri" w:hAnsi="Calibri" w:cs="Calibri"/>
                <w:sz w:val="10"/>
              </w:rPr>
              <w:tab/>
            </w:r>
            <w:proofErr w:type="spellStart"/>
            <w:r>
              <w:rPr>
                <w:rFonts w:ascii="Calibri" w:eastAsia="Calibri" w:hAnsi="Calibri" w:cs="Calibri"/>
                <w:sz w:val="10"/>
              </w:rPr>
              <w:t>Supermor</w:t>
            </w:r>
            <w:proofErr w:type="spellEnd"/>
            <w:r>
              <w:rPr>
                <w:rFonts w:ascii="Calibri" w:eastAsia="Calibri" w:hAnsi="Calibri" w:cs="Calibri"/>
                <w:sz w:val="10"/>
              </w:rPr>
              <w:t xml:space="preserve"> Gubetnemer.ls</w:t>
            </w:r>
          </w:p>
        </w:tc>
        <w:tc>
          <w:tcPr>
            <w:tcW w:w="0" w:type="auto"/>
            <w:vMerge/>
            <w:tcBorders>
              <w:top w:val="nil"/>
              <w:left w:val="single" w:sz="2" w:space="0" w:color="000000"/>
              <w:bottom w:val="nil"/>
              <w:right w:val="nil"/>
            </w:tcBorders>
          </w:tcPr>
          <w:p w14:paraId="55FB256D" w14:textId="77777777" w:rsidR="00E7184D" w:rsidRDefault="00E7184D"/>
        </w:tc>
      </w:tr>
      <w:tr w:rsidR="00E7184D" w14:paraId="25E63DF8" w14:textId="77777777">
        <w:trPr>
          <w:trHeight w:val="562"/>
        </w:trPr>
        <w:tc>
          <w:tcPr>
            <w:tcW w:w="0" w:type="auto"/>
            <w:gridSpan w:val="5"/>
            <w:vMerge/>
            <w:tcBorders>
              <w:top w:val="nil"/>
              <w:left w:val="single" w:sz="2" w:space="0" w:color="000000"/>
              <w:bottom w:val="single" w:sz="2" w:space="0" w:color="000000"/>
              <w:right w:val="nil"/>
            </w:tcBorders>
          </w:tcPr>
          <w:p w14:paraId="51FBF14E" w14:textId="77777777" w:rsidR="00E7184D" w:rsidRDefault="00E7184D"/>
        </w:tc>
        <w:tc>
          <w:tcPr>
            <w:tcW w:w="6449" w:type="dxa"/>
            <w:gridSpan w:val="13"/>
            <w:tcBorders>
              <w:top w:val="single" w:sz="2" w:space="0" w:color="000000"/>
              <w:left w:val="nil"/>
              <w:bottom w:val="single" w:sz="2" w:space="0" w:color="000000"/>
              <w:right w:val="single" w:sz="2" w:space="0" w:color="000000"/>
            </w:tcBorders>
            <w:vAlign w:val="bottom"/>
          </w:tcPr>
          <w:p w14:paraId="49652928" w14:textId="77777777" w:rsidR="00E7184D" w:rsidRDefault="001040AE">
            <w:pPr>
              <w:tabs>
                <w:tab w:val="center" w:pos="4835"/>
              </w:tabs>
              <w:spacing w:after="0"/>
            </w:pPr>
            <w:r>
              <w:rPr>
                <w:noProof/>
              </w:rPr>
              <mc:AlternateContent>
                <mc:Choice Requires="wpg">
                  <w:drawing>
                    <wp:inline distT="0" distB="0" distL="0" distR="0" wp14:anchorId="7A996289" wp14:editId="69662D49">
                      <wp:extent cx="2296498" cy="283464"/>
                      <wp:effectExtent l="0" t="0" r="0" b="0"/>
                      <wp:docPr id="813161" name="Group 813161"/>
                      <wp:cNvGraphicFramePr/>
                      <a:graphic xmlns:a="http://schemas.openxmlformats.org/drawingml/2006/main">
                        <a:graphicData uri="http://schemas.microsoft.com/office/word/2010/wordprocessingGroup">
                          <wpg:wgp>
                            <wpg:cNvGrpSpPr/>
                            <wpg:grpSpPr>
                              <a:xfrm>
                                <a:off x="0" y="0"/>
                                <a:ext cx="2296498" cy="283464"/>
                                <a:chOff x="0" y="0"/>
                                <a:chExt cx="2296498" cy="283464"/>
                              </a:xfrm>
                            </wpg:grpSpPr>
                            <pic:pic xmlns:pic="http://schemas.openxmlformats.org/drawingml/2006/picture">
                              <pic:nvPicPr>
                                <pic:cNvPr id="826169" name="Picture 826169"/>
                                <pic:cNvPicPr/>
                              </pic:nvPicPr>
                              <pic:blipFill>
                                <a:blip r:embed="rId264"/>
                                <a:stretch>
                                  <a:fillRect/>
                                </a:stretch>
                              </pic:blipFill>
                              <pic:spPr>
                                <a:xfrm>
                                  <a:off x="0" y="0"/>
                                  <a:ext cx="2296498" cy="265176"/>
                                </a:xfrm>
                                <a:prstGeom prst="rect">
                                  <a:avLst/>
                                </a:prstGeom>
                              </pic:spPr>
                            </pic:pic>
                            <wps:wsp>
                              <wps:cNvPr id="248916" name="Rectangle 248916"/>
                              <wps:cNvSpPr/>
                              <wps:spPr>
                                <a:xfrm>
                                  <a:off x="91494" y="224028"/>
                                  <a:ext cx="152109" cy="72969"/>
                                </a:xfrm>
                                <a:prstGeom prst="rect">
                                  <a:avLst/>
                                </a:prstGeom>
                                <a:ln>
                                  <a:noFill/>
                                </a:ln>
                              </wps:spPr>
                              <wps:txbx>
                                <w:txbxContent>
                                  <w:p w14:paraId="2EB72A19" w14:textId="77777777" w:rsidR="00E7184D" w:rsidRDefault="001040AE">
                                    <w:r>
                                      <w:rPr>
                                        <w:rFonts w:ascii="Calibri" w:eastAsia="Calibri" w:hAnsi="Calibri" w:cs="Calibri"/>
                                        <w:sz w:val="12"/>
                                      </w:rPr>
                                      <w:t>DEL</w:t>
                                    </w:r>
                                  </w:p>
                                </w:txbxContent>
                              </wps:txbx>
                              <wps:bodyPr horzOverflow="overflow" vert="horz" lIns="0" tIns="0" rIns="0" bIns="0" rtlCol="0">
                                <a:noAutofit/>
                              </wps:bodyPr>
                            </wps:wsp>
                            <wps:wsp>
                              <wps:cNvPr id="248917" name="Rectangle 248917"/>
                              <wps:cNvSpPr/>
                              <wps:spPr>
                                <a:xfrm>
                                  <a:off x="370550" y="224028"/>
                                  <a:ext cx="97350" cy="72969"/>
                                </a:xfrm>
                                <a:prstGeom prst="rect">
                                  <a:avLst/>
                                </a:prstGeom>
                                <a:ln>
                                  <a:noFill/>
                                </a:ln>
                              </wps:spPr>
                              <wps:txbx>
                                <w:txbxContent>
                                  <w:p w14:paraId="248DE1ED" w14:textId="77777777" w:rsidR="00E7184D" w:rsidRDefault="001040AE">
                                    <w:r>
                                      <w:rPr>
                                        <w:rFonts w:ascii="Calibri" w:eastAsia="Calibri" w:hAnsi="Calibri" w:cs="Calibri"/>
                                        <w:sz w:val="14"/>
                                      </w:rPr>
                                      <w:t>10</w:t>
                                    </w:r>
                                  </w:p>
                                </w:txbxContent>
                              </wps:txbx>
                              <wps:bodyPr horzOverflow="overflow" vert="horz" lIns="0" tIns="0" rIns="0" bIns="0" rtlCol="0">
                                <a:noAutofit/>
                              </wps:bodyPr>
                            </wps:wsp>
                            <wps:wsp>
                              <wps:cNvPr id="248918" name="Rectangle 248918"/>
                              <wps:cNvSpPr/>
                              <wps:spPr>
                                <a:xfrm>
                                  <a:off x="841744" y="224028"/>
                                  <a:ext cx="194700" cy="79049"/>
                                </a:xfrm>
                                <a:prstGeom prst="rect">
                                  <a:avLst/>
                                </a:prstGeom>
                                <a:ln>
                                  <a:noFill/>
                                </a:ln>
                              </wps:spPr>
                              <wps:txbx>
                                <w:txbxContent>
                                  <w:p w14:paraId="77BAA165" w14:textId="77777777" w:rsidR="00E7184D" w:rsidRDefault="001040AE">
                                    <w:r>
                                      <w:rPr>
                                        <w:rFonts w:ascii="Calibri" w:eastAsia="Calibri" w:hAnsi="Calibri" w:cs="Calibri"/>
                                        <w:sz w:val="12"/>
                                      </w:rPr>
                                      <w:t>2019</w:t>
                                    </w:r>
                                  </w:p>
                                </w:txbxContent>
                              </wps:txbx>
                              <wps:bodyPr horzOverflow="overflow" vert="horz" lIns="0" tIns="0" rIns="0" bIns="0" rtlCol="0">
                                <a:noAutofit/>
                              </wps:bodyPr>
                            </wps:wsp>
                          </wpg:wgp>
                        </a:graphicData>
                      </a:graphic>
                    </wp:inline>
                  </w:drawing>
                </mc:Choice>
                <mc:Fallback>
                  <w:pict>
                    <v:group w14:anchorId="7A996289" id="Group 813161" o:spid="_x0000_s1059" style="width:180.85pt;height:22.3pt;mso-position-horizontal-relative:char;mso-position-vertical-relative:line" coordsize="22964,28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">
                      <v:shape id="Picture 826169" o:spid="_x0000_s1060" type="#_x0000_t75" style="position:absolute;width:22964;height:2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">
                        <v:imagedata r:id="rId265" o:title=""/>
                      </v:shape>
                      <v:rect id="Rectangle 248916" o:spid="_x0000_s1061" style="position:absolute;left:914;top:2240;width:1522;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" filled="f" stroked="f">
                        <v:textbox inset="0,0,0,0">
                          <w:txbxContent>
                            <w:p w14:paraId="2EB72A19" w14:textId="77777777" w:rsidR="00E7184D" w:rsidRDefault="001040AE">
                              <w:r>
                                <w:rPr>
                                  <w:rFonts w:ascii="Calibri" w:eastAsia="Calibri" w:hAnsi="Calibri" w:cs="Calibri"/>
                                  <w:sz w:val="12"/>
                                </w:rPr>
                                <w:t>DEL</w:t>
                              </w:r>
                            </w:p>
                          </w:txbxContent>
                        </v:textbox>
                      </v:rect>
                      <v:rect id="Rectangle 248917" o:spid="_x0000_s1062" style="position:absolute;left:3705;top:2240;width:974;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" filled="f" stroked="f">
                        <v:textbox inset="0,0,0,0">
                          <w:txbxContent>
                            <w:p w14:paraId="248DE1ED" w14:textId="77777777" w:rsidR="00E7184D" w:rsidRDefault="001040AE">
                              <w:r>
                                <w:rPr>
                                  <w:rFonts w:ascii="Calibri" w:eastAsia="Calibri" w:hAnsi="Calibri" w:cs="Calibri"/>
                                  <w:sz w:val="14"/>
                                </w:rPr>
                                <w:t>10</w:t>
                              </w:r>
                            </w:p>
                          </w:txbxContent>
                        </v:textbox>
                      </v:rect>
                      <v:rect id="Rectangle 248918" o:spid="_x0000_s1063" style="position:absolute;left:8417;top:2240;width:1947;height: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" filled="f" stroked="f">
                        <v:textbox inset="0,0,0,0">
                          <w:txbxContent>
                            <w:p w14:paraId="77BAA165" w14:textId="77777777" w:rsidR="00E7184D" w:rsidRDefault="001040AE">
                              <w:r>
                                <w:rPr>
                                  <w:rFonts w:ascii="Calibri" w:eastAsia="Calibri" w:hAnsi="Calibri" w:cs="Calibri"/>
                                  <w:sz w:val="12"/>
                                </w:rPr>
                                <w:t>2019</w:t>
                              </w:r>
                            </w:p>
                          </w:txbxContent>
                        </v:textbox>
                      </v:rect>
                      <w10:anchorlock/>
                    </v:group>
                  </w:pict>
                </mc:Fallback>
              </mc:AlternateContent>
            </w:r>
            <w:r>
              <w:rPr>
                <w:rFonts w:ascii="Calibri" w:eastAsia="Calibri" w:hAnsi="Calibri" w:cs="Calibri"/>
                <w:sz w:val="12"/>
              </w:rPr>
              <w:tab/>
              <w:t>MESES AUOIIADOS</w:t>
            </w:r>
          </w:p>
        </w:tc>
        <w:tc>
          <w:tcPr>
            <w:tcW w:w="0" w:type="auto"/>
            <w:vMerge/>
            <w:tcBorders>
              <w:top w:val="nil"/>
              <w:left w:val="single" w:sz="2" w:space="0" w:color="000000"/>
              <w:bottom w:val="nil"/>
              <w:right w:val="nil"/>
            </w:tcBorders>
          </w:tcPr>
          <w:p w14:paraId="48E8CBFB" w14:textId="77777777" w:rsidR="00E7184D" w:rsidRDefault="00E7184D"/>
        </w:tc>
      </w:tr>
      <w:tr w:rsidR="00E7184D" w14:paraId="3AE8BF34" w14:textId="77777777">
        <w:trPr>
          <w:trHeight w:val="278"/>
        </w:trPr>
        <w:tc>
          <w:tcPr>
            <w:tcW w:w="5157" w:type="dxa"/>
            <w:gridSpan w:val="8"/>
            <w:tcBorders>
              <w:top w:val="single" w:sz="2" w:space="0" w:color="000000"/>
              <w:left w:val="single" w:sz="2" w:space="0" w:color="000000"/>
              <w:bottom w:val="single" w:sz="2" w:space="0" w:color="000000"/>
              <w:right w:val="single" w:sz="2" w:space="0" w:color="000000"/>
            </w:tcBorders>
            <w:vAlign w:val="bottom"/>
          </w:tcPr>
          <w:p w14:paraId="0CE40825" w14:textId="77777777" w:rsidR="00E7184D" w:rsidRDefault="001040AE">
            <w:pPr>
              <w:spacing w:after="0"/>
              <w:ind w:left="-44"/>
            </w:pPr>
            <w:r>
              <w:rPr>
                <w:rFonts w:ascii="Calibri" w:eastAsia="Calibri" w:hAnsi="Calibri" w:cs="Calibri"/>
                <w:sz w:val="12"/>
              </w:rPr>
              <w:t xml:space="preserve">2.1 </w:t>
            </w:r>
            <w:proofErr w:type="spellStart"/>
            <w:r>
              <w:rPr>
                <w:rFonts w:ascii="Calibri" w:eastAsia="Calibri" w:hAnsi="Calibri" w:cs="Calibri"/>
                <w:sz w:val="12"/>
              </w:rPr>
              <w:t>TiPO</w:t>
            </w:r>
            <w:proofErr w:type="spellEnd"/>
            <w:r>
              <w:rPr>
                <w:rFonts w:ascii="Calibri" w:eastAsia="Calibri" w:hAnsi="Calibri" w:cs="Calibri"/>
                <w:sz w:val="12"/>
              </w:rPr>
              <w:t xml:space="preserve"> DE AUDITORIA O COMISCN</w:t>
            </w:r>
            <w:r>
              <w:rPr>
                <w:noProof/>
              </w:rPr>
              <w:drawing>
                <wp:inline distT="0" distB="0" distL="0" distR="0" wp14:anchorId="0FE42BC1" wp14:editId="3F6F439C">
                  <wp:extent cx="1980844" cy="196596"/>
                  <wp:effectExtent l="0" t="0" r="0" b="0"/>
                  <wp:docPr id="257991" name="Picture 257991"/>
                  <wp:cNvGraphicFramePr/>
                  <a:graphic xmlns:a="http://schemas.openxmlformats.org/drawingml/2006/main">
                    <a:graphicData uri="http://schemas.openxmlformats.org/drawingml/2006/picture">
                      <pic:pic xmlns:pic="http://schemas.openxmlformats.org/drawingml/2006/picture">
                        <pic:nvPicPr>
                          <pic:cNvPr id="257991" name="Picture 257991"/>
                          <pic:cNvPicPr/>
                        </pic:nvPicPr>
                        <pic:blipFill>
                          <a:blip r:embed="rId266"/>
                          <a:stretch>
                            <a:fillRect/>
                          </a:stretch>
                        </pic:blipFill>
                        <pic:spPr>
                          <a:xfrm>
                            <a:off x="0" y="0"/>
                            <a:ext cx="1980844" cy="196596"/>
                          </a:xfrm>
                          <a:prstGeom prst="rect">
                            <a:avLst/>
                          </a:prstGeom>
                        </pic:spPr>
                      </pic:pic>
                    </a:graphicData>
                  </a:graphic>
                </wp:inline>
              </w:drawing>
            </w:r>
          </w:p>
        </w:tc>
        <w:tc>
          <w:tcPr>
            <w:tcW w:w="300" w:type="dxa"/>
            <w:tcBorders>
              <w:top w:val="single" w:sz="2" w:space="0" w:color="000000"/>
              <w:left w:val="single" w:sz="2" w:space="0" w:color="000000"/>
              <w:bottom w:val="single" w:sz="2" w:space="0" w:color="000000"/>
              <w:right w:val="single" w:sz="2" w:space="0" w:color="000000"/>
            </w:tcBorders>
          </w:tcPr>
          <w:p w14:paraId="23193DFF" w14:textId="77777777" w:rsidR="00E7184D" w:rsidRDefault="00E7184D"/>
        </w:tc>
        <w:tc>
          <w:tcPr>
            <w:tcW w:w="3735" w:type="dxa"/>
            <w:gridSpan w:val="9"/>
            <w:tcBorders>
              <w:top w:val="single" w:sz="2" w:space="0" w:color="000000"/>
              <w:left w:val="single" w:sz="2" w:space="0" w:color="000000"/>
              <w:bottom w:val="single" w:sz="2" w:space="0" w:color="000000"/>
              <w:right w:val="single" w:sz="2" w:space="0" w:color="000000"/>
            </w:tcBorders>
            <w:vAlign w:val="bottom"/>
          </w:tcPr>
          <w:p w14:paraId="1A6C2F37" w14:textId="77777777" w:rsidR="00E7184D" w:rsidRDefault="001040AE">
            <w:pPr>
              <w:spacing w:after="0"/>
              <w:ind w:left="-41"/>
            </w:pPr>
            <w:proofErr w:type="spellStart"/>
            <w:r>
              <w:rPr>
                <w:rFonts w:ascii="Calibri" w:eastAsia="Calibri" w:hAnsi="Calibri" w:cs="Calibri"/>
                <w:sz w:val="14"/>
              </w:rPr>
              <w:t>oe</w:t>
            </w:r>
            <w:proofErr w:type="spellEnd"/>
            <w:r>
              <w:rPr>
                <w:rFonts w:ascii="Calibri" w:eastAsia="Calibri" w:hAnsi="Calibri" w:cs="Calibri"/>
                <w:sz w:val="14"/>
              </w:rPr>
              <w:t xml:space="preserve"> </w:t>
            </w:r>
            <w:proofErr w:type="spellStart"/>
            <w:r>
              <w:rPr>
                <w:rFonts w:ascii="Calibri" w:eastAsia="Calibri" w:hAnsi="Calibri" w:cs="Calibri"/>
                <w:sz w:val="14"/>
              </w:rPr>
              <w:t>PUEu</w:t>
            </w:r>
            <w:proofErr w:type="spellEnd"/>
            <w:r>
              <w:rPr>
                <w:rFonts w:ascii="Calibri" w:eastAsia="Calibri" w:hAnsi="Calibri" w:cs="Calibri"/>
                <w:sz w:val="14"/>
              </w:rPr>
              <w:t xml:space="preserve"> A</w:t>
            </w:r>
          </w:p>
          <w:p w14:paraId="435C00B6" w14:textId="77777777" w:rsidR="00E7184D" w:rsidRDefault="001040AE">
            <w:pPr>
              <w:tabs>
                <w:tab w:val="center" w:pos="1534"/>
              </w:tabs>
              <w:spacing w:after="0"/>
              <w:ind w:left="-33"/>
            </w:pPr>
            <w:r>
              <w:rPr>
                <w:rFonts w:ascii="Calibri" w:eastAsia="Calibri" w:hAnsi="Calibri" w:cs="Calibri"/>
                <w:sz w:val="12"/>
              </w:rPr>
              <w:t>TIPO OE OBRA</w:t>
            </w:r>
            <w:r>
              <w:rPr>
                <w:rFonts w:ascii="Calibri" w:eastAsia="Calibri" w:hAnsi="Calibri" w:cs="Calibri"/>
                <w:sz w:val="12"/>
              </w:rPr>
              <w:tab/>
              <w:t>Obras</w:t>
            </w:r>
          </w:p>
        </w:tc>
        <w:tc>
          <w:tcPr>
            <w:tcW w:w="0" w:type="auto"/>
            <w:vMerge/>
            <w:tcBorders>
              <w:top w:val="nil"/>
              <w:left w:val="single" w:sz="2" w:space="0" w:color="000000"/>
              <w:bottom w:val="nil"/>
              <w:right w:val="nil"/>
            </w:tcBorders>
          </w:tcPr>
          <w:p w14:paraId="3B9414A5" w14:textId="77777777" w:rsidR="00E7184D" w:rsidRDefault="00E7184D"/>
        </w:tc>
      </w:tr>
      <w:tr w:rsidR="00E7184D" w14:paraId="45AB556C" w14:textId="77777777">
        <w:trPr>
          <w:trHeight w:val="250"/>
        </w:trPr>
        <w:tc>
          <w:tcPr>
            <w:tcW w:w="5157" w:type="dxa"/>
            <w:gridSpan w:val="8"/>
            <w:vMerge w:val="restart"/>
            <w:tcBorders>
              <w:top w:val="single" w:sz="2" w:space="0" w:color="000000"/>
              <w:left w:val="single" w:sz="2" w:space="0" w:color="000000"/>
              <w:bottom w:val="nil"/>
              <w:right w:val="single" w:sz="2" w:space="0" w:color="000000"/>
            </w:tcBorders>
            <w:vAlign w:val="bottom"/>
          </w:tcPr>
          <w:p w14:paraId="0DFC0FC0" w14:textId="77777777" w:rsidR="00E7184D" w:rsidRDefault="001040AE">
            <w:pPr>
              <w:tabs>
                <w:tab w:val="center" w:pos="716"/>
                <w:tab w:val="right" w:pos="5157"/>
              </w:tabs>
              <w:spacing w:after="0"/>
            </w:pPr>
            <w:r>
              <w:rPr>
                <w:sz w:val="12"/>
              </w:rPr>
              <w:tab/>
            </w:r>
            <w:r>
              <w:rPr>
                <w:rFonts w:ascii="Calibri" w:eastAsia="Calibri" w:hAnsi="Calibri" w:cs="Calibri"/>
                <w:sz w:val="12"/>
              </w:rPr>
              <w:t>TOTAL MON70 AUD17AOO</w:t>
            </w:r>
            <w:r>
              <w:rPr>
                <w:rFonts w:ascii="Calibri" w:eastAsia="Calibri" w:hAnsi="Calibri" w:cs="Calibri"/>
                <w:sz w:val="12"/>
              </w:rPr>
              <w:tab/>
              <w:t>65.794.500.00</w:t>
            </w:r>
          </w:p>
        </w:tc>
        <w:tc>
          <w:tcPr>
            <w:tcW w:w="300" w:type="dxa"/>
            <w:vMerge w:val="restart"/>
            <w:tcBorders>
              <w:top w:val="single" w:sz="2" w:space="0" w:color="000000"/>
              <w:left w:val="single" w:sz="2" w:space="0" w:color="000000"/>
              <w:bottom w:val="single" w:sz="2" w:space="0" w:color="000000"/>
              <w:right w:val="single" w:sz="2" w:space="0" w:color="000000"/>
            </w:tcBorders>
          </w:tcPr>
          <w:p w14:paraId="19F4F4C5" w14:textId="77777777" w:rsidR="00E7184D" w:rsidRDefault="001040AE">
            <w:pPr>
              <w:spacing w:after="127"/>
              <w:ind w:right="-24"/>
              <w:jc w:val="right"/>
            </w:pPr>
            <w:r>
              <w:rPr>
                <w:rFonts w:ascii="Calibri" w:eastAsia="Calibri" w:hAnsi="Calibri" w:cs="Calibri"/>
                <w:sz w:val="16"/>
              </w:rPr>
              <w:t>P</w:t>
            </w:r>
          </w:p>
          <w:p w14:paraId="655EEFFF" w14:textId="77777777" w:rsidR="00E7184D" w:rsidRDefault="001040AE">
            <w:pPr>
              <w:spacing w:after="0"/>
              <w:ind w:right="-24"/>
              <w:jc w:val="right"/>
            </w:pPr>
            <w:r>
              <w:rPr>
                <w:rFonts w:ascii="Calibri" w:eastAsia="Calibri" w:hAnsi="Calibri" w:cs="Calibri"/>
                <w:sz w:val="14"/>
              </w:rPr>
              <w:t>E</w:t>
            </w:r>
          </w:p>
        </w:tc>
        <w:tc>
          <w:tcPr>
            <w:tcW w:w="1048" w:type="dxa"/>
            <w:gridSpan w:val="2"/>
            <w:vMerge w:val="restart"/>
            <w:tcBorders>
              <w:top w:val="single" w:sz="2" w:space="0" w:color="000000"/>
              <w:left w:val="single" w:sz="2" w:space="0" w:color="000000"/>
              <w:bottom w:val="single" w:sz="2" w:space="0" w:color="000000"/>
              <w:right w:val="single" w:sz="2" w:space="0" w:color="000000"/>
            </w:tcBorders>
            <w:vAlign w:val="bottom"/>
          </w:tcPr>
          <w:p w14:paraId="0629FFF4" w14:textId="77777777" w:rsidR="00E7184D" w:rsidRDefault="001040AE">
            <w:pPr>
              <w:spacing w:after="36"/>
              <w:ind w:left="32"/>
            </w:pPr>
            <w:r>
              <w:rPr>
                <w:rFonts w:ascii="Calibri" w:eastAsia="Calibri" w:hAnsi="Calibri" w:cs="Calibri"/>
                <w:sz w:val="10"/>
              </w:rPr>
              <w:t>u emes</w:t>
            </w:r>
          </w:p>
          <w:p w14:paraId="144CDFDA" w14:textId="77777777" w:rsidR="00E7184D" w:rsidRDefault="001040AE">
            <w:pPr>
              <w:spacing w:after="0" w:line="216" w:lineRule="auto"/>
              <w:ind w:left="32" w:right="340" w:hanging="58"/>
            </w:pPr>
            <w:r>
              <w:rPr>
                <w:rFonts w:ascii="Calibri" w:eastAsia="Calibri" w:hAnsi="Calibri" w:cs="Calibri"/>
                <w:sz w:val="10"/>
              </w:rPr>
              <w:t xml:space="preserve">Pavimentos </w:t>
            </w:r>
            <w:proofErr w:type="spellStart"/>
            <w:r>
              <w:rPr>
                <w:rFonts w:ascii="Calibri" w:eastAsia="Calibri" w:hAnsi="Calibri" w:cs="Calibri"/>
                <w:sz w:val="10"/>
              </w:rPr>
              <w:t>difiacs</w:t>
            </w:r>
            <w:proofErr w:type="spellEnd"/>
            <w:r>
              <w:rPr>
                <w:rFonts w:ascii="Calibri" w:eastAsia="Calibri" w:hAnsi="Calibri" w:cs="Calibri"/>
                <w:sz w:val="10"/>
              </w:rPr>
              <w:t xml:space="preserve"> Esta'""</w:t>
            </w:r>
          </w:p>
          <w:p w14:paraId="6434681D" w14:textId="77777777" w:rsidR="00E7184D" w:rsidRDefault="001040AE">
            <w:pPr>
              <w:spacing w:after="55"/>
              <w:ind w:left="219"/>
            </w:pPr>
            <w:proofErr w:type="gramStart"/>
            <w:r>
              <w:rPr>
                <w:rFonts w:ascii="Calibri" w:eastAsia="Calibri" w:hAnsi="Calibri" w:cs="Calibri"/>
                <w:sz w:val="8"/>
              </w:rPr>
              <w:t>.Mc</w:t>
            </w:r>
            <w:proofErr w:type="gramEnd"/>
            <w:r>
              <w:rPr>
                <w:rFonts w:ascii="Calibri" w:eastAsia="Calibri" w:hAnsi="Calibri" w:cs="Calibri"/>
                <w:sz w:val="8"/>
              </w:rPr>
              <w:t>-</w:t>
            </w:r>
            <w:proofErr w:type="spellStart"/>
            <w:r>
              <w:rPr>
                <w:rFonts w:ascii="Calibri" w:eastAsia="Calibri" w:hAnsi="Calibri" w:cs="Calibri"/>
                <w:sz w:val="8"/>
              </w:rPr>
              <w:t>rc</w:t>
            </w:r>
            <w:proofErr w:type="spellEnd"/>
            <w:r>
              <w:rPr>
                <w:rFonts w:ascii="Calibri" w:eastAsia="Calibri" w:hAnsi="Calibri" w:cs="Calibri"/>
                <w:sz w:val="8"/>
              </w:rPr>
              <w:t>•-s</w:t>
            </w:r>
          </w:p>
          <w:p w14:paraId="498B0A09" w14:textId="77777777" w:rsidR="00E7184D" w:rsidRDefault="001040AE">
            <w:pPr>
              <w:spacing w:after="0"/>
              <w:ind w:left="-26"/>
            </w:pPr>
            <w:r>
              <w:rPr>
                <w:rFonts w:ascii="Calibri" w:eastAsia="Calibri" w:hAnsi="Calibri" w:cs="Calibri"/>
                <w:sz w:val="12"/>
              </w:rPr>
              <w:t xml:space="preserve">5ahn usas </w:t>
            </w:r>
            <w:proofErr w:type="spellStart"/>
            <w:r>
              <w:rPr>
                <w:rFonts w:ascii="Calibri" w:eastAsia="Calibri" w:hAnsi="Calibri" w:cs="Calibri"/>
                <w:sz w:val="12"/>
              </w:rPr>
              <w:t>mun#es</w:t>
            </w:r>
            <w:proofErr w:type="spellEnd"/>
          </w:p>
          <w:p w14:paraId="760CCB84" w14:textId="77777777" w:rsidR="00E7184D" w:rsidRDefault="001040AE">
            <w:pPr>
              <w:spacing w:after="86"/>
              <w:ind w:left="-26"/>
            </w:pPr>
            <w:r>
              <w:rPr>
                <w:noProof/>
              </w:rPr>
              <mc:AlternateContent>
                <mc:Choice Requires="wpg">
                  <w:drawing>
                    <wp:inline distT="0" distB="0" distL="0" distR="0" wp14:anchorId="2A818FDD" wp14:editId="4778E31B">
                      <wp:extent cx="571837" cy="251460"/>
                      <wp:effectExtent l="0" t="0" r="0" b="0"/>
                      <wp:docPr id="813357" name="Group 813357"/>
                      <wp:cNvGraphicFramePr/>
                      <a:graphic xmlns:a="http://schemas.openxmlformats.org/drawingml/2006/main">
                        <a:graphicData uri="http://schemas.microsoft.com/office/word/2010/wordprocessingGroup">
                          <wpg:wgp>
                            <wpg:cNvGrpSpPr/>
                            <wpg:grpSpPr>
                              <a:xfrm>
                                <a:off x="0" y="0"/>
                                <a:ext cx="571837" cy="251460"/>
                                <a:chOff x="0" y="0"/>
                                <a:chExt cx="571837" cy="251460"/>
                              </a:xfrm>
                            </wpg:grpSpPr>
                            <pic:pic xmlns:pic="http://schemas.openxmlformats.org/drawingml/2006/picture">
                              <pic:nvPicPr>
                                <pic:cNvPr id="826170" name="Picture 826170"/>
                                <pic:cNvPicPr/>
                              </pic:nvPicPr>
                              <pic:blipFill>
                                <a:blip r:embed="rId267"/>
                                <a:stretch>
                                  <a:fillRect/>
                                </a:stretch>
                              </pic:blipFill>
                              <pic:spPr>
                                <a:xfrm>
                                  <a:off x="32022" y="0"/>
                                  <a:ext cx="539815" cy="251460"/>
                                </a:xfrm>
                                <a:prstGeom prst="rect">
                                  <a:avLst/>
                                </a:prstGeom>
                              </pic:spPr>
                            </pic:pic>
                            <wps:wsp>
                              <wps:cNvPr id="248940" name="Rectangle 248940"/>
                              <wps:cNvSpPr/>
                              <wps:spPr>
                                <a:xfrm>
                                  <a:off x="0" y="192024"/>
                                  <a:ext cx="243374" cy="66888"/>
                                </a:xfrm>
                                <a:prstGeom prst="rect">
                                  <a:avLst/>
                                </a:prstGeom>
                                <a:ln>
                                  <a:noFill/>
                                </a:ln>
                              </wps:spPr>
                              <wps:txbx>
                                <w:txbxContent>
                                  <w:p w14:paraId="0AD8E5F1" w14:textId="77777777" w:rsidR="00E7184D" w:rsidRDefault="001040AE">
                                    <w:r>
                                      <w:rPr>
                                        <w:rFonts w:ascii="Calibri" w:eastAsia="Calibri" w:hAnsi="Calibri" w:cs="Calibri"/>
                                        <w:sz w:val="10"/>
                                      </w:rPr>
                                      <w:t>Ss-t•ma</w:t>
                                    </w:r>
                                  </w:p>
                                </w:txbxContent>
                              </wps:txbx>
                              <wps:bodyPr horzOverflow="overflow" vert="horz" lIns="0" tIns="0" rIns="0" bIns="0" rtlCol="0">
                                <a:noAutofit/>
                              </wps:bodyPr>
                            </wps:wsp>
                          </wpg:wgp>
                        </a:graphicData>
                      </a:graphic>
                    </wp:inline>
                  </w:drawing>
                </mc:Choice>
                <mc:Fallback>
                  <w:pict>
                    <v:group w14:anchorId="2A818FDD" id="Group 813357" o:spid="_x0000_s1064" style="width:45.05pt;height:19.8pt;mso-position-horizontal-relative:char;mso-position-vertical-relative:line" coordsize="5718,25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">
                      <v:shape id="Picture 826170" o:spid="_x0000_s1065" type="#_x0000_t75" style="position:absolute;left:320;width:5398;height:2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">
                        <v:imagedata r:id="rId268" o:title=""/>
                      </v:shape>
                      <v:rect id="Rectangle 248940" o:spid="_x0000_s1066" style="position:absolute;top:1920;width:2433;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" filled="f" stroked="f">
                        <v:textbox inset="0,0,0,0">
                          <w:txbxContent>
                            <w:p w14:paraId="0AD8E5F1" w14:textId="77777777" w:rsidR="00E7184D" w:rsidRDefault="001040AE">
                              <w:r>
                                <w:rPr>
                                  <w:rFonts w:ascii="Calibri" w:eastAsia="Calibri" w:hAnsi="Calibri" w:cs="Calibri"/>
                                  <w:sz w:val="10"/>
                                </w:rPr>
                                <w:t>Ss-t•ma</w:t>
                              </w:r>
                            </w:p>
                          </w:txbxContent>
                        </v:textbox>
                      </v:rect>
                      <w10:anchorlock/>
                    </v:group>
                  </w:pict>
                </mc:Fallback>
              </mc:AlternateContent>
            </w:r>
          </w:p>
          <w:p w14:paraId="63E87565" w14:textId="77777777" w:rsidR="00E7184D" w:rsidRDefault="001040AE">
            <w:pPr>
              <w:spacing w:after="30"/>
              <w:ind w:left="-19"/>
            </w:pPr>
            <w:r>
              <w:rPr>
                <w:rFonts w:ascii="Calibri" w:eastAsia="Calibri" w:hAnsi="Calibri" w:cs="Calibri"/>
                <w:sz w:val="10"/>
              </w:rPr>
              <w:t>Drenares</w:t>
            </w:r>
          </w:p>
          <w:p w14:paraId="67EC9A00" w14:textId="77777777" w:rsidR="00E7184D" w:rsidRDefault="001040AE">
            <w:pPr>
              <w:spacing w:after="487"/>
              <w:ind w:left="-19"/>
            </w:pPr>
            <w:proofErr w:type="spellStart"/>
            <w:r>
              <w:rPr>
                <w:rFonts w:ascii="Calibri" w:eastAsia="Calibri" w:hAnsi="Calibri" w:cs="Calibri"/>
                <w:sz w:val="10"/>
              </w:rPr>
              <w:t>Enera•a</w:t>
            </w:r>
            <w:proofErr w:type="spellEnd"/>
            <w:r>
              <w:rPr>
                <w:rFonts w:ascii="Calibri" w:eastAsia="Calibri" w:hAnsi="Calibri" w:cs="Calibri"/>
                <w:sz w:val="10"/>
              </w:rPr>
              <w:t xml:space="preserve"> </w:t>
            </w:r>
            <w:proofErr w:type="spellStart"/>
            <w:r>
              <w:rPr>
                <w:rFonts w:ascii="Calibri" w:eastAsia="Calibri" w:hAnsi="Calibri" w:cs="Calibri"/>
                <w:sz w:val="10"/>
              </w:rPr>
              <w:t>Electnea</w:t>
            </w:r>
            <w:proofErr w:type="spellEnd"/>
          </w:p>
          <w:p w14:paraId="7ADCEAEE" w14:textId="77777777" w:rsidR="00E7184D" w:rsidRDefault="001040AE">
            <w:pPr>
              <w:spacing w:after="225"/>
              <w:ind w:left="-12"/>
            </w:pPr>
            <w:proofErr w:type="spellStart"/>
            <w:r>
              <w:rPr>
                <w:rFonts w:ascii="Calibri" w:eastAsia="Calibri" w:hAnsi="Calibri" w:cs="Calibri"/>
                <w:sz w:val="14"/>
              </w:rPr>
              <w:t>rorAL</w:t>
            </w:r>
            <w:proofErr w:type="spellEnd"/>
          </w:p>
          <w:p w14:paraId="082DB31C" w14:textId="77777777" w:rsidR="00E7184D" w:rsidRDefault="001040AE">
            <w:pPr>
              <w:spacing w:after="0"/>
              <w:ind w:left="-5"/>
            </w:pPr>
            <w:r>
              <w:rPr>
                <w:rFonts w:ascii="Calibri" w:eastAsia="Calibri" w:hAnsi="Calibri" w:cs="Calibri"/>
                <w:sz w:val="12"/>
              </w:rPr>
              <w:t xml:space="preserve">'Si as ms. de una obra </w:t>
            </w:r>
          </w:p>
        </w:tc>
        <w:tc>
          <w:tcPr>
            <w:tcW w:w="875" w:type="dxa"/>
            <w:gridSpan w:val="2"/>
            <w:tcBorders>
              <w:top w:val="single" w:sz="2" w:space="0" w:color="000000"/>
              <w:left w:val="single" w:sz="2" w:space="0" w:color="000000"/>
              <w:bottom w:val="single" w:sz="2" w:space="0" w:color="000000"/>
              <w:right w:val="single" w:sz="2" w:space="0" w:color="000000"/>
            </w:tcBorders>
          </w:tcPr>
          <w:p w14:paraId="5C3CFC62" w14:textId="77777777" w:rsidR="00E7184D" w:rsidRDefault="00E7184D"/>
        </w:tc>
        <w:tc>
          <w:tcPr>
            <w:tcW w:w="1811" w:type="dxa"/>
            <w:gridSpan w:val="5"/>
            <w:tcBorders>
              <w:top w:val="single" w:sz="2" w:space="0" w:color="000000"/>
              <w:left w:val="single" w:sz="2" w:space="0" w:color="000000"/>
              <w:bottom w:val="single" w:sz="2" w:space="0" w:color="000000"/>
              <w:right w:val="single" w:sz="2" w:space="0" w:color="000000"/>
            </w:tcBorders>
          </w:tcPr>
          <w:p w14:paraId="2AAB12D2" w14:textId="77777777" w:rsidR="00E7184D" w:rsidRDefault="00E7184D"/>
        </w:tc>
        <w:tc>
          <w:tcPr>
            <w:tcW w:w="0" w:type="auto"/>
            <w:vMerge/>
            <w:tcBorders>
              <w:top w:val="nil"/>
              <w:left w:val="single" w:sz="2" w:space="0" w:color="000000"/>
              <w:bottom w:val="nil"/>
              <w:right w:val="nil"/>
            </w:tcBorders>
          </w:tcPr>
          <w:p w14:paraId="7FFDC63F" w14:textId="77777777" w:rsidR="00E7184D" w:rsidRDefault="00E7184D"/>
        </w:tc>
      </w:tr>
      <w:tr w:rsidR="00E7184D" w14:paraId="511A7085" w14:textId="77777777">
        <w:trPr>
          <w:trHeight w:val="170"/>
        </w:trPr>
        <w:tc>
          <w:tcPr>
            <w:tcW w:w="0" w:type="auto"/>
            <w:gridSpan w:val="8"/>
            <w:vMerge/>
            <w:tcBorders>
              <w:top w:val="nil"/>
              <w:left w:val="single" w:sz="2" w:space="0" w:color="000000"/>
              <w:bottom w:val="nil"/>
              <w:right w:val="single" w:sz="2" w:space="0" w:color="000000"/>
            </w:tcBorders>
          </w:tcPr>
          <w:p w14:paraId="58F8F7DC" w14:textId="77777777" w:rsidR="00E7184D" w:rsidRDefault="00E7184D"/>
        </w:tc>
        <w:tc>
          <w:tcPr>
            <w:tcW w:w="0" w:type="auto"/>
            <w:vMerge/>
            <w:tcBorders>
              <w:top w:val="nil"/>
              <w:left w:val="single" w:sz="2" w:space="0" w:color="000000"/>
              <w:bottom w:val="nil"/>
              <w:right w:val="single" w:sz="2" w:space="0" w:color="000000"/>
            </w:tcBorders>
          </w:tcPr>
          <w:p w14:paraId="624994C7" w14:textId="77777777" w:rsidR="00E7184D" w:rsidRDefault="00E7184D"/>
        </w:tc>
        <w:tc>
          <w:tcPr>
            <w:tcW w:w="0" w:type="auto"/>
            <w:gridSpan w:val="2"/>
            <w:vMerge/>
            <w:tcBorders>
              <w:top w:val="nil"/>
              <w:left w:val="single" w:sz="2" w:space="0" w:color="000000"/>
              <w:bottom w:val="nil"/>
              <w:right w:val="single" w:sz="2" w:space="0" w:color="000000"/>
            </w:tcBorders>
          </w:tcPr>
          <w:p w14:paraId="3BDD78AD" w14:textId="77777777" w:rsidR="00E7184D" w:rsidRDefault="00E7184D"/>
        </w:tc>
        <w:tc>
          <w:tcPr>
            <w:tcW w:w="875" w:type="dxa"/>
            <w:gridSpan w:val="2"/>
            <w:tcBorders>
              <w:top w:val="single" w:sz="2" w:space="0" w:color="000000"/>
              <w:left w:val="single" w:sz="2" w:space="0" w:color="000000"/>
              <w:bottom w:val="single" w:sz="2" w:space="0" w:color="000000"/>
              <w:right w:val="nil"/>
            </w:tcBorders>
          </w:tcPr>
          <w:p w14:paraId="3A6B4B48" w14:textId="77777777" w:rsidR="00E7184D" w:rsidRDefault="00E7184D"/>
        </w:tc>
        <w:tc>
          <w:tcPr>
            <w:tcW w:w="1811" w:type="dxa"/>
            <w:gridSpan w:val="5"/>
            <w:tcBorders>
              <w:top w:val="single" w:sz="2" w:space="0" w:color="000000"/>
              <w:left w:val="nil"/>
              <w:bottom w:val="single" w:sz="2" w:space="0" w:color="000000"/>
              <w:right w:val="single" w:sz="2" w:space="0" w:color="000000"/>
            </w:tcBorders>
          </w:tcPr>
          <w:p w14:paraId="4133D91B" w14:textId="77777777" w:rsidR="00E7184D" w:rsidRDefault="00E7184D"/>
        </w:tc>
        <w:tc>
          <w:tcPr>
            <w:tcW w:w="0" w:type="auto"/>
            <w:vMerge/>
            <w:tcBorders>
              <w:top w:val="nil"/>
              <w:left w:val="single" w:sz="2" w:space="0" w:color="000000"/>
              <w:bottom w:val="nil"/>
              <w:right w:val="nil"/>
            </w:tcBorders>
          </w:tcPr>
          <w:p w14:paraId="7D1CB360" w14:textId="77777777" w:rsidR="00E7184D" w:rsidRDefault="00E7184D"/>
        </w:tc>
      </w:tr>
      <w:tr w:rsidR="00E7184D" w14:paraId="74BCB85E" w14:textId="77777777">
        <w:trPr>
          <w:trHeight w:val="166"/>
        </w:trPr>
        <w:tc>
          <w:tcPr>
            <w:tcW w:w="5157" w:type="dxa"/>
            <w:gridSpan w:val="8"/>
            <w:tcBorders>
              <w:top w:val="nil"/>
              <w:left w:val="single" w:sz="2" w:space="0" w:color="000000"/>
              <w:bottom w:val="nil"/>
              <w:right w:val="single" w:sz="2" w:space="0" w:color="000000"/>
            </w:tcBorders>
          </w:tcPr>
          <w:p w14:paraId="7E5B87E3" w14:textId="77777777" w:rsidR="00E7184D" w:rsidRDefault="001040AE">
            <w:pPr>
              <w:spacing w:after="0"/>
              <w:ind w:left="136"/>
            </w:pPr>
            <w:r>
              <w:rPr>
                <w:rFonts w:ascii="Calibri" w:eastAsia="Calibri" w:hAnsi="Calibri" w:cs="Calibri"/>
                <w:sz w:val="10"/>
              </w:rPr>
              <w:t xml:space="preserve">Saho </w:t>
            </w:r>
            <w:proofErr w:type="spellStart"/>
            <w:r>
              <w:rPr>
                <w:rFonts w:ascii="Calibri" w:eastAsia="Calibri" w:hAnsi="Calibri" w:cs="Calibri"/>
                <w:sz w:val="10"/>
              </w:rPr>
              <w:t>anteno</w:t>
            </w:r>
            <w:proofErr w:type="spellEnd"/>
            <w:r>
              <w:rPr>
                <w:rFonts w:ascii="Calibri" w:eastAsia="Calibri" w:hAnsi="Calibri" w:cs="Calibri"/>
                <w:sz w:val="10"/>
              </w:rPr>
              <w:t>"</w:t>
            </w:r>
          </w:p>
        </w:tc>
        <w:tc>
          <w:tcPr>
            <w:tcW w:w="0" w:type="auto"/>
            <w:vMerge/>
            <w:tcBorders>
              <w:top w:val="nil"/>
              <w:left w:val="single" w:sz="2" w:space="0" w:color="000000"/>
              <w:bottom w:val="nil"/>
              <w:right w:val="single" w:sz="2" w:space="0" w:color="000000"/>
            </w:tcBorders>
          </w:tcPr>
          <w:p w14:paraId="18790D0C" w14:textId="77777777" w:rsidR="00E7184D" w:rsidRDefault="00E7184D"/>
        </w:tc>
        <w:tc>
          <w:tcPr>
            <w:tcW w:w="0" w:type="auto"/>
            <w:gridSpan w:val="2"/>
            <w:vMerge/>
            <w:tcBorders>
              <w:top w:val="nil"/>
              <w:left w:val="single" w:sz="2" w:space="0" w:color="000000"/>
              <w:bottom w:val="nil"/>
              <w:right w:val="single" w:sz="2" w:space="0" w:color="000000"/>
            </w:tcBorders>
          </w:tcPr>
          <w:p w14:paraId="76F64951" w14:textId="77777777" w:rsidR="00E7184D" w:rsidRDefault="00E7184D"/>
        </w:tc>
        <w:tc>
          <w:tcPr>
            <w:tcW w:w="875" w:type="dxa"/>
            <w:gridSpan w:val="2"/>
            <w:tcBorders>
              <w:top w:val="single" w:sz="2" w:space="0" w:color="000000"/>
              <w:left w:val="single" w:sz="2" w:space="0" w:color="000000"/>
              <w:bottom w:val="single" w:sz="2" w:space="0" w:color="000000"/>
              <w:right w:val="nil"/>
            </w:tcBorders>
          </w:tcPr>
          <w:p w14:paraId="61679EF6" w14:textId="77777777" w:rsidR="00E7184D" w:rsidRDefault="00E7184D"/>
        </w:tc>
        <w:tc>
          <w:tcPr>
            <w:tcW w:w="1811" w:type="dxa"/>
            <w:gridSpan w:val="5"/>
            <w:tcBorders>
              <w:top w:val="single" w:sz="2" w:space="0" w:color="000000"/>
              <w:left w:val="nil"/>
              <w:bottom w:val="single" w:sz="2" w:space="0" w:color="000000"/>
              <w:right w:val="single" w:sz="2" w:space="0" w:color="000000"/>
            </w:tcBorders>
          </w:tcPr>
          <w:p w14:paraId="5F4A2AFE" w14:textId="77777777" w:rsidR="00E7184D" w:rsidRDefault="00E7184D"/>
        </w:tc>
        <w:tc>
          <w:tcPr>
            <w:tcW w:w="0" w:type="auto"/>
            <w:vMerge/>
            <w:tcBorders>
              <w:top w:val="nil"/>
              <w:left w:val="single" w:sz="2" w:space="0" w:color="000000"/>
              <w:bottom w:val="nil"/>
              <w:right w:val="nil"/>
            </w:tcBorders>
          </w:tcPr>
          <w:p w14:paraId="3B603421" w14:textId="77777777" w:rsidR="00E7184D" w:rsidRDefault="00E7184D"/>
        </w:tc>
      </w:tr>
      <w:tr w:rsidR="00E7184D" w14:paraId="72A80707" w14:textId="77777777">
        <w:trPr>
          <w:trHeight w:val="163"/>
        </w:trPr>
        <w:tc>
          <w:tcPr>
            <w:tcW w:w="5157" w:type="dxa"/>
            <w:gridSpan w:val="8"/>
            <w:tcBorders>
              <w:top w:val="nil"/>
              <w:left w:val="single" w:sz="2" w:space="0" w:color="000000"/>
              <w:bottom w:val="nil"/>
              <w:right w:val="single" w:sz="2" w:space="0" w:color="000000"/>
            </w:tcBorders>
          </w:tcPr>
          <w:p w14:paraId="06F9DAF3" w14:textId="77777777" w:rsidR="00E7184D" w:rsidRDefault="00E7184D"/>
        </w:tc>
        <w:tc>
          <w:tcPr>
            <w:tcW w:w="0" w:type="auto"/>
            <w:vMerge/>
            <w:tcBorders>
              <w:top w:val="nil"/>
              <w:left w:val="single" w:sz="2" w:space="0" w:color="000000"/>
              <w:bottom w:val="nil"/>
              <w:right w:val="single" w:sz="2" w:space="0" w:color="000000"/>
            </w:tcBorders>
          </w:tcPr>
          <w:p w14:paraId="3A5145DD" w14:textId="77777777" w:rsidR="00E7184D" w:rsidRDefault="00E7184D"/>
        </w:tc>
        <w:tc>
          <w:tcPr>
            <w:tcW w:w="0" w:type="auto"/>
            <w:gridSpan w:val="2"/>
            <w:vMerge/>
            <w:tcBorders>
              <w:top w:val="nil"/>
              <w:left w:val="single" w:sz="2" w:space="0" w:color="000000"/>
              <w:bottom w:val="nil"/>
              <w:right w:val="single" w:sz="2" w:space="0" w:color="000000"/>
            </w:tcBorders>
          </w:tcPr>
          <w:p w14:paraId="5AF201DB" w14:textId="77777777" w:rsidR="00E7184D" w:rsidRDefault="00E7184D"/>
        </w:tc>
        <w:tc>
          <w:tcPr>
            <w:tcW w:w="875" w:type="dxa"/>
            <w:gridSpan w:val="2"/>
            <w:tcBorders>
              <w:top w:val="single" w:sz="2" w:space="0" w:color="000000"/>
              <w:left w:val="single" w:sz="2" w:space="0" w:color="000000"/>
              <w:bottom w:val="single" w:sz="2" w:space="0" w:color="000000"/>
              <w:right w:val="nil"/>
            </w:tcBorders>
          </w:tcPr>
          <w:p w14:paraId="113E0ED8" w14:textId="77777777" w:rsidR="00E7184D" w:rsidRDefault="00E7184D"/>
        </w:tc>
        <w:tc>
          <w:tcPr>
            <w:tcW w:w="1811" w:type="dxa"/>
            <w:gridSpan w:val="5"/>
            <w:tcBorders>
              <w:top w:val="single" w:sz="2" w:space="0" w:color="000000"/>
              <w:left w:val="nil"/>
              <w:bottom w:val="single" w:sz="2" w:space="0" w:color="000000"/>
              <w:right w:val="single" w:sz="2" w:space="0" w:color="000000"/>
            </w:tcBorders>
          </w:tcPr>
          <w:p w14:paraId="14CC379C" w14:textId="77777777" w:rsidR="00E7184D" w:rsidRDefault="00E7184D"/>
        </w:tc>
        <w:tc>
          <w:tcPr>
            <w:tcW w:w="0" w:type="auto"/>
            <w:vMerge/>
            <w:tcBorders>
              <w:top w:val="nil"/>
              <w:left w:val="single" w:sz="2" w:space="0" w:color="000000"/>
              <w:bottom w:val="nil"/>
              <w:right w:val="nil"/>
            </w:tcBorders>
          </w:tcPr>
          <w:p w14:paraId="797E058E" w14:textId="77777777" w:rsidR="00E7184D" w:rsidRDefault="00E7184D"/>
        </w:tc>
      </w:tr>
      <w:tr w:rsidR="00E7184D" w14:paraId="216D386B" w14:textId="77777777">
        <w:trPr>
          <w:trHeight w:val="161"/>
        </w:trPr>
        <w:tc>
          <w:tcPr>
            <w:tcW w:w="5157" w:type="dxa"/>
            <w:gridSpan w:val="8"/>
            <w:tcBorders>
              <w:top w:val="nil"/>
              <w:left w:val="single" w:sz="2" w:space="0" w:color="000000"/>
              <w:bottom w:val="nil"/>
              <w:right w:val="single" w:sz="2" w:space="0" w:color="000000"/>
            </w:tcBorders>
          </w:tcPr>
          <w:p w14:paraId="33228DDB" w14:textId="77777777" w:rsidR="00E7184D" w:rsidRDefault="001040AE">
            <w:pPr>
              <w:tabs>
                <w:tab w:val="center" w:pos="305"/>
                <w:tab w:val="right" w:pos="5157"/>
              </w:tabs>
              <w:spacing w:after="0"/>
            </w:pPr>
            <w:r>
              <w:rPr>
                <w:sz w:val="12"/>
              </w:rPr>
              <w:tab/>
            </w:r>
            <w:proofErr w:type="spellStart"/>
            <w:r>
              <w:rPr>
                <w:rFonts w:ascii="Calibri" w:eastAsia="Calibri" w:hAnsi="Calibri" w:cs="Calibri"/>
                <w:sz w:val="12"/>
              </w:rPr>
              <w:t>Egrests</w:t>
            </w:r>
            <w:proofErr w:type="spellEnd"/>
            <w:r>
              <w:rPr>
                <w:rFonts w:ascii="Calibri" w:eastAsia="Calibri" w:hAnsi="Calibri" w:cs="Calibri"/>
                <w:sz w:val="12"/>
              </w:rPr>
              <w:tab/>
              <w:t>35.794.500.00</w:t>
            </w:r>
          </w:p>
        </w:tc>
        <w:tc>
          <w:tcPr>
            <w:tcW w:w="0" w:type="auto"/>
            <w:vMerge/>
            <w:tcBorders>
              <w:top w:val="nil"/>
              <w:left w:val="single" w:sz="2" w:space="0" w:color="000000"/>
              <w:bottom w:val="nil"/>
              <w:right w:val="single" w:sz="2" w:space="0" w:color="000000"/>
            </w:tcBorders>
          </w:tcPr>
          <w:p w14:paraId="4FA8DD34" w14:textId="77777777" w:rsidR="00E7184D" w:rsidRDefault="00E7184D"/>
        </w:tc>
        <w:tc>
          <w:tcPr>
            <w:tcW w:w="0" w:type="auto"/>
            <w:gridSpan w:val="2"/>
            <w:vMerge/>
            <w:tcBorders>
              <w:top w:val="nil"/>
              <w:left w:val="single" w:sz="2" w:space="0" w:color="000000"/>
              <w:bottom w:val="nil"/>
              <w:right w:val="single" w:sz="2" w:space="0" w:color="000000"/>
            </w:tcBorders>
          </w:tcPr>
          <w:p w14:paraId="1C3AFB25" w14:textId="77777777" w:rsidR="00E7184D" w:rsidRDefault="00E7184D"/>
        </w:tc>
        <w:tc>
          <w:tcPr>
            <w:tcW w:w="875" w:type="dxa"/>
            <w:gridSpan w:val="2"/>
            <w:tcBorders>
              <w:top w:val="single" w:sz="2" w:space="0" w:color="000000"/>
              <w:left w:val="single" w:sz="2" w:space="0" w:color="000000"/>
              <w:bottom w:val="single" w:sz="2" w:space="0" w:color="000000"/>
              <w:right w:val="single" w:sz="2" w:space="0" w:color="000000"/>
            </w:tcBorders>
          </w:tcPr>
          <w:p w14:paraId="1DC17975" w14:textId="77777777" w:rsidR="00E7184D" w:rsidRDefault="00E7184D"/>
        </w:tc>
        <w:tc>
          <w:tcPr>
            <w:tcW w:w="1811" w:type="dxa"/>
            <w:gridSpan w:val="5"/>
            <w:tcBorders>
              <w:top w:val="single" w:sz="2" w:space="0" w:color="000000"/>
              <w:left w:val="single" w:sz="2" w:space="0" w:color="000000"/>
              <w:bottom w:val="single" w:sz="2" w:space="0" w:color="000000"/>
              <w:right w:val="single" w:sz="2" w:space="0" w:color="000000"/>
            </w:tcBorders>
          </w:tcPr>
          <w:p w14:paraId="225D4E21" w14:textId="77777777" w:rsidR="00E7184D" w:rsidRDefault="00E7184D"/>
        </w:tc>
        <w:tc>
          <w:tcPr>
            <w:tcW w:w="0" w:type="auto"/>
            <w:vMerge/>
            <w:tcBorders>
              <w:top w:val="nil"/>
              <w:left w:val="single" w:sz="2" w:space="0" w:color="000000"/>
              <w:bottom w:val="nil"/>
              <w:right w:val="nil"/>
            </w:tcBorders>
          </w:tcPr>
          <w:p w14:paraId="708B0C8C" w14:textId="77777777" w:rsidR="00E7184D" w:rsidRDefault="00E7184D"/>
        </w:tc>
      </w:tr>
      <w:tr w:rsidR="00E7184D" w14:paraId="62C5BE44" w14:textId="77777777">
        <w:trPr>
          <w:trHeight w:val="241"/>
        </w:trPr>
        <w:tc>
          <w:tcPr>
            <w:tcW w:w="5157" w:type="dxa"/>
            <w:gridSpan w:val="8"/>
            <w:tcBorders>
              <w:top w:val="nil"/>
              <w:left w:val="single" w:sz="2" w:space="0" w:color="000000"/>
              <w:bottom w:val="single" w:sz="2" w:space="0" w:color="000000"/>
              <w:right w:val="single" w:sz="2" w:space="0" w:color="000000"/>
            </w:tcBorders>
          </w:tcPr>
          <w:p w14:paraId="761A2787" w14:textId="77777777" w:rsidR="00E7184D" w:rsidRDefault="001040AE">
            <w:pPr>
              <w:spacing w:after="10"/>
              <w:ind w:left="143"/>
            </w:pPr>
            <w:r>
              <w:rPr>
                <w:rFonts w:ascii="Calibri" w:eastAsia="Calibri" w:hAnsi="Calibri" w:cs="Calibri"/>
                <w:sz w:val="10"/>
              </w:rPr>
              <w:t>•</w:t>
            </w:r>
            <w:proofErr w:type="spellStart"/>
            <w:r>
              <w:rPr>
                <w:rFonts w:ascii="Calibri" w:eastAsia="Calibri" w:hAnsi="Calibri" w:cs="Calibri"/>
                <w:sz w:val="10"/>
              </w:rPr>
              <w:t>lngreeer</w:t>
            </w:r>
            <w:proofErr w:type="spellEnd"/>
            <w:r>
              <w:rPr>
                <w:rFonts w:ascii="Calibri" w:eastAsia="Calibri" w:hAnsi="Calibri" w:cs="Calibri"/>
                <w:sz w:val="10"/>
              </w:rPr>
              <w:t xml:space="preserve"> </w:t>
            </w:r>
            <w:proofErr w:type="spellStart"/>
            <w:r>
              <w:rPr>
                <w:rFonts w:ascii="Calibri" w:eastAsia="Calibri" w:hAnsi="Calibri" w:cs="Calibri"/>
                <w:sz w:val="10"/>
              </w:rPr>
              <w:t>úrlcamente</w:t>
            </w:r>
            <w:proofErr w:type="spellEnd"/>
            <w:r>
              <w:rPr>
                <w:rFonts w:ascii="Calibri" w:eastAsia="Calibri" w:hAnsi="Calibri" w:cs="Calibri"/>
                <w:sz w:val="10"/>
              </w:rPr>
              <w:t xml:space="preserve"> si es examen </w:t>
            </w:r>
            <w:proofErr w:type="spellStart"/>
            <w:r>
              <w:rPr>
                <w:rFonts w:ascii="Calibri" w:eastAsia="Calibri" w:hAnsi="Calibri" w:cs="Calibri"/>
                <w:sz w:val="10"/>
              </w:rPr>
              <w:t>especal</w:t>
            </w:r>
            <w:proofErr w:type="spellEnd"/>
          </w:p>
          <w:p w14:paraId="646B4AE5" w14:textId="77777777" w:rsidR="00E7184D" w:rsidRDefault="001040AE">
            <w:pPr>
              <w:tabs>
                <w:tab w:val="center" w:pos="1476"/>
              </w:tabs>
              <w:spacing w:after="0"/>
              <w:ind w:left="-8"/>
            </w:pPr>
            <w:r>
              <w:rPr>
                <w:rFonts w:ascii="Calibri" w:eastAsia="Calibri" w:hAnsi="Calibri" w:cs="Calibri"/>
                <w:sz w:val="12"/>
              </w:rPr>
              <w:t>3 ACCIONES</w:t>
            </w:r>
            <w:r>
              <w:rPr>
                <w:rFonts w:ascii="Calibri" w:eastAsia="Calibri" w:hAnsi="Calibri" w:cs="Calibri"/>
                <w:sz w:val="12"/>
              </w:rPr>
              <w:tab/>
              <w:t>ES Y AOM%'ISTRATVAS</w:t>
            </w:r>
          </w:p>
        </w:tc>
        <w:tc>
          <w:tcPr>
            <w:tcW w:w="0" w:type="auto"/>
            <w:vMerge/>
            <w:tcBorders>
              <w:top w:val="nil"/>
              <w:left w:val="single" w:sz="2" w:space="0" w:color="000000"/>
              <w:bottom w:val="nil"/>
              <w:right w:val="single" w:sz="2" w:space="0" w:color="000000"/>
            </w:tcBorders>
          </w:tcPr>
          <w:p w14:paraId="03251FEB" w14:textId="77777777" w:rsidR="00E7184D" w:rsidRDefault="00E7184D"/>
        </w:tc>
        <w:tc>
          <w:tcPr>
            <w:tcW w:w="0" w:type="auto"/>
            <w:gridSpan w:val="2"/>
            <w:vMerge/>
            <w:tcBorders>
              <w:top w:val="nil"/>
              <w:left w:val="single" w:sz="2" w:space="0" w:color="000000"/>
              <w:bottom w:val="nil"/>
              <w:right w:val="single" w:sz="2" w:space="0" w:color="000000"/>
            </w:tcBorders>
          </w:tcPr>
          <w:p w14:paraId="42461CFD" w14:textId="77777777" w:rsidR="00E7184D" w:rsidRDefault="00E7184D"/>
        </w:tc>
        <w:tc>
          <w:tcPr>
            <w:tcW w:w="875" w:type="dxa"/>
            <w:gridSpan w:val="2"/>
            <w:tcBorders>
              <w:top w:val="single" w:sz="2" w:space="0" w:color="000000"/>
              <w:left w:val="single" w:sz="2" w:space="0" w:color="000000"/>
              <w:bottom w:val="single" w:sz="2" w:space="0" w:color="000000"/>
              <w:right w:val="single" w:sz="2" w:space="0" w:color="000000"/>
            </w:tcBorders>
          </w:tcPr>
          <w:p w14:paraId="16D2EC9B" w14:textId="77777777" w:rsidR="00E7184D" w:rsidRDefault="00E7184D"/>
        </w:tc>
        <w:tc>
          <w:tcPr>
            <w:tcW w:w="1811" w:type="dxa"/>
            <w:gridSpan w:val="5"/>
            <w:tcBorders>
              <w:top w:val="single" w:sz="2" w:space="0" w:color="000000"/>
              <w:left w:val="single" w:sz="2" w:space="0" w:color="000000"/>
              <w:bottom w:val="single" w:sz="2" w:space="0" w:color="000000"/>
              <w:right w:val="single" w:sz="2" w:space="0" w:color="000000"/>
            </w:tcBorders>
          </w:tcPr>
          <w:p w14:paraId="34CBC6DC" w14:textId="77777777" w:rsidR="00E7184D" w:rsidRDefault="00E7184D"/>
        </w:tc>
        <w:tc>
          <w:tcPr>
            <w:tcW w:w="0" w:type="auto"/>
            <w:vMerge/>
            <w:tcBorders>
              <w:top w:val="nil"/>
              <w:left w:val="single" w:sz="2" w:space="0" w:color="000000"/>
              <w:bottom w:val="nil"/>
              <w:right w:val="nil"/>
            </w:tcBorders>
          </w:tcPr>
          <w:p w14:paraId="0898A384" w14:textId="77777777" w:rsidR="00E7184D" w:rsidRDefault="00E7184D"/>
        </w:tc>
      </w:tr>
      <w:tr w:rsidR="00E7184D" w14:paraId="0D2AE62C" w14:textId="77777777">
        <w:trPr>
          <w:trHeight w:val="253"/>
        </w:trPr>
        <w:tc>
          <w:tcPr>
            <w:tcW w:w="5157" w:type="dxa"/>
            <w:gridSpan w:val="8"/>
            <w:tcBorders>
              <w:top w:val="single" w:sz="2" w:space="0" w:color="000000"/>
              <w:left w:val="single" w:sz="2" w:space="0" w:color="000000"/>
              <w:bottom w:val="single" w:sz="2" w:space="0" w:color="000000"/>
              <w:right w:val="single" w:sz="2" w:space="0" w:color="000000"/>
            </w:tcBorders>
          </w:tcPr>
          <w:p w14:paraId="57212333" w14:textId="77777777" w:rsidR="00E7184D" w:rsidRDefault="001040AE">
            <w:pPr>
              <w:spacing w:after="0"/>
              <w:ind w:left="150"/>
            </w:pPr>
            <w:r>
              <w:rPr>
                <w:rFonts w:ascii="Calibri" w:eastAsia="Calibri" w:hAnsi="Calibri" w:cs="Calibri"/>
                <w:sz w:val="12"/>
              </w:rPr>
              <w:t>'SANCION</w:t>
            </w:r>
          </w:p>
        </w:tc>
        <w:tc>
          <w:tcPr>
            <w:tcW w:w="0" w:type="auto"/>
            <w:vMerge/>
            <w:tcBorders>
              <w:top w:val="nil"/>
              <w:left w:val="single" w:sz="2" w:space="0" w:color="000000"/>
              <w:bottom w:val="nil"/>
              <w:right w:val="single" w:sz="2" w:space="0" w:color="000000"/>
            </w:tcBorders>
          </w:tcPr>
          <w:p w14:paraId="2D5035F8" w14:textId="77777777" w:rsidR="00E7184D" w:rsidRDefault="00E7184D"/>
        </w:tc>
        <w:tc>
          <w:tcPr>
            <w:tcW w:w="0" w:type="auto"/>
            <w:gridSpan w:val="2"/>
            <w:vMerge/>
            <w:tcBorders>
              <w:top w:val="nil"/>
              <w:left w:val="single" w:sz="2" w:space="0" w:color="000000"/>
              <w:bottom w:val="nil"/>
              <w:right w:val="single" w:sz="2" w:space="0" w:color="000000"/>
            </w:tcBorders>
          </w:tcPr>
          <w:p w14:paraId="793327C8" w14:textId="77777777" w:rsidR="00E7184D" w:rsidRDefault="00E7184D"/>
        </w:tc>
        <w:tc>
          <w:tcPr>
            <w:tcW w:w="875" w:type="dxa"/>
            <w:gridSpan w:val="2"/>
            <w:tcBorders>
              <w:top w:val="single" w:sz="2" w:space="0" w:color="000000"/>
              <w:left w:val="single" w:sz="2" w:space="0" w:color="000000"/>
              <w:bottom w:val="single" w:sz="2" w:space="0" w:color="000000"/>
              <w:right w:val="single" w:sz="2" w:space="0" w:color="000000"/>
            </w:tcBorders>
          </w:tcPr>
          <w:p w14:paraId="3A8A28CE" w14:textId="77777777" w:rsidR="00E7184D" w:rsidRDefault="00E7184D"/>
        </w:tc>
        <w:tc>
          <w:tcPr>
            <w:tcW w:w="1811" w:type="dxa"/>
            <w:gridSpan w:val="5"/>
            <w:tcBorders>
              <w:top w:val="single" w:sz="2" w:space="0" w:color="000000"/>
              <w:left w:val="single" w:sz="2" w:space="0" w:color="000000"/>
              <w:bottom w:val="single" w:sz="2" w:space="0" w:color="000000"/>
              <w:right w:val="single" w:sz="2" w:space="0" w:color="000000"/>
            </w:tcBorders>
          </w:tcPr>
          <w:p w14:paraId="614C3822" w14:textId="77777777" w:rsidR="00E7184D" w:rsidRDefault="001040AE">
            <w:pPr>
              <w:spacing w:after="0"/>
              <w:ind w:left="-19"/>
            </w:pPr>
            <w:r>
              <w:rPr>
                <w:rFonts w:ascii="Calibri" w:eastAsia="Calibri" w:hAnsi="Calibri" w:cs="Calibri"/>
                <w:sz w:val="16"/>
              </w:rPr>
              <w:t>c</w:t>
            </w:r>
          </w:p>
        </w:tc>
        <w:tc>
          <w:tcPr>
            <w:tcW w:w="0" w:type="auto"/>
            <w:vMerge/>
            <w:tcBorders>
              <w:top w:val="nil"/>
              <w:left w:val="single" w:sz="2" w:space="0" w:color="000000"/>
              <w:bottom w:val="nil"/>
              <w:right w:val="nil"/>
            </w:tcBorders>
          </w:tcPr>
          <w:p w14:paraId="44124D43" w14:textId="77777777" w:rsidR="00E7184D" w:rsidRDefault="00E7184D"/>
        </w:tc>
      </w:tr>
      <w:tr w:rsidR="00E7184D" w14:paraId="0BD8B5A6" w14:textId="77777777">
        <w:trPr>
          <w:trHeight w:val="239"/>
        </w:trPr>
        <w:tc>
          <w:tcPr>
            <w:tcW w:w="681" w:type="dxa"/>
            <w:gridSpan w:val="2"/>
            <w:tcBorders>
              <w:top w:val="single" w:sz="2" w:space="0" w:color="000000"/>
              <w:left w:val="single" w:sz="2" w:space="0" w:color="000000"/>
              <w:bottom w:val="single" w:sz="2" w:space="0" w:color="000000"/>
              <w:right w:val="single" w:sz="2" w:space="0" w:color="000000"/>
            </w:tcBorders>
          </w:tcPr>
          <w:p w14:paraId="41CCEFDD" w14:textId="77777777" w:rsidR="00E7184D" w:rsidRDefault="001040AE">
            <w:pPr>
              <w:spacing w:after="0"/>
              <w:ind w:left="215"/>
            </w:pPr>
            <w:proofErr w:type="spellStart"/>
            <w:r>
              <w:rPr>
                <w:rFonts w:ascii="Calibri" w:eastAsia="Calibri" w:hAnsi="Calibri" w:cs="Calibri"/>
                <w:sz w:val="12"/>
              </w:rPr>
              <w:t>Czntldad</w:t>
            </w:r>
            <w:proofErr w:type="spellEnd"/>
          </w:p>
        </w:tc>
        <w:tc>
          <w:tcPr>
            <w:tcW w:w="1073" w:type="dxa"/>
            <w:gridSpan w:val="2"/>
            <w:tcBorders>
              <w:top w:val="single" w:sz="2" w:space="0" w:color="000000"/>
              <w:left w:val="single" w:sz="2" w:space="0" w:color="000000"/>
              <w:bottom w:val="single" w:sz="2" w:space="0" w:color="000000"/>
              <w:right w:val="single" w:sz="2" w:space="0" w:color="000000"/>
            </w:tcBorders>
          </w:tcPr>
          <w:p w14:paraId="6E1ACEDE" w14:textId="77777777" w:rsidR="00E7184D" w:rsidRDefault="001040AE">
            <w:pPr>
              <w:spacing w:after="0"/>
              <w:ind w:left="46"/>
            </w:pPr>
            <w:r>
              <w:rPr>
                <w:rFonts w:ascii="Calibri" w:eastAsia="Calibri" w:hAnsi="Calibri" w:cs="Calibri"/>
                <w:sz w:val="12"/>
              </w:rPr>
              <w:t xml:space="preserve">Tipo de </w:t>
            </w:r>
            <w:proofErr w:type="spellStart"/>
            <w:r>
              <w:rPr>
                <w:rFonts w:ascii="Calibri" w:eastAsia="Calibri" w:hAnsi="Calibri" w:cs="Calibri"/>
                <w:sz w:val="12"/>
              </w:rPr>
              <w:t>kalla:ac</w:t>
            </w:r>
            <w:proofErr w:type="spellEnd"/>
          </w:p>
        </w:tc>
        <w:tc>
          <w:tcPr>
            <w:tcW w:w="1435" w:type="dxa"/>
            <w:gridSpan w:val="2"/>
            <w:tcBorders>
              <w:top w:val="single" w:sz="2" w:space="0" w:color="000000"/>
              <w:left w:val="single" w:sz="2" w:space="0" w:color="000000"/>
              <w:bottom w:val="single" w:sz="2" w:space="0" w:color="000000"/>
              <w:right w:val="single" w:sz="2" w:space="0" w:color="000000"/>
            </w:tcBorders>
          </w:tcPr>
          <w:p w14:paraId="157F15D5" w14:textId="77777777" w:rsidR="00E7184D" w:rsidRDefault="001040AE">
            <w:pPr>
              <w:spacing w:after="0"/>
              <w:ind w:left="41"/>
              <w:jc w:val="center"/>
            </w:pPr>
            <w:r>
              <w:rPr>
                <w:rFonts w:ascii="Calibri" w:eastAsia="Calibri" w:hAnsi="Calibri" w:cs="Calibri"/>
                <w:sz w:val="10"/>
              </w:rPr>
              <w:t>Monto en Q.</w:t>
            </w:r>
          </w:p>
        </w:tc>
        <w:tc>
          <w:tcPr>
            <w:tcW w:w="1969" w:type="dxa"/>
            <w:gridSpan w:val="2"/>
            <w:tcBorders>
              <w:top w:val="single" w:sz="2" w:space="0" w:color="000000"/>
              <w:left w:val="single" w:sz="2" w:space="0" w:color="000000"/>
              <w:bottom w:val="single" w:sz="2" w:space="0" w:color="000000"/>
              <w:right w:val="single" w:sz="2" w:space="0" w:color="000000"/>
            </w:tcBorders>
          </w:tcPr>
          <w:p w14:paraId="47755788" w14:textId="77777777" w:rsidR="00E7184D" w:rsidRDefault="001040AE">
            <w:pPr>
              <w:spacing w:after="0"/>
              <w:ind w:left="16"/>
              <w:jc w:val="center"/>
            </w:pPr>
            <w:r>
              <w:rPr>
                <w:rFonts w:ascii="Calibri" w:eastAsia="Calibri" w:hAnsi="Calibri" w:cs="Calibri"/>
                <w:sz w:val="10"/>
              </w:rPr>
              <w:t xml:space="preserve">Fundamenta </w:t>
            </w:r>
            <w:proofErr w:type="spellStart"/>
            <w:r>
              <w:rPr>
                <w:rFonts w:ascii="Calibri" w:eastAsia="Calibri" w:hAnsi="Calibri" w:cs="Calibri"/>
                <w:sz w:val="10"/>
              </w:rPr>
              <w:t>Legat</w:t>
            </w:r>
            <w:proofErr w:type="spellEnd"/>
          </w:p>
        </w:tc>
        <w:tc>
          <w:tcPr>
            <w:tcW w:w="0" w:type="auto"/>
            <w:vMerge/>
            <w:tcBorders>
              <w:top w:val="nil"/>
              <w:left w:val="single" w:sz="2" w:space="0" w:color="000000"/>
              <w:bottom w:val="nil"/>
              <w:right w:val="single" w:sz="2" w:space="0" w:color="000000"/>
            </w:tcBorders>
          </w:tcPr>
          <w:p w14:paraId="7BABDD5C" w14:textId="77777777" w:rsidR="00E7184D" w:rsidRDefault="00E7184D"/>
        </w:tc>
        <w:tc>
          <w:tcPr>
            <w:tcW w:w="0" w:type="auto"/>
            <w:gridSpan w:val="2"/>
            <w:vMerge/>
            <w:tcBorders>
              <w:top w:val="nil"/>
              <w:left w:val="single" w:sz="2" w:space="0" w:color="000000"/>
              <w:bottom w:val="nil"/>
              <w:right w:val="single" w:sz="2" w:space="0" w:color="000000"/>
            </w:tcBorders>
          </w:tcPr>
          <w:p w14:paraId="0B581447" w14:textId="77777777" w:rsidR="00E7184D" w:rsidRDefault="00E7184D"/>
        </w:tc>
        <w:tc>
          <w:tcPr>
            <w:tcW w:w="875" w:type="dxa"/>
            <w:gridSpan w:val="2"/>
            <w:tcBorders>
              <w:top w:val="single" w:sz="2" w:space="0" w:color="000000"/>
              <w:left w:val="single" w:sz="2" w:space="0" w:color="000000"/>
              <w:bottom w:val="single" w:sz="2" w:space="0" w:color="000000"/>
              <w:right w:val="single" w:sz="2" w:space="0" w:color="000000"/>
            </w:tcBorders>
          </w:tcPr>
          <w:p w14:paraId="4D0E9307" w14:textId="77777777" w:rsidR="00E7184D" w:rsidRDefault="00E7184D"/>
        </w:tc>
        <w:tc>
          <w:tcPr>
            <w:tcW w:w="1811" w:type="dxa"/>
            <w:gridSpan w:val="5"/>
            <w:tcBorders>
              <w:top w:val="single" w:sz="2" w:space="0" w:color="000000"/>
              <w:left w:val="single" w:sz="2" w:space="0" w:color="000000"/>
              <w:bottom w:val="single" w:sz="2" w:space="0" w:color="000000"/>
              <w:right w:val="single" w:sz="2" w:space="0" w:color="000000"/>
            </w:tcBorders>
          </w:tcPr>
          <w:p w14:paraId="432B45F7" w14:textId="77777777" w:rsidR="00E7184D" w:rsidRDefault="00E7184D"/>
        </w:tc>
        <w:tc>
          <w:tcPr>
            <w:tcW w:w="0" w:type="auto"/>
            <w:vMerge/>
            <w:tcBorders>
              <w:top w:val="nil"/>
              <w:left w:val="single" w:sz="2" w:space="0" w:color="000000"/>
              <w:bottom w:val="nil"/>
              <w:right w:val="nil"/>
            </w:tcBorders>
          </w:tcPr>
          <w:p w14:paraId="6E27E713" w14:textId="77777777" w:rsidR="00E7184D" w:rsidRDefault="00E7184D"/>
        </w:tc>
      </w:tr>
      <w:tr w:rsidR="00E7184D" w14:paraId="758A9CF2" w14:textId="77777777">
        <w:trPr>
          <w:trHeight w:val="274"/>
        </w:trPr>
        <w:tc>
          <w:tcPr>
            <w:tcW w:w="681" w:type="dxa"/>
            <w:gridSpan w:val="2"/>
            <w:vMerge w:val="restart"/>
            <w:tcBorders>
              <w:top w:val="single" w:sz="2" w:space="0" w:color="000000"/>
              <w:left w:val="single" w:sz="2" w:space="0" w:color="000000"/>
              <w:bottom w:val="single" w:sz="2" w:space="0" w:color="000000"/>
              <w:right w:val="single" w:sz="2" w:space="0" w:color="000000"/>
            </w:tcBorders>
          </w:tcPr>
          <w:p w14:paraId="13BD4A98" w14:textId="77777777" w:rsidR="00E7184D" w:rsidRDefault="00E7184D"/>
        </w:tc>
        <w:tc>
          <w:tcPr>
            <w:tcW w:w="521" w:type="dxa"/>
            <w:vMerge w:val="restart"/>
            <w:tcBorders>
              <w:top w:val="single" w:sz="2" w:space="0" w:color="000000"/>
              <w:left w:val="single" w:sz="2" w:space="0" w:color="000000"/>
              <w:bottom w:val="single" w:sz="2" w:space="0" w:color="000000"/>
              <w:right w:val="single" w:sz="2" w:space="0" w:color="000000"/>
            </w:tcBorders>
            <w:vAlign w:val="bottom"/>
          </w:tcPr>
          <w:p w14:paraId="5FE35FEA" w14:textId="77777777" w:rsidR="00E7184D" w:rsidRDefault="001040AE">
            <w:pPr>
              <w:spacing w:after="0"/>
              <w:ind w:left="17"/>
              <w:jc w:val="center"/>
            </w:pPr>
            <w:r>
              <w:rPr>
                <w:rFonts w:ascii="Calibri" w:eastAsia="Calibri" w:hAnsi="Calibri" w:cs="Calibri"/>
                <w:sz w:val="12"/>
              </w:rPr>
              <w:t xml:space="preserve">DE </w:t>
            </w:r>
          </w:p>
        </w:tc>
        <w:tc>
          <w:tcPr>
            <w:tcW w:w="551" w:type="dxa"/>
            <w:vMerge w:val="restart"/>
            <w:tcBorders>
              <w:top w:val="single" w:sz="2" w:space="0" w:color="000000"/>
              <w:left w:val="single" w:sz="2" w:space="0" w:color="000000"/>
              <w:bottom w:val="single" w:sz="2" w:space="0" w:color="000000"/>
              <w:right w:val="single" w:sz="2" w:space="0" w:color="000000"/>
            </w:tcBorders>
            <w:vAlign w:val="bottom"/>
          </w:tcPr>
          <w:p w14:paraId="30E384C7" w14:textId="77777777" w:rsidR="00E7184D" w:rsidRDefault="001040AE">
            <w:pPr>
              <w:spacing w:after="0"/>
              <w:ind w:left="-173"/>
            </w:pPr>
            <w:r>
              <w:rPr>
                <w:rFonts w:ascii="Calibri" w:eastAsia="Calibri" w:hAnsi="Calibri" w:cs="Calibri"/>
                <w:sz w:val="12"/>
              </w:rPr>
              <w:t>CARGO</w:t>
            </w:r>
          </w:p>
        </w:tc>
        <w:tc>
          <w:tcPr>
            <w:tcW w:w="1435" w:type="dxa"/>
            <w:gridSpan w:val="2"/>
            <w:vMerge w:val="restart"/>
            <w:tcBorders>
              <w:top w:val="single" w:sz="2" w:space="0" w:color="000000"/>
              <w:left w:val="single" w:sz="2" w:space="0" w:color="000000"/>
              <w:bottom w:val="single" w:sz="2" w:space="0" w:color="000000"/>
              <w:right w:val="single" w:sz="2" w:space="0" w:color="000000"/>
            </w:tcBorders>
            <w:vAlign w:val="center"/>
          </w:tcPr>
          <w:p w14:paraId="236987EF" w14:textId="77777777" w:rsidR="00E7184D" w:rsidRDefault="001040AE">
            <w:pPr>
              <w:spacing w:after="0"/>
              <w:ind w:right="56"/>
              <w:jc w:val="right"/>
            </w:pPr>
            <w:r>
              <w:rPr>
                <w:rFonts w:ascii="Calibri" w:eastAsia="Calibri" w:hAnsi="Calibri" w:cs="Calibri"/>
                <w:sz w:val="12"/>
              </w:rPr>
              <w:t>11.749.02</w:t>
            </w:r>
          </w:p>
        </w:tc>
        <w:tc>
          <w:tcPr>
            <w:tcW w:w="1969" w:type="dxa"/>
            <w:gridSpan w:val="2"/>
            <w:vMerge w:val="restart"/>
            <w:tcBorders>
              <w:top w:val="single" w:sz="2" w:space="0" w:color="000000"/>
              <w:left w:val="single" w:sz="2" w:space="0" w:color="000000"/>
              <w:bottom w:val="single" w:sz="2" w:space="0" w:color="000000"/>
              <w:right w:val="single" w:sz="2" w:space="0" w:color="000000"/>
            </w:tcBorders>
            <w:vAlign w:val="center"/>
          </w:tcPr>
          <w:p w14:paraId="229093CC" w14:textId="77777777" w:rsidR="00E7184D" w:rsidRDefault="001040AE">
            <w:pPr>
              <w:spacing w:after="0"/>
              <w:ind w:right="22"/>
              <w:jc w:val="right"/>
            </w:pPr>
            <w:r>
              <w:rPr>
                <w:noProof/>
              </w:rPr>
              <w:drawing>
                <wp:inline distT="0" distB="0" distL="0" distR="0" wp14:anchorId="03AD6A24" wp14:editId="2ECD86B3">
                  <wp:extent cx="658757" cy="59436"/>
                  <wp:effectExtent l="0" t="0" r="0" b="0"/>
                  <wp:docPr id="258143" name="Picture 258143"/>
                  <wp:cNvGraphicFramePr/>
                  <a:graphic xmlns:a="http://schemas.openxmlformats.org/drawingml/2006/main">
                    <a:graphicData uri="http://schemas.openxmlformats.org/drawingml/2006/picture">
                      <pic:pic xmlns:pic="http://schemas.openxmlformats.org/drawingml/2006/picture">
                        <pic:nvPicPr>
                          <pic:cNvPr id="258143" name="Picture 258143"/>
                          <pic:cNvPicPr/>
                        </pic:nvPicPr>
                        <pic:blipFill>
                          <a:blip r:embed="rId269"/>
                          <a:stretch>
                            <a:fillRect/>
                          </a:stretch>
                        </pic:blipFill>
                        <pic:spPr>
                          <a:xfrm>
                            <a:off x="0" y="0"/>
                            <a:ext cx="658757" cy="59436"/>
                          </a:xfrm>
                          <a:prstGeom prst="rect">
                            <a:avLst/>
                          </a:prstGeom>
                        </pic:spPr>
                      </pic:pic>
                    </a:graphicData>
                  </a:graphic>
                </wp:inline>
              </w:drawing>
            </w:r>
            <w:r>
              <w:rPr>
                <w:rFonts w:ascii="Calibri" w:eastAsia="Calibri" w:hAnsi="Calibri" w:cs="Calibri"/>
                <w:sz w:val="10"/>
              </w:rPr>
              <w:t xml:space="preserve"> Estado. </w:t>
            </w:r>
            <w:proofErr w:type="spellStart"/>
            <w:r>
              <w:rPr>
                <w:rFonts w:ascii="Calibri" w:eastAsia="Calibri" w:hAnsi="Calibri" w:cs="Calibri"/>
                <w:sz w:val="10"/>
              </w:rPr>
              <w:t>Ceereta</w:t>
            </w:r>
            <w:proofErr w:type="spellEnd"/>
            <w:r>
              <w:rPr>
                <w:rFonts w:ascii="Calibri" w:eastAsia="Calibri" w:hAnsi="Calibri" w:cs="Calibri"/>
                <w:sz w:val="10"/>
              </w:rPr>
              <w:t xml:space="preserve"> %</w:t>
            </w:r>
          </w:p>
          <w:p w14:paraId="1F82C6E3" w14:textId="77777777" w:rsidR="00E7184D" w:rsidRDefault="001040AE">
            <w:pPr>
              <w:spacing w:after="0"/>
              <w:ind w:left="23" w:right="36"/>
            </w:pPr>
            <w:r>
              <w:rPr>
                <w:rFonts w:ascii="Calibri" w:eastAsia="Calibri" w:hAnsi="Calibri" w:cs="Calibri"/>
                <w:sz w:val="10"/>
              </w:rPr>
              <w:t xml:space="preserve">92. Reformado por </w:t>
            </w:r>
            <w:proofErr w:type="spellStart"/>
            <w:r>
              <w:rPr>
                <w:rFonts w:ascii="Calibri" w:eastAsia="Calibri" w:hAnsi="Calibri" w:cs="Calibri"/>
                <w:sz w:val="10"/>
              </w:rPr>
              <w:t>er</w:t>
            </w:r>
            <w:proofErr w:type="spellEnd"/>
            <w:r>
              <w:rPr>
                <w:rFonts w:ascii="Calibri" w:eastAsia="Calibri" w:hAnsi="Calibri" w:cs="Calibri"/>
                <w:sz w:val="10"/>
              </w:rPr>
              <w:t xml:space="preserve"> </w:t>
            </w:r>
            <w:proofErr w:type="spellStart"/>
            <w:r>
              <w:rPr>
                <w:rFonts w:ascii="Calibri" w:eastAsia="Calibri" w:hAnsi="Calibri" w:cs="Calibri"/>
                <w:sz w:val="10"/>
              </w:rPr>
              <w:t>Oecreto</w:t>
            </w:r>
            <w:proofErr w:type="spellEnd"/>
          </w:p>
          <w:p w14:paraId="7714BAC5" w14:textId="77777777" w:rsidR="00E7184D" w:rsidRDefault="001040AE">
            <w:pPr>
              <w:spacing w:after="0"/>
              <w:ind w:left="23"/>
            </w:pPr>
            <w:r>
              <w:rPr>
                <w:noProof/>
              </w:rPr>
              <w:drawing>
                <wp:anchor distT="0" distB="0" distL="114300" distR="114300" simplePos="0" relativeHeight="251710464" behindDoc="0" locked="0" layoutInCell="1" allowOverlap="0" wp14:anchorId="1DB54D88" wp14:editId="4F6C1F57">
                  <wp:simplePos x="0" y="0"/>
                  <wp:positionH relativeFrom="column">
                    <wp:posOffset>893209</wp:posOffset>
                  </wp:positionH>
                  <wp:positionV relativeFrom="paragraph">
                    <wp:posOffset>-69769</wp:posOffset>
                  </wp:positionV>
                  <wp:extent cx="333953" cy="123444"/>
                  <wp:effectExtent l="0" t="0" r="0" b="0"/>
                  <wp:wrapSquare wrapText="bothSides"/>
                  <wp:docPr id="258144" name="Picture 258144"/>
                  <wp:cNvGraphicFramePr/>
                  <a:graphic xmlns:a="http://schemas.openxmlformats.org/drawingml/2006/main">
                    <a:graphicData uri="http://schemas.openxmlformats.org/drawingml/2006/picture">
                      <pic:pic xmlns:pic="http://schemas.openxmlformats.org/drawingml/2006/picture">
                        <pic:nvPicPr>
                          <pic:cNvPr id="258144" name="Picture 258144"/>
                          <pic:cNvPicPr/>
                        </pic:nvPicPr>
                        <pic:blipFill>
                          <a:blip r:embed="rId270"/>
                          <a:stretch>
                            <a:fillRect/>
                          </a:stretch>
                        </pic:blipFill>
                        <pic:spPr>
                          <a:xfrm>
                            <a:off x="0" y="0"/>
                            <a:ext cx="333953" cy="123444"/>
                          </a:xfrm>
                          <a:prstGeom prst="rect">
                            <a:avLst/>
                          </a:prstGeom>
                        </pic:spPr>
                      </pic:pic>
                    </a:graphicData>
                  </a:graphic>
                </wp:anchor>
              </w:drawing>
            </w:r>
            <w:proofErr w:type="spellStart"/>
            <w:proofErr w:type="gramStart"/>
            <w:r>
              <w:rPr>
                <w:rFonts w:ascii="Calibri" w:eastAsia="Calibri" w:hAnsi="Calibri" w:cs="Calibri"/>
                <w:sz w:val="10"/>
              </w:rPr>
              <w:t>Cons</w:t>
            </w:r>
            <w:proofErr w:type="spellEnd"/>
            <w:r>
              <w:rPr>
                <w:rFonts w:ascii="Calibri" w:eastAsia="Calibri" w:hAnsi="Calibri" w:cs="Calibri"/>
                <w:sz w:val="10"/>
              </w:rPr>
              <w:t>.•</w:t>
            </w:r>
            <w:proofErr w:type="gramEnd"/>
            <w:r>
              <w:rPr>
                <w:rFonts w:ascii="Calibri" w:eastAsia="Calibri" w:hAnsi="Calibri" w:cs="Calibri"/>
                <w:sz w:val="10"/>
              </w:rPr>
              <w:t xml:space="preserve">eso da IB </w:t>
            </w:r>
            <w:proofErr w:type="spellStart"/>
            <w:r>
              <w:rPr>
                <w:rFonts w:ascii="Calibri" w:eastAsia="Calibri" w:hAnsi="Calibri" w:cs="Calibri"/>
                <w:sz w:val="10"/>
              </w:rPr>
              <w:t>Rep&amp;ca</w:t>
            </w:r>
            <w:proofErr w:type="spellEnd"/>
            <w:r>
              <w:rPr>
                <w:rFonts w:ascii="Calibri" w:eastAsia="Calibri" w:hAnsi="Calibri" w:cs="Calibri"/>
                <w:sz w:val="10"/>
              </w:rPr>
              <w:t xml:space="preserve"> a.</w:t>
            </w:r>
          </w:p>
          <w:p w14:paraId="714DFC44" w14:textId="77777777" w:rsidR="00E7184D" w:rsidRDefault="001040AE">
            <w:pPr>
              <w:spacing w:after="0"/>
              <w:ind w:left="355"/>
            </w:pPr>
            <w:r>
              <w:rPr>
                <w:rFonts w:ascii="Calibri" w:eastAsia="Calibri" w:hAnsi="Calibri" w:cs="Calibri"/>
                <w:sz w:val="12"/>
              </w:rPr>
              <w:t>83</w:t>
            </w:r>
          </w:p>
        </w:tc>
        <w:tc>
          <w:tcPr>
            <w:tcW w:w="0" w:type="auto"/>
            <w:vMerge/>
            <w:tcBorders>
              <w:top w:val="nil"/>
              <w:left w:val="single" w:sz="2" w:space="0" w:color="000000"/>
              <w:bottom w:val="nil"/>
              <w:right w:val="single" w:sz="2" w:space="0" w:color="000000"/>
            </w:tcBorders>
          </w:tcPr>
          <w:p w14:paraId="57D3C1B3" w14:textId="77777777" w:rsidR="00E7184D" w:rsidRDefault="00E7184D"/>
        </w:tc>
        <w:tc>
          <w:tcPr>
            <w:tcW w:w="0" w:type="auto"/>
            <w:gridSpan w:val="2"/>
            <w:vMerge/>
            <w:tcBorders>
              <w:top w:val="nil"/>
              <w:left w:val="single" w:sz="2" w:space="0" w:color="000000"/>
              <w:bottom w:val="nil"/>
              <w:right w:val="single" w:sz="2" w:space="0" w:color="000000"/>
            </w:tcBorders>
          </w:tcPr>
          <w:p w14:paraId="71BAD9C0" w14:textId="77777777" w:rsidR="00E7184D" w:rsidRDefault="00E7184D"/>
        </w:tc>
        <w:tc>
          <w:tcPr>
            <w:tcW w:w="875" w:type="dxa"/>
            <w:gridSpan w:val="2"/>
            <w:tcBorders>
              <w:top w:val="single" w:sz="2" w:space="0" w:color="000000"/>
              <w:left w:val="single" w:sz="2" w:space="0" w:color="000000"/>
              <w:bottom w:val="single" w:sz="2" w:space="0" w:color="000000"/>
              <w:right w:val="single" w:sz="2" w:space="0" w:color="000000"/>
            </w:tcBorders>
          </w:tcPr>
          <w:p w14:paraId="28407FE8" w14:textId="77777777" w:rsidR="00E7184D" w:rsidRDefault="00E7184D"/>
        </w:tc>
        <w:tc>
          <w:tcPr>
            <w:tcW w:w="1811" w:type="dxa"/>
            <w:gridSpan w:val="5"/>
            <w:tcBorders>
              <w:top w:val="single" w:sz="2" w:space="0" w:color="000000"/>
              <w:left w:val="single" w:sz="2" w:space="0" w:color="000000"/>
              <w:bottom w:val="single" w:sz="2" w:space="0" w:color="000000"/>
              <w:right w:val="single" w:sz="2" w:space="0" w:color="000000"/>
            </w:tcBorders>
          </w:tcPr>
          <w:p w14:paraId="4D77A326" w14:textId="77777777" w:rsidR="00E7184D" w:rsidRDefault="00E7184D"/>
        </w:tc>
        <w:tc>
          <w:tcPr>
            <w:tcW w:w="0" w:type="auto"/>
            <w:vMerge/>
            <w:tcBorders>
              <w:top w:val="nil"/>
              <w:left w:val="single" w:sz="2" w:space="0" w:color="000000"/>
              <w:bottom w:val="nil"/>
              <w:right w:val="nil"/>
            </w:tcBorders>
          </w:tcPr>
          <w:p w14:paraId="01BAC7AB" w14:textId="77777777" w:rsidR="00E7184D" w:rsidRDefault="00E7184D"/>
        </w:tc>
      </w:tr>
      <w:tr w:rsidR="00E7184D" w14:paraId="08C77023" w14:textId="77777777">
        <w:trPr>
          <w:trHeight w:val="746"/>
        </w:trPr>
        <w:tc>
          <w:tcPr>
            <w:tcW w:w="0" w:type="auto"/>
            <w:gridSpan w:val="2"/>
            <w:vMerge/>
            <w:tcBorders>
              <w:top w:val="nil"/>
              <w:left w:val="single" w:sz="2" w:space="0" w:color="000000"/>
              <w:bottom w:val="single" w:sz="2" w:space="0" w:color="000000"/>
              <w:right w:val="single" w:sz="2" w:space="0" w:color="000000"/>
            </w:tcBorders>
          </w:tcPr>
          <w:p w14:paraId="61B3E81A"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4DDC057C"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0CCB504C" w14:textId="77777777" w:rsidR="00E7184D" w:rsidRDefault="00E7184D"/>
        </w:tc>
        <w:tc>
          <w:tcPr>
            <w:tcW w:w="0" w:type="auto"/>
            <w:gridSpan w:val="2"/>
            <w:vMerge/>
            <w:tcBorders>
              <w:top w:val="nil"/>
              <w:left w:val="single" w:sz="2" w:space="0" w:color="000000"/>
              <w:bottom w:val="single" w:sz="2" w:space="0" w:color="000000"/>
              <w:right w:val="single" w:sz="2" w:space="0" w:color="000000"/>
            </w:tcBorders>
          </w:tcPr>
          <w:p w14:paraId="6ED43CD0" w14:textId="77777777" w:rsidR="00E7184D" w:rsidRDefault="00E7184D"/>
        </w:tc>
        <w:tc>
          <w:tcPr>
            <w:tcW w:w="0" w:type="auto"/>
            <w:gridSpan w:val="2"/>
            <w:vMerge/>
            <w:tcBorders>
              <w:top w:val="nil"/>
              <w:left w:val="single" w:sz="2" w:space="0" w:color="000000"/>
              <w:bottom w:val="single" w:sz="2" w:space="0" w:color="000000"/>
              <w:right w:val="single" w:sz="2" w:space="0" w:color="000000"/>
            </w:tcBorders>
          </w:tcPr>
          <w:p w14:paraId="5F2DE328"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7E706F70" w14:textId="77777777" w:rsidR="00E7184D" w:rsidRDefault="00E7184D"/>
        </w:tc>
        <w:tc>
          <w:tcPr>
            <w:tcW w:w="0" w:type="auto"/>
            <w:gridSpan w:val="2"/>
            <w:vMerge/>
            <w:tcBorders>
              <w:top w:val="nil"/>
              <w:left w:val="single" w:sz="2" w:space="0" w:color="000000"/>
              <w:bottom w:val="single" w:sz="2" w:space="0" w:color="000000"/>
              <w:right w:val="single" w:sz="2" w:space="0" w:color="000000"/>
            </w:tcBorders>
          </w:tcPr>
          <w:p w14:paraId="3A7009D5" w14:textId="77777777" w:rsidR="00E7184D" w:rsidRDefault="00E7184D"/>
        </w:tc>
        <w:tc>
          <w:tcPr>
            <w:tcW w:w="875" w:type="dxa"/>
            <w:gridSpan w:val="2"/>
            <w:tcBorders>
              <w:top w:val="single" w:sz="2" w:space="0" w:color="000000"/>
              <w:left w:val="single" w:sz="2" w:space="0" w:color="000000"/>
              <w:bottom w:val="single" w:sz="2" w:space="0" w:color="000000"/>
              <w:right w:val="single" w:sz="2" w:space="0" w:color="000000"/>
            </w:tcBorders>
            <w:vAlign w:val="bottom"/>
          </w:tcPr>
          <w:p w14:paraId="77360AD0" w14:textId="77777777" w:rsidR="00E7184D" w:rsidRDefault="001040AE">
            <w:pPr>
              <w:tabs>
                <w:tab w:val="center" w:pos="439"/>
              </w:tabs>
              <w:spacing w:after="0"/>
              <w:ind w:left="-44"/>
            </w:pPr>
            <w:r>
              <w:rPr>
                <w:rFonts w:ascii="Calibri" w:eastAsia="Calibri" w:hAnsi="Calibri" w:cs="Calibri"/>
                <w:sz w:val="12"/>
              </w:rPr>
              <w:t xml:space="preserve">a r </w:t>
            </w:r>
            <w:r>
              <w:rPr>
                <w:rFonts w:ascii="Calibri" w:eastAsia="Calibri" w:hAnsi="Calibri" w:cs="Calibri"/>
                <w:sz w:val="12"/>
              </w:rPr>
              <w:tab/>
              <w:t>anexo</w:t>
            </w:r>
          </w:p>
        </w:tc>
        <w:tc>
          <w:tcPr>
            <w:tcW w:w="1811" w:type="dxa"/>
            <w:gridSpan w:val="5"/>
            <w:tcBorders>
              <w:top w:val="single" w:sz="2" w:space="0" w:color="000000"/>
              <w:left w:val="single" w:sz="2" w:space="0" w:color="000000"/>
              <w:bottom w:val="single" w:sz="2" w:space="0" w:color="000000"/>
              <w:right w:val="single" w:sz="2" w:space="0" w:color="000000"/>
            </w:tcBorders>
            <w:vAlign w:val="center"/>
          </w:tcPr>
          <w:p w14:paraId="6F49D6FA" w14:textId="77777777" w:rsidR="00E7184D" w:rsidRDefault="001040AE">
            <w:pPr>
              <w:spacing w:after="0"/>
              <w:ind w:left="-5"/>
            </w:pPr>
            <w:r>
              <w:rPr>
                <w:rFonts w:ascii="Calibri" w:eastAsia="Calibri" w:hAnsi="Calibri" w:cs="Calibri"/>
                <w:sz w:val="16"/>
              </w:rPr>
              <w:t>0</w:t>
            </w:r>
          </w:p>
        </w:tc>
        <w:tc>
          <w:tcPr>
            <w:tcW w:w="0" w:type="auto"/>
            <w:vMerge/>
            <w:tcBorders>
              <w:top w:val="nil"/>
              <w:left w:val="single" w:sz="2" w:space="0" w:color="000000"/>
              <w:bottom w:val="nil"/>
              <w:right w:val="nil"/>
            </w:tcBorders>
          </w:tcPr>
          <w:p w14:paraId="7EC93A1D" w14:textId="77777777" w:rsidR="00E7184D" w:rsidRDefault="00E7184D"/>
        </w:tc>
      </w:tr>
      <w:tr w:rsidR="00E7184D" w14:paraId="45EB12FD" w14:textId="77777777">
        <w:trPr>
          <w:trHeight w:val="258"/>
        </w:trPr>
        <w:tc>
          <w:tcPr>
            <w:tcW w:w="681" w:type="dxa"/>
            <w:gridSpan w:val="2"/>
            <w:vMerge w:val="restart"/>
            <w:tcBorders>
              <w:top w:val="single" w:sz="2" w:space="0" w:color="000000"/>
              <w:left w:val="single" w:sz="2" w:space="0" w:color="000000"/>
              <w:bottom w:val="single" w:sz="2" w:space="0" w:color="000000"/>
              <w:right w:val="single" w:sz="2" w:space="0" w:color="000000"/>
            </w:tcBorders>
          </w:tcPr>
          <w:p w14:paraId="66259D18" w14:textId="77777777" w:rsidR="00E7184D" w:rsidRDefault="001040AE">
            <w:pPr>
              <w:spacing w:after="171"/>
              <w:ind w:left="150" w:right="-46"/>
              <w:jc w:val="center"/>
            </w:pPr>
            <w:r>
              <w:rPr>
                <w:rFonts w:ascii="Calibri" w:eastAsia="Calibri" w:hAnsi="Calibri" w:cs="Calibri"/>
                <w:sz w:val="10"/>
              </w:rPr>
              <w:t xml:space="preserve">•FORMULACI </w:t>
            </w:r>
          </w:p>
          <w:p w14:paraId="4C088C44" w14:textId="77777777" w:rsidR="00E7184D" w:rsidRDefault="001040AE">
            <w:pPr>
              <w:spacing w:after="0"/>
              <w:ind w:left="230"/>
            </w:pPr>
            <w:proofErr w:type="spellStart"/>
            <w:r>
              <w:rPr>
                <w:rFonts w:ascii="Calibri" w:eastAsia="Calibri" w:hAnsi="Calibri" w:cs="Calibri"/>
                <w:sz w:val="12"/>
              </w:rPr>
              <w:t>Cartidad</w:t>
            </w:r>
            <w:proofErr w:type="spellEnd"/>
          </w:p>
        </w:tc>
        <w:tc>
          <w:tcPr>
            <w:tcW w:w="1073" w:type="dxa"/>
            <w:gridSpan w:val="2"/>
            <w:tcBorders>
              <w:top w:val="single" w:sz="2" w:space="0" w:color="000000"/>
              <w:left w:val="single" w:sz="2" w:space="0" w:color="000000"/>
              <w:bottom w:val="single" w:sz="2" w:space="0" w:color="000000"/>
              <w:right w:val="single" w:sz="2" w:space="0" w:color="000000"/>
            </w:tcBorders>
          </w:tcPr>
          <w:p w14:paraId="7EF9F1C7" w14:textId="77777777" w:rsidR="00E7184D" w:rsidRDefault="001040AE">
            <w:pPr>
              <w:spacing w:after="0"/>
              <w:ind w:left="68"/>
            </w:pPr>
            <w:r>
              <w:rPr>
                <w:rFonts w:ascii="Calibri" w:eastAsia="Calibri" w:hAnsi="Calibri" w:cs="Calibri"/>
                <w:sz w:val="12"/>
              </w:rPr>
              <w:t xml:space="preserve">Tipo de </w:t>
            </w:r>
            <w:proofErr w:type="spellStart"/>
            <w:r>
              <w:rPr>
                <w:rFonts w:ascii="Calibri" w:eastAsia="Calibri" w:hAnsi="Calibri" w:cs="Calibri"/>
                <w:sz w:val="12"/>
              </w:rPr>
              <w:t>hallazça</w:t>
            </w:r>
            <w:proofErr w:type="spellEnd"/>
          </w:p>
        </w:tc>
        <w:tc>
          <w:tcPr>
            <w:tcW w:w="1435" w:type="dxa"/>
            <w:gridSpan w:val="2"/>
            <w:vMerge w:val="restart"/>
            <w:tcBorders>
              <w:top w:val="single" w:sz="2" w:space="0" w:color="000000"/>
              <w:left w:val="single" w:sz="2" w:space="0" w:color="000000"/>
              <w:bottom w:val="single" w:sz="2" w:space="0" w:color="000000"/>
              <w:right w:val="single" w:sz="2" w:space="0" w:color="000000"/>
            </w:tcBorders>
            <w:vAlign w:val="center"/>
          </w:tcPr>
          <w:p w14:paraId="55BD60C5" w14:textId="77777777" w:rsidR="00E7184D" w:rsidRDefault="001040AE">
            <w:pPr>
              <w:spacing w:after="0"/>
              <w:ind w:left="63"/>
              <w:jc w:val="center"/>
            </w:pPr>
            <w:r>
              <w:rPr>
                <w:rFonts w:ascii="Calibri" w:eastAsia="Calibri" w:hAnsi="Calibri" w:cs="Calibri"/>
                <w:sz w:val="10"/>
              </w:rPr>
              <w:t>Monta en Q-</w:t>
            </w:r>
          </w:p>
        </w:tc>
        <w:tc>
          <w:tcPr>
            <w:tcW w:w="1969" w:type="dxa"/>
            <w:gridSpan w:val="2"/>
            <w:vMerge w:val="restart"/>
            <w:tcBorders>
              <w:top w:val="single" w:sz="2" w:space="0" w:color="000000"/>
              <w:left w:val="single" w:sz="2" w:space="0" w:color="000000"/>
              <w:bottom w:val="single" w:sz="2" w:space="0" w:color="000000"/>
              <w:right w:val="single" w:sz="2" w:space="0" w:color="000000"/>
            </w:tcBorders>
            <w:vAlign w:val="center"/>
          </w:tcPr>
          <w:p w14:paraId="5D363A9C" w14:textId="77777777" w:rsidR="00E7184D" w:rsidRDefault="001040AE">
            <w:pPr>
              <w:spacing w:after="0"/>
              <w:ind w:left="38"/>
              <w:jc w:val="center"/>
            </w:pPr>
            <w:proofErr w:type="spellStart"/>
            <w:r>
              <w:rPr>
                <w:rFonts w:ascii="Calibri" w:eastAsia="Calibri" w:hAnsi="Calibri" w:cs="Calibri"/>
                <w:sz w:val="10"/>
              </w:rPr>
              <w:t>Fvndamento</w:t>
            </w:r>
            <w:proofErr w:type="spellEnd"/>
            <w:r>
              <w:rPr>
                <w:rFonts w:ascii="Calibri" w:eastAsia="Calibri" w:hAnsi="Calibri" w:cs="Calibri"/>
                <w:sz w:val="10"/>
              </w:rPr>
              <w:t xml:space="preserve"> </w:t>
            </w:r>
            <w:proofErr w:type="spellStart"/>
            <w:r>
              <w:rPr>
                <w:rFonts w:ascii="Calibri" w:eastAsia="Calibri" w:hAnsi="Calibri" w:cs="Calibri"/>
                <w:sz w:val="10"/>
              </w:rPr>
              <w:t>Le•gal</w:t>
            </w:r>
            <w:proofErr w:type="spellEnd"/>
          </w:p>
        </w:tc>
        <w:tc>
          <w:tcPr>
            <w:tcW w:w="300" w:type="dxa"/>
            <w:tcBorders>
              <w:top w:val="single" w:sz="2" w:space="0" w:color="000000"/>
              <w:left w:val="single" w:sz="2" w:space="0" w:color="000000"/>
              <w:bottom w:val="single" w:sz="2" w:space="0" w:color="000000"/>
              <w:right w:val="single" w:sz="2" w:space="0" w:color="000000"/>
            </w:tcBorders>
          </w:tcPr>
          <w:p w14:paraId="047352BC" w14:textId="77777777" w:rsidR="00E7184D" w:rsidRDefault="00E7184D"/>
        </w:tc>
        <w:tc>
          <w:tcPr>
            <w:tcW w:w="3735" w:type="dxa"/>
            <w:gridSpan w:val="9"/>
            <w:tcBorders>
              <w:top w:val="single" w:sz="2" w:space="0" w:color="000000"/>
              <w:left w:val="single" w:sz="2" w:space="0" w:color="000000"/>
              <w:bottom w:val="single" w:sz="2" w:space="0" w:color="000000"/>
              <w:right w:val="single" w:sz="2" w:space="0" w:color="000000"/>
            </w:tcBorders>
          </w:tcPr>
          <w:p w14:paraId="5739A487" w14:textId="77777777" w:rsidR="00E7184D" w:rsidRDefault="001040AE">
            <w:pPr>
              <w:spacing w:after="0"/>
              <w:ind w:left="-12"/>
            </w:pPr>
            <w:r>
              <w:rPr>
                <w:rFonts w:ascii="Calibri" w:eastAsia="Calibri" w:hAnsi="Calibri" w:cs="Calibri"/>
                <w:sz w:val="12"/>
              </w:rPr>
              <w:t>OBSERVACIONES-</w:t>
            </w:r>
          </w:p>
        </w:tc>
        <w:tc>
          <w:tcPr>
            <w:tcW w:w="0" w:type="auto"/>
            <w:vMerge/>
            <w:tcBorders>
              <w:top w:val="nil"/>
              <w:left w:val="single" w:sz="2" w:space="0" w:color="000000"/>
              <w:bottom w:val="nil"/>
              <w:right w:val="nil"/>
            </w:tcBorders>
          </w:tcPr>
          <w:p w14:paraId="5969ABA7" w14:textId="77777777" w:rsidR="00E7184D" w:rsidRDefault="00E7184D"/>
        </w:tc>
      </w:tr>
      <w:tr w:rsidR="00E7184D" w14:paraId="0A5F1D1B" w14:textId="77777777">
        <w:trPr>
          <w:trHeight w:val="303"/>
        </w:trPr>
        <w:tc>
          <w:tcPr>
            <w:tcW w:w="0" w:type="auto"/>
            <w:gridSpan w:val="2"/>
            <w:vMerge/>
            <w:tcBorders>
              <w:top w:val="nil"/>
              <w:left w:val="single" w:sz="2" w:space="0" w:color="000000"/>
              <w:bottom w:val="single" w:sz="2" w:space="0" w:color="000000"/>
              <w:right w:val="single" w:sz="2" w:space="0" w:color="000000"/>
            </w:tcBorders>
          </w:tcPr>
          <w:p w14:paraId="66444E46" w14:textId="77777777" w:rsidR="00E7184D" w:rsidRDefault="00E7184D"/>
        </w:tc>
        <w:tc>
          <w:tcPr>
            <w:tcW w:w="521" w:type="dxa"/>
            <w:tcBorders>
              <w:top w:val="single" w:sz="2" w:space="0" w:color="000000"/>
              <w:left w:val="single" w:sz="2" w:space="0" w:color="000000"/>
              <w:bottom w:val="single" w:sz="2" w:space="0" w:color="000000"/>
              <w:right w:val="single" w:sz="2" w:space="0" w:color="000000"/>
            </w:tcBorders>
          </w:tcPr>
          <w:p w14:paraId="657BAF84" w14:textId="77777777" w:rsidR="00E7184D" w:rsidRDefault="00E7184D"/>
        </w:tc>
        <w:tc>
          <w:tcPr>
            <w:tcW w:w="551" w:type="dxa"/>
            <w:tcBorders>
              <w:top w:val="single" w:sz="2" w:space="0" w:color="000000"/>
              <w:left w:val="single" w:sz="2" w:space="0" w:color="000000"/>
              <w:bottom w:val="single" w:sz="2" w:space="0" w:color="000000"/>
              <w:right w:val="single" w:sz="2" w:space="0" w:color="000000"/>
            </w:tcBorders>
          </w:tcPr>
          <w:p w14:paraId="55093DDC" w14:textId="77777777" w:rsidR="00E7184D" w:rsidRDefault="00E7184D"/>
        </w:tc>
        <w:tc>
          <w:tcPr>
            <w:tcW w:w="0" w:type="auto"/>
            <w:gridSpan w:val="2"/>
            <w:vMerge/>
            <w:tcBorders>
              <w:top w:val="nil"/>
              <w:left w:val="single" w:sz="2" w:space="0" w:color="000000"/>
              <w:bottom w:val="single" w:sz="2" w:space="0" w:color="000000"/>
              <w:right w:val="single" w:sz="2" w:space="0" w:color="000000"/>
            </w:tcBorders>
          </w:tcPr>
          <w:p w14:paraId="5E96F1C5" w14:textId="77777777" w:rsidR="00E7184D" w:rsidRDefault="00E7184D"/>
        </w:tc>
        <w:tc>
          <w:tcPr>
            <w:tcW w:w="0" w:type="auto"/>
            <w:gridSpan w:val="2"/>
            <w:vMerge/>
            <w:tcBorders>
              <w:top w:val="nil"/>
              <w:left w:val="single" w:sz="2" w:space="0" w:color="000000"/>
              <w:bottom w:val="single" w:sz="2" w:space="0" w:color="000000"/>
              <w:right w:val="single" w:sz="2" w:space="0" w:color="000000"/>
            </w:tcBorders>
          </w:tcPr>
          <w:p w14:paraId="5FC5EC07" w14:textId="77777777" w:rsidR="00E7184D" w:rsidRDefault="00E7184D"/>
        </w:tc>
        <w:tc>
          <w:tcPr>
            <w:tcW w:w="300" w:type="dxa"/>
            <w:vMerge w:val="restart"/>
            <w:tcBorders>
              <w:top w:val="single" w:sz="2" w:space="0" w:color="000000"/>
              <w:left w:val="single" w:sz="2" w:space="0" w:color="000000"/>
              <w:bottom w:val="single" w:sz="2" w:space="0" w:color="000000"/>
              <w:right w:val="single" w:sz="2" w:space="0" w:color="000000"/>
            </w:tcBorders>
          </w:tcPr>
          <w:p w14:paraId="46FCC41A" w14:textId="77777777" w:rsidR="00E7184D" w:rsidRDefault="00E7184D"/>
        </w:tc>
        <w:tc>
          <w:tcPr>
            <w:tcW w:w="3735" w:type="dxa"/>
            <w:gridSpan w:val="9"/>
            <w:vMerge w:val="restart"/>
            <w:tcBorders>
              <w:top w:val="single" w:sz="2" w:space="0" w:color="000000"/>
              <w:left w:val="single" w:sz="2" w:space="0" w:color="000000"/>
              <w:bottom w:val="single" w:sz="2" w:space="0" w:color="000000"/>
              <w:right w:val="single" w:sz="2" w:space="0" w:color="000000"/>
            </w:tcBorders>
          </w:tcPr>
          <w:p w14:paraId="69FBE113" w14:textId="77777777" w:rsidR="00E7184D" w:rsidRDefault="001040AE">
            <w:pPr>
              <w:spacing w:after="0"/>
              <w:ind w:left="-12" w:right="216"/>
            </w:pPr>
            <w:r>
              <w:rPr>
                <w:rFonts w:ascii="Calibri" w:eastAsia="Calibri" w:hAnsi="Calibri" w:cs="Calibri"/>
                <w:sz w:val="12"/>
              </w:rPr>
              <w:t xml:space="preserve">Se practicó </w:t>
            </w:r>
            <w:proofErr w:type="spellStart"/>
            <w:r>
              <w:rPr>
                <w:rFonts w:ascii="Calibri" w:eastAsia="Calibri" w:hAnsi="Calibri" w:cs="Calibri"/>
                <w:sz w:val="12"/>
              </w:rPr>
              <w:t>Eramen</w:t>
            </w:r>
            <w:proofErr w:type="spellEnd"/>
            <w:r>
              <w:rPr>
                <w:rFonts w:ascii="Calibri" w:eastAsia="Calibri" w:hAnsi="Calibri" w:cs="Calibri"/>
                <w:sz w:val="12"/>
              </w:rPr>
              <w:t xml:space="preserve"> Especial </w:t>
            </w:r>
            <w:proofErr w:type="spellStart"/>
            <w:r>
              <w:rPr>
                <w:rFonts w:ascii="Calibri" w:eastAsia="Calibri" w:hAnsi="Calibri" w:cs="Calibri"/>
                <w:sz w:val="12"/>
              </w:rPr>
              <w:t>AudOria</w:t>
            </w:r>
            <w:proofErr w:type="spellEnd"/>
            <w:r>
              <w:rPr>
                <w:rFonts w:ascii="Calibri" w:eastAsia="Calibri" w:hAnsi="Calibri" w:cs="Calibri"/>
                <w:sz w:val="12"/>
              </w:rPr>
              <w:t xml:space="preserve"> </w:t>
            </w:r>
            <w:proofErr w:type="spellStart"/>
            <w:r>
              <w:rPr>
                <w:rFonts w:ascii="Calibri" w:eastAsia="Calibri" w:hAnsi="Calibri" w:cs="Calibri"/>
                <w:sz w:val="12"/>
              </w:rPr>
              <w:t>Concurvem</w:t>
            </w:r>
            <w:proofErr w:type="spellEnd"/>
            <w:r>
              <w:rPr>
                <w:rFonts w:ascii="Calibri" w:eastAsia="Calibri" w:hAnsi="Calibri" w:cs="Calibri"/>
                <w:sz w:val="12"/>
              </w:rPr>
              <w:t xml:space="preserve"> a'</w:t>
            </w:r>
          </w:p>
          <w:p w14:paraId="7EF6889D" w14:textId="77777777" w:rsidR="00E7184D" w:rsidRDefault="001040AE">
            <w:pPr>
              <w:spacing w:after="0"/>
              <w:ind w:left="-5"/>
            </w:pPr>
            <w:r>
              <w:rPr>
                <w:noProof/>
              </w:rPr>
              <w:drawing>
                <wp:anchor distT="0" distB="0" distL="114300" distR="114300" simplePos="0" relativeHeight="251711488" behindDoc="0" locked="0" layoutInCell="1" allowOverlap="0" wp14:anchorId="01FB2AA5" wp14:editId="1B9FADD9">
                  <wp:simplePos x="0" y="0"/>
                  <wp:positionH relativeFrom="column">
                    <wp:posOffset>1671481</wp:posOffset>
                  </wp:positionH>
                  <wp:positionV relativeFrom="paragraph">
                    <wp:posOffset>-86867</wp:posOffset>
                  </wp:positionV>
                  <wp:extent cx="562688" cy="155447"/>
                  <wp:effectExtent l="0" t="0" r="0" b="0"/>
                  <wp:wrapSquare wrapText="bothSides"/>
                  <wp:docPr id="258513" name="Picture 258513"/>
                  <wp:cNvGraphicFramePr/>
                  <a:graphic xmlns:a="http://schemas.openxmlformats.org/drawingml/2006/main">
                    <a:graphicData uri="http://schemas.openxmlformats.org/drawingml/2006/picture">
                      <pic:pic xmlns:pic="http://schemas.openxmlformats.org/drawingml/2006/picture">
                        <pic:nvPicPr>
                          <pic:cNvPr id="258513" name="Picture 258513"/>
                          <pic:cNvPicPr/>
                        </pic:nvPicPr>
                        <pic:blipFill>
                          <a:blip r:embed="rId271"/>
                          <a:stretch>
                            <a:fillRect/>
                          </a:stretch>
                        </pic:blipFill>
                        <pic:spPr>
                          <a:xfrm>
                            <a:off x="0" y="0"/>
                            <a:ext cx="562688" cy="155447"/>
                          </a:xfrm>
                          <a:prstGeom prst="rect">
                            <a:avLst/>
                          </a:prstGeom>
                        </pic:spPr>
                      </pic:pic>
                    </a:graphicData>
                  </a:graphic>
                </wp:anchor>
              </w:drawing>
            </w:r>
            <w:proofErr w:type="spellStart"/>
            <w:proofErr w:type="gramStart"/>
            <w:r>
              <w:rPr>
                <w:rFonts w:ascii="Calibri" w:eastAsia="Calibri" w:hAnsi="Calibri" w:cs="Calibri"/>
                <w:sz w:val="12"/>
              </w:rPr>
              <w:t>Públt:a</w:t>
            </w:r>
            <w:proofErr w:type="spellEnd"/>
            <w:proofErr w:type="gramEnd"/>
            <w:r>
              <w:rPr>
                <w:rFonts w:ascii="Calibri" w:eastAsia="Calibri" w:hAnsi="Calibri" w:cs="Calibri"/>
                <w:sz w:val="12"/>
              </w:rPr>
              <w:t xml:space="preserve"> Internacional 'PLEID.361&amp;OC.GU-aNS.02-2019</w:t>
            </w:r>
          </w:p>
          <w:p w14:paraId="52E3F2C2" w14:textId="77777777" w:rsidR="00E7184D" w:rsidRDefault="001040AE">
            <w:pPr>
              <w:spacing w:after="0" w:line="216" w:lineRule="auto"/>
              <w:ind w:left="-5" w:right="-22"/>
            </w:pPr>
            <w:proofErr w:type="spellStart"/>
            <w:r>
              <w:rPr>
                <w:rFonts w:ascii="Calibri" w:eastAsia="Calibri" w:hAnsi="Calibri" w:cs="Calibri"/>
                <w:sz w:val="12"/>
              </w:rPr>
              <w:t>Máaulos</w:t>
            </w:r>
            <w:proofErr w:type="spellEnd"/>
            <w:r>
              <w:rPr>
                <w:rFonts w:ascii="Calibri" w:eastAsia="Calibri" w:hAnsi="Calibri" w:cs="Calibri"/>
                <w:sz w:val="12"/>
              </w:rPr>
              <w:t xml:space="preserve"> Prefabricados para Centros </w:t>
            </w:r>
            <w:proofErr w:type="spellStart"/>
            <w:r>
              <w:rPr>
                <w:rFonts w:ascii="Calibri" w:eastAsia="Calibri" w:hAnsi="Calibri" w:cs="Calibri"/>
                <w:sz w:val="12"/>
              </w:rPr>
              <w:t>Educafivcs</w:t>
            </w:r>
            <w:proofErr w:type="spellEnd"/>
            <w:r>
              <w:rPr>
                <w:rFonts w:ascii="Calibri" w:eastAsia="Calibri" w:hAnsi="Calibri" w:cs="Calibri"/>
                <w:sz w:val="12"/>
              </w:rPr>
              <w:t xml:space="preserve"> des </w:t>
            </w:r>
            <w:proofErr w:type="spellStart"/>
            <w:r>
              <w:rPr>
                <w:rFonts w:ascii="Calibri" w:eastAsia="Calibri" w:hAnsi="Calibri" w:cs="Calibri"/>
                <w:sz w:val="12"/>
              </w:rPr>
              <w:t>Ministeria</w:t>
            </w:r>
            <w:proofErr w:type="spellEnd"/>
            <w:r>
              <w:rPr>
                <w:rFonts w:ascii="Calibri" w:eastAsia="Calibri" w:hAnsi="Calibri" w:cs="Calibri"/>
                <w:sz w:val="12"/>
              </w:rPr>
              <w:t xml:space="preserve"> de </w:t>
            </w:r>
            <w:proofErr w:type="spellStart"/>
            <w:r>
              <w:rPr>
                <w:rFonts w:ascii="Calibri" w:eastAsia="Calibri" w:hAnsi="Calibri" w:cs="Calibri"/>
                <w:sz w:val="12"/>
              </w:rPr>
              <w:t>Educaci±n</w:t>
            </w:r>
            <w:proofErr w:type="spellEnd"/>
            <w:r>
              <w:rPr>
                <w:rFonts w:ascii="Calibri" w:eastAsia="Calibri" w:hAnsi="Calibri" w:cs="Calibri"/>
                <w:sz w:val="12"/>
              </w:rPr>
              <w:t xml:space="preserve">• </w:t>
            </w:r>
            <w:proofErr w:type="spellStart"/>
            <w:r>
              <w:rPr>
                <w:rFonts w:ascii="Calibri" w:eastAsia="Calibri" w:hAnsi="Calibri" w:cs="Calibri"/>
                <w:sz w:val="12"/>
              </w:rPr>
              <w:t>ccn</w:t>
            </w:r>
            <w:proofErr w:type="spellEnd"/>
            <w:r>
              <w:rPr>
                <w:rFonts w:ascii="Calibri" w:eastAsia="Calibri" w:hAnsi="Calibri" w:cs="Calibri"/>
                <w:sz w:val="12"/>
              </w:rPr>
              <w:t xml:space="preserve"> NOG 105800'2. durante el periodo </w:t>
            </w:r>
            <w:proofErr w:type="spellStart"/>
            <w:r>
              <w:rPr>
                <w:rFonts w:ascii="Calibri" w:eastAsia="Calibri" w:hAnsi="Calibri" w:cs="Calibri"/>
                <w:sz w:val="12"/>
              </w:rPr>
              <w:t>audaado</w:t>
            </w:r>
            <w:proofErr w:type="spellEnd"/>
            <w:r>
              <w:rPr>
                <w:rFonts w:ascii="Calibri" w:eastAsia="Calibri" w:hAnsi="Calibri" w:cs="Calibri"/>
                <w:sz w:val="12"/>
              </w:rPr>
              <w:t xml:space="preserve"> </w:t>
            </w:r>
            <w:proofErr w:type="spellStart"/>
            <w:r>
              <w:rPr>
                <w:rFonts w:ascii="Calibri" w:eastAsia="Calibri" w:hAnsi="Calibri" w:cs="Calibri"/>
                <w:sz w:val="12"/>
              </w:rPr>
              <w:t>det</w:t>
            </w:r>
            <w:proofErr w:type="spellEnd"/>
            <w:r>
              <w:rPr>
                <w:rFonts w:ascii="Calibri" w:eastAsia="Calibri" w:hAnsi="Calibri" w:cs="Calibri"/>
                <w:sz w:val="12"/>
              </w:rPr>
              <w:t xml:space="preserve"> 'O de </w:t>
            </w:r>
            <w:proofErr w:type="spellStart"/>
            <w:r>
              <w:rPr>
                <w:rFonts w:ascii="Calibri" w:eastAsia="Calibri" w:hAnsi="Calibri" w:cs="Calibri"/>
                <w:sz w:val="12"/>
              </w:rPr>
              <w:t>enem</w:t>
            </w:r>
            <w:proofErr w:type="spellEnd"/>
            <w:r>
              <w:rPr>
                <w:rFonts w:ascii="Calibri" w:eastAsia="Calibri" w:hAnsi="Calibri" w:cs="Calibri"/>
                <w:sz w:val="12"/>
              </w:rPr>
              <w:t xml:space="preserve"> de 2019 '9 de </w:t>
            </w:r>
            <w:proofErr w:type="spellStart"/>
            <w:proofErr w:type="gramStart"/>
            <w:r>
              <w:rPr>
                <w:rFonts w:ascii="Calibri" w:eastAsia="Calibri" w:hAnsi="Calibri" w:cs="Calibri"/>
                <w:sz w:val="12"/>
              </w:rPr>
              <w:t>novjem</w:t>
            </w:r>
            <w:proofErr w:type="spellEnd"/>
            <w:r>
              <w:rPr>
                <w:rFonts w:ascii="Calibri" w:eastAsia="Calibri" w:hAnsi="Calibri" w:cs="Calibri"/>
                <w:sz w:val="12"/>
              </w:rPr>
              <w:t>)re</w:t>
            </w:r>
            <w:proofErr w:type="gramEnd"/>
            <w:r>
              <w:rPr>
                <w:rFonts w:ascii="Calibri" w:eastAsia="Calibri" w:hAnsi="Calibri" w:cs="Calibri"/>
                <w:sz w:val="12"/>
              </w:rPr>
              <w:t xml:space="preserve"> 'e 2019, e' cual se </w:t>
            </w:r>
            <w:proofErr w:type="spellStart"/>
            <w:r>
              <w:rPr>
                <w:rFonts w:ascii="Calibri" w:eastAsia="Calibri" w:hAnsi="Calibri" w:cs="Calibri"/>
                <w:sz w:val="12"/>
              </w:rPr>
              <w:t>encor.traba</w:t>
            </w:r>
            <w:proofErr w:type="spellEnd"/>
            <w:r>
              <w:rPr>
                <w:rFonts w:ascii="Calibri" w:eastAsia="Calibri" w:hAnsi="Calibri" w:cs="Calibri"/>
                <w:sz w:val="12"/>
              </w:rPr>
              <w:t xml:space="preserve"> en </w:t>
            </w:r>
            <w:proofErr w:type="spellStart"/>
            <w:r>
              <w:rPr>
                <w:rFonts w:ascii="Calibri" w:eastAsia="Calibri" w:hAnsi="Calibri" w:cs="Calibri"/>
                <w:sz w:val="12"/>
              </w:rPr>
              <w:t>Ia</w:t>
            </w:r>
            <w:proofErr w:type="spellEnd"/>
            <w:r>
              <w:rPr>
                <w:rFonts w:ascii="Calibri" w:eastAsia="Calibri" w:hAnsi="Calibri" w:cs="Calibri"/>
                <w:sz w:val="12"/>
              </w:rPr>
              <w:t xml:space="preserve"> fase de </w:t>
            </w:r>
            <w:r>
              <w:rPr>
                <w:rFonts w:ascii="Calibri" w:eastAsia="Calibri" w:hAnsi="Calibri" w:cs="Calibri"/>
                <w:sz w:val="12"/>
              </w:rPr>
              <w:tab/>
            </w:r>
            <w:proofErr w:type="spellStart"/>
            <w:r>
              <w:rPr>
                <w:rFonts w:ascii="Calibri" w:eastAsia="Calibri" w:hAnsi="Calibri" w:cs="Calibri"/>
                <w:sz w:val="12"/>
              </w:rPr>
              <w:t>ae</w:t>
            </w:r>
            <w:proofErr w:type="spellEnd"/>
            <w:r>
              <w:rPr>
                <w:rFonts w:ascii="Calibri" w:eastAsia="Calibri" w:hAnsi="Calibri" w:cs="Calibri"/>
                <w:sz w:val="12"/>
              </w:rPr>
              <w:t xml:space="preserve"> </w:t>
            </w:r>
            <w:proofErr w:type="spellStart"/>
            <w:r>
              <w:rPr>
                <w:rFonts w:ascii="Calibri" w:eastAsia="Calibri" w:hAnsi="Calibri" w:cs="Calibri"/>
                <w:sz w:val="12"/>
              </w:rPr>
              <w:t>Contiazo</w:t>
            </w:r>
            <w:proofErr w:type="spellEnd"/>
            <w:r>
              <w:rPr>
                <w:rFonts w:ascii="Calibri" w:eastAsia="Calibri" w:hAnsi="Calibri" w:cs="Calibri"/>
                <w:sz w:val="12"/>
              </w:rPr>
              <w:t xml:space="preserve"> en </w:t>
            </w:r>
            <w:proofErr w:type="spellStart"/>
            <w:r>
              <w:rPr>
                <w:rFonts w:ascii="Calibri" w:eastAsia="Calibri" w:hAnsi="Calibri" w:cs="Calibri"/>
                <w:sz w:val="12"/>
              </w:rPr>
              <w:t>ta</w:t>
            </w:r>
            <w:proofErr w:type="spellEnd"/>
            <w:r>
              <w:rPr>
                <w:rFonts w:ascii="Calibri" w:eastAsia="Calibri" w:hAnsi="Calibri" w:cs="Calibri"/>
                <w:sz w:val="12"/>
              </w:rPr>
              <w:t xml:space="preserve"> </w:t>
            </w:r>
            <w:proofErr w:type="spellStart"/>
            <w:r>
              <w:rPr>
                <w:rFonts w:ascii="Calibri" w:eastAsia="Calibri" w:hAnsi="Calibri" w:cs="Calibri"/>
                <w:sz w:val="12"/>
              </w:rPr>
              <w:t>Contrafaria</w:t>
            </w:r>
            <w:proofErr w:type="spellEnd"/>
            <w:r>
              <w:rPr>
                <w:rFonts w:ascii="Calibri" w:eastAsia="Calibri" w:hAnsi="Calibri" w:cs="Calibri"/>
                <w:sz w:val="12"/>
              </w:rPr>
              <w:t xml:space="preserve"> General </w:t>
            </w:r>
            <w:proofErr w:type="spellStart"/>
            <w:r>
              <w:rPr>
                <w:rFonts w:ascii="Calibri" w:eastAsia="Calibri" w:hAnsi="Calibri" w:cs="Calibri"/>
                <w:sz w:val="12"/>
              </w:rPr>
              <w:t>ae</w:t>
            </w:r>
            <w:proofErr w:type="spellEnd"/>
            <w:r>
              <w:rPr>
                <w:rFonts w:ascii="Calibri" w:eastAsia="Calibri" w:hAnsi="Calibri" w:cs="Calibri"/>
                <w:sz w:val="12"/>
              </w:rPr>
              <w:t xml:space="preserve"> </w:t>
            </w:r>
            <w:proofErr w:type="spellStart"/>
            <w:r>
              <w:rPr>
                <w:rFonts w:ascii="Calibri" w:eastAsia="Calibri" w:hAnsi="Calibri" w:cs="Calibri"/>
                <w:sz w:val="12"/>
              </w:rPr>
              <w:t>Cuemas</w:t>
            </w:r>
            <w:proofErr w:type="spellEnd"/>
            <w:r>
              <w:rPr>
                <w:rFonts w:ascii="Calibri" w:eastAsia="Calibri" w:hAnsi="Calibri" w:cs="Calibri"/>
                <w:sz w:val="12"/>
              </w:rPr>
              <w:t>. c</w:t>
            </w:r>
            <w:r>
              <w:rPr>
                <w:rFonts w:ascii="Calibri" w:eastAsia="Calibri" w:hAnsi="Calibri" w:cs="Calibri"/>
                <w:sz w:val="12"/>
              </w:rPr>
              <w:t xml:space="preserve">orrespondiente a </w:t>
            </w:r>
            <w:proofErr w:type="spellStart"/>
            <w:r>
              <w:rPr>
                <w:rFonts w:ascii="Calibri" w:eastAsia="Calibri" w:hAnsi="Calibri" w:cs="Calibri"/>
                <w:sz w:val="12"/>
              </w:rPr>
              <w:t>ta</w:t>
            </w:r>
            <w:proofErr w:type="spellEnd"/>
            <w:r>
              <w:rPr>
                <w:rFonts w:ascii="Calibri" w:eastAsia="Calibri" w:hAnsi="Calibri" w:cs="Calibri"/>
                <w:sz w:val="12"/>
              </w:rPr>
              <w:t xml:space="preserve"> </w:t>
            </w:r>
            <w:proofErr w:type="spellStart"/>
            <w:r>
              <w:rPr>
                <w:rFonts w:ascii="Calibri" w:eastAsia="Calibri" w:hAnsi="Calibri" w:cs="Calibri"/>
                <w:sz w:val="12"/>
              </w:rPr>
              <w:t>Elapa</w:t>
            </w:r>
            <w:proofErr w:type="spellEnd"/>
            <w:r>
              <w:rPr>
                <w:rFonts w:ascii="Calibri" w:eastAsia="Calibri" w:hAnsi="Calibri" w:cs="Calibri"/>
                <w:sz w:val="12"/>
              </w:rPr>
              <w:t xml:space="preserve"> </w:t>
            </w:r>
            <w:proofErr w:type="spellStart"/>
            <w:r>
              <w:rPr>
                <w:rFonts w:ascii="Calibri" w:eastAsia="Calibri" w:hAnsi="Calibri" w:cs="Calibri"/>
                <w:sz w:val="12"/>
              </w:rPr>
              <w:t>ee</w:t>
            </w:r>
            <w:proofErr w:type="spellEnd"/>
            <w:r>
              <w:rPr>
                <w:rFonts w:ascii="Calibri" w:eastAsia="Calibri" w:hAnsi="Calibri" w:cs="Calibri"/>
                <w:sz w:val="12"/>
              </w:rPr>
              <w:t xml:space="preserve"> </w:t>
            </w:r>
            <w:proofErr w:type="spellStart"/>
            <w:proofErr w:type="gramStart"/>
            <w:r>
              <w:rPr>
                <w:rFonts w:ascii="Calibri" w:eastAsia="Calibri" w:hAnsi="Calibri" w:cs="Calibri"/>
                <w:sz w:val="12"/>
              </w:rPr>
              <w:t>Se!eccan</w:t>
            </w:r>
            <w:proofErr w:type="spellEnd"/>
            <w:proofErr w:type="gramEnd"/>
            <w:r>
              <w:rPr>
                <w:rFonts w:ascii="Calibri" w:eastAsia="Calibri" w:hAnsi="Calibri" w:cs="Calibri"/>
                <w:sz w:val="12"/>
              </w:rPr>
              <w:t xml:space="preserve"> y</w:t>
            </w:r>
          </w:p>
          <w:p w14:paraId="0DE4E2E8" w14:textId="77777777" w:rsidR="00E7184D" w:rsidRDefault="001040AE">
            <w:pPr>
              <w:spacing w:after="0"/>
              <w:ind w:left="3"/>
            </w:pPr>
            <w:proofErr w:type="spellStart"/>
            <w:r>
              <w:rPr>
                <w:rFonts w:ascii="Calibri" w:eastAsia="Calibri" w:hAnsi="Calibri" w:cs="Calibri"/>
                <w:sz w:val="12"/>
              </w:rPr>
              <w:t>Conlrateción</w:t>
            </w:r>
            <w:proofErr w:type="spellEnd"/>
          </w:p>
        </w:tc>
        <w:tc>
          <w:tcPr>
            <w:tcW w:w="0" w:type="auto"/>
            <w:vMerge/>
            <w:tcBorders>
              <w:top w:val="nil"/>
              <w:left w:val="single" w:sz="2" w:space="0" w:color="000000"/>
              <w:bottom w:val="nil"/>
              <w:right w:val="nil"/>
            </w:tcBorders>
          </w:tcPr>
          <w:p w14:paraId="20E19D60" w14:textId="77777777" w:rsidR="00E7184D" w:rsidRDefault="00E7184D"/>
        </w:tc>
      </w:tr>
      <w:tr w:rsidR="00E7184D" w14:paraId="1D8E6A2F" w14:textId="77777777">
        <w:trPr>
          <w:trHeight w:val="694"/>
        </w:trPr>
        <w:tc>
          <w:tcPr>
            <w:tcW w:w="215" w:type="dxa"/>
            <w:vMerge w:val="restart"/>
            <w:tcBorders>
              <w:top w:val="nil"/>
              <w:left w:val="single" w:sz="2" w:space="0" w:color="000000"/>
              <w:bottom w:val="single" w:sz="2" w:space="0" w:color="000000"/>
              <w:right w:val="nil"/>
            </w:tcBorders>
          </w:tcPr>
          <w:p w14:paraId="7DEC553E" w14:textId="77777777" w:rsidR="00E7184D" w:rsidRDefault="00E7184D"/>
        </w:tc>
        <w:tc>
          <w:tcPr>
            <w:tcW w:w="987" w:type="dxa"/>
            <w:gridSpan w:val="2"/>
            <w:tcBorders>
              <w:top w:val="single" w:sz="2" w:space="0" w:color="000000"/>
              <w:left w:val="nil"/>
              <w:bottom w:val="single" w:sz="2" w:space="0" w:color="000000"/>
              <w:right w:val="single" w:sz="2" w:space="0" w:color="000000"/>
            </w:tcBorders>
          </w:tcPr>
          <w:p w14:paraId="6E8F33D1" w14:textId="77777777" w:rsidR="00E7184D" w:rsidRDefault="00E7184D"/>
        </w:tc>
        <w:tc>
          <w:tcPr>
            <w:tcW w:w="551" w:type="dxa"/>
            <w:tcBorders>
              <w:top w:val="single" w:sz="2" w:space="0" w:color="000000"/>
              <w:left w:val="single" w:sz="2" w:space="0" w:color="000000"/>
              <w:bottom w:val="single" w:sz="2" w:space="0" w:color="000000"/>
              <w:right w:val="single" w:sz="2" w:space="0" w:color="000000"/>
            </w:tcBorders>
          </w:tcPr>
          <w:p w14:paraId="06C3C25B" w14:textId="77777777" w:rsidR="00E7184D" w:rsidRDefault="00E7184D"/>
        </w:tc>
        <w:tc>
          <w:tcPr>
            <w:tcW w:w="1435" w:type="dxa"/>
            <w:gridSpan w:val="2"/>
            <w:tcBorders>
              <w:top w:val="single" w:sz="2" w:space="0" w:color="000000"/>
              <w:left w:val="single" w:sz="2" w:space="0" w:color="000000"/>
              <w:bottom w:val="single" w:sz="2" w:space="0" w:color="000000"/>
              <w:right w:val="single" w:sz="2" w:space="0" w:color="000000"/>
            </w:tcBorders>
          </w:tcPr>
          <w:p w14:paraId="1F03C00D" w14:textId="77777777" w:rsidR="00E7184D" w:rsidRDefault="00E7184D"/>
        </w:tc>
        <w:tc>
          <w:tcPr>
            <w:tcW w:w="1969" w:type="dxa"/>
            <w:gridSpan w:val="2"/>
            <w:tcBorders>
              <w:top w:val="single" w:sz="2" w:space="0" w:color="000000"/>
              <w:left w:val="single" w:sz="2" w:space="0" w:color="000000"/>
              <w:bottom w:val="single" w:sz="2" w:space="0" w:color="000000"/>
              <w:right w:val="single" w:sz="2" w:space="0" w:color="000000"/>
            </w:tcBorders>
          </w:tcPr>
          <w:p w14:paraId="6DEB85E4" w14:textId="77777777" w:rsidR="00E7184D" w:rsidRDefault="00E7184D"/>
        </w:tc>
        <w:tc>
          <w:tcPr>
            <w:tcW w:w="0" w:type="auto"/>
            <w:vMerge/>
            <w:tcBorders>
              <w:top w:val="nil"/>
              <w:left w:val="single" w:sz="2" w:space="0" w:color="000000"/>
              <w:bottom w:val="nil"/>
              <w:right w:val="single" w:sz="2" w:space="0" w:color="000000"/>
            </w:tcBorders>
          </w:tcPr>
          <w:p w14:paraId="7F7C6D7E" w14:textId="77777777" w:rsidR="00E7184D" w:rsidRDefault="00E7184D"/>
        </w:tc>
        <w:tc>
          <w:tcPr>
            <w:tcW w:w="0" w:type="auto"/>
            <w:gridSpan w:val="9"/>
            <w:vMerge/>
            <w:tcBorders>
              <w:top w:val="nil"/>
              <w:left w:val="single" w:sz="2" w:space="0" w:color="000000"/>
              <w:bottom w:val="single" w:sz="2" w:space="0" w:color="000000"/>
              <w:right w:val="single" w:sz="2" w:space="0" w:color="000000"/>
            </w:tcBorders>
          </w:tcPr>
          <w:p w14:paraId="638169BE" w14:textId="77777777" w:rsidR="00E7184D" w:rsidRDefault="00E7184D"/>
        </w:tc>
        <w:tc>
          <w:tcPr>
            <w:tcW w:w="0" w:type="auto"/>
            <w:vMerge/>
            <w:tcBorders>
              <w:top w:val="nil"/>
              <w:left w:val="single" w:sz="2" w:space="0" w:color="000000"/>
              <w:bottom w:val="nil"/>
              <w:right w:val="nil"/>
            </w:tcBorders>
          </w:tcPr>
          <w:p w14:paraId="76C2784F" w14:textId="77777777" w:rsidR="00E7184D" w:rsidRDefault="00E7184D"/>
        </w:tc>
      </w:tr>
      <w:tr w:rsidR="00E7184D" w14:paraId="3757E37B" w14:textId="77777777">
        <w:trPr>
          <w:trHeight w:val="187"/>
        </w:trPr>
        <w:tc>
          <w:tcPr>
            <w:tcW w:w="0" w:type="auto"/>
            <w:vMerge/>
            <w:tcBorders>
              <w:top w:val="nil"/>
              <w:left w:val="single" w:sz="2" w:space="0" w:color="000000"/>
              <w:bottom w:val="nil"/>
              <w:right w:val="nil"/>
            </w:tcBorders>
          </w:tcPr>
          <w:p w14:paraId="7B8C4DBC" w14:textId="77777777" w:rsidR="00E7184D" w:rsidRDefault="00E7184D"/>
        </w:tc>
        <w:tc>
          <w:tcPr>
            <w:tcW w:w="4942" w:type="dxa"/>
            <w:gridSpan w:val="7"/>
            <w:tcBorders>
              <w:top w:val="single" w:sz="2" w:space="0" w:color="000000"/>
              <w:left w:val="single" w:sz="2" w:space="0" w:color="000000"/>
              <w:bottom w:val="single" w:sz="2" w:space="0" w:color="000000"/>
              <w:right w:val="single" w:sz="2" w:space="0" w:color="000000"/>
            </w:tcBorders>
          </w:tcPr>
          <w:p w14:paraId="508F1C22" w14:textId="77777777" w:rsidR="00E7184D" w:rsidRDefault="001040AE">
            <w:pPr>
              <w:spacing w:after="0"/>
              <w:ind w:left="-50"/>
            </w:pPr>
            <w:r>
              <w:rPr>
                <w:rFonts w:ascii="Calibri" w:eastAsia="Calibri" w:hAnsi="Calibri" w:cs="Calibri"/>
                <w:sz w:val="12"/>
              </w:rPr>
              <w:t>'DENUNCIA</w:t>
            </w:r>
          </w:p>
        </w:tc>
        <w:tc>
          <w:tcPr>
            <w:tcW w:w="0" w:type="auto"/>
            <w:vMerge/>
            <w:tcBorders>
              <w:top w:val="nil"/>
              <w:left w:val="single" w:sz="2" w:space="0" w:color="000000"/>
              <w:bottom w:val="nil"/>
              <w:right w:val="single" w:sz="2" w:space="0" w:color="000000"/>
            </w:tcBorders>
          </w:tcPr>
          <w:p w14:paraId="1D37217D" w14:textId="77777777" w:rsidR="00E7184D" w:rsidRDefault="00E7184D"/>
        </w:tc>
        <w:tc>
          <w:tcPr>
            <w:tcW w:w="3735" w:type="dxa"/>
            <w:gridSpan w:val="9"/>
            <w:tcBorders>
              <w:top w:val="single" w:sz="2" w:space="0" w:color="000000"/>
              <w:left w:val="single" w:sz="2" w:space="0" w:color="000000"/>
              <w:bottom w:val="single" w:sz="2" w:space="0" w:color="000000"/>
              <w:right w:val="single" w:sz="2" w:space="0" w:color="000000"/>
            </w:tcBorders>
          </w:tcPr>
          <w:p w14:paraId="670C89C8" w14:textId="77777777" w:rsidR="00E7184D" w:rsidRDefault="00E7184D"/>
        </w:tc>
        <w:tc>
          <w:tcPr>
            <w:tcW w:w="0" w:type="auto"/>
            <w:vMerge/>
            <w:tcBorders>
              <w:top w:val="nil"/>
              <w:left w:val="single" w:sz="2" w:space="0" w:color="000000"/>
              <w:bottom w:val="nil"/>
              <w:right w:val="nil"/>
            </w:tcBorders>
          </w:tcPr>
          <w:p w14:paraId="670EA189" w14:textId="77777777" w:rsidR="00E7184D" w:rsidRDefault="00E7184D"/>
        </w:tc>
      </w:tr>
      <w:tr w:rsidR="00E7184D" w14:paraId="57F97D22" w14:textId="77777777">
        <w:trPr>
          <w:trHeight w:val="187"/>
        </w:trPr>
        <w:tc>
          <w:tcPr>
            <w:tcW w:w="0" w:type="auto"/>
            <w:vMerge/>
            <w:tcBorders>
              <w:top w:val="nil"/>
              <w:left w:val="single" w:sz="2" w:space="0" w:color="000000"/>
              <w:bottom w:val="nil"/>
              <w:right w:val="nil"/>
            </w:tcBorders>
          </w:tcPr>
          <w:p w14:paraId="41BEAFF0" w14:textId="77777777" w:rsidR="00E7184D" w:rsidRDefault="00E7184D"/>
        </w:tc>
        <w:tc>
          <w:tcPr>
            <w:tcW w:w="1538" w:type="dxa"/>
            <w:gridSpan w:val="3"/>
            <w:tcBorders>
              <w:top w:val="single" w:sz="2" w:space="0" w:color="000000"/>
              <w:left w:val="single" w:sz="2" w:space="0" w:color="000000"/>
              <w:bottom w:val="nil"/>
              <w:right w:val="single" w:sz="2" w:space="0" w:color="000000"/>
            </w:tcBorders>
          </w:tcPr>
          <w:p w14:paraId="4B706440" w14:textId="77777777" w:rsidR="00E7184D" w:rsidRDefault="001040AE">
            <w:pPr>
              <w:spacing w:after="0"/>
              <w:ind w:left="749"/>
            </w:pPr>
            <w:r>
              <w:rPr>
                <w:rFonts w:ascii="Calibri" w:eastAsia="Calibri" w:hAnsi="Calibri" w:cs="Calibri"/>
                <w:sz w:val="12"/>
              </w:rPr>
              <w:t xml:space="preserve">de </w:t>
            </w:r>
            <w:proofErr w:type="spellStart"/>
            <w:r>
              <w:rPr>
                <w:rFonts w:ascii="Calibri" w:eastAsia="Calibri" w:hAnsi="Calibri" w:cs="Calibri"/>
                <w:sz w:val="12"/>
              </w:rPr>
              <w:t>hzuataa</w:t>
            </w:r>
            <w:proofErr w:type="spellEnd"/>
          </w:p>
        </w:tc>
        <w:tc>
          <w:tcPr>
            <w:tcW w:w="1435" w:type="dxa"/>
            <w:gridSpan w:val="2"/>
            <w:vMerge w:val="restart"/>
            <w:tcBorders>
              <w:top w:val="single" w:sz="2" w:space="0" w:color="000000"/>
              <w:left w:val="single" w:sz="2" w:space="0" w:color="000000"/>
              <w:bottom w:val="single" w:sz="2" w:space="0" w:color="000000"/>
              <w:right w:val="single" w:sz="2" w:space="0" w:color="000000"/>
            </w:tcBorders>
            <w:vAlign w:val="center"/>
          </w:tcPr>
          <w:p w14:paraId="31C2D1D4" w14:textId="77777777" w:rsidR="00E7184D" w:rsidRDefault="001040AE">
            <w:pPr>
              <w:spacing w:after="0"/>
              <w:ind w:left="99"/>
              <w:jc w:val="center"/>
            </w:pPr>
            <w:r>
              <w:rPr>
                <w:rFonts w:ascii="Calibri" w:eastAsia="Calibri" w:hAnsi="Calibri" w:cs="Calibri"/>
                <w:sz w:val="10"/>
              </w:rPr>
              <w:t>Monto en a.</w:t>
            </w:r>
          </w:p>
        </w:tc>
        <w:tc>
          <w:tcPr>
            <w:tcW w:w="1969" w:type="dxa"/>
            <w:gridSpan w:val="2"/>
            <w:vMerge w:val="restart"/>
            <w:tcBorders>
              <w:top w:val="single" w:sz="2" w:space="0" w:color="000000"/>
              <w:left w:val="single" w:sz="2" w:space="0" w:color="000000"/>
              <w:bottom w:val="single" w:sz="2" w:space="0" w:color="000000"/>
              <w:right w:val="single" w:sz="2" w:space="0" w:color="000000"/>
            </w:tcBorders>
            <w:vAlign w:val="center"/>
          </w:tcPr>
          <w:p w14:paraId="19F87F0B" w14:textId="77777777" w:rsidR="00E7184D" w:rsidRDefault="001040AE">
            <w:pPr>
              <w:spacing w:after="0"/>
              <w:ind w:left="67"/>
              <w:jc w:val="center"/>
            </w:pPr>
            <w:r>
              <w:rPr>
                <w:rFonts w:ascii="Calibri" w:eastAsia="Calibri" w:hAnsi="Calibri" w:cs="Calibri"/>
                <w:sz w:val="10"/>
              </w:rPr>
              <w:t>Fundamenta Legal</w:t>
            </w:r>
          </w:p>
        </w:tc>
        <w:tc>
          <w:tcPr>
            <w:tcW w:w="0" w:type="auto"/>
            <w:vMerge/>
            <w:tcBorders>
              <w:top w:val="nil"/>
              <w:left w:val="single" w:sz="2" w:space="0" w:color="000000"/>
              <w:bottom w:val="nil"/>
              <w:right w:val="single" w:sz="2" w:space="0" w:color="000000"/>
            </w:tcBorders>
          </w:tcPr>
          <w:p w14:paraId="6D2E9858" w14:textId="77777777" w:rsidR="00E7184D" w:rsidRDefault="00E7184D"/>
        </w:tc>
        <w:tc>
          <w:tcPr>
            <w:tcW w:w="3735" w:type="dxa"/>
            <w:gridSpan w:val="9"/>
            <w:tcBorders>
              <w:top w:val="single" w:sz="2" w:space="0" w:color="000000"/>
              <w:left w:val="single" w:sz="2" w:space="0" w:color="000000"/>
              <w:bottom w:val="single" w:sz="2" w:space="0" w:color="000000"/>
              <w:right w:val="single" w:sz="2" w:space="0" w:color="000000"/>
            </w:tcBorders>
          </w:tcPr>
          <w:p w14:paraId="2F974F85" w14:textId="77777777" w:rsidR="00E7184D" w:rsidRDefault="00E7184D"/>
        </w:tc>
        <w:tc>
          <w:tcPr>
            <w:tcW w:w="0" w:type="auto"/>
            <w:vMerge/>
            <w:tcBorders>
              <w:top w:val="nil"/>
              <w:left w:val="single" w:sz="2" w:space="0" w:color="000000"/>
              <w:bottom w:val="nil"/>
              <w:right w:val="nil"/>
            </w:tcBorders>
          </w:tcPr>
          <w:p w14:paraId="5AD27C5A" w14:textId="77777777" w:rsidR="00E7184D" w:rsidRDefault="00E7184D"/>
        </w:tc>
      </w:tr>
      <w:tr w:rsidR="00E7184D" w14:paraId="12D73637" w14:textId="77777777">
        <w:trPr>
          <w:trHeight w:val="284"/>
        </w:trPr>
        <w:tc>
          <w:tcPr>
            <w:tcW w:w="0" w:type="auto"/>
            <w:vMerge/>
            <w:tcBorders>
              <w:top w:val="nil"/>
              <w:left w:val="single" w:sz="2" w:space="0" w:color="000000"/>
              <w:bottom w:val="nil"/>
              <w:right w:val="nil"/>
            </w:tcBorders>
          </w:tcPr>
          <w:p w14:paraId="19426589" w14:textId="77777777" w:rsidR="00E7184D" w:rsidRDefault="00E7184D"/>
        </w:tc>
        <w:tc>
          <w:tcPr>
            <w:tcW w:w="987" w:type="dxa"/>
            <w:gridSpan w:val="2"/>
            <w:tcBorders>
              <w:top w:val="nil"/>
              <w:left w:val="single" w:sz="2" w:space="0" w:color="000000"/>
              <w:bottom w:val="single" w:sz="2" w:space="0" w:color="000000"/>
              <w:right w:val="single" w:sz="2" w:space="0" w:color="000000"/>
            </w:tcBorders>
          </w:tcPr>
          <w:p w14:paraId="233DE6A1" w14:textId="77777777" w:rsidR="00E7184D" w:rsidRDefault="001040AE">
            <w:pPr>
              <w:spacing w:after="0"/>
              <w:ind w:left="29"/>
            </w:pPr>
            <w:proofErr w:type="spellStart"/>
            <w:r>
              <w:rPr>
                <w:rFonts w:ascii="Calibri" w:eastAsia="Calibri" w:hAnsi="Calibri" w:cs="Calibri"/>
                <w:sz w:val="12"/>
              </w:rPr>
              <w:t>canVdad</w:t>
            </w:r>
            <w:proofErr w:type="spellEnd"/>
          </w:p>
        </w:tc>
        <w:tc>
          <w:tcPr>
            <w:tcW w:w="551" w:type="dxa"/>
            <w:tcBorders>
              <w:top w:val="single" w:sz="2" w:space="0" w:color="000000"/>
              <w:left w:val="single" w:sz="2" w:space="0" w:color="000000"/>
              <w:bottom w:val="single" w:sz="2" w:space="0" w:color="000000"/>
              <w:right w:val="single" w:sz="2" w:space="0" w:color="000000"/>
            </w:tcBorders>
          </w:tcPr>
          <w:p w14:paraId="18C56843" w14:textId="77777777" w:rsidR="00E7184D" w:rsidRDefault="00E7184D"/>
        </w:tc>
        <w:tc>
          <w:tcPr>
            <w:tcW w:w="0" w:type="auto"/>
            <w:gridSpan w:val="2"/>
            <w:vMerge/>
            <w:tcBorders>
              <w:top w:val="nil"/>
              <w:left w:val="single" w:sz="2" w:space="0" w:color="000000"/>
              <w:bottom w:val="single" w:sz="2" w:space="0" w:color="000000"/>
              <w:right w:val="single" w:sz="2" w:space="0" w:color="000000"/>
            </w:tcBorders>
          </w:tcPr>
          <w:p w14:paraId="683D8789" w14:textId="77777777" w:rsidR="00E7184D" w:rsidRDefault="00E7184D"/>
        </w:tc>
        <w:tc>
          <w:tcPr>
            <w:tcW w:w="0" w:type="auto"/>
            <w:gridSpan w:val="2"/>
            <w:vMerge/>
            <w:tcBorders>
              <w:top w:val="nil"/>
              <w:left w:val="single" w:sz="2" w:space="0" w:color="000000"/>
              <w:bottom w:val="single" w:sz="2" w:space="0" w:color="000000"/>
              <w:right w:val="single" w:sz="2" w:space="0" w:color="000000"/>
            </w:tcBorders>
          </w:tcPr>
          <w:p w14:paraId="1B8591A0" w14:textId="77777777" w:rsidR="00E7184D" w:rsidRDefault="00E7184D"/>
        </w:tc>
        <w:tc>
          <w:tcPr>
            <w:tcW w:w="0" w:type="auto"/>
            <w:vMerge/>
            <w:tcBorders>
              <w:top w:val="nil"/>
              <w:left w:val="single" w:sz="2" w:space="0" w:color="000000"/>
              <w:bottom w:val="nil"/>
              <w:right w:val="single" w:sz="2" w:space="0" w:color="000000"/>
            </w:tcBorders>
          </w:tcPr>
          <w:p w14:paraId="6E306E74" w14:textId="77777777" w:rsidR="00E7184D" w:rsidRDefault="00E7184D"/>
        </w:tc>
        <w:tc>
          <w:tcPr>
            <w:tcW w:w="3735" w:type="dxa"/>
            <w:gridSpan w:val="9"/>
            <w:tcBorders>
              <w:top w:val="single" w:sz="2" w:space="0" w:color="000000"/>
              <w:left w:val="single" w:sz="2" w:space="0" w:color="000000"/>
              <w:bottom w:val="single" w:sz="2" w:space="0" w:color="000000"/>
              <w:right w:val="single" w:sz="2" w:space="0" w:color="000000"/>
            </w:tcBorders>
          </w:tcPr>
          <w:p w14:paraId="530A5558" w14:textId="77777777" w:rsidR="00E7184D" w:rsidRDefault="00E7184D"/>
        </w:tc>
        <w:tc>
          <w:tcPr>
            <w:tcW w:w="0" w:type="auto"/>
            <w:vMerge/>
            <w:tcBorders>
              <w:top w:val="nil"/>
              <w:left w:val="single" w:sz="2" w:space="0" w:color="000000"/>
              <w:bottom w:val="nil"/>
              <w:right w:val="nil"/>
            </w:tcBorders>
          </w:tcPr>
          <w:p w14:paraId="4E78FEE3" w14:textId="77777777" w:rsidR="00E7184D" w:rsidRDefault="00E7184D"/>
        </w:tc>
      </w:tr>
      <w:tr w:rsidR="00E7184D" w14:paraId="4E08F31F" w14:textId="77777777">
        <w:trPr>
          <w:trHeight w:val="437"/>
        </w:trPr>
        <w:tc>
          <w:tcPr>
            <w:tcW w:w="0" w:type="auto"/>
            <w:vMerge/>
            <w:tcBorders>
              <w:top w:val="nil"/>
              <w:left w:val="single" w:sz="2" w:space="0" w:color="000000"/>
              <w:bottom w:val="single" w:sz="2" w:space="0" w:color="000000"/>
              <w:right w:val="nil"/>
            </w:tcBorders>
          </w:tcPr>
          <w:p w14:paraId="65479719" w14:textId="77777777" w:rsidR="00E7184D" w:rsidRDefault="00E7184D"/>
        </w:tc>
        <w:tc>
          <w:tcPr>
            <w:tcW w:w="987" w:type="dxa"/>
            <w:gridSpan w:val="2"/>
            <w:tcBorders>
              <w:top w:val="single" w:sz="2" w:space="0" w:color="000000"/>
              <w:left w:val="single" w:sz="2" w:space="0" w:color="000000"/>
              <w:bottom w:val="single" w:sz="2" w:space="0" w:color="000000"/>
              <w:right w:val="single" w:sz="2" w:space="0" w:color="000000"/>
            </w:tcBorders>
            <w:vAlign w:val="bottom"/>
          </w:tcPr>
          <w:p w14:paraId="067C7FFD" w14:textId="77777777" w:rsidR="00E7184D" w:rsidRDefault="001040AE">
            <w:pPr>
              <w:spacing w:after="0"/>
              <w:ind w:left="-43"/>
            </w:pPr>
            <w:r>
              <w:rPr>
                <w:rFonts w:ascii="Calibri" w:eastAsia="Calibri" w:hAnsi="Calibri" w:cs="Calibri"/>
                <w:sz w:val="12"/>
              </w:rPr>
              <w:t xml:space="preserve">•SI es más d2UNA </w:t>
            </w:r>
          </w:p>
        </w:tc>
        <w:tc>
          <w:tcPr>
            <w:tcW w:w="551" w:type="dxa"/>
            <w:tcBorders>
              <w:top w:val="single" w:sz="2" w:space="0" w:color="000000"/>
              <w:left w:val="single" w:sz="2" w:space="0" w:color="000000"/>
              <w:bottom w:val="single" w:sz="2" w:space="0" w:color="000000"/>
              <w:right w:val="single" w:sz="2" w:space="0" w:color="000000"/>
            </w:tcBorders>
            <w:vAlign w:val="bottom"/>
          </w:tcPr>
          <w:p w14:paraId="7146C195" w14:textId="77777777" w:rsidR="00E7184D" w:rsidRDefault="001040AE">
            <w:pPr>
              <w:spacing w:after="0"/>
              <w:ind w:left="-209"/>
            </w:pPr>
            <w:proofErr w:type="spellStart"/>
            <w:r>
              <w:rPr>
                <w:rFonts w:ascii="Calibri" w:eastAsia="Calibri" w:hAnsi="Calibri" w:cs="Calibri"/>
                <w:sz w:val="12"/>
              </w:rPr>
              <w:t>Saneien</w:t>
            </w:r>
            <w:proofErr w:type="spellEnd"/>
            <w:r>
              <w:rPr>
                <w:rFonts w:ascii="Calibri" w:eastAsia="Calibri" w:hAnsi="Calibri" w:cs="Calibri"/>
                <w:sz w:val="12"/>
              </w:rPr>
              <w:t xml:space="preserve">, </w:t>
            </w:r>
          </w:p>
        </w:tc>
        <w:tc>
          <w:tcPr>
            <w:tcW w:w="1435" w:type="dxa"/>
            <w:gridSpan w:val="2"/>
            <w:tcBorders>
              <w:top w:val="single" w:sz="2" w:space="0" w:color="000000"/>
              <w:left w:val="single" w:sz="2" w:space="0" w:color="000000"/>
              <w:bottom w:val="single" w:sz="2" w:space="0" w:color="000000"/>
              <w:right w:val="single" w:sz="2" w:space="0" w:color="000000"/>
            </w:tcBorders>
            <w:vAlign w:val="bottom"/>
          </w:tcPr>
          <w:p w14:paraId="427D6591" w14:textId="77777777" w:rsidR="00E7184D" w:rsidRDefault="001040AE">
            <w:pPr>
              <w:spacing w:after="0"/>
              <w:ind w:right="-103"/>
              <w:jc w:val="right"/>
            </w:pPr>
            <w:r>
              <w:rPr>
                <w:rFonts w:ascii="Calibri" w:eastAsia="Calibri" w:hAnsi="Calibri" w:cs="Calibri"/>
                <w:sz w:val="12"/>
              </w:rPr>
              <w:t xml:space="preserve">agrega: </w:t>
            </w:r>
          </w:p>
        </w:tc>
        <w:tc>
          <w:tcPr>
            <w:tcW w:w="1969" w:type="dxa"/>
            <w:gridSpan w:val="2"/>
            <w:tcBorders>
              <w:top w:val="single" w:sz="2" w:space="0" w:color="000000"/>
              <w:left w:val="single" w:sz="2" w:space="0" w:color="000000"/>
              <w:bottom w:val="single" w:sz="2" w:space="0" w:color="000000"/>
              <w:right w:val="single" w:sz="2" w:space="0" w:color="000000"/>
            </w:tcBorders>
            <w:vAlign w:val="bottom"/>
          </w:tcPr>
          <w:p w14:paraId="5FAE5001" w14:textId="77777777" w:rsidR="00E7184D" w:rsidRDefault="001040AE">
            <w:pPr>
              <w:spacing w:after="0"/>
              <w:ind w:left="117"/>
            </w:pPr>
            <w:proofErr w:type="spellStart"/>
            <w:proofErr w:type="gramStart"/>
            <w:r>
              <w:rPr>
                <w:rFonts w:ascii="Calibri" w:eastAsia="Calibri" w:hAnsi="Calibri" w:cs="Calibri"/>
                <w:sz w:val="12"/>
              </w:rPr>
              <w:t>anelo</w:t>
            </w:r>
            <w:proofErr w:type="spellEnd"/>
            <w:r>
              <w:rPr>
                <w:rFonts w:ascii="Calibri" w:eastAsia="Calibri" w:hAnsi="Calibri" w:cs="Calibri"/>
                <w:sz w:val="12"/>
              </w:rPr>
              <w:t xml:space="preserve"> .</w:t>
            </w:r>
            <w:proofErr w:type="gramEnd"/>
          </w:p>
        </w:tc>
        <w:tc>
          <w:tcPr>
            <w:tcW w:w="0" w:type="auto"/>
            <w:vMerge/>
            <w:tcBorders>
              <w:top w:val="nil"/>
              <w:left w:val="single" w:sz="2" w:space="0" w:color="000000"/>
              <w:bottom w:val="nil"/>
              <w:right w:val="single" w:sz="2" w:space="0" w:color="000000"/>
            </w:tcBorders>
          </w:tcPr>
          <w:p w14:paraId="3D401885" w14:textId="77777777" w:rsidR="00E7184D" w:rsidRDefault="00E7184D"/>
        </w:tc>
        <w:tc>
          <w:tcPr>
            <w:tcW w:w="3735" w:type="dxa"/>
            <w:gridSpan w:val="9"/>
            <w:tcBorders>
              <w:top w:val="single" w:sz="2" w:space="0" w:color="000000"/>
              <w:left w:val="single" w:sz="2" w:space="0" w:color="000000"/>
              <w:bottom w:val="single" w:sz="2" w:space="0" w:color="000000"/>
              <w:right w:val="single" w:sz="2" w:space="0" w:color="000000"/>
            </w:tcBorders>
          </w:tcPr>
          <w:p w14:paraId="5EF97E35" w14:textId="77777777" w:rsidR="00E7184D" w:rsidRDefault="00E7184D"/>
        </w:tc>
        <w:tc>
          <w:tcPr>
            <w:tcW w:w="0" w:type="auto"/>
            <w:vMerge/>
            <w:tcBorders>
              <w:top w:val="nil"/>
              <w:left w:val="single" w:sz="2" w:space="0" w:color="000000"/>
              <w:bottom w:val="nil"/>
              <w:right w:val="nil"/>
            </w:tcBorders>
          </w:tcPr>
          <w:p w14:paraId="246B9391" w14:textId="77777777" w:rsidR="00E7184D" w:rsidRDefault="00E7184D"/>
        </w:tc>
      </w:tr>
      <w:tr w:rsidR="00E7184D" w14:paraId="1991A6B6" w14:textId="77777777">
        <w:trPr>
          <w:trHeight w:val="226"/>
        </w:trPr>
        <w:tc>
          <w:tcPr>
            <w:tcW w:w="215" w:type="dxa"/>
            <w:tcBorders>
              <w:top w:val="single" w:sz="2" w:space="0" w:color="000000"/>
              <w:left w:val="single" w:sz="2" w:space="0" w:color="000000"/>
              <w:bottom w:val="single" w:sz="2" w:space="0" w:color="000000"/>
              <w:right w:val="single" w:sz="2" w:space="0" w:color="000000"/>
            </w:tcBorders>
          </w:tcPr>
          <w:p w14:paraId="4863D71C" w14:textId="77777777" w:rsidR="00E7184D" w:rsidRDefault="001040AE">
            <w:pPr>
              <w:spacing w:after="0"/>
              <w:ind w:left="35"/>
            </w:pPr>
            <w:r>
              <w:rPr>
                <w:rFonts w:ascii="Calibri" w:eastAsia="Calibri" w:hAnsi="Calibri" w:cs="Calibri"/>
                <w:sz w:val="10"/>
              </w:rPr>
              <w:t xml:space="preserve">4 </w:t>
            </w:r>
          </w:p>
        </w:tc>
        <w:tc>
          <w:tcPr>
            <w:tcW w:w="4942" w:type="dxa"/>
            <w:gridSpan w:val="7"/>
            <w:tcBorders>
              <w:top w:val="single" w:sz="2" w:space="0" w:color="000000"/>
              <w:left w:val="single" w:sz="2" w:space="0" w:color="000000"/>
              <w:bottom w:val="single" w:sz="2" w:space="0" w:color="000000"/>
              <w:right w:val="single" w:sz="2" w:space="0" w:color="000000"/>
            </w:tcBorders>
          </w:tcPr>
          <w:p w14:paraId="394027C3" w14:textId="77777777" w:rsidR="00E7184D" w:rsidRDefault="001040AE">
            <w:pPr>
              <w:tabs>
                <w:tab w:val="center" w:pos="1949"/>
              </w:tabs>
              <w:spacing w:after="0"/>
              <w:ind w:left="-29"/>
            </w:pPr>
            <w:r>
              <w:rPr>
                <w:rFonts w:ascii="Calibri" w:eastAsia="Calibri" w:hAnsi="Calibri" w:cs="Calibri"/>
                <w:sz w:val="12"/>
              </w:rPr>
              <w:t>PRESUPUES70</w:t>
            </w:r>
            <w:r>
              <w:rPr>
                <w:rFonts w:ascii="Calibri" w:eastAsia="Calibri" w:hAnsi="Calibri" w:cs="Calibri"/>
                <w:sz w:val="12"/>
              </w:rPr>
              <w:tab/>
            </w:r>
            <w:r>
              <w:rPr>
                <w:noProof/>
              </w:rPr>
              <w:drawing>
                <wp:inline distT="0" distB="0" distL="0" distR="0" wp14:anchorId="57DD1043" wp14:editId="56C5AE2F">
                  <wp:extent cx="1221444" cy="155447"/>
                  <wp:effectExtent l="0" t="0" r="0" b="0"/>
                  <wp:docPr id="257879" name="Picture 257879"/>
                  <wp:cNvGraphicFramePr/>
                  <a:graphic xmlns:a="http://schemas.openxmlformats.org/drawingml/2006/main">
                    <a:graphicData uri="http://schemas.openxmlformats.org/drawingml/2006/picture">
                      <pic:pic xmlns:pic="http://schemas.openxmlformats.org/drawingml/2006/picture">
                        <pic:nvPicPr>
                          <pic:cNvPr id="257879" name="Picture 257879"/>
                          <pic:cNvPicPr/>
                        </pic:nvPicPr>
                        <pic:blipFill>
                          <a:blip r:embed="rId272"/>
                          <a:stretch>
                            <a:fillRect/>
                          </a:stretch>
                        </pic:blipFill>
                        <pic:spPr>
                          <a:xfrm>
                            <a:off x="0" y="0"/>
                            <a:ext cx="1221444" cy="155447"/>
                          </a:xfrm>
                          <a:prstGeom prst="rect">
                            <a:avLst/>
                          </a:prstGeom>
                        </pic:spPr>
                      </pic:pic>
                    </a:graphicData>
                  </a:graphic>
                </wp:inline>
              </w:drawing>
            </w:r>
          </w:p>
        </w:tc>
        <w:tc>
          <w:tcPr>
            <w:tcW w:w="0" w:type="auto"/>
            <w:vMerge/>
            <w:tcBorders>
              <w:top w:val="nil"/>
              <w:left w:val="single" w:sz="2" w:space="0" w:color="000000"/>
              <w:bottom w:val="nil"/>
              <w:right w:val="single" w:sz="2" w:space="0" w:color="000000"/>
            </w:tcBorders>
          </w:tcPr>
          <w:p w14:paraId="6D422E77" w14:textId="77777777" w:rsidR="00E7184D" w:rsidRDefault="00E7184D"/>
        </w:tc>
        <w:tc>
          <w:tcPr>
            <w:tcW w:w="3735" w:type="dxa"/>
            <w:gridSpan w:val="9"/>
            <w:tcBorders>
              <w:top w:val="single" w:sz="2" w:space="0" w:color="000000"/>
              <w:left w:val="single" w:sz="2" w:space="0" w:color="000000"/>
              <w:bottom w:val="single" w:sz="2" w:space="0" w:color="000000"/>
              <w:right w:val="single" w:sz="2" w:space="0" w:color="000000"/>
            </w:tcBorders>
          </w:tcPr>
          <w:p w14:paraId="1EFD8823" w14:textId="77777777" w:rsidR="00E7184D" w:rsidRDefault="00E7184D"/>
        </w:tc>
        <w:tc>
          <w:tcPr>
            <w:tcW w:w="0" w:type="auto"/>
            <w:vMerge/>
            <w:tcBorders>
              <w:top w:val="nil"/>
              <w:left w:val="single" w:sz="2" w:space="0" w:color="000000"/>
              <w:bottom w:val="nil"/>
              <w:right w:val="nil"/>
            </w:tcBorders>
          </w:tcPr>
          <w:p w14:paraId="7F5C78C2" w14:textId="77777777" w:rsidR="00E7184D" w:rsidRDefault="00E7184D"/>
        </w:tc>
      </w:tr>
      <w:tr w:rsidR="00E7184D" w14:paraId="07799311" w14:textId="77777777">
        <w:trPr>
          <w:trHeight w:val="180"/>
        </w:trPr>
        <w:tc>
          <w:tcPr>
            <w:tcW w:w="215" w:type="dxa"/>
            <w:vMerge w:val="restart"/>
            <w:tcBorders>
              <w:top w:val="single" w:sz="2" w:space="0" w:color="000000"/>
              <w:left w:val="single" w:sz="2" w:space="0" w:color="000000"/>
              <w:bottom w:val="single" w:sz="2" w:space="0" w:color="000000"/>
              <w:right w:val="single" w:sz="2" w:space="0" w:color="000000"/>
            </w:tcBorders>
          </w:tcPr>
          <w:p w14:paraId="03B54DE4" w14:textId="77777777" w:rsidR="00E7184D" w:rsidRDefault="00E7184D"/>
        </w:tc>
        <w:tc>
          <w:tcPr>
            <w:tcW w:w="4942" w:type="dxa"/>
            <w:gridSpan w:val="7"/>
            <w:vMerge w:val="restart"/>
            <w:tcBorders>
              <w:top w:val="single" w:sz="2" w:space="0" w:color="000000"/>
              <w:left w:val="single" w:sz="2" w:space="0" w:color="000000"/>
              <w:bottom w:val="nil"/>
              <w:right w:val="single" w:sz="2" w:space="0" w:color="000000"/>
            </w:tcBorders>
          </w:tcPr>
          <w:p w14:paraId="5D79D907" w14:textId="77777777" w:rsidR="00E7184D" w:rsidRDefault="001040AE">
            <w:pPr>
              <w:spacing w:after="33"/>
              <w:ind w:left="-36"/>
            </w:pPr>
            <w:proofErr w:type="spellStart"/>
            <w:r>
              <w:rPr>
                <w:rFonts w:ascii="Calibri" w:eastAsia="Calibri" w:hAnsi="Calibri" w:cs="Calibri"/>
                <w:sz w:val="12"/>
              </w:rPr>
              <w:t>Prcsupueste</w:t>
            </w:r>
            <w:proofErr w:type="spellEnd"/>
            <w:r>
              <w:rPr>
                <w:rFonts w:ascii="Calibri" w:eastAsia="Calibri" w:hAnsi="Calibri" w:cs="Calibri"/>
                <w:sz w:val="12"/>
              </w:rPr>
              <w:t xml:space="preserve"> </w:t>
            </w:r>
            <w:proofErr w:type="spellStart"/>
            <w:r>
              <w:rPr>
                <w:rFonts w:ascii="Calibri" w:eastAsia="Calibri" w:hAnsi="Calibri" w:cs="Calibri"/>
                <w:sz w:val="12"/>
              </w:rPr>
              <w:t>Aslçnzdo</w:t>
            </w:r>
            <w:proofErr w:type="spellEnd"/>
          </w:p>
          <w:p w14:paraId="2687BA09" w14:textId="77777777" w:rsidR="00E7184D" w:rsidRDefault="001040AE">
            <w:pPr>
              <w:spacing w:after="0"/>
              <w:ind w:left="-36"/>
            </w:pPr>
            <w:proofErr w:type="spellStart"/>
            <w:r>
              <w:rPr>
                <w:rFonts w:ascii="Calibri" w:eastAsia="Calibri" w:hAnsi="Calibri" w:cs="Calibri"/>
                <w:sz w:val="12"/>
              </w:rPr>
              <w:t>V.oaócadonz</w:t>
            </w:r>
            <w:proofErr w:type="spellEnd"/>
          </w:p>
        </w:tc>
        <w:tc>
          <w:tcPr>
            <w:tcW w:w="0" w:type="auto"/>
            <w:vMerge/>
            <w:tcBorders>
              <w:top w:val="nil"/>
              <w:left w:val="single" w:sz="2" w:space="0" w:color="000000"/>
              <w:bottom w:val="nil"/>
              <w:right w:val="single" w:sz="2" w:space="0" w:color="000000"/>
            </w:tcBorders>
          </w:tcPr>
          <w:p w14:paraId="3FF8B29A" w14:textId="77777777" w:rsidR="00E7184D" w:rsidRDefault="00E7184D"/>
        </w:tc>
        <w:tc>
          <w:tcPr>
            <w:tcW w:w="3735" w:type="dxa"/>
            <w:gridSpan w:val="9"/>
            <w:tcBorders>
              <w:top w:val="single" w:sz="2" w:space="0" w:color="000000"/>
              <w:left w:val="single" w:sz="2" w:space="0" w:color="000000"/>
              <w:bottom w:val="single" w:sz="2" w:space="0" w:color="000000"/>
              <w:right w:val="single" w:sz="2" w:space="0" w:color="000000"/>
            </w:tcBorders>
          </w:tcPr>
          <w:p w14:paraId="42E894CA" w14:textId="77777777" w:rsidR="00E7184D" w:rsidRDefault="00E7184D"/>
        </w:tc>
        <w:tc>
          <w:tcPr>
            <w:tcW w:w="0" w:type="auto"/>
            <w:vMerge/>
            <w:tcBorders>
              <w:top w:val="nil"/>
              <w:left w:val="single" w:sz="2" w:space="0" w:color="000000"/>
              <w:bottom w:val="nil"/>
              <w:right w:val="nil"/>
            </w:tcBorders>
          </w:tcPr>
          <w:p w14:paraId="6FA0D0DD" w14:textId="77777777" w:rsidR="00E7184D" w:rsidRDefault="00E7184D"/>
        </w:tc>
      </w:tr>
      <w:tr w:rsidR="00E7184D" w14:paraId="5B9C8512" w14:textId="77777777">
        <w:trPr>
          <w:trHeight w:val="202"/>
        </w:trPr>
        <w:tc>
          <w:tcPr>
            <w:tcW w:w="0" w:type="auto"/>
            <w:vMerge/>
            <w:tcBorders>
              <w:top w:val="nil"/>
              <w:left w:val="single" w:sz="2" w:space="0" w:color="000000"/>
              <w:bottom w:val="nil"/>
              <w:right w:val="single" w:sz="2" w:space="0" w:color="000000"/>
            </w:tcBorders>
          </w:tcPr>
          <w:p w14:paraId="5E0BB27D" w14:textId="77777777" w:rsidR="00E7184D" w:rsidRDefault="00E7184D"/>
        </w:tc>
        <w:tc>
          <w:tcPr>
            <w:tcW w:w="0" w:type="auto"/>
            <w:gridSpan w:val="7"/>
            <w:vMerge/>
            <w:tcBorders>
              <w:top w:val="nil"/>
              <w:left w:val="single" w:sz="2" w:space="0" w:color="000000"/>
              <w:bottom w:val="nil"/>
              <w:right w:val="single" w:sz="2" w:space="0" w:color="000000"/>
            </w:tcBorders>
          </w:tcPr>
          <w:p w14:paraId="01CB51E9" w14:textId="77777777" w:rsidR="00E7184D" w:rsidRDefault="00E7184D"/>
        </w:tc>
        <w:tc>
          <w:tcPr>
            <w:tcW w:w="0" w:type="auto"/>
            <w:vMerge/>
            <w:tcBorders>
              <w:top w:val="nil"/>
              <w:left w:val="single" w:sz="2" w:space="0" w:color="000000"/>
              <w:bottom w:val="nil"/>
              <w:right w:val="single" w:sz="2" w:space="0" w:color="000000"/>
            </w:tcBorders>
          </w:tcPr>
          <w:p w14:paraId="70120BB8" w14:textId="77777777" w:rsidR="00E7184D" w:rsidRDefault="00E7184D"/>
        </w:tc>
        <w:tc>
          <w:tcPr>
            <w:tcW w:w="3735" w:type="dxa"/>
            <w:gridSpan w:val="9"/>
            <w:tcBorders>
              <w:top w:val="single" w:sz="2" w:space="0" w:color="000000"/>
              <w:left w:val="single" w:sz="2" w:space="0" w:color="000000"/>
              <w:bottom w:val="single" w:sz="2" w:space="0" w:color="000000"/>
              <w:right w:val="single" w:sz="2" w:space="0" w:color="000000"/>
            </w:tcBorders>
          </w:tcPr>
          <w:p w14:paraId="7F5874E6" w14:textId="77777777" w:rsidR="00E7184D" w:rsidRDefault="00E7184D"/>
        </w:tc>
        <w:tc>
          <w:tcPr>
            <w:tcW w:w="0" w:type="auto"/>
            <w:vMerge/>
            <w:tcBorders>
              <w:top w:val="nil"/>
              <w:left w:val="single" w:sz="2" w:space="0" w:color="000000"/>
              <w:bottom w:val="nil"/>
              <w:right w:val="nil"/>
            </w:tcBorders>
          </w:tcPr>
          <w:p w14:paraId="7F89916A" w14:textId="77777777" w:rsidR="00E7184D" w:rsidRDefault="00E7184D"/>
        </w:tc>
      </w:tr>
      <w:tr w:rsidR="00E7184D" w14:paraId="759907E1" w14:textId="77777777">
        <w:trPr>
          <w:trHeight w:val="284"/>
        </w:trPr>
        <w:tc>
          <w:tcPr>
            <w:tcW w:w="0" w:type="auto"/>
            <w:vMerge/>
            <w:tcBorders>
              <w:top w:val="nil"/>
              <w:left w:val="single" w:sz="2" w:space="0" w:color="000000"/>
              <w:bottom w:val="nil"/>
              <w:right w:val="single" w:sz="2" w:space="0" w:color="000000"/>
            </w:tcBorders>
          </w:tcPr>
          <w:p w14:paraId="1EA9DD3B" w14:textId="77777777" w:rsidR="00E7184D" w:rsidRDefault="00E7184D"/>
        </w:tc>
        <w:tc>
          <w:tcPr>
            <w:tcW w:w="4942" w:type="dxa"/>
            <w:gridSpan w:val="7"/>
            <w:tcBorders>
              <w:top w:val="nil"/>
              <w:left w:val="single" w:sz="2" w:space="0" w:color="000000"/>
              <w:bottom w:val="nil"/>
              <w:right w:val="single" w:sz="2" w:space="0" w:color="000000"/>
            </w:tcBorders>
          </w:tcPr>
          <w:p w14:paraId="7598E42A" w14:textId="77777777" w:rsidR="00E7184D" w:rsidRDefault="00E7184D"/>
        </w:tc>
        <w:tc>
          <w:tcPr>
            <w:tcW w:w="0" w:type="auto"/>
            <w:vMerge/>
            <w:tcBorders>
              <w:top w:val="nil"/>
              <w:left w:val="single" w:sz="2" w:space="0" w:color="000000"/>
              <w:bottom w:val="nil"/>
              <w:right w:val="single" w:sz="2" w:space="0" w:color="000000"/>
            </w:tcBorders>
          </w:tcPr>
          <w:p w14:paraId="05762742" w14:textId="77777777" w:rsidR="00E7184D" w:rsidRDefault="00E7184D"/>
        </w:tc>
        <w:tc>
          <w:tcPr>
            <w:tcW w:w="3735" w:type="dxa"/>
            <w:gridSpan w:val="9"/>
            <w:tcBorders>
              <w:top w:val="single" w:sz="2" w:space="0" w:color="000000"/>
              <w:left w:val="single" w:sz="2" w:space="0" w:color="000000"/>
              <w:bottom w:val="single" w:sz="2" w:space="0" w:color="000000"/>
              <w:right w:val="single" w:sz="2" w:space="0" w:color="000000"/>
            </w:tcBorders>
          </w:tcPr>
          <w:p w14:paraId="20CCB62B" w14:textId="77777777" w:rsidR="00E7184D" w:rsidRDefault="00E7184D"/>
        </w:tc>
        <w:tc>
          <w:tcPr>
            <w:tcW w:w="0" w:type="auto"/>
            <w:vMerge/>
            <w:tcBorders>
              <w:top w:val="nil"/>
              <w:left w:val="single" w:sz="2" w:space="0" w:color="000000"/>
              <w:bottom w:val="nil"/>
              <w:right w:val="nil"/>
            </w:tcBorders>
          </w:tcPr>
          <w:p w14:paraId="68754305" w14:textId="77777777" w:rsidR="00E7184D" w:rsidRDefault="00E7184D"/>
        </w:tc>
      </w:tr>
      <w:tr w:rsidR="00E7184D" w14:paraId="7E72B203" w14:textId="77777777">
        <w:trPr>
          <w:trHeight w:val="336"/>
        </w:trPr>
        <w:tc>
          <w:tcPr>
            <w:tcW w:w="0" w:type="auto"/>
            <w:vMerge/>
            <w:tcBorders>
              <w:top w:val="nil"/>
              <w:left w:val="single" w:sz="2" w:space="0" w:color="000000"/>
              <w:bottom w:val="single" w:sz="2" w:space="0" w:color="000000"/>
              <w:right w:val="single" w:sz="2" w:space="0" w:color="000000"/>
            </w:tcBorders>
          </w:tcPr>
          <w:p w14:paraId="0AD0469E" w14:textId="77777777" w:rsidR="00E7184D" w:rsidRDefault="00E7184D"/>
        </w:tc>
        <w:tc>
          <w:tcPr>
            <w:tcW w:w="4942" w:type="dxa"/>
            <w:gridSpan w:val="7"/>
            <w:tcBorders>
              <w:top w:val="nil"/>
              <w:left w:val="single" w:sz="2" w:space="0" w:color="000000"/>
              <w:bottom w:val="single" w:sz="2" w:space="0" w:color="000000"/>
              <w:right w:val="single" w:sz="2" w:space="0" w:color="000000"/>
            </w:tcBorders>
          </w:tcPr>
          <w:p w14:paraId="7331C2E2" w14:textId="77777777" w:rsidR="00E7184D" w:rsidRDefault="001040AE">
            <w:pPr>
              <w:spacing w:after="55"/>
              <w:ind w:left="-29"/>
            </w:pPr>
            <w:proofErr w:type="spellStart"/>
            <w:r>
              <w:rPr>
                <w:rFonts w:ascii="Calibri" w:eastAsia="Calibri" w:hAnsi="Calibri" w:cs="Calibri"/>
                <w:sz w:val="10"/>
              </w:rPr>
              <w:t>Edecut&amp;do</w:t>
            </w:r>
            <w:proofErr w:type="spellEnd"/>
          </w:p>
          <w:p w14:paraId="570E4DBD" w14:textId="77777777" w:rsidR="00E7184D" w:rsidRDefault="001040AE">
            <w:pPr>
              <w:spacing w:after="0"/>
              <w:ind w:left="-29"/>
            </w:pPr>
            <w:r>
              <w:rPr>
                <w:rFonts w:ascii="Calibri" w:eastAsia="Calibri" w:hAnsi="Calibri" w:cs="Calibri"/>
                <w:sz w:val="12"/>
              </w:rPr>
              <w:t>Por</w:t>
            </w:r>
          </w:p>
        </w:tc>
        <w:tc>
          <w:tcPr>
            <w:tcW w:w="0" w:type="auto"/>
            <w:vMerge/>
            <w:tcBorders>
              <w:top w:val="nil"/>
              <w:left w:val="single" w:sz="2" w:space="0" w:color="000000"/>
              <w:bottom w:val="single" w:sz="2" w:space="0" w:color="000000"/>
              <w:right w:val="single" w:sz="2" w:space="0" w:color="000000"/>
            </w:tcBorders>
          </w:tcPr>
          <w:p w14:paraId="5AC92C64" w14:textId="77777777" w:rsidR="00E7184D" w:rsidRDefault="00E7184D"/>
        </w:tc>
        <w:tc>
          <w:tcPr>
            <w:tcW w:w="2809" w:type="dxa"/>
            <w:gridSpan w:val="6"/>
            <w:tcBorders>
              <w:top w:val="single" w:sz="2" w:space="0" w:color="000000"/>
              <w:left w:val="single" w:sz="2" w:space="0" w:color="000000"/>
              <w:bottom w:val="single" w:sz="2" w:space="0" w:color="000000"/>
              <w:right w:val="nil"/>
            </w:tcBorders>
          </w:tcPr>
          <w:p w14:paraId="72B8E545" w14:textId="77777777" w:rsidR="00E7184D" w:rsidRDefault="001040AE">
            <w:pPr>
              <w:spacing w:after="0"/>
              <w:ind w:left="2034"/>
            </w:pPr>
            <w:r>
              <w:rPr>
                <w:noProof/>
              </w:rPr>
              <w:drawing>
                <wp:inline distT="0" distB="0" distL="0" distR="0" wp14:anchorId="78B824BA" wp14:editId="4B65E3BD">
                  <wp:extent cx="489493" cy="201168"/>
                  <wp:effectExtent l="0" t="0" r="0" b="0"/>
                  <wp:docPr id="257657" name="Picture 257657"/>
                  <wp:cNvGraphicFramePr/>
                  <a:graphic xmlns:a="http://schemas.openxmlformats.org/drawingml/2006/main">
                    <a:graphicData uri="http://schemas.openxmlformats.org/drawingml/2006/picture">
                      <pic:pic xmlns:pic="http://schemas.openxmlformats.org/drawingml/2006/picture">
                        <pic:nvPicPr>
                          <pic:cNvPr id="257657" name="Picture 257657"/>
                          <pic:cNvPicPr/>
                        </pic:nvPicPr>
                        <pic:blipFill>
                          <a:blip r:embed="rId273"/>
                          <a:stretch>
                            <a:fillRect/>
                          </a:stretch>
                        </pic:blipFill>
                        <pic:spPr>
                          <a:xfrm>
                            <a:off x="0" y="0"/>
                            <a:ext cx="489493" cy="201168"/>
                          </a:xfrm>
                          <a:prstGeom prst="rect">
                            <a:avLst/>
                          </a:prstGeom>
                        </pic:spPr>
                      </pic:pic>
                    </a:graphicData>
                  </a:graphic>
                </wp:inline>
              </w:drawing>
            </w:r>
          </w:p>
        </w:tc>
        <w:tc>
          <w:tcPr>
            <w:tcW w:w="926" w:type="dxa"/>
            <w:gridSpan w:val="3"/>
            <w:tcBorders>
              <w:top w:val="single" w:sz="2" w:space="0" w:color="000000"/>
              <w:left w:val="nil"/>
              <w:bottom w:val="single" w:sz="2" w:space="0" w:color="000000"/>
              <w:right w:val="single" w:sz="2" w:space="0" w:color="000000"/>
            </w:tcBorders>
          </w:tcPr>
          <w:p w14:paraId="3A408C51" w14:textId="77777777" w:rsidR="00E7184D" w:rsidRDefault="00E7184D"/>
        </w:tc>
        <w:tc>
          <w:tcPr>
            <w:tcW w:w="172" w:type="dxa"/>
            <w:tcBorders>
              <w:top w:val="nil"/>
              <w:left w:val="single" w:sz="2" w:space="0" w:color="000000"/>
              <w:bottom w:val="nil"/>
              <w:right w:val="nil"/>
            </w:tcBorders>
          </w:tcPr>
          <w:p w14:paraId="5953C9D4" w14:textId="77777777" w:rsidR="00E7184D" w:rsidRDefault="00E7184D"/>
        </w:tc>
      </w:tr>
      <w:tr w:rsidR="00E7184D" w14:paraId="4D6120BE" w14:textId="77777777">
        <w:trPr>
          <w:trHeight w:val="252"/>
        </w:trPr>
        <w:tc>
          <w:tcPr>
            <w:tcW w:w="215" w:type="dxa"/>
            <w:tcBorders>
              <w:top w:val="single" w:sz="2" w:space="0" w:color="000000"/>
              <w:left w:val="single" w:sz="2" w:space="0" w:color="000000"/>
              <w:bottom w:val="single" w:sz="2" w:space="0" w:color="000000"/>
              <w:right w:val="single" w:sz="2" w:space="0" w:color="000000"/>
            </w:tcBorders>
          </w:tcPr>
          <w:p w14:paraId="112421CB" w14:textId="77777777" w:rsidR="00E7184D" w:rsidRDefault="00E7184D"/>
        </w:tc>
        <w:tc>
          <w:tcPr>
            <w:tcW w:w="7166" w:type="dxa"/>
            <w:gridSpan w:val="12"/>
            <w:tcBorders>
              <w:top w:val="single" w:sz="2" w:space="0" w:color="000000"/>
              <w:left w:val="single" w:sz="2" w:space="0" w:color="000000"/>
              <w:bottom w:val="single" w:sz="2" w:space="0" w:color="000000"/>
              <w:right w:val="single" w:sz="2" w:space="0" w:color="000000"/>
            </w:tcBorders>
            <w:vAlign w:val="bottom"/>
          </w:tcPr>
          <w:p w14:paraId="3231103C" w14:textId="77777777" w:rsidR="00E7184D" w:rsidRDefault="001040AE">
            <w:pPr>
              <w:tabs>
                <w:tab w:val="center" w:pos="5482"/>
              </w:tabs>
              <w:spacing w:after="0"/>
              <w:ind w:left="-22"/>
            </w:pPr>
            <w:r>
              <w:rPr>
                <w:noProof/>
              </w:rPr>
              <w:drawing>
                <wp:inline distT="0" distB="0" distL="0" distR="0" wp14:anchorId="1EDEA05B" wp14:editId="5DBA7C9A">
                  <wp:extent cx="2831738" cy="123444"/>
                  <wp:effectExtent l="0" t="0" r="0" b="0"/>
                  <wp:docPr id="826171" name="Picture 826171"/>
                  <wp:cNvGraphicFramePr/>
                  <a:graphic xmlns:a="http://schemas.openxmlformats.org/drawingml/2006/main">
                    <a:graphicData uri="http://schemas.openxmlformats.org/drawingml/2006/picture">
                      <pic:pic xmlns:pic="http://schemas.openxmlformats.org/drawingml/2006/picture">
                        <pic:nvPicPr>
                          <pic:cNvPr id="826171" name="Picture 826171"/>
                          <pic:cNvPicPr/>
                        </pic:nvPicPr>
                        <pic:blipFill>
                          <a:blip r:embed="rId274"/>
                          <a:stretch>
                            <a:fillRect/>
                          </a:stretch>
                        </pic:blipFill>
                        <pic:spPr>
                          <a:xfrm>
                            <a:off x="0" y="0"/>
                            <a:ext cx="2831738" cy="123444"/>
                          </a:xfrm>
                          <a:prstGeom prst="rect">
                            <a:avLst/>
                          </a:prstGeom>
                        </pic:spPr>
                      </pic:pic>
                    </a:graphicData>
                  </a:graphic>
                </wp:inline>
              </w:drawing>
            </w:r>
            <w:r>
              <w:rPr>
                <w:rFonts w:ascii="Calibri" w:eastAsia="Calibri" w:hAnsi="Calibri" w:cs="Calibri"/>
                <w:sz w:val="12"/>
              </w:rPr>
              <w:tab/>
              <w:t xml:space="preserve">CARGO </w:t>
            </w:r>
            <w:r>
              <w:rPr>
                <w:noProof/>
              </w:rPr>
              <w:drawing>
                <wp:inline distT="0" distB="0" distL="0" distR="0" wp14:anchorId="564B0CF7" wp14:editId="183D4496">
                  <wp:extent cx="352252" cy="118872"/>
                  <wp:effectExtent l="0" t="0" r="0" b="0"/>
                  <wp:docPr id="258109" name="Picture 258109"/>
                  <wp:cNvGraphicFramePr/>
                  <a:graphic xmlns:a="http://schemas.openxmlformats.org/drawingml/2006/main">
                    <a:graphicData uri="http://schemas.openxmlformats.org/drawingml/2006/picture">
                      <pic:pic xmlns:pic="http://schemas.openxmlformats.org/drawingml/2006/picture">
                        <pic:nvPicPr>
                          <pic:cNvPr id="258109" name="Picture 258109"/>
                          <pic:cNvPicPr/>
                        </pic:nvPicPr>
                        <pic:blipFill>
                          <a:blip r:embed="rId275"/>
                          <a:stretch>
                            <a:fillRect/>
                          </a:stretch>
                        </pic:blipFill>
                        <pic:spPr>
                          <a:xfrm>
                            <a:off x="0" y="0"/>
                            <a:ext cx="352252" cy="118872"/>
                          </a:xfrm>
                          <a:prstGeom prst="rect">
                            <a:avLst/>
                          </a:prstGeom>
                        </pic:spPr>
                      </pic:pic>
                    </a:graphicData>
                  </a:graphic>
                </wp:inline>
              </w:drawing>
            </w:r>
            <w:r>
              <w:rPr>
                <w:rFonts w:ascii="Calibri" w:eastAsia="Calibri" w:hAnsi="Calibri" w:cs="Calibri"/>
                <w:sz w:val="12"/>
              </w:rPr>
              <w:t>-</w:t>
            </w:r>
          </w:p>
        </w:tc>
        <w:tc>
          <w:tcPr>
            <w:tcW w:w="276" w:type="dxa"/>
            <w:tcBorders>
              <w:top w:val="single" w:sz="2" w:space="0" w:color="000000"/>
              <w:left w:val="single" w:sz="2" w:space="0" w:color="000000"/>
              <w:bottom w:val="single" w:sz="2" w:space="0" w:color="000000"/>
              <w:right w:val="nil"/>
            </w:tcBorders>
          </w:tcPr>
          <w:p w14:paraId="1F489D13" w14:textId="77777777" w:rsidR="00E7184D" w:rsidRDefault="00E7184D"/>
        </w:tc>
        <w:tc>
          <w:tcPr>
            <w:tcW w:w="1037" w:type="dxa"/>
            <w:gridSpan w:val="3"/>
            <w:tcBorders>
              <w:top w:val="single" w:sz="2" w:space="0" w:color="000000"/>
              <w:left w:val="nil"/>
              <w:bottom w:val="single" w:sz="2" w:space="0" w:color="000000"/>
              <w:right w:val="single" w:sz="2" w:space="0" w:color="000000"/>
            </w:tcBorders>
          </w:tcPr>
          <w:p w14:paraId="3FBE9C1F" w14:textId="77777777" w:rsidR="00E7184D" w:rsidRDefault="001040AE">
            <w:pPr>
              <w:spacing w:after="0"/>
            </w:pPr>
            <w:r>
              <w:rPr>
                <w:noProof/>
              </w:rPr>
              <w:drawing>
                <wp:inline distT="0" distB="0" distL="0" distR="0" wp14:anchorId="017CF4B4" wp14:editId="31C4586F">
                  <wp:extent cx="645033" cy="146304"/>
                  <wp:effectExtent l="0" t="0" r="0" b="0"/>
                  <wp:docPr id="257336" name="Picture 257336"/>
                  <wp:cNvGraphicFramePr/>
                  <a:graphic xmlns:a="http://schemas.openxmlformats.org/drawingml/2006/main">
                    <a:graphicData uri="http://schemas.openxmlformats.org/drawingml/2006/picture">
                      <pic:pic xmlns:pic="http://schemas.openxmlformats.org/drawingml/2006/picture">
                        <pic:nvPicPr>
                          <pic:cNvPr id="257336" name="Picture 257336"/>
                          <pic:cNvPicPr/>
                        </pic:nvPicPr>
                        <pic:blipFill>
                          <a:blip r:embed="rId276"/>
                          <a:stretch>
                            <a:fillRect/>
                          </a:stretch>
                        </pic:blipFill>
                        <pic:spPr>
                          <a:xfrm>
                            <a:off x="0" y="0"/>
                            <a:ext cx="645033" cy="146304"/>
                          </a:xfrm>
                          <a:prstGeom prst="rect">
                            <a:avLst/>
                          </a:prstGeom>
                        </pic:spPr>
                      </pic:pic>
                    </a:graphicData>
                  </a:graphic>
                </wp:inline>
              </w:drawing>
            </w:r>
          </w:p>
        </w:tc>
        <w:tc>
          <w:tcPr>
            <w:tcW w:w="498" w:type="dxa"/>
            <w:tcBorders>
              <w:top w:val="single" w:sz="2" w:space="0" w:color="000000"/>
              <w:left w:val="nil"/>
              <w:bottom w:val="single" w:sz="2" w:space="0" w:color="000000"/>
              <w:right w:val="single" w:sz="2" w:space="0" w:color="000000"/>
            </w:tcBorders>
          </w:tcPr>
          <w:p w14:paraId="0E783046" w14:textId="77777777" w:rsidR="00E7184D" w:rsidRDefault="00E7184D"/>
        </w:tc>
        <w:tc>
          <w:tcPr>
            <w:tcW w:w="172" w:type="dxa"/>
            <w:tcBorders>
              <w:top w:val="nil"/>
              <w:left w:val="single" w:sz="2" w:space="0" w:color="000000"/>
              <w:bottom w:val="nil"/>
              <w:right w:val="nil"/>
            </w:tcBorders>
          </w:tcPr>
          <w:p w14:paraId="33E0AD32" w14:textId="77777777" w:rsidR="00E7184D" w:rsidRDefault="00E7184D"/>
        </w:tc>
      </w:tr>
      <w:tr w:rsidR="00E7184D" w14:paraId="2BD1BE46" w14:textId="77777777">
        <w:trPr>
          <w:trHeight w:val="377"/>
        </w:trPr>
        <w:tc>
          <w:tcPr>
            <w:tcW w:w="4412" w:type="dxa"/>
            <w:gridSpan w:val="7"/>
            <w:vMerge w:val="restart"/>
            <w:tcBorders>
              <w:top w:val="single" w:sz="2" w:space="0" w:color="000000"/>
              <w:left w:val="single" w:sz="2" w:space="0" w:color="000000"/>
              <w:bottom w:val="single" w:sz="2" w:space="0" w:color="000000"/>
              <w:right w:val="single" w:sz="2" w:space="0" w:color="000000"/>
            </w:tcBorders>
            <w:vAlign w:val="center"/>
          </w:tcPr>
          <w:p w14:paraId="2232011A" w14:textId="77777777" w:rsidR="00E7184D" w:rsidRDefault="001040AE">
            <w:pPr>
              <w:spacing w:after="0"/>
              <w:ind w:left="-30"/>
            </w:pPr>
            <w:r>
              <w:rPr>
                <w:rFonts w:ascii="Calibri" w:eastAsia="Calibri" w:hAnsi="Calibri" w:cs="Calibri"/>
                <w:sz w:val="14"/>
              </w:rPr>
              <w:t xml:space="preserve">Licenciado Daniel </w:t>
            </w:r>
            <w:proofErr w:type="spellStart"/>
            <w:r>
              <w:rPr>
                <w:rFonts w:ascii="Calibri" w:eastAsia="Calibri" w:hAnsi="Calibri" w:cs="Calibri"/>
                <w:sz w:val="14"/>
              </w:rPr>
              <w:t>Yujani</w:t>
            </w:r>
            <w:proofErr w:type="spellEnd"/>
            <w:r>
              <w:rPr>
                <w:rFonts w:ascii="Calibri" w:eastAsia="Calibri" w:hAnsi="Calibri" w:cs="Calibri"/>
                <w:sz w:val="14"/>
              </w:rPr>
              <w:t xml:space="preserve"> Gramajo Alonzo</w:t>
            </w:r>
          </w:p>
        </w:tc>
        <w:tc>
          <w:tcPr>
            <w:tcW w:w="2094" w:type="dxa"/>
            <w:gridSpan w:val="4"/>
            <w:vMerge w:val="restart"/>
            <w:tcBorders>
              <w:top w:val="single" w:sz="2" w:space="0" w:color="000000"/>
              <w:left w:val="single" w:sz="2" w:space="0" w:color="000000"/>
              <w:bottom w:val="single" w:sz="2" w:space="0" w:color="000000"/>
              <w:right w:val="single" w:sz="2" w:space="0" w:color="000000"/>
            </w:tcBorders>
            <w:vAlign w:val="center"/>
          </w:tcPr>
          <w:p w14:paraId="73610162" w14:textId="77777777" w:rsidR="00E7184D" w:rsidRDefault="001040AE">
            <w:pPr>
              <w:spacing w:after="0"/>
              <w:ind w:left="75"/>
              <w:jc w:val="center"/>
            </w:pPr>
            <w:proofErr w:type="spellStart"/>
            <w:r>
              <w:rPr>
                <w:rFonts w:ascii="Calibri" w:eastAsia="Calibri" w:hAnsi="Calibri" w:cs="Calibri"/>
                <w:sz w:val="14"/>
              </w:rPr>
              <w:t>Cocmnaaoç</w:t>
            </w:r>
            <w:proofErr w:type="spellEnd"/>
            <w:r>
              <w:rPr>
                <w:rFonts w:ascii="Calibri" w:eastAsia="Calibri" w:hAnsi="Calibri" w:cs="Calibri"/>
                <w:sz w:val="14"/>
              </w:rPr>
              <w:t xml:space="preserve"> </w:t>
            </w:r>
            <w:proofErr w:type="spellStart"/>
            <w:r>
              <w:rPr>
                <w:rFonts w:ascii="Calibri" w:eastAsia="Calibri" w:hAnsi="Calibri" w:cs="Calibri"/>
                <w:sz w:val="14"/>
              </w:rPr>
              <w:t>Gubemamental</w:t>
            </w:r>
            <w:proofErr w:type="spellEnd"/>
          </w:p>
        </w:tc>
        <w:tc>
          <w:tcPr>
            <w:tcW w:w="875" w:type="dxa"/>
            <w:gridSpan w:val="2"/>
            <w:vMerge w:val="restart"/>
            <w:tcBorders>
              <w:top w:val="single" w:sz="2" w:space="0" w:color="000000"/>
              <w:left w:val="single" w:sz="2" w:space="0" w:color="000000"/>
              <w:bottom w:val="single" w:sz="2" w:space="0" w:color="000000"/>
              <w:right w:val="nil"/>
            </w:tcBorders>
          </w:tcPr>
          <w:p w14:paraId="6B7EFC9E" w14:textId="77777777" w:rsidR="00E7184D" w:rsidRDefault="001040AE">
            <w:pPr>
              <w:spacing w:after="0"/>
              <w:ind w:left="-1"/>
            </w:pPr>
            <w:r>
              <w:rPr>
                <w:noProof/>
              </w:rPr>
              <w:drawing>
                <wp:inline distT="0" distB="0" distL="0" distR="0" wp14:anchorId="54817942" wp14:editId="0615C3A4">
                  <wp:extent cx="553538" cy="448056"/>
                  <wp:effectExtent l="0" t="0" r="0" b="0"/>
                  <wp:docPr id="257550" name="Picture 257550"/>
                  <wp:cNvGraphicFramePr/>
                  <a:graphic xmlns:a="http://schemas.openxmlformats.org/drawingml/2006/main">
                    <a:graphicData uri="http://schemas.openxmlformats.org/drawingml/2006/picture">
                      <pic:pic xmlns:pic="http://schemas.openxmlformats.org/drawingml/2006/picture">
                        <pic:nvPicPr>
                          <pic:cNvPr id="257550" name="Picture 257550"/>
                          <pic:cNvPicPr/>
                        </pic:nvPicPr>
                        <pic:blipFill>
                          <a:blip r:embed="rId277"/>
                          <a:stretch>
                            <a:fillRect/>
                          </a:stretch>
                        </pic:blipFill>
                        <pic:spPr>
                          <a:xfrm>
                            <a:off x="0" y="0"/>
                            <a:ext cx="553538" cy="448056"/>
                          </a:xfrm>
                          <a:prstGeom prst="rect">
                            <a:avLst/>
                          </a:prstGeom>
                        </pic:spPr>
                      </pic:pic>
                    </a:graphicData>
                  </a:graphic>
                </wp:inline>
              </w:drawing>
            </w:r>
          </w:p>
        </w:tc>
        <w:tc>
          <w:tcPr>
            <w:tcW w:w="1313" w:type="dxa"/>
            <w:gridSpan w:val="4"/>
            <w:vMerge w:val="restart"/>
            <w:tcBorders>
              <w:top w:val="single" w:sz="2" w:space="0" w:color="000000"/>
              <w:left w:val="nil"/>
              <w:bottom w:val="single" w:sz="2" w:space="0" w:color="000000"/>
              <w:right w:val="nil"/>
            </w:tcBorders>
          </w:tcPr>
          <w:p w14:paraId="01AE2885" w14:textId="77777777" w:rsidR="00E7184D" w:rsidRDefault="00E7184D"/>
        </w:tc>
        <w:tc>
          <w:tcPr>
            <w:tcW w:w="498" w:type="dxa"/>
            <w:vMerge w:val="restart"/>
            <w:tcBorders>
              <w:top w:val="single" w:sz="2" w:space="0" w:color="000000"/>
              <w:left w:val="nil"/>
              <w:bottom w:val="single" w:sz="2" w:space="0" w:color="000000"/>
              <w:right w:val="single" w:sz="2" w:space="0" w:color="000000"/>
            </w:tcBorders>
            <w:vAlign w:val="bottom"/>
          </w:tcPr>
          <w:p w14:paraId="1155382E" w14:textId="77777777" w:rsidR="00E7184D" w:rsidRDefault="001040AE">
            <w:pPr>
              <w:spacing w:after="0"/>
              <w:ind w:left="-6"/>
            </w:pPr>
            <w:r>
              <w:rPr>
                <w:noProof/>
              </w:rPr>
              <w:drawing>
                <wp:inline distT="0" distB="0" distL="0" distR="0" wp14:anchorId="0BFF2088" wp14:editId="558FAC7D">
                  <wp:extent cx="315654" cy="214885"/>
                  <wp:effectExtent l="0" t="0" r="0" b="0"/>
                  <wp:docPr id="257419" name="Picture 257419"/>
                  <wp:cNvGraphicFramePr/>
                  <a:graphic xmlns:a="http://schemas.openxmlformats.org/drawingml/2006/main">
                    <a:graphicData uri="http://schemas.openxmlformats.org/drawingml/2006/picture">
                      <pic:pic xmlns:pic="http://schemas.openxmlformats.org/drawingml/2006/picture">
                        <pic:nvPicPr>
                          <pic:cNvPr id="257419" name="Picture 257419"/>
                          <pic:cNvPicPr/>
                        </pic:nvPicPr>
                        <pic:blipFill>
                          <a:blip r:embed="rId278"/>
                          <a:stretch>
                            <a:fillRect/>
                          </a:stretch>
                        </pic:blipFill>
                        <pic:spPr>
                          <a:xfrm>
                            <a:off x="0" y="0"/>
                            <a:ext cx="315654" cy="214885"/>
                          </a:xfrm>
                          <a:prstGeom prst="rect">
                            <a:avLst/>
                          </a:prstGeom>
                        </pic:spPr>
                      </pic:pic>
                    </a:graphicData>
                  </a:graphic>
                </wp:inline>
              </w:drawing>
            </w:r>
          </w:p>
        </w:tc>
        <w:tc>
          <w:tcPr>
            <w:tcW w:w="172" w:type="dxa"/>
            <w:tcBorders>
              <w:top w:val="nil"/>
              <w:left w:val="single" w:sz="2" w:space="0" w:color="000000"/>
              <w:bottom w:val="single" w:sz="2" w:space="0" w:color="000000"/>
              <w:right w:val="nil"/>
            </w:tcBorders>
          </w:tcPr>
          <w:p w14:paraId="0D590998" w14:textId="77777777" w:rsidR="00E7184D" w:rsidRDefault="00E7184D"/>
        </w:tc>
      </w:tr>
      <w:tr w:rsidR="00E7184D" w14:paraId="7522FF77" w14:textId="77777777">
        <w:trPr>
          <w:trHeight w:val="342"/>
        </w:trPr>
        <w:tc>
          <w:tcPr>
            <w:tcW w:w="0" w:type="auto"/>
            <w:gridSpan w:val="7"/>
            <w:vMerge/>
            <w:tcBorders>
              <w:top w:val="nil"/>
              <w:left w:val="single" w:sz="2" w:space="0" w:color="000000"/>
              <w:bottom w:val="single" w:sz="2" w:space="0" w:color="000000"/>
              <w:right w:val="single" w:sz="2" w:space="0" w:color="000000"/>
            </w:tcBorders>
          </w:tcPr>
          <w:p w14:paraId="287D43CB" w14:textId="77777777" w:rsidR="00E7184D" w:rsidRDefault="00E7184D"/>
        </w:tc>
        <w:tc>
          <w:tcPr>
            <w:tcW w:w="0" w:type="auto"/>
            <w:gridSpan w:val="4"/>
            <w:vMerge/>
            <w:tcBorders>
              <w:top w:val="nil"/>
              <w:left w:val="single" w:sz="2" w:space="0" w:color="000000"/>
              <w:bottom w:val="single" w:sz="2" w:space="0" w:color="000000"/>
              <w:right w:val="single" w:sz="2" w:space="0" w:color="000000"/>
            </w:tcBorders>
          </w:tcPr>
          <w:p w14:paraId="689E9DB5" w14:textId="77777777" w:rsidR="00E7184D" w:rsidRDefault="00E7184D"/>
        </w:tc>
        <w:tc>
          <w:tcPr>
            <w:tcW w:w="0" w:type="auto"/>
            <w:gridSpan w:val="2"/>
            <w:vMerge/>
            <w:tcBorders>
              <w:top w:val="nil"/>
              <w:left w:val="single" w:sz="2" w:space="0" w:color="000000"/>
              <w:bottom w:val="single" w:sz="2" w:space="0" w:color="000000"/>
              <w:right w:val="nil"/>
            </w:tcBorders>
          </w:tcPr>
          <w:p w14:paraId="2815163A" w14:textId="77777777" w:rsidR="00E7184D" w:rsidRDefault="00E7184D"/>
        </w:tc>
        <w:tc>
          <w:tcPr>
            <w:tcW w:w="0" w:type="auto"/>
            <w:gridSpan w:val="4"/>
            <w:vMerge/>
            <w:tcBorders>
              <w:top w:val="nil"/>
              <w:left w:val="nil"/>
              <w:bottom w:val="single" w:sz="2" w:space="0" w:color="000000"/>
              <w:right w:val="nil"/>
            </w:tcBorders>
          </w:tcPr>
          <w:p w14:paraId="4C027102" w14:textId="77777777" w:rsidR="00E7184D" w:rsidRDefault="00E7184D"/>
        </w:tc>
        <w:tc>
          <w:tcPr>
            <w:tcW w:w="0" w:type="auto"/>
            <w:vMerge/>
            <w:tcBorders>
              <w:top w:val="nil"/>
              <w:left w:val="nil"/>
              <w:bottom w:val="single" w:sz="2" w:space="0" w:color="000000"/>
              <w:right w:val="single" w:sz="2" w:space="0" w:color="000000"/>
            </w:tcBorders>
          </w:tcPr>
          <w:p w14:paraId="14B62D93" w14:textId="77777777" w:rsidR="00E7184D" w:rsidRDefault="00E7184D"/>
        </w:tc>
        <w:tc>
          <w:tcPr>
            <w:tcW w:w="172" w:type="dxa"/>
            <w:tcBorders>
              <w:top w:val="single" w:sz="2" w:space="0" w:color="000000"/>
              <w:left w:val="single" w:sz="2" w:space="0" w:color="000000"/>
              <w:bottom w:val="nil"/>
              <w:right w:val="nil"/>
            </w:tcBorders>
          </w:tcPr>
          <w:p w14:paraId="2BFF1DB2" w14:textId="77777777" w:rsidR="00E7184D" w:rsidRDefault="00E7184D"/>
        </w:tc>
      </w:tr>
      <w:tr w:rsidR="00E7184D" w14:paraId="0F84BACB" w14:textId="77777777">
        <w:trPr>
          <w:trHeight w:val="234"/>
        </w:trPr>
        <w:tc>
          <w:tcPr>
            <w:tcW w:w="4412" w:type="dxa"/>
            <w:gridSpan w:val="7"/>
            <w:vMerge w:val="restart"/>
            <w:tcBorders>
              <w:top w:val="single" w:sz="2" w:space="0" w:color="000000"/>
              <w:left w:val="single" w:sz="2" w:space="0" w:color="000000"/>
              <w:bottom w:val="single" w:sz="2" w:space="0" w:color="000000"/>
              <w:right w:val="single" w:sz="2" w:space="0" w:color="000000"/>
            </w:tcBorders>
            <w:vAlign w:val="center"/>
          </w:tcPr>
          <w:p w14:paraId="5AAF7536" w14:textId="77777777" w:rsidR="00E7184D" w:rsidRDefault="001040AE">
            <w:pPr>
              <w:spacing w:after="0"/>
              <w:ind w:left="-15"/>
            </w:pPr>
            <w:r>
              <w:rPr>
                <w:rFonts w:ascii="Calibri" w:eastAsia="Calibri" w:hAnsi="Calibri" w:cs="Calibri"/>
                <w:sz w:val="14"/>
              </w:rPr>
              <w:t>Licenciada Celia Beatriz Espino Castito</w:t>
            </w:r>
          </w:p>
        </w:tc>
        <w:tc>
          <w:tcPr>
            <w:tcW w:w="2094" w:type="dxa"/>
            <w:gridSpan w:val="4"/>
            <w:vMerge w:val="restart"/>
            <w:tcBorders>
              <w:top w:val="single" w:sz="2" w:space="0" w:color="000000"/>
              <w:left w:val="single" w:sz="2" w:space="0" w:color="000000"/>
              <w:bottom w:val="single" w:sz="2" w:space="0" w:color="000000"/>
              <w:right w:val="single" w:sz="2" w:space="0" w:color="000000"/>
            </w:tcBorders>
            <w:vAlign w:val="center"/>
          </w:tcPr>
          <w:p w14:paraId="1830718F" w14:textId="77777777" w:rsidR="00E7184D" w:rsidRDefault="001040AE">
            <w:pPr>
              <w:spacing w:after="0"/>
              <w:ind w:left="96"/>
              <w:jc w:val="center"/>
            </w:pPr>
            <w:proofErr w:type="spellStart"/>
            <w:r>
              <w:rPr>
                <w:rFonts w:ascii="Calibri" w:eastAsia="Calibri" w:hAnsi="Calibri" w:cs="Calibri"/>
                <w:sz w:val="14"/>
              </w:rPr>
              <w:t>Supervtsor</w:t>
            </w:r>
            <w:proofErr w:type="spellEnd"/>
            <w:r>
              <w:rPr>
                <w:rFonts w:ascii="Calibri" w:eastAsia="Calibri" w:hAnsi="Calibri" w:cs="Calibri"/>
                <w:sz w:val="14"/>
              </w:rPr>
              <w:t xml:space="preserve"> Gubernamental</w:t>
            </w:r>
          </w:p>
        </w:tc>
        <w:tc>
          <w:tcPr>
            <w:tcW w:w="1761" w:type="dxa"/>
            <w:gridSpan w:val="4"/>
            <w:tcBorders>
              <w:top w:val="single" w:sz="2" w:space="0" w:color="000000"/>
              <w:left w:val="single" w:sz="2" w:space="0" w:color="000000"/>
              <w:bottom w:val="nil"/>
              <w:right w:val="single" w:sz="2" w:space="0" w:color="000000"/>
            </w:tcBorders>
          </w:tcPr>
          <w:p w14:paraId="158145BB" w14:textId="77777777" w:rsidR="00E7184D" w:rsidRDefault="001040AE">
            <w:pPr>
              <w:spacing w:after="0"/>
              <w:ind w:left="539"/>
            </w:pPr>
            <w:r>
              <w:rPr>
                <w:noProof/>
              </w:rPr>
              <w:drawing>
                <wp:inline distT="0" distB="0" distL="0" distR="0" wp14:anchorId="03D92243" wp14:editId="3C041891">
                  <wp:extent cx="773124" cy="150875"/>
                  <wp:effectExtent l="0" t="0" r="0" b="0"/>
                  <wp:docPr id="257439" name="Picture 257439"/>
                  <wp:cNvGraphicFramePr/>
                  <a:graphic xmlns:a="http://schemas.openxmlformats.org/drawingml/2006/main">
                    <a:graphicData uri="http://schemas.openxmlformats.org/drawingml/2006/picture">
                      <pic:pic xmlns:pic="http://schemas.openxmlformats.org/drawingml/2006/picture">
                        <pic:nvPicPr>
                          <pic:cNvPr id="257439" name="Picture 257439"/>
                          <pic:cNvPicPr/>
                        </pic:nvPicPr>
                        <pic:blipFill>
                          <a:blip r:embed="rId279"/>
                          <a:stretch>
                            <a:fillRect/>
                          </a:stretch>
                        </pic:blipFill>
                        <pic:spPr>
                          <a:xfrm>
                            <a:off x="0" y="0"/>
                            <a:ext cx="773124" cy="150875"/>
                          </a:xfrm>
                          <a:prstGeom prst="rect">
                            <a:avLst/>
                          </a:prstGeom>
                        </pic:spPr>
                      </pic:pic>
                    </a:graphicData>
                  </a:graphic>
                </wp:inline>
              </w:drawing>
            </w:r>
          </w:p>
        </w:tc>
        <w:tc>
          <w:tcPr>
            <w:tcW w:w="926" w:type="dxa"/>
            <w:gridSpan w:val="3"/>
            <w:tcBorders>
              <w:top w:val="single" w:sz="2" w:space="0" w:color="000000"/>
              <w:left w:val="single" w:sz="2" w:space="0" w:color="000000"/>
              <w:bottom w:val="nil"/>
              <w:right w:val="single" w:sz="2" w:space="0" w:color="000000"/>
            </w:tcBorders>
          </w:tcPr>
          <w:p w14:paraId="1B5CD50D" w14:textId="77777777" w:rsidR="00E7184D" w:rsidRDefault="00E7184D"/>
        </w:tc>
        <w:tc>
          <w:tcPr>
            <w:tcW w:w="172" w:type="dxa"/>
            <w:vMerge w:val="restart"/>
            <w:tcBorders>
              <w:top w:val="nil"/>
              <w:left w:val="single" w:sz="2" w:space="0" w:color="000000"/>
              <w:bottom w:val="nil"/>
              <w:right w:val="nil"/>
            </w:tcBorders>
          </w:tcPr>
          <w:p w14:paraId="53661D74" w14:textId="77777777" w:rsidR="00E7184D" w:rsidRDefault="001040AE">
            <w:pPr>
              <w:spacing w:after="0"/>
              <w:ind w:left="-7"/>
            </w:pPr>
            <w:r>
              <w:rPr>
                <w:noProof/>
              </w:rPr>
              <w:drawing>
                <wp:inline distT="0" distB="0" distL="0" distR="0" wp14:anchorId="042F3D4F" wp14:editId="234FAFE1">
                  <wp:extent cx="109793" cy="292609"/>
                  <wp:effectExtent l="0" t="0" r="0" b="0"/>
                  <wp:docPr id="257199" name="Picture 257199"/>
                  <wp:cNvGraphicFramePr/>
                  <a:graphic xmlns:a="http://schemas.openxmlformats.org/drawingml/2006/main">
                    <a:graphicData uri="http://schemas.openxmlformats.org/drawingml/2006/picture">
                      <pic:pic xmlns:pic="http://schemas.openxmlformats.org/drawingml/2006/picture">
                        <pic:nvPicPr>
                          <pic:cNvPr id="257199" name="Picture 257199"/>
                          <pic:cNvPicPr/>
                        </pic:nvPicPr>
                        <pic:blipFill>
                          <a:blip r:embed="rId280"/>
                          <a:stretch>
                            <a:fillRect/>
                          </a:stretch>
                        </pic:blipFill>
                        <pic:spPr>
                          <a:xfrm>
                            <a:off x="0" y="0"/>
                            <a:ext cx="109793" cy="292609"/>
                          </a:xfrm>
                          <a:prstGeom prst="rect">
                            <a:avLst/>
                          </a:prstGeom>
                        </pic:spPr>
                      </pic:pic>
                    </a:graphicData>
                  </a:graphic>
                </wp:inline>
              </w:drawing>
            </w:r>
          </w:p>
        </w:tc>
      </w:tr>
      <w:tr w:rsidR="00E7184D" w14:paraId="517B83FD" w14:textId="77777777">
        <w:trPr>
          <w:trHeight w:val="336"/>
        </w:trPr>
        <w:tc>
          <w:tcPr>
            <w:tcW w:w="0" w:type="auto"/>
            <w:gridSpan w:val="7"/>
            <w:vMerge/>
            <w:tcBorders>
              <w:top w:val="nil"/>
              <w:left w:val="single" w:sz="2" w:space="0" w:color="000000"/>
              <w:bottom w:val="single" w:sz="2" w:space="0" w:color="000000"/>
              <w:right w:val="single" w:sz="2" w:space="0" w:color="000000"/>
            </w:tcBorders>
          </w:tcPr>
          <w:p w14:paraId="71FEB471" w14:textId="77777777" w:rsidR="00E7184D" w:rsidRDefault="00E7184D"/>
        </w:tc>
        <w:tc>
          <w:tcPr>
            <w:tcW w:w="0" w:type="auto"/>
            <w:gridSpan w:val="4"/>
            <w:vMerge/>
            <w:tcBorders>
              <w:top w:val="nil"/>
              <w:left w:val="single" w:sz="2" w:space="0" w:color="000000"/>
              <w:bottom w:val="single" w:sz="2" w:space="0" w:color="000000"/>
              <w:right w:val="single" w:sz="2" w:space="0" w:color="000000"/>
            </w:tcBorders>
          </w:tcPr>
          <w:p w14:paraId="535D43D1" w14:textId="77777777" w:rsidR="00E7184D" w:rsidRDefault="00E7184D"/>
        </w:tc>
        <w:tc>
          <w:tcPr>
            <w:tcW w:w="2686" w:type="dxa"/>
            <w:gridSpan w:val="7"/>
            <w:tcBorders>
              <w:top w:val="nil"/>
              <w:left w:val="single" w:sz="2" w:space="0" w:color="000000"/>
              <w:bottom w:val="single" w:sz="2" w:space="0" w:color="000000"/>
              <w:right w:val="single" w:sz="2" w:space="0" w:color="000000"/>
            </w:tcBorders>
          </w:tcPr>
          <w:p w14:paraId="3BFF9100" w14:textId="77777777" w:rsidR="00E7184D" w:rsidRDefault="001040AE">
            <w:pPr>
              <w:spacing w:after="0"/>
              <w:ind w:left="338"/>
            </w:pPr>
            <w:r>
              <w:rPr>
                <w:noProof/>
              </w:rPr>
              <w:drawing>
                <wp:inline distT="0" distB="0" distL="0" distR="0" wp14:anchorId="431B1CB6" wp14:editId="02294105">
                  <wp:extent cx="1486777" cy="201168"/>
                  <wp:effectExtent l="0" t="0" r="0" b="0"/>
                  <wp:docPr id="257639" name="Picture 257639"/>
                  <wp:cNvGraphicFramePr/>
                  <a:graphic xmlns:a="http://schemas.openxmlformats.org/drawingml/2006/main">
                    <a:graphicData uri="http://schemas.openxmlformats.org/drawingml/2006/picture">
                      <pic:pic xmlns:pic="http://schemas.openxmlformats.org/drawingml/2006/picture">
                        <pic:nvPicPr>
                          <pic:cNvPr id="257639" name="Picture 257639"/>
                          <pic:cNvPicPr/>
                        </pic:nvPicPr>
                        <pic:blipFill>
                          <a:blip r:embed="rId281"/>
                          <a:stretch>
                            <a:fillRect/>
                          </a:stretch>
                        </pic:blipFill>
                        <pic:spPr>
                          <a:xfrm>
                            <a:off x="0" y="0"/>
                            <a:ext cx="1486777" cy="201168"/>
                          </a:xfrm>
                          <a:prstGeom prst="rect">
                            <a:avLst/>
                          </a:prstGeom>
                        </pic:spPr>
                      </pic:pic>
                    </a:graphicData>
                  </a:graphic>
                </wp:inline>
              </w:drawing>
            </w:r>
          </w:p>
        </w:tc>
        <w:tc>
          <w:tcPr>
            <w:tcW w:w="0" w:type="auto"/>
            <w:vMerge/>
            <w:tcBorders>
              <w:top w:val="nil"/>
              <w:left w:val="single" w:sz="2" w:space="0" w:color="000000"/>
              <w:bottom w:val="nil"/>
              <w:right w:val="nil"/>
            </w:tcBorders>
          </w:tcPr>
          <w:p w14:paraId="566A924D" w14:textId="77777777" w:rsidR="00E7184D" w:rsidRDefault="00E7184D"/>
        </w:tc>
      </w:tr>
      <w:tr w:rsidR="00E7184D" w14:paraId="6E0D9CAE" w14:textId="77777777">
        <w:trPr>
          <w:trHeight w:val="194"/>
        </w:trPr>
        <w:tc>
          <w:tcPr>
            <w:tcW w:w="9192" w:type="dxa"/>
            <w:gridSpan w:val="18"/>
            <w:tcBorders>
              <w:top w:val="single" w:sz="2" w:space="0" w:color="000000"/>
              <w:left w:val="single" w:sz="2" w:space="0" w:color="000000"/>
              <w:bottom w:val="single" w:sz="2" w:space="0" w:color="000000"/>
              <w:right w:val="single" w:sz="2" w:space="0" w:color="000000"/>
            </w:tcBorders>
          </w:tcPr>
          <w:p w14:paraId="0A836FF5" w14:textId="77777777" w:rsidR="00E7184D" w:rsidRDefault="001040AE">
            <w:pPr>
              <w:tabs>
                <w:tab w:val="center" w:pos="4621"/>
                <w:tab w:val="right" w:pos="9192"/>
              </w:tabs>
              <w:spacing w:after="0"/>
            </w:pPr>
            <w:r>
              <w:rPr>
                <w:sz w:val="16"/>
              </w:rPr>
              <w:tab/>
            </w:r>
            <w:r>
              <w:rPr>
                <w:rFonts w:ascii="Calibri" w:eastAsia="Calibri" w:hAnsi="Calibri" w:cs="Calibri"/>
                <w:sz w:val="16"/>
              </w:rPr>
              <w:t>Guatemala, julio de 2022</w:t>
            </w:r>
            <w:r>
              <w:rPr>
                <w:rFonts w:ascii="Calibri" w:eastAsia="Calibri" w:hAnsi="Calibri" w:cs="Calibri"/>
                <w:sz w:val="16"/>
              </w:rPr>
              <w:tab/>
            </w:r>
            <w:r>
              <w:rPr>
                <w:noProof/>
              </w:rPr>
              <w:drawing>
                <wp:inline distT="0" distB="0" distL="0" distR="0" wp14:anchorId="03B01A90" wp14:editId="15F7AD35">
                  <wp:extent cx="301930" cy="105156"/>
                  <wp:effectExtent l="0" t="0" r="0" b="0"/>
                  <wp:docPr id="258008" name="Picture 258008"/>
                  <wp:cNvGraphicFramePr/>
                  <a:graphic xmlns:a="http://schemas.openxmlformats.org/drawingml/2006/main">
                    <a:graphicData uri="http://schemas.openxmlformats.org/drawingml/2006/picture">
                      <pic:pic xmlns:pic="http://schemas.openxmlformats.org/drawingml/2006/picture">
                        <pic:nvPicPr>
                          <pic:cNvPr id="258008" name="Picture 258008"/>
                          <pic:cNvPicPr/>
                        </pic:nvPicPr>
                        <pic:blipFill>
                          <a:blip r:embed="rId282"/>
                          <a:stretch>
                            <a:fillRect/>
                          </a:stretch>
                        </pic:blipFill>
                        <pic:spPr>
                          <a:xfrm>
                            <a:off x="0" y="0"/>
                            <a:ext cx="301930" cy="105156"/>
                          </a:xfrm>
                          <a:prstGeom prst="rect">
                            <a:avLst/>
                          </a:prstGeom>
                        </pic:spPr>
                      </pic:pic>
                    </a:graphicData>
                  </a:graphic>
                </wp:inline>
              </w:drawing>
            </w:r>
          </w:p>
        </w:tc>
        <w:tc>
          <w:tcPr>
            <w:tcW w:w="172" w:type="dxa"/>
            <w:tcBorders>
              <w:top w:val="nil"/>
              <w:left w:val="single" w:sz="2" w:space="0" w:color="000000"/>
              <w:bottom w:val="nil"/>
              <w:right w:val="nil"/>
            </w:tcBorders>
          </w:tcPr>
          <w:p w14:paraId="6F6AC4D2" w14:textId="77777777" w:rsidR="00E7184D" w:rsidRDefault="00E7184D"/>
        </w:tc>
      </w:tr>
      <w:tr w:rsidR="00E7184D" w14:paraId="072ACF27" w14:textId="77777777">
        <w:trPr>
          <w:trHeight w:val="103"/>
        </w:trPr>
        <w:tc>
          <w:tcPr>
            <w:tcW w:w="9192" w:type="dxa"/>
            <w:gridSpan w:val="18"/>
            <w:tcBorders>
              <w:top w:val="single" w:sz="2" w:space="0" w:color="000000"/>
              <w:left w:val="nil"/>
              <w:bottom w:val="nil"/>
              <w:right w:val="single" w:sz="2" w:space="0" w:color="000000"/>
            </w:tcBorders>
          </w:tcPr>
          <w:p w14:paraId="1B40AABC" w14:textId="77777777" w:rsidR="00E7184D" w:rsidRDefault="00E7184D"/>
        </w:tc>
        <w:tc>
          <w:tcPr>
            <w:tcW w:w="172" w:type="dxa"/>
            <w:tcBorders>
              <w:top w:val="nil"/>
              <w:left w:val="single" w:sz="2" w:space="0" w:color="000000"/>
              <w:bottom w:val="nil"/>
              <w:right w:val="single" w:sz="2" w:space="0" w:color="000000"/>
            </w:tcBorders>
          </w:tcPr>
          <w:p w14:paraId="1AE2BAF3" w14:textId="77777777" w:rsidR="00E7184D" w:rsidRDefault="00E7184D"/>
        </w:tc>
      </w:tr>
    </w:tbl>
    <w:p w14:paraId="1059BA9A" w14:textId="77777777" w:rsidR="00E7184D" w:rsidRDefault="001040AE">
      <w:pPr>
        <w:spacing w:after="99"/>
        <w:ind w:left="534" w:right="8148"/>
      </w:pPr>
      <w:r>
        <w:rPr>
          <w:noProof/>
        </w:rPr>
        <w:drawing>
          <wp:anchor distT="0" distB="0" distL="114300" distR="114300" simplePos="0" relativeHeight="251712512" behindDoc="0" locked="0" layoutInCell="1" allowOverlap="0" wp14:anchorId="59BC78C6" wp14:editId="2E722D2B">
            <wp:simplePos x="0" y="0"/>
            <wp:positionH relativeFrom="column">
              <wp:posOffset>6052662</wp:posOffset>
            </wp:positionH>
            <wp:positionV relativeFrom="paragraph">
              <wp:posOffset>5852160</wp:posOffset>
            </wp:positionV>
            <wp:extent cx="608435" cy="813815"/>
            <wp:effectExtent l="0" t="0" r="0" b="0"/>
            <wp:wrapSquare wrapText="bothSides"/>
            <wp:docPr id="258788" name="Picture 258788"/>
            <wp:cNvGraphicFramePr/>
            <a:graphic xmlns:a="http://schemas.openxmlformats.org/drawingml/2006/main">
              <a:graphicData uri="http://schemas.openxmlformats.org/drawingml/2006/picture">
                <pic:pic xmlns:pic="http://schemas.openxmlformats.org/drawingml/2006/picture">
                  <pic:nvPicPr>
                    <pic:cNvPr id="258788" name="Picture 258788"/>
                    <pic:cNvPicPr/>
                  </pic:nvPicPr>
                  <pic:blipFill>
                    <a:blip r:embed="rId283"/>
                    <a:stretch>
                      <a:fillRect/>
                    </a:stretch>
                  </pic:blipFill>
                  <pic:spPr>
                    <a:xfrm>
                      <a:off x="0" y="0"/>
                      <a:ext cx="608435" cy="813815"/>
                    </a:xfrm>
                    <a:prstGeom prst="rect">
                      <a:avLst/>
                    </a:prstGeom>
                  </pic:spPr>
                </pic:pic>
              </a:graphicData>
            </a:graphic>
          </wp:anchor>
        </w:drawing>
      </w:r>
      <w:r>
        <w:rPr>
          <w:rFonts w:ascii="Calibri" w:eastAsia="Calibri" w:hAnsi="Calibri" w:cs="Calibri"/>
          <w:sz w:val="10"/>
        </w:rPr>
        <w:t>1.3</w:t>
      </w:r>
    </w:p>
    <w:p w14:paraId="5D585898" w14:textId="77777777" w:rsidR="00E7184D" w:rsidRDefault="001040AE">
      <w:pPr>
        <w:spacing w:after="0"/>
        <w:ind w:left="534" w:right="8148"/>
      </w:pPr>
      <w:r>
        <w:rPr>
          <w:rFonts w:ascii="Calibri" w:eastAsia="Calibri" w:hAnsi="Calibri" w:cs="Calibri"/>
          <w:sz w:val="8"/>
        </w:rPr>
        <w:t>1.4</w:t>
      </w:r>
      <w:r>
        <w:br w:type="page"/>
      </w:r>
    </w:p>
    <w:p w14:paraId="214BB755" w14:textId="77777777" w:rsidR="00E7184D" w:rsidRDefault="001040AE">
      <w:pPr>
        <w:spacing w:after="219"/>
        <w:ind w:left="10" w:right="648" w:hanging="10"/>
        <w:jc w:val="center"/>
      </w:pPr>
      <w:r>
        <w:rPr>
          <w:rFonts w:ascii="Calibri" w:eastAsia="Calibri" w:hAnsi="Calibri" w:cs="Calibri"/>
          <w:sz w:val="28"/>
        </w:rPr>
        <w:lastRenderedPageBreak/>
        <w:t>IMPLEMENTACIÓN DE RECOMENDACIONES</w:t>
      </w:r>
    </w:p>
    <w:tbl>
      <w:tblPr>
        <w:tblStyle w:val="TableGrid"/>
        <w:tblW w:w="8376" w:type="dxa"/>
        <w:tblInd w:w="926" w:type="dxa"/>
        <w:tblCellMar>
          <w:top w:w="20" w:type="dxa"/>
          <w:left w:w="67" w:type="dxa"/>
          <w:bottom w:w="0" w:type="dxa"/>
          <w:right w:w="115" w:type="dxa"/>
        </w:tblCellMar>
        <w:tblLook w:val="04A0" w:firstRow="1" w:lastRow="0" w:firstColumn="1" w:lastColumn="0" w:noHBand="0" w:noVBand="1"/>
      </w:tblPr>
      <w:tblGrid>
        <w:gridCol w:w="1601"/>
        <w:gridCol w:w="6775"/>
      </w:tblGrid>
      <w:tr w:rsidR="00E7184D" w14:paraId="1C0682E3" w14:textId="77777777">
        <w:trPr>
          <w:trHeight w:val="223"/>
        </w:trPr>
        <w:tc>
          <w:tcPr>
            <w:tcW w:w="1601" w:type="dxa"/>
            <w:tcBorders>
              <w:top w:val="single" w:sz="2" w:space="0" w:color="000000"/>
              <w:left w:val="single" w:sz="2" w:space="0" w:color="000000"/>
              <w:bottom w:val="single" w:sz="2" w:space="0" w:color="000000"/>
              <w:right w:val="single" w:sz="2" w:space="0" w:color="000000"/>
            </w:tcBorders>
          </w:tcPr>
          <w:p w14:paraId="70C4F1DF" w14:textId="77777777" w:rsidR="00E7184D" w:rsidRDefault="001040AE">
            <w:pPr>
              <w:spacing w:after="0"/>
            </w:pPr>
            <w:proofErr w:type="spellStart"/>
            <w:r>
              <w:rPr>
                <w:rFonts w:ascii="Calibri" w:eastAsia="Calibri" w:hAnsi="Calibri" w:cs="Calibri"/>
                <w:sz w:val="16"/>
              </w:rPr>
              <w:t>Direcdón</w:t>
            </w:r>
            <w:proofErr w:type="spellEnd"/>
          </w:p>
        </w:tc>
        <w:tc>
          <w:tcPr>
            <w:tcW w:w="6775" w:type="dxa"/>
            <w:tcBorders>
              <w:top w:val="single" w:sz="2" w:space="0" w:color="000000"/>
              <w:left w:val="single" w:sz="2" w:space="0" w:color="000000"/>
              <w:bottom w:val="single" w:sz="2" w:space="0" w:color="000000"/>
              <w:right w:val="single" w:sz="2" w:space="0" w:color="000000"/>
            </w:tcBorders>
          </w:tcPr>
          <w:p w14:paraId="4E7FE87B" w14:textId="77777777" w:rsidR="00E7184D" w:rsidRDefault="001040AE">
            <w:pPr>
              <w:spacing w:after="0"/>
              <w:ind w:left="5"/>
            </w:pPr>
            <w:r>
              <w:rPr>
                <w:rFonts w:ascii="Calibri" w:eastAsia="Calibri" w:hAnsi="Calibri" w:cs="Calibri"/>
                <w:sz w:val="16"/>
              </w:rPr>
              <w:t>DIRECCION DE AUDITOR A PARA ATENCIÓN A DENUNCIAS</w:t>
            </w:r>
          </w:p>
        </w:tc>
      </w:tr>
      <w:tr w:rsidR="00E7184D" w14:paraId="1167B951" w14:textId="77777777">
        <w:trPr>
          <w:trHeight w:val="228"/>
        </w:trPr>
        <w:tc>
          <w:tcPr>
            <w:tcW w:w="1601" w:type="dxa"/>
            <w:tcBorders>
              <w:top w:val="single" w:sz="2" w:space="0" w:color="000000"/>
              <w:left w:val="single" w:sz="2" w:space="0" w:color="000000"/>
              <w:bottom w:val="single" w:sz="2" w:space="0" w:color="000000"/>
              <w:right w:val="single" w:sz="2" w:space="0" w:color="000000"/>
            </w:tcBorders>
          </w:tcPr>
          <w:p w14:paraId="40D80DE4" w14:textId="77777777" w:rsidR="00E7184D" w:rsidRDefault="001040AE">
            <w:pPr>
              <w:spacing w:after="0"/>
              <w:ind w:left="7"/>
            </w:pPr>
            <w:r>
              <w:rPr>
                <w:rFonts w:ascii="Calibri" w:eastAsia="Calibri" w:hAnsi="Calibri" w:cs="Calibri"/>
                <w:sz w:val="16"/>
              </w:rPr>
              <w:t>Nombre de la Entidad</w:t>
            </w:r>
          </w:p>
        </w:tc>
        <w:tc>
          <w:tcPr>
            <w:tcW w:w="6775" w:type="dxa"/>
            <w:tcBorders>
              <w:top w:val="single" w:sz="2" w:space="0" w:color="000000"/>
              <w:left w:val="single" w:sz="2" w:space="0" w:color="000000"/>
              <w:bottom w:val="single" w:sz="2" w:space="0" w:color="000000"/>
              <w:right w:val="single" w:sz="2" w:space="0" w:color="000000"/>
            </w:tcBorders>
          </w:tcPr>
          <w:p w14:paraId="3B99ABFC" w14:textId="77777777" w:rsidR="00E7184D" w:rsidRDefault="001040AE">
            <w:pPr>
              <w:spacing w:after="0"/>
              <w:ind w:left="5"/>
            </w:pPr>
            <w:r>
              <w:rPr>
                <w:rFonts w:ascii="Calibri" w:eastAsia="Calibri" w:hAnsi="Calibri" w:cs="Calibri"/>
                <w:sz w:val="16"/>
              </w:rPr>
              <w:t>DIRECCION DE PLANIFICACION EDUCATIVA, -DIPLAN-</w:t>
            </w:r>
          </w:p>
        </w:tc>
      </w:tr>
      <w:tr w:rsidR="00E7184D" w14:paraId="1AC16939" w14:textId="77777777">
        <w:trPr>
          <w:trHeight w:val="226"/>
        </w:trPr>
        <w:tc>
          <w:tcPr>
            <w:tcW w:w="1601" w:type="dxa"/>
            <w:tcBorders>
              <w:top w:val="single" w:sz="2" w:space="0" w:color="000000"/>
              <w:left w:val="single" w:sz="2" w:space="0" w:color="000000"/>
              <w:bottom w:val="single" w:sz="2" w:space="0" w:color="000000"/>
              <w:right w:val="single" w:sz="2" w:space="0" w:color="000000"/>
            </w:tcBorders>
          </w:tcPr>
          <w:p w14:paraId="533D18F0" w14:textId="77777777" w:rsidR="00E7184D" w:rsidRDefault="001040AE">
            <w:pPr>
              <w:spacing w:after="0"/>
              <w:ind w:left="7"/>
            </w:pPr>
            <w:r>
              <w:rPr>
                <w:rFonts w:ascii="Calibri" w:eastAsia="Calibri" w:hAnsi="Calibri" w:cs="Calibri"/>
                <w:sz w:val="16"/>
              </w:rPr>
              <w:t xml:space="preserve">Número </w:t>
            </w:r>
            <w:proofErr w:type="spellStart"/>
            <w:r>
              <w:rPr>
                <w:rFonts w:ascii="Calibri" w:eastAsia="Calibri" w:hAnsi="Calibri" w:cs="Calibri"/>
                <w:sz w:val="16"/>
              </w:rPr>
              <w:t>Cuentadanda</w:t>
            </w:r>
            <w:proofErr w:type="spellEnd"/>
          </w:p>
        </w:tc>
        <w:tc>
          <w:tcPr>
            <w:tcW w:w="6775" w:type="dxa"/>
            <w:tcBorders>
              <w:top w:val="single" w:sz="2" w:space="0" w:color="000000"/>
              <w:left w:val="single" w:sz="2" w:space="0" w:color="000000"/>
              <w:bottom w:val="single" w:sz="2" w:space="0" w:color="000000"/>
              <w:right w:val="single" w:sz="2" w:space="0" w:color="000000"/>
            </w:tcBorders>
          </w:tcPr>
          <w:p w14:paraId="69F29816" w14:textId="77777777" w:rsidR="00E7184D" w:rsidRDefault="001040AE">
            <w:pPr>
              <w:spacing w:after="0"/>
              <w:ind w:left="12"/>
            </w:pPr>
            <w:r>
              <w:rPr>
                <w:rFonts w:ascii="Calibri" w:eastAsia="Calibri" w:hAnsi="Calibri" w:cs="Calibri"/>
                <w:sz w:val="16"/>
              </w:rPr>
              <w:t>01-4-10 DIRECCION DE PLANIFICACION EDUCATIVA. -DIPLAN-</w:t>
            </w:r>
          </w:p>
        </w:tc>
      </w:tr>
      <w:tr w:rsidR="00E7184D" w14:paraId="35211795" w14:textId="77777777">
        <w:trPr>
          <w:trHeight w:val="338"/>
        </w:trPr>
        <w:tc>
          <w:tcPr>
            <w:tcW w:w="1601" w:type="dxa"/>
            <w:tcBorders>
              <w:top w:val="single" w:sz="2" w:space="0" w:color="000000"/>
              <w:left w:val="single" w:sz="2" w:space="0" w:color="000000"/>
              <w:bottom w:val="single" w:sz="2" w:space="0" w:color="000000"/>
              <w:right w:val="single" w:sz="2" w:space="0" w:color="000000"/>
            </w:tcBorders>
          </w:tcPr>
          <w:p w14:paraId="08EE7266" w14:textId="77777777" w:rsidR="00E7184D" w:rsidRDefault="001040AE">
            <w:pPr>
              <w:spacing w:after="0"/>
              <w:ind w:left="14" w:hanging="14"/>
            </w:pPr>
            <w:r>
              <w:rPr>
                <w:rFonts w:ascii="Calibri" w:eastAsia="Calibri" w:hAnsi="Calibri" w:cs="Calibri"/>
                <w:sz w:val="14"/>
              </w:rPr>
              <w:t>Tipo de Auditoria Nombramiento</w:t>
            </w:r>
          </w:p>
        </w:tc>
        <w:tc>
          <w:tcPr>
            <w:tcW w:w="6775" w:type="dxa"/>
            <w:tcBorders>
              <w:top w:val="single" w:sz="2" w:space="0" w:color="000000"/>
              <w:left w:val="single" w:sz="2" w:space="0" w:color="000000"/>
              <w:bottom w:val="single" w:sz="2" w:space="0" w:color="000000"/>
              <w:right w:val="single" w:sz="2" w:space="0" w:color="000000"/>
            </w:tcBorders>
          </w:tcPr>
          <w:p w14:paraId="3EA7597E" w14:textId="77777777" w:rsidR="00E7184D" w:rsidRDefault="001040AE">
            <w:pPr>
              <w:spacing w:after="0"/>
              <w:ind w:left="12"/>
            </w:pPr>
            <w:r>
              <w:rPr>
                <w:rFonts w:ascii="Calibri" w:eastAsia="Calibri" w:hAnsi="Calibri" w:cs="Calibri"/>
                <w:sz w:val="16"/>
              </w:rPr>
              <w:t>EXAMEN ESPECIAL DE AUDITORIA CONCURRENTE e/</w:t>
            </w:r>
          </w:p>
        </w:tc>
      </w:tr>
      <w:tr w:rsidR="00E7184D" w14:paraId="74ED5985" w14:textId="77777777">
        <w:trPr>
          <w:trHeight w:val="346"/>
        </w:trPr>
        <w:tc>
          <w:tcPr>
            <w:tcW w:w="1601" w:type="dxa"/>
            <w:tcBorders>
              <w:top w:val="single" w:sz="2" w:space="0" w:color="000000"/>
              <w:left w:val="single" w:sz="2" w:space="0" w:color="000000"/>
              <w:bottom w:val="single" w:sz="2" w:space="0" w:color="000000"/>
              <w:right w:val="single" w:sz="2" w:space="0" w:color="000000"/>
            </w:tcBorders>
            <w:vAlign w:val="bottom"/>
          </w:tcPr>
          <w:p w14:paraId="51927CAE" w14:textId="77777777" w:rsidR="00E7184D" w:rsidRDefault="001040AE">
            <w:pPr>
              <w:spacing w:after="0"/>
              <w:ind w:left="14"/>
            </w:pPr>
            <w:proofErr w:type="spellStart"/>
            <w:proofErr w:type="gramStart"/>
            <w:r>
              <w:rPr>
                <w:rFonts w:ascii="Calibri" w:eastAsia="Calibri" w:hAnsi="Calibri" w:cs="Calibri"/>
                <w:sz w:val="14"/>
              </w:rPr>
              <w:t>Per;odo</w:t>
            </w:r>
            <w:proofErr w:type="spellEnd"/>
            <w:proofErr w:type="gramEnd"/>
            <w:r>
              <w:rPr>
                <w:rFonts w:ascii="Calibri" w:eastAsia="Calibri" w:hAnsi="Calibri" w:cs="Calibri"/>
                <w:sz w:val="14"/>
              </w:rPr>
              <w:t xml:space="preserve"> Auditado</w:t>
            </w:r>
          </w:p>
        </w:tc>
        <w:tc>
          <w:tcPr>
            <w:tcW w:w="6775" w:type="dxa"/>
            <w:tcBorders>
              <w:top w:val="single" w:sz="2" w:space="0" w:color="000000"/>
              <w:left w:val="single" w:sz="2" w:space="0" w:color="000000"/>
              <w:bottom w:val="single" w:sz="2" w:space="0" w:color="000000"/>
              <w:right w:val="single" w:sz="2" w:space="0" w:color="000000"/>
            </w:tcBorders>
          </w:tcPr>
          <w:p w14:paraId="7BC5F8F9" w14:textId="77777777" w:rsidR="00E7184D" w:rsidRDefault="001040AE">
            <w:pPr>
              <w:spacing w:after="0"/>
              <w:ind w:left="12"/>
            </w:pPr>
            <w:r>
              <w:rPr>
                <w:rFonts w:ascii="Calibri" w:eastAsia="Calibri" w:hAnsi="Calibri" w:cs="Calibri"/>
                <w:sz w:val="16"/>
              </w:rPr>
              <w:t>del IO de enero al de noviembre de 2019</w:t>
            </w:r>
          </w:p>
        </w:tc>
      </w:tr>
      <w:tr w:rsidR="00E7184D" w14:paraId="1BF14FB5" w14:textId="77777777">
        <w:trPr>
          <w:trHeight w:val="228"/>
        </w:trPr>
        <w:tc>
          <w:tcPr>
            <w:tcW w:w="1601" w:type="dxa"/>
            <w:tcBorders>
              <w:top w:val="single" w:sz="2" w:space="0" w:color="000000"/>
              <w:left w:val="single" w:sz="2" w:space="0" w:color="000000"/>
              <w:bottom w:val="single" w:sz="2" w:space="0" w:color="000000"/>
              <w:right w:val="single" w:sz="2" w:space="0" w:color="000000"/>
            </w:tcBorders>
          </w:tcPr>
          <w:p w14:paraId="50904744" w14:textId="77777777" w:rsidR="00E7184D" w:rsidRDefault="001040AE">
            <w:pPr>
              <w:spacing w:after="0"/>
              <w:ind w:left="7"/>
            </w:pPr>
            <w:r>
              <w:rPr>
                <w:rFonts w:ascii="Calibri" w:eastAsia="Calibri" w:hAnsi="Calibri" w:cs="Calibri"/>
                <w:sz w:val="14"/>
              </w:rPr>
              <w:t>Auditor Gubernamental</w:t>
            </w:r>
          </w:p>
        </w:tc>
        <w:tc>
          <w:tcPr>
            <w:tcW w:w="6775" w:type="dxa"/>
            <w:tcBorders>
              <w:top w:val="single" w:sz="2" w:space="0" w:color="000000"/>
              <w:left w:val="single" w:sz="2" w:space="0" w:color="000000"/>
              <w:bottom w:val="single" w:sz="2" w:space="0" w:color="000000"/>
              <w:right w:val="single" w:sz="2" w:space="0" w:color="000000"/>
            </w:tcBorders>
          </w:tcPr>
          <w:p w14:paraId="4A0AD099" w14:textId="77777777" w:rsidR="00E7184D" w:rsidRDefault="001040AE">
            <w:pPr>
              <w:spacing w:after="0"/>
              <w:ind w:left="19"/>
            </w:pPr>
            <w:r>
              <w:rPr>
                <w:rFonts w:ascii="Calibri" w:eastAsia="Calibri" w:hAnsi="Calibri" w:cs="Calibri"/>
                <w:sz w:val="16"/>
              </w:rPr>
              <w:t>Lic. DANEL YUJAN\ GRAMA'O ALONZO</w:t>
            </w:r>
          </w:p>
        </w:tc>
      </w:tr>
      <w:tr w:rsidR="00E7184D" w14:paraId="38800BD3" w14:textId="77777777">
        <w:trPr>
          <w:trHeight w:val="226"/>
        </w:trPr>
        <w:tc>
          <w:tcPr>
            <w:tcW w:w="1601" w:type="dxa"/>
            <w:tcBorders>
              <w:top w:val="single" w:sz="2" w:space="0" w:color="000000"/>
              <w:left w:val="single" w:sz="2" w:space="0" w:color="000000"/>
              <w:bottom w:val="single" w:sz="2" w:space="0" w:color="000000"/>
              <w:right w:val="single" w:sz="2" w:space="0" w:color="000000"/>
            </w:tcBorders>
          </w:tcPr>
          <w:p w14:paraId="138B893B" w14:textId="77777777" w:rsidR="00E7184D" w:rsidRDefault="001040AE">
            <w:pPr>
              <w:spacing w:after="0"/>
              <w:ind w:left="14"/>
            </w:pPr>
            <w:r>
              <w:rPr>
                <w:rFonts w:ascii="Calibri" w:eastAsia="Calibri" w:hAnsi="Calibri" w:cs="Calibri"/>
                <w:sz w:val="14"/>
              </w:rPr>
              <w:t>Auditor Independiente</w:t>
            </w:r>
          </w:p>
        </w:tc>
        <w:tc>
          <w:tcPr>
            <w:tcW w:w="6775" w:type="dxa"/>
            <w:tcBorders>
              <w:top w:val="single" w:sz="2" w:space="0" w:color="000000"/>
              <w:left w:val="single" w:sz="2" w:space="0" w:color="000000"/>
              <w:bottom w:val="single" w:sz="2" w:space="0" w:color="000000"/>
              <w:right w:val="single" w:sz="2" w:space="0" w:color="000000"/>
            </w:tcBorders>
          </w:tcPr>
          <w:p w14:paraId="6B1C51EE" w14:textId="77777777" w:rsidR="00E7184D" w:rsidRDefault="00E7184D"/>
        </w:tc>
      </w:tr>
      <w:tr w:rsidR="00E7184D" w14:paraId="61756BC6" w14:textId="77777777">
        <w:trPr>
          <w:trHeight w:val="228"/>
        </w:trPr>
        <w:tc>
          <w:tcPr>
            <w:tcW w:w="1601" w:type="dxa"/>
            <w:tcBorders>
              <w:top w:val="single" w:sz="2" w:space="0" w:color="000000"/>
              <w:left w:val="single" w:sz="2" w:space="0" w:color="000000"/>
              <w:bottom w:val="single" w:sz="2" w:space="0" w:color="000000"/>
              <w:right w:val="single" w:sz="2" w:space="0" w:color="000000"/>
            </w:tcBorders>
          </w:tcPr>
          <w:p w14:paraId="23527AF1" w14:textId="77777777" w:rsidR="00E7184D" w:rsidRDefault="001040AE">
            <w:pPr>
              <w:spacing w:after="0"/>
              <w:ind w:left="22"/>
            </w:pPr>
            <w:r>
              <w:rPr>
                <w:rFonts w:ascii="Calibri" w:eastAsia="Calibri" w:hAnsi="Calibri" w:cs="Calibri"/>
                <w:sz w:val="14"/>
              </w:rPr>
              <w:t>Supervisor</w:t>
            </w:r>
          </w:p>
        </w:tc>
        <w:tc>
          <w:tcPr>
            <w:tcW w:w="6775" w:type="dxa"/>
            <w:tcBorders>
              <w:top w:val="single" w:sz="2" w:space="0" w:color="000000"/>
              <w:left w:val="single" w:sz="2" w:space="0" w:color="000000"/>
              <w:bottom w:val="single" w:sz="2" w:space="0" w:color="000000"/>
              <w:right w:val="single" w:sz="2" w:space="0" w:color="000000"/>
            </w:tcBorders>
          </w:tcPr>
          <w:p w14:paraId="2E43287F" w14:textId="77777777" w:rsidR="00E7184D" w:rsidRDefault="001040AE">
            <w:pPr>
              <w:spacing w:after="0"/>
              <w:ind w:left="26"/>
            </w:pPr>
            <w:r>
              <w:rPr>
                <w:rFonts w:ascii="Calibri" w:eastAsia="Calibri" w:hAnsi="Calibri" w:cs="Calibri"/>
                <w:sz w:val="18"/>
              </w:rPr>
              <w:t>Licda. CELIA BEATRIZ ESPINO CASTILLO</w:t>
            </w:r>
          </w:p>
        </w:tc>
      </w:tr>
    </w:tbl>
    <w:p w14:paraId="70B46A63" w14:textId="77777777" w:rsidR="00E7184D" w:rsidRDefault="001040AE">
      <w:pPr>
        <w:spacing w:after="324" w:line="228" w:lineRule="auto"/>
        <w:ind w:left="961" w:right="439" w:hanging="3"/>
        <w:jc w:val="both"/>
      </w:pPr>
      <w:r>
        <w:rPr>
          <w:rFonts w:ascii="Calibri" w:eastAsia="Calibri" w:hAnsi="Calibri" w:cs="Calibri"/>
          <w:sz w:val="28"/>
        </w:rPr>
        <w:t>Hallazgos relacionados con el cumplimiento de leyes y regulaciones aplicables</w:t>
      </w:r>
    </w:p>
    <w:p w14:paraId="5462418A" w14:textId="77777777" w:rsidR="00E7184D" w:rsidRDefault="001040AE">
      <w:pPr>
        <w:spacing w:after="292" w:line="228" w:lineRule="auto"/>
        <w:ind w:left="961" w:right="122" w:hanging="3"/>
        <w:jc w:val="both"/>
      </w:pPr>
      <w:r>
        <w:rPr>
          <w:rFonts w:ascii="Calibri" w:eastAsia="Calibri" w:hAnsi="Calibri" w:cs="Calibri"/>
          <w:sz w:val="28"/>
        </w:rPr>
        <w:t>Área Financiera</w:t>
      </w:r>
    </w:p>
    <w:p w14:paraId="5879226C" w14:textId="77777777" w:rsidR="00E7184D" w:rsidRDefault="001040AE">
      <w:pPr>
        <w:spacing w:after="302" w:line="228" w:lineRule="auto"/>
        <w:ind w:left="975" w:right="122" w:hanging="3"/>
        <w:jc w:val="both"/>
      </w:pPr>
      <w:r>
        <w:rPr>
          <w:rFonts w:ascii="Calibri" w:eastAsia="Calibri" w:hAnsi="Calibri" w:cs="Calibri"/>
          <w:sz w:val="28"/>
        </w:rPr>
        <w:t>Hallazgo No. 1</w:t>
      </w:r>
    </w:p>
    <w:p w14:paraId="3A2A7A87" w14:textId="77777777" w:rsidR="00E7184D" w:rsidRDefault="001040AE">
      <w:pPr>
        <w:spacing w:after="265" w:line="228" w:lineRule="auto"/>
        <w:ind w:left="989" w:right="122" w:hanging="3"/>
        <w:jc w:val="both"/>
      </w:pPr>
      <w:r>
        <w:rPr>
          <w:rFonts w:ascii="Calibri" w:eastAsia="Calibri" w:hAnsi="Calibri" w:cs="Calibri"/>
          <w:sz w:val="28"/>
        </w:rPr>
        <w:t>Incumplimiento a la Ley de Contrataciones y otras normas aplicables</w:t>
      </w:r>
    </w:p>
    <w:p w14:paraId="0AAB5919" w14:textId="77777777" w:rsidR="00E7184D" w:rsidRDefault="001040AE">
      <w:pPr>
        <w:spacing w:after="32" w:line="228" w:lineRule="auto"/>
        <w:ind w:left="997" w:right="122" w:hanging="3"/>
        <w:jc w:val="both"/>
      </w:pPr>
      <w:r>
        <w:rPr>
          <w:rFonts w:ascii="Calibri" w:eastAsia="Calibri" w:hAnsi="Calibri" w:cs="Calibri"/>
          <w:sz w:val="28"/>
        </w:rPr>
        <w:t>Condición</w:t>
      </w:r>
    </w:p>
    <w:p w14:paraId="6A85D591" w14:textId="77777777" w:rsidR="00E7184D" w:rsidRDefault="001040AE">
      <w:pPr>
        <w:spacing w:after="553" w:line="227" w:lineRule="auto"/>
        <w:ind w:left="960" w:right="1476" w:hanging="3"/>
        <w:jc w:val="both"/>
      </w:pPr>
      <w:r>
        <w:rPr>
          <w:rFonts w:ascii="Calibri" w:eastAsia="Calibri" w:hAnsi="Calibri" w:cs="Calibri"/>
          <w:sz w:val="26"/>
        </w:rPr>
        <w:t xml:space="preserve">A revisar la documentación del evento "Licitación Pública Internacional LPt-BlD-3618/OC-GU-BNS-02-2019, Adquisición de Módulos Prefabricados para Centros Educativos del Ministerio de Educación", NOG 10580042, se determinó que en [a inconformidad A3617408, </w:t>
      </w:r>
      <w:r>
        <w:rPr>
          <w:rFonts w:ascii="Calibri" w:eastAsia="Calibri" w:hAnsi="Calibri" w:cs="Calibri"/>
          <w:sz w:val="26"/>
        </w:rPr>
        <w:t>existen los siguientes incumplimientos:</w:t>
      </w:r>
    </w:p>
    <w:p w14:paraId="2B5F1270" w14:textId="77777777" w:rsidR="00E7184D" w:rsidRDefault="001040AE">
      <w:pPr>
        <w:numPr>
          <w:ilvl w:val="0"/>
          <w:numId w:val="19"/>
        </w:numPr>
        <w:spacing w:after="5" w:line="227" w:lineRule="auto"/>
        <w:ind w:left="1599" w:right="1436" w:hanging="317"/>
        <w:jc w:val="both"/>
      </w:pPr>
      <w:r>
        <w:rPr>
          <w:rFonts w:ascii="Calibri" w:eastAsia="Calibri" w:hAnsi="Calibri" w:cs="Calibri"/>
          <w:sz w:val="26"/>
        </w:rPr>
        <w:t xml:space="preserve">. La inconformidad fue creada en el Sistema de Información de Contrataciones y Adquisiciones del Estado -GUATECOMPRAS- el 14 de octubre de 2019, la respuesta fue proporcionada el 30 de octubre de 2019, con un tiempo </w:t>
      </w:r>
      <w:r>
        <w:rPr>
          <w:rFonts w:ascii="Calibri" w:eastAsia="Calibri" w:hAnsi="Calibri" w:cs="Calibri"/>
          <w:sz w:val="26"/>
        </w:rPr>
        <w:t>de 16 días calendario entre dichas fechas, excediéndose 1 1 días respecto a los 5 días calendario que estipula la normativa legal aplicable.</w:t>
      </w:r>
    </w:p>
    <w:p w14:paraId="795328B4" w14:textId="77777777" w:rsidR="00E7184D" w:rsidRDefault="001040AE">
      <w:pPr>
        <w:numPr>
          <w:ilvl w:val="0"/>
          <w:numId w:val="19"/>
        </w:numPr>
        <w:spacing w:after="405" w:line="227" w:lineRule="auto"/>
        <w:ind w:left="1599" w:right="1436" w:hanging="317"/>
        <w:jc w:val="both"/>
      </w:pPr>
      <w:r>
        <w:rPr>
          <w:rFonts w:ascii="Calibri" w:eastAsia="Calibri" w:hAnsi="Calibri" w:cs="Calibri"/>
          <w:sz w:val="26"/>
        </w:rPr>
        <w:t>Mediante oficio DIPLAN-A-3510-2020 de fecha 2 de octubre de 2020, se confirmó al equipo de auditoría que el respons</w:t>
      </w:r>
      <w:r>
        <w:rPr>
          <w:rFonts w:ascii="Calibri" w:eastAsia="Calibri" w:hAnsi="Calibri" w:cs="Calibri"/>
          <w:sz w:val="26"/>
        </w:rPr>
        <w:t>able de la elaboración de la respuesta a la inconformidad A3617408, es el Especialista en Adquisiciones en el Área de Financiamiento Externo; sin embargo, se constató que dicho puesto fue contratado en el renglón presupuestario 081; renglón que no es proce</w:t>
      </w:r>
      <w:r>
        <w:rPr>
          <w:rFonts w:ascii="Calibri" w:eastAsia="Calibri" w:hAnsi="Calibri" w:cs="Calibri"/>
          <w:sz w:val="26"/>
        </w:rPr>
        <w:t>dente para puestos con funciones en Adquisiciones, de conformidad con las normas presupuestarias.</w:t>
      </w:r>
    </w:p>
    <w:p w14:paraId="064D6F50" w14:textId="77777777" w:rsidR="00E7184D" w:rsidRDefault="001040AE">
      <w:pPr>
        <w:spacing w:after="0"/>
        <w:ind w:left="108"/>
      </w:pPr>
      <w:r>
        <w:rPr>
          <w:noProof/>
        </w:rPr>
        <w:drawing>
          <wp:inline distT="0" distB="0" distL="0" distR="0" wp14:anchorId="6D3B95B2" wp14:editId="21EACE05">
            <wp:extent cx="1170432" cy="379476"/>
            <wp:effectExtent l="0" t="0" r="0" b="0"/>
            <wp:docPr id="261642" name="Picture 261642"/>
            <wp:cNvGraphicFramePr/>
            <a:graphic xmlns:a="http://schemas.openxmlformats.org/drawingml/2006/main">
              <a:graphicData uri="http://schemas.openxmlformats.org/drawingml/2006/picture">
                <pic:pic xmlns:pic="http://schemas.openxmlformats.org/drawingml/2006/picture">
                  <pic:nvPicPr>
                    <pic:cNvPr id="261642" name="Picture 261642"/>
                    <pic:cNvPicPr/>
                  </pic:nvPicPr>
                  <pic:blipFill>
                    <a:blip r:embed="rId284"/>
                    <a:stretch>
                      <a:fillRect/>
                    </a:stretch>
                  </pic:blipFill>
                  <pic:spPr>
                    <a:xfrm>
                      <a:off x="0" y="0"/>
                      <a:ext cx="1170432" cy="379476"/>
                    </a:xfrm>
                    <a:prstGeom prst="rect">
                      <a:avLst/>
                    </a:prstGeom>
                  </pic:spPr>
                </pic:pic>
              </a:graphicData>
            </a:graphic>
          </wp:inline>
        </w:drawing>
      </w:r>
    </w:p>
    <w:p w14:paraId="63B41585" w14:textId="77777777" w:rsidR="00E7184D" w:rsidRDefault="001040AE">
      <w:pPr>
        <w:spacing w:after="32" w:line="228" w:lineRule="auto"/>
        <w:ind w:left="845" w:right="122" w:hanging="3"/>
        <w:jc w:val="both"/>
      </w:pPr>
      <w:r>
        <w:rPr>
          <w:rFonts w:ascii="Calibri" w:eastAsia="Calibri" w:hAnsi="Calibri" w:cs="Calibri"/>
          <w:sz w:val="28"/>
        </w:rPr>
        <w:t>Recomendación</w:t>
      </w:r>
    </w:p>
    <w:p w14:paraId="0EAA77C5" w14:textId="77777777" w:rsidR="00E7184D" w:rsidRDefault="001040AE">
      <w:pPr>
        <w:spacing w:after="231" w:line="227" w:lineRule="auto"/>
        <w:ind w:left="838" w:right="1620" w:hanging="3"/>
        <w:jc w:val="both"/>
      </w:pPr>
      <w:r>
        <w:rPr>
          <w:rFonts w:ascii="Calibri" w:eastAsia="Calibri" w:hAnsi="Calibri" w:cs="Calibri"/>
          <w:sz w:val="26"/>
        </w:rPr>
        <w:t>El Director de Planificación Educativa del Ministerio de Educación -</w:t>
      </w:r>
      <w:proofErr w:type="spellStart"/>
      <w:r>
        <w:rPr>
          <w:rFonts w:ascii="Calibri" w:eastAsia="Calibri" w:hAnsi="Calibri" w:cs="Calibri"/>
          <w:sz w:val="26"/>
        </w:rPr>
        <w:t>MINEDUCdebe</w:t>
      </w:r>
      <w:proofErr w:type="spellEnd"/>
      <w:r>
        <w:rPr>
          <w:rFonts w:ascii="Calibri" w:eastAsia="Calibri" w:hAnsi="Calibri" w:cs="Calibri"/>
          <w:sz w:val="26"/>
        </w:rPr>
        <w:t xml:space="preserve"> velar y girar instrucciones por la vía correspondiente a la Encargada de Recursos Humanos y Analista Financiera a efecto se publiquen las </w:t>
      </w:r>
      <w:r>
        <w:rPr>
          <w:rFonts w:ascii="Calibri" w:eastAsia="Calibri" w:hAnsi="Calibri" w:cs="Calibri"/>
          <w:sz w:val="26"/>
        </w:rPr>
        <w:lastRenderedPageBreak/>
        <w:t>respuestas a las inconformidades en el</w:t>
      </w:r>
      <w:r>
        <w:rPr>
          <w:rFonts w:ascii="Calibri" w:eastAsia="Calibri" w:hAnsi="Calibri" w:cs="Calibri"/>
          <w:sz w:val="26"/>
        </w:rPr>
        <w:t xml:space="preserve"> plazo establecido en la Ley de Contrataciones del Estado , como Ley supletoria a los convenios y tratados internacionales; asimismo, el Director de Planificación Educativa debe velar por el cumplimiento de las normas presupuestarias en la contratación de </w:t>
      </w:r>
      <w:r>
        <w:rPr>
          <w:rFonts w:ascii="Calibri" w:eastAsia="Calibri" w:hAnsi="Calibri" w:cs="Calibri"/>
          <w:sz w:val="26"/>
        </w:rPr>
        <w:t xml:space="preserve">Especialista en Adquisiciones en el Área de Financiamiento Externo; y girar instrucciones, al Jefe de la Unidad Coordinadora del Programa para el Mejoramiento de la Cobertura y Calidad Educativa en el Departamento de Financiamiento Externo, para el debido </w:t>
      </w:r>
      <w:r>
        <w:rPr>
          <w:rFonts w:ascii="Calibri" w:eastAsia="Calibri" w:hAnsi="Calibri" w:cs="Calibri"/>
          <w:sz w:val="26"/>
        </w:rPr>
        <w:t>cumplimiento al seguimiento de las inconformidades recibidas,</w:t>
      </w:r>
    </w:p>
    <w:p w14:paraId="3CC17BFC" w14:textId="77777777" w:rsidR="00E7184D" w:rsidRDefault="001040AE">
      <w:pPr>
        <w:spacing w:after="233" w:line="265" w:lineRule="auto"/>
        <w:ind w:left="3128" w:right="1598" w:hanging="10"/>
        <w:jc w:val="both"/>
      </w:pPr>
      <w:r>
        <w:rPr>
          <w:noProof/>
        </w:rPr>
        <w:drawing>
          <wp:anchor distT="0" distB="0" distL="114300" distR="114300" simplePos="0" relativeHeight="251713536" behindDoc="0" locked="0" layoutInCell="1" allowOverlap="0" wp14:anchorId="47EE4F23" wp14:editId="1C5EC9D5">
            <wp:simplePos x="0" y="0"/>
            <wp:positionH relativeFrom="column">
              <wp:posOffset>4128516</wp:posOffset>
            </wp:positionH>
            <wp:positionV relativeFrom="paragraph">
              <wp:posOffset>-6857</wp:posOffset>
            </wp:positionV>
            <wp:extent cx="1737360" cy="425196"/>
            <wp:effectExtent l="0" t="0" r="0" b="0"/>
            <wp:wrapSquare wrapText="bothSides"/>
            <wp:docPr id="826173" name="Picture 826173"/>
            <wp:cNvGraphicFramePr/>
            <a:graphic xmlns:a="http://schemas.openxmlformats.org/drawingml/2006/main">
              <a:graphicData uri="http://schemas.openxmlformats.org/drawingml/2006/picture">
                <pic:pic xmlns:pic="http://schemas.openxmlformats.org/drawingml/2006/picture">
                  <pic:nvPicPr>
                    <pic:cNvPr id="826173" name="Picture 826173"/>
                    <pic:cNvPicPr/>
                  </pic:nvPicPr>
                  <pic:blipFill>
                    <a:blip r:embed="rId285"/>
                    <a:stretch>
                      <a:fillRect/>
                    </a:stretch>
                  </pic:blipFill>
                  <pic:spPr>
                    <a:xfrm>
                      <a:off x="0" y="0"/>
                      <a:ext cx="1737360" cy="425196"/>
                    </a:xfrm>
                    <a:prstGeom prst="rect">
                      <a:avLst/>
                    </a:prstGeom>
                  </pic:spPr>
                </pic:pic>
              </a:graphicData>
            </a:graphic>
          </wp:anchor>
        </w:drawing>
      </w:r>
      <w:r>
        <w:rPr>
          <w:noProof/>
        </w:rPr>
        <mc:AlternateContent>
          <mc:Choice Requires="wpg">
            <w:drawing>
              <wp:anchor distT="0" distB="0" distL="114300" distR="114300" simplePos="0" relativeHeight="251714560" behindDoc="0" locked="0" layoutInCell="1" allowOverlap="1" wp14:anchorId="7B71BB3B" wp14:editId="5528B1E1">
                <wp:simplePos x="0" y="0"/>
                <wp:positionH relativeFrom="column">
                  <wp:posOffset>1778508</wp:posOffset>
                </wp:positionH>
                <wp:positionV relativeFrom="paragraph">
                  <wp:posOffset>413766</wp:posOffset>
                </wp:positionV>
                <wp:extent cx="1892808" cy="1"/>
                <wp:effectExtent l="0" t="0" r="0" b="0"/>
                <wp:wrapSquare wrapText="bothSides"/>
                <wp:docPr id="826177" name="Group 826177"/>
                <wp:cNvGraphicFramePr/>
                <a:graphic xmlns:a="http://schemas.openxmlformats.org/drawingml/2006/main">
                  <a:graphicData uri="http://schemas.microsoft.com/office/word/2010/wordprocessingGroup">
                    <wpg:wgp>
                      <wpg:cNvGrpSpPr/>
                      <wpg:grpSpPr>
                        <a:xfrm>
                          <a:off x="0" y="0"/>
                          <a:ext cx="1892808" cy="1"/>
                          <a:chOff x="0" y="0"/>
                          <a:chExt cx="1892808" cy="1"/>
                        </a:xfrm>
                      </wpg:grpSpPr>
                      <wps:wsp>
                        <wps:cNvPr id="826176" name="Shape 826176"/>
                        <wps:cNvSpPr/>
                        <wps:spPr>
                          <a:xfrm>
                            <a:off x="0" y="0"/>
                            <a:ext cx="1892808" cy="0"/>
                          </a:xfrm>
                          <a:custGeom>
                            <a:avLst/>
                            <a:gdLst/>
                            <a:ahLst/>
                            <a:cxnLst/>
                            <a:rect l="0" t="0" r="0" b="0"/>
                            <a:pathLst>
                              <a:path w="1892808">
                                <a:moveTo>
                                  <a:pt x="0" y="0"/>
                                </a:moveTo>
                                <a:lnTo>
                                  <a:pt x="1892808" y="0"/>
                                </a:lnTo>
                              </a:path>
                            </a:pathLst>
                          </a:custGeom>
                          <a:ln w="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6177" style="width:149.04pt;height:7.87402e-05pt;position:absolute;mso-position-horizontal-relative:text;mso-position-horizontal:absolute;margin-left:140.04pt;mso-position-vertical-relative:text;margin-top:32.58pt;" coordsize="18928,0">
                <v:shape id="Shape 826176" style="position:absolute;width:18928;height:0;left:0;top:0;" coordsize="1892808,0" path="m0,0l1892808,0">
                  <v:stroke weight="0pt" endcap="flat" joinstyle="miter" miterlimit="1" on="true" color="#000000"/>
                  <v:fill on="false" color="#000000"/>
                </v:shape>
                <w10:wrap type="square"/>
              </v:group>
            </w:pict>
          </mc:Fallback>
        </mc:AlternateContent>
      </w:r>
      <w:r>
        <w:rPr>
          <w:rFonts w:ascii="Calibri" w:eastAsia="Calibri" w:hAnsi="Calibri" w:cs="Calibri"/>
          <w:sz w:val="16"/>
        </w:rPr>
        <w:t xml:space="preserve">Cargo de </w:t>
      </w:r>
      <w:proofErr w:type="gramStart"/>
      <w:r>
        <w:rPr>
          <w:rFonts w:ascii="Calibri" w:eastAsia="Calibri" w:hAnsi="Calibri" w:cs="Calibri"/>
          <w:sz w:val="16"/>
        </w:rPr>
        <w:t>Responsable</w:t>
      </w:r>
      <w:proofErr w:type="gramEnd"/>
    </w:p>
    <w:p w14:paraId="65BE4DF5" w14:textId="77777777" w:rsidR="00E7184D" w:rsidRDefault="001040AE">
      <w:pPr>
        <w:spacing w:after="44" w:line="265" w:lineRule="auto"/>
        <w:ind w:left="903" w:right="1598" w:hanging="10"/>
        <w:jc w:val="both"/>
      </w:pPr>
      <w:r>
        <w:rPr>
          <w:rFonts w:ascii="Calibri" w:eastAsia="Calibri" w:hAnsi="Calibri" w:cs="Calibri"/>
          <w:sz w:val="16"/>
        </w:rPr>
        <w:t>ENCARGADA DE RECURSOS HUMANOS DE LA DIPLAN Y ANALISTA FINANCIERA</w:t>
      </w:r>
    </w:p>
    <w:p w14:paraId="50C1A0EC" w14:textId="77777777" w:rsidR="00E7184D" w:rsidRDefault="001040AE">
      <w:pPr>
        <w:spacing w:before="346" w:after="0" w:line="228" w:lineRule="auto"/>
        <w:ind w:left="881" w:right="1598" w:hanging="3"/>
        <w:jc w:val="both"/>
      </w:pPr>
      <w:r>
        <w:rPr>
          <w:rFonts w:ascii="Calibri" w:eastAsia="Calibri" w:hAnsi="Calibri" w:cs="Calibri"/>
          <w:sz w:val="28"/>
        </w:rPr>
        <w:t>Nota: El incumplimiento a estas recomendaciones serán motivo de sanción económica, según el artículo 39 nu</w:t>
      </w:r>
      <w:r>
        <w:rPr>
          <w:rFonts w:ascii="Calibri" w:eastAsia="Calibri" w:hAnsi="Calibri" w:cs="Calibri"/>
          <w:sz w:val="28"/>
        </w:rPr>
        <w:t>meral 2 del Decreto No. 31-2002, Ley Orgánica de la Contraloría General de Cuentas.</w:t>
      </w:r>
    </w:p>
    <w:p w14:paraId="2F474D4F" w14:textId="77777777" w:rsidR="00E7184D" w:rsidRDefault="001040AE">
      <w:pPr>
        <w:spacing w:after="799"/>
        <w:ind w:left="900"/>
      </w:pPr>
      <w:r>
        <w:rPr>
          <w:noProof/>
        </w:rPr>
        <mc:AlternateContent>
          <mc:Choice Requires="wpg">
            <w:drawing>
              <wp:inline distT="0" distB="0" distL="0" distR="0" wp14:anchorId="153CF0DD" wp14:editId="5DF105E1">
                <wp:extent cx="6204204" cy="3895344"/>
                <wp:effectExtent l="0" t="0" r="0" b="0"/>
                <wp:docPr id="798574" name="Group 798574"/>
                <wp:cNvGraphicFramePr/>
                <a:graphic xmlns:a="http://schemas.openxmlformats.org/drawingml/2006/main">
                  <a:graphicData uri="http://schemas.microsoft.com/office/word/2010/wordprocessingGroup">
                    <wpg:wgp>
                      <wpg:cNvGrpSpPr/>
                      <wpg:grpSpPr>
                        <a:xfrm>
                          <a:off x="0" y="0"/>
                          <a:ext cx="6204204" cy="3895344"/>
                          <a:chOff x="0" y="0"/>
                          <a:chExt cx="6204204" cy="3895344"/>
                        </a:xfrm>
                      </wpg:grpSpPr>
                      <pic:pic xmlns:pic="http://schemas.openxmlformats.org/drawingml/2006/picture">
                        <pic:nvPicPr>
                          <pic:cNvPr id="826175" name="Picture 826175"/>
                          <pic:cNvPicPr/>
                        </pic:nvPicPr>
                        <pic:blipFill>
                          <a:blip r:embed="rId286"/>
                          <a:stretch>
                            <a:fillRect/>
                          </a:stretch>
                        </pic:blipFill>
                        <pic:spPr>
                          <a:xfrm>
                            <a:off x="59436" y="86868"/>
                            <a:ext cx="6144769" cy="3808476"/>
                          </a:xfrm>
                          <a:prstGeom prst="rect">
                            <a:avLst/>
                          </a:prstGeom>
                        </pic:spPr>
                      </pic:pic>
                      <wps:wsp>
                        <wps:cNvPr id="262195" name="Rectangle 262195"/>
                        <wps:cNvSpPr/>
                        <wps:spPr>
                          <a:xfrm>
                            <a:off x="0" y="4572"/>
                            <a:ext cx="632399" cy="218907"/>
                          </a:xfrm>
                          <a:prstGeom prst="rect">
                            <a:avLst/>
                          </a:prstGeom>
                          <a:ln>
                            <a:noFill/>
                          </a:ln>
                        </wps:spPr>
                        <wps:txbx>
                          <w:txbxContent>
                            <w:p w14:paraId="3C26ACF7" w14:textId="77777777" w:rsidR="00E7184D" w:rsidRDefault="001040AE">
                              <w:r>
                                <w:rPr>
                                  <w:rFonts w:ascii="Calibri" w:eastAsia="Calibri" w:hAnsi="Calibri" w:cs="Calibri"/>
                                  <w:sz w:val="26"/>
                                </w:rPr>
                                <w:t xml:space="preserve">Fecha: </w:t>
                              </w:r>
                            </w:p>
                          </w:txbxContent>
                        </wps:txbx>
                        <wps:bodyPr horzOverflow="overflow" vert="horz" lIns="0" tIns="0" rIns="0" bIns="0" rtlCol="0">
                          <a:noAutofit/>
                        </wps:bodyPr>
                      </wps:wsp>
                      <wps:wsp>
                        <wps:cNvPr id="262196" name="Rectangle 262196"/>
                        <wps:cNvSpPr/>
                        <wps:spPr>
                          <a:xfrm>
                            <a:off x="475488" y="4572"/>
                            <a:ext cx="1051972" cy="218907"/>
                          </a:xfrm>
                          <a:prstGeom prst="rect">
                            <a:avLst/>
                          </a:prstGeom>
                          <a:ln>
                            <a:noFill/>
                          </a:ln>
                        </wps:spPr>
                        <wps:txbx>
                          <w:txbxContent>
                            <w:p w14:paraId="7C58FF60" w14:textId="77777777" w:rsidR="00E7184D" w:rsidRDefault="001040AE">
                              <w:r>
                                <w:rPr>
                                  <w:rFonts w:ascii="Calibri" w:eastAsia="Calibri" w:hAnsi="Calibri" w:cs="Calibri"/>
                                  <w:sz w:val="26"/>
                                </w:rPr>
                                <w:t xml:space="preserve">Guatemala, </w:t>
                              </w:r>
                            </w:p>
                          </w:txbxContent>
                        </wps:txbx>
                        <wps:bodyPr horzOverflow="overflow" vert="horz" lIns="0" tIns="0" rIns="0" bIns="0" rtlCol="0">
                          <a:noAutofit/>
                        </wps:bodyPr>
                      </wps:wsp>
                      <wps:wsp>
                        <wps:cNvPr id="262197" name="Rectangle 262197"/>
                        <wps:cNvSpPr/>
                        <wps:spPr>
                          <a:xfrm>
                            <a:off x="1266444" y="4572"/>
                            <a:ext cx="261473" cy="218907"/>
                          </a:xfrm>
                          <a:prstGeom prst="rect">
                            <a:avLst/>
                          </a:prstGeom>
                          <a:ln>
                            <a:noFill/>
                          </a:ln>
                        </wps:spPr>
                        <wps:txbx>
                          <w:txbxContent>
                            <w:p w14:paraId="19CFB67F" w14:textId="77777777" w:rsidR="00E7184D" w:rsidRDefault="001040AE">
                              <w:r>
                                <w:rPr>
                                  <w:rFonts w:ascii="Calibri" w:eastAsia="Calibri" w:hAnsi="Calibri" w:cs="Calibri"/>
                                  <w:sz w:val="26"/>
                                </w:rPr>
                                <w:t xml:space="preserve">15 </w:t>
                              </w:r>
                            </w:p>
                          </w:txbxContent>
                        </wps:txbx>
                        <wps:bodyPr horzOverflow="overflow" vert="horz" lIns="0" tIns="0" rIns="0" bIns="0" rtlCol="0">
                          <a:noAutofit/>
                        </wps:bodyPr>
                      </wps:wsp>
                      <wps:wsp>
                        <wps:cNvPr id="262198" name="Rectangle 262198"/>
                        <wps:cNvSpPr/>
                        <wps:spPr>
                          <a:xfrm>
                            <a:off x="1463040" y="0"/>
                            <a:ext cx="249311" cy="218907"/>
                          </a:xfrm>
                          <a:prstGeom prst="rect">
                            <a:avLst/>
                          </a:prstGeom>
                          <a:ln>
                            <a:noFill/>
                          </a:ln>
                        </wps:spPr>
                        <wps:txbx>
                          <w:txbxContent>
                            <w:p w14:paraId="1775F8F2" w14:textId="77777777" w:rsidR="00E7184D" w:rsidRDefault="001040AE">
                              <w:r>
                                <w:rPr>
                                  <w:rFonts w:ascii="Calibri" w:eastAsia="Calibri" w:hAnsi="Calibri" w:cs="Calibri"/>
                                  <w:sz w:val="26"/>
                                </w:rPr>
                                <w:t xml:space="preserve">de </w:t>
                              </w:r>
                            </w:p>
                          </w:txbxContent>
                        </wps:txbx>
                        <wps:bodyPr horzOverflow="overflow" vert="horz" lIns="0" tIns="0" rIns="0" bIns="0" rtlCol="0">
                          <a:noAutofit/>
                        </wps:bodyPr>
                      </wps:wsp>
                      <wps:wsp>
                        <wps:cNvPr id="262199" name="Rectangle 262199"/>
                        <wps:cNvSpPr/>
                        <wps:spPr>
                          <a:xfrm>
                            <a:off x="1650492" y="13716"/>
                            <a:ext cx="407411" cy="200665"/>
                          </a:xfrm>
                          <a:prstGeom prst="rect">
                            <a:avLst/>
                          </a:prstGeom>
                          <a:ln>
                            <a:noFill/>
                          </a:ln>
                        </wps:spPr>
                        <wps:txbx>
                          <w:txbxContent>
                            <w:p w14:paraId="4D32F665" w14:textId="77777777" w:rsidR="00E7184D" w:rsidRDefault="001040AE">
                              <w:r>
                                <w:rPr>
                                  <w:rFonts w:ascii="Calibri" w:eastAsia="Calibri" w:hAnsi="Calibri" w:cs="Calibri"/>
                                  <w:sz w:val="24"/>
                                </w:rPr>
                                <w:t xml:space="preserve">julio </w:t>
                              </w:r>
                            </w:p>
                          </w:txbxContent>
                        </wps:txbx>
                        <wps:bodyPr horzOverflow="overflow" vert="horz" lIns="0" tIns="0" rIns="0" bIns="0" rtlCol="0">
                          <a:noAutofit/>
                        </wps:bodyPr>
                      </wps:wsp>
                      <wps:wsp>
                        <wps:cNvPr id="262200" name="Rectangle 262200"/>
                        <wps:cNvSpPr/>
                        <wps:spPr>
                          <a:xfrm>
                            <a:off x="1956816" y="4572"/>
                            <a:ext cx="267554" cy="218907"/>
                          </a:xfrm>
                          <a:prstGeom prst="rect">
                            <a:avLst/>
                          </a:prstGeom>
                          <a:ln>
                            <a:noFill/>
                          </a:ln>
                        </wps:spPr>
                        <wps:txbx>
                          <w:txbxContent>
                            <w:p w14:paraId="635D592E" w14:textId="77777777" w:rsidR="00E7184D" w:rsidRDefault="001040AE">
                              <w:r>
                                <w:rPr>
                                  <w:rFonts w:ascii="Calibri" w:eastAsia="Calibri" w:hAnsi="Calibri" w:cs="Calibri"/>
                                  <w:sz w:val="26"/>
                                </w:rPr>
                                <w:t xml:space="preserve">de </w:t>
                              </w:r>
                            </w:p>
                          </w:txbxContent>
                        </wps:txbx>
                        <wps:bodyPr horzOverflow="overflow" vert="horz" lIns="0" tIns="0" rIns="0" bIns="0" rtlCol="0">
                          <a:noAutofit/>
                        </wps:bodyPr>
                      </wps:wsp>
                      <wps:wsp>
                        <wps:cNvPr id="262201" name="Rectangle 262201"/>
                        <wps:cNvSpPr/>
                        <wps:spPr>
                          <a:xfrm>
                            <a:off x="2157984" y="4572"/>
                            <a:ext cx="413491" cy="218907"/>
                          </a:xfrm>
                          <a:prstGeom prst="rect">
                            <a:avLst/>
                          </a:prstGeom>
                          <a:ln>
                            <a:noFill/>
                          </a:ln>
                        </wps:spPr>
                        <wps:txbx>
                          <w:txbxContent>
                            <w:p w14:paraId="361D12E9" w14:textId="77777777" w:rsidR="00E7184D" w:rsidRDefault="001040AE">
                              <w:r>
                                <w:rPr>
                                  <w:rFonts w:ascii="Calibri" w:eastAsia="Calibri" w:hAnsi="Calibri" w:cs="Calibri"/>
                                  <w:sz w:val="26"/>
                                </w:rPr>
                                <w:t>2022</w:t>
                              </w:r>
                            </w:p>
                          </w:txbxContent>
                        </wps:txbx>
                        <wps:bodyPr horzOverflow="overflow" vert="horz" lIns="0" tIns="0" rIns="0" bIns="0" rtlCol="0">
                          <a:noAutofit/>
                        </wps:bodyPr>
                      </wps:wsp>
                    </wpg:wgp>
                  </a:graphicData>
                </a:graphic>
              </wp:inline>
            </w:drawing>
          </mc:Choice>
          <mc:Fallback>
            <w:pict>
              <v:group w14:anchorId="153CF0DD" id="Group 798574" o:spid="_x0000_s1067" style="width:488.5pt;height:306.7pt;mso-position-horizontal-relative:char;mso-position-vertical-relative:line" coordsize="62042,389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">
                <v:shape id="Picture 826175" o:spid="_x0000_s1068" type="#_x0000_t75" style="position:absolute;left:594;top:868;width:61448;height:38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">
                  <v:imagedata r:id="rId287" o:title=""/>
                </v:shape>
                <v:rect id="Rectangle 262195" o:spid="_x0000_s1069" style="position:absolute;top:45;width:6323;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" filled="f" stroked="f">
                  <v:textbox inset="0,0,0,0">
                    <w:txbxContent>
                      <w:p w14:paraId="3C26ACF7" w14:textId="77777777" w:rsidR="00E7184D" w:rsidRDefault="001040AE">
                        <w:r>
                          <w:rPr>
                            <w:rFonts w:ascii="Calibri" w:eastAsia="Calibri" w:hAnsi="Calibri" w:cs="Calibri"/>
                            <w:sz w:val="26"/>
                          </w:rPr>
                          <w:t xml:space="preserve">Fecha: </w:t>
                        </w:r>
                      </w:p>
                    </w:txbxContent>
                  </v:textbox>
                </v:rect>
                <v:rect id="Rectangle 262196" o:spid="_x0000_s1070" style="position:absolute;left:4754;top:45;width:10520;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" filled="f" stroked="f">
                  <v:textbox inset="0,0,0,0">
                    <w:txbxContent>
                      <w:p w14:paraId="7C58FF60" w14:textId="77777777" w:rsidR="00E7184D" w:rsidRDefault="001040AE">
                        <w:r>
                          <w:rPr>
                            <w:rFonts w:ascii="Calibri" w:eastAsia="Calibri" w:hAnsi="Calibri" w:cs="Calibri"/>
                            <w:sz w:val="26"/>
                          </w:rPr>
                          <w:t xml:space="preserve">Guatemala, </w:t>
                        </w:r>
                      </w:p>
                    </w:txbxContent>
                  </v:textbox>
                </v:rect>
                <v:rect id="Rectangle 262197" o:spid="_x0000_s1071" style="position:absolute;left:12664;top:45;width:261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" filled="f" stroked="f">
                  <v:textbox inset="0,0,0,0">
                    <w:txbxContent>
                      <w:p w14:paraId="19CFB67F" w14:textId="77777777" w:rsidR="00E7184D" w:rsidRDefault="001040AE">
                        <w:r>
                          <w:rPr>
                            <w:rFonts w:ascii="Calibri" w:eastAsia="Calibri" w:hAnsi="Calibri" w:cs="Calibri"/>
                            <w:sz w:val="26"/>
                          </w:rPr>
                          <w:t xml:space="preserve">15 </w:t>
                        </w:r>
                      </w:p>
                    </w:txbxContent>
                  </v:textbox>
                </v:rect>
                <v:rect id="Rectangle 262198" o:spid="_x0000_s1072" style="position:absolute;left:14630;width:2493;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" filled="f" stroked="f">
                  <v:textbox inset="0,0,0,0">
                    <w:txbxContent>
                      <w:p w14:paraId="1775F8F2" w14:textId="77777777" w:rsidR="00E7184D" w:rsidRDefault="001040AE">
                        <w:r>
                          <w:rPr>
                            <w:rFonts w:ascii="Calibri" w:eastAsia="Calibri" w:hAnsi="Calibri" w:cs="Calibri"/>
                            <w:sz w:val="26"/>
                          </w:rPr>
                          <w:t xml:space="preserve">de </w:t>
                        </w:r>
                      </w:p>
                    </w:txbxContent>
                  </v:textbox>
                </v:rect>
                <v:rect id="Rectangle 262199" o:spid="_x0000_s1073" style="position:absolute;left:16504;top:137;width:4075;height:2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" filled="f" stroked="f">
                  <v:textbox inset="0,0,0,0">
                    <w:txbxContent>
                      <w:p w14:paraId="4D32F665" w14:textId="77777777" w:rsidR="00E7184D" w:rsidRDefault="001040AE">
                        <w:r>
                          <w:rPr>
                            <w:rFonts w:ascii="Calibri" w:eastAsia="Calibri" w:hAnsi="Calibri" w:cs="Calibri"/>
                            <w:sz w:val="24"/>
                          </w:rPr>
                          <w:t xml:space="preserve">julio </w:t>
                        </w:r>
                      </w:p>
                    </w:txbxContent>
                  </v:textbox>
                </v:rect>
                <v:rect id="Rectangle 262200" o:spid="_x0000_s1074" style="position:absolute;left:19568;top:45;width:267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" filled="f" stroked="f">
                  <v:textbox inset="0,0,0,0">
                    <w:txbxContent>
                      <w:p w14:paraId="635D592E" w14:textId="77777777" w:rsidR="00E7184D" w:rsidRDefault="001040AE">
                        <w:r>
                          <w:rPr>
                            <w:rFonts w:ascii="Calibri" w:eastAsia="Calibri" w:hAnsi="Calibri" w:cs="Calibri"/>
                            <w:sz w:val="26"/>
                          </w:rPr>
                          <w:t xml:space="preserve">de </w:t>
                        </w:r>
                      </w:p>
                    </w:txbxContent>
                  </v:textbox>
                </v:rect>
                <v:rect id="Rectangle 262201" o:spid="_x0000_s1075" style="position:absolute;left:21579;top:45;width:4135;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" filled="f" stroked="f">
                  <v:textbox inset="0,0,0,0">
                    <w:txbxContent>
                      <w:p w14:paraId="361D12E9" w14:textId="77777777" w:rsidR="00E7184D" w:rsidRDefault="001040AE">
                        <w:r>
                          <w:rPr>
                            <w:rFonts w:ascii="Calibri" w:eastAsia="Calibri" w:hAnsi="Calibri" w:cs="Calibri"/>
                            <w:sz w:val="26"/>
                          </w:rPr>
                          <w:t>2022</w:t>
                        </w:r>
                      </w:p>
                    </w:txbxContent>
                  </v:textbox>
                </v:rect>
                <w10:anchorlock/>
              </v:group>
            </w:pict>
          </mc:Fallback>
        </mc:AlternateContent>
      </w:r>
    </w:p>
    <w:p w14:paraId="5D6DA5CA" w14:textId="77777777" w:rsidR="00E7184D" w:rsidRDefault="001040AE">
      <w:pPr>
        <w:pStyle w:val="Ttulo2"/>
        <w:spacing w:after="0"/>
        <w:ind w:left="0" w:right="0" w:firstLine="0"/>
      </w:pPr>
      <w:r>
        <w:rPr>
          <w:sz w:val="40"/>
        </w:rPr>
        <w:t xml:space="preserve">III </w:t>
      </w:r>
      <w:r>
        <w:rPr>
          <w:noProof/>
        </w:rPr>
        <w:drawing>
          <wp:inline distT="0" distB="0" distL="0" distR="0" wp14:anchorId="027B8067" wp14:editId="56F9A5F7">
            <wp:extent cx="850392" cy="370332"/>
            <wp:effectExtent l="0" t="0" r="0" b="0"/>
            <wp:docPr id="264006" name="Picture 264006"/>
            <wp:cNvGraphicFramePr/>
            <a:graphic xmlns:a="http://schemas.openxmlformats.org/drawingml/2006/main">
              <a:graphicData uri="http://schemas.openxmlformats.org/drawingml/2006/picture">
                <pic:pic xmlns:pic="http://schemas.openxmlformats.org/drawingml/2006/picture">
                  <pic:nvPicPr>
                    <pic:cNvPr id="264006" name="Picture 264006"/>
                    <pic:cNvPicPr/>
                  </pic:nvPicPr>
                  <pic:blipFill>
                    <a:blip r:embed="rId288"/>
                    <a:stretch>
                      <a:fillRect/>
                    </a:stretch>
                  </pic:blipFill>
                  <pic:spPr>
                    <a:xfrm>
                      <a:off x="0" y="0"/>
                      <a:ext cx="850392" cy="370332"/>
                    </a:xfrm>
                    <a:prstGeom prst="rect">
                      <a:avLst/>
                    </a:prstGeom>
                  </pic:spPr>
                </pic:pic>
              </a:graphicData>
            </a:graphic>
          </wp:inline>
        </w:drawing>
      </w:r>
      <w:proofErr w:type="spellStart"/>
      <w:r>
        <w:rPr>
          <w:sz w:val="40"/>
        </w:rPr>
        <w:t>III</w:t>
      </w:r>
      <w:proofErr w:type="spellEnd"/>
    </w:p>
    <w:p w14:paraId="527E2B45" w14:textId="77777777" w:rsidR="00E7184D" w:rsidRDefault="001040AE">
      <w:pPr>
        <w:spacing w:after="3"/>
        <w:ind w:left="1484" w:right="4942"/>
      </w:pPr>
      <w:r>
        <w:rPr>
          <w:rFonts w:ascii="Calibri" w:eastAsia="Calibri" w:hAnsi="Calibri" w:cs="Calibri"/>
          <w:sz w:val="32"/>
        </w:rPr>
        <w:t>MEGRIDAD,</w:t>
      </w:r>
    </w:p>
    <w:p w14:paraId="4D4EDDB1" w14:textId="77777777" w:rsidR="00E7184D" w:rsidRDefault="001040AE">
      <w:pPr>
        <w:spacing w:after="27"/>
        <w:ind w:left="1747" w:hanging="10"/>
      </w:pPr>
      <w:proofErr w:type="spellStart"/>
      <w:r>
        <w:rPr>
          <w:rFonts w:ascii="Calibri" w:eastAsia="Calibri" w:hAnsi="Calibri" w:cs="Calibri"/>
          <w:sz w:val="30"/>
        </w:rPr>
        <w:t>TkANSPARENClA</w:t>
      </w:r>
      <w:proofErr w:type="spellEnd"/>
    </w:p>
    <w:p w14:paraId="659BB128" w14:textId="77777777" w:rsidR="00E7184D" w:rsidRDefault="001040AE">
      <w:pPr>
        <w:tabs>
          <w:tab w:val="center" w:pos="2889"/>
        </w:tabs>
        <w:spacing w:after="96"/>
      </w:pPr>
      <w:proofErr w:type="spellStart"/>
      <w:r>
        <w:rPr>
          <w:rFonts w:ascii="Calibri" w:eastAsia="Calibri" w:hAnsi="Calibri" w:cs="Calibri"/>
          <w:sz w:val="30"/>
        </w:rPr>
        <w:t>Ge_zzzz</w:t>
      </w:r>
      <w:proofErr w:type="spellEnd"/>
      <w:r>
        <w:rPr>
          <w:rFonts w:ascii="Calibri" w:eastAsia="Calibri" w:hAnsi="Calibri" w:cs="Calibri"/>
          <w:sz w:val="30"/>
        </w:rPr>
        <w:t>.! de</w:t>
      </w:r>
      <w:r>
        <w:rPr>
          <w:rFonts w:ascii="Calibri" w:eastAsia="Calibri" w:hAnsi="Calibri" w:cs="Calibri"/>
          <w:sz w:val="30"/>
        </w:rPr>
        <w:tab/>
        <w:t>YEFICIENCIA</w:t>
      </w:r>
    </w:p>
    <w:p w14:paraId="20E82DEA" w14:textId="77777777" w:rsidR="00E7184D" w:rsidRDefault="001040AE">
      <w:pPr>
        <w:spacing w:after="2"/>
        <w:ind w:right="295"/>
        <w:jc w:val="center"/>
      </w:pPr>
      <w:r>
        <w:rPr>
          <w:rFonts w:ascii="Calibri" w:eastAsia="Calibri" w:hAnsi="Calibri" w:cs="Calibri"/>
          <w:sz w:val="26"/>
        </w:rPr>
        <w:t>DIRECCIÓN DE AUDITORÍA PARA ATENCIÓN DENUNCIAS</w:t>
      </w:r>
    </w:p>
    <w:p w14:paraId="06363072" w14:textId="77777777" w:rsidR="00E7184D" w:rsidRDefault="001040AE">
      <w:pPr>
        <w:tabs>
          <w:tab w:val="center" w:pos="4431"/>
          <w:tab w:val="center" w:pos="8267"/>
        </w:tabs>
        <w:spacing w:after="452" w:line="265" w:lineRule="auto"/>
      </w:pPr>
      <w:r>
        <w:rPr>
          <w:sz w:val="24"/>
        </w:rPr>
        <w:lastRenderedPageBreak/>
        <w:tab/>
      </w:r>
      <w:r>
        <w:rPr>
          <w:rFonts w:ascii="Calibri" w:eastAsia="Calibri" w:hAnsi="Calibri" w:cs="Calibri"/>
          <w:sz w:val="24"/>
        </w:rPr>
        <w:t>NOMBRAMIENTO DE EXAMEN No. S09-DC-0564-20.1 ESPECIAL DE AUDITORÍA g</w:t>
      </w:r>
      <w:r>
        <w:rPr>
          <w:rFonts w:ascii="Calibri" w:eastAsia="Calibri" w:hAnsi="Calibri" w:cs="Calibri"/>
          <w:sz w:val="24"/>
        </w:rPr>
        <w:tab/>
        <w:t>CONCURRENTE</w:t>
      </w:r>
    </w:p>
    <w:p w14:paraId="67ED2EFF" w14:textId="77777777" w:rsidR="00E7184D" w:rsidRDefault="001040AE">
      <w:pPr>
        <w:pStyle w:val="Ttulo3"/>
        <w:ind w:left="0" w:right="526" w:firstLine="0"/>
        <w:jc w:val="right"/>
      </w:pPr>
      <w:r>
        <w:rPr>
          <w:sz w:val="24"/>
        </w:rPr>
        <w:t>CUA: 61161</w:t>
      </w:r>
    </w:p>
    <w:p w14:paraId="1130E593" w14:textId="77777777" w:rsidR="00E7184D" w:rsidRDefault="001040AE">
      <w:pPr>
        <w:spacing w:after="209"/>
        <w:ind w:right="490"/>
        <w:jc w:val="right"/>
      </w:pPr>
      <w:r>
        <w:rPr>
          <w:rFonts w:ascii="Calibri" w:eastAsia="Calibri" w:hAnsi="Calibri" w:cs="Calibri"/>
          <w:sz w:val="26"/>
        </w:rPr>
        <w:t>01-4-10</w:t>
      </w:r>
    </w:p>
    <w:p w14:paraId="1BE3F253" w14:textId="77777777" w:rsidR="00E7184D" w:rsidRDefault="001040AE">
      <w:pPr>
        <w:spacing w:after="0"/>
        <w:ind w:right="468"/>
        <w:jc w:val="right"/>
      </w:pPr>
      <w:proofErr w:type="spellStart"/>
      <w:r>
        <w:rPr>
          <w:rFonts w:ascii="Calibri" w:eastAsia="Calibri" w:hAnsi="Calibri" w:cs="Calibri"/>
          <w:sz w:val="26"/>
        </w:rPr>
        <w:t>Guatemalat</w:t>
      </w:r>
      <w:proofErr w:type="spellEnd"/>
      <w:r>
        <w:rPr>
          <w:rFonts w:ascii="Calibri" w:eastAsia="Calibri" w:hAnsi="Calibri" w:cs="Calibri"/>
          <w:sz w:val="26"/>
        </w:rPr>
        <w:t xml:space="preserve"> 15 de noviembre de 20'19</w:t>
      </w:r>
    </w:p>
    <w:p w14:paraId="12D41D4B" w14:textId="77777777" w:rsidR="00E7184D" w:rsidRDefault="00E7184D">
      <w:pPr>
        <w:sectPr w:rsidR="00E7184D">
          <w:type w:val="continuous"/>
          <w:pgSz w:w="12269" w:h="15898"/>
          <w:pgMar w:top="482" w:right="533" w:bottom="346" w:left="900" w:header="720" w:footer="720" w:gutter="0"/>
          <w:cols w:space="720"/>
        </w:sectPr>
      </w:pPr>
    </w:p>
    <w:p w14:paraId="6E747021" w14:textId="77777777" w:rsidR="00E7184D" w:rsidRDefault="001040AE">
      <w:pPr>
        <w:spacing w:after="7"/>
        <w:ind w:left="874" w:right="597" w:hanging="10"/>
      </w:pPr>
      <w:r>
        <w:rPr>
          <w:rFonts w:ascii="Calibri" w:eastAsia="Calibri" w:hAnsi="Calibri" w:cs="Calibri"/>
          <w:sz w:val="26"/>
        </w:rPr>
        <w:t>Equipo de Auditoria</w:t>
      </w:r>
    </w:p>
    <w:p w14:paraId="03FE9070" w14:textId="77777777" w:rsidR="00E7184D" w:rsidRDefault="001040AE">
      <w:pPr>
        <w:spacing w:after="241" w:line="216" w:lineRule="auto"/>
        <w:ind w:left="392" w:right="2774" w:hanging="10"/>
        <w:jc w:val="center"/>
      </w:pPr>
      <w:r>
        <w:rPr>
          <w:rFonts w:ascii="Calibri" w:eastAsia="Calibri" w:hAnsi="Calibri" w:cs="Calibri"/>
          <w:sz w:val="24"/>
        </w:rPr>
        <w:t>ING FRAN</w:t>
      </w:r>
      <w:r>
        <w:rPr>
          <w:rFonts w:ascii="Calibri" w:eastAsia="Calibri" w:hAnsi="Calibri" w:cs="Calibri"/>
          <w:sz w:val="24"/>
          <w:vertAlign w:val="superscript"/>
        </w:rPr>
        <w:t>I</w:t>
      </w:r>
      <w:r>
        <w:rPr>
          <w:rFonts w:ascii="Calibri" w:eastAsia="Calibri" w:hAnsi="Calibri" w:cs="Calibri"/>
          <w:sz w:val="24"/>
        </w:rPr>
        <w:t>CISCO 40SE CBSTRO SIERRA (Supervisor Gubernamental) JOSE%LUIS LOPEZ GRAMAJO (Coordinador Gubernamental).</w:t>
      </w:r>
    </w:p>
    <w:p w14:paraId="57F7C246" w14:textId="77777777" w:rsidR="00E7184D" w:rsidRDefault="001040AE">
      <w:pPr>
        <w:spacing w:after="190" w:line="223" w:lineRule="auto"/>
        <w:ind w:left="888" w:right="57" w:hanging="10"/>
        <w:jc w:val="both"/>
      </w:pPr>
      <w:r>
        <w:rPr>
          <w:rFonts w:ascii="Calibri" w:eastAsia="Calibri" w:hAnsi="Calibri" w:cs="Calibri"/>
        </w:rPr>
        <w:t xml:space="preserve">En cumplimiento de los </w:t>
      </w:r>
      <w:proofErr w:type="spellStart"/>
      <w:r>
        <w:rPr>
          <w:rFonts w:ascii="Calibri" w:eastAsia="Calibri" w:hAnsi="Calibri" w:cs="Calibri"/>
          <w:vertAlign w:val="superscript"/>
        </w:rPr>
        <w:t>r</w:t>
      </w:r>
      <w:r>
        <w:rPr>
          <w:rFonts w:ascii="Calibri" w:eastAsia="Calibri" w:hAnsi="Calibri" w:cs="Calibri"/>
        </w:rPr>
        <w:t>artícu</w:t>
      </w:r>
      <w:proofErr w:type="spellEnd"/>
      <w:r>
        <w:rPr>
          <w:rFonts w:ascii="Calibri" w:eastAsia="Calibri" w:hAnsi="Calibri" w:cs="Calibri"/>
        </w:rPr>
        <w:t xml:space="preserve">\os 232. de Ca Constitución </w:t>
      </w:r>
      <w:proofErr w:type="spellStart"/>
      <w:r>
        <w:rPr>
          <w:rFonts w:ascii="Calibri" w:eastAsia="Calibri" w:hAnsi="Calibri" w:cs="Calibri"/>
        </w:rPr>
        <w:t>PollOca</w:t>
      </w:r>
      <w:proofErr w:type="spellEnd"/>
      <w:r>
        <w:rPr>
          <w:rFonts w:ascii="Calibri" w:eastAsia="Calibri" w:hAnsi="Calibri" w:cs="Calibri"/>
        </w:rPr>
        <w:t xml:space="preserve"> de la República de </w:t>
      </w:r>
      <w:proofErr w:type="spellStart"/>
      <w:r>
        <w:rPr>
          <w:rFonts w:ascii="Calibri" w:eastAsia="Calibri" w:hAnsi="Calibri" w:cs="Calibri"/>
        </w:rPr>
        <w:t>Guatemata</w:t>
      </w:r>
      <w:proofErr w:type="spellEnd"/>
      <w:r>
        <w:rPr>
          <w:rFonts w:ascii="Calibri" w:eastAsia="Calibri" w:hAnsi="Calibri" w:cs="Calibri"/>
        </w:rPr>
        <w:t>, 2, 4 (</w:t>
      </w:r>
      <w:proofErr w:type="spellStart"/>
      <w:r>
        <w:rPr>
          <w:rFonts w:ascii="Calibri" w:eastAsia="Calibri" w:hAnsi="Calibri" w:cs="Calibri"/>
        </w:rPr>
        <w:t>Iteral</w:t>
      </w:r>
      <w:proofErr w:type="spellEnd"/>
      <w:r>
        <w:rPr>
          <w:rFonts w:ascii="Calibri" w:eastAsia="Calibri" w:hAnsi="Calibri" w:cs="Calibri"/>
        </w:rPr>
        <w:t xml:space="preserve"> n), 6 y 7 </w:t>
      </w:r>
      <w:proofErr w:type="spellStart"/>
      <w:r>
        <w:rPr>
          <w:rFonts w:ascii="Calibri" w:eastAsia="Calibri" w:hAnsi="Calibri" w:cs="Calibri"/>
        </w:rPr>
        <w:t>dertDecreio</w:t>
      </w:r>
      <w:proofErr w:type="spellEnd"/>
      <w:r>
        <w:rPr>
          <w:rFonts w:ascii="Calibri" w:eastAsia="Calibri" w:hAnsi="Calibri" w:cs="Calibri"/>
        </w:rPr>
        <w:t xml:space="preserve"> </w:t>
      </w:r>
      <w:proofErr w:type="spellStart"/>
      <w:r>
        <w:rPr>
          <w:rFonts w:ascii="Calibri" w:eastAsia="Calibri" w:hAnsi="Calibri" w:cs="Calibri"/>
        </w:rPr>
        <w:t>Númerp</w:t>
      </w:r>
      <w:proofErr w:type="spellEnd"/>
      <w:r>
        <w:rPr>
          <w:rFonts w:ascii="Calibri" w:eastAsia="Calibri" w:hAnsi="Calibri" w:cs="Calibri"/>
        </w:rPr>
        <w:t xml:space="preserve"> 31-2002, Ley </w:t>
      </w:r>
      <w:proofErr w:type="spellStart"/>
      <w:r>
        <w:rPr>
          <w:rFonts w:ascii="Calibri" w:eastAsia="Calibri" w:hAnsi="Calibri" w:cs="Calibri"/>
        </w:rPr>
        <w:t>Orgántca</w:t>
      </w:r>
      <w:proofErr w:type="spellEnd"/>
      <w:r>
        <w:rPr>
          <w:rFonts w:ascii="Calibri" w:eastAsia="Calibri" w:hAnsi="Calibri" w:cs="Calibri"/>
        </w:rPr>
        <w:t xml:space="preserve"> de la </w:t>
      </w:r>
      <w:proofErr w:type="spellStart"/>
      <w:r>
        <w:rPr>
          <w:rFonts w:ascii="Calibri" w:eastAsia="Calibri" w:hAnsi="Calibri" w:cs="Calibri"/>
        </w:rPr>
        <w:t>Contralori_a</w:t>
      </w:r>
      <w:proofErr w:type="spellEnd"/>
      <w:r>
        <w:rPr>
          <w:rFonts w:ascii="Calibri" w:eastAsia="Calibri" w:hAnsi="Calibri" w:cs="Calibri"/>
        </w:rPr>
        <w:t xml:space="preserve"> General de Cuentas y </w:t>
      </w:r>
      <w:proofErr w:type="spellStart"/>
      <w:r>
        <w:rPr>
          <w:rFonts w:ascii="Calibri" w:eastAsia="Calibri" w:hAnsi="Calibri" w:cs="Calibri"/>
        </w:rPr>
        <w:t>sué</w:t>
      </w:r>
      <w:proofErr w:type="spellEnd"/>
      <w:r>
        <w:rPr>
          <w:rFonts w:ascii="Calibri" w:eastAsia="Calibri" w:hAnsi="Calibri" w:cs="Calibri"/>
        </w:rPr>
        <w:t xml:space="preserve"> Reformas; 28 literales c) y f) y 57 del </w:t>
      </w:r>
      <w:proofErr w:type="spellStart"/>
      <w:r>
        <w:rPr>
          <w:rFonts w:ascii="Calibri" w:eastAsia="Calibri" w:hAnsi="Calibri" w:cs="Calibri"/>
        </w:rPr>
        <w:t>Acue?do</w:t>
      </w:r>
      <w:proofErr w:type="spellEnd"/>
      <w:r>
        <w:rPr>
          <w:rFonts w:ascii="Calibri" w:eastAsia="Calibri" w:hAnsi="Calibri" w:cs="Calibri"/>
        </w:rPr>
        <w:t xml:space="preserve"> Gubernativo Número 9612019, Reglamento de {a Ley Esta Dirección les designa para que se </w:t>
      </w:r>
      <w:proofErr w:type="spellStart"/>
      <w:r>
        <w:rPr>
          <w:rFonts w:ascii="Calibri" w:eastAsia="Calibri" w:hAnsi="Calibri" w:cs="Calibri"/>
        </w:rPr>
        <w:t>consutuyan</w:t>
      </w:r>
      <w:proofErr w:type="spellEnd"/>
      <w:r>
        <w:rPr>
          <w:rFonts w:ascii="Calibri" w:eastAsia="Calibri" w:hAnsi="Calibri" w:cs="Calibri"/>
        </w:rPr>
        <w:t xml:space="preserve"> en la DIRECCION DE PLANIFICACION EDUCATIVA, -DIPLAN., pa</w:t>
      </w:r>
      <w:r>
        <w:rPr>
          <w:rFonts w:ascii="Calibri" w:eastAsia="Calibri" w:hAnsi="Calibri" w:cs="Calibri"/>
        </w:rPr>
        <w:t xml:space="preserve">ra que practiquen </w:t>
      </w:r>
      <w:proofErr w:type="spellStart"/>
      <w:r>
        <w:rPr>
          <w:rFonts w:ascii="Calibri" w:eastAsia="Calibri" w:hAnsi="Calibri" w:cs="Calibri"/>
        </w:rPr>
        <w:t>Exatnen</w:t>
      </w:r>
      <w:proofErr w:type="spellEnd"/>
      <w:r>
        <w:rPr>
          <w:rFonts w:ascii="Calibri" w:eastAsia="Calibri" w:hAnsi="Calibri" w:cs="Calibri"/>
        </w:rPr>
        <w:t xml:space="preserve"> Especial de, </w:t>
      </w:r>
      <w:proofErr w:type="spellStart"/>
      <w:r>
        <w:rPr>
          <w:rFonts w:ascii="Calibri" w:eastAsia="Calibri" w:hAnsi="Calibri" w:cs="Calibri"/>
        </w:rPr>
        <w:t>Audüoríà</w:t>
      </w:r>
      <w:proofErr w:type="spellEnd"/>
      <w:r>
        <w:rPr>
          <w:rFonts w:ascii="Calibri" w:eastAsia="Calibri" w:hAnsi="Calibri" w:cs="Calibri"/>
        </w:rPr>
        <w:t xml:space="preserve"> Concurrente al proceso 'Licitación Pública Internacional LPI-BlO-3618jOC-GU-8NS-02-</w:t>
      </w:r>
      <w:r>
        <w:rPr>
          <w:rFonts w:ascii="Calibri" w:eastAsia="Calibri" w:hAnsi="Calibri" w:cs="Calibri"/>
          <w:vertAlign w:val="superscript"/>
        </w:rPr>
        <w:t xml:space="preserve">o </w:t>
      </w:r>
      <w:r>
        <w:rPr>
          <w:rFonts w:ascii="Calibri" w:eastAsia="Calibri" w:hAnsi="Calibri" w:cs="Calibri"/>
        </w:rPr>
        <w:t xml:space="preserve">201g Adquisición de Módulos Prefabricados para Centros </w:t>
      </w:r>
      <w:proofErr w:type="spellStart"/>
      <w:r>
        <w:rPr>
          <w:rFonts w:ascii="Calibri" w:eastAsia="Calibri" w:hAnsi="Calibri" w:cs="Calibri"/>
        </w:rPr>
        <w:t>Eduealivos</w:t>
      </w:r>
      <w:proofErr w:type="spellEnd"/>
      <w:r>
        <w:rPr>
          <w:rFonts w:ascii="Calibri" w:eastAsia="Calibri" w:hAnsi="Calibri" w:cs="Calibri"/>
        </w:rPr>
        <w:t xml:space="preserve"> del Ministerio de Educación, con NOG 10580042.</w:t>
      </w:r>
    </w:p>
    <w:p w14:paraId="56E4CA00" w14:textId="77777777" w:rsidR="00E7184D" w:rsidRDefault="001040AE">
      <w:pPr>
        <w:spacing w:after="245" w:line="223" w:lineRule="auto"/>
        <w:ind w:left="990" w:right="57" w:hanging="10"/>
        <w:jc w:val="both"/>
      </w:pPr>
      <w:r>
        <w:rPr>
          <w:rFonts w:ascii="Calibri" w:eastAsia="Calibri" w:hAnsi="Calibri" w:cs="Calibri"/>
        </w:rPr>
        <w:t xml:space="preserve">Las </w:t>
      </w:r>
      <w:proofErr w:type="spellStart"/>
      <w:r>
        <w:rPr>
          <w:rFonts w:ascii="Calibri" w:eastAsia="Calibri" w:hAnsi="Calibri" w:cs="Calibri"/>
        </w:rPr>
        <w:t>accior</w:t>
      </w:r>
      <w:r>
        <w:rPr>
          <w:rFonts w:ascii="Calibri" w:eastAsia="Calibri" w:hAnsi="Calibri" w:cs="Calibri"/>
        </w:rPr>
        <w:t>çs</w:t>
      </w:r>
      <w:proofErr w:type="spellEnd"/>
      <w:r>
        <w:rPr>
          <w:rFonts w:ascii="Calibri" w:eastAsia="Calibri" w:hAnsi="Calibri" w:cs="Calibri"/>
        </w:rPr>
        <w:t xml:space="preserve"> </w:t>
      </w:r>
      <w:proofErr w:type="spellStart"/>
      <w:r>
        <w:rPr>
          <w:rFonts w:ascii="Calibri" w:eastAsia="Calibri" w:hAnsi="Calibri" w:cs="Calibri"/>
        </w:rPr>
        <w:t>adminlstrativas</w:t>
      </w:r>
      <w:proofErr w:type="spellEnd"/>
      <w:r>
        <w:rPr>
          <w:rFonts w:ascii="Calibri" w:eastAsia="Calibri" w:hAnsi="Calibri" w:cs="Calibri"/>
        </w:rPr>
        <w:t xml:space="preserve"> que </w:t>
      </w:r>
      <w:proofErr w:type="spellStart"/>
      <w:r>
        <w:rPr>
          <w:rFonts w:ascii="Calibri" w:eastAsia="Calibri" w:hAnsi="Calibri" w:cs="Calibri"/>
        </w:rPr>
        <w:t>çJgriv.en</w:t>
      </w:r>
      <w:proofErr w:type="spellEnd"/>
      <w:r>
        <w:rPr>
          <w:rFonts w:ascii="Calibri" w:eastAsia="Calibri" w:hAnsi="Calibri" w:cs="Calibri"/>
        </w:rPr>
        <w:t xml:space="preserve"> de </w:t>
      </w:r>
      <w:proofErr w:type="spellStart"/>
      <w:r>
        <w:rPr>
          <w:rFonts w:ascii="Calibri" w:eastAsia="Calibri" w:hAnsi="Calibri" w:cs="Calibri"/>
        </w:rPr>
        <w:t>ta</w:t>
      </w:r>
      <w:proofErr w:type="spellEnd"/>
      <w:r>
        <w:rPr>
          <w:rFonts w:ascii="Calibri" w:eastAsia="Calibri" w:hAnsi="Calibri" w:cs="Calibri"/>
        </w:rPr>
        <w:t xml:space="preserve"> </w:t>
      </w:r>
      <w:proofErr w:type="spellStart"/>
      <w:r>
        <w:rPr>
          <w:rFonts w:ascii="Calibri" w:eastAsia="Calibri" w:hAnsi="Calibri" w:cs="Calibri"/>
        </w:rPr>
        <w:t>funcióft</w:t>
      </w:r>
      <w:proofErr w:type="spellEnd"/>
      <w:r>
        <w:rPr>
          <w:rFonts w:ascii="Calibri" w:eastAsia="Calibri" w:hAnsi="Calibri" w:cs="Calibri"/>
        </w:rPr>
        <w:t xml:space="preserve"> fiscalizadora; luego de </w:t>
      </w:r>
      <w:proofErr w:type="spellStart"/>
      <w:r>
        <w:rPr>
          <w:rFonts w:ascii="Calibri" w:eastAsia="Calibri" w:hAnsi="Calibri" w:cs="Calibri"/>
        </w:rPr>
        <w:t>tealizar</w:t>
      </w:r>
      <w:proofErr w:type="spellEnd"/>
      <w:r>
        <w:rPr>
          <w:rFonts w:ascii="Calibri" w:eastAsia="Calibri" w:hAnsi="Calibri" w:cs="Calibri"/>
        </w:rPr>
        <w:t xml:space="preserve"> los </w:t>
      </w:r>
      <w:proofErr w:type="spellStart"/>
      <w:proofErr w:type="gramStart"/>
      <w:r>
        <w:rPr>
          <w:rFonts w:ascii="Calibri" w:eastAsia="Calibri" w:hAnsi="Calibri" w:cs="Calibri"/>
        </w:rPr>
        <w:t>procedimtet</w:t>
      </w:r>
      <w:proofErr w:type="spellEnd"/>
      <w:r>
        <w:rPr>
          <w:rFonts w:ascii="Calibri" w:eastAsia="Calibri" w:hAnsi="Calibri" w:cs="Calibri"/>
        </w:rPr>
        <w:t>{</w:t>
      </w:r>
      <w:proofErr w:type="gramEnd"/>
      <w:r>
        <w:rPr>
          <w:rFonts w:ascii="Calibri" w:eastAsia="Calibri" w:hAnsi="Calibri" w:cs="Calibri"/>
        </w:rPr>
        <w:t>tos {</w:t>
      </w:r>
      <w:proofErr w:type="spellStart"/>
      <w:r>
        <w:rPr>
          <w:rFonts w:ascii="Calibri" w:eastAsia="Calibri" w:hAnsi="Calibri" w:cs="Calibri"/>
        </w:rPr>
        <w:t>écrâcoS</w:t>
      </w:r>
      <w:proofErr w:type="spellEnd"/>
      <w:r>
        <w:rPr>
          <w:rFonts w:ascii="Calibri" w:eastAsia="Calibri" w:hAnsi="Calibri" w:cs="Calibri"/>
        </w:rPr>
        <w:t xml:space="preserve"> de Âúdit6ria p jurídicos: pueden </w:t>
      </w:r>
      <w:proofErr w:type="spellStart"/>
      <w:r>
        <w:rPr>
          <w:rFonts w:ascii="Calibri" w:eastAsia="Calibri" w:hAnsi="Calibri" w:cs="Calibri"/>
        </w:rPr>
        <w:t>extendgtsé</w:t>
      </w:r>
      <w:proofErr w:type="spellEnd"/>
      <w:r>
        <w:rPr>
          <w:rFonts w:ascii="Calibri" w:eastAsia="Calibri" w:hAnsi="Calibri" w:cs="Calibri"/>
        </w:rPr>
        <w:t xml:space="preserve"> </w:t>
      </w:r>
      <w:proofErr w:type="spellStart"/>
      <w:r>
        <w:rPr>
          <w:rFonts w:ascii="Calibri" w:eastAsia="Calibri" w:hAnsi="Calibri" w:cs="Calibri"/>
        </w:rPr>
        <w:t>Inclüsive</w:t>
      </w:r>
      <w:proofErr w:type="spellEnd"/>
      <w:r>
        <w:rPr>
          <w:rFonts w:ascii="Calibri" w:eastAsia="Calibri" w:hAnsi="Calibri" w:cs="Calibri"/>
        </w:rPr>
        <w:t xml:space="preserve"> a </w:t>
      </w:r>
      <w:proofErr w:type="spellStart"/>
      <w:r>
        <w:rPr>
          <w:rFonts w:ascii="Calibri" w:eastAsia="Calibri" w:hAnsi="Calibri" w:cs="Calibri"/>
        </w:rPr>
        <w:t>olros</w:t>
      </w:r>
      <w:proofErr w:type="spellEnd"/>
      <w:r>
        <w:rPr>
          <w:rFonts w:ascii="Calibri" w:eastAsia="Calibri" w:hAnsi="Calibri" w:cs="Calibri"/>
        </w:rPr>
        <w:t xml:space="preserve"> ejercicios fiscafL1s y </w:t>
      </w:r>
      <w:proofErr w:type="spellStart"/>
      <w:r>
        <w:rPr>
          <w:rFonts w:ascii="Calibri" w:eastAsia="Calibri" w:hAnsi="Calibri" w:cs="Calibri"/>
        </w:rPr>
        <w:t>functoyiarios</w:t>
      </w:r>
      <w:proofErr w:type="spellEnd"/>
      <w:r>
        <w:rPr>
          <w:rFonts w:ascii="Calibri" w:eastAsia="Calibri" w:hAnsi="Calibri" w:cs="Calibri"/>
        </w:rPr>
        <w:t xml:space="preserve"> empleados públicos de </w:t>
      </w:r>
      <w:proofErr w:type="spellStart"/>
      <w:r>
        <w:rPr>
          <w:rFonts w:ascii="Calibri" w:eastAsia="Calibri" w:hAnsi="Calibri" w:cs="Calibri"/>
        </w:rPr>
        <w:t>otas</w:t>
      </w:r>
      <w:proofErr w:type="spellEnd"/>
      <w:r>
        <w:rPr>
          <w:rFonts w:ascii="Calibri" w:eastAsia="Calibri" w:hAnsi="Calibri" w:cs="Calibri"/>
        </w:rPr>
        <w:t xml:space="preserve"> entidades públicas o</w:t>
      </w:r>
      <w:r>
        <w:rPr>
          <w:rFonts w:ascii="Calibri" w:eastAsia="Calibri" w:hAnsi="Calibri" w:cs="Calibri"/>
        </w:rPr>
        <w:t xml:space="preserve"> </w:t>
      </w:r>
      <w:proofErr w:type="spellStart"/>
      <w:r>
        <w:rPr>
          <w:rFonts w:ascii="Calibri" w:eastAsia="Calibri" w:hAnsi="Calibri" w:cs="Calibri"/>
        </w:rPr>
        <w:t>privadasr</w:t>
      </w:r>
      <w:proofErr w:type="spellEnd"/>
      <w:r>
        <w:rPr>
          <w:rFonts w:ascii="Calibri" w:eastAsia="Calibri" w:hAnsi="Calibri" w:cs="Calibri"/>
        </w:rPr>
        <w:t xml:space="preserve"> siempre que se </w:t>
      </w:r>
      <w:proofErr w:type="spellStart"/>
      <w:r>
        <w:rPr>
          <w:rFonts w:ascii="Calibri" w:eastAsia="Calibri" w:hAnsi="Calibri" w:cs="Calibri"/>
        </w:rPr>
        <w:t>deríven</w:t>
      </w:r>
      <w:proofErr w:type="spellEnd"/>
      <w:r>
        <w:rPr>
          <w:rFonts w:ascii="Calibri" w:eastAsia="Calibri" w:hAnsi="Calibri" w:cs="Calibri"/>
        </w:rPr>
        <w:t xml:space="preserve"> (le, la presente: </w:t>
      </w:r>
      <w:proofErr w:type="spellStart"/>
      <w:r>
        <w:rPr>
          <w:rFonts w:ascii="Calibri" w:eastAsia="Calibri" w:hAnsi="Calibri" w:cs="Calibri"/>
        </w:rPr>
        <w:t>aCditoria</w:t>
      </w:r>
      <w:proofErr w:type="spellEnd"/>
      <w:r>
        <w:rPr>
          <w:rFonts w:ascii="Calibri" w:eastAsia="Calibri" w:hAnsi="Calibri" w:cs="Calibri"/>
        </w:rPr>
        <w:t>,</w:t>
      </w:r>
    </w:p>
    <w:p w14:paraId="22264249" w14:textId="77777777" w:rsidR="00E7184D" w:rsidRDefault="001040AE">
      <w:pPr>
        <w:spacing w:after="190" w:line="223" w:lineRule="auto"/>
        <w:ind w:left="1076" w:right="57" w:hanging="10"/>
        <w:jc w:val="both"/>
      </w:pPr>
      <w:r>
        <w:rPr>
          <w:rFonts w:ascii="Calibri" w:eastAsia="Calibri" w:hAnsi="Calibri" w:cs="Calibri"/>
        </w:rPr>
        <w:t xml:space="preserve">Pare El cumplimiento del presente nombramiento, deberán observar las Normas internacionales de, fas Entidades </w:t>
      </w:r>
      <w:proofErr w:type="spellStart"/>
      <w:r>
        <w:rPr>
          <w:rFonts w:ascii="Calibri" w:eastAsia="Calibri" w:hAnsi="Calibri" w:cs="Calibri"/>
        </w:rPr>
        <w:t>yFiscaIizâdoras</w:t>
      </w:r>
      <w:proofErr w:type="spellEnd"/>
      <w:r>
        <w:rPr>
          <w:rFonts w:ascii="Calibri" w:eastAsia="Calibri" w:hAnsi="Calibri" w:cs="Calibri"/>
        </w:rPr>
        <w:t xml:space="preserve"> Superiores adaptadas a Guatemala -ISSA!.GT-. leyes, disposiciones </w:t>
      </w:r>
      <w:proofErr w:type="spellStart"/>
      <w:r>
        <w:rPr>
          <w:rFonts w:ascii="Calibri" w:eastAsia="Calibri" w:hAnsi="Calibri" w:cs="Calibri"/>
        </w:rPr>
        <w:t>v</w:t>
      </w:r>
      <w:r>
        <w:rPr>
          <w:rFonts w:ascii="Calibri" w:eastAsia="Calibri" w:hAnsi="Calibri" w:cs="Calibri"/>
        </w:rPr>
        <w:t>igenlos</w:t>
      </w:r>
      <w:proofErr w:type="spellEnd"/>
      <w:r>
        <w:rPr>
          <w:rFonts w:ascii="Calibri" w:eastAsia="Calibri" w:hAnsi="Calibri" w:cs="Calibri"/>
        </w:rPr>
        <w:t xml:space="preserve"> aplicables la entidad auditada</w:t>
      </w:r>
    </w:p>
    <w:p w14:paraId="30C9ADA8" w14:textId="77777777" w:rsidR="00E7184D" w:rsidRDefault="001040AE">
      <w:pPr>
        <w:spacing w:after="1536" w:line="223" w:lineRule="auto"/>
        <w:ind w:left="1127" w:right="151" w:hanging="10"/>
        <w:jc w:val="both"/>
      </w:pPr>
      <w:r>
        <w:rPr>
          <w:rFonts w:ascii="Calibri" w:eastAsia="Calibri" w:hAnsi="Calibri" w:cs="Calibri"/>
        </w:rPr>
        <w:t xml:space="preserve">Las </w:t>
      </w:r>
      <w:proofErr w:type="spellStart"/>
      <w:r>
        <w:rPr>
          <w:rFonts w:ascii="Calibri" w:eastAsia="Calibri" w:hAnsi="Calibri" w:cs="Calibri"/>
        </w:rPr>
        <w:t>resúltados</w:t>
      </w:r>
      <w:proofErr w:type="spellEnd"/>
      <w:r>
        <w:rPr>
          <w:rFonts w:ascii="Calibri" w:eastAsia="Calibri" w:hAnsi="Calibri" w:cs="Calibri"/>
        </w:rPr>
        <w:t xml:space="preserve"> de sus actuaciones 'os harán constar en -</w:t>
      </w:r>
      <w:proofErr w:type="spellStart"/>
      <w:r>
        <w:rPr>
          <w:rFonts w:ascii="Calibri" w:eastAsia="Calibri" w:hAnsi="Calibri" w:cs="Calibri"/>
        </w:rPr>
        <w:t>papeies</w:t>
      </w:r>
      <w:proofErr w:type="spellEnd"/>
      <w:r>
        <w:rPr>
          <w:rFonts w:ascii="Calibri" w:eastAsia="Calibri" w:hAnsi="Calibri" w:cs="Calibri"/>
        </w:rPr>
        <w:t xml:space="preserve"> </w:t>
      </w:r>
      <w:proofErr w:type="gramStart"/>
      <w:r>
        <w:rPr>
          <w:rFonts w:ascii="Calibri" w:eastAsia="Calibri" w:hAnsi="Calibri" w:cs="Calibri"/>
        </w:rPr>
        <w:t>de !</w:t>
      </w:r>
      <w:proofErr w:type="spellStart"/>
      <w:r>
        <w:rPr>
          <w:rFonts w:ascii="Calibri" w:eastAsia="Calibri" w:hAnsi="Calibri" w:cs="Calibri"/>
        </w:rPr>
        <w:t>cabajo</w:t>
      </w:r>
      <w:proofErr w:type="spellEnd"/>
      <w:proofErr w:type="gramEnd"/>
      <w:r>
        <w:rPr>
          <w:rFonts w:ascii="Calibri" w:eastAsia="Calibri" w:hAnsi="Calibri" w:cs="Calibri"/>
        </w:rPr>
        <w:t xml:space="preserve">, </w:t>
      </w:r>
      <w:proofErr w:type="spellStart"/>
      <w:r>
        <w:rPr>
          <w:rFonts w:ascii="Calibri" w:eastAsia="Calibri" w:hAnsi="Calibri" w:cs="Calibri"/>
        </w:rPr>
        <w:t>aclas</w:t>
      </w:r>
      <w:proofErr w:type="spellEnd"/>
      <w:r>
        <w:rPr>
          <w:rFonts w:ascii="Calibri" w:eastAsia="Calibri" w:hAnsi="Calibri" w:cs="Calibri"/>
        </w:rPr>
        <w:t xml:space="preserve"> e </w:t>
      </w:r>
      <w:proofErr w:type="spellStart"/>
      <w:r>
        <w:rPr>
          <w:rFonts w:ascii="Calibri" w:eastAsia="Calibri" w:hAnsi="Calibri" w:cs="Calibri"/>
        </w:rPr>
        <w:t>infortnc</w:t>
      </w:r>
      <w:proofErr w:type="spellEnd"/>
      <w:r>
        <w:rPr>
          <w:rFonts w:ascii="Calibri" w:eastAsia="Calibri" w:hAnsi="Calibri" w:cs="Calibri"/>
        </w:rPr>
        <w:t xml:space="preserve">, </w:t>
      </w:r>
      <w:proofErr w:type="spellStart"/>
      <w:r>
        <w:rPr>
          <w:rFonts w:ascii="Calibri" w:eastAsia="Calibri" w:hAnsi="Calibri" w:cs="Calibri"/>
        </w:rPr>
        <w:t>ciando</w:t>
      </w:r>
      <w:proofErr w:type="spellEnd"/>
      <w:r>
        <w:rPr>
          <w:rFonts w:ascii="Calibri" w:eastAsia="Calibri" w:hAnsi="Calibri" w:cs="Calibri"/>
        </w:rPr>
        <w:t xml:space="preserve">, a </w:t>
      </w:r>
      <w:proofErr w:type="spellStart"/>
      <w:r>
        <w:rPr>
          <w:rFonts w:ascii="Calibri" w:eastAsia="Calibri" w:hAnsi="Calibri" w:cs="Calibri"/>
        </w:rPr>
        <w:t>cónpcer</w:t>
      </w:r>
      <w:proofErr w:type="spellEnd"/>
      <w:r>
        <w:rPr>
          <w:rFonts w:ascii="Calibri" w:eastAsia="Calibri" w:hAnsi="Calibri" w:cs="Calibri"/>
        </w:rPr>
        <w:t xml:space="preserve"> las desviaciones </w:t>
      </w:r>
      <w:proofErr w:type="spellStart"/>
      <w:r>
        <w:rPr>
          <w:rFonts w:ascii="Calibri" w:eastAsia="Calibri" w:hAnsi="Calibri" w:cs="Calibri"/>
        </w:rPr>
        <w:t>detárminadas.mE</w:t>
      </w:r>
      <w:proofErr w:type="spellEnd"/>
      <w:r>
        <w:rPr>
          <w:rFonts w:ascii="Calibri" w:eastAsia="Calibri" w:hAnsi="Calibri" w:cs="Calibri"/>
        </w:rPr>
        <w:t xml:space="preserve">( tiempo estimado para realizar </w:t>
      </w:r>
      <w:proofErr w:type="spellStart"/>
      <w:r>
        <w:rPr>
          <w:rFonts w:ascii="Calibri" w:eastAsia="Calibri" w:hAnsi="Calibri" w:cs="Calibri"/>
        </w:rPr>
        <w:t>ta</w:t>
      </w:r>
      <w:proofErr w:type="spellEnd"/>
      <w:r>
        <w:rPr>
          <w:rFonts w:ascii="Calibri" w:eastAsia="Calibri" w:hAnsi="Calibri" w:cs="Calibri"/>
        </w:rPr>
        <w:t xml:space="preserve"> Auditoría en </w:t>
      </w:r>
      <w:proofErr w:type="spellStart"/>
      <w:r>
        <w:rPr>
          <w:rFonts w:ascii="Calibri" w:eastAsia="Calibri" w:hAnsi="Calibri" w:cs="Calibri"/>
        </w:rPr>
        <w:t>meñción</w:t>
      </w:r>
      <w:proofErr w:type="spellEnd"/>
      <w:r>
        <w:rPr>
          <w:rFonts w:ascii="Calibri" w:eastAsia="Calibri" w:hAnsi="Calibri" w:cs="Calibri"/>
        </w:rPr>
        <w:t xml:space="preserve"> es ft5 </w:t>
      </w:r>
      <w:proofErr w:type="spellStart"/>
      <w:r>
        <w:rPr>
          <w:rFonts w:ascii="Calibri" w:eastAsia="Calibri" w:hAnsi="Calibri" w:cs="Calibri"/>
        </w:rPr>
        <w:t>dias</w:t>
      </w:r>
      <w:proofErr w:type="spellEnd"/>
      <w:r>
        <w:rPr>
          <w:rFonts w:ascii="Calibri" w:eastAsia="Calibri" w:hAnsi="Calibri" w:cs="Calibri"/>
        </w:rPr>
        <w:t xml:space="preserve"> hábil</w:t>
      </w:r>
      <w:r>
        <w:rPr>
          <w:rFonts w:ascii="Calibri" w:eastAsia="Calibri" w:hAnsi="Calibri" w:cs="Calibri"/>
        </w:rPr>
        <w:t xml:space="preserve">es, el </w:t>
      </w:r>
      <w:proofErr w:type="spellStart"/>
      <w:r>
        <w:rPr>
          <w:rFonts w:ascii="Calibri" w:eastAsia="Calibri" w:hAnsi="Calibri" w:cs="Calibri"/>
        </w:rPr>
        <w:t>cpal</w:t>
      </w:r>
      <w:proofErr w:type="spellEnd"/>
      <w:r>
        <w:rPr>
          <w:rFonts w:ascii="Calibri" w:eastAsia="Calibri" w:hAnsi="Calibri" w:cs="Calibri"/>
        </w:rPr>
        <w:t xml:space="preserve"> </w:t>
      </w:r>
      <w:proofErr w:type="spellStart"/>
      <w:r>
        <w:rPr>
          <w:rFonts w:ascii="Calibri" w:eastAsia="Calibri" w:hAnsi="Calibri" w:cs="Calibri"/>
        </w:rPr>
        <w:t>podfrle</w:t>
      </w:r>
      <w:proofErr w:type="spellEnd"/>
      <w:r>
        <w:rPr>
          <w:rFonts w:ascii="Calibri" w:eastAsia="Calibri" w:hAnsi="Calibri" w:cs="Calibri"/>
        </w:rPr>
        <w:t xml:space="preserve"> variar según </w:t>
      </w:r>
      <w:proofErr w:type="spellStart"/>
      <w:r>
        <w:rPr>
          <w:rFonts w:ascii="Calibri" w:eastAsia="Calibri" w:hAnsi="Calibri" w:cs="Calibri"/>
        </w:rPr>
        <w:t>qúe</w:t>
      </w:r>
      <w:proofErr w:type="spellEnd"/>
      <w:r>
        <w:rPr>
          <w:rFonts w:ascii="Calibri" w:eastAsia="Calibri" w:hAnsi="Calibri" w:cs="Calibri"/>
        </w:rPr>
        <w:t xml:space="preserve"> se presenten en de su</w:t>
      </w:r>
    </w:p>
    <w:p w14:paraId="4417D648" w14:textId="77777777" w:rsidR="00E7184D" w:rsidRDefault="001040AE">
      <w:pPr>
        <w:spacing w:after="0" w:line="216" w:lineRule="auto"/>
        <w:ind w:left="2788" w:right="7139" w:hanging="317"/>
      </w:pPr>
      <w:r>
        <w:rPr>
          <w:rFonts w:ascii="Calibri" w:eastAsia="Calibri" w:hAnsi="Calibri" w:cs="Calibri"/>
          <w:sz w:val="20"/>
        </w:rPr>
        <w:t xml:space="preserve">do Lemus para </w:t>
      </w:r>
      <w:r>
        <w:rPr>
          <w:rFonts w:ascii="Calibri" w:eastAsia="Calibri" w:hAnsi="Calibri" w:cs="Calibri"/>
          <w:sz w:val="20"/>
        </w:rPr>
        <w:tab/>
        <w:t>.</w:t>
      </w:r>
    </w:p>
    <w:p w14:paraId="6184503C" w14:textId="77777777" w:rsidR="00E7184D" w:rsidRDefault="001040AE">
      <w:pPr>
        <w:spacing w:after="1918" w:line="223" w:lineRule="auto"/>
        <w:ind w:left="1192" w:right="57" w:hanging="10"/>
        <w:jc w:val="both"/>
      </w:pPr>
      <w:proofErr w:type="spellStart"/>
      <w:r>
        <w:rPr>
          <w:rFonts w:ascii="Calibri" w:eastAsia="Calibri" w:hAnsi="Calibri" w:cs="Calibri"/>
        </w:rPr>
        <w:t>Contre</w:t>
      </w:r>
      <w:proofErr w:type="spellEnd"/>
      <w:r>
        <w:rPr>
          <w:rFonts w:ascii="Calibri" w:eastAsia="Calibri" w:hAnsi="Calibri" w:cs="Calibri"/>
        </w:rPr>
        <w:t>\</w:t>
      </w:r>
      <w:proofErr w:type="spellStart"/>
      <w:r>
        <w:rPr>
          <w:rFonts w:ascii="Calibri" w:eastAsia="Calibri" w:hAnsi="Calibri" w:cs="Calibri"/>
        </w:rPr>
        <w:t>otu</w:t>
      </w:r>
      <w:proofErr w:type="spellEnd"/>
    </w:p>
    <w:p w14:paraId="2C0703F6" w14:textId="77777777" w:rsidR="00E7184D" w:rsidRDefault="001040AE">
      <w:pPr>
        <w:spacing w:after="3" w:line="464" w:lineRule="auto"/>
        <w:ind w:left="5644" w:right="4942" w:hanging="1206"/>
      </w:pPr>
      <w:r>
        <w:rPr>
          <w:rFonts w:ascii="Calibri" w:eastAsia="Calibri" w:hAnsi="Calibri" w:cs="Calibri"/>
          <w:sz w:val="32"/>
        </w:rPr>
        <w:t>r à4L</w:t>
      </w:r>
    </w:p>
    <w:p w14:paraId="242FB901" w14:textId="77777777" w:rsidR="00E7184D" w:rsidRDefault="001040AE">
      <w:pPr>
        <w:tabs>
          <w:tab w:val="center" w:pos="2219"/>
          <w:tab w:val="right" w:pos="11145"/>
        </w:tabs>
        <w:spacing w:after="3" w:line="265" w:lineRule="auto"/>
      </w:pPr>
      <w:r>
        <w:rPr>
          <w:sz w:val="26"/>
        </w:rPr>
        <w:tab/>
      </w:r>
      <w:r>
        <w:rPr>
          <w:noProof/>
        </w:rPr>
        <w:drawing>
          <wp:inline distT="0" distB="0" distL="0" distR="0" wp14:anchorId="4260D790" wp14:editId="183A9033">
            <wp:extent cx="919514" cy="68580"/>
            <wp:effectExtent l="0" t="0" r="0" b="0"/>
            <wp:docPr id="826180" name="Picture 826180"/>
            <wp:cNvGraphicFramePr/>
            <a:graphic xmlns:a="http://schemas.openxmlformats.org/drawingml/2006/main">
              <a:graphicData uri="http://schemas.openxmlformats.org/drawingml/2006/picture">
                <pic:pic xmlns:pic="http://schemas.openxmlformats.org/drawingml/2006/picture">
                  <pic:nvPicPr>
                    <pic:cNvPr id="826180" name="Picture 826180"/>
                    <pic:cNvPicPr/>
                  </pic:nvPicPr>
                  <pic:blipFill>
                    <a:blip r:embed="rId289"/>
                    <a:stretch>
                      <a:fillRect/>
                    </a:stretch>
                  </pic:blipFill>
                  <pic:spPr>
                    <a:xfrm>
                      <a:off x="0" y="0"/>
                      <a:ext cx="919514" cy="68580"/>
                    </a:xfrm>
                    <a:prstGeom prst="rect">
                      <a:avLst/>
                    </a:prstGeom>
                  </pic:spPr>
                </pic:pic>
              </a:graphicData>
            </a:graphic>
          </wp:inline>
        </w:drawing>
      </w:r>
      <w:proofErr w:type="spellStart"/>
      <w:r>
        <w:rPr>
          <w:rFonts w:ascii="Calibri" w:eastAsia="Calibri" w:hAnsi="Calibri" w:cs="Calibri"/>
          <w:sz w:val="26"/>
        </w:rPr>
        <w:t>ue</w:t>
      </w:r>
      <w:proofErr w:type="spellEnd"/>
      <w:r>
        <w:rPr>
          <w:rFonts w:ascii="Calibri" w:eastAsia="Calibri" w:hAnsi="Calibri" w:cs="Calibri"/>
          <w:sz w:val="26"/>
        </w:rPr>
        <w:t xml:space="preserve"> </w:t>
      </w:r>
      <w:proofErr w:type="spellStart"/>
      <w:r>
        <w:rPr>
          <w:rFonts w:ascii="Calibri" w:eastAsia="Calibri" w:hAnsi="Calibri" w:cs="Calibri"/>
          <w:sz w:val="26"/>
        </w:rPr>
        <w:t>vuentas</w:t>
      </w:r>
      <w:proofErr w:type="spellEnd"/>
      <w:r>
        <w:rPr>
          <w:rFonts w:ascii="Calibri" w:eastAsia="Calibri" w:hAnsi="Calibri" w:cs="Calibri"/>
          <w:sz w:val="26"/>
        </w:rPr>
        <w:tab/>
        <w:t>Número de Gestión: 420984</w:t>
      </w:r>
    </w:p>
    <w:p w14:paraId="55D91D86" w14:textId="77777777" w:rsidR="00E7184D" w:rsidRDefault="001040AE">
      <w:pPr>
        <w:spacing w:after="554" w:line="265" w:lineRule="auto"/>
        <w:ind w:left="522" w:hanging="10"/>
      </w:pPr>
      <w:r>
        <w:rPr>
          <w:rFonts w:ascii="Calibri" w:eastAsia="Calibri" w:hAnsi="Calibri" w:cs="Calibri"/>
          <w:sz w:val="24"/>
        </w:rPr>
        <w:t>Sistema Control de Expedientes SAG</w:t>
      </w:r>
    </w:p>
    <w:p w14:paraId="054E866F" w14:textId="77777777" w:rsidR="00E7184D" w:rsidRDefault="001040AE">
      <w:pPr>
        <w:spacing w:after="3" w:line="265" w:lineRule="auto"/>
        <w:ind w:left="17" w:right="403" w:hanging="10"/>
        <w:jc w:val="right"/>
      </w:pPr>
      <w:r>
        <w:rPr>
          <w:noProof/>
        </w:rPr>
        <w:lastRenderedPageBreak/>
        <mc:AlternateContent>
          <mc:Choice Requires="wpg">
            <w:drawing>
              <wp:anchor distT="0" distB="0" distL="114300" distR="114300" simplePos="0" relativeHeight="251715584" behindDoc="0" locked="0" layoutInCell="1" allowOverlap="1" wp14:anchorId="19BAA2B0" wp14:editId="27FFE938">
                <wp:simplePos x="0" y="0"/>
                <wp:positionH relativeFrom="column">
                  <wp:posOffset>4656</wp:posOffset>
                </wp:positionH>
                <wp:positionV relativeFrom="paragraph">
                  <wp:posOffset>-411479</wp:posOffset>
                </wp:positionV>
                <wp:extent cx="5809866" cy="2103120"/>
                <wp:effectExtent l="0" t="0" r="0" b="0"/>
                <wp:wrapSquare wrapText="bothSides"/>
                <wp:docPr id="803775" name="Group 803775"/>
                <wp:cNvGraphicFramePr/>
                <a:graphic xmlns:a="http://schemas.openxmlformats.org/drawingml/2006/main">
                  <a:graphicData uri="http://schemas.microsoft.com/office/word/2010/wordprocessingGroup">
                    <wpg:wgp>
                      <wpg:cNvGrpSpPr/>
                      <wpg:grpSpPr>
                        <a:xfrm>
                          <a:off x="0" y="0"/>
                          <a:ext cx="5809866" cy="2103120"/>
                          <a:chOff x="0" y="0"/>
                          <a:chExt cx="5809866" cy="2103120"/>
                        </a:xfrm>
                      </wpg:grpSpPr>
                      <pic:pic xmlns:pic="http://schemas.openxmlformats.org/drawingml/2006/picture">
                        <pic:nvPicPr>
                          <pic:cNvPr id="826182" name="Picture 826182"/>
                          <pic:cNvPicPr/>
                        </pic:nvPicPr>
                        <pic:blipFill>
                          <a:blip r:embed="rId290"/>
                          <a:stretch>
                            <a:fillRect/>
                          </a:stretch>
                        </pic:blipFill>
                        <pic:spPr>
                          <a:xfrm>
                            <a:off x="0" y="0"/>
                            <a:ext cx="5334097" cy="2103120"/>
                          </a:xfrm>
                          <a:prstGeom prst="rect">
                            <a:avLst/>
                          </a:prstGeom>
                        </pic:spPr>
                      </pic:pic>
                      <wps:wsp>
                        <wps:cNvPr id="271017" name="Rectangle 271017"/>
                        <wps:cNvSpPr/>
                        <wps:spPr>
                          <a:xfrm>
                            <a:off x="5077914" y="576072"/>
                            <a:ext cx="973496" cy="127696"/>
                          </a:xfrm>
                          <a:prstGeom prst="rect">
                            <a:avLst/>
                          </a:prstGeom>
                          <a:ln>
                            <a:noFill/>
                          </a:ln>
                        </wps:spPr>
                        <wps:txbx>
                          <w:txbxContent>
                            <w:p w14:paraId="74C2B04D" w14:textId="77777777" w:rsidR="00E7184D" w:rsidRDefault="001040AE">
                              <w:r>
                                <w:rPr>
                                  <w:rFonts w:ascii="Calibri" w:eastAsia="Calibri" w:hAnsi="Calibri" w:cs="Calibri"/>
                                  <w:sz w:val="20"/>
                                </w:rPr>
                                <w:t>DOCUMENTOS</w:t>
                              </w:r>
                            </w:p>
                          </w:txbxContent>
                        </wps:txbx>
                        <wps:bodyPr horzOverflow="overflow" vert="horz" lIns="0" tIns="0" rIns="0" bIns="0" rtlCol="0">
                          <a:noAutofit/>
                        </wps:bodyPr>
                      </wps:wsp>
                    </wpg:wgp>
                  </a:graphicData>
                </a:graphic>
              </wp:anchor>
            </w:drawing>
          </mc:Choice>
          <mc:Fallback>
            <w:pict>
              <v:group w14:anchorId="19BAA2B0" id="Group 803775" o:spid="_x0000_s1076" style="position:absolute;left:0;text-align:left;margin-left:.35pt;margin-top:-32.4pt;width:457.45pt;height:165.6pt;z-index:251715584;mso-position-horizontal-relative:text;mso-position-vertical-relative:text" coordsize="58098,210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">
                <v:shape id="Picture 826182" o:spid="_x0000_s1077" type="#_x0000_t75" style="position:absolute;width:53340;height:21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">
                  <v:imagedata r:id="rId291" o:title=""/>
                </v:shape>
                <v:rect id="Rectangle 271017" o:spid="_x0000_s1078" style="position:absolute;left:50779;top:5760;width:9735;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" filled="f" stroked="f">
                  <v:textbox inset="0,0,0,0">
                    <w:txbxContent>
                      <w:p w14:paraId="74C2B04D" w14:textId="77777777" w:rsidR="00E7184D" w:rsidRDefault="001040AE">
                        <w:r>
                          <w:rPr>
                            <w:rFonts w:ascii="Calibri" w:eastAsia="Calibri" w:hAnsi="Calibri" w:cs="Calibri"/>
                            <w:sz w:val="20"/>
                          </w:rPr>
                          <w:t>DOCUMENTOS</w:t>
                        </w:r>
                      </w:p>
                    </w:txbxContent>
                  </v:textbox>
                </v:rect>
                <w10:wrap type="square"/>
              </v:group>
            </w:pict>
          </mc:Fallback>
        </mc:AlternateContent>
      </w:r>
      <w:r>
        <w:rPr>
          <w:rFonts w:ascii="Calibri" w:eastAsia="Calibri" w:hAnsi="Calibri" w:cs="Calibri"/>
          <w:sz w:val="26"/>
        </w:rPr>
        <w:t>Fecha</w:t>
      </w:r>
    </w:p>
    <w:p w14:paraId="30880141" w14:textId="77777777" w:rsidR="00E7184D" w:rsidRDefault="001040AE">
      <w:pPr>
        <w:spacing w:after="143" w:line="265" w:lineRule="auto"/>
        <w:ind w:left="17" w:right="720" w:hanging="10"/>
        <w:jc w:val="right"/>
      </w:pPr>
      <w:r>
        <w:rPr>
          <w:rFonts w:ascii="Calibri" w:eastAsia="Calibri" w:hAnsi="Calibri" w:cs="Calibri"/>
          <w:sz w:val="18"/>
        </w:rPr>
        <w:t>09/12/2019</w:t>
      </w:r>
    </w:p>
    <w:p w14:paraId="6CA4E58A" w14:textId="77777777" w:rsidR="00E7184D" w:rsidRDefault="001040AE">
      <w:pPr>
        <w:spacing w:after="0" w:line="265" w:lineRule="auto"/>
        <w:ind w:left="17" w:right="-15" w:hanging="10"/>
        <w:jc w:val="right"/>
      </w:pPr>
      <w:r>
        <w:rPr>
          <w:rFonts w:ascii="Calibri" w:eastAsia="Calibri" w:hAnsi="Calibri" w:cs="Calibri"/>
        </w:rPr>
        <w:t>Folios y Anexos</w:t>
      </w:r>
    </w:p>
    <w:p w14:paraId="0D06D18D" w14:textId="77777777" w:rsidR="00E7184D" w:rsidRDefault="001040AE">
      <w:pPr>
        <w:spacing w:after="1275" w:line="265" w:lineRule="auto"/>
        <w:ind w:left="17" w:right="1275" w:hanging="10"/>
        <w:jc w:val="right"/>
      </w:pPr>
      <w:r>
        <w:rPr>
          <w:rFonts w:ascii="Calibri" w:eastAsia="Calibri" w:hAnsi="Calibri" w:cs="Calibri"/>
          <w:sz w:val="18"/>
        </w:rPr>
        <w:t>17</w:t>
      </w:r>
    </w:p>
    <w:p w14:paraId="59A1CFC9" w14:textId="77777777" w:rsidR="00E7184D" w:rsidRDefault="001040AE">
      <w:pPr>
        <w:spacing w:after="1115" w:line="265" w:lineRule="auto"/>
        <w:ind w:left="17" w:right="1196" w:hanging="10"/>
        <w:jc w:val="right"/>
      </w:pPr>
      <w:r>
        <w:rPr>
          <w:rFonts w:ascii="Calibri" w:eastAsia="Calibri" w:hAnsi="Calibri" w:cs="Calibri"/>
          <w:sz w:val="26"/>
        </w:rPr>
        <w:t>DPI</w:t>
      </w:r>
    </w:p>
    <w:p w14:paraId="2FAD2963" w14:textId="77777777" w:rsidR="00E7184D" w:rsidRDefault="001040AE">
      <w:pPr>
        <w:tabs>
          <w:tab w:val="center" w:pos="1855"/>
        </w:tabs>
        <w:spacing w:after="5" w:line="253" w:lineRule="auto"/>
        <w:ind w:left="-36"/>
      </w:pPr>
      <w:r>
        <w:rPr>
          <w:noProof/>
        </w:rPr>
        <w:drawing>
          <wp:anchor distT="0" distB="0" distL="114300" distR="114300" simplePos="0" relativeHeight="251716608" behindDoc="0" locked="0" layoutInCell="1" allowOverlap="0" wp14:anchorId="1FA2D46D" wp14:editId="44BC0D39">
            <wp:simplePos x="0" y="0"/>
            <wp:positionH relativeFrom="column">
              <wp:posOffset>3312162</wp:posOffset>
            </wp:positionH>
            <wp:positionV relativeFrom="paragraph">
              <wp:posOffset>-410347</wp:posOffset>
            </wp:positionV>
            <wp:extent cx="2712795" cy="1572768"/>
            <wp:effectExtent l="0" t="0" r="0" b="0"/>
            <wp:wrapSquare wrapText="bothSides"/>
            <wp:docPr id="826183" name="Picture 826183"/>
            <wp:cNvGraphicFramePr/>
            <a:graphic xmlns:a="http://schemas.openxmlformats.org/drawingml/2006/main">
              <a:graphicData uri="http://schemas.openxmlformats.org/drawingml/2006/picture">
                <pic:pic xmlns:pic="http://schemas.openxmlformats.org/drawingml/2006/picture">
                  <pic:nvPicPr>
                    <pic:cNvPr id="826183" name="Picture 826183"/>
                    <pic:cNvPicPr/>
                  </pic:nvPicPr>
                  <pic:blipFill>
                    <a:blip r:embed="rId292"/>
                    <a:stretch>
                      <a:fillRect/>
                    </a:stretch>
                  </pic:blipFill>
                  <pic:spPr>
                    <a:xfrm>
                      <a:off x="0" y="0"/>
                      <a:ext cx="2712795" cy="1572768"/>
                    </a:xfrm>
                    <a:prstGeom prst="rect">
                      <a:avLst/>
                    </a:prstGeom>
                  </pic:spPr>
                </pic:pic>
              </a:graphicData>
            </a:graphic>
          </wp:anchor>
        </w:drawing>
      </w:r>
      <w:r>
        <w:rPr>
          <w:noProof/>
        </w:rPr>
        <w:drawing>
          <wp:inline distT="0" distB="0" distL="0" distR="0" wp14:anchorId="7D542350" wp14:editId="1FDBAB93">
            <wp:extent cx="36598" cy="13716"/>
            <wp:effectExtent l="0" t="0" r="0" b="0"/>
            <wp:docPr id="271919" name="Picture 271919"/>
            <wp:cNvGraphicFramePr/>
            <a:graphic xmlns:a="http://schemas.openxmlformats.org/drawingml/2006/main">
              <a:graphicData uri="http://schemas.openxmlformats.org/drawingml/2006/picture">
                <pic:pic xmlns:pic="http://schemas.openxmlformats.org/drawingml/2006/picture">
                  <pic:nvPicPr>
                    <pic:cNvPr id="271919" name="Picture 271919"/>
                    <pic:cNvPicPr/>
                  </pic:nvPicPr>
                  <pic:blipFill>
                    <a:blip r:embed="rId293"/>
                    <a:stretch>
                      <a:fillRect/>
                    </a:stretch>
                  </pic:blipFill>
                  <pic:spPr>
                    <a:xfrm>
                      <a:off x="0" y="0"/>
                      <a:ext cx="36598" cy="13716"/>
                    </a:xfrm>
                    <a:prstGeom prst="rect">
                      <a:avLst/>
                    </a:prstGeom>
                  </pic:spPr>
                </pic:pic>
              </a:graphicData>
            </a:graphic>
          </wp:inline>
        </w:drawing>
      </w:r>
      <w:r>
        <w:rPr>
          <w:rFonts w:ascii="Calibri" w:eastAsia="Calibri" w:hAnsi="Calibri" w:cs="Calibri"/>
          <w:sz w:val="20"/>
          <w:u w:val="single" w:color="000000"/>
        </w:rPr>
        <w:tab/>
        <w:t xml:space="preserve">Para </w:t>
      </w:r>
      <w:proofErr w:type="spellStart"/>
      <w:r>
        <w:rPr>
          <w:rFonts w:ascii="Calibri" w:eastAsia="Calibri" w:hAnsi="Calibri" w:cs="Calibri"/>
          <w:sz w:val="20"/>
          <w:u w:val="single" w:color="000000"/>
        </w:rPr>
        <w:t>seáuimiento</w:t>
      </w:r>
      <w:proofErr w:type="spellEnd"/>
      <w:r>
        <w:rPr>
          <w:rFonts w:ascii="Calibri" w:eastAsia="Calibri" w:hAnsi="Calibri" w:cs="Calibri"/>
          <w:sz w:val="20"/>
          <w:u w:val="single" w:color="000000"/>
        </w:rPr>
        <w:t xml:space="preserve"> a su trámite:</w:t>
      </w:r>
    </w:p>
    <w:p w14:paraId="21198CDD" w14:textId="77777777" w:rsidR="00E7184D" w:rsidRDefault="001040AE">
      <w:pPr>
        <w:spacing w:after="4" w:line="265" w:lineRule="auto"/>
        <w:ind w:left="687" w:right="1979" w:hanging="10"/>
        <w:jc w:val="both"/>
      </w:pPr>
      <w:r>
        <w:rPr>
          <w:rFonts w:ascii="Calibri" w:eastAsia="Calibri" w:hAnsi="Calibri" w:cs="Calibri"/>
          <w:sz w:val="18"/>
        </w:rPr>
        <w:t>Puede llamar al Teléfono: 2417-8700.</w:t>
      </w:r>
    </w:p>
    <w:p w14:paraId="6C3DC237" w14:textId="77777777" w:rsidR="00E7184D" w:rsidRDefault="001040AE">
      <w:pPr>
        <w:spacing w:after="4" w:line="265" w:lineRule="auto"/>
        <w:ind w:left="695" w:right="1979" w:hanging="10"/>
        <w:jc w:val="both"/>
      </w:pPr>
      <w:r>
        <w:rPr>
          <w:rFonts w:ascii="Calibri" w:eastAsia="Calibri" w:hAnsi="Calibri" w:cs="Calibri"/>
          <w:sz w:val="18"/>
        </w:rPr>
        <w:t xml:space="preserve">Ext. 1116 Finiquitos y 3012 </w:t>
      </w:r>
      <w:proofErr w:type="gramStart"/>
      <w:r>
        <w:rPr>
          <w:rFonts w:ascii="Calibri" w:eastAsia="Calibri" w:hAnsi="Calibri" w:cs="Calibri"/>
          <w:sz w:val="18"/>
        </w:rPr>
        <w:t>Secretaria General</w:t>
      </w:r>
      <w:proofErr w:type="gramEnd"/>
    </w:p>
    <w:p w14:paraId="1850A035" w14:textId="77777777" w:rsidR="00E7184D" w:rsidRDefault="001040AE">
      <w:pPr>
        <w:spacing w:after="4" w:line="255" w:lineRule="auto"/>
        <w:ind w:left="125" w:right="1886" w:hanging="10"/>
        <w:jc w:val="both"/>
      </w:pPr>
      <w:r>
        <w:rPr>
          <w:noProof/>
        </w:rPr>
        <w:drawing>
          <wp:inline distT="0" distB="0" distL="0" distR="0" wp14:anchorId="4951F574" wp14:editId="68422ED1">
            <wp:extent cx="18299" cy="27432"/>
            <wp:effectExtent l="0" t="0" r="0" b="0"/>
            <wp:docPr id="826185" name="Picture 826185"/>
            <wp:cNvGraphicFramePr/>
            <a:graphic xmlns:a="http://schemas.openxmlformats.org/drawingml/2006/main">
              <a:graphicData uri="http://schemas.openxmlformats.org/drawingml/2006/picture">
                <pic:pic xmlns:pic="http://schemas.openxmlformats.org/drawingml/2006/picture">
                  <pic:nvPicPr>
                    <pic:cNvPr id="826185" name="Picture 826185"/>
                    <pic:cNvPicPr/>
                  </pic:nvPicPr>
                  <pic:blipFill>
                    <a:blip r:embed="rId294"/>
                    <a:stretch>
                      <a:fillRect/>
                    </a:stretch>
                  </pic:blipFill>
                  <pic:spPr>
                    <a:xfrm>
                      <a:off x="0" y="0"/>
                      <a:ext cx="18299" cy="27432"/>
                    </a:xfrm>
                    <a:prstGeom prst="rect">
                      <a:avLst/>
                    </a:prstGeom>
                  </pic:spPr>
                </pic:pic>
              </a:graphicData>
            </a:graphic>
          </wp:inline>
        </w:drawing>
      </w:r>
      <w:r>
        <w:rPr>
          <w:rFonts w:ascii="Calibri" w:eastAsia="Calibri" w:hAnsi="Calibri" w:cs="Calibri"/>
          <w:sz w:val="20"/>
        </w:rPr>
        <w:t xml:space="preserve">Horario de Lunes a </w:t>
      </w:r>
      <w:proofErr w:type="gramStart"/>
      <w:r>
        <w:rPr>
          <w:rFonts w:ascii="Calibri" w:eastAsia="Calibri" w:hAnsi="Calibri" w:cs="Calibri"/>
          <w:sz w:val="20"/>
        </w:rPr>
        <w:t>Viernes</w:t>
      </w:r>
      <w:proofErr w:type="gramEnd"/>
      <w:r>
        <w:rPr>
          <w:rFonts w:ascii="Calibri" w:eastAsia="Calibri" w:hAnsi="Calibri" w:cs="Calibri"/>
          <w:sz w:val="20"/>
        </w:rPr>
        <w:t xml:space="preserve"> de 8:00 a 16:00 horas</w:t>
      </w:r>
      <w:r>
        <w:br w:type="page"/>
      </w:r>
    </w:p>
    <w:p w14:paraId="681EDE34" w14:textId="77777777" w:rsidR="00E7184D" w:rsidRDefault="001040AE">
      <w:pPr>
        <w:spacing w:after="660"/>
        <w:ind w:left="5594"/>
      </w:pPr>
      <w:r>
        <w:rPr>
          <w:noProof/>
        </w:rPr>
        <w:lastRenderedPageBreak/>
        <w:drawing>
          <wp:inline distT="0" distB="0" distL="0" distR="0" wp14:anchorId="4E0AF34C" wp14:editId="15248F9E">
            <wp:extent cx="22860" cy="13716"/>
            <wp:effectExtent l="0" t="0" r="0" b="0"/>
            <wp:docPr id="274135" name="Picture 274135"/>
            <wp:cNvGraphicFramePr/>
            <a:graphic xmlns:a="http://schemas.openxmlformats.org/drawingml/2006/main">
              <a:graphicData uri="http://schemas.openxmlformats.org/drawingml/2006/picture">
                <pic:pic xmlns:pic="http://schemas.openxmlformats.org/drawingml/2006/picture">
                  <pic:nvPicPr>
                    <pic:cNvPr id="274135" name="Picture 274135"/>
                    <pic:cNvPicPr/>
                  </pic:nvPicPr>
                  <pic:blipFill>
                    <a:blip r:embed="rId295"/>
                    <a:stretch>
                      <a:fillRect/>
                    </a:stretch>
                  </pic:blipFill>
                  <pic:spPr>
                    <a:xfrm>
                      <a:off x="0" y="0"/>
                      <a:ext cx="22860" cy="13716"/>
                    </a:xfrm>
                    <a:prstGeom prst="rect">
                      <a:avLst/>
                    </a:prstGeom>
                  </pic:spPr>
                </pic:pic>
              </a:graphicData>
            </a:graphic>
          </wp:inline>
        </w:drawing>
      </w:r>
    </w:p>
    <w:p w14:paraId="033F5FA4" w14:textId="77777777" w:rsidR="00E7184D" w:rsidRDefault="001040AE">
      <w:pPr>
        <w:spacing w:after="249"/>
        <w:ind w:right="1159"/>
        <w:jc w:val="right"/>
      </w:pPr>
      <w:proofErr w:type="spellStart"/>
      <w:r>
        <w:rPr>
          <w:sz w:val="16"/>
        </w:rPr>
        <w:t>C.eatrc</w:t>
      </w:r>
      <w:proofErr w:type="spellEnd"/>
      <w:r>
        <w:rPr>
          <w:sz w:val="16"/>
        </w:rPr>
        <w:t xml:space="preserve"> de </w:t>
      </w:r>
      <w:proofErr w:type="spellStart"/>
      <w:proofErr w:type="gramStart"/>
      <w:r>
        <w:rPr>
          <w:sz w:val="16"/>
        </w:rPr>
        <w:t>Gec.</w:t>
      </w:r>
      <w:r>
        <w:rPr>
          <w:sz w:val="16"/>
          <w:vertAlign w:val="superscript"/>
        </w:rPr>
        <w:t>G</w:t>
      </w:r>
      <w:r>
        <w:rPr>
          <w:sz w:val="16"/>
        </w:rPr>
        <w:t>.én</w:t>
      </w:r>
      <w:proofErr w:type="spellEnd"/>
      <w:proofErr w:type="gramEnd"/>
      <w:r>
        <w:rPr>
          <w:sz w:val="16"/>
        </w:rPr>
        <w:t xml:space="preserve"> de Denuncias Ciudadanas</w:t>
      </w:r>
    </w:p>
    <w:p w14:paraId="3144B586" w14:textId="77777777" w:rsidR="00E7184D" w:rsidRDefault="001040AE">
      <w:pPr>
        <w:spacing w:after="185" w:line="223" w:lineRule="auto"/>
        <w:ind w:left="1154" w:right="1187" w:hanging="10"/>
        <w:jc w:val="both"/>
      </w:pPr>
      <w:r>
        <w:rPr>
          <w:noProof/>
        </w:rPr>
        <w:drawing>
          <wp:anchor distT="0" distB="0" distL="114300" distR="114300" simplePos="0" relativeHeight="251717632" behindDoc="0" locked="0" layoutInCell="1" allowOverlap="0" wp14:anchorId="36A64E2E" wp14:editId="251213E1">
            <wp:simplePos x="0" y="0"/>
            <wp:positionH relativeFrom="column">
              <wp:posOffset>4544568</wp:posOffset>
            </wp:positionH>
            <wp:positionV relativeFrom="paragraph">
              <wp:posOffset>-114299</wp:posOffset>
            </wp:positionV>
            <wp:extent cx="1860805" cy="1412748"/>
            <wp:effectExtent l="0" t="0" r="0" b="0"/>
            <wp:wrapSquare wrapText="bothSides"/>
            <wp:docPr id="826188" name="Picture 826188"/>
            <wp:cNvGraphicFramePr/>
            <a:graphic xmlns:a="http://schemas.openxmlformats.org/drawingml/2006/main">
              <a:graphicData uri="http://schemas.openxmlformats.org/drawingml/2006/picture">
                <pic:pic xmlns:pic="http://schemas.openxmlformats.org/drawingml/2006/picture">
                  <pic:nvPicPr>
                    <pic:cNvPr id="826188" name="Picture 826188"/>
                    <pic:cNvPicPr/>
                  </pic:nvPicPr>
                  <pic:blipFill>
                    <a:blip r:embed="rId296"/>
                    <a:stretch>
                      <a:fillRect/>
                    </a:stretch>
                  </pic:blipFill>
                  <pic:spPr>
                    <a:xfrm>
                      <a:off x="0" y="0"/>
                      <a:ext cx="1860805" cy="1412748"/>
                    </a:xfrm>
                    <a:prstGeom prst="rect">
                      <a:avLst/>
                    </a:prstGeom>
                  </pic:spPr>
                </pic:pic>
              </a:graphicData>
            </a:graphic>
          </wp:anchor>
        </w:drawing>
      </w:r>
      <w:r>
        <w:rPr>
          <w:sz w:val="26"/>
        </w:rPr>
        <w:t>Señor:</w:t>
      </w:r>
    </w:p>
    <w:p w14:paraId="33F4B032" w14:textId="77777777" w:rsidR="00E7184D" w:rsidRDefault="001040AE">
      <w:pPr>
        <w:pStyle w:val="Ttulo3"/>
        <w:spacing w:after="57"/>
        <w:ind w:left="1138" w:right="1065" w:firstLine="0"/>
      </w:pPr>
      <w:r>
        <w:rPr>
          <w:noProof/>
        </w:rPr>
        <w:drawing>
          <wp:inline distT="0" distB="0" distL="0" distR="0" wp14:anchorId="4191580F" wp14:editId="7FEC0F90">
            <wp:extent cx="4572" cy="4572"/>
            <wp:effectExtent l="0" t="0" r="0" b="0"/>
            <wp:docPr id="274136" name="Picture 274136"/>
            <wp:cNvGraphicFramePr/>
            <a:graphic xmlns:a="http://schemas.openxmlformats.org/drawingml/2006/main">
              <a:graphicData uri="http://schemas.openxmlformats.org/drawingml/2006/picture">
                <pic:pic xmlns:pic="http://schemas.openxmlformats.org/drawingml/2006/picture">
                  <pic:nvPicPr>
                    <pic:cNvPr id="274136" name="Picture 274136"/>
                    <pic:cNvPicPr/>
                  </pic:nvPicPr>
                  <pic:blipFill>
                    <a:blip r:embed="rId297"/>
                    <a:stretch>
                      <a:fillRect/>
                    </a:stretch>
                  </pic:blipFill>
                  <pic:spPr>
                    <a:xfrm>
                      <a:off x="0" y="0"/>
                      <a:ext cx="4572" cy="4572"/>
                    </a:xfrm>
                    <a:prstGeom prst="rect">
                      <a:avLst/>
                    </a:prstGeom>
                  </pic:spPr>
                </pic:pic>
              </a:graphicData>
            </a:graphic>
          </wp:inline>
        </w:drawing>
      </w:r>
      <w:r>
        <w:rPr>
          <w:rFonts w:ascii="Courier New" w:eastAsia="Courier New" w:hAnsi="Courier New" w:cs="Courier New"/>
          <w:sz w:val="30"/>
        </w:rPr>
        <w:t>CONTRALOR GENERAL DE CUENTAS</w:t>
      </w:r>
    </w:p>
    <w:p w14:paraId="4D1848D4" w14:textId="77777777" w:rsidR="00E7184D" w:rsidRDefault="001040AE">
      <w:pPr>
        <w:spacing w:after="162" w:line="223" w:lineRule="auto"/>
        <w:ind w:left="1154" w:right="1187" w:hanging="10"/>
        <w:jc w:val="both"/>
      </w:pPr>
      <w:r>
        <w:rPr>
          <w:sz w:val="26"/>
        </w:rPr>
        <w:t>CONTRALORÍA GENERAL DE CUENTAS.</w:t>
      </w:r>
    </w:p>
    <w:p w14:paraId="37AEBE9D" w14:textId="77777777" w:rsidR="00E7184D" w:rsidRDefault="001040AE">
      <w:pPr>
        <w:spacing w:after="508" w:line="223" w:lineRule="auto"/>
        <w:ind w:left="1154" w:right="1187" w:hanging="10"/>
        <w:jc w:val="both"/>
      </w:pPr>
      <w:r>
        <w:rPr>
          <w:sz w:val="26"/>
        </w:rPr>
        <w:t>Presente.</w:t>
      </w:r>
    </w:p>
    <w:p w14:paraId="45D35F75" w14:textId="77777777" w:rsidR="00E7184D" w:rsidRDefault="001040AE">
      <w:pPr>
        <w:numPr>
          <w:ilvl w:val="0"/>
          <w:numId w:val="20"/>
        </w:numPr>
        <w:spacing w:after="0" w:line="359" w:lineRule="auto"/>
        <w:ind w:right="892" w:firstLine="518"/>
      </w:pPr>
      <w:r>
        <w:rPr>
          <w:sz w:val="26"/>
        </w:rPr>
        <w:t xml:space="preserve">De manera atenta me dirijo a usted, con el objeto de solicitar su colaboración </w:t>
      </w:r>
      <w:r>
        <w:rPr>
          <w:noProof/>
        </w:rPr>
        <w:drawing>
          <wp:inline distT="0" distB="0" distL="0" distR="0" wp14:anchorId="1E1DF888" wp14:editId="7ED43E90">
            <wp:extent cx="22860" cy="18288"/>
            <wp:effectExtent l="0" t="0" r="0" b="0"/>
            <wp:docPr id="274138" name="Picture 274138"/>
            <wp:cNvGraphicFramePr/>
            <a:graphic xmlns:a="http://schemas.openxmlformats.org/drawingml/2006/main">
              <a:graphicData uri="http://schemas.openxmlformats.org/drawingml/2006/picture">
                <pic:pic xmlns:pic="http://schemas.openxmlformats.org/drawingml/2006/picture">
                  <pic:nvPicPr>
                    <pic:cNvPr id="274138" name="Picture 274138"/>
                    <pic:cNvPicPr/>
                  </pic:nvPicPr>
                  <pic:blipFill>
                    <a:blip r:embed="rId298"/>
                    <a:stretch>
                      <a:fillRect/>
                    </a:stretch>
                  </pic:blipFill>
                  <pic:spPr>
                    <a:xfrm>
                      <a:off x="0" y="0"/>
                      <a:ext cx="22860" cy="18288"/>
                    </a:xfrm>
                    <a:prstGeom prst="rect">
                      <a:avLst/>
                    </a:prstGeom>
                  </pic:spPr>
                </pic:pic>
              </a:graphicData>
            </a:graphic>
          </wp:inline>
        </w:drawing>
      </w:r>
      <w:r>
        <w:rPr>
          <w:sz w:val="26"/>
        </w:rPr>
        <w:t xml:space="preserve"> con esta Fiscalía para que gire sus instrucciones a donde corresponda a efecto de que sean nombrados Auditores Gubernamentales a efecto de realizar </w:t>
      </w:r>
      <w:proofErr w:type="spellStart"/>
      <w:r>
        <w:rPr>
          <w:sz w:val="26"/>
        </w:rPr>
        <w:t>infonne</w:t>
      </w:r>
      <w:proofErr w:type="spellEnd"/>
      <w:r>
        <w:rPr>
          <w:sz w:val="26"/>
        </w:rPr>
        <w:t xml:space="preserve"> de </w:t>
      </w:r>
      <w:r>
        <w:rPr>
          <w:noProof/>
        </w:rPr>
        <w:drawing>
          <wp:inline distT="0" distB="0" distL="0" distR="0" wp14:anchorId="2F710D41" wp14:editId="1F1642AB">
            <wp:extent cx="18288" cy="27432"/>
            <wp:effectExtent l="0" t="0" r="0" b="0"/>
            <wp:docPr id="274139" name="Picture 274139"/>
            <wp:cNvGraphicFramePr/>
            <a:graphic xmlns:a="http://schemas.openxmlformats.org/drawingml/2006/main">
              <a:graphicData uri="http://schemas.openxmlformats.org/drawingml/2006/picture">
                <pic:pic xmlns:pic="http://schemas.openxmlformats.org/drawingml/2006/picture">
                  <pic:nvPicPr>
                    <pic:cNvPr id="274139" name="Picture 274139"/>
                    <pic:cNvPicPr/>
                  </pic:nvPicPr>
                  <pic:blipFill>
                    <a:blip r:embed="rId299"/>
                    <a:stretch>
                      <a:fillRect/>
                    </a:stretch>
                  </pic:blipFill>
                  <pic:spPr>
                    <a:xfrm>
                      <a:off x="0" y="0"/>
                      <a:ext cx="18288" cy="27432"/>
                    </a:xfrm>
                    <a:prstGeom prst="rect">
                      <a:avLst/>
                    </a:prstGeom>
                  </pic:spPr>
                </pic:pic>
              </a:graphicData>
            </a:graphic>
          </wp:inline>
        </w:drawing>
      </w:r>
      <w:r>
        <w:rPr>
          <w:sz w:val="26"/>
        </w:rPr>
        <w:t xml:space="preserve"> </w:t>
      </w:r>
      <w:proofErr w:type="spellStart"/>
      <w:r>
        <w:rPr>
          <w:sz w:val="26"/>
        </w:rPr>
        <w:t>audito:ía</w:t>
      </w:r>
      <w:proofErr w:type="spellEnd"/>
      <w:r>
        <w:rPr>
          <w:sz w:val="26"/>
        </w:rPr>
        <w:t xml:space="preserve"> específicamente a los hechos denunciados por el señor Josué Manuel </w:t>
      </w:r>
      <w:r>
        <w:rPr>
          <w:noProof/>
        </w:rPr>
        <w:drawing>
          <wp:inline distT="0" distB="0" distL="0" distR="0" wp14:anchorId="34085B9C" wp14:editId="3FAF4012">
            <wp:extent cx="22860" cy="22860"/>
            <wp:effectExtent l="0" t="0" r="0" b="0"/>
            <wp:docPr id="274140" name="Picture 274140"/>
            <wp:cNvGraphicFramePr/>
            <a:graphic xmlns:a="http://schemas.openxmlformats.org/drawingml/2006/main">
              <a:graphicData uri="http://schemas.openxmlformats.org/drawingml/2006/picture">
                <pic:pic xmlns:pic="http://schemas.openxmlformats.org/drawingml/2006/picture">
                  <pic:nvPicPr>
                    <pic:cNvPr id="274140" name="Picture 274140"/>
                    <pic:cNvPicPr/>
                  </pic:nvPicPr>
                  <pic:blipFill>
                    <a:blip r:embed="rId300"/>
                    <a:stretch>
                      <a:fillRect/>
                    </a:stretch>
                  </pic:blipFill>
                  <pic:spPr>
                    <a:xfrm>
                      <a:off x="0" y="0"/>
                      <a:ext cx="22860" cy="22860"/>
                    </a:xfrm>
                    <a:prstGeom prst="rect">
                      <a:avLst/>
                    </a:prstGeom>
                  </pic:spPr>
                </pic:pic>
              </a:graphicData>
            </a:graphic>
          </wp:inline>
        </w:drawing>
      </w:r>
      <w:r>
        <w:rPr>
          <w:sz w:val="26"/>
        </w:rPr>
        <w:t xml:space="preserve"> Menéndez Martín</w:t>
      </w:r>
      <w:r>
        <w:rPr>
          <w:sz w:val="26"/>
        </w:rPr>
        <w:t>ez con relación a diversas anomalías ocurridas dentro del evento de licitación pública internacional LPI-BID-3618/OC-GU-BNS-02-2019 ADQUISICION DE MODULOS PREFABRICADOS PARA CENTROS</w:t>
      </w:r>
    </w:p>
    <w:p w14:paraId="5901DDD9" w14:textId="77777777" w:rsidR="00E7184D" w:rsidRDefault="001040AE">
      <w:pPr>
        <w:spacing w:after="336" w:line="386" w:lineRule="auto"/>
        <w:ind w:left="763" w:right="1187" w:firstLine="504"/>
        <w:jc w:val="both"/>
      </w:pPr>
      <w:r>
        <w:rPr>
          <w:noProof/>
        </w:rPr>
        <mc:AlternateContent>
          <mc:Choice Requires="wpg">
            <w:drawing>
              <wp:anchor distT="0" distB="0" distL="114300" distR="114300" simplePos="0" relativeHeight="251718656" behindDoc="0" locked="0" layoutInCell="1" allowOverlap="1" wp14:anchorId="4139C88F" wp14:editId="60CFDD81">
                <wp:simplePos x="0" y="0"/>
                <wp:positionH relativeFrom="page">
                  <wp:posOffset>3973068</wp:posOffset>
                </wp:positionH>
                <wp:positionV relativeFrom="page">
                  <wp:posOffset>0</wp:posOffset>
                </wp:positionV>
                <wp:extent cx="2542032" cy="882396"/>
                <wp:effectExtent l="0" t="0" r="0" b="0"/>
                <wp:wrapTopAndBottom/>
                <wp:docPr id="803995" name="Group 803995"/>
                <wp:cNvGraphicFramePr/>
                <a:graphic xmlns:a="http://schemas.openxmlformats.org/drawingml/2006/main">
                  <a:graphicData uri="http://schemas.microsoft.com/office/word/2010/wordprocessingGroup">
                    <wpg:wgp>
                      <wpg:cNvGrpSpPr/>
                      <wpg:grpSpPr>
                        <a:xfrm>
                          <a:off x="0" y="0"/>
                          <a:ext cx="2542032" cy="882396"/>
                          <a:chOff x="0" y="0"/>
                          <a:chExt cx="2542032" cy="882396"/>
                        </a:xfrm>
                      </wpg:grpSpPr>
                      <pic:pic xmlns:pic="http://schemas.openxmlformats.org/drawingml/2006/picture">
                        <pic:nvPicPr>
                          <pic:cNvPr id="826192" name="Picture 826192"/>
                          <pic:cNvPicPr/>
                        </pic:nvPicPr>
                        <pic:blipFill>
                          <a:blip r:embed="rId301"/>
                          <a:stretch>
                            <a:fillRect/>
                          </a:stretch>
                        </pic:blipFill>
                        <pic:spPr>
                          <a:xfrm>
                            <a:off x="662940" y="0"/>
                            <a:ext cx="1879092" cy="882396"/>
                          </a:xfrm>
                          <a:prstGeom prst="rect">
                            <a:avLst/>
                          </a:prstGeom>
                        </pic:spPr>
                      </pic:pic>
                      <wps:wsp>
                        <wps:cNvPr id="272884" name="Rectangle 272884"/>
                        <wps:cNvSpPr/>
                        <wps:spPr>
                          <a:xfrm>
                            <a:off x="0" y="388620"/>
                            <a:ext cx="923839" cy="206746"/>
                          </a:xfrm>
                          <a:prstGeom prst="rect">
                            <a:avLst/>
                          </a:prstGeom>
                          <a:ln>
                            <a:noFill/>
                          </a:ln>
                        </wps:spPr>
                        <wps:txbx>
                          <w:txbxContent>
                            <w:p w14:paraId="4E68B790" w14:textId="77777777" w:rsidR="00E7184D" w:rsidRDefault="001040AE">
                              <w:r>
                                <w:rPr>
                                  <w:sz w:val="26"/>
                                </w:rPr>
                                <w:t xml:space="preserve">Guatemal </w:t>
                              </w:r>
                            </w:p>
                          </w:txbxContent>
                        </wps:txbx>
                        <wps:bodyPr horzOverflow="overflow" vert="horz" lIns="0" tIns="0" rIns="0" bIns="0" rtlCol="0">
                          <a:noAutofit/>
                        </wps:bodyPr>
                      </wps:wsp>
                    </wpg:wgp>
                  </a:graphicData>
                </a:graphic>
              </wp:anchor>
            </w:drawing>
          </mc:Choice>
          <mc:Fallback>
            <w:pict>
              <v:group w14:anchorId="4139C88F" id="Group 803995" o:spid="_x0000_s1079" style="position:absolute;left:0;text-align:left;margin-left:312.85pt;margin-top:0;width:200.15pt;height:69.5pt;z-index:251718656;mso-position-horizontal-relative:page;mso-position-vertical-relative:page" coordsize="25420,88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">
                <v:shape id="Picture 826192" o:spid="_x0000_s1080" type="#_x0000_t75" style="position:absolute;left:6629;width:18791;height:8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">
                  <v:imagedata r:id="rId302" o:title=""/>
                </v:shape>
                <v:rect id="Rectangle 272884" o:spid="_x0000_s1081" style="position:absolute;top:3886;width:9238;height:2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" filled="f" stroked="f">
                  <v:textbox inset="0,0,0,0">
                    <w:txbxContent>
                      <w:p w14:paraId="4E68B790" w14:textId="77777777" w:rsidR="00E7184D" w:rsidRDefault="001040AE">
                        <w:r>
                          <w:rPr>
                            <w:sz w:val="26"/>
                          </w:rPr>
                          <w:t xml:space="preserve">Guatemal </w:t>
                        </w:r>
                      </w:p>
                    </w:txbxContent>
                  </v:textbox>
                </v:rect>
                <w10:wrap type="topAndBottom" anchorx="page" anchory="page"/>
              </v:group>
            </w:pict>
          </mc:Fallback>
        </mc:AlternateContent>
      </w:r>
      <w:r>
        <w:rPr>
          <w:sz w:val="26"/>
        </w:rPr>
        <w:t xml:space="preserve">EDUCATIVOS DEL MVNISTERIO DE EDUCACIÓN del programa BID </w:t>
      </w:r>
      <w:r>
        <w:rPr>
          <w:noProof/>
        </w:rPr>
        <w:drawing>
          <wp:inline distT="0" distB="0" distL="0" distR="0" wp14:anchorId="2171899D" wp14:editId="1BB90728">
            <wp:extent cx="18288" cy="27432"/>
            <wp:effectExtent l="0" t="0" r="0" b="0"/>
            <wp:docPr id="274141" name="Picture 274141"/>
            <wp:cNvGraphicFramePr/>
            <a:graphic xmlns:a="http://schemas.openxmlformats.org/drawingml/2006/main">
              <a:graphicData uri="http://schemas.openxmlformats.org/drawingml/2006/picture">
                <pic:pic xmlns:pic="http://schemas.openxmlformats.org/drawingml/2006/picture">
                  <pic:nvPicPr>
                    <pic:cNvPr id="274141" name="Picture 274141"/>
                    <pic:cNvPicPr/>
                  </pic:nvPicPr>
                  <pic:blipFill>
                    <a:blip r:embed="rId303"/>
                    <a:stretch>
                      <a:fillRect/>
                    </a:stretch>
                  </pic:blipFill>
                  <pic:spPr>
                    <a:xfrm>
                      <a:off x="0" y="0"/>
                      <a:ext cx="18288" cy="27432"/>
                    </a:xfrm>
                    <a:prstGeom prst="rect">
                      <a:avLst/>
                    </a:prstGeom>
                  </pic:spPr>
                </pic:pic>
              </a:graphicData>
            </a:graphic>
          </wp:inline>
        </w:drawing>
      </w:r>
      <w:r>
        <w:rPr>
          <w:sz w:val="26"/>
        </w:rPr>
        <w:t xml:space="preserve"> 361</w:t>
      </w:r>
      <w:r>
        <w:rPr>
          <w:sz w:val="26"/>
        </w:rPr>
        <w:t xml:space="preserve">8/0C-GU con numero de NOG 10580042, adjunto remito copia de la denuncia </w:t>
      </w:r>
      <w:r>
        <w:rPr>
          <w:noProof/>
        </w:rPr>
        <w:drawing>
          <wp:inline distT="0" distB="0" distL="0" distR="0" wp14:anchorId="24544913" wp14:editId="50841294">
            <wp:extent cx="32004" cy="32004"/>
            <wp:effectExtent l="0" t="0" r="0" b="0"/>
            <wp:docPr id="826190" name="Picture 826190"/>
            <wp:cNvGraphicFramePr/>
            <a:graphic xmlns:a="http://schemas.openxmlformats.org/drawingml/2006/main">
              <a:graphicData uri="http://schemas.openxmlformats.org/drawingml/2006/picture">
                <pic:pic xmlns:pic="http://schemas.openxmlformats.org/drawingml/2006/picture">
                  <pic:nvPicPr>
                    <pic:cNvPr id="826190" name="Picture 826190"/>
                    <pic:cNvPicPr/>
                  </pic:nvPicPr>
                  <pic:blipFill>
                    <a:blip r:embed="rId304"/>
                    <a:stretch>
                      <a:fillRect/>
                    </a:stretch>
                  </pic:blipFill>
                  <pic:spPr>
                    <a:xfrm>
                      <a:off x="0" y="0"/>
                      <a:ext cx="32004" cy="32004"/>
                    </a:xfrm>
                    <a:prstGeom prst="rect">
                      <a:avLst/>
                    </a:prstGeom>
                  </pic:spPr>
                </pic:pic>
              </a:graphicData>
            </a:graphic>
          </wp:inline>
        </w:drawing>
      </w:r>
      <w:r>
        <w:rPr>
          <w:sz w:val="26"/>
        </w:rPr>
        <w:t xml:space="preserve">presentada así mismo se le solicita remitir la copia certificada de dichos informes </w:t>
      </w:r>
      <w:proofErr w:type="spellStart"/>
      <w:r>
        <w:rPr>
          <w:sz w:val="26"/>
        </w:rPr>
        <w:t>ai</w:t>
      </w:r>
      <w:proofErr w:type="spellEnd"/>
      <w:r>
        <w:rPr>
          <w:sz w:val="26"/>
        </w:rPr>
        <w:t xml:space="preserve"> momento de ser finalizados a la sede de la AGENCIA FISCAL No. 14, Fiscalía de </w:t>
      </w:r>
      <w:proofErr w:type="spellStart"/>
      <w:r>
        <w:rPr>
          <w:sz w:val="26"/>
        </w:rPr>
        <w:t>Contra-la</w:t>
      </w:r>
      <w:proofErr w:type="spellEnd"/>
      <w:r>
        <w:rPr>
          <w:sz w:val="26"/>
        </w:rPr>
        <w:t xml:space="preserve"> Corrupci</w:t>
      </w:r>
      <w:r>
        <w:rPr>
          <w:sz w:val="26"/>
        </w:rPr>
        <w:t xml:space="preserve">ón </w:t>
      </w:r>
      <w:proofErr w:type="spellStart"/>
      <w:r>
        <w:rPr>
          <w:sz w:val="26"/>
        </w:rPr>
        <w:t>dei</w:t>
      </w:r>
      <w:proofErr w:type="spellEnd"/>
      <w:r>
        <w:rPr>
          <w:sz w:val="26"/>
        </w:rPr>
        <w:t xml:space="preserve">- </w:t>
      </w:r>
      <w:proofErr w:type="spellStart"/>
      <w:r>
        <w:rPr>
          <w:sz w:val="26"/>
        </w:rPr>
        <w:t>Millisterio</w:t>
      </w:r>
      <w:proofErr w:type="spellEnd"/>
      <w:r>
        <w:rPr>
          <w:sz w:val="26"/>
        </w:rPr>
        <w:t xml:space="preserve"> Público, en el' 3er. </w:t>
      </w:r>
      <w:proofErr w:type="spellStart"/>
      <w:r>
        <w:rPr>
          <w:sz w:val="26"/>
        </w:rPr>
        <w:t>Nivcl</w:t>
      </w:r>
      <w:proofErr w:type="spellEnd"/>
      <w:r>
        <w:rPr>
          <w:sz w:val="26"/>
        </w:rPr>
        <w:t>• del Edificio ubicado en la 23a. Calle. número 0-22 de la zona I de esta ciudad;</w:t>
      </w:r>
    </w:p>
    <w:p w14:paraId="37A8BF93" w14:textId="77777777" w:rsidR="00E7184D" w:rsidRDefault="001040AE">
      <w:pPr>
        <w:numPr>
          <w:ilvl w:val="0"/>
          <w:numId w:val="20"/>
        </w:numPr>
        <w:spacing w:after="237" w:line="384" w:lineRule="auto"/>
        <w:ind w:right="892" w:firstLine="518"/>
      </w:pPr>
      <w:r>
        <w:rPr>
          <w:sz w:val="26"/>
        </w:rPr>
        <w:t xml:space="preserve">Agradeciendo la atención a la presente y sin otro particular me suscribo de usted. </w:t>
      </w:r>
      <w:r>
        <w:rPr>
          <w:noProof/>
        </w:rPr>
        <w:drawing>
          <wp:inline distT="0" distB="0" distL="0" distR="0" wp14:anchorId="75C985D7" wp14:editId="4F206D49">
            <wp:extent cx="13716" cy="18287"/>
            <wp:effectExtent l="0" t="0" r="0" b="0"/>
            <wp:docPr id="274145" name="Picture 274145"/>
            <wp:cNvGraphicFramePr/>
            <a:graphic xmlns:a="http://schemas.openxmlformats.org/drawingml/2006/main">
              <a:graphicData uri="http://schemas.openxmlformats.org/drawingml/2006/picture">
                <pic:pic xmlns:pic="http://schemas.openxmlformats.org/drawingml/2006/picture">
                  <pic:nvPicPr>
                    <pic:cNvPr id="274145" name="Picture 274145"/>
                    <pic:cNvPicPr/>
                  </pic:nvPicPr>
                  <pic:blipFill>
                    <a:blip r:embed="rId305"/>
                    <a:stretch>
                      <a:fillRect/>
                    </a:stretch>
                  </pic:blipFill>
                  <pic:spPr>
                    <a:xfrm>
                      <a:off x="0" y="0"/>
                      <a:ext cx="13716" cy="18287"/>
                    </a:xfrm>
                    <a:prstGeom prst="rect">
                      <a:avLst/>
                    </a:prstGeom>
                  </pic:spPr>
                </pic:pic>
              </a:graphicData>
            </a:graphic>
          </wp:inline>
        </w:drawing>
      </w:r>
    </w:p>
    <w:p w14:paraId="5FCA39E6" w14:textId="77777777" w:rsidR="00E7184D" w:rsidRDefault="001040AE">
      <w:pPr>
        <w:spacing w:after="39" w:line="223" w:lineRule="auto"/>
        <w:ind w:left="1536" w:right="1187" w:hanging="10"/>
        <w:jc w:val="both"/>
      </w:pPr>
      <w:r>
        <w:rPr>
          <w:sz w:val="26"/>
        </w:rPr>
        <w:t>Deferentemente:</w:t>
      </w:r>
    </w:p>
    <w:p w14:paraId="6C1C220A" w14:textId="77777777" w:rsidR="00E7184D" w:rsidRDefault="001040AE">
      <w:pPr>
        <w:spacing w:after="739"/>
        <w:ind w:left="2246"/>
      </w:pPr>
      <w:r>
        <w:rPr>
          <w:noProof/>
        </w:rPr>
        <w:lastRenderedPageBreak/>
        <w:drawing>
          <wp:inline distT="0" distB="0" distL="0" distR="0" wp14:anchorId="2A0D5DD1" wp14:editId="5DD4DBAA">
            <wp:extent cx="5362957" cy="1677924"/>
            <wp:effectExtent l="0" t="0" r="0" b="0"/>
            <wp:docPr id="274597" name="Picture 274597"/>
            <wp:cNvGraphicFramePr/>
            <a:graphic xmlns:a="http://schemas.openxmlformats.org/drawingml/2006/main">
              <a:graphicData uri="http://schemas.openxmlformats.org/drawingml/2006/picture">
                <pic:pic xmlns:pic="http://schemas.openxmlformats.org/drawingml/2006/picture">
                  <pic:nvPicPr>
                    <pic:cNvPr id="274597" name="Picture 274597"/>
                    <pic:cNvPicPr/>
                  </pic:nvPicPr>
                  <pic:blipFill>
                    <a:blip r:embed="rId306"/>
                    <a:stretch>
                      <a:fillRect/>
                    </a:stretch>
                  </pic:blipFill>
                  <pic:spPr>
                    <a:xfrm>
                      <a:off x="0" y="0"/>
                      <a:ext cx="5362957" cy="1677924"/>
                    </a:xfrm>
                    <a:prstGeom prst="rect">
                      <a:avLst/>
                    </a:prstGeom>
                  </pic:spPr>
                </pic:pic>
              </a:graphicData>
            </a:graphic>
          </wp:inline>
        </w:drawing>
      </w:r>
    </w:p>
    <w:p w14:paraId="0E52D2A5" w14:textId="77777777" w:rsidR="00E7184D" w:rsidRDefault="001040AE">
      <w:pPr>
        <w:spacing w:after="0"/>
        <w:ind w:left="414" w:right="65" w:hanging="10"/>
        <w:jc w:val="center"/>
      </w:pPr>
      <w:r>
        <w:rPr>
          <w:sz w:val="24"/>
        </w:rPr>
        <w:t>23a Calle 0-22 Zona 1</w:t>
      </w:r>
    </w:p>
    <w:p w14:paraId="1A67C4E8" w14:textId="77777777" w:rsidR="00E7184D" w:rsidRDefault="001040AE">
      <w:pPr>
        <w:spacing w:after="0"/>
        <w:ind w:left="414" w:hanging="10"/>
        <w:jc w:val="center"/>
      </w:pPr>
      <w:r>
        <w:rPr>
          <w:sz w:val="24"/>
        </w:rPr>
        <w:t>Ciudad de Guatemala, Guatemala</w:t>
      </w:r>
    </w:p>
    <w:p w14:paraId="19F9BE44" w14:textId="77777777" w:rsidR="00E7184D" w:rsidRDefault="001040AE">
      <w:pPr>
        <w:spacing w:after="241" w:line="216" w:lineRule="auto"/>
        <w:ind w:left="392" w:hanging="10"/>
        <w:jc w:val="center"/>
      </w:pPr>
      <w:r>
        <w:rPr>
          <w:sz w:val="24"/>
        </w:rPr>
        <w:t>Tel. (502) 2251-4105 / (502) 2253-0870</w:t>
      </w:r>
    </w:p>
    <w:p w14:paraId="1D050335" w14:textId="77777777" w:rsidR="00E7184D" w:rsidRDefault="001040AE">
      <w:pPr>
        <w:tabs>
          <w:tab w:val="center" w:pos="3632"/>
          <w:tab w:val="center" w:pos="9806"/>
        </w:tabs>
        <w:spacing w:after="606" w:line="265" w:lineRule="auto"/>
      </w:pPr>
      <w:r>
        <w:rPr>
          <w:sz w:val="18"/>
        </w:rPr>
        <w:tab/>
      </w:r>
      <w:r>
        <w:rPr>
          <w:rFonts w:ascii="Calibri" w:eastAsia="Calibri" w:hAnsi="Calibri" w:cs="Calibri"/>
          <w:sz w:val="18"/>
        </w:rPr>
        <w:t xml:space="preserve">MINIRTER O </w:t>
      </w:r>
      <w:proofErr w:type="gramStart"/>
      <w:r>
        <w:rPr>
          <w:rFonts w:ascii="Calibri" w:eastAsia="Calibri" w:hAnsi="Calibri" w:cs="Calibri"/>
          <w:sz w:val="18"/>
        </w:rPr>
        <w:t>PUBLIC.--</w:t>
      </w:r>
      <w:proofErr w:type="gramEnd"/>
      <w:r>
        <w:rPr>
          <w:rFonts w:ascii="Calibri" w:eastAsia="Calibri" w:hAnsi="Calibri" w:cs="Calibri"/>
          <w:sz w:val="18"/>
        </w:rPr>
        <w:tab/>
      </w:r>
      <w:r>
        <w:rPr>
          <w:noProof/>
        </w:rPr>
        <w:drawing>
          <wp:inline distT="0" distB="0" distL="0" distR="0" wp14:anchorId="49FBE033" wp14:editId="5ED4DD64">
            <wp:extent cx="667513" cy="694944"/>
            <wp:effectExtent l="0" t="0" r="0" b="0"/>
            <wp:docPr id="276935" name="Picture 276935"/>
            <wp:cNvGraphicFramePr/>
            <a:graphic xmlns:a="http://schemas.openxmlformats.org/drawingml/2006/main">
              <a:graphicData uri="http://schemas.openxmlformats.org/drawingml/2006/picture">
                <pic:pic xmlns:pic="http://schemas.openxmlformats.org/drawingml/2006/picture">
                  <pic:nvPicPr>
                    <pic:cNvPr id="276935" name="Picture 276935"/>
                    <pic:cNvPicPr/>
                  </pic:nvPicPr>
                  <pic:blipFill>
                    <a:blip r:embed="rId307"/>
                    <a:stretch>
                      <a:fillRect/>
                    </a:stretch>
                  </pic:blipFill>
                  <pic:spPr>
                    <a:xfrm>
                      <a:off x="0" y="0"/>
                      <a:ext cx="667513" cy="694944"/>
                    </a:xfrm>
                    <a:prstGeom prst="rect">
                      <a:avLst/>
                    </a:prstGeom>
                  </pic:spPr>
                </pic:pic>
              </a:graphicData>
            </a:graphic>
          </wp:inline>
        </w:drawing>
      </w:r>
    </w:p>
    <w:p w14:paraId="6458CD30" w14:textId="77777777" w:rsidR="00E7184D" w:rsidRDefault="001040AE">
      <w:pPr>
        <w:spacing w:after="36" w:line="226" w:lineRule="auto"/>
        <w:ind w:left="4208" w:hanging="3"/>
        <w:jc w:val="both"/>
      </w:pPr>
      <w:r>
        <w:rPr>
          <w:noProof/>
        </w:rPr>
        <w:drawing>
          <wp:anchor distT="0" distB="0" distL="114300" distR="114300" simplePos="0" relativeHeight="251719680" behindDoc="0" locked="0" layoutInCell="1" allowOverlap="0" wp14:anchorId="273E2F81" wp14:editId="17B12A1A">
            <wp:simplePos x="0" y="0"/>
            <wp:positionH relativeFrom="column">
              <wp:posOffset>1412748</wp:posOffset>
            </wp:positionH>
            <wp:positionV relativeFrom="paragraph">
              <wp:posOffset>-704651</wp:posOffset>
            </wp:positionV>
            <wp:extent cx="1632204" cy="1046988"/>
            <wp:effectExtent l="0" t="0" r="0" b="0"/>
            <wp:wrapSquare wrapText="bothSides"/>
            <wp:docPr id="826193" name="Picture 826193"/>
            <wp:cNvGraphicFramePr/>
            <a:graphic xmlns:a="http://schemas.openxmlformats.org/drawingml/2006/main">
              <a:graphicData uri="http://schemas.openxmlformats.org/drawingml/2006/picture">
                <pic:pic xmlns:pic="http://schemas.openxmlformats.org/drawingml/2006/picture">
                  <pic:nvPicPr>
                    <pic:cNvPr id="826193" name="Picture 826193"/>
                    <pic:cNvPicPr/>
                  </pic:nvPicPr>
                  <pic:blipFill>
                    <a:blip r:embed="rId308"/>
                    <a:stretch>
                      <a:fillRect/>
                    </a:stretch>
                  </pic:blipFill>
                  <pic:spPr>
                    <a:xfrm>
                      <a:off x="0" y="0"/>
                      <a:ext cx="1632204" cy="1046988"/>
                    </a:xfrm>
                    <a:prstGeom prst="rect">
                      <a:avLst/>
                    </a:prstGeom>
                  </pic:spPr>
                </pic:pic>
              </a:graphicData>
            </a:graphic>
          </wp:anchor>
        </w:drawing>
      </w:r>
      <w:proofErr w:type="gramStart"/>
      <w:r>
        <w:rPr>
          <w:rFonts w:ascii="Calibri" w:eastAsia="Calibri" w:hAnsi="Calibri" w:cs="Calibri"/>
          <w:sz w:val="26"/>
        </w:rPr>
        <w:t>07:-</w:t>
      </w:r>
      <w:proofErr w:type="gramEnd"/>
      <w:r>
        <w:rPr>
          <w:rFonts w:ascii="Calibri" w:eastAsia="Calibri" w:hAnsi="Calibri" w:cs="Calibri"/>
          <w:sz w:val="26"/>
        </w:rPr>
        <w:t>70 4. ...-7</w:t>
      </w:r>
    </w:p>
    <w:p w14:paraId="3DC48879" w14:textId="77777777" w:rsidR="00E7184D" w:rsidRDefault="001040AE">
      <w:pPr>
        <w:spacing w:after="305" w:line="265" w:lineRule="auto"/>
        <w:ind w:left="81" w:right="2102" w:hanging="10"/>
        <w:jc w:val="right"/>
      </w:pPr>
      <w:r>
        <w:rPr>
          <w:rFonts w:ascii="Calibri" w:eastAsia="Calibri" w:hAnsi="Calibri" w:cs="Calibri"/>
          <w:sz w:val="18"/>
        </w:rPr>
        <w:t>DENUNCIA NUEVA</w:t>
      </w:r>
    </w:p>
    <w:p w14:paraId="37B46239" w14:textId="77777777" w:rsidR="00E7184D" w:rsidRDefault="001040AE">
      <w:pPr>
        <w:spacing w:after="251" w:line="265" w:lineRule="auto"/>
        <w:ind w:left="2364" w:right="1979" w:hanging="10"/>
        <w:jc w:val="both"/>
      </w:pPr>
      <w:r>
        <w:rPr>
          <w:rFonts w:ascii="Calibri" w:eastAsia="Calibri" w:hAnsi="Calibri" w:cs="Calibri"/>
          <w:sz w:val="18"/>
        </w:rPr>
        <w:t>SEÑORA FISCAL GENERAL Y JEFA DEL MINISTERIO PÚBLICO DE LA REPÚBLICA DE GUATEMALA.</w:t>
      </w:r>
    </w:p>
    <w:p w14:paraId="1E28FD80" w14:textId="77777777" w:rsidR="00E7184D" w:rsidRDefault="001040AE">
      <w:pPr>
        <w:spacing w:after="63" w:line="443" w:lineRule="auto"/>
        <w:ind w:left="2364" w:right="1979" w:hanging="10"/>
        <w:jc w:val="both"/>
      </w:pPr>
      <w:r>
        <w:rPr>
          <w:rFonts w:ascii="Calibri" w:eastAsia="Calibri" w:hAnsi="Calibri" w:cs="Calibri"/>
          <w:sz w:val="18"/>
        </w:rPr>
        <w:t>JOSUÉ MANUEL MENÉNDEZ MART</w:t>
      </w:r>
      <w:r>
        <w:rPr>
          <w:rFonts w:ascii="Calibri" w:eastAsia="Calibri" w:hAnsi="Calibri" w:cs="Calibri"/>
          <w:sz w:val="18"/>
        </w:rPr>
        <w:t>ÍNEZ de treinta años, guatemalteco, casado, abogado y notario, de este domicilio, atentamente me dirijo a su persona, y al efecto,</w:t>
      </w:r>
    </w:p>
    <w:p w14:paraId="2591D458" w14:textId="77777777" w:rsidR="00E7184D" w:rsidRDefault="001040AE">
      <w:pPr>
        <w:spacing w:after="303" w:line="362" w:lineRule="auto"/>
        <w:ind w:left="738" w:right="396" w:hanging="10"/>
        <w:jc w:val="center"/>
      </w:pPr>
      <w:r>
        <w:rPr>
          <w:rFonts w:ascii="Calibri" w:eastAsia="Calibri" w:hAnsi="Calibri" w:cs="Calibri"/>
          <w:sz w:val="14"/>
          <w:u w:val="single" w:color="000000"/>
        </w:rPr>
        <w:t>EXPONGO</w:t>
      </w:r>
    </w:p>
    <w:p w14:paraId="668BFA53" w14:textId="77777777" w:rsidR="00E7184D" w:rsidRDefault="001040AE">
      <w:pPr>
        <w:numPr>
          <w:ilvl w:val="0"/>
          <w:numId w:val="21"/>
        </w:numPr>
        <w:spacing w:after="4" w:line="410" w:lineRule="auto"/>
        <w:ind w:right="1979" w:hanging="295"/>
        <w:jc w:val="both"/>
      </w:pPr>
      <w:r>
        <w:rPr>
          <w:rFonts w:ascii="Calibri" w:eastAsia="Calibri" w:hAnsi="Calibri" w:cs="Calibri"/>
          <w:sz w:val="18"/>
        </w:rPr>
        <w:t xml:space="preserve">PERSONERÍA: Que actúo en ml </w:t>
      </w:r>
      <w:proofErr w:type="spellStart"/>
      <w:r>
        <w:rPr>
          <w:rFonts w:ascii="Calibri" w:eastAsia="Calibri" w:hAnsi="Calibri" w:cs="Calibri"/>
          <w:sz w:val="18"/>
        </w:rPr>
        <w:t>calldad</w:t>
      </w:r>
      <w:proofErr w:type="spellEnd"/>
      <w:r>
        <w:rPr>
          <w:rFonts w:ascii="Calibri" w:eastAsia="Calibri" w:hAnsi="Calibri" w:cs="Calibri"/>
          <w:sz w:val="18"/>
        </w:rPr>
        <w:t xml:space="preserve"> de MANDATARIO GENERAL Y </w:t>
      </w:r>
      <w:proofErr w:type="spellStart"/>
      <w:r>
        <w:rPr>
          <w:rFonts w:ascii="Calibri" w:eastAsia="Calibri" w:hAnsi="Calibri" w:cs="Calibri"/>
          <w:sz w:val="18"/>
        </w:rPr>
        <w:t>JUDECtAL</w:t>
      </w:r>
      <w:proofErr w:type="spellEnd"/>
      <w:r>
        <w:rPr>
          <w:rFonts w:ascii="Calibri" w:eastAsia="Calibri" w:hAnsi="Calibri" w:cs="Calibri"/>
          <w:sz w:val="18"/>
        </w:rPr>
        <w:t xml:space="preserve"> CON REPRESENTACIÓN de la entidad INTEMPO SISTEMAS CONSTRUCTIVOS, S.A. DE C.V., personería que acredito el acta de protocolización número veinticuatro (24), autorizada en la ciudad de Guat</w:t>
      </w:r>
      <w:r>
        <w:rPr>
          <w:rFonts w:ascii="Calibri" w:eastAsia="Calibri" w:hAnsi="Calibri" w:cs="Calibri"/>
          <w:sz w:val="18"/>
        </w:rPr>
        <w:t xml:space="preserve">emala el veintinueve de lullo de dos mil diecinueve por la </w:t>
      </w:r>
      <w:proofErr w:type="spellStart"/>
      <w:r>
        <w:rPr>
          <w:rFonts w:ascii="Calibri" w:eastAsia="Calibri" w:hAnsi="Calibri" w:cs="Calibri"/>
          <w:sz w:val="18"/>
        </w:rPr>
        <w:t>notaria</w:t>
      </w:r>
      <w:proofErr w:type="spellEnd"/>
      <w:r>
        <w:rPr>
          <w:rFonts w:ascii="Calibri" w:eastAsia="Calibri" w:hAnsi="Calibri" w:cs="Calibri"/>
          <w:sz w:val="18"/>
        </w:rPr>
        <w:t xml:space="preserve"> María Mercedes </w:t>
      </w:r>
      <w:proofErr w:type="spellStart"/>
      <w:r>
        <w:rPr>
          <w:rFonts w:ascii="Calibri" w:eastAsia="Calibri" w:hAnsi="Calibri" w:cs="Calibri"/>
          <w:sz w:val="18"/>
        </w:rPr>
        <w:t>Bariilas</w:t>
      </w:r>
      <w:proofErr w:type="spellEnd"/>
      <w:r>
        <w:rPr>
          <w:rFonts w:ascii="Calibri" w:eastAsia="Calibri" w:hAnsi="Calibri" w:cs="Calibri"/>
          <w:sz w:val="18"/>
        </w:rPr>
        <w:t xml:space="preserve"> Barrera, que contiene protocolización de mandato proveniente de los Estados Unidos Mexicanos de fecha veinticinco de julio de dos </w:t>
      </w:r>
      <w:proofErr w:type="spellStart"/>
      <w:r>
        <w:rPr>
          <w:rFonts w:ascii="Calibri" w:eastAsia="Calibri" w:hAnsi="Calibri" w:cs="Calibri"/>
          <w:sz w:val="18"/>
        </w:rPr>
        <w:t>mit</w:t>
      </w:r>
      <w:proofErr w:type="spellEnd"/>
      <w:r>
        <w:rPr>
          <w:rFonts w:ascii="Calibri" w:eastAsia="Calibri" w:hAnsi="Calibri" w:cs="Calibri"/>
          <w:sz w:val="18"/>
        </w:rPr>
        <w:t xml:space="preserve"> diecinueve, el cual se encuentr</w:t>
      </w:r>
      <w:r>
        <w:rPr>
          <w:rFonts w:ascii="Calibri" w:eastAsia="Calibri" w:hAnsi="Calibri" w:cs="Calibri"/>
          <w:sz w:val="18"/>
        </w:rPr>
        <w:t xml:space="preserve">a Inscrito en et Archivo General de Protocolos bajo el número de inscripción uno del poder cuatrocientos noventa y un mil doscientos setenta y ocho guion E (491278-E) de fecha treinta de Julio de dos mil diecinueve, y ante el Registro Mercantil General de </w:t>
      </w:r>
      <w:r>
        <w:rPr>
          <w:rFonts w:ascii="Calibri" w:eastAsia="Calibri" w:hAnsi="Calibri" w:cs="Calibri"/>
          <w:sz w:val="18"/>
        </w:rPr>
        <w:t>la República de Guatemala bajo el número de registro seiscientos setenta y siete mil quinientos cuarenta y dos (677 ,542), folio seiscientos treinta y dos (632), del libro ciento dieciséis (116) de Auxiliares de Comercio. Documento el cual acompaño copia l</w:t>
      </w:r>
      <w:r>
        <w:rPr>
          <w:rFonts w:ascii="Calibri" w:eastAsia="Calibri" w:hAnsi="Calibri" w:cs="Calibri"/>
          <w:sz w:val="18"/>
        </w:rPr>
        <w:t xml:space="preserve">egalizada y que identifico como ANEXO t </w:t>
      </w:r>
      <w:proofErr w:type="spellStart"/>
      <w:r>
        <w:rPr>
          <w:rFonts w:ascii="Calibri" w:eastAsia="Calibri" w:hAnsi="Calibri" w:cs="Calibri"/>
          <w:sz w:val="18"/>
        </w:rPr>
        <w:t>det</w:t>
      </w:r>
      <w:proofErr w:type="spellEnd"/>
      <w:r>
        <w:rPr>
          <w:rFonts w:ascii="Calibri" w:eastAsia="Calibri" w:hAnsi="Calibri" w:cs="Calibri"/>
          <w:sz w:val="18"/>
        </w:rPr>
        <w:t xml:space="preserve"> presente escrito.</w:t>
      </w:r>
    </w:p>
    <w:p w14:paraId="230F317F" w14:textId="77777777" w:rsidR="00E7184D" w:rsidRDefault="001040AE">
      <w:pPr>
        <w:numPr>
          <w:ilvl w:val="0"/>
          <w:numId w:val="21"/>
        </w:numPr>
        <w:spacing w:after="50" w:line="427" w:lineRule="auto"/>
        <w:ind w:right="1979" w:hanging="295"/>
        <w:jc w:val="both"/>
      </w:pPr>
      <w:r>
        <w:rPr>
          <w:rFonts w:ascii="Calibri" w:eastAsia="Calibri" w:hAnsi="Calibri" w:cs="Calibri"/>
          <w:sz w:val="18"/>
        </w:rPr>
        <w:lastRenderedPageBreak/>
        <w:t>ABOGADO DIRECTOR: Que actuaré bajo mi propio auxilio dirección y procuración, así como también de manera con}'</w:t>
      </w:r>
      <w:proofErr w:type="spellStart"/>
      <w:r>
        <w:rPr>
          <w:rFonts w:ascii="Calibri" w:eastAsia="Calibri" w:hAnsi="Calibri" w:cs="Calibri"/>
          <w:sz w:val="18"/>
        </w:rPr>
        <w:t>lnta</w:t>
      </w:r>
      <w:proofErr w:type="spellEnd"/>
      <w:r>
        <w:rPr>
          <w:rFonts w:ascii="Calibri" w:eastAsia="Calibri" w:hAnsi="Calibri" w:cs="Calibri"/>
          <w:sz w:val="18"/>
        </w:rPr>
        <w:t>, «</w:t>
      </w:r>
      <w:proofErr w:type="spellStart"/>
      <w:r>
        <w:rPr>
          <w:rFonts w:ascii="Calibri" w:eastAsia="Calibri" w:hAnsi="Calibri" w:cs="Calibri"/>
          <w:sz w:val="18"/>
        </w:rPr>
        <w:t>eparada</w:t>
      </w:r>
      <w:proofErr w:type="spellEnd"/>
      <w:r>
        <w:rPr>
          <w:rFonts w:ascii="Calibri" w:eastAsia="Calibri" w:hAnsi="Calibri" w:cs="Calibri"/>
          <w:sz w:val="18"/>
        </w:rPr>
        <w:t xml:space="preserve"> P indistinta con el Ahogado Arturo Miranda </w:t>
      </w:r>
      <w:proofErr w:type="spellStart"/>
      <w:r>
        <w:rPr>
          <w:rFonts w:ascii="Calibri" w:eastAsia="Calibri" w:hAnsi="Calibri" w:cs="Calibri"/>
          <w:sz w:val="18"/>
        </w:rPr>
        <w:t>Rieckhof</w:t>
      </w:r>
      <w:proofErr w:type="spellEnd"/>
      <w:r>
        <w:rPr>
          <w:rFonts w:ascii="Calibri" w:eastAsia="Calibri" w:hAnsi="Calibri" w:cs="Calibri"/>
          <w:sz w:val="18"/>
        </w:rPr>
        <w:t>.</w:t>
      </w:r>
    </w:p>
    <w:p w14:paraId="18EAABD5" w14:textId="77777777" w:rsidR="00E7184D" w:rsidRDefault="001040AE">
      <w:pPr>
        <w:numPr>
          <w:ilvl w:val="0"/>
          <w:numId w:val="21"/>
        </w:numPr>
        <w:spacing w:after="4" w:line="425" w:lineRule="auto"/>
        <w:ind w:right="1979" w:hanging="295"/>
        <w:jc w:val="both"/>
      </w:pPr>
      <w:r>
        <w:rPr>
          <w:rFonts w:ascii="Calibri" w:eastAsia="Calibri" w:hAnsi="Calibri" w:cs="Calibri"/>
          <w:sz w:val="18"/>
        </w:rPr>
        <w:t>LUGAR Y TELÉFONO</w:t>
      </w:r>
      <w:r>
        <w:rPr>
          <w:rFonts w:ascii="Calibri" w:eastAsia="Calibri" w:hAnsi="Calibri" w:cs="Calibri"/>
          <w:sz w:val="18"/>
        </w:rPr>
        <w:t xml:space="preserve">S PARA RECIBIR NOTIFICACIONES: Señalo como lugar para </w:t>
      </w:r>
      <w:proofErr w:type="spellStart"/>
      <w:r>
        <w:rPr>
          <w:rFonts w:ascii="Calibri" w:eastAsia="Calibri" w:hAnsi="Calibri" w:cs="Calibri"/>
          <w:sz w:val="18"/>
        </w:rPr>
        <w:t>recibír</w:t>
      </w:r>
      <w:proofErr w:type="spellEnd"/>
      <w:r>
        <w:rPr>
          <w:rFonts w:ascii="Calibri" w:eastAsia="Calibri" w:hAnsi="Calibri" w:cs="Calibri"/>
          <w:sz w:val="18"/>
        </w:rPr>
        <w:t xml:space="preserve"> notificaciones </w:t>
      </w:r>
      <w:proofErr w:type="spellStart"/>
      <w:r>
        <w:rPr>
          <w:rFonts w:ascii="Calibri" w:eastAsia="Calibri" w:hAnsi="Calibri" w:cs="Calibri"/>
          <w:sz w:val="18"/>
        </w:rPr>
        <w:t>ta</w:t>
      </w:r>
      <w:proofErr w:type="spellEnd"/>
      <w:r>
        <w:rPr>
          <w:rFonts w:ascii="Calibri" w:eastAsia="Calibri" w:hAnsi="Calibri" w:cs="Calibri"/>
          <w:sz w:val="18"/>
        </w:rPr>
        <w:t xml:space="preserve"> </w:t>
      </w:r>
      <w:proofErr w:type="gramStart"/>
      <w:r>
        <w:rPr>
          <w:rFonts w:ascii="Calibri" w:eastAsia="Calibri" w:hAnsi="Calibri" w:cs="Calibri"/>
          <w:sz w:val="18"/>
        </w:rPr>
        <w:t>doce calle</w:t>
      </w:r>
      <w:proofErr w:type="gramEnd"/>
      <w:r>
        <w:rPr>
          <w:rFonts w:ascii="Calibri" w:eastAsia="Calibri" w:hAnsi="Calibri" w:cs="Calibri"/>
          <w:sz w:val="18"/>
        </w:rPr>
        <w:t xml:space="preserve">, uno </w:t>
      </w:r>
      <w:proofErr w:type="spellStart"/>
      <w:r>
        <w:rPr>
          <w:rFonts w:ascii="Calibri" w:eastAsia="Calibri" w:hAnsi="Calibri" w:cs="Calibri"/>
          <w:sz w:val="18"/>
        </w:rPr>
        <w:t>guión</w:t>
      </w:r>
      <w:proofErr w:type="spellEnd"/>
      <w:r>
        <w:rPr>
          <w:rFonts w:ascii="Calibri" w:eastAsia="Calibri" w:hAnsi="Calibri" w:cs="Calibri"/>
          <w:sz w:val="18"/>
        </w:rPr>
        <w:t xml:space="preserve"> veinticinco. zona diez, Edificio Géminis Diez, Torre Norte, Piso Dieciséis, oficina un mil seiscientos seis de esta Ciudad Capital, sede del bufete profes</w:t>
      </w:r>
      <w:r>
        <w:rPr>
          <w:rFonts w:ascii="Calibri" w:eastAsia="Calibri" w:hAnsi="Calibri" w:cs="Calibri"/>
          <w:sz w:val="18"/>
        </w:rPr>
        <w:t xml:space="preserve">ional de los Abogados </w:t>
      </w:r>
      <w:proofErr w:type="gramStart"/>
      <w:r>
        <w:rPr>
          <w:rFonts w:ascii="Calibri" w:eastAsia="Calibri" w:hAnsi="Calibri" w:cs="Calibri"/>
          <w:sz w:val="18"/>
        </w:rPr>
        <w:t>Directores</w:t>
      </w:r>
      <w:proofErr w:type="gramEnd"/>
      <w:r>
        <w:rPr>
          <w:rFonts w:ascii="Calibri" w:eastAsia="Calibri" w:hAnsi="Calibri" w:cs="Calibri"/>
          <w:sz w:val="18"/>
        </w:rPr>
        <w:t xml:space="preserve">. Así también designo el número de teléfono 23380461, 4740-6662, y el correo electrónico josuemenendezm@litigioycorporativo.com </w:t>
      </w:r>
      <w:r>
        <w:rPr>
          <w:noProof/>
        </w:rPr>
        <w:drawing>
          <wp:inline distT="0" distB="0" distL="0" distR="0" wp14:anchorId="02A8F0CE" wp14:editId="262ABBA5">
            <wp:extent cx="13716" cy="13716"/>
            <wp:effectExtent l="0" t="0" r="0" b="0"/>
            <wp:docPr id="276936" name="Picture 276936"/>
            <wp:cNvGraphicFramePr/>
            <a:graphic xmlns:a="http://schemas.openxmlformats.org/drawingml/2006/main">
              <a:graphicData uri="http://schemas.openxmlformats.org/drawingml/2006/picture">
                <pic:pic xmlns:pic="http://schemas.openxmlformats.org/drawingml/2006/picture">
                  <pic:nvPicPr>
                    <pic:cNvPr id="276936" name="Picture 276936"/>
                    <pic:cNvPicPr/>
                  </pic:nvPicPr>
                  <pic:blipFill>
                    <a:blip r:embed="rId309"/>
                    <a:stretch>
                      <a:fillRect/>
                    </a:stretch>
                  </pic:blipFill>
                  <pic:spPr>
                    <a:xfrm>
                      <a:off x="0" y="0"/>
                      <a:ext cx="13716" cy="13716"/>
                    </a:xfrm>
                    <a:prstGeom prst="rect">
                      <a:avLst/>
                    </a:prstGeom>
                  </pic:spPr>
                </pic:pic>
              </a:graphicData>
            </a:graphic>
          </wp:inline>
        </w:drawing>
      </w:r>
      <w:r>
        <w:rPr>
          <w:rFonts w:ascii="Calibri" w:eastAsia="Calibri" w:hAnsi="Calibri" w:cs="Calibri"/>
          <w:sz w:val="18"/>
        </w:rPr>
        <w:t xml:space="preserve"> para cualquier comunicación.</w:t>
      </w:r>
    </w:p>
    <w:p w14:paraId="7DCEC3EC" w14:textId="77777777" w:rsidR="00E7184D" w:rsidRDefault="001040AE">
      <w:pPr>
        <w:numPr>
          <w:ilvl w:val="0"/>
          <w:numId w:val="21"/>
        </w:numPr>
        <w:spacing w:after="106" w:line="426" w:lineRule="auto"/>
        <w:ind w:right="1979" w:hanging="295"/>
        <w:jc w:val="both"/>
      </w:pPr>
      <w:r>
        <w:rPr>
          <w:rFonts w:ascii="Calibri" w:eastAsia="Calibri" w:hAnsi="Calibri" w:cs="Calibri"/>
          <w:sz w:val="18"/>
        </w:rPr>
        <w:t xml:space="preserve">RAZÓN DE MI GESTIÓN: Que en </w:t>
      </w:r>
      <w:proofErr w:type="spellStart"/>
      <w:r>
        <w:rPr>
          <w:rFonts w:ascii="Calibri" w:eastAsia="Calibri" w:hAnsi="Calibri" w:cs="Calibri"/>
          <w:sz w:val="18"/>
        </w:rPr>
        <w:t>ta</w:t>
      </w:r>
      <w:proofErr w:type="spellEnd"/>
      <w:r>
        <w:rPr>
          <w:rFonts w:ascii="Calibri" w:eastAsia="Calibri" w:hAnsi="Calibri" w:cs="Calibri"/>
          <w:sz w:val="18"/>
        </w:rPr>
        <w:t xml:space="preserve"> calidad con que actúo vengo a pres</w:t>
      </w:r>
      <w:r>
        <w:rPr>
          <w:rFonts w:ascii="Calibri" w:eastAsia="Calibri" w:hAnsi="Calibri" w:cs="Calibri"/>
          <w:sz w:val="18"/>
        </w:rPr>
        <w:t xml:space="preserve">entar denuncia </w:t>
      </w:r>
      <w:r>
        <w:rPr>
          <w:noProof/>
        </w:rPr>
        <w:drawing>
          <wp:inline distT="0" distB="0" distL="0" distR="0" wp14:anchorId="506D743F" wp14:editId="1211746C">
            <wp:extent cx="4572" cy="4572"/>
            <wp:effectExtent l="0" t="0" r="0" b="0"/>
            <wp:docPr id="279146" name="Picture 279146"/>
            <wp:cNvGraphicFramePr/>
            <a:graphic xmlns:a="http://schemas.openxmlformats.org/drawingml/2006/main">
              <a:graphicData uri="http://schemas.openxmlformats.org/drawingml/2006/picture">
                <pic:pic xmlns:pic="http://schemas.openxmlformats.org/drawingml/2006/picture">
                  <pic:nvPicPr>
                    <pic:cNvPr id="279146" name="Picture 279146"/>
                    <pic:cNvPicPr/>
                  </pic:nvPicPr>
                  <pic:blipFill>
                    <a:blip r:embed="rId310"/>
                    <a:stretch>
                      <a:fillRect/>
                    </a:stretch>
                  </pic:blipFill>
                  <pic:spPr>
                    <a:xfrm>
                      <a:off x="0" y="0"/>
                      <a:ext cx="4572" cy="4572"/>
                    </a:xfrm>
                    <a:prstGeom prst="rect">
                      <a:avLst/>
                    </a:prstGeom>
                  </pic:spPr>
                </pic:pic>
              </a:graphicData>
            </a:graphic>
          </wp:inline>
        </w:drawing>
      </w:r>
      <w:r>
        <w:rPr>
          <w:rFonts w:ascii="Calibri" w:eastAsia="Calibri" w:hAnsi="Calibri" w:cs="Calibri"/>
          <w:sz w:val="18"/>
        </w:rPr>
        <w:t xml:space="preserve">contra el </w:t>
      </w:r>
      <w:proofErr w:type="gramStart"/>
      <w:r>
        <w:rPr>
          <w:rFonts w:ascii="Calibri" w:eastAsia="Calibri" w:hAnsi="Calibri" w:cs="Calibri"/>
          <w:sz w:val="18"/>
        </w:rPr>
        <w:t>Ministro</w:t>
      </w:r>
      <w:proofErr w:type="gramEnd"/>
      <w:r>
        <w:rPr>
          <w:rFonts w:ascii="Calibri" w:eastAsia="Calibri" w:hAnsi="Calibri" w:cs="Calibri"/>
          <w:sz w:val="18"/>
        </w:rPr>
        <w:t xml:space="preserve"> de Educación, OSCAR HUGO LOPEZ RIVAS y las personas que participaron en las fases del evento que describiré más adelante, y que en el transcurso de la Investigación podrían ser responsables penalmente, conforme a la sigui</w:t>
      </w:r>
      <w:r>
        <w:rPr>
          <w:rFonts w:ascii="Calibri" w:eastAsia="Calibri" w:hAnsi="Calibri" w:cs="Calibri"/>
          <w:sz w:val="18"/>
        </w:rPr>
        <w:t>ente relación de</w:t>
      </w:r>
    </w:p>
    <w:p w14:paraId="003F21C2" w14:textId="77777777" w:rsidR="00E7184D" w:rsidRDefault="001040AE">
      <w:pPr>
        <w:spacing w:after="274" w:line="265" w:lineRule="auto"/>
        <w:ind w:left="2436" w:right="2001" w:hanging="10"/>
        <w:jc w:val="center"/>
      </w:pPr>
      <w:r>
        <w:rPr>
          <w:rFonts w:ascii="Calibri" w:eastAsia="Calibri" w:hAnsi="Calibri" w:cs="Calibri"/>
          <w:sz w:val="18"/>
        </w:rPr>
        <w:t>HECHOS</w:t>
      </w:r>
    </w:p>
    <w:p w14:paraId="10FECE0B" w14:textId="77777777" w:rsidR="00E7184D" w:rsidRDefault="001040AE">
      <w:pPr>
        <w:numPr>
          <w:ilvl w:val="0"/>
          <w:numId w:val="22"/>
        </w:numPr>
        <w:spacing w:after="292" w:line="265" w:lineRule="auto"/>
        <w:ind w:right="1828" w:hanging="158"/>
        <w:jc w:val="both"/>
      </w:pPr>
      <w:r>
        <w:rPr>
          <w:rFonts w:ascii="Calibri" w:eastAsia="Calibri" w:hAnsi="Calibri" w:cs="Calibri"/>
          <w:sz w:val="18"/>
        </w:rPr>
        <w:t>ANTECEDENTE DEL PRESENTE HECHO A INVESTIGAR Y DATOS DE IMPORTANCIA:</w:t>
      </w:r>
    </w:p>
    <w:p w14:paraId="1A33492D" w14:textId="77777777" w:rsidR="00E7184D" w:rsidRDefault="001040AE">
      <w:pPr>
        <w:spacing w:after="146" w:line="405" w:lineRule="auto"/>
        <w:ind w:left="2480" w:right="1979" w:hanging="10"/>
        <w:jc w:val="both"/>
      </w:pPr>
      <w:r>
        <w:rPr>
          <w:rFonts w:ascii="Calibri" w:eastAsia="Calibri" w:hAnsi="Calibri" w:cs="Calibri"/>
          <w:sz w:val="18"/>
        </w:rPr>
        <w:t>Con fecha tres de junio de dos mil diecinueve se publica en Portal Guatecompras, la invitación a ofertar, para la LICITAC'ÓN PÚBLICA INTERNACIONAL LPl-8iD-3618/OC-GU-BNS-02-2019 ADQUISICION DE MÓDULOS PREFABRICADOS PARA CENTROS EDUCATIVOS DEL MINISTERIO DE</w:t>
      </w:r>
      <w:r>
        <w:rPr>
          <w:rFonts w:ascii="Calibri" w:eastAsia="Calibri" w:hAnsi="Calibri" w:cs="Calibri"/>
          <w:sz w:val="18"/>
        </w:rPr>
        <w:t xml:space="preserve"> EDUCACION del Programa BID 3618/0C-GU "Programa para el Mejoramiento de la Cobertura y Calidad Educativa" con numero de operación de Guatecompras (NOG) 10580042.</w:t>
      </w:r>
    </w:p>
    <w:p w14:paraId="3C8B08A3" w14:textId="77777777" w:rsidR="00E7184D" w:rsidRDefault="001040AE">
      <w:pPr>
        <w:spacing w:after="4" w:line="407" w:lineRule="auto"/>
        <w:ind w:left="2530" w:right="1979" w:hanging="10"/>
        <w:jc w:val="both"/>
      </w:pPr>
      <w:r>
        <w:rPr>
          <w:rFonts w:ascii="Calibri" w:eastAsia="Calibri" w:hAnsi="Calibri" w:cs="Calibri"/>
          <w:sz w:val="18"/>
        </w:rPr>
        <w:t xml:space="preserve">El NOMBRE OFICIAL DEL PROYECTO SEGÚN LAS BASES, es Programa BID 3618/OC-GU "Programa para el </w:t>
      </w:r>
      <w:r>
        <w:rPr>
          <w:rFonts w:ascii="Calibri" w:eastAsia="Calibri" w:hAnsi="Calibri" w:cs="Calibri"/>
          <w:sz w:val="18"/>
        </w:rPr>
        <w:t xml:space="preserve">Mejoramiento de la Cobertura y Calidad Educativa". Los FONDOS para este proyecto se obtienen del PRÉSTAMO BID No. 3618/0C-GU "Mejoramiento de la Cobertura V Calidad Educativa", es decir, esto es a través de fondos del BID, o Banco </w:t>
      </w:r>
      <w:proofErr w:type="spellStart"/>
      <w:r>
        <w:rPr>
          <w:rFonts w:ascii="Calibri" w:eastAsia="Calibri" w:hAnsi="Calibri" w:cs="Calibri"/>
          <w:sz w:val="18"/>
        </w:rPr>
        <w:t>Interamerlczno</w:t>
      </w:r>
      <w:proofErr w:type="spellEnd"/>
      <w:r>
        <w:rPr>
          <w:rFonts w:ascii="Calibri" w:eastAsia="Calibri" w:hAnsi="Calibri" w:cs="Calibri"/>
          <w:sz w:val="18"/>
        </w:rPr>
        <w:t xml:space="preserve"> de desarro</w:t>
      </w:r>
      <w:r>
        <w:rPr>
          <w:rFonts w:ascii="Calibri" w:eastAsia="Calibri" w:hAnsi="Calibri" w:cs="Calibri"/>
          <w:sz w:val="18"/>
        </w:rPr>
        <w:t xml:space="preserve">llo, indistintamente, que el Estado de </w:t>
      </w:r>
      <w:proofErr w:type="spellStart"/>
      <w:r>
        <w:rPr>
          <w:rFonts w:ascii="Calibri" w:eastAsia="Calibri" w:hAnsi="Calibri" w:cs="Calibri"/>
          <w:sz w:val="18"/>
        </w:rPr>
        <w:t>Guatemaia</w:t>
      </w:r>
      <w:proofErr w:type="spellEnd"/>
      <w:r>
        <w:rPr>
          <w:rFonts w:ascii="Calibri" w:eastAsia="Calibri" w:hAnsi="Calibri" w:cs="Calibri"/>
          <w:sz w:val="18"/>
        </w:rPr>
        <w:t xml:space="preserve"> deberá de pagar en un futuro, según los términos y condiciones del préstamo.</w:t>
      </w:r>
    </w:p>
    <w:p w14:paraId="3CD73794" w14:textId="77777777" w:rsidR="00E7184D" w:rsidRDefault="001040AE">
      <w:pPr>
        <w:spacing w:after="4" w:line="434" w:lineRule="auto"/>
        <w:ind w:left="2559" w:right="1907" w:hanging="10"/>
        <w:jc w:val="both"/>
      </w:pPr>
      <w:r>
        <w:rPr>
          <w:rFonts w:ascii="Calibri" w:eastAsia="Calibri" w:hAnsi="Calibri" w:cs="Calibri"/>
          <w:sz w:val="18"/>
        </w:rPr>
        <w:t xml:space="preserve">Vale la pena destacar, que el adquirente o comprador, era e} MINISTERIO DE EDUCACIÓN, en IO sucesivo también como MINEDUC, ministerio que utilizaría su Dirección de Planificación Educativa (DIPLAN por sus siglas), para poder promover el mismo, y organizar </w:t>
      </w:r>
      <w:r>
        <w:rPr>
          <w:rFonts w:ascii="Calibri" w:eastAsia="Calibri" w:hAnsi="Calibri" w:cs="Calibri"/>
          <w:sz w:val="18"/>
        </w:rPr>
        <w:t>el desarrollo de sus fases. Las bases pueden ser obtenidas a través del portal GUATECOMPRAS.</w:t>
      </w:r>
    </w:p>
    <w:p w14:paraId="277BF711" w14:textId="77777777" w:rsidR="00E7184D" w:rsidRDefault="001040AE">
      <w:pPr>
        <w:numPr>
          <w:ilvl w:val="0"/>
          <w:numId w:val="22"/>
        </w:numPr>
        <w:spacing w:after="4" w:line="413" w:lineRule="auto"/>
        <w:ind w:right="1828" w:hanging="158"/>
        <w:jc w:val="both"/>
      </w:pPr>
      <w:r>
        <w:rPr>
          <w:rFonts w:ascii="Calibri" w:eastAsia="Calibri" w:hAnsi="Calibri" w:cs="Calibri"/>
          <w:sz w:val="18"/>
        </w:rPr>
        <w:t>DE LA PARTICIPACIÓN OE Ml REPRESENTADA: La presentación de las OFERTAS Y APERTURA DE PLICA el 16 de julio de 2019, antes de las 11 horas. Mi mandante, INTEMPO SIST</w:t>
      </w:r>
      <w:r>
        <w:rPr>
          <w:rFonts w:ascii="Calibri" w:eastAsia="Calibri" w:hAnsi="Calibri" w:cs="Calibri"/>
          <w:sz w:val="18"/>
        </w:rPr>
        <w:t xml:space="preserve">EMAS CONSTRUCTIVOS, S.A. DE C.V., como oferente internacional (sociedad mexicana con </w:t>
      </w:r>
      <w:r>
        <w:rPr>
          <w:rFonts w:ascii="Calibri" w:eastAsia="Calibri" w:hAnsi="Calibri" w:cs="Calibri"/>
          <w:sz w:val="18"/>
        </w:rPr>
        <w:lastRenderedPageBreak/>
        <w:t>mandatario judicial inscrito en la República de Guatemala), presenta propuesta en plica, misma que cumple con los requisitos esenciales legales y de las bases, aspecto que</w:t>
      </w:r>
      <w:r>
        <w:rPr>
          <w:rFonts w:ascii="Calibri" w:eastAsia="Calibri" w:hAnsi="Calibri" w:cs="Calibri"/>
          <w:sz w:val="18"/>
        </w:rPr>
        <w:t xml:space="preserve"> es confirmado a través de documento subido a' portal. La oferta de mi mandante, que corresponde a Q.</w:t>
      </w:r>
      <w:r>
        <w:rPr>
          <w:noProof/>
        </w:rPr>
        <w:drawing>
          <wp:inline distT="0" distB="0" distL="0" distR="0" wp14:anchorId="42AC1D6A" wp14:editId="5FF13E9A">
            <wp:extent cx="320040" cy="96012"/>
            <wp:effectExtent l="0" t="0" r="0" b="0"/>
            <wp:docPr id="826196" name="Picture 826196"/>
            <wp:cNvGraphicFramePr/>
            <a:graphic xmlns:a="http://schemas.openxmlformats.org/drawingml/2006/main">
              <a:graphicData uri="http://schemas.openxmlformats.org/drawingml/2006/picture">
                <pic:pic xmlns:pic="http://schemas.openxmlformats.org/drawingml/2006/picture">
                  <pic:nvPicPr>
                    <pic:cNvPr id="826196" name="Picture 826196"/>
                    <pic:cNvPicPr/>
                  </pic:nvPicPr>
                  <pic:blipFill>
                    <a:blip r:embed="rId311"/>
                    <a:stretch>
                      <a:fillRect/>
                    </a:stretch>
                  </pic:blipFill>
                  <pic:spPr>
                    <a:xfrm>
                      <a:off x="0" y="0"/>
                      <a:ext cx="320040" cy="96012"/>
                    </a:xfrm>
                    <a:prstGeom prst="rect">
                      <a:avLst/>
                    </a:prstGeom>
                  </pic:spPr>
                </pic:pic>
              </a:graphicData>
            </a:graphic>
          </wp:inline>
        </w:drawing>
      </w:r>
    </w:p>
    <w:p w14:paraId="59C219E5" w14:textId="77777777" w:rsidR="00E7184D" w:rsidRDefault="001040AE">
      <w:pPr>
        <w:spacing w:after="734"/>
        <w:ind w:left="9295"/>
      </w:pPr>
      <w:r>
        <w:rPr>
          <w:noProof/>
        </w:rPr>
        <w:drawing>
          <wp:inline distT="0" distB="0" distL="0" distR="0" wp14:anchorId="44FB84A5" wp14:editId="001C7A99">
            <wp:extent cx="662939" cy="681228"/>
            <wp:effectExtent l="0" t="0" r="0" b="0"/>
            <wp:docPr id="281579" name="Picture 281579"/>
            <wp:cNvGraphicFramePr/>
            <a:graphic xmlns:a="http://schemas.openxmlformats.org/drawingml/2006/main">
              <a:graphicData uri="http://schemas.openxmlformats.org/drawingml/2006/picture">
                <pic:pic xmlns:pic="http://schemas.openxmlformats.org/drawingml/2006/picture">
                  <pic:nvPicPr>
                    <pic:cNvPr id="281579" name="Picture 281579"/>
                    <pic:cNvPicPr/>
                  </pic:nvPicPr>
                  <pic:blipFill>
                    <a:blip r:embed="rId312"/>
                    <a:stretch>
                      <a:fillRect/>
                    </a:stretch>
                  </pic:blipFill>
                  <pic:spPr>
                    <a:xfrm>
                      <a:off x="0" y="0"/>
                      <a:ext cx="662939" cy="681228"/>
                    </a:xfrm>
                    <a:prstGeom prst="rect">
                      <a:avLst/>
                    </a:prstGeom>
                  </pic:spPr>
                </pic:pic>
              </a:graphicData>
            </a:graphic>
          </wp:inline>
        </w:drawing>
      </w:r>
    </w:p>
    <w:p w14:paraId="0668546A" w14:textId="77777777" w:rsidR="00E7184D" w:rsidRDefault="001040AE">
      <w:pPr>
        <w:spacing w:after="3" w:line="375" w:lineRule="auto"/>
        <w:ind w:left="2300" w:right="1828" w:hanging="10"/>
        <w:jc w:val="both"/>
      </w:pPr>
      <w:r>
        <w:rPr>
          <w:rFonts w:ascii="Calibri" w:eastAsia="Calibri" w:hAnsi="Calibri" w:cs="Calibri"/>
          <w:sz w:val="18"/>
        </w:rPr>
        <w:t xml:space="preserve">equivalente en US$ a </w:t>
      </w:r>
      <w:r>
        <w:rPr>
          <w:noProof/>
        </w:rPr>
        <w:drawing>
          <wp:inline distT="0" distB="0" distL="0" distR="0" wp14:anchorId="5F97EC16" wp14:editId="62490426">
            <wp:extent cx="598932" cy="118872"/>
            <wp:effectExtent l="0" t="0" r="0" b="0"/>
            <wp:docPr id="281578" name="Picture 281578"/>
            <wp:cNvGraphicFramePr/>
            <a:graphic xmlns:a="http://schemas.openxmlformats.org/drawingml/2006/main">
              <a:graphicData uri="http://schemas.openxmlformats.org/drawingml/2006/picture">
                <pic:pic xmlns:pic="http://schemas.openxmlformats.org/drawingml/2006/picture">
                  <pic:nvPicPr>
                    <pic:cNvPr id="281578" name="Picture 281578"/>
                    <pic:cNvPicPr/>
                  </pic:nvPicPr>
                  <pic:blipFill>
                    <a:blip r:embed="rId313"/>
                    <a:stretch>
                      <a:fillRect/>
                    </a:stretch>
                  </pic:blipFill>
                  <pic:spPr>
                    <a:xfrm>
                      <a:off x="0" y="0"/>
                      <a:ext cx="598932" cy="118872"/>
                    </a:xfrm>
                    <a:prstGeom prst="rect">
                      <a:avLst/>
                    </a:prstGeom>
                  </pic:spPr>
                </pic:pic>
              </a:graphicData>
            </a:graphic>
          </wp:inline>
        </w:drawing>
      </w:r>
      <w:r>
        <w:rPr>
          <w:rFonts w:ascii="Calibri" w:eastAsia="Calibri" w:hAnsi="Calibri" w:cs="Calibri"/>
          <w:sz w:val="18"/>
        </w:rPr>
        <w:t>Esta, es menor en comparación con la de otros participantes, entre ellos FAREX, S.A. (segundo lugar del costo), que equivale a Q.</w:t>
      </w:r>
      <w:r>
        <w:rPr>
          <w:rFonts w:ascii="Calibri" w:eastAsia="Calibri" w:hAnsi="Calibri" w:cs="Calibri"/>
          <w:sz w:val="18"/>
        </w:rPr>
        <w:t xml:space="preserve"> 65, 794,500.00.</w:t>
      </w:r>
    </w:p>
    <w:p w14:paraId="6B7B2166" w14:textId="77777777" w:rsidR="00E7184D" w:rsidRDefault="001040AE">
      <w:pPr>
        <w:numPr>
          <w:ilvl w:val="0"/>
          <w:numId w:val="22"/>
        </w:numPr>
        <w:spacing w:after="143" w:line="424" w:lineRule="auto"/>
        <w:ind w:right="1828" w:hanging="158"/>
        <w:jc w:val="both"/>
      </w:pPr>
      <w:r>
        <w:rPr>
          <w:rFonts w:ascii="Calibri" w:eastAsia="Calibri" w:hAnsi="Calibri" w:cs="Calibri"/>
          <w:sz w:val="18"/>
        </w:rPr>
        <w:t>PRIMER REQUERIMIENTO DE INFORMACIÓN ADICIONAL, Y/O ACLARACIÓN REALIZADO POR MINEDUC, COMO COMPRADORA:</w:t>
      </w:r>
    </w:p>
    <w:p w14:paraId="6DBD3D6A" w14:textId="77777777" w:rsidR="00E7184D" w:rsidRDefault="001040AE">
      <w:pPr>
        <w:spacing w:after="140" w:line="395" w:lineRule="auto"/>
        <w:ind w:left="2321" w:right="2131" w:hanging="10"/>
        <w:jc w:val="both"/>
      </w:pPr>
      <w:r>
        <w:rPr>
          <w:rFonts w:ascii="Calibri" w:eastAsia="Calibri" w:hAnsi="Calibri" w:cs="Calibri"/>
          <w:sz w:val="18"/>
        </w:rPr>
        <w:t>Como una de las actualizaciones del proceso de licitación, se realiza enmienda de parte de Comité de Evaluación de ofertas para el evento</w:t>
      </w:r>
      <w:r>
        <w:rPr>
          <w:rFonts w:ascii="Calibri" w:eastAsia="Calibri" w:hAnsi="Calibri" w:cs="Calibri"/>
          <w:sz w:val="18"/>
        </w:rPr>
        <w:t xml:space="preserve">, misma que es de fecha dieciséis de julio de dos mil diecinueve, subida al sistema Guatecompras, en esa misma fecha, El día veintiocho de agosto de dos mil diecinueve, por parte de INTEMPO SISTEMAS CONSTRUCTIVOS, S.A. DE C.V., se contesta oficio de fecha </w:t>
      </w:r>
      <w:r>
        <w:rPr>
          <w:rFonts w:ascii="Calibri" w:eastAsia="Calibri" w:hAnsi="Calibri" w:cs="Calibri"/>
          <w:sz w:val="18"/>
        </w:rPr>
        <w:t>veintisiete de agosto de dos mil diecinueve, expresando respuestas a las dudas relacionadas al mismo, y que le fueran planteadas a mi mandante. Se acompaña copia simple, del escrito presentado en dicha oportunidad.</w:t>
      </w:r>
    </w:p>
    <w:p w14:paraId="0FE9F2FD" w14:textId="77777777" w:rsidR="00E7184D" w:rsidRDefault="001040AE">
      <w:pPr>
        <w:numPr>
          <w:ilvl w:val="0"/>
          <w:numId w:val="22"/>
        </w:numPr>
        <w:spacing w:after="137" w:line="417" w:lineRule="auto"/>
        <w:ind w:right="1828" w:hanging="158"/>
        <w:jc w:val="both"/>
      </w:pPr>
      <w:r>
        <w:rPr>
          <w:rFonts w:ascii="Calibri" w:eastAsia="Calibri" w:hAnsi="Calibri" w:cs="Calibri"/>
          <w:sz w:val="18"/>
        </w:rPr>
        <w:t>SEGUNDO REQUERIMIENTO DE INFORMACIÓN ADIC</w:t>
      </w:r>
      <w:r>
        <w:rPr>
          <w:rFonts w:ascii="Calibri" w:eastAsia="Calibri" w:hAnsi="Calibri" w:cs="Calibri"/>
          <w:sz w:val="18"/>
        </w:rPr>
        <w:t>IONAL, Y/O ACLARACIÓN REALIZADO POR MINEDUC, COMO COMPRADORA:</w:t>
      </w:r>
    </w:p>
    <w:p w14:paraId="1D1B818B" w14:textId="77777777" w:rsidR="00E7184D" w:rsidRDefault="001040AE">
      <w:pPr>
        <w:spacing w:after="148" w:line="404" w:lineRule="auto"/>
        <w:ind w:left="2393" w:right="2080" w:hanging="10"/>
        <w:jc w:val="both"/>
      </w:pPr>
      <w:r>
        <w:rPr>
          <w:rFonts w:ascii="Calibri" w:eastAsia="Calibri" w:hAnsi="Calibri" w:cs="Calibri"/>
          <w:sz w:val="18"/>
        </w:rPr>
        <w:t xml:space="preserve">Se constató a través de procuración rutinaria a la </w:t>
      </w:r>
      <w:proofErr w:type="spellStart"/>
      <w:r>
        <w:rPr>
          <w:rFonts w:ascii="Calibri" w:eastAsia="Calibri" w:hAnsi="Calibri" w:cs="Calibri"/>
          <w:sz w:val="18"/>
        </w:rPr>
        <w:t>MINEDtJC</w:t>
      </w:r>
      <w:proofErr w:type="spellEnd"/>
      <w:r>
        <w:rPr>
          <w:rFonts w:ascii="Calibri" w:eastAsia="Calibri" w:hAnsi="Calibri" w:cs="Calibri"/>
          <w:sz w:val="18"/>
        </w:rPr>
        <w:t xml:space="preserve"> el siete de agosto de dos mil diecinueve, realizada por uno de los colaboradores de la </w:t>
      </w:r>
      <w:proofErr w:type="spellStart"/>
      <w:r>
        <w:rPr>
          <w:rFonts w:ascii="Calibri" w:eastAsia="Calibri" w:hAnsi="Calibri" w:cs="Calibri"/>
          <w:sz w:val="18"/>
        </w:rPr>
        <w:t>oiicina</w:t>
      </w:r>
      <w:proofErr w:type="spellEnd"/>
      <w:r>
        <w:rPr>
          <w:rFonts w:ascii="Calibri" w:eastAsia="Calibri" w:hAnsi="Calibri" w:cs="Calibri"/>
          <w:sz w:val="18"/>
        </w:rPr>
        <w:t xml:space="preserve"> legal que dirijo, que mi mandante </w:t>
      </w:r>
      <w:proofErr w:type="spellStart"/>
      <w:r>
        <w:rPr>
          <w:rFonts w:ascii="Calibri" w:eastAsia="Calibri" w:hAnsi="Calibri" w:cs="Calibri"/>
          <w:sz w:val="18"/>
        </w:rPr>
        <w:t>debEa</w:t>
      </w:r>
      <w:proofErr w:type="spellEnd"/>
      <w:r>
        <w:rPr>
          <w:rFonts w:ascii="Calibri" w:eastAsia="Calibri" w:hAnsi="Calibri" w:cs="Calibri"/>
          <w:sz w:val="18"/>
        </w:rPr>
        <w:t xml:space="preserve"> haber recibido un segundo requerimiento de INFORMACIÓN ADICIONAL, Y/O ACLARACIÓN.</w:t>
      </w:r>
    </w:p>
    <w:p w14:paraId="43457CB9" w14:textId="77777777" w:rsidR="00E7184D" w:rsidRDefault="001040AE">
      <w:pPr>
        <w:spacing w:after="213" w:line="393" w:lineRule="auto"/>
        <w:ind w:right="2059" w:firstLine="2412"/>
        <w:jc w:val="both"/>
      </w:pPr>
      <w:r>
        <w:rPr>
          <w:rFonts w:ascii="Calibri" w:eastAsia="Calibri" w:hAnsi="Calibri" w:cs="Calibri"/>
          <w:sz w:val="18"/>
        </w:rPr>
        <w:t xml:space="preserve">Erróneamente, este requerimiento llegó a otra dirección electrónica no señalada en oferta, dirección del correo general de </w:t>
      </w:r>
      <w:proofErr w:type="spellStart"/>
      <w:r>
        <w:rPr>
          <w:rFonts w:ascii="Calibri" w:eastAsia="Calibri" w:hAnsi="Calibri" w:cs="Calibri"/>
          <w:sz w:val="18"/>
        </w:rPr>
        <w:t>fa</w:t>
      </w:r>
      <w:proofErr w:type="spellEnd"/>
      <w:r>
        <w:rPr>
          <w:rFonts w:ascii="Calibri" w:eastAsia="Calibri" w:hAnsi="Calibri" w:cs="Calibri"/>
          <w:sz w:val="18"/>
        </w:rPr>
        <w:t xml:space="preserve"> empresa ejecutora de INTEMPO SISTEMAS CONSTRUCTIVOS, -1 S.A, DE C.V., misma Que no fue la proporcionada durante el proceso.</w:t>
      </w:r>
    </w:p>
    <w:p w14:paraId="5BCEAD22" w14:textId="77777777" w:rsidR="00E7184D" w:rsidRDefault="001040AE">
      <w:pPr>
        <w:spacing w:after="3" w:line="396" w:lineRule="auto"/>
        <w:ind w:left="2451" w:right="1994" w:hanging="10"/>
        <w:jc w:val="both"/>
      </w:pPr>
      <w:r>
        <w:rPr>
          <w:rFonts w:ascii="Calibri" w:eastAsia="Calibri" w:hAnsi="Calibri" w:cs="Calibri"/>
          <w:sz w:val="18"/>
        </w:rPr>
        <w:t>El mis</w:t>
      </w:r>
      <w:r>
        <w:rPr>
          <w:rFonts w:ascii="Calibri" w:eastAsia="Calibri" w:hAnsi="Calibri" w:cs="Calibri"/>
          <w:sz w:val="18"/>
        </w:rPr>
        <w:t>mo contenía consultas MINEDUC de fecha cinco de agosto de dos mil diecinueve, que por la circunstancia errónea de notificar a otro correo, no pudo ser contestada en tiempo. Lo anterior fue conversado en Financiamiento Externo, departamento dentro de la Dir</w:t>
      </w:r>
      <w:r>
        <w:rPr>
          <w:rFonts w:ascii="Calibri" w:eastAsia="Calibri" w:hAnsi="Calibri" w:cs="Calibri"/>
          <w:sz w:val="18"/>
        </w:rPr>
        <w:t xml:space="preserve">ección de Planificación Educativa, que habilito nuevamente el plazo para evitar </w:t>
      </w:r>
      <w:proofErr w:type="spellStart"/>
      <w:r>
        <w:rPr>
          <w:rFonts w:ascii="Calibri" w:eastAsia="Calibri" w:hAnsi="Calibri" w:cs="Calibri"/>
          <w:sz w:val="18"/>
        </w:rPr>
        <w:t>ast</w:t>
      </w:r>
      <w:proofErr w:type="spellEnd"/>
      <w:r>
        <w:rPr>
          <w:rFonts w:ascii="Calibri" w:eastAsia="Calibri" w:hAnsi="Calibri" w:cs="Calibri"/>
          <w:sz w:val="18"/>
        </w:rPr>
        <w:t xml:space="preserve"> su recepción extemporánea, consiguiéndose realizar la misma </w:t>
      </w:r>
      <w:proofErr w:type="spellStart"/>
      <w:r>
        <w:rPr>
          <w:rFonts w:ascii="Calibri" w:eastAsia="Calibri" w:hAnsi="Calibri" w:cs="Calibri"/>
          <w:sz w:val="18"/>
        </w:rPr>
        <w:t>ai</w:t>
      </w:r>
      <w:proofErr w:type="spellEnd"/>
      <w:r>
        <w:rPr>
          <w:rFonts w:ascii="Calibri" w:eastAsia="Calibri" w:hAnsi="Calibri" w:cs="Calibri"/>
          <w:sz w:val="18"/>
        </w:rPr>
        <w:t xml:space="preserve"> día siguiente en que fue evidenciado, es decir el ocho de agosto de dos mil diecinueve por la mañana.</w:t>
      </w:r>
    </w:p>
    <w:p w14:paraId="22D4C8B8" w14:textId="77777777" w:rsidR="00E7184D" w:rsidRDefault="001040AE">
      <w:pPr>
        <w:spacing w:after="145" w:line="394" w:lineRule="auto"/>
        <w:ind w:left="2460" w:right="1979" w:hanging="10"/>
        <w:jc w:val="both"/>
      </w:pPr>
      <w:r>
        <w:rPr>
          <w:rFonts w:ascii="Calibri" w:eastAsia="Calibri" w:hAnsi="Calibri" w:cs="Calibri"/>
          <w:sz w:val="18"/>
        </w:rPr>
        <w:t>Sin emb</w:t>
      </w:r>
      <w:r>
        <w:rPr>
          <w:rFonts w:ascii="Calibri" w:eastAsia="Calibri" w:hAnsi="Calibri" w:cs="Calibri"/>
          <w:sz w:val="18"/>
        </w:rPr>
        <w:t xml:space="preserve">argo, el mismo ocho de agosto de dos mil diecinueve, llega </w:t>
      </w:r>
      <w:proofErr w:type="spellStart"/>
      <w:r>
        <w:rPr>
          <w:rFonts w:ascii="Calibri" w:eastAsia="Calibri" w:hAnsi="Calibri" w:cs="Calibri"/>
          <w:sz w:val="18"/>
        </w:rPr>
        <w:t>requerlmiento</w:t>
      </w:r>
      <w:proofErr w:type="spellEnd"/>
      <w:r>
        <w:rPr>
          <w:rFonts w:ascii="Calibri" w:eastAsia="Calibri" w:hAnsi="Calibri" w:cs="Calibri"/>
          <w:sz w:val="18"/>
        </w:rPr>
        <w:t xml:space="preserve"> de fecha siete de agosto de dos mil diecinueve (Esto quiere decir que MINEDUC pese a haber </w:t>
      </w:r>
      <w:r>
        <w:rPr>
          <w:rFonts w:ascii="Calibri" w:eastAsia="Calibri" w:hAnsi="Calibri" w:cs="Calibri"/>
          <w:sz w:val="18"/>
        </w:rPr>
        <w:lastRenderedPageBreak/>
        <w:t>autorizado recibir el requerimiento extemporáneo, volvió a correr fecha de requerimiento), p</w:t>
      </w:r>
      <w:r>
        <w:rPr>
          <w:rFonts w:ascii="Calibri" w:eastAsia="Calibri" w:hAnsi="Calibri" w:cs="Calibri"/>
          <w:sz w:val="18"/>
        </w:rPr>
        <w:t xml:space="preserve">or </w:t>
      </w:r>
      <w:proofErr w:type="spellStart"/>
      <w:r>
        <w:rPr>
          <w:rFonts w:ascii="Calibri" w:eastAsia="Calibri" w:hAnsi="Calibri" w:cs="Calibri"/>
          <w:sz w:val="18"/>
        </w:rPr>
        <w:t>Io</w:t>
      </w:r>
      <w:proofErr w:type="spellEnd"/>
      <w:r>
        <w:rPr>
          <w:rFonts w:ascii="Calibri" w:eastAsia="Calibri" w:hAnsi="Calibri" w:cs="Calibri"/>
          <w:sz w:val="18"/>
        </w:rPr>
        <w:t xml:space="preserve"> que el escrito fue </w:t>
      </w:r>
      <w:proofErr w:type="spellStart"/>
      <w:r>
        <w:rPr>
          <w:rFonts w:ascii="Calibri" w:eastAsia="Calibri" w:hAnsi="Calibri" w:cs="Calibri"/>
          <w:sz w:val="18"/>
        </w:rPr>
        <w:t>rea'izado</w:t>
      </w:r>
      <w:proofErr w:type="spellEnd"/>
      <w:r>
        <w:rPr>
          <w:rFonts w:ascii="Calibri" w:eastAsia="Calibri" w:hAnsi="Calibri" w:cs="Calibri"/>
          <w:sz w:val="18"/>
        </w:rPr>
        <w:t xml:space="preserve"> con fecha ocho de agosto de dos mil diecinueve, y fue entregado físicamente el mismo ocho de agosto de dos mil </w:t>
      </w:r>
      <w:proofErr w:type="spellStart"/>
      <w:r>
        <w:rPr>
          <w:rFonts w:ascii="Calibri" w:eastAsia="Calibri" w:hAnsi="Calibri" w:cs="Calibri"/>
          <w:sz w:val="18"/>
        </w:rPr>
        <w:t>diecinuevel</w:t>
      </w:r>
      <w:proofErr w:type="spellEnd"/>
      <w:r>
        <w:rPr>
          <w:rFonts w:ascii="Calibri" w:eastAsia="Calibri" w:hAnsi="Calibri" w:cs="Calibri"/>
          <w:sz w:val="18"/>
        </w:rPr>
        <w:t xml:space="preserve"> por </w:t>
      </w:r>
      <w:proofErr w:type="spellStart"/>
      <w:r>
        <w:rPr>
          <w:rFonts w:ascii="Calibri" w:eastAsia="Calibri" w:hAnsi="Calibri" w:cs="Calibri"/>
          <w:sz w:val="18"/>
        </w:rPr>
        <w:t>fa</w:t>
      </w:r>
      <w:proofErr w:type="spellEnd"/>
      <w:r>
        <w:rPr>
          <w:rFonts w:ascii="Calibri" w:eastAsia="Calibri" w:hAnsi="Calibri" w:cs="Calibri"/>
          <w:sz w:val="18"/>
        </w:rPr>
        <w:t xml:space="preserve"> tarde. Se adjunta copias del documento presentado en dicha oportunidad.</w:t>
      </w:r>
    </w:p>
    <w:p w14:paraId="58250CBD" w14:textId="77777777" w:rsidR="00E7184D" w:rsidRDefault="001040AE">
      <w:pPr>
        <w:spacing w:after="262" w:line="265" w:lineRule="auto"/>
        <w:ind w:left="2488" w:right="1979" w:hanging="10"/>
        <w:jc w:val="both"/>
      </w:pPr>
      <w:r>
        <w:rPr>
          <w:rFonts w:ascii="Calibri" w:eastAsia="Calibri" w:hAnsi="Calibri" w:cs="Calibri"/>
          <w:sz w:val="18"/>
        </w:rPr>
        <w:t>5. RESOLUCIÓN DEL E</w:t>
      </w:r>
      <w:r>
        <w:rPr>
          <w:rFonts w:ascii="Calibri" w:eastAsia="Calibri" w:hAnsi="Calibri" w:cs="Calibri"/>
          <w:sz w:val="18"/>
        </w:rPr>
        <w:t>VENTO:</w:t>
      </w:r>
    </w:p>
    <w:p w14:paraId="20669CF5" w14:textId="77777777" w:rsidR="00E7184D" w:rsidRDefault="001040AE">
      <w:pPr>
        <w:spacing w:after="4" w:line="391" w:lineRule="auto"/>
        <w:ind w:left="2496" w:right="1979" w:hanging="10"/>
        <w:jc w:val="both"/>
      </w:pPr>
      <w:r>
        <w:rPr>
          <w:rFonts w:ascii="Calibri" w:eastAsia="Calibri" w:hAnsi="Calibri" w:cs="Calibri"/>
          <w:sz w:val="18"/>
        </w:rPr>
        <w:t xml:space="preserve">Luego de un silencio de parte de </w:t>
      </w:r>
      <w:proofErr w:type="spellStart"/>
      <w:r>
        <w:rPr>
          <w:rFonts w:ascii="Calibri" w:eastAsia="Calibri" w:hAnsi="Calibri" w:cs="Calibri"/>
          <w:sz w:val="18"/>
        </w:rPr>
        <w:t>MtNEDlJC</w:t>
      </w:r>
      <w:proofErr w:type="spellEnd"/>
      <w:r>
        <w:rPr>
          <w:rFonts w:ascii="Calibri" w:eastAsia="Calibri" w:hAnsi="Calibri" w:cs="Calibri"/>
          <w:sz w:val="18"/>
        </w:rPr>
        <w:t xml:space="preserve"> en torno a la adjudicación, y la decisión final, sorpresivamente se dicta resolución dos mil ochocientos sesenta y </w:t>
      </w:r>
      <w:proofErr w:type="gramStart"/>
      <w:r>
        <w:rPr>
          <w:rFonts w:ascii="Calibri" w:eastAsia="Calibri" w:hAnsi="Calibri" w:cs="Calibri"/>
          <w:sz w:val="18"/>
        </w:rPr>
        <w:t>cinco guion</w:t>
      </w:r>
      <w:proofErr w:type="gramEnd"/>
      <w:r>
        <w:rPr>
          <w:rFonts w:ascii="Calibri" w:eastAsia="Calibri" w:hAnsi="Calibri" w:cs="Calibri"/>
          <w:sz w:val="18"/>
        </w:rPr>
        <w:t xml:space="preserve"> dos mil diecinueve</w:t>
      </w:r>
    </w:p>
    <w:p w14:paraId="1BA024DE" w14:textId="77777777" w:rsidR="00E7184D" w:rsidRDefault="001040AE">
      <w:pPr>
        <w:spacing w:after="16"/>
        <w:ind w:left="4488"/>
      </w:pPr>
      <w:r>
        <w:rPr>
          <w:noProof/>
        </w:rPr>
        <w:drawing>
          <wp:inline distT="0" distB="0" distL="0" distR="0" wp14:anchorId="26310D35" wp14:editId="42D47735">
            <wp:extent cx="599285" cy="96012"/>
            <wp:effectExtent l="0" t="0" r="0" b="0"/>
            <wp:docPr id="283923" name="Picture 283923"/>
            <wp:cNvGraphicFramePr/>
            <a:graphic xmlns:a="http://schemas.openxmlformats.org/drawingml/2006/main">
              <a:graphicData uri="http://schemas.openxmlformats.org/drawingml/2006/picture">
                <pic:pic xmlns:pic="http://schemas.openxmlformats.org/drawingml/2006/picture">
                  <pic:nvPicPr>
                    <pic:cNvPr id="283923" name="Picture 283923"/>
                    <pic:cNvPicPr/>
                  </pic:nvPicPr>
                  <pic:blipFill>
                    <a:blip r:embed="rId314"/>
                    <a:stretch>
                      <a:fillRect/>
                    </a:stretch>
                  </pic:blipFill>
                  <pic:spPr>
                    <a:xfrm>
                      <a:off x="0" y="0"/>
                      <a:ext cx="599285" cy="96012"/>
                    </a:xfrm>
                    <a:prstGeom prst="rect">
                      <a:avLst/>
                    </a:prstGeom>
                  </pic:spPr>
                </pic:pic>
              </a:graphicData>
            </a:graphic>
          </wp:inline>
        </w:drawing>
      </w:r>
    </w:p>
    <w:p w14:paraId="69B32586" w14:textId="77777777" w:rsidR="00E7184D" w:rsidRDefault="001040AE">
      <w:pPr>
        <w:spacing w:after="4" w:line="265" w:lineRule="auto"/>
        <w:ind w:left="2503" w:right="1902" w:hanging="10"/>
        <w:jc w:val="both"/>
      </w:pPr>
      <w:r>
        <w:rPr>
          <w:rFonts w:ascii="Calibri" w:eastAsia="Calibri" w:hAnsi="Calibri" w:cs="Calibri"/>
          <w:sz w:val="18"/>
        </w:rPr>
        <w:t>(2865-2019) del Ministerio de-Gah2.aacióa, de fecha nueve d</w:t>
      </w:r>
      <w:r>
        <w:rPr>
          <w:rFonts w:ascii="Calibri" w:eastAsia="Calibri" w:hAnsi="Calibri" w:cs="Calibri"/>
          <w:sz w:val="18"/>
        </w:rPr>
        <w:t xml:space="preserve">e octubre de los corrientes, y que se sube a </w:t>
      </w:r>
      <w:proofErr w:type="spellStart"/>
      <w:r>
        <w:rPr>
          <w:rFonts w:ascii="Calibri" w:eastAsia="Calibri" w:hAnsi="Calibri" w:cs="Calibri"/>
          <w:sz w:val="18"/>
        </w:rPr>
        <w:t>portaf</w:t>
      </w:r>
      <w:proofErr w:type="spellEnd"/>
      <w:r>
        <w:rPr>
          <w:rFonts w:ascii="Calibri" w:eastAsia="Calibri" w:hAnsi="Calibri" w:cs="Calibri"/>
          <w:sz w:val="18"/>
        </w:rPr>
        <w:t xml:space="preserve"> el día diez de octubre, firmada por su máxima autoridad, hoy denunciado. La misma fue publicada en portal Guatecompras, y resuelve en su parte conducente adjudicar la totalidad de lotes relacionados a las</w:t>
      </w:r>
      <w:r>
        <w:rPr>
          <w:rFonts w:ascii="Calibri" w:eastAsia="Calibri" w:hAnsi="Calibri" w:cs="Calibri"/>
          <w:sz w:val="18"/>
        </w:rPr>
        <w:t xml:space="preserve"> bases de licitación del concurso relacionado, a la entidad guatemalteca denominada FAREX, SOCIEDAD ANÓNIMA, entidad relacionada a anteriores casos de proyectos sobrevalorados y dudas de fraude. Se acompaña al presente escrito de denuncia, copia simple de </w:t>
      </w:r>
      <w:r>
        <w:rPr>
          <w:rFonts w:ascii="Calibri" w:eastAsia="Calibri" w:hAnsi="Calibri" w:cs="Calibri"/>
          <w:sz w:val="18"/>
        </w:rPr>
        <w:t>dicha resolución.</w:t>
      </w:r>
    </w:p>
    <w:tbl>
      <w:tblPr>
        <w:tblStyle w:val="TableGrid"/>
        <w:tblW w:w="6671" w:type="dxa"/>
        <w:tblInd w:w="2558" w:type="dxa"/>
        <w:tblCellMar>
          <w:top w:w="154" w:type="dxa"/>
          <w:left w:w="79" w:type="dxa"/>
          <w:bottom w:w="7" w:type="dxa"/>
          <w:right w:w="115" w:type="dxa"/>
        </w:tblCellMar>
        <w:tblLook w:val="04A0" w:firstRow="1" w:lastRow="0" w:firstColumn="1" w:lastColumn="0" w:noHBand="0" w:noVBand="1"/>
      </w:tblPr>
      <w:tblGrid>
        <w:gridCol w:w="6671"/>
      </w:tblGrid>
      <w:tr w:rsidR="00E7184D" w14:paraId="367AEAEF" w14:textId="77777777">
        <w:trPr>
          <w:trHeight w:val="391"/>
        </w:trPr>
        <w:tc>
          <w:tcPr>
            <w:tcW w:w="6671" w:type="dxa"/>
            <w:tcBorders>
              <w:top w:val="single" w:sz="2" w:space="0" w:color="000000"/>
              <w:left w:val="single" w:sz="2" w:space="0" w:color="000000"/>
              <w:bottom w:val="single" w:sz="2" w:space="0" w:color="000000"/>
              <w:right w:val="single" w:sz="2" w:space="0" w:color="000000"/>
            </w:tcBorders>
            <w:vAlign w:val="bottom"/>
          </w:tcPr>
          <w:p w14:paraId="18B36D75" w14:textId="77777777" w:rsidR="00E7184D" w:rsidRDefault="001040AE">
            <w:pPr>
              <w:spacing w:after="0"/>
              <w:ind w:right="7"/>
              <w:jc w:val="center"/>
            </w:pPr>
            <w:r>
              <w:rPr>
                <w:rFonts w:ascii="Calibri" w:eastAsia="Calibri" w:hAnsi="Calibri" w:cs="Calibri"/>
                <w:sz w:val="18"/>
              </w:rPr>
              <w:t>NOTICIAS RELACIONADAS A LA ENTIDAD A QUIEN LE FUE ADJUDICADA EL PROYECTO:</w:t>
            </w:r>
          </w:p>
        </w:tc>
      </w:tr>
      <w:tr w:rsidR="00E7184D" w14:paraId="505F46E9" w14:textId="77777777">
        <w:trPr>
          <w:trHeight w:val="701"/>
        </w:trPr>
        <w:tc>
          <w:tcPr>
            <w:tcW w:w="6671" w:type="dxa"/>
            <w:tcBorders>
              <w:top w:val="single" w:sz="2" w:space="0" w:color="000000"/>
              <w:left w:val="single" w:sz="2" w:space="0" w:color="000000"/>
              <w:bottom w:val="single" w:sz="2" w:space="0" w:color="000000"/>
              <w:right w:val="single" w:sz="2" w:space="0" w:color="000000"/>
            </w:tcBorders>
          </w:tcPr>
          <w:p w14:paraId="2493ACF7" w14:textId="77777777" w:rsidR="00E7184D" w:rsidRDefault="001040AE">
            <w:pPr>
              <w:spacing w:after="0"/>
            </w:pPr>
            <w:r>
              <w:rPr>
                <w:rFonts w:ascii="Calibri" w:eastAsia="Calibri" w:hAnsi="Calibri" w:cs="Calibri"/>
                <w:sz w:val="18"/>
              </w:rPr>
              <w:t>http://www.revistaperrobravo.com/goblerno-pago•modutos-educativos-sln-instalar-y-</w:t>
            </w:r>
          </w:p>
        </w:tc>
      </w:tr>
      <w:tr w:rsidR="00E7184D" w14:paraId="4143ABBB" w14:textId="77777777">
        <w:trPr>
          <w:trHeight w:val="851"/>
        </w:trPr>
        <w:tc>
          <w:tcPr>
            <w:tcW w:w="6671" w:type="dxa"/>
            <w:tcBorders>
              <w:top w:val="single" w:sz="2" w:space="0" w:color="000000"/>
              <w:left w:val="single" w:sz="2" w:space="0" w:color="000000"/>
              <w:bottom w:val="single" w:sz="2" w:space="0" w:color="000000"/>
              <w:right w:val="single" w:sz="2" w:space="0" w:color="000000"/>
            </w:tcBorders>
            <w:vAlign w:val="bottom"/>
          </w:tcPr>
          <w:p w14:paraId="723047E9" w14:textId="77777777" w:rsidR="00E7184D" w:rsidRDefault="001040AE">
            <w:pPr>
              <w:spacing w:after="0"/>
              <w:ind w:left="21" w:hanging="14"/>
            </w:pPr>
            <w:r>
              <w:rPr>
                <w:rFonts w:ascii="Calibri" w:eastAsia="Calibri" w:hAnsi="Calibri" w:cs="Calibri"/>
                <w:sz w:val="18"/>
              </w:rPr>
              <w:t>https://elperiodico.com.gt/investigacion/2018/12/23/los-constructores-favorítos-delministro-benito/</w:t>
            </w:r>
          </w:p>
        </w:tc>
      </w:tr>
      <w:tr w:rsidR="00E7184D" w14:paraId="5404B203" w14:textId="77777777">
        <w:trPr>
          <w:trHeight w:val="773"/>
        </w:trPr>
        <w:tc>
          <w:tcPr>
            <w:tcW w:w="6671" w:type="dxa"/>
            <w:tcBorders>
              <w:top w:val="single" w:sz="2" w:space="0" w:color="000000"/>
              <w:left w:val="single" w:sz="2" w:space="0" w:color="000000"/>
              <w:bottom w:val="single" w:sz="2" w:space="0" w:color="000000"/>
              <w:right w:val="single" w:sz="2" w:space="0" w:color="000000"/>
            </w:tcBorders>
            <w:vAlign w:val="bottom"/>
          </w:tcPr>
          <w:p w14:paraId="5C2008F6" w14:textId="77777777" w:rsidR="00E7184D" w:rsidRDefault="001040AE">
            <w:pPr>
              <w:spacing w:after="0"/>
              <w:ind w:left="29"/>
            </w:pPr>
            <w:r>
              <w:rPr>
                <w:rFonts w:ascii="Calibri" w:eastAsia="Calibri" w:hAnsi="Calibri" w:cs="Calibri"/>
                <w:sz w:val="18"/>
              </w:rPr>
              <w:t>https://Iahora.gt/hemeroteca-lh/epq-rechazo-oferta-que-ofrecia-q10-miIlones-menos-que-laganadora/</w:t>
            </w:r>
          </w:p>
        </w:tc>
      </w:tr>
    </w:tbl>
    <w:p w14:paraId="532E0577" w14:textId="77777777" w:rsidR="00E7184D" w:rsidRDefault="001040AE">
      <w:pPr>
        <w:spacing w:after="4" w:line="412" w:lineRule="auto"/>
        <w:ind w:left="2618" w:right="1794" w:hanging="10"/>
        <w:jc w:val="both"/>
      </w:pPr>
      <w:r>
        <w:rPr>
          <w:rFonts w:ascii="Calibri" w:eastAsia="Calibri" w:hAnsi="Calibri" w:cs="Calibri"/>
          <w:sz w:val="18"/>
        </w:rPr>
        <w:t xml:space="preserve">Dicha resolución, que demuestra la falta de transparencia de parte de la autoridad que [a </w:t>
      </w:r>
      <w:proofErr w:type="spellStart"/>
      <w:r>
        <w:rPr>
          <w:rFonts w:ascii="Calibri" w:eastAsia="Calibri" w:hAnsi="Calibri" w:cs="Calibri"/>
          <w:sz w:val="18"/>
        </w:rPr>
        <w:t>dictara</w:t>
      </w:r>
      <w:proofErr w:type="spellEnd"/>
      <w:r>
        <w:rPr>
          <w:rFonts w:ascii="Calibri" w:eastAsia="Calibri" w:hAnsi="Calibri" w:cs="Calibri"/>
          <w:sz w:val="18"/>
        </w:rPr>
        <w:t>, ya que la misma únicamente se refiere a establecer el mont</w:t>
      </w:r>
      <w:r>
        <w:rPr>
          <w:rFonts w:ascii="Calibri" w:eastAsia="Calibri" w:hAnsi="Calibri" w:cs="Calibri"/>
          <w:sz w:val="18"/>
        </w:rPr>
        <w:t>o de la adjudicación, y refiriendo previamente haber tenido a la vista documentos que a la fecha no se han notificado, tales como:</w:t>
      </w:r>
    </w:p>
    <w:p w14:paraId="2794810C" w14:textId="77777777" w:rsidR="00E7184D" w:rsidRDefault="001040AE">
      <w:pPr>
        <w:spacing w:after="3" w:line="265" w:lineRule="auto"/>
        <w:ind w:left="81" w:right="1787" w:hanging="10"/>
        <w:jc w:val="right"/>
      </w:pPr>
      <w:r>
        <w:rPr>
          <w:rFonts w:ascii="Calibri" w:eastAsia="Calibri" w:hAnsi="Calibri" w:cs="Calibri"/>
          <w:sz w:val="18"/>
        </w:rPr>
        <w:t>Informe sobre la evaluación Y calificación de ofertas, extendido por el Comité de Evaluación de</w:t>
      </w:r>
    </w:p>
    <w:p w14:paraId="07276289" w14:textId="77777777" w:rsidR="00E7184D" w:rsidRDefault="001040AE">
      <w:pPr>
        <w:spacing w:after="696"/>
        <w:ind w:left="9094"/>
      </w:pPr>
      <w:r>
        <w:rPr>
          <w:noProof/>
        </w:rPr>
        <w:drawing>
          <wp:inline distT="0" distB="0" distL="0" distR="0" wp14:anchorId="6BEDF4A2" wp14:editId="22CED687">
            <wp:extent cx="662939" cy="667512"/>
            <wp:effectExtent l="0" t="0" r="0" b="0"/>
            <wp:docPr id="286553" name="Picture 286553"/>
            <wp:cNvGraphicFramePr/>
            <a:graphic xmlns:a="http://schemas.openxmlformats.org/drawingml/2006/main">
              <a:graphicData uri="http://schemas.openxmlformats.org/drawingml/2006/picture">
                <pic:pic xmlns:pic="http://schemas.openxmlformats.org/drawingml/2006/picture">
                  <pic:nvPicPr>
                    <pic:cNvPr id="286553" name="Picture 286553"/>
                    <pic:cNvPicPr/>
                  </pic:nvPicPr>
                  <pic:blipFill>
                    <a:blip r:embed="rId315"/>
                    <a:stretch>
                      <a:fillRect/>
                    </a:stretch>
                  </pic:blipFill>
                  <pic:spPr>
                    <a:xfrm>
                      <a:off x="0" y="0"/>
                      <a:ext cx="662939" cy="667512"/>
                    </a:xfrm>
                    <a:prstGeom prst="rect">
                      <a:avLst/>
                    </a:prstGeom>
                  </pic:spPr>
                </pic:pic>
              </a:graphicData>
            </a:graphic>
          </wp:inline>
        </w:drawing>
      </w:r>
    </w:p>
    <w:p w14:paraId="0CFBC597" w14:textId="77777777" w:rsidR="00E7184D" w:rsidRDefault="001040AE">
      <w:pPr>
        <w:spacing w:after="89" w:line="415" w:lineRule="auto"/>
        <w:ind w:left="2292" w:right="2159" w:hanging="10"/>
        <w:jc w:val="both"/>
      </w:pPr>
      <w:r>
        <w:rPr>
          <w:rFonts w:ascii="Calibri" w:eastAsia="Calibri" w:hAnsi="Calibri" w:cs="Calibri"/>
          <w:sz w:val="18"/>
        </w:rPr>
        <w:t xml:space="preserve">Ofertas del evento (no se especifica fecha en ninguna parte de la resolución ni del Portal), y tampoco el Oficio CID/CGU-1047/20L9 da facha ocho de octubre de dos </w:t>
      </w:r>
      <w:proofErr w:type="spellStart"/>
      <w:r>
        <w:rPr>
          <w:rFonts w:ascii="Calibri" w:eastAsia="Calibri" w:hAnsi="Calibri" w:cs="Calibri"/>
          <w:sz w:val="18"/>
        </w:rPr>
        <w:t>mit</w:t>
      </w:r>
      <w:proofErr w:type="spellEnd"/>
      <w:r>
        <w:rPr>
          <w:rFonts w:ascii="Calibri" w:eastAsia="Calibri" w:hAnsi="Calibri" w:cs="Calibri"/>
          <w:sz w:val="18"/>
        </w:rPr>
        <w:t xml:space="preserve"> </w:t>
      </w:r>
      <w:proofErr w:type="spellStart"/>
      <w:r>
        <w:rPr>
          <w:rFonts w:ascii="Calibri" w:eastAsia="Calibri" w:hAnsi="Calibri" w:cs="Calibri"/>
          <w:sz w:val="18"/>
        </w:rPr>
        <w:t>diecinuevp</w:t>
      </w:r>
      <w:proofErr w:type="spellEnd"/>
      <w:r>
        <w:rPr>
          <w:rFonts w:ascii="Calibri" w:eastAsia="Calibri" w:hAnsi="Calibri" w:cs="Calibri"/>
          <w:sz w:val="18"/>
        </w:rPr>
        <w:t xml:space="preserve"> q), </w:t>
      </w:r>
      <w:proofErr w:type="spellStart"/>
      <w:r>
        <w:rPr>
          <w:rFonts w:ascii="Calibri" w:eastAsia="Calibri" w:hAnsi="Calibri" w:cs="Calibri"/>
          <w:sz w:val="18"/>
        </w:rPr>
        <w:t>dpl</w:t>
      </w:r>
      <w:proofErr w:type="spellEnd"/>
      <w:r>
        <w:rPr>
          <w:rFonts w:ascii="Calibri" w:eastAsia="Calibri" w:hAnsi="Calibri" w:cs="Calibri"/>
          <w:sz w:val="18"/>
        </w:rPr>
        <w:t xml:space="preserve"> Banco Interamericano de Desarrollo —BID-, donde otorgó la </w:t>
      </w:r>
      <w:r>
        <w:rPr>
          <w:rFonts w:ascii="Calibri" w:eastAsia="Calibri" w:hAnsi="Calibri" w:cs="Calibri"/>
          <w:sz w:val="18"/>
          <w:u w:val="single" w:color="000000"/>
        </w:rPr>
        <w:t xml:space="preserve">No </w:t>
      </w:r>
      <w:proofErr w:type="spellStart"/>
      <w:r>
        <w:rPr>
          <w:rFonts w:ascii="Calibri" w:eastAsia="Calibri" w:hAnsi="Calibri" w:cs="Calibri"/>
          <w:sz w:val="18"/>
          <w:u w:val="single" w:color="000000"/>
        </w:rPr>
        <w:t>Obieción</w:t>
      </w:r>
      <w:proofErr w:type="spellEnd"/>
      <w:r>
        <w:rPr>
          <w:rFonts w:ascii="Calibri" w:eastAsia="Calibri" w:hAnsi="Calibri" w:cs="Calibri"/>
          <w:sz w:val="18"/>
        </w:rPr>
        <w:t xml:space="preserve"> </w:t>
      </w:r>
      <w:r>
        <w:rPr>
          <w:rFonts w:ascii="Calibri" w:eastAsia="Calibri" w:hAnsi="Calibri" w:cs="Calibri"/>
          <w:sz w:val="18"/>
        </w:rPr>
        <w:t xml:space="preserve">al </w:t>
      </w:r>
      <w:proofErr w:type="spellStart"/>
      <w:r>
        <w:rPr>
          <w:rFonts w:ascii="Calibri" w:eastAsia="Calibri" w:hAnsi="Calibri" w:cs="Calibri"/>
          <w:sz w:val="18"/>
        </w:rPr>
        <w:t>Snforme</w:t>
      </w:r>
      <w:proofErr w:type="spellEnd"/>
      <w:r>
        <w:rPr>
          <w:rFonts w:ascii="Calibri" w:eastAsia="Calibri" w:hAnsi="Calibri" w:cs="Calibri"/>
          <w:sz w:val="18"/>
        </w:rPr>
        <w:t xml:space="preserve"> de Evaluación y Calificación de Ofertas y a la Recomendación de Adjudicación.</w:t>
      </w:r>
    </w:p>
    <w:p w14:paraId="31D7DE97" w14:textId="77777777" w:rsidR="00E7184D" w:rsidRDefault="001040AE">
      <w:pPr>
        <w:spacing w:after="124" w:line="386" w:lineRule="auto"/>
        <w:ind w:left="2321" w:right="2066" w:hanging="10"/>
        <w:jc w:val="both"/>
      </w:pPr>
      <w:r>
        <w:rPr>
          <w:rFonts w:ascii="Calibri" w:eastAsia="Calibri" w:hAnsi="Calibri" w:cs="Calibri"/>
          <w:sz w:val="18"/>
        </w:rPr>
        <w:t>Se constata, que no se cumplió con el contenido de la denominada, Notificación de Adjudicación del Contrato establecido en el numeral 42,3, de las Bases del Evento, qu</w:t>
      </w:r>
      <w:r>
        <w:rPr>
          <w:rFonts w:ascii="Calibri" w:eastAsia="Calibri" w:hAnsi="Calibri" w:cs="Calibri"/>
          <w:sz w:val="18"/>
        </w:rPr>
        <w:t xml:space="preserve">e </w:t>
      </w:r>
      <w:r>
        <w:rPr>
          <w:rFonts w:ascii="Calibri" w:eastAsia="Calibri" w:hAnsi="Calibri" w:cs="Calibri"/>
          <w:sz w:val="18"/>
        </w:rPr>
        <w:lastRenderedPageBreak/>
        <w:t xml:space="preserve">establecen </w:t>
      </w:r>
      <w:proofErr w:type="spellStart"/>
      <w:r>
        <w:rPr>
          <w:rFonts w:ascii="Calibri" w:eastAsia="Calibri" w:hAnsi="Calibri" w:cs="Calibri"/>
          <w:sz w:val="18"/>
        </w:rPr>
        <w:t>Io</w:t>
      </w:r>
      <w:proofErr w:type="spellEnd"/>
      <w:r>
        <w:rPr>
          <w:rFonts w:ascii="Calibri" w:eastAsia="Calibri" w:hAnsi="Calibri" w:cs="Calibri"/>
          <w:sz w:val="18"/>
        </w:rPr>
        <w:t xml:space="preserve"> siguiente: "El Comprador publicará en el portal del UNDB (</w:t>
      </w:r>
      <w:proofErr w:type="spellStart"/>
      <w:r>
        <w:rPr>
          <w:rFonts w:ascii="Calibri" w:eastAsia="Calibri" w:hAnsi="Calibri" w:cs="Calibri"/>
          <w:sz w:val="18"/>
        </w:rPr>
        <w:t>United</w:t>
      </w:r>
      <w:proofErr w:type="spellEnd"/>
      <w:r>
        <w:rPr>
          <w:rFonts w:ascii="Calibri" w:eastAsia="Calibri" w:hAnsi="Calibri" w:cs="Calibri"/>
          <w:sz w:val="18"/>
        </w:rPr>
        <w:t xml:space="preserve"> </w:t>
      </w:r>
      <w:proofErr w:type="spellStart"/>
      <w:r>
        <w:rPr>
          <w:rFonts w:ascii="Calibri" w:eastAsia="Calibri" w:hAnsi="Calibri" w:cs="Calibri"/>
          <w:sz w:val="18"/>
        </w:rPr>
        <w:t>Nations</w:t>
      </w:r>
      <w:proofErr w:type="spellEnd"/>
      <w:r>
        <w:rPr>
          <w:rFonts w:ascii="Calibri" w:eastAsia="Calibri" w:hAnsi="Calibri" w:cs="Calibri"/>
          <w:sz w:val="18"/>
        </w:rPr>
        <w:t xml:space="preserve"> </w:t>
      </w:r>
      <w:proofErr w:type="spellStart"/>
      <w:r>
        <w:rPr>
          <w:rFonts w:ascii="Calibri" w:eastAsia="Calibri" w:hAnsi="Calibri" w:cs="Calibri"/>
          <w:sz w:val="18"/>
        </w:rPr>
        <w:t>Development</w:t>
      </w:r>
      <w:proofErr w:type="spellEnd"/>
      <w:r>
        <w:rPr>
          <w:rFonts w:ascii="Calibri" w:eastAsia="Calibri" w:hAnsi="Calibri" w:cs="Calibri"/>
          <w:sz w:val="18"/>
        </w:rPr>
        <w:t xml:space="preserve"> Business) y en el portal de GUATECOMPRAS los resultados de la licitación, identificando </w:t>
      </w:r>
      <w:proofErr w:type="spellStart"/>
      <w:r>
        <w:rPr>
          <w:rFonts w:ascii="Calibri" w:eastAsia="Calibri" w:hAnsi="Calibri" w:cs="Calibri"/>
          <w:sz w:val="18"/>
        </w:rPr>
        <w:t>ta</w:t>
      </w:r>
      <w:proofErr w:type="spellEnd"/>
      <w:r>
        <w:rPr>
          <w:rFonts w:ascii="Calibri" w:eastAsia="Calibri" w:hAnsi="Calibri" w:cs="Calibri"/>
          <w:sz w:val="18"/>
        </w:rPr>
        <w:t xml:space="preserve"> oferta y número de totes y la siguiente información: (i) nombre </w:t>
      </w:r>
      <w:r>
        <w:rPr>
          <w:rFonts w:ascii="Calibri" w:eastAsia="Calibri" w:hAnsi="Calibri" w:cs="Calibri"/>
          <w:sz w:val="18"/>
        </w:rPr>
        <w:t xml:space="preserve">de todos </w:t>
      </w:r>
      <w:proofErr w:type="spellStart"/>
      <w:r>
        <w:rPr>
          <w:rFonts w:ascii="Calibri" w:eastAsia="Calibri" w:hAnsi="Calibri" w:cs="Calibri"/>
          <w:sz w:val="18"/>
        </w:rPr>
        <w:t>ios</w:t>
      </w:r>
      <w:proofErr w:type="spellEnd"/>
      <w:r>
        <w:rPr>
          <w:rFonts w:ascii="Calibri" w:eastAsia="Calibri" w:hAnsi="Calibri" w:cs="Calibri"/>
          <w:sz w:val="18"/>
        </w:rPr>
        <w:t xml:space="preserve"> Oferentes que presentaron ofertas; (</w:t>
      </w:r>
      <w:proofErr w:type="spellStart"/>
      <w:r>
        <w:rPr>
          <w:rFonts w:ascii="Calibri" w:eastAsia="Calibri" w:hAnsi="Calibri" w:cs="Calibri"/>
          <w:sz w:val="18"/>
        </w:rPr>
        <w:t>ii</w:t>
      </w:r>
      <w:proofErr w:type="spellEnd"/>
      <w:r>
        <w:rPr>
          <w:rFonts w:ascii="Calibri" w:eastAsia="Calibri" w:hAnsi="Calibri" w:cs="Calibri"/>
          <w:sz w:val="18"/>
        </w:rPr>
        <w:t xml:space="preserve">) los precios que se leyeron en voz alta en </w:t>
      </w:r>
      <w:proofErr w:type="spellStart"/>
      <w:r>
        <w:rPr>
          <w:rFonts w:ascii="Calibri" w:eastAsia="Calibri" w:hAnsi="Calibri" w:cs="Calibri"/>
          <w:sz w:val="18"/>
        </w:rPr>
        <w:t>e</w:t>
      </w:r>
      <w:proofErr w:type="spellEnd"/>
      <w:r>
        <w:rPr>
          <w:rFonts w:ascii="Calibri" w:eastAsia="Calibri" w:hAnsi="Calibri" w:cs="Calibri"/>
          <w:sz w:val="18"/>
        </w:rPr>
        <w:t>! acto de apertura de las ofertas; (</w:t>
      </w:r>
      <w:proofErr w:type="spellStart"/>
      <w:r>
        <w:rPr>
          <w:rFonts w:ascii="Calibri" w:eastAsia="Calibri" w:hAnsi="Calibri" w:cs="Calibri"/>
          <w:sz w:val="18"/>
        </w:rPr>
        <w:t>iii</w:t>
      </w:r>
      <w:proofErr w:type="spellEnd"/>
      <w:r>
        <w:rPr>
          <w:rFonts w:ascii="Calibri" w:eastAsia="Calibri" w:hAnsi="Calibri" w:cs="Calibri"/>
          <w:sz w:val="18"/>
        </w:rPr>
        <w:t xml:space="preserve">) nombre de tos Oferentes cuyas ofertas fueron evaluadas y precios evaluados de cada oferta evaluada; </w:t>
      </w:r>
      <w:r>
        <w:rPr>
          <w:noProof/>
        </w:rPr>
        <w:drawing>
          <wp:inline distT="0" distB="0" distL="0" distR="0" wp14:anchorId="7408AD44" wp14:editId="0BEBFAB3">
            <wp:extent cx="141732" cy="100583"/>
            <wp:effectExtent l="0" t="0" r="0" b="0"/>
            <wp:docPr id="286406" name="Picture 286406"/>
            <wp:cNvGraphicFramePr/>
            <a:graphic xmlns:a="http://schemas.openxmlformats.org/drawingml/2006/main">
              <a:graphicData uri="http://schemas.openxmlformats.org/drawingml/2006/picture">
                <pic:pic xmlns:pic="http://schemas.openxmlformats.org/drawingml/2006/picture">
                  <pic:nvPicPr>
                    <pic:cNvPr id="286406" name="Picture 286406"/>
                    <pic:cNvPicPr/>
                  </pic:nvPicPr>
                  <pic:blipFill>
                    <a:blip r:embed="rId316"/>
                    <a:stretch>
                      <a:fillRect/>
                    </a:stretch>
                  </pic:blipFill>
                  <pic:spPr>
                    <a:xfrm>
                      <a:off x="0" y="0"/>
                      <a:ext cx="141732" cy="100583"/>
                    </a:xfrm>
                    <a:prstGeom prst="rect">
                      <a:avLst/>
                    </a:prstGeom>
                  </pic:spPr>
                </pic:pic>
              </a:graphicData>
            </a:graphic>
          </wp:inline>
        </w:drawing>
      </w:r>
      <w:r>
        <w:rPr>
          <w:rFonts w:ascii="Calibri" w:eastAsia="Calibri" w:hAnsi="Calibri" w:cs="Calibri"/>
          <w:sz w:val="18"/>
          <w:u w:val="single" w:color="000000"/>
        </w:rPr>
        <w:t>nombre de los Ofer</w:t>
      </w:r>
      <w:r>
        <w:rPr>
          <w:rFonts w:ascii="Calibri" w:eastAsia="Calibri" w:hAnsi="Calibri" w:cs="Calibri"/>
          <w:sz w:val="18"/>
          <w:u w:val="single" w:color="000000"/>
        </w:rPr>
        <w:t xml:space="preserve">entes </w:t>
      </w:r>
      <w:proofErr w:type="spellStart"/>
      <w:r>
        <w:rPr>
          <w:rFonts w:ascii="Calibri" w:eastAsia="Calibri" w:hAnsi="Calibri" w:cs="Calibri"/>
          <w:sz w:val="18"/>
          <w:u w:val="single" w:color="000000"/>
        </w:rPr>
        <w:t>cgva</w:t>
      </w:r>
      <w:proofErr w:type="spellEnd"/>
      <w:r>
        <w:rPr>
          <w:rFonts w:ascii="Calibri" w:eastAsia="Calibri" w:hAnsi="Calibri" w:cs="Calibri"/>
          <w:sz w:val="18"/>
          <w:u w:val="single" w:color="000000"/>
        </w:rPr>
        <w:t xml:space="preserve"># </w:t>
      </w:r>
      <w:proofErr w:type="spellStart"/>
      <w:r>
        <w:rPr>
          <w:rFonts w:ascii="Calibri" w:eastAsia="Calibri" w:hAnsi="Calibri" w:cs="Calibri"/>
          <w:sz w:val="18"/>
          <w:u w:val="single" w:color="000000"/>
        </w:rPr>
        <w:t>ofertps</w:t>
      </w:r>
      <w:proofErr w:type="spellEnd"/>
      <w:r>
        <w:rPr>
          <w:rFonts w:ascii="Calibri" w:eastAsia="Calibri" w:hAnsi="Calibri" w:cs="Calibri"/>
          <w:sz w:val="18"/>
          <w:u w:val="single" w:color="000000"/>
        </w:rPr>
        <w:t xml:space="preserve"> fueron </w:t>
      </w:r>
      <w:r>
        <w:rPr>
          <w:noProof/>
        </w:rPr>
        <w:drawing>
          <wp:inline distT="0" distB="0" distL="0" distR="0" wp14:anchorId="76FD5534" wp14:editId="6FBAA439">
            <wp:extent cx="480060" cy="82296"/>
            <wp:effectExtent l="0" t="0" r="0" b="0"/>
            <wp:docPr id="286552" name="Picture 286552"/>
            <wp:cNvGraphicFramePr/>
            <a:graphic xmlns:a="http://schemas.openxmlformats.org/drawingml/2006/main">
              <a:graphicData uri="http://schemas.openxmlformats.org/drawingml/2006/picture">
                <pic:pic xmlns:pic="http://schemas.openxmlformats.org/drawingml/2006/picture">
                  <pic:nvPicPr>
                    <pic:cNvPr id="286552" name="Picture 286552"/>
                    <pic:cNvPicPr/>
                  </pic:nvPicPr>
                  <pic:blipFill>
                    <a:blip r:embed="rId317"/>
                    <a:stretch>
                      <a:fillRect/>
                    </a:stretch>
                  </pic:blipFill>
                  <pic:spPr>
                    <a:xfrm>
                      <a:off x="0" y="0"/>
                      <a:ext cx="480060" cy="82296"/>
                    </a:xfrm>
                    <a:prstGeom prst="rect">
                      <a:avLst/>
                    </a:prstGeom>
                  </pic:spPr>
                </pic:pic>
              </a:graphicData>
            </a:graphic>
          </wp:inline>
        </w:drawing>
      </w:r>
      <w:r>
        <w:rPr>
          <w:rFonts w:ascii="Calibri" w:eastAsia="Calibri" w:hAnsi="Calibri" w:cs="Calibri"/>
          <w:sz w:val="18"/>
          <w:u w:val="single" w:color="000000"/>
        </w:rPr>
        <w:t xml:space="preserve"> V. </w:t>
      </w:r>
      <w:proofErr w:type="spellStart"/>
      <w:r>
        <w:rPr>
          <w:rFonts w:ascii="Calibri" w:eastAsia="Calibri" w:hAnsi="Calibri" w:cs="Calibri"/>
          <w:sz w:val="18"/>
          <w:u w:val="single" w:color="000000"/>
        </w:rPr>
        <w:t>razpnes</w:t>
      </w:r>
      <w:proofErr w:type="spellEnd"/>
      <w:r>
        <w:rPr>
          <w:rFonts w:ascii="Calibri" w:eastAsia="Calibri" w:hAnsi="Calibri" w:cs="Calibri"/>
          <w:sz w:val="18"/>
          <w:u w:val="single" w:color="000000"/>
        </w:rPr>
        <w:t xml:space="preserve"> de </w:t>
      </w:r>
      <w:proofErr w:type="spellStart"/>
      <w:r>
        <w:rPr>
          <w:rFonts w:ascii="Calibri" w:eastAsia="Calibri" w:hAnsi="Calibri" w:cs="Calibri"/>
          <w:sz w:val="18"/>
          <w:u w:val="single" w:color="000000"/>
        </w:rPr>
        <w:t>sg</w:t>
      </w:r>
      <w:proofErr w:type="spellEnd"/>
      <w:r>
        <w:rPr>
          <w:rFonts w:ascii="Calibri" w:eastAsia="Calibri" w:hAnsi="Calibri" w:cs="Calibri"/>
          <w:sz w:val="18"/>
          <w:u w:val="single" w:color="000000"/>
        </w:rPr>
        <w:t xml:space="preserve"> rechazo</w:t>
      </w:r>
      <w:r>
        <w:rPr>
          <w:rFonts w:ascii="Calibri" w:eastAsia="Calibri" w:hAnsi="Calibri" w:cs="Calibri"/>
          <w:sz w:val="18"/>
        </w:rPr>
        <w:t xml:space="preserve">; y (v) nombre del Oferente seleccionado y el precio cotizado, así como la </w:t>
      </w:r>
      <w:proofErr w:type="spellStart"/>
      <w:r>
        <w:rPr>
          <w:rFonts w:ascii="Calibri" w:eastAsia="Calibri" w:hAnsi="Calibri" w:cs="Calibri"/>
          <w:sz w:val="18"/>
        </w:rPr>
        <w:t>duraclón</w:t>
      </w:r>
      <w:proofErr w:type="spellEnd"/>
      <w:r>
        <w:rPr>
          <w:rFonts w:ascii="Calibri" w:eastAsia="Calibri" w:hAnsi="Calibri" w:cs="Calibri"/>
          <w:sz w:val="18"/>
        </w:rPr>
        <w:t xml:space="preserve"> y un resumen del alcance del Contrato adjudicado. </w:t>
      </w:r>
      <w:proofErr w:type="spellStart"/>
      <w:r>
        <w:rPr>
          <w:rFonts w:ascii="Calibri" w:eastAsia="Calibri" w:hAnsi="Calibri" w:cs="Calibri"/>
          <w:sz w:val="18"/>
          <w:u w:val="single" w:color="000000"/>
        </w:rPr>
        <w:t>Despué</w:t>
      </w:r>
      <w:proofErr w:type="spellEnd"/>
      <w:r>
        <w:rPr>
          <w:rFonts w:ascii="Calibri" w:eastAsia="Calibri" w:hAnsi="Calibri" w:cs="Calibri"/>
          <w:sz w:val="18"/>
          <w:u w:val="single" w:color="000000"/>
        </w:rPr>
        <w:t xml:space="preserve">; de la publicación de la </w:t>
      </w:r>
      <w:proofErr w:type="spellStart"/>
      <w:r>
        <w:rPr>
          <w:rFonts w:ascii="Calibri" w:eastAsia="Calibri" w:hAnsi="Calibri" w:cs="Calibri"/>
          <w:sz w:val="18"/>
          <w:u w:val="single" w:color="000000"/>
        </w:rPr>
        <w:t>pdludicacíón</w:t>
      </w:r>
      <w:proofErr w:type="spellEnd"/>
      <w:r>
        <w:rPr>
          <w:rFonts w:ascii="Calibri" w:eastAsia="Calibri" w:hAnsi="Calibri" w:cs="Calibri"/>
          <w:sz w:val="18"/>
          <w:u w:val="single" w:color="000000"/>
        </w:rPr>
        <w:t xml:space="preserve"> del Contrato, los Oferen</w:t>
      </w:r>
      <w:r>
        <w:rPr>
          <w:rFonts w:ascii="Calibri" w:eastAsia="Calibri" w:hAnsi="Calibri" w:cs="Calibri"/>
          <w:sz w:val="18"/>
          <w:u w:val="single" w:color="000000"/>
        </w:rPr>
        <w:t xml:space="preserve">tes no favorecidos podrán solicitar por escrito al Comprador explicaciones de las razones por las cuales sus ofertas no fueron seleccionadas. </w:t>
      </w:r>
      <w:r>
        <w:rPr>
          <w:rFonts w:ascii="Calibri" w:eastAsia="Calibri" w:hAnsi="Calibri" w:cs="Calibri"/>
          <w:sz w:val="18"/>
        </w:rPr>
        <w:t>Subrayado Y resaltado es propio.</w:t>
      </w:r>
    </w:p>
    <w:p w14:paraId="41830B31" w14:textId="77777777" w:rsidR="00E7184D" w:rsidRDefault="001040AE">
      <w:pPr>
        <w:spacing w:after="121" w:line="436" w:lineRule="auto"/>
        <w:ind w:left="2408" w:right="1979" w:hanging="10"/>
        <w:jc w:val="both"/>
      </w:pPr>
      <w:r>
        <w:rPr>
          <w:rFonts w:ascii="Calibri" w:eastAsia="Calibri" w:hAnsi="Calibri" w:cs="Calibri"/>
          <w:sz w:val="18"/>
        </w:rPr>
        <w:t>7. DE LA CORRESPONDIENTE SOLICITUD DE EXPLICACIÓN DE LOS MOTIVOS DEL RECHAZO DE L</w:t>
      </w:r>
      <w:r>
        <w:rPr>
          <w:rFonts w:ascii="Calibri" w:eastAsia="Calibri" w:hAnsi="Calibri" w:cs="Calibri"/>
          <w:sz w:val="18"/>
        </w:rPr>
        <w:t>A OFERTA PRESENTADA POR INTEMPO SISTEMAS CONSTRUCTIVOS, S.A. DE C.V.:</w:t>
      </w:r>
    </w:p>
    <w:p w14:paraId="5B512373" w14:textId="77777777" w:rsidR="00E7184D" w:rsidRDefault="001040AE">
      <w:pPr>
        <w:spacing w:after="101" w:line="416" w:lineRule="auto"/>
        <w:ind w:left="2436" w:right="1979" w:hanging="10"/>
        <w:jc w:val="both"/>
      </w:pPr>
      <w:r>
        <w:rPr>
          <w:rFonts w:ascii="Calibri" w:eastAsia="Calibri" w:hAnsi="Calibri" w:cs="Calibri"/>
          <w:sz w:val="18"/>
        </w:rPr>
        <w:t xml:space="preserve">Presentada por mi mandante INTEMPO SISTEMAS CONSTRUCTIVOS, S.A. DE </w:t>
      </w:r>
      <w:proofErr w:type="spellStart"/>
      <w:r>
        <w:rPr>
          <w:rFonts w:ascii="Calibri" w:eastAsia="Calibri" w:hAnsi="Calibri" w:cs="Calibri"/>
          <w:sz w:val="18"/>
        </w:rPr>
        <w:t>C.V.de</w:t>
      </w:r>
      <w:proofErr w:type="spellEnd"/>
      <w:r>
        <w:rPr>
          <w:rFonts w:ascii="Calibri" w:eastAsia="Calibri" w:hAnsi="Calibri" w:cs="Calibri"/>
          <w:sz w:val="18"/>
        </w:rPr>
        <w:t xml:space="preserve"> conformidad con las bases, como el único recurso que aparece en estas, que podía plantear cualquiera de las enti</w:t>
      </w:r>
      <w:r>
        <w:rPr>
          <w:rFonts w:ascii="Calibri" w:eastAsia="Calibri" w:hAnsi="Calibri" w:cs="Calibri"/>
          <w:sz w:val="18"/>
        </w:rPr>
        <w:t xml:space="preserve">dades no favorecidas, y como paso necesario, para poder cumplir con el debido proceso de licitación. Esta fue recibida por MINEDUC el ultimo diecisiete de octubre de dos </w:t>
      </w:r>
      <w:proofErr w:type="spellStart"/>
      <w:r>
        <w:rPr>
          <w:rFonts w:ascii="Calibri" w:eastAsia="Calibri" w:hAnsi="Calibri" w:cs="Calibri"/>
          <w:sz w:val="18"/>
        </w:rPr>
        <w:t>mit</w:t>
      </w:r>
      <w:proofErr w:type="spellEnd"/>
      <w:r>
        <w:rPr>
          <w:rFonts w:ascii="Calibri" w:eastAsia="Calibri" w:hAnsi="Calibri" w:cs="Calibri"/>
          <w:sz w:val="18"/>
        </w:rPr>
        <w:t xml:space="preserve"> diecinueve, según escrito tipo memorial de esa misma feche, presentado en Despacho</w:t>
      </w:r>
      <w:r>
        <w:rPr>
          <w:rFonts w:ascii="Calibri" w:eastAsia="Calibri" w:hAnsi="Calibri" w:cs="Calibri"/>
          <w:sz w:val="18"/>
        </w:rPr>
        <w:t xml:space="preserve"> Ministerial, con la denominación Solicitud de Explicación de Razones de No selección de Oferta, que se realizara con efectos suspensivos. Se acompaña copia de dicho escrito al presente.</w:t>
      </w:r>
    </w:p>
    <w:p w14:paraId="52C9EC03" w14:textId="77777777" w:rsidR="00E7184D" w:rsidRDefault="001040AE">
      <w:pPr>
        <w:spacing w:after="274" w:line="378" w:lineRule="auto"/>
        <w:ind w:left="2436" w:right="1886" w:hanging="10"/>
        <w:jc w:val="center"/>
      </w:pPr>
      <w:r>
        <w:rPr>
          <w:rFonts w:ascii="Calibri" w:eastAsia="Calibri" w:hAnsi="Calibri" w:cs="Calibri"/>
          <w:sz w:val="18"/>
        </w:rPr>
        <w:t xml:space="preserve">Los efectos suspensivos, a manera de evitar daños irreparables en et </w:t>
      </w:r>
      <w:r>
        <w:rPr>
          <w:rFonts w:ascii="Calibri" w:eastAsia="Calibri" w:hAnsi="Calibri" w:cs="Calibri"/>
          <w:sz w:val="18"/>
        </w:rPr>
        <w:t xml:space="preserve">patrimonio del Estado, ya que se pretendió darle luz verde a adjudicar el proyecto a la </w:t>
      </w:r>
      <w:proofErr w:type="spellStart"/>
      <w:r>
        <w:rPr>
          <w:rFonts w:ascii="Calibri" w:eastAsia="Calibri" w:hAnsi="Calibri" w:cs="Calibri"/>
          <w:sz w:val="18"/>
        </w:rPr>
        <w:t>entldad</w:t>
      </w:r>
      <w:proofErr w:type="spellEnd"/>
      <w:r>
        <w:rPr>
          <w:rFonts w:ascii="Calibri" w:eastAsia="Calibri" w:hAnsi="Calibri" w:cs="Calibri"/>
          <w:sz w:val="18"/>
        </w:rPr>
        <w:t xml:space="preserve"> FAREX, </w:t>
      </w:r>
      <w:proofErr w:type="gramStart"/>
      <w:r>
        <w:rPr>
          <w:rFonts w:ascii="Calibri" w:eastAsia="Calibri" w:hAnsi="Calibri" w:cs="Calibri"/>
          <w:sz w:val="18"/>
        </w:rPr>
        <w:t>S.A. ,</w:t>
      </w:r>
      <w:proofErr w:type="gramEnd"/>
      <w:r>
        <w:rPr>
          <w:rFonts w:ascii="Calibri" w:eastAsia="Calibri" w:hAnsi="Calibri" w:cs="Calibri"/>
          <w:sz w:val="18"/>
        </w:rPr>
        <w:t xml:space="preserve"> sin siquiera contestar</w:t>
      </w:r>
    </w:p>
    <w:p w14:paraId="277004E2" w14:textId="77777777" w:rsidR="00E7184D" w:rsidRDefault="001040AE">
      <w:pPr>
        <w:spacing w:after="1427"/>
      </w:pPr>
      <w:r>
        <w:rPr>
          <w:noProof/>
        </w:rPr>
        <w:drawing>
          <wp:inline distT="0" distB="0" distL="0" distR="0" wp14:anchorId="663B141E" wp14:editId="037FB505">
            <wp:extent cx="114300" cy="841248"/>
            <wp:effectExtent l="0" t="0" r="0" b="0"/>
            <wp:docPr id="289040" name="Picture 289040"/>
            <wp:cNvGraphicFramePr/>
            <a:graphic xmlns:a="http://schemas.openxmlformats.org/drawingml/2006/main">
              <a:graphicData uri="http://schemas.openxmlformats.org/drawingml/2006/picture">
                <pic:pic xmlns:pic="http://schemas.openxmlformats.org/drawingml/2006/picture">
                  <pic:nvPicPr>
                    <pic:cNvPr id="289040" name="Picture 289040"/>
                    <pic:cNvPicPr/>
                  </pic:nvPicPr>
                  <pic:blipFill>
                    <a:blip r:embed="rId318"/>
                    <a:stretch>
                      <a:fillRect/>
                    </a:stretch>
                  </pic:blipFill>
                  <pic:spPr>
                    <a:xfrm>
                      <a:off x="0" y="0"/>
                      <a:ext cx="114300" cy="841248"/>
                    </a:xfrm>
                    <a:prstGeom prst="rect">
                      <a:avLst/>
                    </a:prstGeom>
                  </pic:spPr>
                </pic:pic>
              </a:graphicData>
            </a:graphic>
          </wp:inline>
        </w:drawing>
      </w:r>
    </w:p>
    <w:p w14:paraId="0F782B1F" w14:textId="77777777" w:rsidR="00E7184D" w:rsidRDefault="001040AE">
      <w:pPr>
        <w:spacing w:after="116" w:line="445" w:lineRule="auto"/>
        <w:ind w:left="2494" w:right="1979" w:hanging="10"/>
        <w:jc w:val="both"/>
      </w:pPr>
      <w:r>
        <w:rPr>
          <w:rFonts w:ascii="Calibri" w:eastAsia="Calibri" w:hAnsi="Calibri" w:cs="Calibri"/>
          <w:sz w:val="18"/>
        </w:rPr>
        <w:t xml:space="preserve">recursos presentados dentro del marco legal establecido, y </w:t>
      </w:r>
      <w:proofErr w:type="spellStart"/>
      <w:r>
        <w:rPr>
          <w:rFonts w:ascii="Calibri" w:eastAsia="Calibri" w:hAnsi="Calibri" w:cs="Calibri"/>
          <w:sz w:val="18"/>
        </w:rPr>
        <w:t>Io</w:t>
      </w:r>
      <w:proofErr w:type="spellEnd"/>
      <w:r>
        <w:rPr>
          <w:rFonts w:ascii="Calibri" w:eastAsia="Calibri" w:hAnsi="Calibri" w:cs="Calibri"/>
          <w:sz w:val="18"/>
        </w:rPr>
        <w:t xml:space="preserve"> que es peor, sin cumplir con et proceso establecido de publ</w:t>
      </w:r>
      <w:r>
        <w:rPr>
          <w:rFonts w:ascii="Calibri" w:eastAsia="Calibri" w:hAnsi="Calibri" w:cs="Calibri"/>
          <w:sz w:val="18"/>
        </w:rPr>
        <w:t>icación de motivos, y de documentos anexos.</w:t>
      </w:r>
    </w:p>
    <w:p w14:paraId="101AEFA6" w14:textId="77777777" w:rsidR="00E7184D" w:rsidRDefault="001040AE">
      <w:pPr>
        <w:spacing w:after="4" w:line="370" w:lineRule="auto"/>
        <w:ind w:left="2523" w:right="1979" w:hanging="10"/>
        <w:jc w:val="both"/>
      </w:pPr>
      <w:r>
        <w:rPr>
          <w:rFonts w:ascii="Calibri" w:eastAsia="Calibri" w:hAnsi="Calibri" w:cs="Calibri"/>
          <w:sz w:val="18"/>
        </w:rPr>
        <w:t>El fundamento para que INTEMPO SISTEMAS CONSTRUCTIVOS, S.A. DE C.V. presentará dicho escrito es el inciso 42.3 de las Bases de licitación, mismas que refieren que: "Después de la</w:t>
      </w:r>
    </w:p>
    <w:p w14:paraId="74686D4C" w14:textId="77777777" w:rsidR="00E7184D" w:rsidRDefault="001040AE">
      <w:pPr>
        <w:spacing w:after="149" w:line="434" w:lineRule="auto"/>
        <w:ind w:left="2523" w:right="1979" w:hanging="10"/>
        <w:jc w:val="both"/>
      </w:pPr>
      <w:r>
        <w:rPr>
          <w:rFonts w:ascii="Calibri" w:eastAsia="Calibri" w:hAnsi="Calibri" w:cs="Calibri"/>
          <w:sz w:val="18"/>
        </w:rPr>
        <w:lastRenderedPageBreak/>
        <w:t xml:space="preserve">publicación de la adjudicación del Contrato, los Oferentes no favorecidos podrán solicitar por escrito 51 Comprador explicaciones de las razones por los cuales sus ofertas no fueron seleccionadas. El Comprador, después de la adjudicación del Contrato, </w:t>
      </w:r>
      <w:proofErr w:type="spellStart"/>
      <w:r>
        <w:rPr>
          <w:rFonts w:ascii="Calibri" w:eastAsia="Calibri" w:hAnsi="Calibri" w:cs="Calibri"/>
          <w:sz w:val="18"/>
        </w:rPr>
        <w:t>resp</w:t>
      </w:r>
      <w:r>
        <w:rPr>
          <w:rFonts w:ascii="Calibri" w:eastAsia="Calibri" w:hAnsi="Calibri" w:cs="Calibri"/>
          <w:sz w:val="18"/>
        </w:rPr>
        <w:t>onderd</w:t>
      </w:r>
      <w:proofErr w:type="spellEnd"/>
      <w:r>
        <w:rPr>
          <w:rFonts w:ascii="Calibri" w:eastAsia="Calibri" w:hAnsi="Calibri" w:cs="Calibri"/>
          <w:sz w:val="18"/>
        </w:rPr>
        <w:t xml:space="preserve"> prontamente y por escrito a cualquier Oferente no favorecido que solicite dichas </w:t>
      </w:r>
      <w:proofErr w:type="spellStart"/>
      <w:r>
        <w:rPr>
          <w:rFonts w:ascii="Calibri" w:eastAsia="Calibri" w:hAnsi="Calibri" w:cs="Calibri"/>
          <w:sz w:val="18"/>
        </w:rPr>
        <w:t>expltcaclones</w:t>
      </w:r>
      <w:proofErr w:type="spellEnd"/>
      <w:r>
        <w:rPr>
          <w:rFonts w:ascii="Calibri" w:eastAsia="Calibri" w:hAnsi="Calibri" w:cs="Calibri"/>
          <w:sz w:val="18"/>
        </w:rPr>
        <w:t xml:space="preserve">.", complementado y abordado en </w:t>
      </w:r>
      <w:proofErr w:type="spellStart"/>
      <w:r>
        <w:rPr>
          <w:rFonts w:ascii="Calibri" w:eastAsia="Calibri" w:hAnsi="Calibri" w:cs="Calibri"/>
          <w:sz w:val="18"/>
        </w:rPr>
        <w:t>jas</w:t>
      </w:r>
      <w:proofErr w:type="spellEnd"/>
      <w:r>
        <w:rPr>
          <w:rFonts w:ascii="Calibri" w:eastAsia="Calibri" w:hAnsi="Calibri" w:cs="Calibri"/>
          <w:sz w:val="18"/>
        </w:rPr>
        <w:t xml:space="preserve"> Políticas para adquisición de bienes y obras financiadas por el Banco Interamericano de Desarrollo, inciso 2.60. GN-234</w:t>
      </w:r>
      <w:r>
        <w:rPr>
          <w:rFonts w:ascii="Calibri" w:eastAsia="Calibri" w:hAnsi="Calibri" w:cs="Calibri"/>
          <w:sz w:val="18"/>
        </w:rPr>
        <w:t>9•9 Inciso 2,65". Después de casi cuarenta minutas de espera, Dirección de Planificación Educativa lleva sello a Despacho, y recibe solicitud.</w:t>
      </w:r>
    </w:p>
    <w:p w14:paraId="6535ED13" w14:textId="77777777" w:rsidR="00E7184D" w:rsidRDefault="001040AE">
      <w:pPr>
        <w:spacing w:after="300" w:line="265" w:lineRule="auto"/>
        <w:ind w:left="2595" w:right="1979" w:hanging="10"/>
        <w:jc w:val="both"/>
      </w:pPr>
      <w:r>
        <w:rPr>
          <w:rFonts w:ascii="Calibri" w:eastAsia="Calibri" w:hAnsi="Calibri" w:cs="Calibri"/>
          <w:sz w:val="18"/>
        </w:rPr>
        <w:t>8. INCONFORMIDAD MODULOS MINEDUC 14-10-2019, PRESENTADA POR OTRA CONCURSANTE:</w:t>
      </w:r>
    </w:p>
    <w:p w14:paraId="60D4E477" w14:textId="77777777" w:rsidR="00E7184D" w:rsidRDefault="001040AE">
      <w:pPr>
        <w:spacing w:after="135" w:line="417" w:lineRule="auto"/>
        <w:ind w:left="2602" w:right="1864" w:hanging="10"/>
        <w:jc w:val="both"/>
      </w:pPr>
      <w:r>
        <w:rPr>
          <w:rFonts w:ascii="Calibri" w:eastAsia="Calibri" w:hAnsi="Calibri" w:cs="Calibri"/>
          <w:sz w:val="18"/>
        </w:rPr>
        <w:t xml:space="preserve">Esto es, de </w:t>
      </w:r>
      <w:proofErr w:type="spellStart"/>
      <w:r>
        <w:rPr>
          <w:rFonts w:ascii="Calibri" w:eastAsia="Calibri" w:hAnsi="Calibri" w:cs="Calibri"/>
          <w:sz w:val="18"/>
        </w:rPr>
        <w:t>ta</w:t>
      </w:r>
      <w:proofErr w:type="spellEnd"/>
      <w:r>
        <w:rPr>
          <w:rFonts w:ascii="Calibri" w:eastAsia="Calibri" w:hAnsi="Calibri" w:cs="Calibri"/>
          <w:sz w:val="18"/>
        </w:rPr>
        <w:t xml:space="preserve"> entidad ALTO DISEÑO,</w:t>
      </w:r>
      <w:r>
        <w:rPr>
          <w:rFonts w:ascii="Calibri" w:eastAsia="Calibri" w:hAnsi="Calibri" w:cs="Calibri"/>
          <w:sz w:val="18"/>
        </w:rPr>
        <w:t xml:space="preserve"> S.A. de C.V., quien tampoco estuvo de acuerdo con resultado en favor de FAREX, S.A, La </w:t>
      </w:r>
      <w:proofErr w:type="spellStart"/>
      <w:r>
        <w:rPr>
          <w:rFonts w:ascii="Calibri" w:eastAsia="Calibri" w:hAnsi="Calibri" w:cs="Calibri"/>
          <w:sz w:val="18"/>
        </w:rPr>
        <w:t>mlsma</w:t>
      </w:r>
      <w:proofErr w:type="spellEnd"/>
      <w:r>
        <w:rPr>
          <w:rFonts w:ascii="Calibri" w:eastAsia="Calibri" w:hAnsi="Calibri" w:cs="Calibri"/>
          <w:sz w:val="18"/>
        </w:rPr>
        <w:t xml:space="preserve"> fue solicitud de inconformidad </w:t>
      </w:r>
      <w:proofErr w:type="spellStart"/>
      <w:r>
        <w:rPr>
          <w:rFonts w:ascii="Calibri" w:eastAsia="Calibri" w:hAnsi="Calibri" w:cs="Calibri"/>
          <w:sz w:val="18"/>
        </w:rPr>
        <w:t>precentada</w:t>
      </w:r>
      <w:proofErr w:type="spellEnd"/>
      <w:r>
        <w:rPr>
          <w:rFonts w:ascii="Calibri" w:eastAsia="Calibri" w:hAnsi="Calibri" w:cs="Calibri"/>
          <w:sz w:val="18"/>
        </w:rPr>
        <w:t xml:space="preserve"> en portal directamente, según texto e ingreso al sistema en la fecha, catorce de octubre de dos mil diecinueve, </w:t>
      </w:r>
      <w:proofErr w:type="spellStart"/>
      <w:r>
        <w:rPr>
          <w:rFonts w:ascii="Calibri" w:eastAsia="Calibri" w:hAnsi="Calibri" w:cs="Calibri"/>
          <w:sz w:val="18"/>
        </w:rPr>
        <w:t>ia</w:t>
      </w:r>
      <w:proofErr w:type="spellEnd"/>
      <w:r>
        <w:rPr>
          <w:rFonts w:ascii="Calibri" w:eastAsia="Calibri" w:hAnsi="Calibri" w:cs="Calibri"/>
          <w:sz w:val="18"/>
        </w:rPr>
        <w:t xml:space="preserve"> cual </w:t>
      </w:r>
      <w:r>
        <w:rPr>
          <w:rFonts w:ascii="Calibri" w:eastAsia="Calibri" w:hAnsi="Calibri" w:cs="Calibri"/>
          <w:sz w:val="18"/>
        </w:rPr>
        <w:t xml:space="preserve">fue rechazada bajo el argumento que el presente evento está basado en el Manual Operativo del Préstamo BID-3618/OC-G(J y fas </w:t>
      </w:r>
      <w:proofErr w:type="spellStart"/>
      <w:r>
        <w:rPr>
          <w:rFonts w:ascii="Calibri" w:eastAsia="Calibri" w:hAnsi="Calibri" w:cs="Calibri"/>
          <w:sz w:val="18"/>
        </w:rPr>
        <w:t>politlcas</w:t>
      </w:r>
      <w:proofErr w:type="spellEnd"/>
      <w:r>
        <w:rPr>
          <w:rFonts w:ascii="Calibri" w:eastAsia="Calibri" w:hAnsi="Calibri" w:cs="Calibri"/>
          <w:sz w:val="18"/>
        </w:rPr>
        <w:t xml:space="preserve"> para ja </w:t>
      </w:r>
      <w:proofErr w:type="spellStart"/>
      <w:r>
        <w:rPr>
          <w:rFonts w:ascii="Calibri" w:eastAsia="Calibri" w:hAnsi="Calibri" w:cs="Calibri"/>
          <w:sz w:val="18"/>
        </w:rPr>
        <w:t>Adqulslción</w:t>
      </w:r>
      <w:proofErr w:type="spellEnd"/>
      <w:r>
        <w:rPr>
          <w:rFonts w:ascii="Calibri" w:eastAsia="Calibri" w:hAnsi="Calibri" w:cs="Calibri"/>
          <w:sz w:val="18"/>
        </w:rPr>
        <w:t xml:space="preserve"> de Bienes, Obras financiados por el Banco interamericano de Desarrollo GN-2349-9. La misma también ib</w:t>
      </w:r>
      <w:r>
        <w:rPr>
          <w:rFonts w:ascii="Calibri" w:eastAsia="Calibri" w:hAnsi="Calibri" w:cs="Calibri"/>
          <w:sz w:val="18"/>
        </w:rPr>
        <w:t xml:space="preserve">a </w:t>
      </w:r>
      <w:proofErr w:type="spellStart"/>
      <w:r>
        <w:rPr>
          <w:rFonts w:ascii="Calibri" w:eastAsia="Calibri" w:hAnsi="Calibri" w:cs="Calibri"/>
          <w:sz w:val="18"/>
        </w:rPr>
        <w:t>orientdCld</w:t>
      </w:r>
      <w:proofErr w:type="spellEnd"/>
      <w:r>
        <w:rPr>
          <w:rFonts w:ascii="Calibri" w:eastAsia="Calibri" w:hAnsi="Calibri" w:cs="Calibri"/>
          <w:sz w:val="18"/>
        </w:rPr>
        <w:t xml:space="preserve"> en conocer rezones, </w:t>
      </w:r>
      <w:proofErr w:type="spellStart"/>
      <w:r>
        <w:rPr>
          <w:rFonts w:ascii="Calibri" w:eastAsia="Calibri" w:hAnsi="Calibri" w:cs="Calibri"/>
          <w:sz w:val="18"/>
        </w:rPr>
        <w:t>dc</w:t>
      </w:r>
      <w:proofErr w:type="spellEnd"/>
      <w:r>
        <w:rPr>
          <w:rFonts w:ascii="Calibri" w:eastAsia="Calibri" w:hAnsi="Calibri" w:cs="Calibri"/>
          <w:sz w:val="18"/>
        </w:rPr>
        <w:t xml:space="preserve"> </w:t>
      </w:r>
      <w:proofErr w:type="spellStart"/>
      <w:r>
        <w:rPr>
          <w:rFonts w:ascii="Calibri" w:eastAsia="Calibri" w:hAnsi="Calibri" w:cs="Calibri"/>
          <w:sz w:val="18"/>
        </w:rPr>
        <w:t>dctallec</w:t>
      </w:r>
      <w:proofErr w:type="spellEnd"/>
      <w:r>
        <w:rPr>
          <w:rFonts w:ascii="Calibri" w:eastAsia="Calibri" w:hAnsi="Calibri" w:cs="Calibri"/>
          <w:sz w:val="18"/>
        </w:rPr>
        <w:t xml:space="preserve"> técnicos y </w:t>
      </w:r>
      <w:proofErr w:type="spellStart"/>
      <w:r>
        <w:rPr>
          <w:rFonts w:ascii="Calibri" w:eastAsia="Calibri" w:hAnsi="Calibri" w:cs="Calibri"/>
          <w:sz w:val="18"/>
        </w:rPr>
        <w:t>iegalas</w:t>
      </w:r>
      <w:proofErr w:type="spellEnd"/>
      <w:r>
        <w:rPr>
          <w:rFonts w:ascii="Calibri" w:eastAsia="Calibri" w:hAnsi="Calibri" w:cs="Calibri"/>
          <w:sz w:val="18"/>
        </w:rPr>
        <w:t xml:space="preserve">, por </w:t>
      </w:r>
      <w:proofErr w:type="spellStart"/>
      <w:r>
        <w:rPr>
          <w:rFonts w:ascii="Calibri" w:eastAsia="Calibri" w:hAnsi="Calibri" w:cs="Calibri"/>
          <w:sz w:val="18"/>
        </w:rPr>
        <w:t>Ins</w:t>
      </w:r>
      <w:proofErr w:type="spellEnd"/>
      <w:r>
        <w:rPr>
          <w:rFonts w:ascii="Calibri" w:eastAsia="Calibri" w:hAnsi="Calibri" w:cs="Calibri"/>
          <w:sz w:val="18"/>
        </w:rPr>
        <w:t xml:space="preserve"> cuales. Otra concursante quedaba no siendo seleccionada, Siendo el caso, que con dicho acto, puede verificarse </w:t>
      </w:r>
      <w:proofErr w:type="spellStart"/>
      <w:r>
        <w:rPr>
          <w:rFonts w:ascii="Calibri" w:eastAsia="Calibri" w:hAnsi="Calibri" w:cs="Calibri"/>
          <w:sz w:val="18"/>
        </w:rPr>
        <w:t>ia</w:t>
      </w:r>
      <w:proofErr w:type="spellEnd"/>
      <w:r>
        <w:rPr>
          <w:rFonts w:ascii="Calibri" w:eastAsia="Calibri" w:hAnsi="Calibri" w:cs="Calibri"/>
          <w:sz w:val="18"/>
        </w:rPr>
        <w:t xml:space="preserve"> falta de transparencia, al evitar dar las respuestas </w:t>
      </w:r>
      <w:proofErr w:type="spellStart"/>
      <w:r>
        <w:rPr>
          <w:rFonts w:ascii="Calibri" w:eastAsia="Calibri" w:hAnsi="Calibri" w:cs="Calibri"/>
          <w:sz w:val="18"/>
        </w:rPr>
        <w:t>estabiecidas</w:t>
      </w:r>
      <w:proofErr w:type="spellEnd"/>
      <w:r>
        <w:rPr>
          <w:rFonts w:ascii="Calibri" w:eastAsia="Calibri" w:hAnsi="Calibri" w:cs="Calibri"/>
          <w:sz w:val="18"/>
        </w:rPr>
        <w:t xml:space="preserve"> en </w:t>
      </w:r>
      <w:r>
        <w:rPr>
          <w:rFonts w:ascii="Calibri" w:eastAsia="Calibri" w:hAnsi="Calibri" w:cs="Calibri"/>
          <w:sz w:val="18"/>
        </w:rPr>
        <w:t>el marco normativo del concurso.</w:t>
      </w:r>
    </w:p>
    <w:p w14:paraId="624D9F04" w14:textId="77777777" w:rsidR="00E7184D" w:rsidRDefault="001040AE">
      <w:pPr>
        <w:spacing w:after="239" w:line="265" w:lineRule="auto"/>
        <w:ind w:left="2674" w:right="1979" w:hanging="10"/>
        <w:jc w:val="both"/>
      </w:pPr>
      <w:r>
        <w:rPr>
          <w:rFonts w:ascii="Calibri" w:eastAsia="Calibri" w:hAnsi="Calibri" w:cs="Calibri"/>
          <w:sz w:val="18"/>
        </w:rPr>
        <w:t>g. CONTRATO SUSCRITO:</w:t>
      </w:r>
    </w:p>
    <w:p w14:paraId="56DA4AF9" w14:textId="77777777" w:rsidR="00E7184D" w:rsidRDefault="001040AE">
      <w:pPr>
        <w:spacing w:after="165"/>
        <w:ind w:right="1835"/>
        <w:jc w:val="right"/>
      </w:pPr>
      <w:r>
        <w:rPr>
          <w:rFonts w:ascii="Calibri" w:eastAsia="Calibri" w:hAnsi="Calibri" w:cs="Calibri"/>
          <w:sz w:val="18"/>
          <w:u w:val="single" w:color="000000"/>
        </w:rPr>
        <w:t>Sin haber contestado requerimientos realizados por INTEMPO SISTEMAS CONSTRUCTIVOS, S.A.</w:t>
      </w:r>
    </w:p>
    <w:p w14:paraId="0F7B093A" w14:textId="77777777" w:rsidR="00E7184D" w:rsidRDefault="001040AE">
      <w:pPr>
        <w:spacing w:after="3" w:line="450" w:lineRule="auto"/>
        <w:ind w:left="2688" w:right="1792" w:hanging="10"/>
        <w:jc w:val="both"/>
      </w:pPr>
      <w:r>
        <w:rPr>
          <w:noProof/>
        </w:rPr>
        <w:drawing>
          <wp:inline distT="0" distB="0" distL="0" distR="0" wp14:anchorId="5550266E" wp14:editId="7EDF2AD7">
            <wp:extent cx="329184" cy="105156"/>
            <wp:effectExtent l="0" t="0" r="0" b="0"/>
            <wp:docPr id="288885" name="Picture 288885"/>
            <wp:cNvGraphicFramePr/>
            <a:graphic xmlns:a="http://schemas.openxmlformats.org/drawingml/2006/main">
              <a:graphicData uri="http://schemas.openxmlformats.org/drawingml/2006/picture">
                <pic:pic xmlns:pic="http://schemas.openxmlformats.org/drawingml/2006/picture">
                  <pic:nvPicPr>
                    <pic:cNvPr id="288885" name="Picture 288885"/>
                    <pic:cNvPicPr/>
                  </pic:nvPicPr>
                  <pic:blipFill>
                    <a:blip r:embed="rId319"/>
                    <a:stretch>
                      <a:fillRect/>
                    </a:stretch>
                  </pic:blipFill>
                  <pic:spPr>
                    <a:xfrm>
                      <a:off x="0" y="0"/>
                      <a:ext cx="329184" cy="105156"/>
                    </a:xfrm>
                    <a:prstGeom prst="rect">
                      <a:avLst/>
                    </a:prstGeom>
                  </pic:spPr>
                </pic:pic>
              </a:graphicData>
            </a:graphic>
          </wp:inline>
        </w:drawing>
      </w:r>
      <w:r>
        <w:rPr>
          <w:rFonts w:ascii="Calibri" w:eastAsia="Calibri" w:hAnsi="Calibri" w:cs="Calibri"/>
          <w:sz w:val="18"/>
          <w:u w:val="single" w:color="000000"/>
        </w:rPr>
        <w:t>y especialmente sin haber cumplido el supuesto de expresar en resolución el nombre de (</w:t>
      </w:r>
      <w:proofErr w:type="spellStart"/>
      <w:r>
        <w:rPr>
          <w:rFonts w:ascii="Calibri" w:eastAsia="Calibri" w:hAnsi="Calibri" w:cs="Calibri"/>
          <w:sz w:val="18"/>
          <w:u w:val="single" w:color="000000"/>
        </w:rPr>
        <w:t>cs</w:t>
      </w:r>
      <w:proofErr w:type="spellEnd"/>
      <w:r>
        <w:rPr>
          <w:rFonts w:ascii="Calibri" w:eastAsia="Calibri" w:hAnsi="Calibri" w:cs="Calibri"/>
          <w:sz w:val="18"/>
          <w:u w:val="single" w:color="000000"/>
        </w:rPr>
        <w:t xml:space="preserve"> Oferentes </w:t>
      </w:r>
      <w:proofErr w:type="spellStart"/>
      <w:r>
        <w:rPr>
          <w:rFonts w:ascii="Calibri" w:eastAsia="Calibri" w:hAnsi="Calibri" w:cs="Calibri"/>
          <w:sz w:val="18"/>
          <w:u w:val="single" w:color="000000"/>
        </w:rPr>
        <w:t>cuvas</w:t>
      </w:r>
      <w:proofErr w:type="spellEnd"/>
      <w:r>
        <w:rPr>
          <w:rFonts w:ascii="Calibri" w:eastAsia="Calibri" w:hAnsi="Calibri" w:cs="Calibri"/>
          <w:sz w:val="18"/>
          <w:u w:val="single" w:color="000000"/>
        </w:rPr>
        <w:t xml:space="preserve"> ofertas fueron rechazadas v las razones de su rechazo. </w:t>
      </w:r>
      <w:r>
        <w:rPr>
          <w:rFonts w:ascii="Calibri" w:eastAsia="Calibri" w:hAnsi="Calibri" w:cs="Calibri"/>
          <w:sz w:val="18"/>
        </w:rPr>
        <w:t xml:space="preserve">MINEDUC decide suscribir contrato con </w:t>
      </w:r>
      <w:proofErr w:type="spellStart"/>
      <w:r>
        <w:rPr>
          <w:rFonts w:ascii="Calibri" w:eastAsia="Calibri" w:hAnsi="Calibri" w:cs="Calibri"/>
          <w:sz w:val="18"/>
        </w:rPr>
        <w:t>FAREXz</w:t>
      </w:r>
      <w:proofErr w:type="spellEnd"/>
      <w:r>
        <w:rPr>
          <w:rFonts w:ascii="Calibri" w:eastAsia="Calibri" w:hAnsi="Calibri" w:cs="Calibri"/>
          <w:sz w:val="18"/>
        </w:rPr>
        <w:t xml:space="preserve"> S.A, de fecha once de octubre de dos mil diecinuev</w:t>
      </w:r>
      <w:r>
        <w:rPr>
          <w:rFonts w:ascii="Calibri" w:eastAsia="Calibri" w:hAnsi="Calibri" w:cs="Calibri"/>
          <w:sz w:val="18"/>
        </w:rPr>
        <w:t>e.</w:t>
      </w:r>
    </w:p>
    <w:p w14:paraId="7E1DB695" w14:textId="77777777" w:rsidR="00E7184D" w:rsidRDefault="001040AE">
      <w:pPr>
        <w:spacing w:after="668"/>
        <w:ind w:left="9252"/>
      </w:pPr>
      <w:r>
        <w:rPr>
          <w:noProof/>
        </w:rPr>
        <w:drawing>
          <wp:inline distT="0" distB="0" distL="0" distR="0" wp14:anchorId="527B74FD" wp14:editId="6543E38D">
            <wp:extent cx="667511" cy="681228"/>
            <wp:effectExtent l="0" t="0" r="0" b="0"/>
            <wp:docPr id="291538" name="Picture 291538"/>
            <wp:cNvGraphicFramePr/>
            <a:graphic xmlns:a="http://schemas.openxmlformats.org/drawingml/2006/main">
              <a:graphicData uri="http://schemas.openxmlformats.org/drawingml/2006/picture">
                <pic:pic xmlns:pic="http://schemas.openxmlformats.org/drawingml/2006/picture">
                  <pic:nvPicPr>
                    <pic:cNvPr id="291538" name="Picture 291538"/>
                    <pic:cNvPicPr/>
                  </pic:nvPicPr>
                  <pic:blipFill>
                    <a:blip r:embed="rId320"/>
                    <a:stretch>
                      <a:fillRect/>
                    </a:stretch>
                  </pic:blipFill>
                  <pic:spPr>
                    <a:xfrm>
                      <a:off x="0" y="0"/>
                      <a:ext cx="667511" cy="681228"/>
                    </a:xfrm>
                    <a:prstGeom prst="rect">
                      <a:avLst/>
                    </a:prstGeom>
                  </pic:spPr>
                </pic:pic>
              </a:graphicData>
            </a:graphic>
          </wp:inline>
        </w:drawing>
      </w:r>
    </w:p>
    <w:p w14:paraId="54F25B07" w14:textId="77777777" w:rsidR="00E7184D" w:rsidRDefault="001040AE">
      <w:pPr>
        <w:spacing w:after="129" w:line="426" w:lineRule="auto"/>
        <w:ind w:left="2300" w:right="2152" w:hanging="10"/>
        <w:jc w:val="both"/>
      </w:pPr>
      <w:r>
        <w:rPr>
          <w:rFonts w:ascii="Calibri" w:eastAsia="Calibri" w:hAnsi="Calibri" w:cs="Calibri"/>
          <w:sz w:val="18"/>
        </w:rPr>
        <w:t>Lo anterior a través de Contrato MINEDUC No. BNS-BID-01-Z019, firmado entre FAREX, S.A. y Ministerio de Educación de fecha once de octubre, subido al portal el día, dieciocho de octubre de dos mil diecinueve, siendo la fecha no relevante por haberse p</w:t>
      </w:r>
      <w:r>
        <w:rPr>
          <w:rFonts w:ascii="Calibri" w:eastAsia="Calibri" w:hAnsi="Calibri" w:cs="Calibri"/>
          <w:sz w:val="18"/>
        </w:rPr>
        <w:t xml:space="preserve">odido firmar con fecha anterior. Es curioso además, que contrato suscrito se sube, exactamente at día siguiente después de haberse presentado SOLICITUD DE EXPLICACÓN DE LOS MOTIVOS DEL </w:t>
      </w:r>
      <w:r>
        <w:rPr>
          <w:rFonts w:ascii="Calibri" w:eastAsia="Calibri" w:hAnsi="Calibri" w:cs="Calibri"/>
          <w:sz w:val="18"/>
        </w:rPr>
        <w:lastRenderedPageBreak/>
        <w:t>RECHAZO DE LA OFERTA, presentada por mi mandante INTEMPO SISTEMAS CONST</w:t>
      </w:r>
      <w:r>
        <w:rPr>
          <w:rFonts w:ascii="Calibri" w:eastAsia="Calibri" w:hAnsi="Calibri" w:cs="Calibri"/>
          <w:sz w:val="18"/>
        </w:rPr>
        <w:t>RUCTIVOS, S.A. DE C.V.:</w:t>
      </w:r>
    </w:p>
    <w:p w14:paraId="709B00C5" w14:textId="77777777" w:rsidR="00E7184D" w:rsidRDefault="001040AE">
      <w:pPr>
        <w:numPr>
          <w:ilvl w:val="0"/>
          <w:numId w:val="23"/>
        </w:numPr>
        <w:spacing w:after="259" w:line="265" w:lineRule="auto"/>
        <w:ind w:right="1979" w:hanging="252"/>
        <w:jc w:val="both"/>
      </w:pPr>
      <w:r>
        <w:rPr>
          <w:rFonts w:ascii="Calibri" w:eastAsia="Calibri" w:hAnsi="Calibri" w:cs="Calibri"/>
          <w:sz w:val="18"/>
        </w:rPr>
        <w:t>DE LA FIANZA:</w:t>
      </w:r>
    </w:p>
    <w:p w14:paraId="05796E9F" w14:textId="77777777" w:rsidR="00E7184D" w:rsidRDefault="001040AE">
      <w:pPr>
        <w:spacing w:after="130" w:line="426" w:lineRule="auto"/>
        <w:ind w:left="2350" w:right="2073" w:hanging="10"/>
        <w:jc w:val="both"/>
      </w:pPr>
      <w:r>
        <w:rPr>
          <w:rFonts w:ascii="Calibri" w:eastAsia="Calibri" w:hAnsi="Calibri" w:cs="Calibri"/>
          <w:sz w:val="18"/>
        </w:rPr>
        <w:t xml:space="preserve">Ultimo documento subido </w:t>
      </w:r>
      <w:proofErr w:type="gramStart"/>
      <w:r>
        <w:rPr>
          <w:rFonts w:ascii="Calibri" w:eastAsia="Calibri" w:hAnsi="Calibri" w:cs="Calibri"/>
          <w:sz w:val="18"/>
        </w:rPr>
        <w:t>al día de hoy</w:t>
      </w:r>
      <w:proofErr w:type="gramEnd"/>
      <w:r>
        <w:rPr>
          <w:rFonts w:ascii="Calibri" w:eastAsia="Calibri" w:hAnsi="Calibri" w:cs="Calibri"/>
          <w:sz w:val="18"/>
        </w:rPr>
        <w:t xml:space="preserve"> (no siendo parte de los que obligatoriamente MINEDUC debía de publicar). La misma es requerida por las bases, donde se indica que el favorecido tiene el plazo de casi un mes después de suscrito el contrato, para su pre</w:t>
      </w:r>
      <w:r>
        <w:rPr>
          <w:rFonts w:ascii="Calibri" w:eastAsia="Calibri" w:hAnsi="Calibri" w:cs="Calibri"/>
          <w:sz w:val="18"/>
        </w:rPr>
        <w:t xml:space="preserve">sentación. La misma fue contratada con </w:t>
      </w:r>
      <w:proofErr w:type="spellStart"/>
      <w:r>
        <w:rPr>
          <w:rFonts w:ascii="Calibri" w:eastAsia="Calibri" w:hAnsi="Calibri" w:cs="Calibri"/>
          <w:sz w:val="18"/>
        </w:rPr>
        <w:t>ia</w:t>
      </w:r>
      <w:proofErr w:type="spellEnd"/>
      <w:r>
        <w:rPr>
          <w:rFonts w:ascii="Calibri" w:eastAsia="Calibri" w:hAnsi="Calibri" w:cs="Calibri"/>
          <w:sz w:val="18"/>
        </w:rPr>
        <w:t xml:space="preserve"> entidad Afianzadora Privanza, por el 10% del valor total de </w:t>
      </w:r>
      <w:proofErr w:type="spellStart"/>
      <w:r>
        <w:rPr>
          <w:rFonts w:ascii="Calibri" w:eastAsia="Calibri" w:hAnsi="Calibri" w:cs="Calibri"/>
          <w:sz w:val="18"/>
        </w:rPr>
        <w:t>ta</w:t>
      </w:r>
      <w:proofErr w:type="spellEnd"/>
      <w:r>
        <w:rPr>
          <w:rFonts w:ascii="Calibri" w:eastAsia="Calibri" w:hAnsi="Calibri" w:cs="Calibri"/>
          <w:sz w:val="18"/>
        </w:rPr>
        <w:t xml:space="preserve"> obra, de la totalidad de módulos a realizar por FAREX, S.A. Dicho documento, de fecha dieciséis de octubre de dos mil diecinueve, fue subido al sistema</w:t>
      </w:r>
      <w:r>
        <w:rPr>
          <w:rFonts w:ascii="Calibri" w:eastAsia="Calibri" w:hAnsi="Calibri" w:cs="Calibri"/>
          <w:sz w:val="18"/>
        </w:rPr>
        <w:t xml:space="preserve"> Guatecompras et veintitrés de octubre de dos mil diecinueve. Nuevamente, puede verse le premura en avanzar con el proceso, con </w:t>
      </w:r>
      <w:proofErr w:type="spellStart"/>
      <w:r>
        <w:rPr>
          <w:rFonts w:ascii="Calibri" w:eastAsia="Calibri" w:hAnsi="Calibri" w:cs="Calibri"/>
          <w:sz w:val="18"/>
        </w:rPr>
        <w:t>fa'ta</w:t>
      </w:r>
      <w:proofErr w:type="spellEnd"/>
      <w:r>
        <w:rPr>
          <w:rFonts w:ascii="Calibri" w:eastAsia="Calibri" w:hAnsi="Calibri" w:cs="Calibri"/>
          <w:sz w:val="18"/>
        </w:rPr>
        <w:t xml:space="preserve"> de transparencia, y sin permitir a los otros concursantes conocer información oficial, y razones de descalificación o no s</w:t>
      </w:r>
      <w:r>
        <w:rPr>
          <w:rFonts w:ascii="Calibri" w:eastAsia="Calibri" w:hAnsi="Calibri" w:cs="Calibri"/>
          <w:sz w:val="18"/>
        </w:rPr>
        <w:t>elección de sus ofertas.</w:t>
      </w:r>
    </w:p>
    <w:p w14:paraId="1E95705A" w14:textId="77777777" w:rsidR="00E7184D" w:rsidRDefault="001040AE">
      <w:pPr>
        <w:numPr>
          <w:ilvl w:val="0"/>
          <w:numId w:val="23"/>
        </w:numPr>
        <w:spacing w:after="150" w:line="432" w:lineRule="auto"/>
        <w:ind w:right="1979" w:hanging="252"/>
        <w:jc w:val="both"/>
      </w:pPr>
      <w:r>
        <w:rPr>
          <w:rFonts w:ascii="Calibri" w:eastAsia="Calibri" w:hAnsi="Calibri" w:cs="Calibri"/>
          <w:sz w:val="18"/>
        </w:rPr>
        <w:t>DE LA NOTIFICACIÓN DE RESOLUCIÓN A SOLICITUD PLANTEADA POR INTEMPO SISTEMAS CONSTRUCTIVOS, S.A. DE C.V:</w:t>
      </w:r>
    </w:p>
    <w:p w14:paraId="6603F513" w14:textId="77777777" w:rsidR="00E7184D" w:rsidRDefault="001040AE">
      <w:pPr>
        <w:spacing w:after="131" w:line="435" w:lineRule="auto"/>
        <w:ind w:left="2436" w:right="1979" w:hanging="10"/>
        <w:jc w:val="both"/>
      </w:pPr>
      <w:r>
        <w:rPr>
          <w:rFonts w:ascii="Calibri" w:eastAsia="Calibri" w:hAnsi="Calibri" w:cs="Calibri"/>
          <w:sz w:val="18"/>
        </w:rPr>
        <w:t xml:space="preserve">La "resolución" a la solicitud planteada por INTEMPO SISTEMAS CONSTRUCTIVOS, S.A. DE C.V., es notificada en el propio </w:t>
      </w:r>
      <w:proofErr w:type="spellStart"/>
      <w:r>
        <w:rPr>
          <w:rFonts w:ascii="Calibri" w:eastAsia="Calibri" w:hAnsi="Calibri" w:cs="Calibri"/>
          <w:sz w:val="18"/>
        </w:rPr>
        <w:t>Mlnisterl</w:t>
      </w:r>
      <w:r>
        <w:rPr>
          <w:rFonts w:ascii="Calibri" w:eastAsia="Calibri" w:hAnsi="Calibri" w:cs="Calibri"/>
          <w:sz w:val="18"/>
        </w:rPr>
        <w:t>o</w:t>
      </w:r>
      <w:proofErr w:type="spellEnd"/>
      <w:r>
        <w:rPr>
          <w:rFonts w:ascii="Calibri" w:eastAsia="Calibri" w:hAnsi="Calibri" w:cs="Calibri"/>
          <w:sz w:val="18"/>
        </w:rPr>
        <w:t xml:space="preserve">, el </w:t>
      </w:r>
      <w:proofErr w:type="spellStart"/>
      <w:r>
        <w:rPr>
          <w:rFonts w:ascii="Calibri" w:eastAsia="Calibri" w:hAnsi="Calibri" w:cs="Calibri"/>
          <w:sz w:val="18"/>
        </w:rPr>
        <w:t>cifa</w:t>
      </w:r>
      <w:proofErr w:type="spellEnd"/>
      <w:r>
        <w:rPr>
          <w:rFonts w:ascii="Calibri" w:eastAsia="Calibri" w:hAnsi="Calibri" w:cs="Calibri"/>
          <w:sz w:val="18"/>
        </w:rPr>
        <w:t xml:space="preserve"> cinco (5) de noviembre de dos mil diecinueve. La misma se encuentra contenida en Oficio número DIPLAN•FE-3S15-2019, de fecha treinta de octubre de dos mil diecinueve.</w:t>
      </w:r>
    </w:p>
    <w:p w14:paraId="40DDC593" w14:textId="77777777" w:rsidR="00E7184D" w:rsidRDefault="001040AE">
      <w:pPr>
        <w:spacing w:after="156" w:line="265" w:lineRule="auto"/>
        <w:ind w:left="81" w:right="2008" w:hanging="10"/>
        <w:jc w:val="right"/>
      </w:pPr>
      <w:r>
        <w:rPr>
          <w:rFonts w:ascii="Calibri" w:eastAsia="Calibri" w:hAnsi="Calibri" w:cs="Calibri"/>
          <w:sz w:val="18"/>
        </w:rPr>
        <w:t xml:space="preserve">Las </w:t>
      </w:r>
      <w:proofErr w:type="spellStart"/>
      <w:r>
        <w:rPr>
          <w:rFonts w:ascii="Calibri" w:eastAsia="Calibri" w:hAnsi="Calibri" w:cs="Calibri"/>
          <w:sz w:val="18"/>
        </w:rPr>
        <w:t>Politicas</w:t>
      </w:r>
      <w:proofErr w:type="spellEnd"/>
      <w:r>
        <w:rPr>
          <w:rFonts w:ascii="Calibri" w:eastAsia="Calibri" w:hAnsi="Calibri" w:cs="Calibri"/>
          <w:sz w:val="18"/>
        </w:rPr>
        <w:t xml:space="preserve"> para [a Adquisición de Bienes y Obras financiadas por el Banco i</w:t>
      </w:r>
      <w:r>
        <w:rPr>
          <w:rFonts w:ascii="Calibri" w:eastAsia="Calibri" w:hAnsi="Calibri" w:cs="Calibri"/>
          <w:sz w:val="18"/>
        </w:rPr>
        <w:t>nteramericano de</w:t>
      </w:r>
    </w:p>
    <w:p w14:paraId="16F172EB" w14:textId="77777777" w:rsidR="00E7184D" w:rsidRDefault="001040AE">
      <w:pPr>
        <w:spacing w:after="42" w:line="404" w:lineRule="auto"/>
        <w:ind w:left="2465" w:right="1979" w:hanging="10"/>
        <w:jc w:val="both"/>
      </w:pPr>
      <w:r>
        <w:rPr>
          <w:rFonts w:ascii="Calibri" w:eastAsia="Calibri" w:hAnsi="Calibri" w:cs="Calibri"/>
          <w:sz w:val="18"/>
        </w:rPr>
        <w:t>Desarrollo, GN-2349-9, establecen respecto a la Publicación de [a Adjudicación, en su numeral "2.60.", lo siguiente: "Dentro del plazo de dos semanas de recibir la "no objeción" del Banco a la recomendación de adjudicación del contrato, el</w:t>
      </w:r>
      <w:r>
        <w:rPr>
          <w:rFonts w:ascii="Calibri" w:eastAsia="Calibri" w:hAnsi="Calibri" w:cs="Calibri"/>
          <w:sz w:val="18"/>
        </w:rPr>
        <w:t xml:space="preserve"> Prestatario debe publicar en los sitios de Internet</w:t>
      </w:r>
    </w:p>
    <w:p w14:paraId="47D26508" w14:textId="77777777" w:rsidR="00E7184D" w:rsidRDefault="001040AE">
      <w:pPr>
        <w:spacing w:after="0"/>
        <w:ind w:right="1972"/>
        <w:jc w:val="right"/>
      </w:pPr>
      <w:r>
        <w:rPr>
          <w:sz w:val="12"/>
        </w:rPr>
        <w:t>del UNDB online y del Banco los resultados que identifiquen la oferta y los números de lotes y la</w:t>
      </w:r>
    </w:p>
    <w:p w14:paraId="6D7ABE91" w14:textId="77777777" w:rsidR="00E7184D" w:rsidRDefault="001040AE">
      <w:pPr>
        <w:spacing w:after="270"/>
        <w:ind w:left="-22"/>
      </w:pPr>
      <w:r>
        <w:rPr>
          <w:noProof/>
        </w:rPr>
        <w:drawing>
          <wp:inline distT="0" distB="0" distL="0" distR="0" wp14:anchorId="787D89A9" wp14:editId="031718C0">
            <wp:extent cx="132588" cy="553212"/>
            <wp:effectExtent l="0" t="0" r="0" b="0"/>
            <wp:docPr id="294244" name="Picture 294244"/>
            <wp:cNvGraphicFramePr/>
            <a:graphic xmlns:a="http://schemas.openxmlformats.org/drawingml/2006/main">
              <a:graphicData uri="http://schemas.openxmlformats.org/drawingml/2006/picture">
                <pic:pic xmlns:pic="http://schemas.openxmlformats.org/drawingml/2006/picture">
                  <pic:nvPicPr>
                    <pic:cNvPr id="294244" name="Picture 294244"/>
                    <pic:cNvPicPr/>
                  </pic:nvPicPr>
                  <pic:blipFill>
                    <a:blip r:embed="rId321"/>
                    <a:stretch>
                      <a:fillRect/>
                    </a:stretch>
                  </pic:blipFill>
                  <pic:spPr>
                    <a:xfrm>
                      <a:off x="0" y="0"/>
                      <a:ext cx="132588" cy="553212"/>
                    </a:xfrm>
                    <a:prstGeom prst="rect">
                      <a:avLst/>
                    </a:prstGeom>
                  </pic:spPr>
                </pic:pic>
              </a:graphicData>
            </a:graphic>
          </wp:inline>
        </w:drawing>
      </w:r>
    </w:p>
    <w:p w14:paraId="18EDB8A4" w14:textId="77777777" w:rsidR="00E7184D" w:rsidRDefault="001040AE">
      <w:pPr>
        <w:spacing w:after="31" w:line="433" w:lineRule="auto"/>
        <w:ind w:left="2501" w:right="1994" w:hanging="17"/>
        <w:jc w:val="both"/>
      </w:pPr>
      <w:r>
        <w:rPr>
          <w:rFonts w:ascii="Times New Roman" w:eastAsia="Times New Roman" w:hAnsi="Times New Roman" w:cs="Times New Roman"/>
          <w:sz w:val="18"/>
        </w:rPr>
        <w:t>siguiente información: (a) el nombre de cado oferente que haya entregado una oferta; (b) los precios de</w:t>
      </w:r>
      <w:r>
        <w:rPr>
          <w:rFonts w:ascii="Times New Roman" w:eastAsia="Times New Roman" w:hAnsi="Times New Roman" w:cs="Times New Roman"/>
          <w:sz w:val="18"/>
        </w:rPr>
        <w:t xml:space="preserve"> las ofertas leídos en voz alta en el acto de apertura de ofertas; (c) el nombre y precio </w:t>
      </w:r>
      <w:proofErr w:type="spellStart"/>
      <w:r>
        <w:rPr>
          <w:rFonts w:ascii="Times New Roman" w:eastAsia="Times New Roman" w:hAnsi="Times New Roman" w:cs="Times New Roman"/>
          <w:sz w:val="18"/>
        </w:rPr>
        <w:t>evoluado</w:t>
      </w:r>
      <w:proofErr w:type="spellEnd"/>
      <w:r>
        <w:rPr>
          <w:rFonts w:ascii="Times New Roman" w:eastAsia="Times New Roman" w:hAnsi="Times New Roman" w:cs="Times New Roman"/>
          <w:sz w:val="18"/>
        </w:rPr>
        <w:t xml:space="preserve"> de cado oferto que hubiese sido evaluada; (d) el nombre de los oferentes cuyas ofertas hubiesen </w:t>
      </w:r>
      <w:proofErr w:type="spellStart"/>
      <w:r>
        <w:rPr>
          <w:rFonts w:ascii="Times New Roman" w:eastAsia="Times New Roman" w:hAnsi="Times New Roman" w:cs="Times New Roman"/>
          <w:sz w:val="18"/>
        </w:rPr>
        <w:t>sldo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rechazodas</w:t>
      </w:r>
      <w:proofErr w:type="spellEnd"/>
      <w:r>
        <w:rPr>
          <w:rFonts w:ascii="Times New Roman" w:eastAsia="Times New Roman" w:hAnsi="Times New Roman" w:cs="Times New Roman"/>
          <w:sz w:val="18"/>
        </w:rPr>
        <w:t xml:space="preserve"> y </w:t>
      </w:r>
      <w:proofErr w:type="gramStart"/>
      <w:r>
        <w:rPr>
          <w:rFonts w:ascii="Times New Roman" w:eastAsia="Times New Roman" w:hAnsi="Times New Roman" w:cs="Times New Roman"/>
          <w:sz w:val="18"/>
        </w:rPr>
        <w:t>los razones</w:t>
      </w:r>
      <w:proofErr w:type="gramEnd"/>
      <w:r>
        <w:rPr>
          <w:rFonts w:ascii="Times New Roman" w:eastAsia="Times New Roman" w:hAnsi="Times New Roman" w:cs="Times New Roman"/>
          <w:sz w:val="18"/>
        </w:rPr>
        <w:t xml:space="preserve"> de su rechazo; (e) el nombre de</w:t>
      </w:r>
      <w:r>
        <w:rPr>
          <w:rFonts w:ascii="Times New Roman" w:eastAsia="Times New Roman" w:hAnsi="Times New Roman" w:cs="Times New Roman"/>
          <w:sz w:val="18"/>
        </w:rPr>
        <w:t xml:space="preserve">l oferente ganador y el precio que ofreció, </w:t>
      </w:r>
      <w:proofErr w:type="spellStart"/>
      <w:r>
        <w:rPr>
          <w:rFonts w:ascii="Times New Roman" w:eastAsia="Times New Roman" w:hAnsi="Times New Roman" w:cs="Times New Roman"/>
          <w:sz w:val="18"/>
        </w:rPr>
        <w:t>asl</w:t>
      </w:r>
      <w:proofErr w:type="spellEnd"/>
      <w:r>
        <w:rPr>
          <w:rFonts w:ascii="Times New Roman" w:eastAsia="Times New Roman" w:hAnsi="Times New Roman" w:cs="Times New Roman"/>
          <w:sz w:val="18"/>
        </w:rPr>
        <w:t xml:space="preserve"> como lo duración y resumen del alcance del contrato adjudicado".</w:t>
      </w:r>
    </w:p>
    <w:p w14:paraId="72D117B5" w14:textId="77777777" w:rsidR="00E7184D" w:rsidRDefault="001040AE">
      <w:pPr>
        <w:spacing w:after="338"/>
        <w:ind w:left="8078"/>
      </w:pPr>
      <w:r>
        <w:rPr>
          <w:noProof/>
        </w:rPr>
        <w:drawing>
          <wp:inline distT="0" distB="0" distL="0" distR="0" wp14:anchorId="281D3712" wp14:editId="03D685A9">
            <wp:extent cx="13716" cy="41148"/>
            <wp:effectExtent l="0" t="0" r="0" b="0"/>
            <wp:docPr id="826198" name="Picture 826198"/>
            <wp:cNvGraphicFramePr/>
            <a:graphic xmlns:a="http://schemas.openxmlformats.org/drawingml/2006/main">
              <a:graphicData uri="http://schemas.openxmlformats.org/drawingml/2006/picture">
                <pic:pic xmlns:pic="http://schemas.openxmlformats.org/drawingml/2006/picture">
                  <pic:nvPicPr>
                    <pic:cNvPr id="826198" name="Picture 826198"/>
                    <pic:cNvPicPr/>
                  </pic:nvPicPr>
                  <pic:blipFill>
                    <a:blip r:embed="rId322"/>
                    <a:stretch>
                      <a:fillRect/>
                    </a:stretch>
                  </pic:blipFill>
                  <pic:spPr>
                    <a:xfrm>
                      <a:off x="0" y="0"/>
                      <a:ext cx="13716" cy="41148"/>
                    </a:xfrm>
                    <a:prstGeom prst="rect">
                      <a:avLst/>
                    </a:prstGeom>
                  </pic:spPr>
                </pic:pic>
              </a:graphicData>
            </a:graphic>
          </wp:inline>
        </w:drawing>
      </w:r>
    </w:p>
    <w:p w14:paraId="5A877A6E" w14:textId="77777777" w:rsidR="00E7184D" w:rsidRDefault="001040AE">
      <w:pPr>
        <w:spacing w:after="31" w:line="433" w:lineRule="auto"/>
        <w:ind w:left="2537" w:right="1929" w:hanging="17"/>
        <w:jc w:val="both"/>
      </w:pPr>
      <w:proofErr w:type="spellStart"/>
      <w:r>
        <w:rPr>
          <w:rFonts w:ascii="Times New Roman" w:eastAsia="Times New Roman" w:hAnsi="Times New Roman" w:cs="Times New Roman"/>
          <w:sz w:val="18"/>
        </w:rPr>
        <w:t>Asi</w:t>
      </w:r>
      <w:proofErr w:type="spellEnd"/>
      <w:r>
        <w:rPr>
          <w:rFonts w:ascii="Times New Roman" w:eastAsia="Times New Roman" w:hAnsi="Times New Roman" w:cs="Times New Roman"/>
          <w:sz w:val="18"/>
        </w:rPr>
        <w:t xml:space="preserve"> también la misma </w:t>
      </w:r>
      <w:proofErr w:type="spellStart"/>
      <w:r>
        <w:rPr>
          <w:rFonts w:ascii="Times New Roman" w:eastAsia="Times New Roman" w:hAnsi="Times New Roman" w:cs="Times New Roman"/>
          <w:sz w:val="18"/>
        </w:rPr>
        <w:t>polltlca</w:t>
      </w:r>
      <w:proofErr w:type="spellEnd"/>
      <w:r>
        <w:rPr>
          <w:rFonts w:ascii="Times New Roman" w:eastAsia="Times New Roman" w:hAnsi="Times New Roman" w:cs="Times New Roman"/>
          <w:sz w:val="18"/>
        </w:rPr>
        <w:t xml:space="preserve"> relacionada respecto a la Información sobre </w:t>
      </w:r>
      <w:proofErr w:type="spellStart"/>
      <w:r>
        <w:rPr>
          <w:rFonts w:ascii="Times New Roman" w:eastAsia="Times New Roman" w:hAnsi="Times New Roman" w:cs="Times New Roman"/>
          <w:sz w:val="18"/>
        </w:rPr>
        <w:t>AdJudIcaciones</w:t>
      </w:r>
      <w:proofErr w:type="spellEnd"/>
      <w:r>
        <w:rPr>
          <w:rFonts w:ascii="Times New Roman" w:eastAsia="Times New Roman" w:hAnsi="Times New Roman" w:cs="Times New Roman"/>
          <w:sz w:val="18"/>
        </w:rPr>
        <w:t xml:space="preserve">, establece en su numeral "2.65.", que: "Al publicar la </w:t>
      </w:r>
      <w:proofErr w:type="spellStart"/>
      <w:r>
        <w:rPr>
          <w:rFonts w:ascii="Times New Roman" w:eastAsia="Times New Roman" w:hAnsi="Times New Roman" w:cs="Times New Roman"/>
          <w:sz w:val="18"/>
        </w:rPr>
        <w:t>adjudlcación</w:t>
      </w:r>
      <w:proofErr w:type="spellEnd"/>
      <w:r>
        <w:rPr>
          <w:rFonts w:ascii="Times New Roman" w:eastAsia="Times New Roman" w:hAnsi="Times New Roman" w:cs="Times New Roman"/>
          <w:sz w:val="18"/>
        </w:rPr>
        <w:t xml:space="preserve"> del contrato a que se refiere </w:t>
      </w:r>
      <w:r>
        <w:rPr>
          <w:rFonts w:ascii="Times New Roman" w:eastAsia="Times New Roman" w:hAnsi="Times New Roman" w:cs="Times New Roman"/>
          <w:sz w:val="18"/>
        </w:rPr>
        <w:lastRenderedPageBreak/>
        <w:t xml:space="preserve">el párrafo 2.60, el Prestatario debe </w:t>
      </w:r>
      <w:proofErr w:type="spellStart"/>
      <w:r>
        <w:rPr>
          <w:rFonts w:ascii="Times New Roman" w:eastAsia="Times New Roman" w:hAnsi="Times New Roman" w:cs="Times New Roman"/>
          <w:sz w:val="18"/>
        </w:rPr>
        <w:t>especfflcor</w:t>
      </w:r>
      <w:proofErr w:type="spellEnd"/>
      <w:r>
        <w:rPr>
          <w:rFonts w:ascii="Times New Roman" w:eastAsia="Times New Roman" w:hAnsi="Times New Roman" w:cs="Times New Roman"/>
          <w:sz w:val="18"/>
        </w:rPr>
        <w:t xml:space="preserve"> que cualquier oferen</w:t>
      </w:r>
      <w:r>
        <w:rPr>
          <w:rFonts w:ascii="Times New Roman" w:eastAsia="Times New Roman" w:hAnsi="Times New Roman" w:cs="Times New Roman"/>
          <w:sz w:val="18"/>
        </w:rPr>
        <w:t xml:space="preserve">te que desee averiguar las razones por los cuales su oferto no fue seleccionada, debe solicitar </w:t>
      </w:r>
      <w:proofErr w:type="spellStart"/>
      <w:r>
        <w:rPr>
          <w:rFonts w:ascii="Times New Roman" w:eastAsia="Times New Roman" w:hAnsi="Times New Roman" w:cs="Times New Roman"/>
          <w:sz w:val="18"/>
        </w:rPr>
        <w:t>unc</w:t>
      </w:r>
      <w:proofErr w:type="spellEnd"/>
      <w:r>
        <w:rPr>
          <w:rFonts w:ascii="Times New Roman" w:eastAsia="Times New Roman" w:hAnsi="Times New Roman" w:cs="Times New Roman"/>
          <w:sz w:val="18"/>
        </w:rPr>
        <w:t xml:space="preserve"> explicación del Prestatario. El Prestatario debe </w:t>
      </w:r>
      <w:proofErr w:type="spellStart"/>
      <w:r>
        <w:rPr>
          <w:rFonts w:ascii="Times New Roman" w:eastAsia="Times New Roman" w:hAnsi="Times New Roman" w:cs="Times New Roman"/>
          <w:sz w:val="18"/>
        </w:rPr>
        <w:t>proporclonar</w:t>
      </w:r>
      <w:proofErr w:type="spellEnd"/>
      <w:r>
        <w:rPr>
          <w:rFonts w:ascii="Times New Roman" w:eastAsia="Times New Roman" w:hAnsi="Times New Roman" w:cs="Times New Roman"/>
          <w:sz w:val="18"/>
        </w:rPr>
        <w:t xml:space="preserve"> oportunamente una </w:t>
      </w:r>
      <w:proofErr w:type="spellStart"/>
      <w:r>
        <w:rPr>
          <w:rFonts w:ascii="Times New Roman" w:eastAsia="Times New Roman" w:hAnsi="Times New Roman" w:cs="Times New Roman"/>
          <w:sz w:val="18"/>
        </w:rPr>
        <w:t>expllcaclón</w:t>
      </w:r>
      <w:proofErr w:type="spellEnd"/>
      <w:r>
        <w:rPr>
          <w:rFonts w:ascii="Times New Roman" w:eastAsia="Times New Roman" w:hAnsi="Times New Roman" w:cs="Times New Roman"/>
          <w:sz w:val="18"/>
        </w:rPr>
        <w:t xml:space="preserve"> del por qué esa oferto no fue seleccionada, ya seo por escrito o</w:t>
      </w:r>
      <w:r>
        <w:rPr>
          <w:rFonts w:ascii="Times New Roman" w:eastAsia="Times New Roman" w:hAnsi="Times New Roman" w:cs="Times New Roman"/>
          <w:sz w:val="18"/>
        </w:rPr>
        <w:t xml:space="preserve"> mediante uno </w:t>
      </w:r>
      <w:proofErr w:type="spellStart"/>
      <w:r>
        <w:rPr>
          <w:rFonts w:ascii="Times New Roman" w:eastAsia="Times New Roman" w:hAnsi="Times New Roman" w:cs="Times New Roman"/>
          <w:sz w:val="18"/>
        </w:rPr>
        <w:t>reunidn</w:t>
      </w:r>
      <w:proofErr w:type="spellEnd"/>
      <w:r>
        <w:rPr>
          <w:rFonts w:ascii="Times New Roman" w:eastAsia="Times New Roman" w:hAnsi="Times New Roman" w:cs="Times New Roman"/>
          <w:sz w:val="18"/>
        </w:rPr>
        <w:t xml:space="preserve"> de </w:t>
      </w:r>
      <w:proofErr w:type="spellStart"/>
      <w:r>
        <w:rPr>
          <w:rFonts w:ascii="Times New Roman" w:eastAsia="Times New Roman" w:hAnsi="Times New Roman" w:cs="Times New Roman"/>
          <w:sz w:val="18"/>
        </w:rPr>
        <w:t>informacldn</w:t>
      </w:r>
      <w:proofErr w:type="spellEnd"/>
      <w:r>
        <w:rPr>
          <w:rFonts w:ascii="Times New Roman" w:eastAsia="Times New Roman" w:hAnsi="Times New Roman" w:cs="Times New Roman"/>
          <w:sz w:val="18"/>
        </w:rPr>
        <w:t>. o ambas, a opción del</w:t>
      </w:r>
    </w:p>
    <w:p w14:paraId="1A70BB95" w14:textId="77777777" w:rsidR="00E7184D" w:rsidRDefault="001040AE">
      <w:pPr>
        <w:spacing w:after="286"/>
        <w:ind w:left="2595" w:right="294" w:hanging="17"/>
        <w:jc w:val="both"/>
      </w:pPr>
      <w:r>
        <w:rPr>
          <w:rFonts w:ascii="Times New Roman" w:eastAsia="Times New Roman" w:hAnsi="Times New Roman" w:cs="Times New Roman"/>
          <w:sz w:val="18"/>
        </w:rPr>
        <w:t>Prestatario. El oferente debe asumir todos los costos de asistencia a tal reunión"</w:t>
      </w:r>
    </w:p>
    <w:p w14:paraId="71D91300" w14:textId="77777777" w:rsidR="00E7184D" w:rsidRDefault="001040AE">
      <w:pPr>
        <w:spacing w:after="3" w:line="421" w:lineRule="auto"/>
        <w:ind w:left="2609" w:right="1893" w:hanging="10"/>
        <w:jc w:val="both"/>
      </w:pPr>
      <w:r>
        <w:rPr>
          <w:rFonts w:ascii="Times New Roman" w:eastAsia="Times New Roman" w:hAnsi="Times New Roman" w:cs="Times New Roman"/>
          <w:sz w:val="18"/>
        </w:rPr>
        <w:t xml:space="preserve">Por su parte, las Bases del Evento Identificado como NOG 10580042, y relacionado a lo largo </w:t>
      </w:r>
      <w:proofErr w:type="spellStart"/>
      <w:r>
        <w:rPr>
          <w:rFonts w:ascii="Times New Roman" w:eastAsia="Times New Roman" w:hAnsi="Times New Roman" w:cs="Times New Roman"/>
          <w:sz w:val="18"/>
        </w:rPr>
        <w:t>dei</w:t>
      </w:r>
      <w:proofErr w:type="spellEnd"/>
      <w:r>
        <w:rPr>
          <w:rFonts w:ascii="Times New Roman" w:eastAsia="Times New Roman" w:hAnsi="Times New Roman" w:cs="Times New Roman"/>
          <w:sz w:val="18"/>
        </w:rPr>
        <w:t xml:space="preserve"> presente document</w:t>
      </w:r>
      <w:r>
        <w:rPr>
          <w:rFonts w:ascii="Times New Roman" w:eastAsia="Times New Roman" w:hAnsi="Times New Roman" w:cs="Times New Roman"/>
          <w:sz w:val="18"/>
        </w:rPr>
        <w:t xml:space="preserve">o de denuncia, establece en su numeral "42.3", </w:t>
      </w:r>
      <w:proofErr w:type="spellStart"/>
      <w:r>
        <w:rPr>
          <w:rFonts w:ascii="Times New Roman" w:eastAsia="Times New Roman" w:hAnsi="Times New Roman" w:cs="Times New Roman"/>
          <w:sz w:val="18"/>
        </w:rPr>
        <w:t>dei</w:t>
      </w:r>
      <w:proofErr w:type="spellEnd"/>
      <w:r>
        <w:rPr>
          <w:rFonts w:ascii="Times New Roman" w:eastAsia="Times New Roman" w:hAnsi="Times New Roman" w:cs="Times New Roman"/>
          <w:sz w:val="18"/>
        </w:rPr>
        <w:t xml:space="preserve"> apartado de la </w:t>
      </w:r>
      <w:proofErr w:type="spellStart"/>
      <w:r>
        <w:rPr>
          <w:rFonts w:ascii="Times New Roman" w:eastAsia="Times New Roman" w:hAnsi="Times New Roman" w:cs="Times New Roman"/>
          <w:sz w:val="18"/>
        </w:rPr>
        <w:t>Notiflcación</w:t>
      </w:r>
      <w:proofErr w:type="spellEnd"/>
      <w:r>
        <w:rPr>
          <w:rFonts w:ascii="Times New Roman" w:eastAsia="Times New Roman" w:hAnsi="Times New Roman" w:cs="Times New Roman"/>
          <w:sz w:val="18"/>
        </w:rPr>
        <w:t xml:space="preserve"> de Ad]</w:t>
      </w:r>
      <w:proofErr w:type="spellStart"/>
      <w:r>
        <w:rPr>
          <w:rFonts w:ascii="Times New Roman" w:eastAsia="Times New Roman" w:hAnsi="Times New Roman" w:cs="Times New Roman"/>
          <w:sz w:val="18"/>
        </w:rPr>
        <w:t>udlcaclón</w:t>
      </w:r>
      <w:proofErr w:type="spellEnd"/>
      <w:r>
        <w:rPr>
          <w:rFonts w:ascii="Times New Roman" w:eastAsia="Times New Roman" w:hAnsi="Times New Roman" w:cs="Times New Roman"/>
          <w:sz w:val="18"/>
        </w:rPr>
        <w:t xml:space="preserve"> del Contrato, que: "El Comprador </w:t>
      </w:r>
      <w:proofErr w:type="spellStart"/>
      <w:r>
        <w:rPr>
          <w:rFonts w:ascii="Times New Roman" w:eastAsia="Times New Roman" w:hAnsi="Times New Roman" w:cs="Times New Roman"/>
          <w:sz w:val="18"/>
        </w:rPr>
        <w:t>publicaró</w:t>
      </w:r>
      <w:proofErr w:type="spellEnd"/>
      <w:r>
        <w:rPr>
          <w:rFonts w:ascii="Times New Roman" w:eastAsia="Times New Roman" w:hAnsi="Times New Roman" w:cs="Times New Roman"/>
          <w:sz w:val="18"/>
        </w:rPr>
        <w:t xml:space="preserve"> en el </w:t>
      </w:r>
      <w:proofErr w:type="spellStart"/>
      <w:r>
        <w:rPr>
          <w:rFonts w:ascii="Times New Roman" w:eastAsia="Times New Roman" w:hAnsi="Times New Roman" w:cs="Times New Roman"/>
          <w:sz w:val="18"/>
        </w:rPr>
        <w:t>portol</w:t>
      </w:r>
      <w:proofErr w:type="spellEnd"/>
      <w:r>
        <w:rPr>
          <w:rFonts w:ascii="Times New Roman" w:eastAsia="Times New Roman" w:hAnsi="Times New Roman" w:cs="Times New Roman"/>
          <w:sz w:val="18"/>
        </w:rPr>
        <w:t xml:space="preserve"> del UNDB (</w:t>
      </w:r>
      <w:proofErr w:type="spellStart"/>
      <w:r>
        <w:rPr>
          <w:rFonts w:ascii="Times New Roman" w:eastAsia="Times New Roman" w:hAnsi="Times New Roman" w:cs="Times New Roman"/>
          <w:sz w:val="18"/>
        </w:rPr>
        <w:t>United</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Nations</w:t>
      </w:r>
      <w:proofErr w:type="spellEnd"/>
    </w:p>
    <w:p w14:paraId="2FBAD8F8" w14:textId="77777777" w:rsidR="00E7184D" w:rsidRDefault="001040AE">
      <w:pPr>
        <w:spacing w:after="3" w:line="434" w:lineRule="auto"/>
        <w:ind w:left="2624" w:right="1857" w:hanging="10"/>
        <w:jc w:val="both"/>
      </w:pPr>
      <w:proofErr w:type="spellStart"/>
      <w:r>
        <w:rPr>
          <w:rFonts w:ascii="Times New Roman" w:eastAsia="Times New Roman" w:hAnsi="Times New Roman" w:cs="Times New Roman"/>
          <w:sz w:val="18"/>
        </w:rPr>
        <w:t>Development</w:t>
      </w:r>
      <w:proofErr w:type="spellEnd"/>
      <w:r>
        <w:rPr>
          <w:rFonts w:ascii="Times New Roman" w:eastAsia="Times New Roman" w:hAnsi="Times New Roman" w:cs="Times New Roman"/>
          <w:sz w:val="18"/>
        </w:rPr>
        <w:t xml:space="preserve"> Business) y en </w:t>
      </w:r>
      <w:proofErr w:type="gramStart"/>
      <w:r>
        <w:rPr>
          <w:rFonts w:ascii="Times New Roman" w:eastAsia="Times New Roman" w:hAnsi="Times New Roman" w:cs="Times New Roman"/>
          <w:sz w:val="18"/>
        </w:rPr>
        <w:t>el porta</w:t>
      </w:r>
      <w:proofErr w:type="gramEnd"/>
      <w:r>
        <w:rPr>
          <w:rFonts w:ascii="Times New Roman" w:eastAsia="Times New Roman" w:hAnsi="Times New Roman" w:cs="Times New Roman"/>
          <w:sz w:val="18"/>
        </w:rPr>
        <w:t>! de GUATECOMPRAS los resultados de lo licita</w:t>
      </w:r>
      <w:r>
        <w:rPr>
          <w:rFonts w:ascii="Times New Roman" w:eastAsia="Times New Roman" w:hAnsi="Times New Roman" w:cs="Times New Roman"/>
          <w:sz w:val="18"/>
        </w:rPr>
        <w:t>ción, identificando lo oferta y número de lotes y la siguiente información: (i) nombre de todos 105 Oferentes que presentaron ofertas; (</w:t>
      </w:r>
      <w:proofErr w:type="spellStart"/>
      <w:r>
        <w:rPr>
          <w:rFonts w:ascii="Times New Roman" w:eastAsia="Times New Roman" w:hAnsi="Times New Roman" w:cs="Times New Roman"/>
          <w:sz w:val="18"/>
        </w:rPr>
        <w:t>ii</w:t>
      </w:r>
      <w:proofErr w:type="spellEnd"/>
      <w:r>
        <w:rPr>
          <w:rFonts w:ascii="Times New Roman" w:eastAsia="Times New Roman" w:hAnsi="Times New Roman" w:cs="Times New Roman"/>
          <w:sz w:val="18"/>
        </w:rPr>
        <w:t>) los precios que se leyeron en voz alta en el acto de apertura de las ofertas; (</w:t>
      </w:r>
      <w:proofErr w:type="spellStart"/>
      <w:r>
        <w:rPr>
          <w:rFonts w:ascii="Times New Roman" w:eastAsia="Times New Roman" w:hAnsi="Times New Roman" w:cs="Times New Roman"/>
          <w:sz w:val="18"/>
        </w:rPr>
        <w:t>lii</w:t>
      </w:r>
      <w:proofErr w:type="spellEnd"/>
      <w:r>
        <w:rPr>
          <w:rFonts w:ascii="Times New Roman" w:eastAsia="Times New Roman" w:hAnsi="Times New Roman" w:cs="Times New Roman"/>
          <w:sz w:val="18"/>
        </w:rPr>
        <w:t>) nombre de los Oferentes cuyos of</w:t>
      </w:r>
      <w:r>
        <w:rPr>
          <w:rFonts w:ascii="Times New Roman" w:eastAsia="Times New Roman" w:hAnsi="Times New Roman" w:cs="Times New Roman"/>
          <w:sz w:val="18"/>
        </w:rPr>
        <w:t>ertas fueron evaluados y precios evaluados de cada oferta evaluada; (</w:t>
      </w:r>
      <w:proofErr w:type="spellStart"/>
      <w:r>
        <w:rPr>
          <w:rFonts w:ascii="Times New Roman" w:eastAsia="Times New Roman" w:hAnsi="Times New Roman" w:cs="Times New Roman"/>
          <w:sz w:val="18"/>
        </w:rPr>
        <w:t>iv</w:t>
      </w:r>
      <w:proofErr w:type="spellEnd"/>
      <w:r>
        <w:rPr>
          <w:rFonts w:ascii="Times New Roman" w:eastAsia="Times New Roman" w:hAnsi="Times New Roman" w:cs="Times New Roman"/>
          <w:sz w:val="18"/>
        </w:rPr>
        <w:t>) nombre de los Oferentes cuyos ofertas fueron rechazadas y las razones</w:t>
      </w:r>
    </w:p>
    <w:p w14:paraId="2E226036" w14:textId="77777777" w:rsidR="00E7184D" w:rsidRDefault="001040AE">
      <w:pPr>
        <w:spacing w:after="196" w:line="433" w:lineRule="auto"/>
        <w:ind w:left="2667" w:right="1814" w:hanging="17"/>
        <w:jc w:val="both"/>
      </w:pPr>
      <w:r>
        <w:rPr>
          <w:rFonts w:ascii="Times New Roman" w:eastAsia="Times New Roman" w:hAnsi="Times New Roman" w:cs="Times New Roman"/>
          <w:sz w:val="18"/>
        </w:rPr>
        <w:t xml:space="preserve">de su rechazo; y (v) nombre del Oferente seleccionado y el precio cotizado, </w:t>
      </w:r>
      <w:proofErr w:type="spellStart"/>
      <w:r>
        <w:rPr>
          <w:rFonts w:ascii="Times New Roman" w:eastAsia="Times New Roman" w:hAnsi="Times New Roman" w:cs="Times New Roman"/>
          <w:sz w:val="18"/>
        </w:rPr>
        <w:t>asl</w:t>
      </w:r>
      <w:proofErr w:type="spellEnd"/>
      <w:r>
        <w:rPr>
          <w:rFonts w:ascii="Times New Roman" w:eastAsia="Times New Roman" w:hAnsi="Times New Roman" w:cs="Times New Roman"/>
          <w:sz w:val="18"/>
        </w:rPr>
        <w:t xml:space="preserve"> como la duración y un resumen del</w:t>
      </w:r>
      <w:r>
        <w:rPr>
          <w:rFonts w:ascii="Times New Roman" w:eastAsia="Times New Roman" w:hAnsi="Times New Roman" w:cs="Times New Roman"/>
          <w:sz w:val="18"/>
        </w:rPr>
        <w:t xml:space="preserve"> alcance del Contrato adjudicado. Después de la </w:t>
      </w:r>
      <w:proofErr w:type="spellStart"/>
      <w:r>
        <w:rPr>
          <w:rFonts w:ascii="Times New Roman" w:eastAsia="Times New Roman" w:hAnsi="Times New Roman" w:cs="Times New Roman"/>
          <w:sz w:val="18"/>
        </w:rPr>
        <w:t>publlcoción</w:t>
      </w:r>
      <w:proofErr w:type="spellEnd"/>
      <w:r>
        <w:rPr>
          <w:rFonts w:ascii="Times New Roman" w:eastAsia="Times New Roman" w:hAnsi="Times New Roman" w:cs="Times New Roman"/>
          <w:sz w:val="18"/>
        </w:rPr>
        <w:t xml:space="preserve"> de lo adjudicación del Contrato, los Oferentes no favorecidos podrán solicitar por escrito al Comprador explicaciones de </w:t>
      </w:r>
      <w:proofErr w:type="gramStart"/>
      <w:r>
        <w:rPr>
          <w:rFonts w:ascii="Times New Roman" w:eastAsia="Times New Roman" w:hAnsi="Times New Roman" w:cs="Times New Roman"/>
          <w:sz w:val="18"/>
        </w:rPr>
        <w:t>los razones</w:t>
      </w:r>
      <w:proofErr w:type="gramEnd"/>
      <w:r>
        <w:rPr>
          <w:rFonts w:ascii="Times New Roman" w:eastAsia="Times New Roman" w:hAnsi="Times New Roman" w:cs="Times New Roman"/>
          <w:sz w:val="18"/>
        </w:rPr>
        <w:t xml:space="preserve"> por las cuales sus ofertas no fueron seleccionadas. El Comprado</w:t>
      </w:r>
      <w:r>
        <w:rPr>
          <w:rFonts w:ascii="Times New Roman" w:eastAsia="Times New Roman" w:hAnsi="Times New Roman" w:cs="Times New Roman"/>
          <w:sz w:val="18"/>
        </w:rPr>
        <w:t xml:space="preserve">r, después de la </w:t>
      </w:r>
      <w:proofErr w:type="spellStart"/>
      <w:r>
        <w:rPr>
          <w:rFonts w:ascii="Times New Roman" w:eastAsia="Times New Roman" w:hAnsi="Times New Roman" w:cs="Times New Roman"/>
          <w:sz w:val="18"/>
        </w:rPr>
        <w:t>odjudicacldn</w:t>
      </w:r>
      <w:proofErr w:type="spellEnd"/>
      <w:r>
        <w:rPr>
          <w:rFonts w:ascii="Times New Roman" w:eastAsia="Times New Roman" w:hAnsi="Times New Roman" w:cs="Times New Roman"/>
          <w:sz w:val="18"/>
        </w:rPr>
        <w:t xml:space="preserve"> del Contrato, responderá prontamente y por escrito a cualquier Oferente no </w:t>
      </w:r>
      <w:proofErr w:type="spellStart"/>
      <w:r>
        <w:rPr>
          <w:rFonts w:ascii="Times New Roman" w:eastAsia="Times New Roman" w:hAnsi="Times New Roman" w:cs="Times New Roman"/>
          <w:sz w:val="18"/>
        </w:rPr>
        <w:t>fcvorecido</w:t>
      </w:r>
      <w:proofErr w:type="spellEnd"/>
      <w:r>
        <w:rPr>
          <w:rFonts w:ascii="Times New Roman" w:eastAsia="Times New Roman" w:hAnsi="Times New Roman" w:cs="Times New Roman"/>
          <w:sz w:val="18"/>
        </w:rPr>
        <w:t xml:space="preserve"> que solicite dichas explicaciones".</w:t>
      </w:r>
    </w:p>
    <w:p w14:paraId="77D1C158" w14:textId="77777777" w:rsidR="00E7184D" w:rsidRDefault="001040AE">
      <w:pPr>
        <w:spacing w:after="3" w:line="496" w:lineRule="auto"/>
        <w:ind w:left="2710" w:right="950" w:hanging="10"/>
        <w:jc w:val="both"/>
      </w:pPr>
      <w:proofErr w:type="spellStart"/>
      <w:r>
        <w:rPr>
          <w:rFonts w:ascii="Times New Roman" w:eastAsia="Times New Roman" w:hAnsi="Times New Roman" w:cs="Times New Roman"/>
          <w:sz w:val="18"/>
        </w:rPr>
        <w:t>Asr</w:t>
      </w:r>
      <w:proofErr w:type="spellEnd"/>
      <w:r>
        <w:rPr>
          <w:rFonts w:ascii="Times New Roman" w:eastAsia="Times New Roman" w:hAnsi="Times New Roman" w:cs="Times New Roman"/>
          <w:sz w:val="18"/>
        </w:rPr>
        <w:t xml:space="preserve"> también, la LEY DE CONTRATACIONES DEL ESTADO, en su TITULO l, DISPOSICIONES GENERALES, establece: "E</w:t>
      </w:r>
      <w:r>
        <w:rPr>
          <w:rFonts w:ascii="Times New Roman" w:eastAsia="Times New Roman" w:hAnsi="Times New Roman" w:cs="Times New Roman"/>
          <w:sz w:val="18"/>
        </w:rPr>
        <w:t>n los procesos de adquisiciones que se realicen con recursos de</w:t>
      </w:r>
    </w:p>
    <w:p w14:paraId="44F342FB" w14:textId="77777777" w:rsidR="00E7184D" w:rsidRDefault="001040AE">
      <w:pPr>
        <w:spacing w:after="780"/>
        <w:ind w:left="9418"/>
      </w:pPr>
      <w:r>
        <w:rPr>
          <w:noProof/>
        </w:rPr>
        <w:drawing>
          <wp:inline distT="0" distB="0" distL="0" distR="0" wp14:anchorId="57D25FE3" wp14:editId="3CB569D9">
            <wp:extent cx="653796" cy="690372"/>
            <wp:effectExtent l="0" t="0" r="0" b="0"/>
            <wp:docPr id="826200" name="Picture 826200"/>
            <wp:cNvGraphicFramePr/>
            <a:graphic xmlns:a="http://schemas.openxmlformats.org/drawingml/2006/main">
              <a:graphicData uri="http://schemas.openxmlformats.org/drawingml/2006/picture">
                <pic:pic xmlns:pic="http://schemas.openxmlformats.org/drawingml/2006/picture">
                  <pic:nvPicPr>
                    <pic:cNvPr id="826200" name="Picture 826200"/>
                    <pic:cNvPicPr/>
                  </pic:nvPicPr>
                  <pic:blipFill>
                    <a:blip r:embed="rId323"/>
                    <a:stretch>
                      <a:fillRect/>
                    </a:stretch>
                  </pic:blipFill>
                  <pic:spPr>
                    <a:xfrm>
                      <a:off x="0" y="0"/>
                      <a:ext cx="653796" cy="690372"/>
                    </a:xfrm>
                    <a:prstGeom prst="rect">
                      <a:avLst/>
                    </a:prstGeom>
                  </pic:spPr>
                </pic:pic>
              </a:graphicData>
            </a:graphic>
          </wp:inline>
        </w:drawing>
      </w:r>
    </w:p>
    <w:p w14:paraId="435D7452" w14:textId="77777777" w:rsidR="00E7184D" w:rsidRDefault="001040AE">
      <w:pPr>
        <w:spacing w:after="88" w:line="450" w:lineRule="auto"/>
        <w:ind w:left="2292" w:right="1987" w:hanging="10"/>
        <w:jc w:val="both"/>
      </w:pPr>
      <w:r>
        <w:rPr>
          <w:rFonts w:ascii="Times New Roman" w:eastAsia="Times New Roman" w:hAnsi="Times New Roman" w:cs="Times New Roman"/>
          <w:sz w:val="18"/>
        </w:rPr>
        <w:t>préstamos externos provenientes de operaciones de crédito público o donaciones o favor del Estado, sus dependencias, Instituciones o municipalidades, se aplicarán ras políticas y los procedi</w:t>
      </w:r>
      <w:r>
        <w:rPr>
          <w:rFonts w:ascii="Times New Roman" w:eastAsia="Times New Roman" w:hAnsi="Times New Roman" w:cs="Times New Roman"/>
          <w:sz w:val="18"/>
        </w:rPr>
        <w:t xml:space="preserve">mientos establecidos por los entes financieros o donantes considerándose estas disposiciones como norma especial. Se deberé aplicar de formo complementaria, las disposiciones contenidas en la presente Ley, siempre que estas no afecten o contradigan las </w:t>
      </w:r>
      <w:proofErr w:type="spellStart"/>
      <w:proofErr w:type="gramStart"/>
      <w:r>
        <w:rPr>
          <w:rFonts w:ascii="Times New Roman" w:eastAsia="Times New Roman" w:hAnsi="Times New Roman" w:cs="Times New Roman"/>
          <w:sz w:val="18"/>
        </w:rPr>
        <w:t>pol</w:t>
      </w:r>
      <w:proofErr w:type="spellEnd"/>
      <w:r>
        <w:rPr>
          <w:rFonts w:ascii="Times New Roman" w:eastAsia="Times New Roman" w:hAnsi="Times New Roman" w:cs="Times New Roman"/>
          <w:sz w:val="18"/>
        </w:rPr>
        <w:t>(</w:t>
      </w:r>
      <w:proofErr w:type="gramEnd"/>
      <w:r>
        <w:rPr>
          <w:rFonts w:ascii="Times New Roman" w:eastAsia="Times New Roman" w:hAnsi="Times New Roman" w:cs="Times New Roman"/>
          <w:sz w:val="18"/>
        </w:rPr>
        <w:t xml:space="preserve">ticas y procedimientos de adquisiciones establecidos por los entes financieros o donantes. Si dichos entes </w:t>
      </w:r>
      <w:proofErr w:type="spellStart"/>
      <w:r>
        <w:rPr>
          <w:rFonts w:ascii="Times New Roman" w:eastAsia="Times New Roman" w:hAnsi="Times New Roman" w:cs="Times New Roman"/>
          <w:sz w:val="18"/>
        </w:rPr>
        <w:t>financleros</w:t>
      </w:r>
      <w:proofErr w:type="spellEnd"/>
      <w:r>
        <w:rPr>
          <w:rFonts w:ascii="Times New Roman" w:eastAsia="Times New Roman" w:hAnsi="Times New Roman" w:cs="Times New Roman"/>
          <w:sz w:val="18"/>
        </w:rPr>
        <w:t xml:space="preserve"> o donantes no tienen </w:t>
      </w:r>
      <w:proofErr w:type="spellStart"/>
      <w:r>
        <w:rPr>
          <w:rFonts w:ascii="Times New Roman" w:eastAsia="Times New Roman" w:hAnsi="Times New Roman" w:cs="Times New Roman"/>
          <w:sz w:val="18"/>
        </w:rPr>
        <w:t>regulacldn</w:t>
      </w:r>
      <w:proofErr w:type="spellEnd"/>
      <w:r>
        <w:rPr>
          <w:rFonts w:ascii="Times New Roman" w:eastAsia="Times New Roman" w:hAnsi="Times New Roman" w:cs="Times New Roman"/>
          <w:sz w:val="18"/>
        </w:rPr>
        <w:t xml:space="preserve"> establecida para tal fin, se </w:t>
      </w:r>
      <w:proofErr w:type="spellStart"/>
      <w:r>
        <w:rPr>
          <w:rFonts w:ascii="Times New Roman" w:eastAsia="Times New Roman" w:hAnsi="Times New Roman" w:cs="Times New Roman"/>
          <w:sz w:val="18"/>
        </w:rPr>
        <w:t>opllcard</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Io</w:t>
      </w:r>
      <w:proofErr w:type="spellEnd"/>
      <w:r>
        <w:rPr>
          <w:rFonts w:ascii="Times New Roman" w:eastAsia="Times New Roman" w:hAnsi="Times New Roman" w:cs="Times New Roman"/>
          <w:sz w:val="18"/>
        </w:rPr>
        <w:t xml:space="preserve"> establecido en La presente Ley, En </w:t>
      </w:r>
      <w:proofErr w:type="gramStart"/>
      <w:r>
        <w:rPr>
          <w:rFonts w:ascii="Times New Roman" w:eastAsia="Times New Roman" w:hAnsi="Times New Roman" w:cs="Times New Roman"/>
          <w:sz w:val="18"/>
        </w:rPr>
        <w:t>todos los adquisiciones</w:t>
      </w:r>
      <w:proofErr w:type="gramEnd"/>
      <w:r>
        <w:rPr>
          <w:rFonts w:ascii="Times New Roman" w:eastAsia="Times New Roman" w:hAnsi="Times New Roman" w:cs="Times New Roman"/>
          <w:sz w:val="18"/>
        </w:rPr>
        <w:t xml:space="preserve"> que </w:t>
      </w:r>
      <w:r>
        <w:rPr>
          <w:rFonts w:ascii="Times New Roman" w:eastAsia="Times New Roman" w:hAnsi="Times New Roman" w:cs="Times New Roman"/>
          <w:sz w:val="18"/>
        </w:rPr>
        <w:t xml:space="preserve">se realicen con recursos de </w:t>
      </w:r>
      <w:r>
        <w:rPr>
          <w:rFonts w:ascii="Times New Roman" w:eastAsia="Times New Roman" w:hAnsi="Times New Roman" w:cs="Times New Roman"/>
          <w:sz w:val="18"/>
        </w:rPr>
        <w:lastRenderedPageBreak/>
        <w:t xml:space="preserve">préstamos externos </w:t>
      </w:r>
      <w:r>
        <w:rPr>
          <w:noProof/>
        </w:rPr>
        <w:drawing>
          <wp:inline distT="0" distB="0" distL="0" distR="0" wp14:anchorId="16AA7044" wp14:editId="23A1B0A7">
            <wp:extent cx="4572" cy="4572"/>
            <wp:effectExtent l="0" t="0" r="0" b="0"/>
            <wp:docPr id="296890" name="Picture 296890"/>
            <wp:cNvGraphicFramePr/>
            <a:graphic xmlns:a="http://schemas.openxmlformats.org/drawingml/2006/main">
              <a:graphicData uri="http://schemas.openxmlformats.org/drawingml/2006/picture">
                <pic:pic xmlns:pic="http://schemas.openxmlformats.org/drawingml/2006/picture">
                  <pic:nvPicPr>
                    <pic:cNvPr id="296890" name="Picture 296890"/>
                    <pic:cNvPicPr/>
                  </pic:nvPicPr>
                  <pic:blipFill>
                    <a:blip r:embed="rId324"/>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18"/>
        </w:rPr>
        <w:t xml:space="preserve">provenientes de operaciones de crédito </w:t>
      </w:r>
      <w:proofErr w:type="spellStart"/>
      <w:r>
        <w:rPr>
          <w:rFonts w:ascii="Times New Roman" w:eastAsia="Times New Roman" w:hAnsi="Times New Roman" w:cs="Times New Roman"/>
          <w:sz w:val="18"/>
        </w:rPr>
        <w:t>publico</w:t>
      </w:r>
      <w:proofErr w:type="spellEnd"/>
      <w:r>
        <w:rPr>
          <w:rFonts w:ascii="Times New Roman" w:eastAsia="Times New Roman" w:hAnsi="Times New Roman" w:cs="Times New Roman"/>
          <w:sz w:val="18"/>
        </w:rPr>
        <w:t xml:space="preserve">, se </w:t>
      </w:r>
      <w:proofErr w:type="spellStart"/>
      <w:r>
        <w:rPr>
          <w:rFonts w:ascii="Times New Roman" w:eastAsia="Times New Roman" w:hAnsi="Times New Roman" w:cs="Times New Roman"/>
          <w:sz w:val="18"/>
        </w:rPr>
        <w:t>debera</w:t>
      </w:r>
      <w:proofErr w:type="spellEnd"/>
      <w:r>
        <w:rPr>
          <w:rFonts w:ascii="Times New Roman" w:eastAsia="Times New Roman" w:hAnsi="Times New Roman" w:cs="Times New Roman"/>
          <w:sz w:val="18"/>
        </w:rPr>
        <w:t xml:space="preserve"> cumplir con un proceso de concurso competitivo, bajo responsabilidad del organismo ejecutor. En todos los cosos, </w:t>
      </w:r>
      <w:proofErr w:type="spellStart"/>
      <w:r>
        <w:rPr>
          <w:rFonts w:ascii="Times New Roman" w:eastAsia="Times New Roman" w:hAnsi="Times New Roman" w:cs="Times New Roman"/>
          <w:sz w:val="18"/>
        </w:rPr>
        <w:t>deberõ</w:t>
      </w:r>
      <w:proofErr w:type="spellEnd"/>
      <w:r>
        <w:rPr>
          <w:rFonts w:ascii="Times New Roman" w:eastAsia="Times New Roman" w:hAnsi="Times New Roman" w:cs="Times New Roman"/>
          <w:sz w:val="18"/>
        </w:rPr>
        <w:t xml:space="preserve"> utilizarse e; sistema de Infor</w:t>
      </w:r>
      <w:r>
        <w:rPr>
          <w:rFonts w:ascii="Times New Roman" w:eastAsia="Times New Roman" w:hAnsi="Times New Roman" w:cs="Times New Roman"/>
          <w:sz w:val="18"/>
        </w:rPr>
        <w:t xml:space="preserve">mación de Contrataciones y </w:t>
      </w:r>
      <w:proofErr w:type="spellStart"/>
      <w:r>
        <w:rPr>
          <w:rFonts w:ascii="Times New Roman" w:eastAsia="Times New Roman" w:hAnsi="Times New Roman" w:cs="Times New Roman"/>
          <w:sz w:val="18"/>
        </w:rPr>
        <w:t>Adquislciones</w:t>
      </w:r>
      <w:proofErr w:type="spellEnd"/>
      <w:r>
        <w:rPr>
          <w:rFonts w:ascii="Times New Roman" w:eastAsia="Times New Roman" w:hAnsi="Times New Roman" w:cs="Times New Roman"/>
          <w:sz w:val="18"/>
        </w:rPr>
        <w:t xml:space="preserve"> del Estado, </w:t>
      </w:r>
      <w:proofErr w:type="spellStart"/>
      <w:r>
        <w:rPr>
          <w:rFonts w:ascii="Times New Roman" w:eastAsia="Times New Roman" w:hAnsi="Times New Roman" w:cs="Times New Roman"/>
          <w:sz w:val="18"/>
        </w:rPr>
        <w:t>denomlnado</w:t>
      </w:r>
      <w:proofErr w:type="spellEnd"/>
      <w:r>
        <w:rPr>
          <w:rFonts w:ascii="Times New Roman" w:eastAsia="Times New Roman" w:hAnsi="Times New Roman" w:cs="Times New Roman"/>
          <w:sz w:val="18"/>
        </w:rPr>
        <w:t xml:space="preserve"> GUATECOMPRAS, En el caso de Obra frica, debe respetarse y cumplirse todos </w:t>
      </w:r>
      <w:proofErr w:type="spellStart"/>
      <w:r>
        <w:rPr>
          <w:rFonts w:ascii="Times New Roman" w:eastAsia="Times New Roman" w:hAnsi="Times New Roman" w:cs="Times New Roman"/>
          <w:sz w:val="18"/>
        </w:rPr>
        <w:t>ros</w:t>
      </w:r>
      <w:proofErr w:type="spellEnd"/>
      <w:r>
        <w:rPr>
          <w:rFonts w:ascii="Times New Roman" w:eastAsia="Times New Roman" w:hAnsi="Times New Roman" w:cs="Times New Roman"/>
          <w:sz w:val="18"/>
        </w:rPr>
        <w:t xml:space="preserve"> indicadores de divulgación de la Iniciativa de Transparencia en el Sector de la Construcción (COST por sus </w:t>
      </w:r>
      <w:proofErr w:type="spellStart"/>
      <w:r>
        <w:rPr>
          <w:rFonts w:ascii="Times New Roman" w:eastAsia="Times New Roman" w:hAnsi="Times New Roman" w:cs="Times New Roman"/>
          <w:sz w:val="18"/>
        </w:rPr>
        <w:t>siglos</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18"/>
        </w:rPr>
        <w:t xml:space="preserve">en inglés). Las disposiciones contenidas en el párrafo anterior, </w:t>
      </w:r>
      <w:proofErr w:type="spellStart"/>
      <w:r>
        <w:rPr>
          <w:rFonts w:ascii="Times New Roman" w:eastAsia="Times New Roman" w:hAnsi="Times New Roman" w:cs="Times New Roman"/>
          <w:sz w:val="18"/>
        </w:rPr>
        <w:t>serdn</w:t>
      </w:r>
      <w:proofErr w:type="spellEnd"/>
      <w:r>
        <w:rPr>
          <w:rFonts w:ascii="Times New Roman" w:eastAsia="Times New Roman" w:hAnsi="Times New Roman" w:cs="Times New Roman"/>
          <w:sz w:val="18"/>
        </w:rPr>
        <w:t xml:space="preserve"> aplicables, de igual forma, en los casos que exista contrapartida </w:t>
      </w:r>
      <w:proofErr w:type="spellStart"/>
      <w:r>
        <w:rPr>
          <w:rFonts w:ascii="Times New Roman" w:eastAsia="Times New Roman" w:hAnsi="Times New Roman" w:cs="Times New Roman"/>
          <w:sz w:val="18"/>
        </w:rPr>
        <w:t>naclonal</w:t>
      </w:r>
      <w:proofErr w:type="spellEnd"/>
      <w:r>
        <w:rPr>
          <w:rFonts w:ascii="Times New Roman" w:eastAsia="Times New Roman" w:hAnsi="Times New Roman" w:cs="Times New Roman"/>
          <w:sz w:val="18"/>
        </w:rPr>
        <w:t xml:space="preserve"> en efectivo. "</w:t>
      </w:r>
    </w:p>
    <w:p w14:paraId="73443F29" w14:textId="77777777" w:rsidR="00E7184D" w:rsidRDefault="001040AE">
      <w:pPr>
        <w:spacing w:after="4" w:line="383" w:lineRule="auto"/>
        <w:ind w:left="1536" w:right="1979" w:hanging="10"/>
        <w:jc w:val="both"/>
      </w:pPr>
      <w:r>
        <w:rPr>
          <w:rFonts w:ascii="Times New Roman" w:eastAsia="Times New Roman" w:hAnsi="Times New Roman" w:cs="Times New Roman"/>
          <w:sz w:val="18"/>
        </w:rPr>
        <w:t>Según la Ley de contrataciones del Estado, las políticas del BID serian la norma especial, (Políticas para la Adquisición de Bienes y Obras financiadas por el Banco Interamericano de Desarrollo. GN.2349-9) pero lo correcto es que todo proceso de compra que</w:t>
      </w:r>
      <w:r>
        <w:rPr>
          <w:rFonts w:ascii="Times New Roman" w:eastAsia="Times New Roman" w:hAnsi="Times New Roman" w:cs="Times New Roman"/>
          <w:sz w:val="18"/>
        </w:rPr>
        <w:t xml:space="preserve"> et Estado de Guatemala lleve a cabo, deba contener reglas claras de participación y es por ello </w:t>
      </w:r>
      <w:proofErr w:type="gramStart"/>
      <w:r>
        <w:rPr>
          <w:rFonts w:ascii="Times New Roman" w:eastAsia="Times New Roman" w:hAnsi="Times New Roman" w:cs="Times New Roman"/>
          <w:sz w:val="18"/>
        </w:rPr>
        <w:t>que</w:t>
      </w:r>
      <w:proofErr w:type="gramEnd"/>
      <w:r>
        <w:rPr>
          <w:rFonts w:ascii="Times New Roman" w:eastAsia="Times New Roman" w:hAnsi="Times New Roman" w:cs="Times New Roman"/>
          <w:sz w:val="18"/>
        </w:rPr>
        <w:t xml:space="preserve"> cuando el Ministerio de Educación, prepara las base de la Licitación Internacional, lo que hace es unificar los incisos 2.60y</w:t>
      </w:r>
    </w:p>
    <w:p w14:paraId="1C37EBC7" w14:textId="77777777" w:rsidR="00E7184D" w:rsidRDefault="001040AE">
      <w:pPr>
        <w:spacing w:after="206" w:line="265" w:lineRule="auto"/>
        <w:ind w:left="2311" w:right="1979" w:hanging="2333"/>
        <w:jc w:val="both"/>
      </w:pPr>
      <w:r>
        <w:rPr>
          <w:noProof/>
        </w:rPr>
        <w:drawing>
          <wp:inline distT="0" distB="0" distL="0" distR="0" wp14:anchorId="0D02C93E" wp14:editId="3EEF0972">
            <wp:extent cx="187452" cy="420624"/>
            <wp:effectExtent l="0" t="0" r="0" b="0"/>
            <wp:docPr id="297056" name="Picture 297056"/>
            <wp:cNvGraphicFramePr/>
            <a:graphic xmlns:a="http://schemas.openxmlformats.org/drawingml/2006/main">
              <a:graphicData uri="http://schemas.openxmlformats.org/drawingml/2006/picture">
                <pic:pic xmlns:pic="http://schemas.openxmlformats.org/drawingml/2006/picture">
                  <pic:nvPicPr>
                    <pic:cNvPr id="297056" name="Picture 297056"/>
                    <pic:cNvPicPr/>
                  </pic:nvPicPr>
                  <pic:blipFill>
                    <a:blip r:embed="rId325"/>
                    <a:stretch>
                      <a:fillRect/>
                    </a:stretch>
                  </pic:blipFill>
                  <pic:spPr>
                    <a:xfrm>
                      <a:off x="0" y="0"/>
                      <a:ext cx="187452" cy="420624"/>
                    </a:xfrm>
                    <a:prstGeom prst="rect">
                      <a:avLst/>
                    </a:prstGeom>
                  </pic:spPr>
                </pic:pic>
              </a:graphicData>
            </a:graphic>
          </wp:inline>
        </w:drawing>
      </w:r>
      <w:r>
        <w:rPr>
          <w:rFonts w:ascii="Times New Roman" w:eastAsia="Times New Roman" w:hAnsi="Times New Roman" w:cs="Times New Roman"/>
          <w:sz w:val="18"/>
        </w:rPr>
        <w:t xml:space="preserve"> 2.65 de las Políticas del B</w:t>
      </w:r>
      <w:r>
        <w:rPr>
          <w:rFonts w:ascii="Times New Roman" w:eastAsia="Times New Roman" w:hAnsi="Times New Roman" w:cs="Times New Roman"/>
          <w:sz w:val="18"/>
        </w:rPr>
        <w:t xml:space="preserve">ID, en el inciso 42.3 de las bases para el presente evento, y es por </w:t>
      </w:r>
      <w:proofErr w:type="spellStart"/>
      <w:r>
        <w:rPr>
          <w:rFonts w:ascii="Times New Roman" w:eastAsia="Times New Roman" w:hAnsi="Times New Roman" w:cs="Times New Roman"/>
          <w:sz w:val="18"/>
        </w:rPr>
        <w:t>elio</w:t>
      </w:r>
      <w:proofErr w:type="spellEnd"/>
      <w:r>
        <w:rPr>
          <w:rFonts w:ascii="Times New Roman" w:eastAsia="Times New Roman" w:hAnsi="Times New Roman" w:cs="Times New Roman"/>
          <w:sz w:val="18"/>
        </w:rPr>
        <w:t xml:space="preserve"> que en este inciso agregan la obligación del comprador (ojo, no la facultad de escoger.) de publicar </w:t>
      </w:r>
      <w:r>
        <w:rPr>
          <w:noProof/>
        </w:rPr>
        <w:drawing>
          <wp:inline distT="0" distB="0" distL="0" distR="0" wp14:anchorId="734A1D8C" wp14:editId="7D5C7A78">
            <wp:extent cx="9144" cy="13715"/>
            <wp:effectExtent l="0" t="0" r="0" b="0"/>
            <wp:docPr id="296891" name="Picture 296891"/>
            <wp:cNvGraphicFramePr/>
            <a:graphic xmlns:a="http://schemas.openxmlformats.org/drawingml/2006/main">
              <a:graphicData uri="http://schemas.openxmlformats.org/drawingml/2006/picture">
                <pic:pic xmlns:pic="http://schemas.openxmlformats.org/drawingml/2006/picture">
                  <pic:nvPicPr>
                    <pic:cNvPr id="296891" name="Picture 296891"/>
                    <pic:cNvPicPr/>
                  </pic:nvPicPr>
                  <pic:blipFill>
                    <a:blip r:embed="rId326"/>
                    <a:stretch>
                      <a:fillRect/>
                    </a:stretch>
                  </pic:blipFill>
                  <pic:spPr>
                    <a:xfrm>
                      <a:off x="0" y="0"/>
                      <a:ext cx="9144" cy="13715"/>
                    </a:xfrm>
                    <a:prstGeom prst="rect">
                      <a:avLst/>
                    </a:prstGeom>
                  </pic:spPr>
                </pic:pic>
              </a:graphicData>
            </a:graphic>
          </wp:inline>
        </w:drawing>
      </w:r>
      <w:r>
        <w:rPr>
          <w:rFonts w:ascii="Times New Roman" w:eastAsia="Times New Roman" w:hAnsi="Times New Roman" w:cs="Times New Roman"/>
          <w:sz w:val="18"/>
        </w:rPr>
        <w:t xml:space="preserve"> en el portal </w:t>
      </w:r>
      <w:proofErr w:type="spellStart"/>
      <w:r>
        <w:rPr>
          <w:rFonts w:ascii="Times New Roman" w:eastAsia="Times New Roman" w:hAnsi="Times New Roman" w:cs="Times New Roman"/>
          <w:sz w:val="18"/>
        </w:rPr>
        <w:t>det</w:t>
      </w:r>
      <w:proofErr w:type="spellEnd"/>
      <w:r>
        <w:rPr>
          <w:rFonts w:ascii="Times New Roman" w:eastAsia="Times New Roman" w:hAnsi="Times New Roman" w:cs="Times New Roman"/>
          <w:sz w:val="18"/>
        </w:rPr>
        <w:t xml:space="preserve"> BID en el Portal de Guatecompras. Esto encuentra asidero legal</w:t>
      </w:r>
      <w:r>
        <w:rPr>
          <w:rFonts w:ascii="Times New Roman" w:eastAsia="Times New Roman" w:hAnsi="Times New Roman" w:cs="Times New Roman"/>
          <w:sz w:val="18"/>
        </w:rPr>
        <w:t xml:space="preserve"> en el artículo 1 de </w:t>
      </w:r>
      <w:proofErr w:type="spellStart"/>
      <w:r>
        <w:rPr>
          <w:rFonts w:ascii="Times New Roman" w:eastAsia="Times New Roman" w:hAnsi="Times New Roman" w:cs="Times New Roman"/>
          <w:sz w:val="18"/>
        </w:rPr>
        <w:t>ia</w:t>
      </w:r>
      <w:proofErr w:type="spellEnd"/>
      <w:r>
        <w:rPr>
          <w:rFonts w:ascii="Times New Roman" w:eastAsia="Times New Roman" w:hAnsi="Times New Roman" w:cs="Times New Roman"/>
          <w:sz w:val="18"/>
        </w:rPr>
        <w:t xml:space="preserve"> Ley de Contrataciones del Estado.</w:t>
      </w:r>
    </w:p>
    <w:p w14:paraId="285CE9B7" w14:textId="77777777" w:rsidR="00E7184D" w:rsidRDefault="001040AE">
      <w:pPr>
        <w:spacing w:after="121" w:line="420" w:lineRule="auto"/>
        <w:ind w:left="2501" w:right="1915" w:hanging="10"/>
        <w:jc w:val="both"/>
      </w:pPr>
      <w:r>
        <w:rPr>
          <w:rFonts w:ascii="Times New Roman" w:eastAsia="Times New Roman" w:hAnsi="Times New Roman" w:cs="Times New Roman"/>
          <w:sz w:val="18"/>
        </w:rPr>
        <w:t xml:space="preserve">Este inciso de las bases es claro al </w:t>
      </w:r>
      <w:proofErr w:type="spellStart"/>
      <w:r>
        <w:rPr>
          <w:rFonts w:ascii="Times New Roman" w:eastAsia="Times New Roman" w:hAnsi="Times New Roman" w:cs="Times New Roman"/>
          <w:sz w:val="18"/>
        </w:rPr>
        <w:t>indlcar</w:t>
      </w:r>
      <w:proofErr w:type="spellEnd"/>
      <w:r>
        <w:rPr>
          <w:rFonts w:ascii="Times New Roman" w:eastAsia="Times New Roman" w:hAnsi="Times New Roman" w:cs="Times New Roman"/>
          <w:sz w:val="18"/>
        </w:rPr>
        <w:t xml:space="preserve"> que la publicación deberá contener... "(</w:t>
      </w:r>
      <w:proofErr w:type="spellStart"/>
      <w:r>
        <w:rPr>
          <w:rFonts w:ascii="Times New Roman" w:eastAsia="Times New Roman" w:hAnsi="Times New Roman" w:cs="Times New Roman"/>
          <w:sz w:val="18"/>
        </w:rPr>
        <w:t>iv</w:t>
      </w:r>
      <w:proofErr w:type="spellEnd"/>
      <w:r>
        <w:rPr>
          <w:rFonts w:ascii="Times New Roman" w:eastAsia="Times New Roman" w:hAnsi="Times New Roman" w:cs="Times New Roman"/>
          <w:sz w:val="18"/>
        </w:rPr>
        <w:t>) nombre de los Oferentes cuyas ofertas fueron rechazadas y las razones de su rechazo Es el caso, que en ningun</w:t>
      </w:r>
      <w:r>
        <w:rPr>
          <w:rFonts w:ascii="Times New Roman" w:eastAsia="Times New Roman" w:hAnsi="Times New Roman" w:cs="Times New Roman"/>
          <w:sz w:val="18"/>
        </w:rPr>
        <w:t xml:space="preserve">a parte de las bases mucho menos de las </w:t>
      </w:r>
      <w:proofErr w:type="spellStart"/>
      <w:r>
        <w:rPr>
          <w:rFonts w:ascii="Times New Roman" w:eastAsia="Times New Roman" w:hAnsi="Times New Roman" w:cs="Times New Roman"/>
          <w:sz w:val="18"/>
        </w:rPr>
        <w:t>Politicas</w:t>
      </w:r>
      <w:proofErr w:type="spellEnd"/>
      <w:r>
        <w:rPr>
          <w:rFonts w:ascii="Times New Roman" w:eastAsia="Times New Roman" w:hAnsi="Times New Roman" w:cs="Times New Roman"/>
          <w:sz w:val="18"/>
        </w:rPr>
        <w:t xml:space="preserve"> del BID señalan que sea hasta que </w:t>
      </w:r>
      <w:proofErr w:type="spellStart"/>
      <w:r>
        <w:rPr>
          <w:rFonts w:ascii="Times New Roman" w:eastAsia="Times New Roman" w:hAnsi="Times New Roman" w:cs="Times New Roman"/>
          <w:sz w:val="18"/>
        </w:rPr>
        <w:t>e</w:t>
      </w:r>
      <w:proofErr w:type="spellEnd"/>
      <w:r>
        <w:rPr>
          <w:rFonts w:ascii="Times New Roman" w:eastAsia="Times New Roman" w:hAnsi="Times New Roman" w:cs="Times New Roman"/>
          <w:sz w:val="18"/>
        </w:rPr>
        <w:t xml:space="preserve">! BID publique en su portal la Adjudicación, es cuando se debe publicar en Guatecompras, por consiguiente sin tener ningún fundamento </w:t>
      </w:r>
      <w:proofErr w:type="spellStart"/>
      <w:r>
        <w:rPr>
          <w:rFonts w:ascii="Times New Roman" w:eastAsia="Times New Roman" w:hAnsi="Times New Roman" w:cs="Times New Roman"/>
          <w:sz w:val="18"/>
        </w:rPr>
        <w:t>legat</w:t>
      </w:r>
      <w:proofErr w:type="spellEnd"/>
      <w:r>
        <w:rPr>
          <w:rFonts w:ascii="Times New Roman" w:eastAsia="Times New Roman" w:hAnsi="Times New Roman" w:cs="Times New Roman"/>
          <w:sz w:val="18"/>
        </w:rPr>
        <w:t xml:space="preserve">, no es válida </w:t>
      </w:r>
      <w:proofErr w:type="spellStart"/>
      <w:r>
        <w:rPr>
          <w:rFonts w:ascii="Times New Roman" w:eastAsia="Times New Roman" w:hAnsi="Times New Roman" w:cs="Times New Roman"/>
          <w:sz w:val="18"/>
        </w:rPr>
        <w:t>ta</w:t>
      </w:r>
      <w:proofErr w:type="spellEnd"/>
      <w:r>
        <w:rPr>
          <w:rFonts w:ascii="Times New Roman" w:eastAsia="Times New Roman" w:hAnsi="Times New Roman" w:cs="Times New Roman"/>
          <w:sz w:val="18"/>
        </w:rPr>
        <w:t xml:space="preserve"> justificación </w:t>
      </w:r>
      <w:r>
        <w:rPr>
          <w:rFonts w:ascii="Times New Roman" w:eastAsia="Times New Roman" w:hAnsi="Times New Roman" w:cs="Times New Roman"/>
          <w:sz w:val="18"/>
        </w:rPr>
        <w:t xml:space="preserve">de que el Ministerio solicito la Publicación en el Portal del BID y que sea hasta que el BID notifique que se realizó la publicación, cuando el Ministerio procederá a CUMPLIR con </w:t>
      </w:r>
      <w:proofErr w:type="spellStart"/>
      <w:r>
        <w:rPr>
          <w:rFonts w:ascii="Times New Roman" w:eastAsia="Times New Roman" w:hAnsi="Times New Roman" w:cs="Times New Roman"/>
          <w:sz w:val="18"/>
        </w:rPr>
        <w:t>ta</w:t>
      </w:r>
      <w:proofErr w:type="spellEnd"/>
      <w:r>
        <w:rPr>
          <w:rFonts w:ascii="Times New Roman" w:eastAsia="Times New Roman" w:hAnsi="Times New Roman" w:cs="Times New Roman"/>
          <w:sz w:val="18"/>
        </w:rPr>
        <w:t xml:space="preserve"> Publicación que mandan las bases y la ley.</w:t>
      </w:r>
    </w:p>
    <w:p w14:paraId="0F7EE2B5" w14:textId="77777777" w:rsidR="00E7184D" w:rsidRDefault="001040AE">
      <w:pPr>
        <w:spacing w:after="151" w:line="404" w:lineRule="auto"/>
        <w:ind w:left="2408" w:right="2080" w:hanging="10"/>
        <w:jc w:val="both"/>
      </w:pPr>
      <w:proofErr w:type="gramStart"/>
      <w:r>
        <w:rPr>
          <w:rFonts w:ascii="Times New Roman" w:eastAsia="Times New Roman" w:hAnsi="Times New Roman" w:cs="Times New Roman"/>
          <w:sz w:val="18"/>
        </w:rPr>
        <w:t>En relación a</w:t>
      </w:r>
      <w:proofErr w:type="gramEnd"/>
      <w:r>
        <w:rPr>
          <w:rFonts w:ascii="Times New Roman" w:eastAsia="Times New Roman" w:hAnsi="Times New Roman" w:cs="Times New Roman"/>
          <w:sz w:val="18"/>
        </w:rPr>
        <w:t xml:space="preserve"> la Justificación </w:t>
      </w:r>
      <w:r>
        <w:rPr>
          <w:rFonts w:ascii="Times New Roman" w:eastAsia="Times New Roman" w:hAnsi="Times New Roman" w:cs="Times New Roman"/>
          <w:sz w:val="18"/>
        </w:rPr>
        <w:t xml:space="preserve">que hacen en cuanto a las atribuciones del Comité de Evaluación, estas no tienen ninguna razón de ser, ya que la solicitud fue dirigida al MINISTRO DE EDUCACIÓN y no se hace mención de </w:t>
      </w:r>
      <w:proofErr w:type="spellStart"/>
      <w:r>
        <w:rPr>
          <w:rFonts w:ascii="Times New Roman" w:eastAsia="Times New Roman" w:hAnsi="Times New Roman" w:cs="Times New Roman"/>
          <w:sz w:val="18"/>
        </w:rPr>
        <w:t>ta</w:t>
      </w:r>
      <w:proofErr w:type="spellEnd"/>
      <w:r>
        <w:rPr>
          <w:rFonts w:ascii="Times New Roman" w:eastAsia="Times New Roman" w:hAnsi="Times New Roman" w:cs="Times New Roman"/>
          <w:sz w:val="18"/>
        </w:rPr>
        <w:t xml:space="preserve"> función de dicho Comité.</w:t>
      </w:r>
    </w:p>
    <w:p w14:paraId="11CBE956" w14:textId="77777777" w:rsidR="00E7184D" w:rsidRDefault="001040AE">
      <w:pPr>
        <w:spacing w:after="114" w:line="384" w:lineRule="auto"/>
        <w:ind w:left="2415" w:right="2051" w:hanging="10"/>
        <w:jc w:val="both"/>
      </w:pPr>
      <w:r>
        <w:rPr>
          <w:rFonts w:ascii="Times New Roman" w:eastAsia="Times New Roman" w:hAnsi="Times New Roman" w:cs="Times New Roman"/>
          <w:sz w:val="18"/>
        </w:rPr>
        <w:t>La Respuesta a nuestra solicitud NO CONTEST</w:t>
      </w:r>
      <w:r>
        <w:rPr>
          <w:rFonts w:ascii="Times New Roman" w:eastAsia="Times New Roman" w:hAnsi="Times New Roman" w:cs="Times New Roman"/>
          <w:sz w:val="18"/>
        </w:rPr>
        <w:t xml:space="preserve">A LO CONSULTADO, TAMPOCO REFIERE TRANSPARENCIA NI TOMA EN CUENTA LAS ADVERTENCIAS DE DETENER EL CONCURSO, por </w:t>
      </w:r>
      <w:proofErr w:type="spellStart"/>
      <w:r>
        <w:rPr>
          <w:rFonts w:ascii="Times New Roman" w:eastAsia="Times New Roman" w:hAnsi="Times New Roman" w:cs="Times New Roman"/>
          <w:sz w:val="18"/>
        </w:rPr>
        <w:t>io</w:t>
      </w:r>
      <w:proofErr w:type="spellEnd"/>
      <w:r>
        <w:rPr>
          <w:rFonts w:ascii="Times New Roman" w:eastAsia="Times New Roman" w:hAnsi="Times New Roman" w:cs="Times New Roman"/>
          <w:sz w:val="18"/>
        </w:rPr>
        <w:t xml:space="preserve"> que la misma debió ser dictada por el MINISTRO DE EDUCACIÓN por ser la entidad responsable y ante quien se presentó dicha solicitud, y no por </w:t>
      </w:r>
      <w:proofErr w:type="spellStart"/>
      <w:r>
        <w:rPr>
          <w:rFonts w:ascii="Times New Roman" w:eastAsia="Times New Roman" w:hAnsi="Times New Roman" w:cs="Times New Roman"/>
          <w:sz w:val="18"/>
        </w:rPr>
        <w:t>D</w:t>
      </w:r>
      <w:r>
        <w:rPr>
          <w:rFonts w:ascii="Times New Roman" w:eastAsia="Times New Roman" w:hAnsi="Times New Roman" w:cs="Times New Roman"/>
          <w:sz w:val="18"/>
        </w:rPr>
        <w:t>tPLAN</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Io</w:t>
      </w:r>
      <w:proofErr w:type="spellEnd"/>
      <w:r>
        <w:rPr>
          <w:rFonts w:ascii="Times New Roman" w:eastAsia="Times New Roman" w:hAnsi="Times New Roman" w:cs="Times New Roman"/>
          <w:sz w:val="18"/>
        </w:rPr>
        <w:t xml:space="preserve"> cual carece de sustento, y de sentido.</w:t>
      </w:r>
    </w:p>
    <w:p w14:paraId="56C348D4" w14:textId="77777777" w:rsidR="00E7184D" w:rsidRDefault="001040AE">
      <w:pPr>
        <w:numPr>
          <w:ilvl w:val="0"/>
          <w:numId w:val="24"/>
        </w:numPr>
        <w:spacing w:after="250" w:line="265" w:lineRule="auto"/>
        <w:ind w:right="1979" w:hanging="252"/>
        <w:jc w:val="both"/>
      </w:pPr>
      <w:r>
        <w:rPr>
          <w:rFonts w:ascii="Times New Roman" w:eastAsia="Times New Roman" w:hAnsi="Times New Roman" w:cs="Times New Roman"/>
          <w:sz w:val="18"/>
        </w:rPr>
        <w:t>ACERCA DEL HECHO DENUNCIADO:</w:t>
      </w:r>
    </w:p>
    <w:p w14:paraId="1CCDDCE3" w14:textId="77777777" w:rsidR="00E7184D" w:rsidRDefault="001040AE">
      <w:pPr>
        <w:numPr>
          <w:ilvl w:val="1"/>
          <w:numId w:val="24"/>
        </w:numPr>
        <w:spacing w:after="164" w:line="420" w:lineRule="auto"/>
        <w:ind w:right="1964" w:hanging="24"/>
        <w:jc w:val="both"/>
      </w:pPr>
      <w:r>
        <w:rPr>
          <w:rFonts w:ascii="Times New Roman" w:eastAsia="Times New Roman" w:hAnsi="Times New Roman" w:cs="Times New Roman"/>
          <w:sz w:val="18"/>
        </w:rPr>
        <w:t xml:space="preserve">Derivado de los antecedentes, podemos demostrar que en el trámite </w:t>
      </w:r>
      <w:proofErr w:type="spellStart"/>
      <w:r>
        <w:rPr>
          <w:rFonts w:ascii="Times New Roman" w:eastAsia="Times New Roman" w:hAnsi="Times New Roman" w:cs="Times New Roman"/>
          <w:sz w:val="18"/>
        </w:rPr>
        <w:t>det</w:t>
      </w:r>
      <w:proofErr w:type="spellEnd"/>
      <w:r>
        <w:rPr>
          <w:rFonts w:ascii="Times New Roman" w:eastAsia="Times New Roman" w:hAnsi="Times New Roman" w:cs="Times New Roman"/>
          <w:sz w:val="18"/>
        </w:rPr>
        <w:t xml:space="preserve"> presente evento ha existido una total falta de </w:t>
      </w:r>
      <w:proofErr w:type="spellStart"/>
      <w:r>
        <w:rPr>
          <w:rFonts w:ascii="Times New Roman" w:eastAsia="Times New Roman" w:hAnsi="Times New Roman" w:cs="Times New Roman"/>
          <w:sz w:val="18"/>
        </w:rPr>
        <w:t>transparencla</w:t>
      </w:r>
      <w:proofErr w:type="spellEnd"/>
      <w:r>
        <w:rPr>
          <w:rFonts w:ascii="Times New Roman" w:eastAsia="Times New Roman" w:hAnsi="Times New Roman" w:cs="Times New Roman"/>
          <w:sz w:val="18"/>
        </w:rPr>
        <w:t xml:space="preserve">, utilizando como </w:t>
      </w:r>
      <w:proofErr w:type="spellStart"/>
      <w:r>
        <w:rPr>
          <w:rFonts w:ascii="Times New Roman" w:eastAsia="Times New Roman" w:hAnsi="Times New Roman" w:cs="Times New Roman"/>
          <w:sz w:val="18"/>
        </w:rPr>
        <w:t>artificto</w:t>
      </w:r>
      <w:proofErr w:type="spellEnd"/>
      <w:r>
        <w:rPr>
          <w:rFonts w:ascii="Times New Roman" w:eastAsia="Times New Roman" w:hAnsi="Times New Roman" w:cs="Times New Roman"/>
          <w:sz w:val="18"/>
        </w:rPr>
        <w:t xml:space="preserve"> para defraudar al Es</w:t>
      </w:r>
      <w:r>
        <w:rPr>
          <w:rFonts w:ascii="Times New Roman" w:eastAsia="Times New Roman" w:hAnsi="Times New Roman" w:cs="Times New Roman"/>
          <w:sz w:val="18"/>
        </w:rPr>
        <w:t xml:space="preserve">tado el pretexto que el miso es derivado de un </w:t>
      </w:r>
      <w:proofErr w:type="spellStart"/>
      <w:r>
        <w:rPr>
          <w:rFonts w:ascii="Times New Roman" w:eastAsia="Times New Roman" w:hAnsi="Times New Roman" w:cs="Times New Roman"/>
          <w:sz w:val="18"/>
        </w:rPr>
        <w:t>tprês$a"del</w:t>
      </w:r>
      <w:proofErr w:type="spellEnd"/>
      <w:r>
        <w:rPr>
          <w:rFonts w:ascii="Times New Roman" w:eastAsia="Times New Roman" w:hAnsi="Times New Roman" w:cs="Times New Roman"/>
          <w:sz w:val="18"/>
        </w:rPr>
        <w:t xml:space="preserve"> Estado de Guatemala con el BID, y las normas que se deben aplicar son tas contenidas en las bases del evento, pero esto de conformidad con el artículo I de </w:t>
      </w:r>
      <w:r>
        <w:rPr>
          <w:rFonts w:ascii="Times New Roman" w:eastAsia="Times New Roman" w:hAnsi="Times New Roman" w:cs="Times New Roman"/>
          <w:sz w:val="18"/>
        </w:rPr>
        <w:lastRenderedPageBreak/>
        <w:t>la Ley de Contrataciones del Estado, no l</w:t>
      </w:r>
      <w:r>
        <w:rPr>
          <w:rFonts w:ascii="Times New Roman" w:eastAsia="Times New Roman" w:hAnsi="Times New Roman" w:cs="Times New Roman"/>
          <w:sz w:val="18"/>
        </w:rPr>
        <w:t xml:space="preserve">os Exonera de la responsabilidad de cumplir con </w:t>
      </w:r>
      <w:proofErr w:type="spellStart"/>
      <w:r>
        <w:rPr>
          <w:rFonts w:ascii="Times New Roman" w:eastAsia="Times New Roman" w:hAnsi="Times New Roman" w:cs="Times New Roman"/>
          <w:sz w:val="18"/>
        </w:rPr>
        <w:t>tas</w:t>
      </w:r>
      <w:proofErr w:type="spellEnd"/>
      <w:r>
        <w:rPr>
          <w:rFonts w:ascii="Times New Roman" w:eastAsia="Times New Roman" w:hAnsi="Times New Roman" w:cs="Times New Roman"/>
          <w:sz w:val="18"/>
        </w:rPr>
        <w:t xml:space="preserve"> normas contenidas en la ley de Contrataciones del Estado, lo cual podemos confirmar con la respuesta a la inconformidad presentada por la entidad Alto Diseño, S.A de C.V. "Al respecto, se le informa que l</w:t>
      </w:r>
      <w:r>
        <w:rPr>
          <w:rFonts w:ascii="Times New Roman" w:eastAsia="Times New Roman" w:hAnsi="Times New Roman" w:cs="Times New Roman"/>
          <w:sz w:val="18"/>
        </w:rPr>
        <w:t xml:space="preserve">o Licitación Pública </w:t>
      </w:r>
      <w:proofErr w:type="spellStart"/>
      <w:r>
        <w:rPr>
          <w:rFonts w:ascii="Times New Roman" w:eastAsia="Times New Roman" w:hAnsi="Times New Roman" w:cs="Times New Roman"/>
          <w:sz w:val="18"/>
        </w:rPr>
        <w:t>Internaclonal</w:t>
      </w:r>
      <w:proofErr w:type="spellEnd"/>
      <w:r>
        <w:rPr>
          <w:rFonts w:ascii="Times New Roman" w:eastAsia="Times New Roman" w:hAnsi="Times New Roman" w:cs="Times New Roman"/>
          <w:sz w:val="18"/>
        </w:rPr>
        <w:t xml:space="preserve"> LPl-BlD-3618/OC-GU-BNS- 02-2019 para la Adquisición de módulos prefabricados paro centros educativos del Ministerio de Educación, se realizó con fundamento en el Manual Operativo del Préstamo BID- 3618/0C-GU y fas Polític</w:t>
      </w:r>
      <w:r>
        <w:rPr>
          <w:rFonts w:ascii="Times New Roman" w:eastAsia="Times New Roman" w:hAnsi="Times New Roman" w:cs="Times New Roman"/>
          <w:sz w:val="18"/>
        </w:rPr>
        <w:t>as para la Adquisición de Bienes, Obras financiados por el Banco Interamericano de Desarrollo GN-2349-9, normativa que no contempla los aspectos que señala en la inconformidad presentada.</w:t>
      </w:r>
    </w:p>
    <w:p w14:paraId="209FAB36" w14:textId="77777777" w:rsidR="00E7184D" w:rsidRDefault="001040AE">
      <w:pPr>
        <w:numPr>
          <w:ilvl w:val="1"/>
          <w:numId w:val="24"/>
        </w:numPr>
        <w:spacing w:after="274" w:line="353" w:lineRule="auto"/>
        <w:ind w:right="1964" w:hanging="24"/>
        <w:jc w:val="both"/>
      </w:pPr>
      <w:r>
        <w:rPr>
          <w:rFonts w:ascii="Times New Roman" w:eastAsia="Times New Roman" w:hAnsi="Times New Roman" w:cs="Times New Roman"/>
          <w:sz w:val="18"/>
        </w:rPr>
        <w:t>La facultad de utilizar la normativa (Gobernanza) del Banco de Desar</w:t>
      </w:r>
      <w:r>
        <w:rPr>
          <w:rFonts w:ascii="Times New Roman" w:eastAsia="Times New Roman" w:hAnsi="Times New Roman" w:cs="Times New Roman"/>
          <w:sz w:val="18"/>
        </w:rPr>
        <w:t xml:space="preserve">rollo Interamericano de Desarrollo -BID-, </w:t>
      </w:r>
      <w:proofErr w:type="spellStart"/>
      <w:r>
        <w:rPr>
          <w:rFonts w:ascii="Times New Roman" w:eastAsia="Times New Roman" w:hAnsi="Times New Roman" w:cs="Times New Roman"/>
          <w:sz w:val="18"/>
        </w:rPr>
        <w:t>io</w:t>
      </w:r>
      <w:proofErr w:type="spellEnd"/>
      <w:r>
        <w:rPr>
          <w:rFonts w:ascii="Times New Roman" w:eastAsia="Times New Roman" w:hAnsi="Times New Roman" w:cs="Times New Roman"/>
          <w:sz w:val="18"/>
        </w:rPr>
        <w:t xml:space="preserve"> establece la Ley de Contrataciones del Estado en el </w:t>
      </w:r>
      <w:proofErr w:type="spellStart"/>
      <w:r>
        <w:rPr>
          <w:rFonts w:ascii="Times New Roman" w:eastAsia="Times New Roman" w:hAnsi="Times New Roman" w:cs="Times New Roman"/>
          <w:sz w:val="18"/>
        </w:rPr>
        <w:t>artfculo</w:t>
      </w:r>
      <w:proofErr w:type="spellEnd"/>
      <w:r>
        <w:rPr>
          <w:rFonts w:ascii="Times New Roman" w:eastAsia="Times New Roman" w:hAnsi="Times New Roman" w:cs="Times New Roman"/>
          <w:sz w:val="18"/>
        </w:rPr>
        <w:t xml:space="preserve"> l. Objeto de la ley y ámbito de aplicación. </w:t>
      </w:r>
      <w:proofErr w:type="gramStart"/>
      <w:r>
        <w:rPr>
          <w:rFonts w:ascii="Times New Roman" w:eastAsia="Times New Roman" w:hAnsi="Times New Roman" w:cs="Times New Roman"/>
          <w:sz w:val="18"/>
        </w:rPr>
        <w:t>.....</w:t>
      </w:r>
      <w:proofErr w:type="gramEnd"/>
      <w:r>
        <w:rPr>
          <w:rFonts w:ascii="Times New Roman" w:eastAsia="Times New Roman" w:hAnsi="Times New Roman" w:cs="Times New Roman"/>
          <w:sz w:val="18"/>
        </w:rPr>
        <w:t>En los procesos de adquisiciones que se realicen con recursos externos</w:t>
      </w:r>
    </w:p>
    <w:p w14:paraId="2877F9AE" w14:textId="77777777" w:rsidR="00E7184D" w:rsidRDefault="001040AE">
      <w:pPr>
        <w:spacing w:after="402"/>
        <w:ind w:left="9194"/>
      </w:pPr>
      <w:r>
        <w:rPr>
          <w:noProof/>
        </w:rPr>
        <w:drawing>
          <wp:inline distT="0" distB="0" distL="0" distR="0" wp14:anchorId="5FD33C1D" wp14:editId="45B5FB61">
            <wp:extent cx="667513" cy="809244"/>
            <wp:effectExtent l="0" t="0" r="0" b="0"/>
            <wp:docPr id="302271" name="Picture 302271"/>
            <wp:cNvGraphicFramePr/>
            <a:graphic xmlns:a="http://schemas.openxmlformats.org/drawingml/2006/main">
              <a:graphicData uri="http://schemas.openxmlformats.org/drawingml/2006/picture">
                <pic:pic xmlns:pic="http://schemas.openxmlformats.org/drawingml/2006/picture">
                  <pic:nvPicPr>
                    <pic:cNvPr id="302271" name="Picture 302271"/>
                    <pic:cNvPicPr/>
                  </pic:nvPicPr>
                  <pic:blipFill>
                    <a:blip r:embed="rId327"/>
                    <a:stretch>
                      <a:fillRect/>
                    </a:stretch>
                  </pic:blipFill>
                  <pic:spPr>
                    <a:xfrm>
                      <a:off x="0" y="0"/>
                      <a:ext cx="667513" cy="809244"/>
                    </a:xfrm>
                    <a:prstGeom prst="rect">
                      <a:avLst/>
                    </a:prstGeom>
                  </pic:spPr>
                </pic:pic>
              </a:graphicData>
            </a:graphic>
          </wp:inline>
        </w:drawing>
      </w:r>
    </w:p>
    <w:p w14:paraId="1DB2517E" w14:textId="77777777" w:rsidR="00E7184D" w:rsidRDefault="001040AE">
      <w:pPr>
        <w:spacing w:after="26" w:line="402" w:lineRule="auto"/>
        <w:ind w:left="2284" w:right="2131" w:hanging="24"/>
        <w:jc w:val="both"/>
      </w:pPr>
      <w:r>
        <w:rPr>
          <w:rFonts w:ascii="Times New Roman" w:eastAsia="Times New Roman" w:hAnsi="Times New Roman" w:cs="Times New Roman"/>
          <w:sz w:val="18"/>
        </w:rPr>
        <w:t xml:space="preserve">provenientes de operaciones de crédito </w:t>
      </w:r>
      <w:proofErr w:type="spellStart"/>
      <w:r>
        <w:rPr>
          <w:rFonts w:ascii="Times New Roman" w:eastAsia="Times New Roman" w:hAnsi="Times New Roman" w:cs="Times New Roman"/>
          <w:sz w:val="18"/>
        </w:rPr>
        <w:t>publico</w:t>
      </w:r>
      <w:proofErr w:type="spellEnd"/>
      <w:r>
        <w:rPr>
          <w:rFonts w:ascii="Times New Roman" w:eastAsia="Times New Roman" w:hAnsi="Times New Roman" w:cs="Times New Roman"/>
          <w:sz w:val="18"/>
        </w:rPr>
        <w:t xml:space="preserve"> o </w:t>
      </w:r>
      <w:proofErr w:type="spellStart"/>
      <w:r>
        <w:rPr>
          <w:rFonts w:ascii="Times New Roman" w:eastAsia="Times New Roman" w:hAnsi="Times New Roman" w:cs="Times New Roman"/>
          <w:sz w:val="18"/>
        </w:rPr>
        <w:t>donaclones</w:t>
      </w:r>
      <w:proofErr w:type="spellEnd"/>
      <w:r>
        <w:rPr>
          <w:rFonts w:ascii="Times New Roman" w:eastAsia="Times New Roman" w:hAnsi="Times New Roman" w:cs="Times New Roman"/>
          <w:sz w:val="18"/>
        </w:rPr>
        <w:t xml:space="preserve"> o favor del Estado, sus dependencias, instituciones o municipalidades, se aplicarán las políticas y los </w:t>
      </w:r>
      <w:proofErr w:type="spellStart"/>
      <w:r>
        <w:rPr>
          <w:rFonts w:ascii="Times New Roman" w:eastAsia="Times New Roman" w:hAnsi="Times New Roman" w:cs="Times New Roman"/>
          <w:sz w:val="18"/>
        </w:rPr>
        <w:t>procedlmientos</w:t>
      </w:r>
      <w:proofErr w:type="spellEnd"/>
      <w:r>
        <w:rPr>
          <w:rFonts w:ascii="Times New Roman" w:eastAsia="Times New Roman" w:hAnsi="Times New Roman" w:cs="Times New Roman"/>
          <w:sz w:val="18"/>
        </w:rPr>
        <w:t xml:space="preserve"> establecidos por los entes financieros o donantes considerándose estas dispos</w:t>
      </w:r>
      <w:r>
        <w:rPr>
          <w:rFonts w:ascii="Times New Roman" w:eastAsia="Times New Roman" w:hAnsi="Times New Roman" w:cs="Times New Roman"/>
          <w:sz w:val="18"/>
        </w:rPr>
        <w:t xml:space="preserve">iciones como normo especial(.) ......En ¿odas las adquisiciones que se realicen con recursos de préstamo </w:t>
      </w:r>
      <w:proofErr w:type="spellStart"/>
      <w:r>
        <w:rPr>
          <w:rFonts w:ascii="Times New Roman" w:eastAsia="Times New Roman" w:hAnsi="Times New Roman" w:cs="Times New Roman"/>
          <w:sz w:val="18"/>
        </w:rPr>
        <w:t>cxtcrno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provcnlentes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dc</w:t>
      </w:r>
      <w:proofErr w:type="spellEnd"/>
      <w:r>
        <w:rPr>
          <w:rFonts w:ascii="Times New Roman" w:eastAsia="Times New Roman" w:hAnsi="Times New Roman" w:cs="Times New Roman"/>
          <w:sz w:val="18"/>
        </w:rPr>
        <w:t xml:space="preserve"> operaciones de crédito público, se deberá cumplir con un proceso de concurso competitivo, bajo responsabilidad del organismo ej</w:t>
      </w:r>
      <w:r>
        <w:rPr>
          <w:rFonts w:ascii="Times New Roman" w:eastAsia="Times New Roman" w:hAnsi="Times New Roman" w:cs="Times New Roman"/>
          <w:sz w:val="18"/>
        </w:rPr>
        <w:t>ecutor, En todos los casos deberá utilizarse el sistema de información de Contrataciones y Adquisiciones del Estado denominado GUA TECOMPRAS.</w:t>
      </w:r>
    </w:p>
    <w:p w14:paraId="5CED1AF9" w14:textId="77777777" w:rsidR="00E7184D" w:rsidRDefault="001040AE">
      <w:pPr>
        <w:spacing w:after="5" w:line="442" w:lineRule="auto"/>
        <w:ind w:left="2313" w:right="2073" w:hanging="10"/>
        <w:jc w:val="both"/>
      </w:pPr>
      <w:r>
        <w:rPr>
          <w:rFonts w:ascii="Times New Roman" w:eastAsia="Times New Roman" w:hAnsi="Times New Roman" w:cs="Times New Roman"/>
          <w:sz w:val="18"/>
        </w:rPr>
        <w:t>Sin embargo, en cumplimiento a la normativa del Banco Interamericano de Desarrollo -BID, en los sitios de internet</w:t>
      </w:r>
      <w:r>
        <w:rPr>
          <w:rFonts w:ascii="Times New Roman" w:eastAsia="Times New Roman" w:hAnsi="Times New Roman" w:cs="Times New Roman"/>
          <w:sz w:val="18"/>
        </w:rPr>
        <w:t xml:space="preserve"> del UNDB online se </w:t>
      </w:r>
      <w:proofErr w:type="spellStart"/>
      <w:r>
        <w:rPr>
          <w:rFonts w:ascii="Times New Roman" w:eastAsia="Times New Roman" w:hAnsi="Times New Roman" w:cs="Times New Roman"/>
          <w:sz w:val="18"/>
        </w:rPr>
        <w:t>publlcard</w:t>
      </w:r>
      <w:proofErr w:type="spellEnd"/>
      <w:r>
        <w:rPr>
          <w:rFonts w:ascii="Times New Roman" w:eastAsia="Times New Roman" w:hAnsi="Times New Roman" w:cs="Times New Roman"/>
          <w:sz w:val="18"/>
        </w:rPr>
        <w:t xml:space="preserve"> información sobre: o) el nombre del oferente que haya entregado una oferta; b) los precios de los ofertas </w:t>
      </w:r>
      <w:proofErr w:type="spellStart"/>
      <w:r>
        <w:rPr>
          <w:rFonts w:ascii="Times New Roman" w:eastAsia="Times New Roman" w:hAnsi="Times New Roman" w:cs="Times New Roman"/>
          <w:sz w:val="18"/>
        </w:rPr>
        <w:t>leidos</w:t>
      </w:r>
      <w:proofErr w:type="spellEnd"/>
      <w:r>
        <w:rPr>
          <w:rFonts w:ascii="Times New Roman" w:eastAsia="Times New Roman" w:hAnsi="Times New Roman" w:cs="Times New Roman"/>
          <w:sz w:val="18"/>
        </w:rPr>
        <w:t xml:space="preserve"> en voz alta en el </w:t>
      </w:r>
      <w:proofErr w:type="spellStart"/>
      <w:r>
        <w:rPr>
          <w:rFonts w:ascii="Times New Roman" w:eastAsia="Times New Roman" w:hAnsi="Times New Roman" w:cs="Times New Roman"/>
          <w:sz w:val="18"/>
        </w:rPr>
        <w:t>octo</w:t>
      </w:r>
      <w:proofErr w:type="spellEnd"/>
      <w:r>
        <w:rPr>
          <w:rFonts w:ascii="Times New Roman" w:eastAsia="Times New Roman" w:hAnsi="Times New Roman" w:cs="Times New Roman"/>
          <w:sz w:val="18"/>
        </w:rPr>
        <w:t xml:space="preserve"> de apertura de ofertas; c) el nombre y precio evaluado de codo oferta que hubiera sido eva</w:t>
      </w:r>
      <w:r>
        <w:rPr>
          <w:rFonts w:ascii="Times New Roman" w:eastAsia="Times New Roman" w:hAnsi="Times New Roman" w:cs="Times New Roman"/>
          <w:sz w:val="18"/>
        </w:rPr>
        <w:t xml:space="preserve">luada; d) el nombre de los oferentes cuyas ofertas hubiesen sida rechazadas y las razones de su rechazo, y </w:t>
      </w:r>
      <w:proofErr w:type="spellStart"/>
      <w:r>
        <w:rPr>
          <w:rFonts w:ascii="Times New Roman" w:eastAsia="Times New Roman" w:hAnsi="Times New Roman" w:cs="Times New Roman"/>
          <w:sz w:val="18"/>
        </w:rPr>
        <w:t>e</w:t>
      </w:r>
      <w:proofErr w:type="spellEnd"/>
      <w:r>
        <w:rPr>
          <w:rFonts w:ascii="Times New Roman" w:eastAsia="Times New Roman" w:hAnsi="Times New Roman" w:cs="Times New Roman"/>
          <w:sz w:val="18"/>
        </w:rPr>
        <w:t xml:space="preserve">) el nombre de oferente ganador y el precio que ofreció, </w:t>
      </w:r>
      <w:proofErr w:type="spellStart"/>
      <w:r>
        <w:rPr>
          <w:rFonts w:ascii="Times New Roman" w:eastAsia="Times New Roman" w:hAnsi="Times New Roman" w:cs="Times New Roman"/>
          <w:sz w:val="18"/>
        </w:rPr>
        <w:t>asl</w:t>
      </w:r>
      <w:proofErr w:type="spellEnd"/>
      <w:r>
        <w:rPr>
          <w:rFonts w:ascii="Times New Roman" w:eastAsia="Times New Roman" w:hAnsi="Times New Roman" w:cs="Times New Roman"/>
          <w:sz w:val="18"/>
        </w:rPr>
        <w:t xml:space="preserve"> como la duración y resumen del alcance del contrato adjudicado, "</w:t>
      </w:r>
    </w:p>
    <w:p w14:paraId="0F30B83F" w14:textId="77777777" w:rsidR="00E7184D" w:rsidRDefault="001040AE">
      <w:pPr>
        <w:numPr>
          <w:ilvl w:val="1"/>
          <w:numId w:val="24"/>
        </w:numPr>
        <w:spacing w:after="4" w:line="402" w:lineRule="auto"/>
        <w:ind w:right="1964" w:hanging="24"/>
        <w:jc w:val="both"/>
      </w:pPr>
      <w:r>
        <w:rPr>
          <w:rFonts w:ascii="Times New Roman" w:eastAsia="Times New Roman" w:hAnsi="Times New Roman" w:cs="Times New Roman"/>
          <w:sz w:val="18"/>
        </w:rPr>
        <w:t>En la cual se contrad</w:t>
      </w:r>
      <w:r>
        <w:rPr>
          <w:rFonts w:ascii="Times New Roman" w:eastAsia="Times New Roman" w:hAnsi="Times New Roman" w:cs="Times New Roman"/>
          <w:sz w:val="18"/>
        </w:rPr>
        <w:t xml:space="preserve">icen ya que literalmente dicen "En todos los casos </w:t>
      </w:r>
      <w:proofErr w:type="spellStart"/>
      <w:r>
        <w:rPr>
          <w:rFonts w:ascii="Times New Roman" w:eastAsia="Times New Roman" w:hAnsi="Times New Roman" w:cs="Times New Roman"/>
          <w:sz w:val="18"/>
        </w:rPr>
        <w:t>deberd</w:t>
      </w:r>
      <w:proofErr w:type="spellEnd"/>
      <w:r>
        <w:rPr>
          <w:rFonts w:ascii="Times New Roman" w:eastAsia="Times New Roman" w:hAnsi="Times New Roman" w:cs="Times New Roman"/>
          <w:sz w:val="18"/>
        </w:rPr>
        <w:t xml:space="preserve"> utilizarse </w:t>
      </w:r>
      <w:proofErr w:type="spellStart"/>
      <w:r>
        <w:rPr>
          <w:rFonts w:ascii="Times New Roman" w:eastAsia="Times New Roman" w:hAnsi="Times New Roman" w:cs="Times New Roman"/>
          <w:sz w:val="18"/>
        </w:rPr>
        <w:t>ef</w:t>
      </w:r>
      <w:proofErr w:type="spellEnd"/>
      <w:r>
        <w:rPr>
          <w:rFonts w:ascii="Times New Roman" w:eastAsia="Times New Roman" w:hAnsi="Times New Roman" w:cs="Times New Roman"/>
          <w:sz w:val="18"/>
        </w:rPr>
        <w:t xml:space="preserve"> sistema de información de Contrataciones y Adquisiciones del Estado denominado GUATECOMPRAS. " Extremo que no sucede acá, con lo que se alejan de la transparencia que todo proceso sin </w:t>
      </w:r>
      <w:r>
        <w:rPr>
          <w:rFonts w:ascii="Times New Roman" w:eastAsia="Times New Roman" w:hAnsi="Times New Roman" w:cs="Times New Roman"/>
          <w:sz w:val="18"/>
        </w:rPr>
        <w:t xml:space="preserve">importar, más </w:t>
      </w:r>
      <w:proofErr w:type="spellStart"/>
      <w:proofErr w:type="gramStart"/>
      <w:r>
        <w:rPr>
          <w:rFonts w:ascii="Times New Roman" w:eastAsia="Times New Roman" w:hAnsi="Times New Roman" w:cs="Times New Roman"/>
          <w:sz w:val="18"/>
        </w:rPr>
        <w:t>aun</w:t>
      </w:r>
      <w:proofErr w:type="spellEnd"/>
      <w:proofErr w:type="gramEnd"/>
      <w:r>
        <w:rPr>
          <w:rFonts w:ascii="Times New Roman" w:eastAsia="Times New Roman" w:hAnsi="Times New Roman" w:cs="Times New Roman"/>
          <w:sz w:val="18"/>
        </w:rPr>
        <w:t xml:space="preserve"> cuando nuestro </w:t>
      </w:r>
      <w:proofErr w:type="spellStart"/>
      <w:r>
        <w:rPr>
          <w:rFonts w:ascii="Times New Roman" w:eastAsia="Times New Roman" w:hAnsi="Times New Roman" w:cs="Times New Roman"/>
          <w:sz w:val="18"/>
        </w:rPr>
        <w:t>pais</w:t>
      </w:r>
      <w:proofErr w:type="spellEnd"/>
      <w:r>
        <w:rPr>
          <w:rFonts w:ascii="Times New Roman" w:eastAsia="Times New Roman" w:hAnsi="Times New Roman" w:cs="Times New Roman"/>
          <w:sz w:val="18"/>
        </w:rPr>
        <w:t xml:space="preserve"> atraviesa por serios problemas de señalamientos de corrupción en la administración </w:t>
      </w:r>
      <w:proofErr w:type="spellStart"/>
      <w:r>
        <w:rPr>
          <w:rFonts w:ascii="Times New Roman" w:eastAsia="Times New Roman" w:hAnsi="Times New Roman" w:cs="Times New Roman"/>
          <w:sz w:val="18"/>
        </w:rPr>
        <w:t>publica</w:t>
      </w:r>
      <w:proofErr w:type="spellEnd"/>
      <w:r>
        <w:rPr>
          <w:rFonts w:ascii="Times New Roman" w:eastAsia="Times New Roman" w:hAnsi="Times New Roman" w:cs="Times New Roman"/>
          <w:sz w:val="18"/>
        </w:rPr>
        <w:t xml:space="preserve">, y podemos ver con mucha preocupación </w:t>
      </w:r>
      <w:r>
        <w:rPr>
          <w:rFonts w:ascii="Times New Roman" w:eastAsia="Times New Roman" w:hAnsi="Times New Roman" w:cs="Times New Roman"/>
          <w:sz w:val="18"/>
        </w:rPr>
        <w:lastRenderedPageBreak/>
        <w:t xml:space="preserve">que las </w:t>
      </w:r>
      <w:proofErr w:type="spellStart"/>
      <w:r>
        <w:rPr>
          <w:rFonts w:ascii="Times New Roman" w:eastAsia="Times New Roman" w:hAnsi="Times New Roman" w:cs="Times New Roman"/>
          <w:sz w:val="18"/>
        </w:rPr>
        <w:t>autorldades</w:t>
      </w:r>
      <w:proofErr w:type="spellEnd"/>
      <w:r>
        <w:rPr>
          <w:rFonts w:ascii="Times New Roman" w:eastAsia="Times New Roman" w:hAnsi="Times New Roman" w:cs="Times New Roman"/>
          <w:sz w:val="18"/>
        </w:rPr>
        <w:t xml:space="preserve"> del Ministerio de Educación, NO publican tos argumentos con los cuale</w:t>
      </w:r>
      <w:r>
        <w:rPr>
          <w:rFonts w:ascii="Times New Roman" w:eastAsia="Times New Roman" w:hAnsi="Times New Roman" w:cs="Times New Roman"/>
          <w:sz w:val="18"/>
        </w:rPr>
        <w:t>s descalifican nuestra oferta siendo esta la más baja por casi CUATRO millones de quetzales más bajo. Mas grave aun cuando hemos solicitado que se nos expliquen los motivos del rechazo de nuestra oferta, y NO solo, no se resuelve nuestra petición si no, to</w:t>
      </w:r>
      <w:r>
        <w:rPr>
          <w:rFonts w:ascii="Times New Roman" w:eastAsia="Times New Roman" w:hAnsi="Times New Roman" w:cs="Times New Roman"/>
          <w:sz w:val="18"/>
        </w:rPr>
        <w:t xml:space="preserve">do </w:t>
      </w:r>
      <w:proofErr w:type="spellStart"/>
      <w:r>
        <w:rPr>
          <w:rFonts w:ascii="Times New Roman" w:eastAsia="Times New Roman" w:hAnsi="Times New Roman" w:cs="Times New Roman"/>
          <w:sz w:val="18"/>
        </w:rPr>
        <w:t>Io</w:t>
      </w:r>
      <w:proofErr w:type="spellEnd"/>
      <w:r>
        <w:rPr>
          <w:rFonts w:ascii="Times New Roman" w:eastAsia="Times New Roman" w:hAnsi="Times New Roman" w:cs="Times New Roman"/>
          <w:sz w:val="18"/>
        </w:rPr>
        <w:t xml:space="preserve"> contrario, aceleran la firma </w:t>
      </w:r>
      <w:proofErr w:type="spellStart"/>
      <w:r>
        <w:rPr>
          <w:rFonts w:ascii="Times New Roman" w:eastAsia="Times New Roman" w:hAnsi="Times New Roman" w:cs="Times New Roman"/>
          <w:sz w:val="18"/>
        </w:rPr>
        <w:t>det</w:t>
      </w:r>
      <w:proofErr w:type="spellEnd"/>
      <w:r>
        <w:rPr>
          <w:rFonts w:ascii="Times New Roman" w:eastAsia="Times New Roman" w:hAnsi="Times New Roman" w:cs="Times New Roman"/>
          <w:sz w:val="18"/>
        </w:rPr>
        <w:t xml:space="preserve"> contrato dejándonos en un estado de indefensión al desconocer los motivos</w:t>
      </w:r>
    </w:p>
    <w:p w14:paraId="5B19110B" w14:textId="77777777" w:rsidR="00E7184D" w:rsidRDefault="001040AE">
      <w:pPr>
        <w:tabs>
          <w:tab w:val="center" w:pos="3096"/>
          <w:tab w:val="center" w:pos="6552"/>
        </w:tabs>
        <w:spacing w:after="141"/>
      </w:pPr>
      <w:r>
        <w:rPr>
          <w:sz w:val="18"/>
        </w:rPr>
        <w:tab/>
      </w:r>
      <w:r>
        <w:rPr>
          <w:rFonts w:ascii="Times New Roman" w:eastAsia="Times New Roman" w:hAnsi="Times New Roman" w:cs="Times New Roman"/>
          <w:sz w:val="18"/>
        </w:rPr>
        <w:t>por los cuales</w:t>
      </w:r>
      <w:r>
        <w:rPr>
          <w:rFonts w:ascii="Times New Roman" w:eastAsia="Times New Roman" w:hAnsi="Times New Roman" w:cs="Times New Roman"/>
          <w:sz w:val="18"/>
        </w:rPr>
        <w:tab/>
        <w:t>le adjudicó a una empresa que no solo ha sido señala</w:t>
      </w:r>
    </w:p>
    <w:p w14:paraId="6BAFA9C3" w14:textId="77777777" w:rsidR="00E7184D" w:rsidRDefault="001040AE">
      <w:pPr>
        <w:spacing w:after="4" w:line="402" w:lineRule="auto"/>
        <w:ind w:left="2494" w:right="1964" w:hanging="24"/>
        <w:jc w:val="both"/>
      </w:pPr>
      <w:proofErr w:type="gramStart"/>
      <w:r>
        <w:rPr>
          <w:rFonts w:ascii="Times New Roman" w:eastAsia="Times New Roman" w:hAnsi="Times New Roman" w:cs="Times New Roman"/>
          <w:sz w:val="18"/>
        </w:rPr>
        <w:t>http:i/www.revlstaperrobravo.com</w:t>
      </w:r>
      <w:proofErr w:type="gramEnd"/>
      <w:r>
        <w:rPr>
          <w:rFonts w:ascii="Times New Roman" w:eastAsia="Times New Roman" w:hAnsi="Times New Roman" w:cs="Times New Roman"/>
          <w:sz w:val="18"/>
        </w:rPr>
        <w:t xml:space="preserve">/gobierno-pago•modulos•educativos-sin-instalar•y-adjudico• </w:t>
      </w:r>
      <w:proofErr w:type="spellStart"/>
      <w:r>
        <w:rPr>
          <w:rFonts w:ascii="Times New Roman" w:eastAsia="Times New Roman" w:hAnsi="Times New Roman" w:cs="Times New Roman"/>
          <w:sz w:val="18"/>
        </w:rPr>
        <w:t>mas</w:t>
      </w:r>
      <w:proofErr w:type="spellEnd"/>
      <w:r>
        <w:rPr>
          <w:rFonts w:ascii="Times New Roman" w:eastAsia="Times New Roman" w:hAnsi="Times New Roman" w:cs="Times New Roman"/>
          <w:sz w:val="18"/>
        </w:rPr>
        <w:t>-en-diciembre-2017/ y https://lahota.gt/hemeroteca-lh/epq-rechazo-oferta•que-ofrecia</w:t>
      </w:r>
      <w:r>
        <w:rPr>
          <w:noProof/>
        </w:rPr>
        <w:drawing>
          <wp:inline distT="0" distB="0" distL="0" distR="0" wp14:anchorId="71797FB8" wp14:editId="5D259A9F">
            <wp:extent cx="1696212" cy="100585"/>
            <wp:effectExtent l="0" t="0" r="0" b="0"/>
            <wp:docPr id="826203" name="Picture 826203"/>
            <wp:cNvGraphicFramePr/>
            <a:graphic xmlns:a="http://schemas.openxmlformats.org/drawingml/2006/main">
              <a:graphicData uri="http://schemas.openxmlformats.org/drawingml/2006/picture">
                <pic:pic xmlns:pic="http://schemas.openxmlformats.org/drawingml/2006/picture">
                  <pic:nvPicPr>
                    <pic:cNvPr id="826203" name="Picture 826203"/>
                    <pic:cNvPicPr/>
                  </pic:nvPicPr>
                  <pic:blipFill>
                    <a:blip r:embed="rId328"/>
                    <a:stretch>
                      <a:fillRect/>
                    </a:stretch>
                  </pic:blipFill>
                  <pic:spPr>
                    <a:xfrm>
                      <a:off x="0" y="0"/>
                      <a:ext cx="1696212" cy="100585"/>
                    </a:xfrm>
                    <a:prstGeom prst="rect">
                      <a:avLst/>
                    </a:prstGeom>
                  </pic:spPr>
                </pic:pic>
              </a:graphicData>
            </a:graphic>
          </wp:inline>
        </w:drawing>
      </w:r>
      <w:r>
        <w:rPr>
          <w:rFonts w:ascii="Times New Roman" w:eastAsia="Times New Roman" w:hAnsi="Times New Roman" w:cs="Times New Roman"/>
          <w:sz w:val="18"/>
        </w:rPr>
        <w:t>y que cotiza a un precio superior.</w:t>
      </w:r>
    </w:p>
    <w:p w14:paraId="4D1084B7" w14:textId="77777777" w:rsidR="00E7184D" w:rsidRDefault="001040AE">
      <w:pPr>
        <w:spacing w:after="138" w:line="419" w:lineRule="auto"/>
        <w:ind w:left="2458" w:right="1979" w:hanging="10"/>
        <w:jc w:val="both"/>
      </w:pPr>
      <w:r>
        <w:rPr>
          <w:rFonts w:ascii="Times New Roman" w:eastAsia="Times New Roman" w:hAnsi="Times New Roman" w:cs="Times New Roman"/>
          <w:sz w:val="18"/>
        </w:rPr>
        <w:t xml:space="preserve">22.4 Lo señalado anteriormente se </w:t>
      </w:r>
      <w:r>
        <w:rPr>
          <w:noProof/>
        </w:rPr>
        <w:drawing>
          <wp:inline distT="0" distB="0" distL="0" distR="0" wp14:anchorId="06A9AB71" wp14:editId="3622D42F">
            <wp:extent cx="566928" cy="233172"/>
            <wp:effectExtent l="0" t="0" r="0" b="0"/>
            <wp:docPr id="305240" name="Picture 305240"/>
            <wp:cNvGraphicFramePr/>
            <a:graphic xmlns:a="http://schemas.openxmlformats.org/drawingml/2006/main">
              <a:graphicData uri="http://schemas.openxmlformats.org/drawingml/2006/picture">
                <pic:pic xmlns:pic="http://schemas.openxmlformats.org/drawingml/2006/picture">
                  <pic:nvPicPr>
                    <pic:cNvPr id="305240" name="Picture 305240"/>
                    <pic:cNvPicPr/>
                  </pic:nvPicPr>
                  <pic:blipFill>
                    <a:blip r:embed="rId329"/>
                    <a:stretch>
                      <a:fillRect/>
                    </a:stretch>
                  </pic:blipFill>
                  <pic:spPr>
                    <a:xfrm>
                      <a:off x="0" y="0"/>
                      <a:ext cx="566928" cy="233172"/>
                    </a:xfrm>
                    <a:prstGeom prst="rect">
                      <a:avLst/>
                    </a:prstGeom>
                  </pic:spPr>
                </pic:pic>
              </a:graphicData>
            </a:graphic>
          </wp:inline>
        </w:drawing>
      </w:r>
      <w:r>
        <w:rPr>
          <w:rFonts w:ascii="Times New Roman" w:eastAsia="Times New Roman" w:hAnsi="Times New Roman" w:cs="Times New Roman"/>
          <w:sz w:val="18"/>
        </w:rPr>
        <w:t>con una</w:t>
      </w:r>
      <w:r>
        <w:rPr>
          <w:rFonts w:ascii="Times New Roman" w:eastAsia="Times New Roman" w:hAnsi="Times New Roman" w:cs="Times New Roman"/>
          <w:sz w:val="18"/>
        </w:rPr>
        <w:t xml:space="preserve"> simple revisión de las actuaciones, ya que la resolución del Ministerio de Educación es de fecha nueve de octubre, la no objeción del BID es del ocho de octubre, el contrato fue firmado el once de octubre, y la solicitud para que nos </w:t>
      </w:r>
      <w:proofErr w:type="spellStart"/>
      <w:r>
        <w:rPr>
          <w:rFonts w:ascii="Times New Roman" w:eastAsia="Times New Roman" w:hAnsi="Times New Roman" w:cs="Times New Roman"/>
          <w:sz w:val="18"/>
        </w:rPr>
        <w:t>infcrmen</w:t>
      </w:r>
      <w:proofErr w:type="spellEnd"/>
      <w:r>
        <w:rPr>
          <w:rFonts w:ascii="Times New Roman" w:eastAsia="Times New Roman" w:hAnsi="Times New Roman" w:cs="Times New Roman"/>
          <w:sz w:val="18"/>
        </w:rPr>
        <w:t xml:space="preserve"> los motivos </w:t>
      </w:r>
      <w:r>
        <w:rPr>
          <w:rFonts w:ascii="Times New Roman" w:eastAsia="Times New Roman" w:hAnsi="Times New Roman" w:cs="Times New Roman"/>
          <w:sz w:val="18"/>
        </w:rPr>
        <w:t xml:space="preserve">del rechazo de la oferta fue realizada </w:t>
      </w:r>
      <w:proofErr w:type="spellStart"/>
      <w:r>
        <w:rPr>
          <w:rFonts w:ascii="Times New Roman" w:eastAsia="Times New Roman" w:hAnsi="Times New Roman" w:cs="Times New Roman"/>
          <w:sz w:val="18"/>
        </w:rPr>
        <w:t>ei</w:t>
      </w:r>
      <w:proofErr w:type="spellEnd"/>
      <w:r>
        <w:rPr>
          <w:rFonts w:ascii="Times New Roman" w:eastAsia="Times New Roman" w:hAnsi="Times New Roman" w:cs="Times New Roman"/>
          <w:sz w:val="18"/>
        </w:rPr>
        <w:t xml:space="preserve"> día diecisiete de octubre y al día siguiente suben al portan de Guatecompras el contrato, lo cual evidencia una total falta de transparencia y una evidente prisa en que el proceso quede terminado,</w:t>
      </w:r>
    </w:p>
    <w:p w14:paraId="0DC04975" w14:textId="77777777" w:rsidR="00E7184D" w:rsidRDefault="001040AE">
      <w:pPr>
        <w:spacing w:after="4" w:line="452" w:lineRule="auto"/>
        <w:ind w:left="208" w:right="1958" w:firstLine="2290"/>
        <w:jc w:val="both"/>
      </w:pPr>
      <w:r>
        <w:rPr>
          <w:rFonts w:ascii="Times New Roman" w:eastAsia="Times New Roman" w:hAnsi="Times New Roman" w:cs="Times New Roman"/>
          <w:sz w:val="18"/>
        </w:rPr>
        <w:t>12.5 Y si bien es</w:t>
      </w:r>
      <w:r>
        <w:rPr>
          <w:rFonts w:ascii="Times New Roman" w:eastAsia="Times New Roman" w:hAnsi="Times New Roman" w:cs="Times New Roman"/>
          <w:sz w:val="18"/>
        </w:rPr>
        <w:t xml:space="preserve"> cierto que el inciso 28 Confidencialidad y 28.1 de las bases del Evento Indican "No </w:t>
      </w:r>
      <w:r>
        <w:rPr>
          <w:noProof/>
        </w:rPr>
        <w:drawing>
          <wp:inline distT="0" distB="0" distL="0" distR="0" wp14:anchorId="7132E983" wp14:editId="493529A5">
            <wp:extent cx="4572" cy="13716"/>
            <wp:effectExtent l="0" t="0" r="0" b="0"/>
            <wp:docPr id="305084" name="Picture 305084"/>
            <wp:cNvGraphicFramePr/>
            <a:graphic xmlns:a="http://schemas.openxmlformats.org/drawingml/2006/main">
              <a:graphicData uri="http://schemas.openxmlformats.org/drawingml/2006/picture">
                <pic:pic xmlns:pic="http://schemas.openxmlformats.org/drawingml/2006/picture">
                  <pic:nvPicPr>
                    <pic:cNvPr id="305084" name="Picture 305084"/>
                    <pic:cNvPicPr/>
                  </pic:nvPicPr>
                  <pic:blipFill>
                    <a:blip r:embed="rId330"/>
                    <a:stretch>
                      <a:fillRect/>
                    </a:stretch>
                  </pic:blipFill>
                  <pic:spPr>
                    <a:xfrm>
                      <a:off x="0" y="0"/>
                      <a:ext cx="4572" cy="13716"/>
                    </a:xfrm>
                    <a:prstGeom prst="rect">
                      <a:avLst/>
                    </a:prstGeom>
                  </pic:spPr>
                </pic:pic>
              </a:graphicData>
            </a:graphic>
          </wp:inline>
        </w:drawing>
      </w:r>
      <w:r>
        <w:rPr>
          <w:rFonts w:ascii="Times New Roman" w:eastAsia="Times New Roman" w:hAnsi="Times New Roman" w:cs="Times New Roman"/>
          <w:sz w:val="18"/>
          <w:u w:val="single" w:color="000000"/>
        </w:rPr>
        <w:t xml:space="preserve">se </w:t>
      </w:r>
      <w:proofErr w:type="spellStart"/>
      <w:r>
        <w:rPr>
          <w:rFonts w:ascii="Times New Roman" w:eastAsia="Times New Roman" w:hAnsi="Times New Roman" w:cs="Times New Roman"/>
          <w:sz w:val="18"/>
          <w:u w:val="single" w:color="000000"/>
        </w:rPr>
        <w:t>divulqard</w:t>
      </w:r>
      <w:proofErr w:type="spellEnd"/>
      <w:r>
        <w:rPr>
          <w:rFonts w:ascii="Times New Roman" w:eastAsia="Times New Roman" w:hAnsi="Times New Roman" w:cs="Times New Roman"/>
          <w:sz w:val="18"/>
          <w:u w:val="single" w:color="000000"/>
        </w:rPr>
        <w:t xml:space="preserve"> </w:t>
      </w:r>
      <w:r>
        <w:rPr>
          <w:rFonts w:ascii="Times New Roman" w:eastAsia="Times New Roman" w:hAnsi="Times New Roman" w:cs="Times New Roman"/>
          <w:sz w:val="18"/>
        </w:rPr>
        <w:t>a los Oferentes</w:t>
      </w:r>
      <w:r>
        <w:rPr>
          <w:rFonts w:ascii="Times New Roman" w:eastAsia="Times New Roman" w:hAnsi="Times New Roman" w:cs="Times New Roman"/>
          <w:sz w:val="18"/>
          <w:u w:val="single" w:color="000000"/>
        </w:rPr>
        <w:t xml:space="preserve"> ni a </w:t>
      </w:r>
      <w:proofErr w:type="spellStart"/>
      <w:r>
        <w:rPr>
          <w:rFonts w:ascii="Times New Roman" w:eastAsia="Times New Roman" w:hAnsi="Times New Roman" w:cs="Times New Roman"/>
          <w:sz w:val="18"/>
          <w:u w:val="single" w:color="000000"/>
        </w:rPr>
        <w:t>nlnquna</w:t>
      </w:r>
      <w:proofErr w:type="spellEnd"/>
      <w:r>
        <w:rPr>
          <w:rFonts w:ascii="Times New Roman" w:eastAsia="Times New Roman" w:hAnsi="Times New Roman" w:cs="Times New Roman"/>
          <w:sz w:val="18"/>
          <w:u w:val="single" w:color="000000"/>
        </w:rPr>
        <w:t xml:space="preserve"> persona que no esté </w:t>
      </w:r>
      <w:proofErr w:type="spellStart"/>
      <w:r>
        <w:rPr>
          <w:rFonts w:ascii="Times New Roman" w:eastAsia="Times New Roman" w:hAnsi="Times New Roman" w:cs="Times New Roman"/>
          <w:sz w:val="18"/>
          <w:u w:val="single" w:color="000000"/>
        </w:rPr>
        <w:t>oaclalmente</w:t>
      </w:r>
      <w:proofErr w:type="spellEnd"/>
      <w:r>
        <w:rPr>
          <w:rFonts w:ascii="Times New Roman" w:eastAsia="Times New Roman" w:hAnsi="Times New Roman" w:cs="Times New Roman"/>
          <w:sz w:val="18"/>
          <w:u w:val="single" w:color="000000"/>
        </w:rPr>
        <w:t xml:space="preserve"> involucrada con el proceso de la </w:t>
      </w:r>
      <w:proofErr w:type="spellStart"/>
      <w:r>
        <w:rPr>
          <w:rFonts w:ascii="Times New Roman" w:eastAsia="Times New Roman" w:hAnsi="Times New Roman" w:cs="Times New Roman"/>
          <w:sz w:val="18"/>
          <w:u w:val="single" w:color="000000"/>
        </w:rPr>
        <w:t>llcitaclón</w:t>
      </w:r>
      <w:proofErr w:type="spellEnd"/>
      <w:r>
        <w:rPr>
          <w:rFonts w:ascii="Times New Roman" w:eastAsia="Times New Roman" w:hAnsi="Times New Roman" w:cs="Times New Roman"/>
          <w:sz w:val="18"/>
        </w:rPr>
        <w:t xml:space="preserve">, información </w:t>
      </w:r>
      <w:proofErr w:type="spellStart"/>
      <w:r>
        <w:rPr>
          <w:rFonts w:ascii="Times New Roman" w:eastAsia="Times New Roman" w:hAnsi="Times New Roman" w:cs="Times New Roman"/>
          <w:sz w:val="18"/>
        </w:rPr>
        <w:t>relaclonada</w:t>
      </w:r>
      <w:proofErr w:type="spellEnd"/>
      <w:r>
        <w:rPr>
          <w:rFonts w:ascii="Times New Roman" w:eastAsia="Times New Roman" w:hAnsi="Times New Roman" w:cs="Times New Roman"/>
          <w:sz w:val="18"/>
        </w:rPr>
        <w:t xml:space="preserve"> con la revisión, </w:t>
      </w:r>
      <w:proofErr w:type="spellStart"/>
      <w:r>
        <w:rPr>
          <w:rFonts w:ascii="Times New Roman" w:eastAsia="Times New Roman" w:hAnsi="Times New Roman" w:cs="Times New Roman"/>
          <w:sz w:val="18"/>
        </w:rPr>
        <w:t>evaluaclón</w:t>
      </w:r>
      <w:proofErr w:type="spellEnd"/>
      <w:r>
        <w:rPr>
          <w:rFonts w:ascii="Times New Roman" w:eastAsia="Times New Roman" w:hAnsi="Times New Roman" w:cs="Times New Roman"/>
          <w:sz w:val="18"/>
        </w:rPr>
        <w:t xml:space="preserve">, comparación y </w:t>
      </w:r>
      <w:proofErr w:type="spellStart"/>
      <w:r>
        <w:rPr>
          <w:rFonts w:ascii="Times New Roman" w:eastAsia="Times New Roman" w:hAnsi="Times New Roman" w:cs="Times New Roman"/>
          <w:sz w:val="18"/>
        </w:rPr>
        <w:t>poscallficacidn</w:t>
      </w:r>
      <w:proofErr w:type="spellEnd"/>
      <w:r>
        <w:rPr>
          <w:rFonts w:ascii="Times New Roman" w:eastAsia="Times New Roman" w:hAnsi="Times New Roman" w:cs="Times New Roman"/>
          <w:sz w:val="18"/>
        </w:rPr>
        <w:t xml:space="preserve"> de las ofertas, ni sobre la recomendación de adjudicación del Contrato hasta que </w:t>
      </w:r>
      <w:r>
        <w:rPr>
          <w:noProof/>
        </w:rPr>
        <w:drawing>
          <wp:inline distT="0" distB="0" distL="0" distR="0" wp14:anchorId="178B7DE1" wp14:editId="5D68D988">
            <wp:extent cx="13716" cy="256032"/>
            <wp:effectExtent l="0" t="0" r="0" b="0"/>
            <wp:docPr id="305241" name="Picture 305241"/>
            <wp:cNvGraphicFramePr/>
            <a:graphic xmlns:a="http://schemas.openxmlformats.org/drawingml/2006/main">
              <a:graphicData uri="http://schemas.openxmlformats.org/drawingml/2006/picture">
                <pic:pic xmlns:pic="http://schemas.openxmlformats.org/drawingml/2006/picture">
                  <pic:nvPicPr>
                    <pic:cNvPr id="305241" name="Picture 305241"/>
                    <pic:cNvPicPr/>
                  </pic:nvPicPr>
                  <pic:blipFill>
                    <a:blip r:embed="rId331"/>
                    <a:stretch>
                      <a:fillRect/>
                    </a:stretch>
                  </pic:blipFill>
                  <pic:spPr>
                    <a:xfrm>
                      <a:off x="0" y="0"/>
                      <a:ext cx="13716" cy="256032"/>
                    </a:xfrm>
                    <a:prstGeom prst="rect">
                      <a:avLst/>
                    </a:prstGeom>
                  </pic:spPr>
                </pic:pic>
              </a:graphicData>
            </a:graphic>
          </wp:inline>
        </w:drawing>
      </w:r>
      <w:r>
        <w:rPr>
          <w:rFonts w:ascii="Times New Roman" w:eastAsia="Times New Roman" w:hAnsi="Times New Roman" w:cs="Times New Roman"/>
          <w:sz w:val="18"/>
          <w:u w:val="single" w:color="000000"/>
        </w:rPr>
        <w:t xml:space="preserve"> se haya publicado la </w:t>
      </w:r>
      <w:proofErr w:type="spellStart"/>
      <w:r>
        <w:rPr>
          <w:rFonts w:ascii="Times New Roman" w:eastAsia="Times New Roman" w:hAnsi="Times New Roman" w:cs="Times New Roman"/>
          <w:sz w:val="18"/>
          <w:u w:val="single" w:color="000000"/>
        </w:rPr>
        <w:t>adtudicocldn</w:t>
      </w:r>
      <w:proofErr w:type="spellEnd"/>
      <w:r>
        <w:rPr>
          <w:rFonts w:ascii="Times New Roman" w:eastAsia="Times New Roman" w:hAnsi="Times New Roman" w:cs="Times New Roman"/>
          <w:sz w:val="18"/>
          <w:u w:val="single" w:color="000000"/>
        </w:rPr>
        <w:t xml:space="preserve"> del Contrato.'</w:t>
      </w:r>
      <w:r>
        <w:rPr>
          <w:noProof/>
        </w:rPr>
        <w:drawing>
          <wp:inline distT="0" distB="0" distL="0" distR="0" wp14:anchorId="1A6E2A79" wp14:editId="0F60254C">
            <wp:extent cx="18288" cy="32004"/>
            <wp:effectExtent l="0" t="0" r="0" b="0"/>
            <wp:docPr id="305085" name="Picture 305085"/>
            <wp:cNvGraphicFramePr/>
            <a:graphic xmlns:a="http://schemas.openxmlformats.org/drawingml/2006/main">
              <a:graphicData uri="http://schemas.openxmlformats.org/drawingml/2006/picture">
                <pic:pic xmlns:pic="http://schemas.openxmlformats.org/drawingml/2006/picture">
                  <pic:nvPicPr>
                    <pic:cNvPr id="305085" name="Picture 305085"/>
                    <pic:cNvPicPr/>
                  </pic:nvPicPr>
                  <pic:blipFill>
                    <a:blip r:embed="rId332"/>
                    <a:stretch>
                      <a:fillRect/>
                    </a:stretch>
                  </pic:blipFill>
                  <pic:spPr>
                    <a:xfrm>
                      <a:off x="0" y="0"/>
                      <a:ext cx="18288" cy="32004"/>
                    </a:xfrm>
                    <a:prstGeom prst="rect">
                      <a:avLst/>
                    </a:prstGeom>
                  </pic:spPr>
                </pic:pic>
              </a:graphicData>
            </a:graphic>
          </wp:inline>
        </w:drawing>
      </w:r>
    </w:p>
    <w:p w14:paraId="24CED357" w14:textId="77777777" w:rsidR="00E7184D" w:rsidRDefault="001040AE">
      <w:pPr>
        <w:spacing w:after="151" w:line="398" w:lineRule="auto"/>
        <w:ind w:left="2544" w:right="1886" w:hanging="10"/>
        <w:jc w:val="both"/>
      </w:pPr>
      <w:r>
        <w:rPr>
          <w:rFonts w:ascii="Times New Roman" w:eastAsia="Times New Roman" w:hAnsi="Times New Roman" w:cs="Times New Roman"/>
          <w:sz w:val="18"/>
        </w:rPr>
        <w:t xml:space="preserve">12.5 Es de tomar en cuenta que a la presente fecha, el Contrato ya fue Adjudicado, Firmado </w:t>
      </w:r>
      <w:r>
        <w:rPr>
          <w:rFonts w:ascii="Times New Roman" w:eastAsia="Times New Roman" w:hAnsi="Times New Roman" w:cs="Times New Roman"/>
          <w:sz w:val="18"/>
        </w:rPr>
        <w:t xml:space="preserve">y Presentada la Fianza Correspondiente, por </w:t>
      </w:r>
      <w:proofErr w:type="spellStart"/>
      <w:r>
        <w:rPr>
          <w:rFonts w:ascii="Times New Roman" w:eastAsia="Times New Roman" w:hAnsi="Times New Roman" w:cs="Times New Roman"/>
          <w:sz w:val="18"/>
        </w:rPr>
        <w:t>Io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cuat</w:t>
      </w:r>
      <w:proofErr w:type="spellEnd"/>
      <w:r>
        <w:rPr>
          <w:rFonts w:ascii="Times New Roman" w:eastAsia="Times New Roman" w:hAnsi="Times New Roman" w:cs="Times New Roman"/>
          <w:sz w:val="18"/>
        </w:rPr>
        <w:t xml:space="preserve"> se nos deben de notificar las razones por las cuales se le adjudico a una empresa que cotizo CUATRO MILLONES DE QUETZALES más arriba, que nuestra oferta que cumplió con todos los requisitos solicitados y </w:t>
      </w:r>
      <w:r>
        <w:rPr>
          <w:rFonts w:ascii="Times New Roman" w:eastAsia="Times New Roman" w:hAnsi="Times New Roman" w:cs="Times New Roman"/>
          <w:sz w:val="18"/>
        </w:rPr>
        <w:t>en base al inciso 42.3 de las Bases de -</w:t>
      </w:r>
      <w:proofErr w:type="spellStart"/>
      <w:r>
        <w:rPr>
          <w:rFonts w:ascii="Times New Roman" w:eastAsia="Times New Roman" w:hAnsi="Times New Roman" w:cs="Times New Roman"/>
          <w:sz w:val="18"/>
        </w:rPr>
        <w:t>icitación</w:t>
      </w:r>
      <w:proofErr w:type="spellEnd"/>
      <w:r>
        <w:rPr>
          <w:rFonts w:ascii="Times New Roman" w:eastAsia="Times New Roman" w:hAnsi="Times New Roman" w:cs="Times New Roman"/>
          <w:sz w:val="18"/>
        </w:rPr>
        <w:t xml:space="preserve"> que señalan la </w:t>
      </w:r>
      <w:proofErr w:type="spellStart"/>
      <w:r>
        <w:rPr>
          <w:rFonts w:ascii="Times New Roman" w:eastAsia="Times New Roman" w:hAnsi="Times New Roman" w:cs="Times New Roman"/>
          <w:sz w:val="18"/>
        </w:rPr>
        <w:t>obllgaclón</w:t>
      </w:r>
      <w:proofErr w:type="spellEnd"/>
      <w:r>
        <w:rPr>
          <w:rFonts w:ascii="Times New Roman" w:eastAsia="Times New Roman" w:hAnsi="Times New Roman" w:cs="Times New Roman"/>
          <w:sz w:val="18"/>
        </w:rPr>
        <w:t xml:space="preserve"> del Comprador de: Publicar en </w:t>
      </w:r>
      <w:proofErr w:type="spellStart"/>
      <w:r>
        <w:rPr>
          <w:rFonts w:ascii="Times New Roman" w:eastAsia="Times New Roman" w:hAnsi="Times New Roman" w:cs="Times New Roman"/>
          <w:sz w:val="18"/>
        </w:rPr>
        <w:t>ei</w:t>
      </w:r>
      <w:proofErr w:type="spellEnd"/>
      <w:r>
        <w:rPr>
          <w:rFonts w:ascii="Times New Roman" w:eastAsia="Times New Roman" w:hAnsi="Times New Roman" w:cs="Times New Roman"/>
          <w:sz w:val="18"/>
        </w:rPr>
        <w:t xml:space="preserve"> portal del UNDB (</w:t>
      </w:r>
      <w:proofErr w:type="spellStart"/>
      <w:r>
        <w:rPr>
          <w:rFonts w:ascii="Times New Roman" w:eastAsia="Times New Roman" w:hAnsi="Times New Roman" w:cs="Times New Roman"/>
          <w:sz w:val="18"/>
        </w:rPr>
        <w:t>United</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Natlons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Development</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Buslness</w:t>
      </w:r>
      <w:proofErr w:type="spellEnd"/>
      <w:r>
        <w:rPr>
          <w:rFonts w:ascii="Times New Roman" w:eastAsia="Times New Roman" w:hAnsi="Times New Roman" w:cs="Times New Roman"/>
          <w:sz w:val="18"/>
        </w:rPr>
        <w:t>) y en el portal de GUATECOMPRAS los resultados de la licitación, identificando la oferta y núm</w:t>
      </w:r>
      <w:r>
        <w:rPr>
          <w:rFonts w:ascii="Times New Roman" w:eastAsia="Times New Roman" w:hAnsi="Times New Roman" w:cs="Times New Roman"/>
          <w:sz w:val="18"/>
        </w:rPr>
        <w:t>ero de lotes y la siguiente información: "..(</w:t>
      </w:r>
      <w:proofErr w:type="spellStart"/>
      <w:r>
        <w:rPr>
          <w:rFonts w:ascii="Times New Roman" w:eastAsia="Times New Roman" w:hAnsi="Times New Roman" w:cs="Times New Roman"/>
          <w:sz w:val="18"/>
        </w:rPr>
        <w:t>iv</w:t>
      </w:r>
      <w:proofErr w:type="spellEnd"/>
      <w:r>
        <w:rPr>
          <w:rFonts w:ascii="Times New Roman" w:eastAsia="Times New Roman" w:hAnsi="Times New Roman" w:cs="Times New Roman"/>
          <w:sz w:val="18"/>
        </w:rPr>
        <w:t xml:space="preserve">) nombre de los Oferentes cuyas ofertas fueron rechazadas </w:t>
      </w:r>
      <w:proofErr w:type="spellStart"/>
      <w:r>
        <w:rPr>
          <w:rFonts w:ascii="Times New Roman" w:eastAsia="Times New Roman" w:hAnsi="Times New Roman" w:cs="Times New Roman"/>
          <w:sz w:val="18"/>
        </w:rPr>
        <w:t>y_las</w:t>
      </w:r>
      <w:proofErr w:type="spellEnd"/>
      <w:r>
        <w:rPr>
          <w:rFonts w:ascii="Times New Roman" w:eastAsia="Times New Roman" w:hAnsi="Times New Roman" w:cs="Times New Roman"/>
          <w:sz w:val="18"/>
        </w:rPr>
        <w:t xml:space="preserve"> razones de su rechazo;" </w:t>
      </w:r>
      <w:r>
        <w:rPr>
          <w:rFonts w:ascii="Times New Roman" w:eastAsia="Times New Roman" w:hAnsi="Times New Roman" w:cs="Times New Roman"/>
          <w:sz w:val="18"/>
          <w:u w:val="single" w:color="000000"/>
        </w:rPr>
        <w:t>(</w:t>
      </w:r>
      <w:proofErr w:type="spellStart"/>
      <w:r>
        <w:rPr>
          <w:rFonts w:ascii="Times New Roman" w:eastAsia="Times New Roman" w:hAnsi="Times New Roman" w:cs="Times New Roman"/>
          <w:sz w:val="18"/>
          <w:u w:val="single" w:color="000000"/>
        </w:rPr>
        <w:t>iv</w:t>
      </w:r>
      <w:proofErr w:type="spellEnd"/>
      <w:r>
        <w:rPr>
          <w:rFonts w:ascii="Times New Roman" w:eastAsia="Times New Roman" w:hAnsi="Times New Roman" w:cs="Times New Roman"/>
          <w:sz w:val="18"/>
          <w:u w:val="single" w:color="000000"/>
        </w:rPr>
        <w:t>) nombre de los Oferentes cuyas ofertas fueron rechazadas y las razones de su rechazo;</w:t>
      </w:r>
      <w:r>
        <w:rPr>
          <w:rFonts w:ascii="Times New Roman" w:eastAsia="Times New Roman" w:hAnsi="Times New Roman" w:cs="Times New Roman"/>
          <w:sz w:val="18"/>
        </w:rPr>
        <w:t>". Mismo que se encuentra tambié</w:t>
      </w:r>
      <w:r>
        <w:rPr>
          <w:rFonts w:ascii="Times New Roman" w:eastAsia="Times New Roman" w:hAnsi="Times New Roman" w:cs="Times New Roman"/>
          <w:sz w:val="18"/>
        </w:rPr>
        <w:t>n estipulado en las Políticas para la adquisición de bienes y obras financiadas por el Banco Interamericano de Desarrollo, inciso 2.60. GN•2349-9.</w:t>
      </w:r>
    </w:p>
    <w:p w14:paraId="2D8E6F2C" w14:textId="77777777" w:rsidR="00E7184D" w:rsidRDefault="001040AE">
      <w:pPr>
        <w:numPr>
          <w:ilvl w:val="1"/>
          <w:numId w:val="25"/>
        </w:numPr>
        <w:spacing w:after="4" w:line="442" w:lineRule="auto"/>
        <w:ind w:right="1979" w:hanging="10"/>
        <w:jc w:val="both"/>
      </w:pPr>
      <w:r>
        <w:rPr>
          <w:rFonts w:ascii="Times New Roman" w:eastAsia="Times New Roman" w:hAnsi="Times New Roman" w:cs="Times New Roman"/>
          <w:sz w:val="18"/>
        </w:rPr>
        <w:t>Esta es una obligación y no una facultad, y al no acatarla dejan en un estado de total indefensión a las entidades que participaran en el presente evento, y ponen en nesgo que el Estado de Guatemala pueda ser defraudado en su patrimonio, ya que como lo ind</w:t>
      </w:r>
      <w:r>
        <w:rPr>
          <w:rFonts w:ascii="Times New Roman" w:eastAsia="Times New Roman" w:hAnsi="Times New Roman" w:cs="Times New Roman"/>
          <w:sz w:val="18"/>
        </w:rPr>
        <w:t xml:space="preserve">ique anteriormente, sin haberse cumplido con esta obligación, ya el contrato fue Adjudicado, firmado y presentada la Fianza correspondientes, y por la </w:t>
      </w:r>
      <w:proofErr w:type="spellStart"/>
      <w:r>
        <w:rPr>
          <w:rFonts w:ascii="Times New Roman" w:eastAsia="Times New Roman" w:hAnsi="Times New Roman" w:cs="Times New Roman"/>
          <w:sz w:val="18"/>
        </w:rPr>
        <w:t>secretividad</w:t>
      </w:r>
      <w:proofErr w:type="spellEnd"/>
      <w:r>
        <w:rPr>
          <w:rFonts w:ascii="Times New Roman" w:eastAsia="Times New Roman" w:hAnsi="Times New Roman" w:cs="Times New Roman"/>
          <w:sz w:val="18"/>
        </w:rPr>
        <w:t xml:space="preserve"> manejada ignoramos si ya se pagó algún anticipo, con lo cual quería ya consumado el delito s</w:t>
      </w:r>
      <w:r>
        <w:rPr>
          <w:rFonts w:ascii="Times New Roman" w:eastAsia="Times New Roman" w:hAnsi="Times New Roman" w:cs="Times New Roman"/>
          <w:sz w:val="18"/>
        </w:rPr>
        <w:t>eñalado.</w:t>
      </w:r>
    </w:p>
    <w:p w14:paraId="4C4BB829" w14:textId="77777777" w:rsidR="00E7184D" w:rsidRDefault="001040AE">
      <w:pPr>
        <w:spacing w:after="691"/>
        <w:ind w:left="9157"/>
      </w:pPr>
      <w:r>
        <w:rPr>
          <w:noProof/>
        </w:rPr>
        <w:lastRenderedPageBreak/>
        <w:drawing>
          <wp:inline distT="0" distB="0" distL="0" distR="0" wp14:anchorId="76839711" wp14:editId="31476BCD">
            <wp:extent cx="667907" cy="658368"/>
            <wp:effectExtent l="0" t="0" r="0" b="0"/>
            <wp:docPr id="307750" name="Picture 307750"/>
            <wp:cNvGraphicFramePr/>
            <a:graphic xmlns:a="http://schemas.openxmlformats.org/drawingml/2006/main">
              <a:graphicData uri="http://schemas.openxmlformats.org/drawingml/2006/picture">
                <pic:pic xmlns:pic="http://schemas.openxmlformats.org/drawingml/2006/picture">
                  <pic:nvPicPr>
                    <pic:cNvPr id="307750" name="Picture 307750"/>
                    <pic:cNvPicPr/>
                  </pic:nvPicPr>
                  <pic:blipFill>
                    <a:blip r:embed="rId333"/>
                    <a:stretch>
                      <a:fillRect/>
                    </a:stretch>
                  </pic:blipFill>
                  <pic:spPr>
                    <a:xfrm>
                      <a:off x="0" y="0"/>
                      <a:ext cx="667907" cy="658368"/>
                    </a:xfrm>
                    <a:prstGeom prst="rect">
                      <a:avLst/>
                    </a:prstGeom>
                  </pic:spPr>
                </pic:pic>
              </a:graphicData>
            </a:graphic>
          </wp:inline>
        </w:drawing>
      </w:r>
    </w:p>
    <w:p w14:paraId="0FE4DA2F" w14:textId="77777777" w:rsidR="00E7184D" w:rsidRDefault="001040AE">
      <w:pPr>
        <w:numPr>
          <w:ilvl w:val="1"/>
          <w:numId w:val="25"/>
        </w:numPr>
        <w:spacing w:after="155" w:line="406" w:lineRule="auto"/>
        <w:ind w:right="1979" w:hanging="10"/>
        <w:jc w:val="both"/>
      </w:pPr>
      <w:r>
        <w:rPr>
          <w:rFonts w:ascii="Calibri" w:eastAsia="Calibri" w:hAnsi="Calibri" w:cs="Calibri"/>
          <w:sz w:val="18"/>
        </w:rPr>
        <w:t>Ya que con fundamento en et inciso 42.3 de las bases de licitación establecen "</w:t>
      </w:r>
      <w:proofErr w:type="spellStart"/>
      <w:r>
        <w:rPr>
          <w:rFonts w:ascii="Calibri" w:eastAsia="Calibri" w:hAnsi="Calibri" w:cs="Calibri"/>
          <w:sz w:val="18"/>
          <w:u w:val="single" w:color="000000"/>
        </w:rPr>
        <w:t>De±pués</w:t>
      </w:r>
      <w:proofErr w:type="spellEnd"/>
      <w:r>
        <w:rPr>
          <w:rFonts w:ascii="Calibri" w:eastAsia="Calibri" w:hAnsi="Calibri" w:cs="Calibri"/>
          <w:sz w:val="18"/>
          <w:u w:val="single" w:color="000000"/>
        </w:rPr>
        <w:t xml:space="preserve"> de la publicación de la </w:t>
      </w:r>
      <w:proofErr w:type="spellStart"/>
      <w:r>
        <w:rPr>
          <w:rFonts w:ascii="Calibri" w:eastAsia="Calibri" w:hAnsi="Calibri" w:cs="Calibri"/>
          <w:sz w:val="18"/>
          <w:u w:val="single" w:color="000000"/>
        </w:rPr>
        <w:t>gdludlcación</w:t>
      </w:r>
      <w:proofErr w:type="spellEnd"/>
      <w:r>
        <w:rPr>
          <w:rFonts w:ascii="Calibri" w:eastAsia="Calibri" w:hAnsi="Calibri" w:cs="Calibri"/>
          <w:sz w:val="18"/>
          <w:u w:val="single" w:color="000000"/>
        </w:rPr>
        <w:t xml:space="preserve"> del Contrato, los Oferentes "o favorecidos podrán solicitar por escrito al Comprador explicaciones de las razones por las</w:t>
      </w:r>
      <w:r>
        <w:rPr>
          <w:rFonts w:ascii="Calibri" w:eastAsia="Calibri" w:hAnsi="Calibri" w:cs="Calibri"/>
          <w:sz w:val="18"/>
          <w:u w:val="single" w:color="000000"/>
        </w:rPr>
        <w:t xml:space="preserve"> </w:t>
      </w:r>
      <w:proofErr w:type="spellStart"/>
      <w:r>
        <w:rPr>
          <w:rFonts w:ascii="Calibri" w:eastAsia="Calibri" w:hAnsi="Calibri" w:cs="Calibri"/>
          <w:sz w:val="18"/>
          <w:u w:val="single" w:color="000000"/>
        </w:rPr>
        <w:t>cgales</w:t>
      </w:r>
      <w:proofErr w:type="spellEnd"/>
      <w:r>
        <w:rPr>
          <w:rFonts w:ascii="Calibri" w:eastAsia="Calibri" w:hAnsi="Calibri" w:cs="Calibri"/>
          <w:sz w:val="18"/>
          <w:u w:val="single" w:color="000000"/>
        </w:rPr>
        <w:t xml:space="preserve"> sus ofertas no fueron </w:t>
      </w:r>
      <w:proofErr w:type="spellStart"/>
      <w:r>
        <w:rPr>
          <w:rFonts w:ascii="Calibri" w:eastAsia="Calibri" w:hAnsi="Calibri" w:cs="Calibri"/>
          <w:sz w:val="18"/>
          <w:u w:val="single" w:color="000000"/>
        </w:rPr>
        <w:t>selecclonadas</w:t>
      </w:r>
      <w:proofErr w:type="spellEnd"/>
      <w:r>
        <w:rPr>
          <w:rFonts w:ascii="Calibri" w:eastAsia="Calibri" w:hAnsi="Calibri" w:cs="Calibri"/>
          <w:sz w:val="18"/>
          <w:u w:val="single" w:color="000000"/>
        </w:rPr>
        <w:t>,</w:t>
      </w:r>
      <w:r>
        <w:rPr>
          <w:rFonts w:ascii="Calibri" w:eastAsia="Calibri" w:hAnsi="Calibri" w:cs="Calibri"/>
          <w:sz w:val="18"/>
        </w:rPr>
        <w:t xml:space="preserve"> El Comprador, después de {a adjudicación del Contrato, responderá prontamente y por escrito a cualquier Oferente no favorecido que solicite dichas explicaciones.". </w:t>
      </w:r>
      <w:proofErr w:type="spellStart"/>
      <w:r>
        <w:rPr>
          <w:rFonts w:ascii="Calibri" w:eastAsia="Calibri" w:hAnsi="Calibri" w:cs="Calibri"/>
          <w:sz w:val="18"/>
        </w:rPr>
        <w:t>Asi</w:t>
      </w:r>
      <w:proofErr w:type="spellEnd"/>
      <w:r>
        <w:rPr>
          <w:rFonts w:ascii="Calibri" w:eastAsia="Calibri" w:hAnsi="Calibri" w:cs="Calibri"/>
          <w:sz w:val="18"/>
        </w:rPr>
        <w:t xml:space="preserve"> como en tas Políticas para la adquisición d</w:t>
      </w:r>
      <w:r>
        <w:rPr>
          <w:rFonts w:ascii="Calibri" w:eastAsia="Calibri" w:hAnsi="Calibri" w:cs="Calibri"/>
          <w:sz w:val="18"/>
        </w:rPr>
        <w:t xml:space="preserve">e bienes y obras </w:t>
      </w:r>
      <w:proofErr w:type="spellStart"/>
      <w:r>
        <w:rPr>
          <w:rFonts w:ascii="Calibri" w:eastAsia="Calibri" w:hAnsi="Calibri" w:cs="Calibri"/>
          <w:sz w:val="18"/>
        </w:rPr>
        <w:t>financladas</w:t>
      </w:r>
      <w:proofErr w:type="spellEnd"/>
      <w:r>
        <w:rPr>
          <w:rFonts w:ascii="Calibri" w:eastAsia="Calibri" w:hAnsi="Calibri" w:cs="Calibri"/>
          <w:sz w:val="18"/>
        </w:rPr>
        <w:t xml:space="preserve"> por el Sanco Interamericano de Desarrollo, </w:t>
      </w:r>
      <w:proofErr w:type="spellStart"/>
      <w:r>
        <w:rPr>
          <w:rFonts w:ascii="Calibri" w:eastAsia="Calibri" w:hAnsi="Calibri" w:cs="Calibri"/>
          <w:sz w:val="18"/>
        </w:rPr>
        <w:t>inclso</w:t>
      </w:r>
      <w:proofErr w:type="spellEnd"/>
      <w:r>
        <w:rPr>
          <w:rFonts w:ascii="Calibri" w:eastAsia="Calibri" w:hAnsi="Calibri" w:cs="Calibri"/>
          <w:sz w:val="18"/>
        </w:rPr>
        <w:t xml:space="preserve"> 2.60. GN-2349-9. Inciso 2.65. situación que como fo indicamos aún no ha sido notificada por parte </w:t>
      </w:r>
      <w:proofErr w:type="spellStart"/>
      <w:r>
        <w:rPr>
          <w:rFonts w:ascii="Calibri" w:eastAsia="Calibri" w:hAnsi="Calibri" w:cs="Calibri"/>
          <w:sz w:val="18"/>
        </w:rPr>
        <w:t>det</w:t>
      </w:r>
      <w:proofErr w:type="spellEnd"/>
      <w:r>
        <w:rPr>
          <w:rFonts w:ascii="Calibri" w:eastAsia="Calibri" w:hAnsi="Calibri" w:cs="Calibri"/>
          <w:sz w:val="18"/>
        </w:rPr>
        <w:t xml:space="preserve"> </w:t>
      </w:r>
      <w:proofErr w:type="gramStart"/>
      <w:r>
        <w:rPr>
          <w:rFonts w:ascii="Calibri" w:eastAsia="Calibri" w:hAnsi="Calibri" w:cs="Calibri"/>
          <w:sz w:val="18"/>
        </w:rPr>
        <w:t>Ministro</w:t>
      </w:r>
      <w:proofErr w:type="gramEnd"/>
      <w:r>
        <w:rPr>
          <w:rFonts w:ascii="Calibri" w:eastAsia="Calibri" w:hAnsi="Calibri" w:cs="Calibri"/>
          <w:sz w:val="18"/>
        </w:rPr>
        <w:t xml:space="preserve"> de Educación.</w:t>
      </w:r>
    </w:p>
    <w:p w14:paraId="5992F605" w14:textId="77777777" w:rsidR="00E7184D" w:rsidRDefault="001040AE">
      <w:pPr>
        <w:numPr>
          <w:ilvl w:val="1"/>
          <w:numId w:val="25"/>
        </w:numPr>
        <w:spacing w:after="4" w:line="393" w:lineRule="auto"/>
        <w:ind w:right="1979" w:hanging="10"/>
        <w:jc w:val="both"/>
      </w:pPr>
      <w:proofErr w:type="spellStart"/>
      <w:r>
        <w:rPr>
          <w:rFonts w:ascii="Calibri" w:eastAsia="Calibri" w:hAnsi="Calibri" w:cs="Calibri"/>
          <w:sz w:val="18"/>
        </w:rPr>
        <w:t>Asl</w:t>
      </w:r>
      <w:proofErr w:type="spellEnd"/>
      <w:r>
        <w:rPr>
          <w:rFonts w:ascii="Calibri" w:eastAsia="Calibri" w:hAnsi="Calibri" w:cs="Calibri"/>
          <w:sz w:val="18"/>
        </w:rPr>
        <w:t xml:space="preserve"> también, vale la pena destacar, que el presente </w:t>
      </w:r>
      <w:r>
        <w:rPr>
          <w:rFonts w:ascii="Calibri" w:eastAsia="Calibri" w:hAnsi="Calibri" w:cs="Calibri"/>
          <w:sz w:val="18"/>
        </w:rPr>
        <w:t xml:space="preserve">hecho se encuentra ya denunciado ante la Oficina de Integridad Institucional del Banco Interamericano de Desarrollo, según copia simple de correo electrónico de fecha jueves 31/10/2019 2:00 p. m., remitido desde la dirección </w:t>
      </w:r>
      <w:proofErr w:type="spellStart"/>
      <w:r>
        <w:rPr>
          <w:rFonts w:ascii="Calibri" w:eastAsia="Calibri" w:hAnsi="Calibri" w:cs="Calibri"/>
          <w:sz w:val="18"/>
        </w:rPr>
        <w:t>OllReport</w:t>
      </w:r>
      <w:proofErr w:type="spellEnd"/>
      <w:r>
        <w:rPr>
          <w:rFonts w:ascii="Calibri" w:eastAsia="Calibri" w:hAnsi="Calibri" w:cs="Calibri"/>
          <w:sz w:val="18"/>
        </w:rPr>
        <w:t xml:space="preserve"> </w:t>
      </w:r>
      <w:proofErr w:type="spellStart"/>
      <w:r>
        <w:rPr>
          <w:rFonts w:ascii="Calibri" w:eastAsia="Calibri" w:hAnsi="Calibri" w:cs="Calibri"/>
          <w:sz w:val="18"/>
        </w:rPr>
        <w:t>Fraud</w:t>
      </w:r>
      <w:proofErr w:type="spellEnd"/>
      <w:r>
        <w:rPr>
          <w:rFonts w:ascii="Calibri" w:eastAsia="Calibri" w:hAnsi="Calibri" w:cs="Calibri"/>
          <w:sz w:val="18"/>
        </w:rPr>
        <w:t xml:space="preserve"> 011-reportfraud</w:t>
      </w:r>
      <w:r>
        <w:rPr>
          <w:rFonts w:ascii="Calibri" w:eastAsia="Calibri" w:hAnsi="Calibri" w:cs="Calibri"/>
          <w:sz w:val="18"/>
        </w:rPr>
        <w:t>@lADB.ORG, denominado Denuncia tPi-3tD-3618/OC-GU-BNS-022019 ADQUISICION DE MÓDULOS PREFABRICADOS PARA CENTROS EDUCATIVOS DEL MINISTERIO DE EDUCACION, y que comprueba la recepción de denuncia promovida por INTEMPO SISTEMAS</w:t>
      </w:r>
    </w:p>
    <w:p w14:paraId="75F4F973" w14:textId="77777777" w:rsidR="00E7184D" w:rsidRDefault="001040AE">
      <w:pPr>
        <w:spacing w:after="249" w:line="265" w:lineRule="auto"/>
        <w:ind w:left="2424" w:right="1979" w:hanging="10"/>
        <w:jc w:val="both"/>
      </w:pPr>
      <w:r>
        <w:rPr>
          <w:rFonts w:ascii="Calibri" w:eastAsia="Calibri" w:hAnsi="Calibri" w:cs="Calibri"/>
          <w:sz w:val="18"/>
        </w:rPr>
        <w:t>CONSTRUCTIVOS, S.A. DE C.V.</w:t>
      </w:r>
    </w:p>
    <w:p w14:paraId="5212B699" w14:textId="77777777" w:rsidR="00E7184D" w:rsidRDefault="001040AE">
      <w:pPr>
        <w:spacing w:after="257" w:line="265" w:lineRule="auto"/>
        <w:ind w:left="2460" w:right="1979" w:hanging="10"/>
        <w:jc w:val="both"/>
      </w:pPr>
      <w:r>
        <w:rPr>
          <w:rFonts w:ascii="Calibri" w:eastAsia="Calibri" w:hAnsi="Calibri" w:cs="Calibri"/>
          <w:sz w:val="18"/>
        </w:rPr>
        <w:t>9. DE</w:t>
      </w:r>
      <w:r>
        <w:rPr>
          <w:rFonts w:ascii="Calibri" w:eastAsia="Calibri" w:hAnsi="Calibri" w:cs="Calibri"/>
          <w:sz w:val="18"/>
        </w:rPr>
        <w:t xml:space="preserve"> LA CALIFICACIÓN QUE SE ESTIMA DEL DELITO DENUNCIADO:</w:t>
      </w:r>
    </w:p>
    <w:p w14:paraId="32F3F54F" w14:textId="77777777" w:rsidR="00E7184D" w:rsidRDefault="001040AE">
      <w:pPr>
        <w:spacing w:after="4" w:line="382" w:lineRule="auto"/>
        <w:ind w:left="2438" w:right="1873" w:hanging="10"/>
        <w:jc w:val="both"/>
      </w:pPr>
      <w:r>
        <w:rPr>
          <w:rFonts w:ascii="Calibri" w:eastAsia="Calibri" w:hAnsi="Calibri" w:cs="Calibri"/>
          <w:sz w:val="18"/>
        </w:rPr>
        <w:t xml:space="preserve">Sin perjuicio de la calificación posterior que realice el Ministerio Público tras </w:t>
      </w:r>
      <w:proofErr w:type="spellStart"/>
      <w:r>
        <w:rPr>
          <w:rFonts w:ascii="Calibri" w:eastAsia="Calibri" w:hAnsi="Calibri" w:cs="Calibri"/>
          <w:sz w:val="18"/>
        </w:rPr>
        <w:t>ta</w:t>
      </w:r>
      <w:proofErr w:type="spellEnd"/>
      <w:r>
        <w:rPr>
          <w:rFonts w:ascii="Calibri" w:eastAsia="Calibri" w:hAnsi="Calibri" w:cs="Calibri"/>
          <w:sz w:val="18"/>
        </w:rPr>
        <w:t xml:space="preserve"> Investigación de rigor, se indica y considera que la acción denunciada corresponde al tipo penal contenido en el Códi</w:t>
      </w:r>
      <w:r>
        <w:rPr>
          <w:rFonts w:ascii="Calibri" w:eastAsia="Calibri" w:hAnsi="Calibri" w:cs="Calibri"/>
          <w:sz w:val="18"/>
        </w:rPr>
        <w:t xml:space="preserve">go Penal en su </w:t>
      </w:r>
      <w:proofErr w:type="spellStart"/>
      <w:r>
        <w:rPr>
          <w:rFonts w:ascii="Calibri" w:eastAsia="Calibri" w:hAnsi="Calibri" w:cs="Calibri"/>
          <w:sz w:val="18"/>
        </w:rPr>
        <w:t>ARTfCULO</w:t>
      </w:r>
      <w:proofErr w:type="spellEnd"/>
      <w:r>
        <w:rPr>
          <w:rFonts w:ascii="Calibri" w:eastAsia="Calibri" w:hAnsi="Calibri" w:cs="Calibri"/>
          <w:sz w:val="18"/>
        </w:rPr>
        <w:t xml:space="preserve"> 450.- (Reformado por </w:t>
      </w:r>
      <w:proofErr w:type="spellStart"/>
      <w:r>
        <w:rPr>
          <w:rFonts w:ascii="Calibri" w:eastAsia="Calibri" w:hAnsi="Calibri" w:cs="Calibri"/>
          <w:sz w:val="18"/>
        </w:rPr>
        <w:t>Articulo</w:t>
      </w:r>
      <w:proofErr w:type="spellEnd"/>
      <w:r>
        <w:rPr>
          <w:rFonts w:ascii="Calibri" w:eastAsia="Calibri" w:hAnsi="Calibri" w:cs="Calibri"/>
          <w:sz w:val="18"/>
        </w:rPr>
        <w:t xml:space="preserve"> 36 del Decreto 31-2012 del Congreso de la República). Comete delito de fraude en la administración pública, el funcionario, empleado público, quien ejerza funciones públicas o quien con ocasión de uno o</w:t>
      </w:r>
      <w:r>
        <w:rPr>
          <w:rFonts w:ascii="Calibri" w:eastAsia="Calibri" w:hAnsi="Calibri" w:cs="Calibri"/>
          <w:sz w:val="18"/>
        </w:rPr>
        <w:t xml:space="preserve"> más contratos con el Estado de ejecución de obras o servicios, intervenga en cualquier fase de tos procesos de licitación, cotización, adquisición, compra, concesión, subasta, liquidación, procesada directamente o por medio de Otra unidad ejecutora, usare</w:t>
      </w:r>
      <w:r>
        <w:rPr>
          <w:rFonts w:ascii="Calibri" w:eastAsia="Calibri" w:hAnsi="Calibri" w:cs="Calibri"/>
          <w:sz w:val="18"/>
        </w:rPr>
        <w:t xml:space="preserve"> </w:t>
      </w:r>
      <w:proofErr w:type="spellStart"/>
      <w:r>
        <w:rPr>
          <w:rFonts w:ascii="Calibri" w:eastAsia="Calibri" w:hAnsi="Calibri" w:cs="Calibri"/>
          <w:sz w:val="18"/>
        </w:rPr>
        <w:t>cuatquier</w:t>
      </w:r>
      <w:proofErr w:type="spellEnd"/>
      <w:r>
        <w:rPr>
          <w:rFonts w:ascii="Calibri" w:eastAsia="Calibri" w:hAnsi="Calibri" w:cs="Calibri"/>
          <w:sz w:val="18"/>
        </w:rPr>
        <w:t xml:space="preserve"> otro artificio para defraudar </w:t>
      </w:r>
      <w:proofErr w:type="spellStart"/>
      <w:r>
        <w:rPr>
          <w:rFonts w:ascii="Calibri" w:eastAsia="Calibri" w:hAnsi="Calibri" w:cs="Calibri"/>
          <w:sz w:val="18"/>
        </w:rPr>
        <w:t>ai</w:t>
      </w:r>
      <w:proofErr w:type="spellEnd"/>
      <w:r>
        <w:rPr>
          <w:rFonts w:ascii="Calibri" w:eastAsia="Calibri" w:hAnsi="Calibri" w:cs="Calibri"/>
          <w:sz w:val="18"/>
        </w:rPr>
        <w:t xml:space="preserve"> Estado. El responsable de este delito será sancionado con prisión de cinco a diez años e Inhabilitación especial. '(Las palabras resaltadas fueron declaradas inconstitucionales por la Corte de</w:t>
      </w:r>
    </w:p>
    <w:p w14:paraId="5416967D" w14:textId="77777777" w:rsidR="00E7184D" w:rsidRDefault="001040AE">
      <w:pPr>
        <w:spacing w:after="4"/>
        <w:ind w:left="2532" w:right="503" w:hanging="10"/>
        <w:jc w:val="both"/>
      </w:pPr>
      <w:r>
        <w:rPr>
          <w:rFonts w:ascii="Calibri" w:eastAsia="Calibri" w:hAnsi="Calibri" w:cs="Calibri"/>
          <w:sz w:val="18"/>
        </w:rPr>
        <w:t>Constitucionalidad,</w:t>
      </w:r>
      <w:r>
        <w:rPr>
          <w:rFonts w:ascii="Calibri" w:eastAsia="Calibri" w:hAnsi="Calibri" w:cs="Calibri"/>
          <w:sz w:val="18"/>
        </w:rPr>
        <w:t xml:space="preserve"> en Sentencia del 03/03/2016, Expediente 3292-20'5).</w:t>
      </w:r>
    </w:p>
    <w:p w14:paraId="01981B7F" w14:textId="77777777" w:rsidR="00E7184D" w:rsidRDefault="001040AE">
      <w:pPr>
        <w:spacing w:after="1322"/>
        <w:ind w:left="-22"/>
      </w:pPr>
      <w:r>
        <w:rPr>
          <w:noProof/>
        </w:rPr>
        <w:drawing>
          <wp:inline distT="0" distB="0" distL="0" distR="0" wp14:anchorId="1BFF5E6F" wp14:editId="2ED67C53">
            <wp:extent cx="150876" cy="516636"/>
            <wp:effectExtent l="0" t="0" r="0" b="0"/>
            <wp:docPr id="310038" name="Picture 310038"/>
            <wp:cNvGraphicFramePr/>
            <a:graphic xmlns:a="http://schemas.openxmlformats.org/drawingml/2006/main">
              <a:graphicData uri="http://schemas.openxmlformats.org/drawingml/2006/picture">
                <pic:pic xmlns:pic="http://schemas.openxmlformats.org/drawingml/2006/picture">
                  <pic:nvPicPr>
                    <pic:cNvPr id="310038" name="Picture 310038"/>
                    <pic:cNvPicPr/>
                  </pic:nvPicPr>
                  <pic:blipFill>
                    <a:blip r:embed="rId334"/>
                    <a:stretch>
                      <a:fillRect/>
                    </a:stretch>
                  </pic:blipFill>
                  <pic:spPr>
                    <a:xfrm>
                      <a:off x="0" y="0"/>
                      <a:ext cx="150876" cy="516636"/>
                    </a:xfrm>
                    <a:prstGeom prst="rect">
                      <a:avLst/>
                    </a:prstGeom>
                  </pic:spPr>
                </pic:pic>
              </a:graphicData>
            </a:graphic>
          </wp:inline>
        </w:drawing>
      </w:r>
    </w:p>
    <w:p w14:paraId="436381B2" w14:textId="77777777" w:rsidR="00E7184D" w:rsidRDefault="001040AE">
      <w:pPr>
        <w:spacing w:after="4" w:line="514" w:lineRule="auto"/>
        <w:ind w:left="1536" w:right="1979" w:hanging="10"/>
        <w:jc w:val="both"/>
      </w:pPr>
      <w:r>
        <w:rPr>
          <w:noProof/>
        </w:rPr>
        <w:lastRenderedPageBreak/>
        <w:drawing>
          <wp:anchor distT="0" distB="0" distL="114300" distR="114300" simplePos="0" relativeHeight="251720704" behindDoc="0" locked="0" layoutInCell="1" allowOverlap="0" wp14:anchorId="756C583C" wp14:editId="5881FF10">
            <wp:simplePos x="0" y="0"/>
            <wp:positionH relativeFrom="column">
              <wp:posOffset>-13715</wp:posOffset>
            </wp:positionH>
            <wp:positionV relativeFrom="paragraph">
              <wp:posOffset>-336697</wp:posOffset>
            </wp:positionV>
            <wp:extent cx="182880" cy="768096"/>
            <wp:effectExtent l="0" t="0" r="0" b="0"/>
            <wp:wrapSquare wrapText="bothSides"/>
            <wp:docPr id="310039" name="Picture 310039"/>
            <wp:cNvGraphicFramePr/>
            <a:graphic xmlns:a="http://schemas.openxmlformats.org/drawingml/2006/main">
              <a:graphicData uri="http://schemas.openxmlformats.org/drawingml/2006/picture">
                <pic:pic xmlns:pic="http://schemas.openxmlformats.org/drawingml/2006/picture">
                  <pic:nvPicPr>
                    <pic:cNvPr id="310039" name="Picture 310039"/>
                    <pic:cNvPicPr/>
                  </pic:nvPicPr>
                  <pic:blipFill>
                    <a:blip r:embed="rId335"/>
                    <a:stretch>
                      <a:fillRect/>
                    </a:stretch>
                  </pic:blipFill>
                  <pic:spPr>
                    <a:xfrm>
                      <a:off x="0" y="0"/>
                      <a:ext cx="182880" cy="768096"/>
                    </a:xfrm>
                    <a:prstGeom prst="rect">
                      <a:avLst/>
                    </a:prstGeom>
                  </pic:spPr>
                </pic:pic>
              </a:graphicData>
            </a:graphic>
          </wp:anchor>
        </w:drawing>
      </w:r>
      <w:r>
        <w:rPr>
          <w:rFonts w:ascii="Calibri" w:eastAsia="Calibri" w:hAnsi="Calibri" w:cs="Calibri"/>
          <w:sz w:val="18"/>
        </w:rPr>
        <w:t xml:space="preserve">Si la operación en la que interviene estuviese relacionada o destinada a fines asistenciales o a </w:t>
      </w:r>
      <w:r>
        <w:rPr>
          <w:noProof/>
        </w:rPr>
        <w:drawing>
          <wp:inline distT="0" distB="0" distL="0" distR="0" wp14:anchorId="0E230007" wp14:editId="6FC4BFA4">
            <wp:extent cx="4572" cy="4572"/>
            <wp:effectExtent l="0" t="0" r="0" b="0"/>
            <wp:docPr id="309749" name="Picture 309749"/>
            <wp:cNvGraphicFramePr/>
            <a:graphic xmlns:a="http://schemas.openxmlformats.org/drawingml/2006/main">
              <a:graphicData uri="http://schemas.openxmlformats.org/drawingml/2006/picture">
                <pic:pic xmlns:pic="http://schemas.openxmlformats.org/drawingml/2006/picture">
                  <pic:nvPicPr>
                    <pic:cNvPr id="309749" name="Picture 309749"/>
                    <pic:cNvPicPr/>
                  </pic:nvPicPr>
                  <pic:blipFill>
                    <a:blip r:embed="rId196"/>
                    <a:stretch>
                      <a:fillRect/>
                    </a:stretch>
                  </pic:blipFill>
                  <pic:spPr>
                    <a:xfrm>
                      <a:off x="0" y="0"/>
                      <a:ext cx="4572" cy="4572"/>
                    </a:xfrm>
                    <a:prstGeom prst="rect">
                      <a:avLst/>
                    </a:prstGeom>
                  </pic:spPr>
                </pic:pic>
              </a:graphicData>
            </a:graphic>
          </wp:inline>
        </w:drawing>
      </w:r>
      <w:r>
        <w:rPr>
          <w:rFonts w:ascii="Calibri" w:eastAsia="Calibri" w:hAnsi="Calibri" w:cs="Calibri"/>
          <w:sz w:val="18"/>
        </w:rPr>
        <w:t>programas de apoyo social, la pena será aumentada en dos terceras partes.</w:t>
      </w:r>
    </w:p>
    <w:p w14:paraId="5B736A19" w14:textId="77777777" w:rsidR="00E7184D" w:rsidRDefault="001040AE">
      <w:pPr>
        <w:spacing w:after="307" w:line="265" w:lineRule="auto"/>
        <w:ind w:left="2436" w:right="1814" w:hanging="10"/>
        <w:jc w:val="center"/>
      </w:pPr>
      <w:r>
        <w:rPr>
          <w:rFonts w:ascii="Calibri" w:eastAsia="Calibri" w:hAnsi="Calibri" w:cs="Calibri"/>
          <w:sz w:val="18"/>
        </w:rPr>
        <w:t>MEDIOS DE CONVICCION:</w:t>
      </w:r>
    </w:p>
    <w:p w14:paraId="75BA1D9E" w14:textId="77777777" w:rsidR="00E7184D" w:rsidRDefault="001040AE">
      <w:pPr>
        <w:spacing w:after="196" w:line="265" w:lineRule="auto"/>
        <w:ind w:left="2811" w:right="1979" w:hanging="10"/>
        <w:jc w:val="both"/>
      </w:pPr>
      <w:r>
        <w:rPr>
          <w:noProof/>
        </w:rPr>
        <w:drawing>
          <wp:inline distT="0" distB="0" distL="0" distR="0" wp14:anchorId="69F8F222" wp14:editId="0E6DF06D">
            <wp:extent cx="4572" cy="4572"/>
            <wp:effectExtent l="0" t="0" r="0" b="0"/>
            <wp:docPr id="309750" name="Picture 309750"/>
            <wp:cNvGraphicFramePr/>
            <a:graphic xmlns:a="http://schemas.openxmlformats.org/drawingml/2006/main">
              <a:graphicData uri="http://schemas.openxmlformats.org/drawingml/2006/picture">
                <pic:pic xmlns:pic="http://schemas.openxmlformats.org/drawingml/2006/picture">
                  <pic:nvPicPr>
                    <pic:cNvPr id="309750" name="Picture 309750"/>
                    <pic:cNvPicPr/>
                  </pic:nvPicPr>
                  <pic:blipFill>
                    <a:blip r:embed="rId13"/>
                    <a:stretch>
                      <a:fillRect/>
                    </a:stretch>
                  </pic:blipFill>
                  <pic:spPr>
                    <a:xfrm>
                      <a:off x="0" y="0"/>
                      <a:ext cx="4572" cy="4572"/>
                    </a:xfrm>
                    <a:prstGeom prst="rect">
                      <a:avLst/>
                    </a:prstGeom>
                  </pic:spPr>
                </pic:pic>
              </a:graphicData>
            </a:graphic>
          </wp:inline>
        </w:drawing>
      </w:r>
      <w:r>
        <w:rPr>
          <w:rFonts w:ascii="Calibri" w:eastAsia="Calibri" w:hAnsi="Calibri" w:cs="Calibri"/>
          <w:sz w:val="18"/>
        </w:rPr>
        <w:t>1. Copia legalizada del documento que contiene mi representación.</w:t>
      </w:r>
      <w:r>
        <w:rPr>
          <w:noProof/>
        </w:rPr>
        <w:drawing>
          <wp:inline distT="0" distB="0" distL="0" distR="0" wp14:anchorId="2AAD328E" wp14:editId="51794AD3">
            <wp:extent cx="4572" cy="4572"/>
            <wp:effectExtent l="0" t="0" r="0" b="0"/>
            <wp:docPr id="309751" name="Picture 309751"/>
            <wp:cNvGraphicFramePr/>
            <a:graphic xmlns:a="http://schemas.openxmlformats.org/drawingml/2006/main">
              <a:graphicData uri="http://schemas.openxmlformats.org/drawingml/2006/picture">
                <pic:pic xmlns:pic="http://schemas.openxmlformats.org/drawingml/2006/picture">
                  <pic:nvPicPr>
                    <pic:cNvPr id="309751" name="Picture 309751"/>
                    <pic:cNvPicPr/>
                  </pic:nvPicPr>
                  <pic:blipFill>
                    <a:blip r:embed="rId324"/>
                    <a:stretch>
                      <a:fillRect/>
                    </a:stretch>
                  </pic:blipFill>
                  <pic:spPr>
                    <a:xfrm>
                      <a:off x="0" y="0"/>
                      <a:ext cx="4572" cy="4572"/>
                    </a:xfrm>
                    <a:prstGeom prst="rect">
                      <a:avLst/>
                    </a:prstGeom>
                  </pic:spPr>
                </pic:pic>
              </a:graphicData>
            </a:graphic>
          </wp:inline>
        </w:drawing>
      </w:r>
    </w:p>
    <w:p w14:paraId="000F1CC1" w14:textId="77777777" w:rsidR="00E7184D" w:rsidRDefault="001040AE">
      <w:pPr>
        <w:numPr>
          <w:ilvl w:val="0"/>
          <w:numId w:val="26"/>
        </w:numPr>
        <w:spacing w:after="4" w:line="449" w:lineRule="auto"/>
        <w:ind w:right="1900" w:hanging="288"/>
        <w:jc w:val="both"/>
      </w:pPr>
      <w:r>
        <w:rPr>
          <w:rFonts w:ascii="Calibri" w:eastAsia="Calibri" w:hAnsi="Calibri" w:cs="Calibri"/>
          <w:sz w:val="18"/>
        </w:rPr>
        <w:t xml:space="preserve">Documentos varios presentados durante </w:t>
      </w:r>
      <w:proofErr w:type="spellStart"/>
      <w:r>
        <w:rPr>
          <w:rFonts w:ascii="Calibri" w:eastAsia="Calibri" w:hAnsi="Calibri" w:cs="Calibri"/>
          <w:sz w:val="18"/>
        </w:rPr>
        <w:t>Eos</w:t>
      </w:r>
      <w:proofErr w:type="spellEnd"/>
      <w:r>
        <w:rPr>
          <w:rFonts w:ascii="Calibri" w:eastAsia="Calibri" w:hAnsi="Calibri" w:cs="Calibri"/>
          <w:sz w:val="18"/>
        </w:rPr>
        <w:t xml:space="preserve"> REQUERIMIENTOS DE INFORMACIÓN ADICIONAL, Y/O ACLAR</w:t>
      </w:r>
      <w:r>
        <w:rPr>
          <w:rFonts w:ascii="Calibri" w:eastAsia="Calibri" w:hAnsi="Calibri" w:cs="Calibri"/>
          <w:sz w:val="18"/>
        </w:rPr>
        <w:t>ACIÓN REALIZADO POR MINEDUC.</w:t>
      </w:r>
    </w:p>
    <w:p w14:paraId="5ECED062" w14:textId="77777777" w:rsidR="00E7184D" w:rsidRDefault="001040AE">
      <w:pPr>
        <w:numPr>
          <w:ilvl w:val="0"/>
          <w:numId w:val="26"/>
        </w:numPr>
        <w:spacing w:after="4" w:line="474" w:lineRule="auto"/>
        <w:ind w:right="1900" w:hanging="288"/>
        <w:jc w:val="both"/>
      </w:pPr>
      <w:r>
        <w:rPr>
          <w:rFonts w:ascii="Calibri" w:eastAsia="Calibri" w:hAnsi="Calibri" w:cs="Calibri"/>
          <w:sz w:val="18"/>
        </w:rPr>
        <w:t>REQUERIMIENTO DE INFORMACIÓN ADICIONAL, Y/o ACLARACIÓN REALIZADO POR MINEDUC, de fecha dieciséis de julio de dos mil diecinueve.</w:t>
      </w:r>
    </w:p>
    <w:p w14:paraId="3F1D2941" w14:textId="77777777" w:rsidR="00E7184D" w:rsidRDefault="001040AE">
      <w:pPr>
        <w:numPr>
          <w:ilvl w:val="0"/>
          <w:numId w:val="26"/>
        </w:numPr>
        <w:spacing w:after="4" w:line="462" w:lineRule="auto"/>
        <w:ind w:right="1900" w:hanging="288"/>
        <w:jc w:val="both"/>
      </w:pPr>
      <w:r>
        <w:rPr>
          <w:rFonts w:ascii="Calibri" w:eastAsia="Calibri" w:hAnsi="Calibri" w:cs="Calibri"/>
          <w:sz w:val="18"/>
        </w:rPr>
        <w:t xml:space="preserve">Resumen de Precios ofertados, documento electrónico subido por MINEDUC dentro del (NOG) 10580042, </w:t>
      </w:r>
      <w:r>
        <w:rPr>
          <w:rFonts w:ascii="Calibri" w:eastAsia="Calibri" w:hAnsi="Calibri" w:cs="Calibri"/>
          <w:sz w:val="18"/>
        </w:rPr>
        <w:t xml:space="preserve">el veintinueve de </w:t>
      </w:r>
      <w:proofErr w:type="spellStart"/>
      <w:r>
        <w:rPr>
          <w:rFonts w:ascii="Calibri" w:eastAsia="Calibri" w:hAnsi="Calibri" w:cs="Calibri"/>
          <w:sz w:val="18"/>
        </w:rPr>
        <w:t>Jullo</w:t>
      </w:r>
      <w:proofErr w:type="spellEnd"/>
      <w:r>
        <w:rPr>
          <w:rFonts w:ascii="Calibri" w:eastAsia="Calibri" w:hAnsi="Calibri" w:cs="Calibri"/>
          <w:sz w:val="18"/>
        </w:rPr>
        <w:t xml:space="preserve"> de dos mil </w:t>
      </w:r>
      <w:proofErr w:type="spellStart"/>
      <w:r>
        <w:rPr>
          <w:rFonts w:ascii="Calibri" w:eastAsia="Calibri" w:hAnsi="Calibri" w:cs="Calibri"/>
          <w:sz w:val="18"/>
        </w:rPr>
        <w:t>dleclnueve</w:t>
      </w:r>
      <w:proofErr w:type="spellEnd"/>
      <w:r>
        <w:rPr>
          <w:rFonts w:ascii="Calibri" w:eastAsia="Calibri" w:hAnsi="Calibri" w:cs="Calibri"/>
          <w:sz w:val="18"/>
        </w:rPr>
        <w:t>, dentro del Portal Guatecompras.</w:t>
      </w:r>
    </w:p>
    <w:p w14:paraId="5CC46812" w14:textId="77777777" w:rsidR="00E7184D" w:rsidRDefault="001040AE">
      <w:pPr>
        <w:numPr>
          <w:ilvl w:val="0"/>
          <w:numId w:val="26"/>
        </w:numPr>
        <w:spacing w:after="4" w:line="446" w:lineRule="auto"/>
        <w:ind w:right="1900" w:hanging="288"/>
        <w:jc w:val="both"/>
      </w:pPr>
      <w:r>
        <w:rPr>
          <w:rFonts w:ascii="Calibri" w:eastAsia="Calibri" w:hAnsi="Calibri" w:cs="Calibri"/>
          <w:sz w:val="18"/>
        </w:rPr>
        <w:t xml:space="preserve">Copia electrónica de resolución dos mil ochocientos sesenta y </w:t>
      </w:r>
      <w:proofErr w:type="gramStart"/>
      <w:r>
        <w:rPr>
          <w:rFonts w:ascii="Calibri" w:eastAsia="Calibri" w:hAnsi="Calibri" w:cs="Calibri"/>
          <w:sz w:val="18"/>
        </w:rPr>
        <w:t>cinco guion</w:t>
      </w:r>
      <w:proofErr w:type="gramEnd"/>
      <w:r>
        <w:rPr>
          <w:rFonts w:ascii="Calibri" w:eastAsia="Calibri" w:hAnsi="Calibri" w:cs="Calibri"/>
          <w:sz w:val="18"/>
        </w:rPr>
        <w:t xml:space="preserve"> dos mil diecinueve (2865-2019) del Ministerio de Educación, de fecha nueve de octubre de los </w:t>
      </w:r>
      <w:proofErr w:type="spellStart"/>
      <w:r>
        <w:rPr>
          <w:rFonts w:ascii="Calibri" w:eastAsia="Calibri" w:hAnsi="Calibri" w:cs="Calibri"/>
          <w:sz w:val="18"/>
        </w:rPr>
        <w:t>coçrientes</w:t>
      </w:r>
      <w:proofErr w:type="spellEnd"/>
      <w:r>
        <w:rPr>
          <w:rFonts w:ascii="Calibri" w:eastAsia="Calibri" w:hAnsi="Calibri" w:cs="Calibri"/>
          <w:sz w:val="18"/>
        </w:rPr>
        <w:t>, y que se sube portal Guatecompras el día diez de octubre de dos mil diecinueve,</w:t>
      </w:r>
    </w:p>
    <w:p w14:paraId="75D962FC" w14:textId="77777777" w:rsidR="00E7184D" w:rsidRDefault="001040AE">
      <w:pPr>
        <w:numPr>
          <w:ilvl w:val="0"/>
          <w:numId w:val="26"/>
        </w:numPr>
        <w:spacing w:after="31" w:line="443" w:lineRule="auto"/>
        <w:ind w:right="1900" w:hanging="288"/>
        <w:jc w:val="both"/>
      </w:pPr>
      <w:r>
        <w:rPr>
          <w:rFonts w:ascii="Calibri" w:eastAsia="Calibri" w:hAnsi="Calibri" w:cs="Calibri"/>
          <w:sz w:val="18"/>
        </w:rPr>
        <w:t xml:space="preserve">Memorial de SOLICITUD DE EXPLICACIÓN DE tos MOTIVOS DEL RECHAZO DE OFERTA presentado por INTEMPO SISTEMAS CONSTRUCTIVOS, S.A. DE C.V. el diecisiete de </w:t>
      </w:r>
      <w:r>
        <w:rPr>
          <w:noProof/>
        </w:rPr>
        <w:drawing>
          <wp:inline distT="0" distB="0" distL="0" distR="0" wp14:anchorId="3538674E" wp14:editId="4FDFEF54">
            <wp:extent cx="13716" cy="27432"/>
            <wp:effectExtent l="0" t="0" r="0" b="0"/>
            <wp:docPr id="826209" name="Picture 826209"/>
            <wp:cNvGraphicFramePr/>
            <a:graphic xmlns:a="http://schemas.openxmlformats.org/drawingml/2006/main">
              <a:graphicData uri="http://schemas.openxmlformats.org/drawingml/2006/picture">
                <pic:pic xmlns:pic="http://schemas.openxmlformats.org/drawingml/2006/picture">
                  <pic:nvPicPr>
                    <pic:cNvPr id="826209" name="Picture 826209"/>
                    <pic:cNvPicPr/>
                  </pic:nvPicPr>
                  <pic:blipFill>
                    <a:blip r:embed="rId336"/>
                    <a:stretch>
                      <a:fillRect/>
                    </a:stretch>
                  </pic:blipFill>
                  <pic:spPr>
                    <a:xfrm>
                      <a:off x="0" y="0"/>
                      <a:ext cx="13716" cy="27432"/>
                    </a:xfrm>
                    <a:prstGeom prst="rect">
                      <a:avLst/>
                    </a:prstGeom>
                  </pic:spPr>
                </pic:pic>
              </a:graphicData>
            </a:graphic>
          </wp:inline>
        </w:drawing>
      </w:r>
      <w:r>
        <w:rPr>
          <w:rFonts w:ascii="Calibri" w:eastAsia="Calibri" w:hAnsi="Calibri" w:cs="Calibri"/>
          <w:sz w:val="18"/>
        </w:rPr>
        <w:t>octubre de dos mil die</w:t>
      </w:r>
      <w:r>
        <w:rPr>
          <w:rFonts w:ascii="Calibri" w:eastAsia="Calibri" w:hAnsi="Calibri" w:cs="Calibri"/>
          <w:sz w:val="18"/>
        </w:rPr>
        <w:t>cinueve, según memorial de esa misma fecha.</w:t>
      </w:r>
      <w:r>
        <w:rPr>
          <w:noProof/>
        </w:rPr>
        <w:drawing>
          <wp:inline distT="0" distB="0" distL="0" distR="0" wp14:anchorId="5CED5B1B" wp14:editId="18CD02BD">
            <wp:extent cx="9144" cy="22860"/>
            <wp:effectExtent l="0" t="0" r="0" b="0"/>
            <wp:docPr id="826211" name="Picture 826211"/>
            <wp:cNvGraphicFramePr/>
            <a:graphic xmlns:a="http://schemas.openxmlformats.org/drawingml/2006/main">
              <a:graphicData uri="http://schemas.openxmlformats.org/drawingml/2006/picture">
                <pic:pic xmlns:pic="http://schemas.openxmlformats.org/drawingml/2006/picture">
                  <pic:nvPicPr>
                    <pic:cNvPr id="826211" name="Picture 826211"/>
                    <pic:cNvPicPr/>
                  </pic:nvPicPr>
                  <pic:blipFill>
                    <a:blip r:embed="rId337"/>
                    <a:stretch>
                      <a:fillRect/>
                    </a:stretch>
                  </pic:blipFill>
                  <pic:spPr>
                    <a:xfrm>
                      <a:off x="0" y="0"/>
                      <a:ext cx="9144" cy="22860"/>
                    </a:xfrm>
                    <a:prstGeom prst="rect">
                      <a:avLst/>
                    </a:prstGeom>
                  </pic:spPr>
                </pic:pic>
              </a:graphicData>
            </a:graphic>
          </wp:inline>
        </w:drawing>
      </w:r>
    </w:p>
    <w:p w14:paraId="2FB765B1" w14:textId="77777777" w:rsidR="00E7184D" w:rsidRDefault="001040AE">
      <w:pPr>
        <w:numPr>
          <w:ilvl w:val="0"/>
          <w:numId w:val="26"/>
        </w:numPr>
        <w:spacing w:after="4" w:line="430" w:lineRule="auto"/>
        <w:ind w:right="1900" w:hanging="288"/>
        <w:jc w:val="both"/>
      </w:pPr>
      <w:r>
        <w:rPr>
          <w:rFonts w:ascii="Calibri" w:eastAsia="Calibri" w:hAnsi="Calibri" w:cs="Calibri"/>
          <w:sz w:val="18"/>
        </w:rPr>
        <w:t xml:space="preserve">copia simple de documento </w:t>
      </w:r>
      <w:proofErr w:type="gramStart"/>
      <w:r>
        <w:rPr>
          <w:rFonts w:ascii="Calibri" w:eastAsia="Calibri" w:hAnsi="Calibri" w:cs="Calibri"/>
          <w:sz w:val="18"/>
        </w:rPr>
        <w:t>ad}unto</w:t>
      </w:r>
      <w:proofErr w:type="gramEnd"/>
      <w:r>
        <w:rPr>
          <w:rFonts w:ascii="Calibri" w:eastAsia="Calibri" w:hAnsi="Calibri" w:cs="Calibri"/>
          <w:sz w:val="18"/>
        </w:rPr>
        <w:t xml:space="preserve"> a INCONFORMIDAD MODULOS MINEDUC 14-10</w:t>
      </w:r>
      <w:r>
        <w:rPr>
          <w:noProof/>
        </w:rPr>
        <w:drawing>
          <wp:inline distT="0" distB="0" distL="0" distR="0" wp14:anchorId="0BEEBDAB" wp14:editId="60EEF4A7">
            <wp:extent cx="4572" cy="77725"/>
            <wp:effectExtent l="0" t="0" r="0" b="0"/>
            <wp:docPr id="826213" name="Picture 826213"/>
            <wp:cNvGraphicFramePr/>
            <a:graphic xmlns:a="http://schemas.openxmlformats.org/drawingml/2006/main">
              <a:graphicData uri="http://schemas.openxmlformats.org/drawingml/2006/picture">
                <pic:pic xmlns:pic="http://schemas.openxmlformats.org/drawingml/2006/picture">
                  <pic:nvPicPr>
                    <pic:cNvPr id="826213" name="Picture 826213"/>
                    <pic:cNvPicPr/>
                  </pic:nvPicPr>
                  <pic:blipFill>
                    <a:blip r:embed="rId338"/>
                    <a:stretch>
                      <a:fillRect/>
                    </a:stretch>
                  </pic:blipFill>
                  <pic:spPr>
                    <a:xfrm>
                      <a:off x="0" y="0"/>
                      <a:ext cx="4572" cy="77725"/>
                    </a:xfrm>
                    <a:prstGeom prst="rect">
                      <a:avLst/>
                    </a:prstGeom>
                  </pic:spPr>
                </pic:pic>
              </a:graphicData>
            </a:graphic>
          </wp:inline>
        </w:drawing>
      </w:r>
      <w:r>
        <w:rPr>
          <w:rFonts w:ascii="Calibri" w:eastAsia="Calibri" w:hAnsi="Calibri" w:cs="Calibri"/>
          <w:sz w:val="18"/>
        </w:rPr>
        <w:t xml:space="preserve">2019, presentada por ALTO DISEÑO, S.A. de C.V., de feche catorce de octubre de dos mil </w:t>
      </w:r>
      <w:r>
        <w:rPr>
          <w:noProof/>
        </w:rPr>
        <w:drawing>
          <wp:inline distT="0" distB="0" distL="0" distR="0" wp14:anchorId="4A2C98F6" wp14:editId="2BF4FD98">
            <wp:extent cx="4572" cy="4572"/>
            <wp:effectExtent l="0" t="0" r="0" b="0"/>
            <wp:docPr id="309758" name="Picture 309758"/>
            <wp:cNvGraphicFramePr/>
            <a:graphic xmlns:a="http://schemas.openxmlformats.org/drawingml/2006/main">
              <a:graphicData uri="http://schemas.openxmlformats.org/drawingml/2006/picture">
                <pic:pic xmlns:pic="http://schemas.openxmlformats.org/drawingml/2006/picture">
                  <pic:nvPicPr>
                    <pic:cNvPr id="309758" name="Picture 309758"/>
                    <pic:cNvPicPr/>
                  </pic:nvPicPr>
                  <pic:blipFill>
                    <a:blip r:embed="rId177"/>
                    <a:stretch>
                      <a:fillRect/>
                    </a:stretch>
                  </pic:blipFill>
                  <pic:spPr>
                    <a:xfrm>
                      <a:off x="0" y="0"/>
                      <a:ext cx="4572" cy="4572"/>
                    </a:xfrm>
                    <a:prstGeom prst="rect">
                      <a:avLst/>
                    </a:prstGeom>
                  </pic:spPr>
                </pic:pic>
              </a:graphicData>
            </a:graphic>
          </wp:inline>
        </w:drawing>
      </w:r>
      <w:r>
        <w:rPr>
          <w:rFonts w:ascii="Calibri" w:eastAsia="Calibri" w:hAnsi="Calibri" w:cs="Calibri"/>
          <w:sz w:val="18"/>
        </w:rPr>
        <w:t>diecinueve, la cual fue rechazada.</w:t>
      </w:r>
    </w:p>
    <w:p w14:paraId="29C512CA" w14:textId="77777777" w:rsidR="00E7184D" w:rsidRDefault="001040AE">
      <w:pPr>
        <w:numPr>
          <w:ilvl w:val="0"/>
          <w:numId w:val="26"/>
        </w:numPr>
        <w:spacing w:after="4" w:line="490" w:lineRule="auto"/>
        <w:ind w:right="1900" w:hanging="288"/>
        <w:jc w:val="both"/>
      </w:pPr>
      <w:r>
        <w:rPr>
          <w:rFonts w:ascii="Calibri" w:eastAsia="Calibri" w:hAnsi="Calibri" w:cs="Calibri"/>
          <w:sz w:val="18"/>
        </w:rPr>
        <w:t xml:space="preserve">Respuesta de rechazo de inconformidad relacionada al numeral anterior, sin </w:t>
      </w:r>
      <w:proofErr w:type="spellStart"/>
      <w:r>
        <w:rPr>
          <w:rFonts w:ascii="Calibri" w:eastAsia="Calibri" w:hAnsi="Calibri" w:cs="Calibri"/>
          <w:sz w:val="18"/>
        </w:rPr>
        <w:t>fírma</w:t>
      </w:r>
      <w:proofErr w:type="spellEnd"/>
      <w:r>
        <w:rPr>
          <w:rFonts w:ascii="Calibri" w:eastAsia="Calibri" w:hAnsi="Calibri" w:cs="Calibri"/>
          <w:sz w:val="18"/>
        </w:rPr>
        <w:t xml:space="preserve"> de </w:t>
      </w:r>
      <w:r>
        <w:rPr>
          <w:noProof/>
        </w:rPr>
        <w:drawing>
          <wp:inline distT="0" distB="0" distL="0" distR="0" wp14:anchorId="70B17D18" wp14:editId="6418E97E">
            <wp:extent cx="9144" cy="59436"/>
            <wp:effectExtent l="0" t="0" r="0" b="0"/>
            <wp:docPr id="826215" name="Picture 826215"/>
            <wp:cNvGraphicFramePr/>
            <a:graphic xmlns:a="http://schemas.openxmlformats.org/drawingml/2006/main">
              <a:graphicData uri="http://schemas.openxmlformats.org/drawingml/2006/picture">
                <pic:pic xmlns:pic="http://schemas.openxmlformats.org/drawingml/2006/picture">
                  <pic:nvPicPr>
                    <pic:cNvPr id="826215" name="Picture 826215"/>
                    <pic:cNvPicPr/>
                  </pic:nvPicPr>
                  <pic:blipFill>
                    <a:blip r:embed="rId339"/>
                    <a:stretch>
                      <a:fillRect/>
                    </a:stretch>
                  </pic:blipFill>
                  <pic:spPr>
                    <a:xfrm>
                      <a:off x="0" y="0"/>
                      <a:ext cx="9144" cy="59436"/>
                    </a:xfrm>
                    <a:prstGeom prst="rect">
                      <a:avLst/>
                    </a:prstGeom>
                  </pic:spPr>
                </pic:pic>
              </a:graphicData>
            </a:graphic>
          </wp:inline>
        </w:drawing>
      </w:r>
      <w:r>
        <w:rPr>
          <w:rFonts w:ascii="Calibri" w:eastAsia="Calibri" w:hAnsi="Calibri" w:cs="Calibri"/>
          <w:sz w:val="18"/>
        </w:rPr>
        <w:t>autor.</w:t>
      </w:r>
    </w:p>
    <w:p w14:paraId="086EA0E9" w14:textId="77777777" w:rsidR="00E7184D" w:rsidRDefault="001040AE">
      <w:pPr>
        <w:numPr>
          <w:ilvl w:val="0"/>
          <w:numId w:val="26"/>
        </w:numPr>
        <w:spacing w:after="189" w:line="265" w:lineRule="auto"/>
        <w:ind w:right="1900" w:hanging="288"/>
        <w:jc w:val="both"/>
      </w:pPr>
      <w:r>
        <w:rPr>
          <w:rFonts w:ascii="Calibri" w:eastAsia="Calibri" w:hAnsi="Calibri" w:cs="Calibri"/>
          <w:sz w:val="18"/>
        </w:rPr>
        <w:t xml:space="preserve">Copia </w:t>
      </w:r>
      <w:proofErr w:type="spellStart"/>
      <w:r>
        <w:rPr>
          <w:rFonts w:ascii="Calibri" w:eastAsia="Calibri" w:hAnsi="Calibri" w:cs="Calibri"/>
          <w:sz w:val="18"/>
        </w:rPr>
        <w:t>electrónlca</w:t>
      </w:r>
      <w:proofErr w:type="spellEnd"/>
      <w:r>
        <w:rPr>
          <w:rFonts w:ascii="Calibri" w:eastAsia="Calibri" w:hAnsi="Calibri" w:cs="Calibri"/>
          <w:sz w:val="18"/>
        </w:rPr>
        <w:t xml:space="preserve"> de Contrato MINEDUC No. BNS-BID-01-2019, firmado entre FAREX, S.A.</w:t>
      </w:r>
    </w:p>
    <w:p w14:paraId="171FAFBD" w14:textId="77777777" w:rsidR="00E7184D" w:rsidRDefault="001040AE">
      <w:pPr>
        <w:spacing w:after="4" w:line="446" w:lineRule="auto"/>
        <w:ind w:left="3185" w:right="863" w:hanging="10"/>
        <w:jc w:val="both"/>
      </w:pPr>
      <w:r>
        <w:rPr>
          <w:rFonts w:ascii="Calibri" w:eastAsia="Calibri" w:hAnsi="Calibri" w:cs="Calibri"/>
          <w:sz w:val="18"/>
        </w:rPr>
        <w:t>y Ministerio de Educación de fecha once de octubre de dos mil diecinueve, subid</w:t>
      </w:r>
      <w:r>
        <w:rPr>
          <w:rFonts w:ascii="Calibri" w:eastAsia="Calibri" w:hAnsi="Calibri" w:cs="Calibri"/>
          <w:sz w:val="18"/>
        </w:rPr>
        <w:t>o al portal Guatecompras el día, dieciocho de octubre de dos mil diecinueve.</w:t>
      </w:r>
    </w:p>
    <w:p w14:paraId="35A595C4" w14:textId="77777777" w:rsidR="00E7184D" w:rsidRDefault="001040AE">
      <w:pPr>
        <w:spacing w:after="4" w:line="504" w:lineRule="auto"/>
        <w:ind w:left="3182" w:right="1850" w:hanging="266"/>
        <w:jc w:val="both"/>
      </w:pPr>
      <w:r>
        <w:rPr>
          <w:rFonts w:ascii="Calibri" w:eastAsia="Calibri" w:hAnsi="Calibri" w:cs="Calibri"/>
          <w:sz w:val="18"/>
        </w:rPr>
        <w:t xml:space="preserve">IO. Copia electrónica de título de tipo FIANZA extendida por </w:t>
      </w:r>
      <w:proofErr w:type="spellStart"/>
      <w:r>
        <w:rPr>
          <w:rFonts w:ascii="Calibri" w:eastAsia="Calibri" w:hAnsi="Calibri" w:cs="Calibri"/>
          <w:sz w:val="18"/>
        </w:rPr>
        <w:t>ia</w:t>
      </w:r>
      <w:proofErr w:type="spellEnd"/>
      <w:r>
        <w:rPr>
          <w:rFonts w:ascii="Calibri" w:eastAsia="Calibri" w:hAnsi="Calibri" w:cs="Calibri"/>
          <w:sz w:val="18"/>
        </w:rPr>
        <w:t xml:space="preserve"> entidad Seguros Privanza, de fecha dieciséis de octubre de dos mil diecinueve, subida al sistema Guatecompras el ve</w:t>
      </w:r>
      <w:r>
        <w:rPr>
          <w:rFonts w:ascii="Calibri" w:eastAsia="Calibri" w:hAnsi="Calibri" w:cs="Calibri"/>
          <w:sz w:val="18"/>
        </w:rPr>
        <w:t>intitrés de octubre de dos mil diecinueve, adquirida por FAREX, S.A.</w:t>
      </w:r>
    </w:p>
    <w:p w14:paraId="2C6F4B35" w14:textId="77777777" w:rsidR="00E7184D" w:rsidRDefault="001040AE">
      <w:pPr>
        <w:spacing w:after="568"/>
        <w:ind w:left="9193"/>
      </w:pPr>
      <w:r>
        <w:rPr>
          <w:noProof/>
        </w:rPr>
        <w:drawing>
          <wp:inline distT="0" distB="0" distL="0" distR="0" wp14:anchorId="2AC276A5" wp14:editId="014E52B0">
            <wp:extent cx="663330" cy="653796"/>
            <wp:effectExtent l="0" t="0" r="0" b="0"/>
            <wp:docPr id="312024" name="Picture 312024"/>
            <wp:cNvGraphicFramePr/>
            <a:graphic xmlns:a="http://schemas.openxmlformats.org/drawingml/2006/main">
              <a:graphicData uri="http://schemas.openxmlformats.org/drawingml/2006/picture">
                <pic:pic xmlns:pic="http://schemas.openxmlformats.org/drawingml/2006/picture">
                  <pic:nvPicPr>
                    <pic:cNvPr id="312024" name="Picture 312024"/>
                    <pic:cNvPicPr/>
                  </pic:nvPicPr>
                  <pic:blipFill>
                    <a:blip r:embed="rId340"/>
                    <a:stretch>
                      <a:fillRect/>
                    </a:stretch>
                  </pic:blipFill>
                  <pic:spPr>
                    <a:xfrm>
                      <a:off x="0" y="0"/>
                      <a:ext cx="663330" cy="653796"/>
                    </a:xfrm>
                    <a:prstGeom prst="rect">
                      <a:avLst/>
                    </a:prstGeom>
                  </pic:spPr>
                </pic:pic>
              </a:graphicData>
            </a:graphic>
          </wp:inline>
        </w:drawing>
      </w:r>
    </w:p>
    <w:p w14:paraId="44A50346" w14:textId="77777777" w:rsidR="00E7184D" w:rsidRDefault="001040AE">
      <w:pPr>
        <w:spacing w:after="4" w:line="388" w:lineRule="auto"/>
        <w:ind w:left="2723" w:right="2219" w:hanging="281"/>
        <w:jc w:val="both"/>
      </w:pPr>
      <w:r>
        <w:rPr>
          <w:rFonts w:ascii="Calibri" w:eastAsia="Calibri" w:hAnsi="Calibri" w:cs="Calibri"/>
          <w:sz w:val="18"/>
        </w:rPr>
        <w:lastRenderedPageBreak/>
        <w:t>Il. Copia simple de resolución a solicitud planteada por INTEMPO SISTEMAS CONSTRUCTIVOS, S.A. DE C.V., contenida en Oficio número DIPLAN.FE-3515-2019, de fecha treinta de octubre de dos</w:t>
      </w:r>
      <w:r>
        <w:rPr>
          <w:rFonts w:ascii="Calibri" w:eastAsia="Calibri" w:hAnsi="Calibri" w:cs="Calibri"/>
          <w:sz w:val="18"/>
        </w:rPr>
        <w:t xml:space="preserve"> mil diecinueve.</w:t>
      </w:r>
    </w:p>
    <w:p w14:paraId="097B782A" w14:textId="77777777" w:rsidR="00E7184D" w:rsidRDefault="001040AE">
      <w:pPr>
        <w:numPr>
          <w:ilvl w:val="0"/>
          <w:numId w:val="27"/>
        </w:numPr>
        <w:spacing w:after="4" w:line="380" w:lineRule="auto"/>
        <w:ind w:right="2186" w:hanging="274"/>
        <w:jc w:val="both"/>
      </w:pPr>
      <w:r>
        <w:rPr>
          <w:rFonts w:ascii="Calibri" w:eastAsia="Calibri" w:hAnsi="Calibri" w:cs="Calibri"/>
          <w:sz w:val="18"/>
        </w:rPr>
        <w:t xml:space="preserve">Copia simple de correo electrónico de fecha jueves 31/10/2019 2:00 p. </w:t>
      </w:r>
      <w:proofErr w:type="gramStart"/>
      <w:r>
        <w:rPr>
          <w:rFonts w:ascii="Calibri" w:eastAsia="Calibri" w:hAnsi="Calibri" w:cs="Calibri"/>
          <w:sz w:val="18"/>
        </w:rPr>
        <w:t>m..</w:t>
      </w:r>
      <w:proofErr w:type="gramEnd"/>
      <w:r>
        <w:rPr>
          <w:rFonts w:ascii="Calibri" w:eastAsia="Calibri" w:hAnsi="Calibri" w:cs="Calibri"/>
          <w:sz w:val="18"/>
        </w:rPr>
        <w:t xml:space="preserve"> remitido desde la dirección </w:t>
      </w:r>
      <w:proofErr w:type="spellStart"/>
      <w:r>
        <w:rPr>
          <w:rFonts w:ascii="Calibri" w:eastAsia="Calibri" w:hAnsi="Calibri" w:cs="Calibri"/>
          <w:sz w:val="18"/>
        </w:rPr>
        <w:t>OIt-Report</w:t>
      </w:r>
      <w:proofErr w:type="spellEnd"/>
      <w:r>
        <w:rPr>
          <w:rFonts w:ascii="Calibri" w:eastAsia="Calibri" w:hAnsi="Calibri" w:cs="Calibri"/>
          <w:sz w:val="18"/>
        </w:rPr>
        <w:t xml:space="preserve"> </w:t>
      </w:r>
      <w:proofErr w:type="spellStart"/>
      <w:r>
        <w:rPr>
          <w:rFonts w:ascii="Calibri" w:eastAsia="Calibri" w:hAnsi="Calibri" w:cs="Calibri"/>
          <w:sz w:val="18"/>
        </w:rPr>
        <w:t>Fraud</w:t>
      </w:r>
      <w:proofErr w:type="spellEnd"/>
      <w:r>
        <w:rPr>
          <w:rFonts w:ascii="Calibri" w:eastAsia="Calibri" w:hAnsi="Calibri" w:cs="Calibri"/>
          <w:sz w:val="18"/>
        </w:rPr>
        <w:t xml:space="preserve"> 011-reportfraud@IADB.ORG, denominado Denuncia IPI-BID3618/OC.GU-BNS-02-2019 ADQUISICION DE MÓDULOS PREFABRICADOS PARA CE</w:t>
      </w:r>
      <w:r>
        <w:rPr>
          <w:rFonts w:ascii="Calibri" w:eastAsia="Calibri" w:hAnsi="Calibri" w:cs="Calibri"/>
          <w:sz w:val="18"/>
        </w:rPr>
        <w:t>NTROS EDUCATIVOS DEL MINISTERIO DE EDUCACION, y que comprueba la recepción de denuncia de INTEMPO SISTEMAS CONSTRUCTIVOS, S.A. DE C.V.</w:t>
      </w:r>
    </w:p>
    <w:p w14:paraId="60BD8DAA" w14:textId="77777777" w:rsidR="00E7184D" w:rsidRDefault="001040AE">
      <w:pPr>
        <w:numPr>
          <w:ilvl w:val="0"/>
          <w:numId w:val="27"/>
        </w:numPr>
        <w:spacing w:after="105" w:line="386" w:lineRule="auto"/>
        <w:ind w:right="2186" w:hanging="274"/>
        <w:jc w:val="both"/>
      </w:pPr>
      <w:r>
        <w:rPr>
          <w:rFonts w:ascii="Calibri" w:eastAsia="Calibri" w:hAnsi="Calibri" w:cs="Calibri"/>
          <w:sz w:val="18"/>
        </w:rPr>
        <w:t xml:space="preserve">Impresiones de publicaciones electrónicas donde se puede apreciar que la empresa adjudicada FAREX, S.A. ha tenido ya señalamientos de malas ejecuciones e </w:t>
      </w:r>
      <w:proofErr w:type="spellStart"/>
      <w:r>
        <w:rPr>
          <w:rFonts w:ascii="Calibri" w:eastAsia="Calibri" w:hAnsi="Calibri" w:cs="Calibri"/>
          <w:sz w:val="18"/>
        </w:rPr>
        <w:t>irregularida</w:t>
      </w:r>
      <w:proofErr w:type="spellEnd"/>
      <w:r>
        <w:rPr>
          <w:rFonts w:ascii="Calibri" w:eastAsia="Calibri" w:hAnsi="Calibri" w:cs="Calibri"/>
          <w:sz w:val="18"/>
        </w:rPr>
        <w:t xml:space="preserve"> des, en obra pública.</w:t>
      </w:r>
    </w:p>
    <w:p w14:paraId="62F0AB9E" w14:textId="77777777" w:rsidR="00E7184D" w:rsidRDefault="001040AE">
      <w:pPr>
        <w:spacing w:after="274" w:line="265" w:lineRule="auto"/>
        <w:ind w:left="2436" w:right="2340" w:hanging="10"/>
        <w:jc w:val="center"/>
      </w:pPr>
      <w:r>
        <w:rPr>
          <w:rFonts w:ascii="Calibri" w:eastAsia="Calibri" w:hAnsi="Calibri" w:cs="Calibri"/>
          <w:sz w:val="18"/>
        </w:rPr>
        <w:t>PETICIÓN:</w:t>
      </w:r>
    </w:p>
    <w:p w14:paraId="45F4A5B7" w14:textId="77777777" w:rsidR="00E7184D" w:rsidRDefault="001040AE">
      <w:pPr>
        <w:spacing w:after="47" w:line="265" w:lineRule="auto"/>
        <w:ind w:left="2251" w:right="1979" w:hanging="10"/>
        <w:jc w:val="both"/>
      </w:pPr>
      <w:r>
        <w:rPr>
          <w:rFonts w:ascii="Calibri" w:eastAsia="Calibri" w:hAnsi="Calibri" w:cs="Calibri"/>
          <w:sz w:val="18"/>
        </w:rPr>
        <w:t xml:space="preserve">I. Que se admita paz su trámite la presente denuncia, se </w:t>
      </w:r>
      <w:r>
        <w:rPr>
          <w:rFonts w:ascii="Calibri" w:eastAsia="Calibri" w:hAnsi="Calibri" w:cs="Calibri"/>
          <w:sz w:val="18"/>
        </w:rPr>
        <w:t>forme et expediente respectivo.</w:t>
      </w:r>
    </w:p>
    <w:p w14:paraId="558624BC" w14:textId="77777777" w:rsidR="00E7184D" w:rsidRDefault="001040AE">
      <w:pPr>
        <w:spacing w:after="267" w:line="265" w:lineRule="auto"/>
        <w:ind w:left="2258" w:right="1979" w:hanging="10"/>
        <w:jc w:val="both"/>
      </w:pPr>
      <w:r>
        <w:rPr>
          <w:rFonts w:ascii="Calibri" w:eastAsia="Calibri" w:hAnsi="Calibri" w:cs="Calibri"/>
          <w:sz w:val="18"/>
        </w:rPr>
        <w:t xml:space="preserve">Z. Que con el documento que se acompaña se tenga-•por acreditada </w:t>
      </w:r>
      <w:proofErr w:type="spellStart"/>
      <w:r>
        <w:rPr>
          <w:rFonts w:ascii="Calibri" w:eastAsia="Calibri" w:hAnsi="Calibri" w:cs="Calibri"/>
          <w:sz w:val="18"/>
        </w:rPr>
        <w:t>ta</w:t>
      </w:r>
      <w:proofErr w:type="spellEnd"/>
      <w:r>
        <w:rPr>
          <w:rFonts w:ascii="Calibri" w:eastAsia="Calibri" w:hAnsi="Calibri" w:cs="Calibri"/>
          <w:sz w:val="18"/>
        </w:rPr>
        <w:t xml:space="preserve"> calidad con que actúo;</w:t>
      </w:r>
    </w:p>
    <w:p w14:paraId="163C3689" w14:textId="77777777" w:rsidR="00E7184D" w:rsidRDefault="001040AE">
      <w:pPr>
        <w:numPr>
          <w:ilvl w:val="0"/>
          <w:numId w:val="28"/>
        </w:numPr>
        <w:spacing w:after="117" w:line="387" w:lineRule="auto"/>
        <w:ind w:right="1979" w:hanging="10"/>
        <w:jc w:val="both"/>
      </w:pPr>
      <w:r>
        <w:rPr>
          <w:rFonts w:ascii="Calibri" w:eastAsia="Calibri" w:hAnsi="Calibri" w:cs="Calibri"/>
          <w:sz w:val="18"/>
        </w:rPr>
        <w:t xml:space="preserve">Que se tome nota de que actúo bajo mi propio auxilio, dirección y Procuración, </w:t>
      </w:r>
      <w:proofErr w:type="spellStart"/>
      <w:r>
        <w:rPr>
          <w:rFonts w:ascii="Calibri" w:eastAsia="Calibri" w:hAnsi="Calibri" w:cs="Calibri"/>
          <w:sz w:val="18"/>
        </w:rPr>
        <w:t>Asi</w:t>
      </w:r>
      <w:proofErr w:type="spellEnd"/>
      <w:r>
        <w:rPr>
          <w:rFonts w:ascii="Calibri" w:eastAsia="Calibri" w:hAnsi="Calibri" w:cs="Calibri"/>
          <w:sz w:val="18"/>
        </w:rPr>
        <w:t xml:space="preserve"> como de manera conjunta, separada e indistinta con</w:t>
      </w:r>
      <w:r>
        <w:rPr>
          <w:rFonts w:ascii="Calibri" w:eastAsia="Calibri" w:hAnsi="Calibri" w:cs="Calibri"/>
          <w:sz w:val="18"/>
        </w:rPr>
        <w:t xml:space="preserve"> el Abogado propuesto;</w:t>
      </w:r>
    </w:p>
    <w:p w14:paraId="1F04F160" w14:textId="77777777" w:rsidR="00E7184D" w:rsidRDefault="001040AE">
      <w:pPr>
        <w:numPr>
          <w:ilvl w:val="0"/>
          <w:numId w:val="28"/>
        </w:numPr>
        <w:spacing w:after="119" w:line="351" w:lineRule="auto"/>
        <w:ind w:right="1979" w:hanging="10"/>
        <w:jc w:val="both"/>
      </w:pPr>
      <w:r>
        <w:rPr>
          <w:rFonts w:ascii="Calibri" w:eastAsia="Calibri" w:hAnsi="Calibri" w:cs="Calibri"/>
          <w:sz w:val="18"/>
        </w:rPr>
        <w:t>Que se tome Nota del [</w:t>
      </w:r>
      <w:proofErr w:type="spellStart"/>
      <w:r>
        <w:rPr>
          <w:rFonts w:ascii="Calibri" w:eastAsia="Calibri" w:hAnsi="Calibri" w:cs="Calibri"/>
          <w:sz w:val="18"/>
        </w:rPr>
        <w:t>ugar</w:t>
      </w:r>
      <w:proofErr w:type="spellEnd"/>
      <w:r>
        <w:rPr>
          <w:rFonts w:ascii="Calibri" w:eastAsia="Calibri" w:hAnsi="Calibri" w:cs="Calibri"/>
          <w:sz w:val="18"/>
        </w:rPr>
        <w:t xml:space="preserve"> señalado para recibir notificaciones, </w:t>
      </w:r>
      <w:proofErr w:type="spellStart"/>
      <w:r>
        <w:rPr>
          <w:rFonts w:ascii="Calibri" w:eastAsia="Calibri" w:hAnsi="Calibri" w:cs="Calibri"/>
          <w:sz w:val="18"/>
        </w:rPr>
        <w:t>asf</w:t>
      </w:r>
      <w:proofErr w:type="spellEnd"/>
      <w:r>
        <w:rPr>
          <w:rFonts w:ascii="Calibri" w:eastAsia="Calibri" w:hAnsi="Calibri" w:cs="Calibri"/>
          <w:sz w:val="18"/>
        </w:rPr>
        <w:t xml:space="preserve"> como correos electrónicos y números de teléfonos indicados;</w:t>
      </w:r>
    </w:p>
    <w:p w14:paraId="1BACADEB" w14:textId="77777777" w:rsidR="00E7184D" w:rsidRDefault="001040AE">
      <w:pPr>
        <w:spacing w:after="127" w:line="427" w:lineRule="auto"/>
        <w:ind w:left="2294" w:right="1979" w:hanging="10"/>
        <w:jc w:val="both"/>
      </w:pPr>
      <w:r>
        <w:rPr>
          <w:rFonts w:ascii="Calibri" w:eastAsia="Calibri" w:hAnsi="Calibri" w:cs="Calibri"/>
          <w:sz w:val="18"/>
        </w:rPr>
        <w:t>S. Que se solicite al Ministerio de Educación, remita et expediente completo del presente evento indicad</w:t>
      </w:r>
      <w:r>
        <w:rPr>
          <w:rFonts w:ascii="Calibri" w:eastAsia="Calibri" w:hAnsi="Calibri" w:cs="Calibri"/>
          <w:sz w:val="18"/>
        </w:rPr>
        <w:t>o;</w:t>
      </w:r>
    </w:p>
    <w:p w14:paraId="4A98D322" w14:textId="77777777" w:rsidR="00E7184D" w:rsidRDefault="001040AE">
      <w:pPr>
        <w:numPr>
          <w:ilvl w:val="0"/>
          <w:numId w:val="29"/>
        </w:numPr>
        <w:spacing w:after="142" w:line="435" w:lineRule="auto"/>
        <w:ind w:right="1979" w:hanging="173"/>
        <w:jc w:val="both"/>
      </w:pPr>
      <w:r>
        <w:rPr>
          <w:rFonts w:ascii="Calibri" w:eastAsia="Calibri" w:hAnsi="Calibri" w:cs="Calibri"/>
          <w:sz w:val="18"/>
        </w:rPr>
        <w:t>Que se tengan por presentados los medios de convicción indicados y por acompañados los documentos descritos</w:t>
      </w:r>
    </w:p>
    <w:p w14:paraId="63E8931F" w14:textId="77777777" w:rsidR="00E7184D" w:rsidRDefault="001040AE">
      <w:pPr>
        <w:numPr>
          <w:ilvl w:val="0"/>
          <w:numId w:val="29"/>
        </w:numPr>
        <w:spacing w:after="299" w:line="403" w:lineRule="auto"/>
        <w:ind w:right="1979" w:hanging="173"/>
        <w:jc w:val="both"/>
      </w:pPr>
      <w:r>
        <w:rPr>
          <w:rFonts w:ascii="Calibri" w:eastAsia="Calibri" w:hAnsi="Calibri" w:cs="Calibri"/>
          <w:sz w:val="18"/>
        </w:rPr>
        <w:t xml:space="preserve">Que se </w:t>
      </w:r>
      <w:proofErr w:type="spellStart"/>
      <w:r>
        <w:rPr>
          <w:rFonts w:ascii="Calibri" w:eastAsia="Calibri" w:hAnsi="Calibri" w:cs="Calibri"/>
          <w:sz w:val="18"/>
        </w:rPr>
        <w:t>soticite</w:t>
      </w:r>
      <w:proofErr w:type="spellEnd"/>
      <w:r>
        <w:rPr>
          <w:rFonts w:ascii="Calibri" w:eastAsia="Calibri" w:hAnsi="Calibri" w:cs="Calibri"/>
          <w:sz w:val="18"/>
        </w:rPr>
        <w:t xml:space="preserve"> a la Contraloría General de Cuentas, que practique Auditoria </w:t>
      </w:r>
      <w:proofErr w:type="spellStart"/>
      <w:r>
        <w:rPr>
          <w:rFonts w:ascii="Calibri" w:eastAsia="Calibri" w:hAnsi="Calibri" w:cs="Calibri"/>
          <w:sz w:val="18"/>
        </w:rPr>
        <w:t>Especiat</w:t>
      </w:r>
      <w:proofErr w:type="spellEnd"/>
      <w:r>
        <w:rPr>
          <w:rFonts w:ascii="Calibri" w:eastAsia="Calibri" w:hAnsi="Calibri" w:cs="Calibri"/>
          <w:sz w:val="18"/>
        </w:rPr>
        <w:t xml:space="preserve"> al evento denunciado y que aperciba al </w:t>
      </w:r>
      <w:proofErr w:type="gramStart"/>
      <w:r>
        <w:rPr>
          <w:rFonts w:ascii="Calibri" w:eastAsia="Calibri" w:hAnsi="Calibri" w:cs="Calibri"/>
          <w:sz w:val="18"/>
        </w:rPr>
        <w:t>Ministro</w:t>
      </w:r>
      <w:proofErr w:type="gramEnd"/>
      <w:r>
        <w:rPr>
          <w:rFonts w:ascii="Calibri" w:eastAsia="Calibri" w:hAnsi="Calibri" w:cs="Calibri"/>
          <w:sz w:val="18"/>
        </w:rPr>
        <w:t xml:space="preserve"> de Educación para que no realice ningún abono o anticipo en et mismo.</w:t>
      </w:r>
    </w:p>
    <w:p w14:paraId="6C60E8F2" w14:textId="77777777" w:rsidR="00E7184D" w:rsidRDefault="001040AE">
      <w:pPr>
        <w:numPr>
          <w:ilvl w:val="0"/>
          <w:numId w:val="29"/>
        </w:numPr>
        <w:spacing w:after="134" w:line="360" w:lineRule="auto"/>
        <w:ind w:right="1979" w:hanging="173"/>
        <w:jc w:val="both"/>
      </w:pPr>
      <w:r>
        <w:rPr>
          <w:rFonts w:ascii="Calibri" w:eastAsia="Calibri" w:hAnsi="Calibri" w:cs="Calibri"/>
          <w:sz w:val="18"/>
        </w:rPr>
        <w:t xml:space="preserve">Que se </w:t>
      </w:r>
      <w:proofErr w:type="gramStart"/>
      <w:r>
        <w:rPr>
          <w:rFonts w:ascii="Calibri" w:eastAsia="Calibri" w:hAnsi="Calibri" w:cs="Calibri"/>
          <w:sz w:val="18"/>
        </w:rPr>
        <w:t>dé inicio a</w:t>
      </w:r>
      <w:proofErr w:type="gramEnd"/>
      <w:r>
        <w:rPr>
          <w:rFonts w:ascii="Calibri" w:eastAsia="Calibri" w:hAnsi="Calibri" w:cs="Calibri"/>
          <w:sz w:val="18"/>
        </w:rPr>
        <w:t xml:space="preserve"> la investigación indicada, por la</w:t>
      </w:r>
      <w:r>
        <w:rPr>
          <w:rFonts w:ascii="Calibri" w:eastAsia="Calibri" w:hAnsi="Calibri" w:cs="Calibri"/>
          <w:sz w:val="18"/>
        </w:rPr>
        <w:t xml:space="preserve"> posible comisión de hechos antijurídicos en el evento de licitación indicado, se designe la </w:t>
      </w:r>
      <w:proofErr w:type="spellStart"/>
      <w:r>
        <w:rPr>
          <w:rFonts w:ascii="Calibri" w:eastAsia="Calibri" w:hAnsi="Calibri" w:cs="Calibri"/>
          <w:sz w:val="18"/>
        </w:rPr>
        <w:t>Fiscaila</w:t>
      </w:r>
      <w:proofErr w:type="spellEnd"/>
      <w:r>
        <w:rPr>
          <w:rFonts w:ascii="Calibri" w:eastAsia="Calibri" w:hAnsi="Calibri" w:cs="Calibri"/>
          <w:sz w:val="18"/>
        </w:rPr>
        <w:t xml:space="preserve"> correspondiente la cual deberá realizar </w:t>
      </w:r>
      <w:proofErr w:type="spellStart"/>
      <w:r>
        <w:rPr>
          <w:rFonts w:ascii="Calibri" w:eastAsia="Calibri" w:hAnsi="Calibri" w:cs="Calibri"/>
          <w:sz w:val="18"/>
        </w:rPr>
        <w:t>ta</w:t>
      </w:r>
      <w:proofErr w:type="spellEnd"/>
      <w:r>
        <w:rPr>
          <w:rFonts w:ascii="Calibri" w:eastAsia="Calibri" w:hAnsi="Calibri" w:cs="Calibri"/>
          <w:sz w:val="18"/>
        </w:rPr>
        <w:t xml:space="preserve"> investigación respectiva y se solicite a la brevedad posible control jurisdiccional.</w:t>
      </w:r>
    </w:p>
    <w:p w14:paraId="5CD58034" w14:textId="77777777" w:rsidR="00E7184D" w:rsidRDefault="001040AE">
      <w:pPr>
        <w:numPr>
          <w:ilvl w:val="0"/>
          <w:numId w:val="29"/>
        </w:numPr>
        <w:spacing w:after="240" w:line="265" w:lineRule="auto"/>
        <w:ind w:right="1979" w:hanging="173"/>
        <w:jc w:val="both"/>
      </w:pPr>
      <w:r>
        <w:rPr>
          <w:rFonts w:ascii="Calibri" w:eastAsia="Calibri" w:hAnsi="Calibri" w:cs="Calibri"/>
          <w:sz w:val="18"/>
        </w:rPr>
        <w:t>Se me fije día y hora para</w:t>
      </w:r>
      <w:r>
        <w:rPr>
          <w:rFonts w:ascii="Calibri" w:eastAsia="Calibri" w:hAnsi="Calibri" w:cs="Calibri"/>
          <w:sz w:val="18"/>
        </w:rPr>
        <w:t xml:space="preserve"> citación para efectos de ratificación de </w:t>
      </w:r>
      <w:proofErr w:type="spellStart"/>
      <w:r>
        <w:rPr>
          <w:rFonts w:ascii="Calibri" w:eastAsia="Calibri" w:hAnsi="Calibri" w:cs="Calibri"/>
          <w:sz w:val="18"/>
        </w:rPr>
        <w:t>ta</w:t>
      </w:r>
      <w:proofErr w:type="spellEnd"/>
      <w:r>
        <w:rPr>
          <w:rFonts w:ascii="Calibri" w:eastAsia="Calibri" w:hAnsi="Calibri" w:cs="Calibri"/>
          <w:sz w:val="18"/>
        </w:rPr>
        <w:t xml:space="preserve"> presente denuncia.</w:t>
      </w:r>
    </w:p>
    <w:p w14:paraId="05A42123" w14:textId="77777777" w:rsidR="00E7184D" w:rsidRDefault="001040AE">
      <w:pPr>
        <w:spacing w:after="0"/>
        <w:ind w:left="10" w:right="1367" w:hanging="10"/>
        <w:jc w:val="right"/>
      </w:pPr>
      <w:r>
        <w:rPr>
          <w:noProof/>
        </w:rPr>
        <w:lastRenderedPageBreak/>
        <mc:AlternateContent>
          <mc:Choice Requires="wpg">
            <w:drawing>
              <wp:inline distT="0" distB="0" distL="0" distR="0" wp14:anchorId="34C6ED00" wp14:editId="4E7EE248">
                <wp:extent cx="4530852" cy="1604772"/>
                <wp:effectExtent l="0" t="0" r="0" b="0"/>
                <wp:docPr id="805555" name="Group 805555"/>
                <wp:cNvGraphicFramePr/>
                <a:graphic xmlns:a="http://schemas.openxmlformats.org/drawingml/2006/main">
                  <a:graphicData uri="http://schemas.microsoft.com/office/word/2010/wordprocessingGroup">
                    <wpg:wgp>
                      <wpg:cNvGrpSpPr/>
                      <wpg:grpSpPr>
                        <a:xfrm>
                          <a:off x="0" y="0"/>
                          <a:ext cx="4530852" cy="1604772"/>
                          <a:chOff x="0" y="0"/>
                          <a:chExt cx="4530852" cy="1604772"/>
                        </a:xfrm>
                      </wpg:grpSpPr>
                      <pic:pic xmlns:pic="http://schemas.openxmlformats.org/drawingml/2006/picture">
                        <pic:nvPicPr>
                          <pic:cNvPr id="826217" name="Picture 826217"/>
                          <pic:cNvPicPr/>
                        </pic:nvPicPr>
                        <pic:blipFill>
                          <a:blip r:embed="rId341"/>
                          <a:stretch>
                            <a:fillRect/>
                          </a:stretch>
                        </pic:blipFill>
                        <pic:spPr>
                          <a:xfrm>
                            <a:off x="36576" y="0"/>
                            <a:ext cx="4494276" cy="1604772"/>
                          </a:xfrm>
                          <a:prstGeom prst="rect">
                            <a:avLst/>
                          </a:prstGeom>
                        </pic:spPr>
                      </pic:pic>
                      <wps:wsp>
                        <wps:cNvPr id="312410" name="Rectangle 312410"/>
                        <wps:cNvSpPr/>
                        <wps:spPr>
                          <a:xfrm>
                            <a:off x="0" y="13716"/>
                            <a:ext cx="668883" cy="182423"/>
                          </a:xfrm>
                          <a:prstGeom prst="rect">
                            <a:avLst/>
                          </a:prstGeom>
                          <a:ln>
                            <a:noFill/>
                          </a:ln>
                        </wps:spPr>
                        <wps:txbx>
                          <w:txbxContent>
                            <w:p w14:paraId="7B410E94" w14:textId="77777777" w:rsidR="00E7184D" w:rsidRDefault="001040AE">
                              <w:r>
                                <w:rPr>
                                  <w:rFonts w:ascii="Calibri" w:eastAsia="Calibri" w:hAnsi="Calibri" w:cs="Calibri"/>
                                  <w:sz w:val="18"/>
                                </w:rPr>
                                <w:t xml:space="preserve">Acompaño </w:t>
                              </w:r>
                            </w:p>
                          </w:txbxContent>
                        </wps:txbx>
                        <wps:bodyPr horzOverflow="overflow" vert="horz" lIns="0" tIns="0" rIns="0" bIns="0" rtlCol="0">
                          <a:noAutofit/>
                        </wps:bodyPr>
                      </wps:wsp>
                      <wps:wsp>
                        <wps:cNvPr id="312429" name="Rectangle 312429"/>
                        <wps:cNvSpPr/>
                        <wps:spPr>
                          <a:xfrm>
                            <a:off x="18288" y="662940"/>
                            <a:ext cx="194584" cy="182423"/>
                          </a:xfrm>
                          <a:prstGeom prst="rect">
                            <a:avLst/>
                          </a:prstGeom>
                          <a:ln>
                            <a:noFill/>
                          </a:ln>
                        </wps:spPr>
                        <wps:txbx>
                          <w:txbxContent>
                            <w:p w14:paraId="6DC3E1D7" w14:textId="77777777" w:rsidR="00E7184D" w:rsidRDefault="001040AE">
                              <w:r>
                                <w:rPr>
                                  <w:rFonts w:ascii="Calibri" w:eastAsia="Calibri" w:hAnsi="Calibri" w:cs="Calibri"/>
                                  <w:sz w:val="18"/>
                                </w:rPr>
                                <w:t xml:space="preserve">EN </w:t>
                              </w:r>
                            </w:p>
                          </w:txbxContent>
                        </wps:txbx>
                        <wps:bodyPr horzOverflow="overflow" vert="horz" lIns="0" tIns="0" rIns="0" bIns="0" rtlCol="0">
                          <a:noAutofit/>
                        </wps:bodyPr>
                      </wps:wsp>
                    </wpg:wgp>
                  </a:graphicData>
                </a:graphic>
              </wp:inline>
            </w:drawing>
          </mc:Choice>
          <mc:Fallback>
            <w:pict>
              <v:group w14:anchorId="34C6ED00" id="Group 805555" o:spid="_x0000_s1082" style="width:356.75pt;height:126.35pt;mso-position-horizontal-relative:char;mso-position-vertical-relative:line" coordsize="45308,160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">
                <v:shape id="Picture 826217" o:spid="_x0000_s1083" type="#_x0000_t75" style="position:absolute;left:365;width:44943;height:16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">
                  <v:imagedata r:id="rId342" o:title=""/>
                </v:shape>
                <v:rect id="Rectangle 312410" o:spid="_x0000_s1084" style="position:absolute;top:137;width:6688;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" filled="f" stroked="f">
                  <v:textbox inset="0,0,0,0">
                    <w:txbxContent>
                      <w:p w14:paraId="7B410E94" w14:textId="77777777" w:rsidR="00E7184D" w:rsidRDefault="001040AE">
                        <w:r>
                          <w:rPr>
                            <w:rFonts w:ascii="Calibri" w:eastAsia="Calibri" w:hAnsi="Calibri" w:cs="Calibri"/>
                            <w:sz w:val="18"/>
                          </w:rPr>
                          <w:t xml:space="preserve">Acompaño </w:t>
                        </w:r>
                      </w:p>
                    </w:txbxContent>
                  </v:textbox>
                </v:rect>
                <v:rect id="Rectangle 312429" o:spid="_x0000_s1085" style="position:absolute;left:182;top:6629;width:1946;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" filled="f" stroked="f">
                  <v:textbox inset="0,0,0,0">
                    <w:txbxContent>
                      <w:p w14:paraId="6DC3E1D7" w14:textId="77777777" w:rsidR="00E7184D" w:rsidRDefault="001040AE">
                        <w:r>
                          <w:rPr>
                            <w:rFonts w:ascii="Calibri" w:eastAsia="Calibri" w:hAnsi="Calibri" w:cs="Calibri"/>
                            <w:sz w:val="18"/>
                          </w:rPr>
                          <w:t xml:space="preserve">EN </w:t>
                        </w:r>
                      </w:p>
                    </w:txbxContent>
                  </v:textbox>
                </v:rect>
                <w10:anchorlock/>
              </v:group>
            </w:pict>
          </mc:Fallback>
        </mc:AlternateContent>
      </w:r>
      <w:r>
        <w:rPr>
          <w:rFonts w:ascii="Calibri" w:eastAsia="Calibri" w:hAnsi="Calibri" w:cs="Calibri"/>
          <w:sz w:val="20"/>
        </w:rPr>
        <w:t xml:space="preserve"> ,</w:t>
      </w:r>
    </w:p>
    <w:p w14:paraId="0497F1D1" w14:textId="77777777" w:rsidR="00E7184D" w:rsidRDefault="001040AE">
      <w:pPr>
        <w:spacing w:after="4" w:line="265" w:lineRule="auto"/>
        <w:ind w:left="2573" w:right="1979" w:hanging="10"/>
        <w:jc w:val="both"/>
      </w:pPr>
      <w:r>
        <w:rPr>
          <w:rFonts w:ascii="Calibri" w:eastAsia="Calibri" w:hAnsi="Calibri" w:cs="Calibri"/>
          <w:sz w:val="18"/>
        </w:rPr>
        <w:t>EN SU AUXILIO, CONJUNTO, SEPARADO E INDISTINTO:</w:t>
      </w:r>
    </w:p>
    <w:p w14:paraId="542497F2" w14:textId="77777777" w:rsidR="00E7184D" w:rsidRDefault="001040AE">
      <w:pPr>
        <w:spacing w:after="0"/>
        <w:ind w:left="3492"/>
      </w:pPr>
      <w:r>
        <w:rPr>
          <w:noProof/>
        </w:rPr>
        <w:drawing>
          <wp:inline distT="0" distB="0" distL="0" distR="0" wp14:anchorId="74BBBBDB" wp14:editId="6122C508">
            <wp:extent cx="2862072" cy="1074420"/>
            <wp:effectExtent l="0" t="0" r="0" b="0"/>
            <wp:docPr id="826218" name="Picture 826218"/>
            <wp:cNvGraphicFramePr/>
            <a:graphic xmlns:a="http://schemas.openxmlformats.org/drawingml/2006/main">
              <a:graphicData uri="http://schemas.openxmlformats.org/drawingml/2006/picture">
                <pic:pic xmlns:pic="http://schemas.openxmlformats.org/drawingml/2006/picture">
                  <pic:nvPicPr>
                    <pic:cNvPr id="826218" name="Picture 826218"/>
                    <pic:cNvPicPr/>
                  </pic:nvPicPr>
                  <pic:blipFill>
                    <a:blip r:embed="rId343"/>
                    <a:stretch>
                      <a:fillRect/>
                    </a:stretch>
                  </pic:blipFill>
                  <pic:spPr>
                    <a:xfrm>
                      <a:off x="0" y="0"/>
                      <a:ext cx="2862072" cy="1074420"/>
                    </a:xfrm>
                    <a:prstGeom prst="rect">
                      <a:avLst/>
                    </a:prstGeom>
                  </pic:spPr>
                </pic:pic>
              </a:graphicData>
            </a:graphic>
          </wp:inline>
        </w:drawing>
      </w:r>
    </w:p>
    <w:p w14:paraId="1AE60186" w14:textId="77777777" w:rsidR="00E7184D" w:rsidRDefault="001040AE">
      <w:pPr>
        <w:spacing w:after="0"/>
        <w:ind w:left="-86" w:right="-403"/>
      </w:pPr>
      <w:r>
        <w:rPr>
          <w:noProof/>
        </w:rPr>
        <w:lastRenderedPageBreak/>
        <w:drawing>
          <wp:inline distT="0" distB="0" distL="0" distR="0" wp14:anchorId="0DEDA325" wp14:editId="709870BF">
            <wp:extent cx="7351539" cy="9432036"/>
            <wp:effectExtent l="0" t="0" r="0" b="0"/>
            <wp:docPr id="826220" name="Picture 826220"/>
            <wp:cNvGraphicFramePr/>
            <a:graphic xmlns:a="http://schemas.openxmlformats.org/drawingml/2006/main">
              <a:graphicData uri="http://schemas.openxmlformats.org/drawingml/2006/picture">
                <pic:pic xmlns:pic="http://schemas.openxmlformats.org/drawingml/2006/picture">
                  <pic:nvPicPr>
                    <pic:cNvPr id="826220" name="Picture 826220"/>
                    <pic:cNvPicPr/>
                  </pic:nvPicPr>
                  <pic:blipFill>
                    <a:blip r:embed="rId344"/>
                    <a:stretch>
                      <a:fillRect/>
                    </a:stretch>
                  </pic:blipFill>
                  <pic:spPr>
                    <a:xfrm>
                      <a:off x="0" y="0"/>
                      <a:ext cx="7351539" cy="9432036"/>
                    </a:xfrm>
                    <a:prstGeom prst="rect">
                      <a:avLst/>
                    </a:prstGeom>
                  </pic:spPr>
                </pic:pic>
              </a:graphicData>
            </a:graphic>
          </wp:inline>
        </w:drawing>
      </w:r>
    </w:p>
    <w:p w14:paraId="04D526A8" w14:textId="77777777" w:rsidR="00E7184D" w:rsidRDefault="001040AE">
      <w:pPr>
        <w:spacing w:after="275" w:line="264" w:lineRule="auto"/>
        <w:ind w:left="406" w:right="3480" w:hanging="10"/>
        <w:jc w:val="both"/>
      </w:pPr>
      <w:r>
        <w:rPr>
          <w:rFonts w:ascii="Calibri" w:eastAsia="Calibri" w:hAnsi="Calibri" w:cs="Calibri"/>
        </w:rPr>
        <w:lastRenderedPageBreak/>
        <w:t xml:space="preserve">Tras la salida de José Moreno del despacho ministerial y la subsecuente destitución de Leonel Arizpe de la dirección del Fondo de Desarrollo Social (FODES), fueron nombrados </w:t>
      </w:r>
      <w:proofErr w:type="spellStart"/>
      <w:r>
        <w:rPr>
          <w:rFonts w:ascii="Calibri" w:eastAsia="Calibri" w:hAnsi="Calibri" w:cs="Calibri"/>
        </w:rPr>
        <w:t>Ennio.Galicia</w:t>
      </w:r>
      <w:proofErr w:type="spellEnd"/>
      <w:r>
        <w:rPr>
          <w:rFonts w:ascii="Calibri" w:eastAsia="Calibri" w:hAnsi="Calibri" w:cs="Calibri"/>
        </w:rPr>
        <w:t xml:space="preserve"> e Iván Díaz en esos puestos respectivamente.</w:t>
      </w:r>
    </w:p>
    <w:p w14:paraId="0038BE9F" w14:textId="77777777" w:rsidR="00E7184D" w:rsidRDefault="001040AE">
      <w:pPr>
        <w:spacing w:after="3" w:line="264" w:lineRule="auto"/>
        <w:ind w:left="435" w:right="3415" w:hanging="10"/>
        <w:jc w:val="both"/>
      </w:pPr>
      <w:r>
        <w:rPr>
          <w:rFonts w:ascii="Calibri" w:eastAsia="Calibri" w:hAnsi="Calibri" w:cs="Calibri"/>
        </w:rPr>
        <w:t>La incapacidad de Galic</w:t>
      </w:r>
      <w:r>
        <w:rPr>
          <w:rFonts w:ascii="Calibri" w:eastAsia="Calibri" w:hAnsi="Calibri" w:cs="Calibri"/>
        </w:rPr>
        <w:t xml:space="preserve">ia y Díaz a lo largo de 5 meses para elevar el nivel de ejecución generó fuerte críticas y resultó en su remoción, sin embargo, en su breve paso concentraron su atención en la autorización de tos primeros pagos </w:t>
      </w:r>
      <w:proofErr w:type="spellStart"/>
      <w:r>
        <w:rPr>
          <w:rFonts w:ascii="Calibri" w:eastAsia="Calibri" w:hAnsi="Calibri" w:cs="Calibri"/>
        </w:rPr>
        <w:t>det</w:t>
      </w:r>
      <w:proofErr w:type="spellEnd"/>
      <w:r>
        <w:rPr>
          <w:rFonts w:ascii="Calibri" w:eastAsia="Calibri" w:hAnsi="Calibri" w:cs="Calibri"/>
        </w:rPr>
        <w:t xml:space="preserve"> contrato para la instalación de 743 Módul</w:t>
      </w:r>
      <w:r>
        <w:rPr>
          <w:rFonts w:ascii="Calibri" w:eastAsia="Calibri" w:hAnsi="Calibri" w:cs="Calibri"/>
        </w:rPr>
        <w:t xml:space="preserve">os Educativos realizado con fondos del BID, para los departamentos de San Marcos, Quetzaltenango, Retalhuleu, Suchitepéquez, Sololá, Totonicapán, Huehuetenango, </w:t>
      </w:r>
      <w:proofErr w:type="spellStart"/>
      <w:r>
        <w:rPr>
          <w:rFonts w:ascii="Calibri" w:eastAsia="Calibri" w:hAnsi="Calibri" w:cs="Calibri"/>
        </w:rPr>
        <w:t>jutiapa</w:t>
      </w:r>
      <w:proofErr w:type="spellEnd"/>
      <w:r>
        <w:rPr>
          <w:rFonts w:ascii="Calibri" w:eastAsia="Calibri" w:hAnsi="Calibri" w:cs="Calibri"/>
        </w:rPr>
        <w:t>, Jalapa, Santa Rosa, Baja Verapaz. Zacapa, Chiquimula, El Progreso, Chimaltenango y Qui</w:t>
      </w:r>
      <w:r>
        <w:rPr>
          <w:rFonts w:ascii="Calibri" w:eastAsia="Calibri" w:hAnsi="Calibri" w:cs="Calibri"/>
        </w:rPr>
        <w:t>ché.</w:t>
      </w:r>
    </w:p>
    <w:tbl>
      <w:tblPr>
        <w:tblStyle w:val="TableGrid"/>
        <w:tblW w:w="10331" w:type="dxa"/>
        <w:tblInd w:w="461" w:type="dxa"/>
        <w:tblCellMar>
          <w:top w:w="45" w:type="dxa"/>
          <w:left w:w="0" w:type="dxa"/>
          <w:bottom w:w="0" w:type="dxa"/>
          <w:right w:w="0" w:type="dxa"/>
        </w:tblCellMar>
        <w:tblLook w:val="04A0" w:firstRow="1" w:lastRow="0" w:firstColumn="1" w:lastColumn="0" w:noHBand="0" w:noVBand="1"/>
      </w:tblPr>
      <w:tblGrid>
        <w:gridCol w:w="7920"/>
        <w:gridCol w:w="2411"/>
      </w:tblGrid>
      <w:tr w:rsidR="00E7184D" w14:paraId="4E8C8334" w14:textId="77777777">
        <w:trPr>
          <w:trHeight w:val="8453"/>
        </w:trPr>
        <w:tc>
          <w:tcPr>
            <w:tcW w:w="7968" w:type="dxa"/>
            <w:tcBorders>
              <w:top w:val="nil"/>
              <w:left w:val="nil"/>
              <w:bottom w:val="nil"/>
              <w:right w:val="nil"/>
            </w:tcBorders>
          </w:tcPr>
          <w:p w14:paraId="1BF58719" w14:textId="77777777" w:rsidR="00E7184D" w:rsidRDefault="001040AE">
            <w:pPr>
              <w:spacing w:after="41"/>
              <w:ind w:left="7"/>
            </w:pPr>
            <w:r>
              <w:rPr>
                <w:rFonts w:ascii="Calibri" w:eastAsia="Calibri" w:hAnsi="Calibri" w:cs="Calibri"/>
              </w:rPr>
              <w:t xml:space="preserve">Cinco meses después de la inauguración del </w:t>
            </w:r>
            <w:proofErr w:type="gramStart"/>
            <w:r>
              <w:rPr>
                <w:rFonts w:ascii="Calibri" w:eastAsia="Calibri" w:hAnsi="Calibri" w:cs="Calibri"/>
              </w:rPr>
              <w:t>Presidente</w:t>
            </w:r>
            <w:proofErr w:type="gramEnd"/>
            <w:r>
              <w:rPr>
                <w:rFonts w:ascii="Calibri" w:eastAsia="Calibri" w:hAnsi="Calibri" w:cs="Calibri"/>
              </w:rPr>
              <w:t>, en Noviembre 2017, el</w:t>
            </w:r>
          </w:p>
          <w:p w14:paraId="354C7970" w14:textId="77777777" w:rsidR="00E7184D" w:rsidRDefault="001040AE">
            <w:pPr>
              <w:spacing w:after="58"/>
              <w:ind w:left="7"/>
            </w:pPr>
            <w:r>
              <w:rPr>
                <w:rFonts w:ascii="Calibri" w:eastAsia="Calibri" w:hAnsi="Calibri" w:cs="Calibri"/>
              </w:rPr>
              <w:t xml:space="preserve">Ministro de Educación expresó su preocupación en torno al atraso en </w:t>
            </w:r>
            <w:proofErr w:type="spellStart"/>
            <w:r>
              <w:rPr>
                <w:rFonts w:ascii="Calibri" w:eastAsia="Calibri" w:hAnsi="Calibri" w:cs="Calibri"/>
              </w:rPr>
              <w:t>ta</w:t>
            </w:r>
            <w:proofErr w:type="spellEnd"/>
            <w:r>
              <w:rPr>
                <w:rFonts w:ascii="Calibri" w:eastAsia="Calibri" w:hAnsi="Calibri" w:cs="Calibri"/>
              </w:rPr>
              <w:t xml:space="preserve"> instalación de</w:t>
            </w:r>
          </w:p>
          <w:p w14:paraId="51DB9E1F" w14:textId="77777777" w:rsidR="00E7184D" w:rsidRDefault="001040AE">
            <w:pPr>
              <w:spacing w:after="221" w:line="282" w:lineRule="auto"/>
              <w:ind w:left="14" w:right="944" w:hanging="14"/>
              <w:jc w:val="both"/>
            </w:pPr>
            <w:r>
              <w:rPr>
                <w:rFonts w:ascii="Calibri" w:eastAsia="Calibri" w:hAnsi="Calibri" w:cs="Calibri"/>
              </w:rPr>
              <w:t xml:space="preserve">{os módulos educativos que servirán como aulas adicionales para distintas </w:t>
            </w:r>
            <w:proofErr w:type="spellStart"/>
            <w:proofErr w:type="gramStart"/>
            <w:r>
              <w:rPr>
                <w:rFonts w:ascii="Calibri" w:eastAsia="Calibri" w:hAnsi="Calibri" w:cs="Calibri"/>
              </w:rPr>
              <w:t>escue;asa</w:t>
            </w:r>
            <w:proofErr w:type="spellEnd"/>
            <w:proofErr w:type="gramEnd"/>
            <w:r>
              <w:rPr>
                <w:rFonts w:ascii="Calibri" w:eastAsia="Calibri" w:hAnsi="Calibri" w:cs="Calibri"/>
              </w:rPr>
              <w:t xml:space="preserve"> 'Van</w:t>
            </w:r>
            <w:r>
              <w:rPr>
                <w:rFonts w:ascii="Calibri" w:eastAsia="Calibri" w:hAnsi="Calibri" w:cs="Calibri"/>
              </w:rPr>
              <w:t xml:space="preserve"> muy atrasados, son muy pocos módulos los que han instalado" afirmó óscar Hugo López.</w:t>
            </w:r>
          </w:p>
          <w:p w14:paraId="714DDC55" w14:textId="77777777" w:rsidR="00E7184D" w:rsidRDefault="001040AE">
            <w:pPr>
              <w:spacing w:after="0" w:line="283" w:lineRule="auto"/>
              <w:ind w:left="22" w:right="771"/>
              <w:jc w:val="both"/>
            </w:pPr>
            <w:r>
              <w:rPr>
                <w:rFonts w:ascii="Calibri" w:eastAsia="Calibri" w:hAnsi="Calibri" w:cs="Calibri"/>
              </w:rPr>
              <w:t>Iván Díaz, hijo del Gobernador del Departamento de Guatemala del mismo nombre, a pesar del escaso avance, para los primeros días de diciembre los contratistas no habían s</w:t>
            </w:r>
            <w:r>
              <w:rPr>
                <w:rFonts w:ascii="Calibri" w:eastAsia="Calibri" w:hAnsi="Calibri" w:cs="Calibri"/>
              </w:rPr>
              <w:t xml:space="preserve">uperado ni el 5% de ejecución, decidió pagar entre e} 30 de </w:t>
            </w:r>
            <w:proofErr w:type="gramStart"/>
            <w:r>
              <w:rPr>
                <w:rFonts w:ascii="Calibri" w:eastAsia="Calibri" w:hAnsi="Calibri" w:cs="Calibri"/>
              </w:rPr>
              <w:t>Noviembre</w:t>
            </w:r>
            <w:proofErr w:type="gramEnd"/>
            <w:r>
              <w:rPr>
                <w:rFonts w:ascii="Calibri" w:eastAsia="Calibri" w:hAnsi="Calibri" w:cs="Calibri"/>
              </w:rPr>
              <w:t xml:space="preserve"> y el 20 de Diciembre del 2017, a los tres contratistas beneficiados con la adjudicación:</w:t>
            </w:r>
          </w:p>
          <w:p w14:paraId="530A973F" w14:textId="77777777" w:rsidR="00E7184D" w:rsidRDefault="001040AE">
            <w:pPr>
              <w:spacing w:after="223" w:line="286" w:lineRule="auto"/>
              <w:ind w:left="43" w:right="58"/>
              <w:jc w:val="both"/>
            </w:pPr>
            <w:r>
              <w:rPr>
                <w:rFonts w:ascii="Calibri" w:eastAsia="Calibri" w:hAnsi="Calibri" w:cs="Calibri"/>
              </w:rPr>
              <w:t xml:space="preserve">Distribuidora de Materiales, Productos y Suministros S.A, (DIMPS S.A.), FAREX S.A, y la mexicana </w:t>
            </w:r>
            <w:r>
              <w:rPr>
                <w:rFonts w:ascii="Calibri" w:eastAsia="Calibri" w:hAnsi="Calibri" w:cs="Calibri"/>
              </w:rPr>
              <w:t>Alto Diseño S.A. de C.V.</w:t>
            </w:r>
          </w:p>
          <w:p w14:paraId="58593B27" w14:textId="77777777" w:rsidR="00E7184D" w:rsidRDefault="001040AE">
            <w:pPr>
              <w:spacing w:after="0"/>
              <w:ind w:left="57" w:right="699" w:hanging="7"/>
              <w:jc w:val="both"/>
            </w:pPr>
            <w:r>
              <w:rPr>
                <w:rFonts w:ascii="Calibri" w:eastAsia="Calibri" w:hAnsi="Calibri" w:cs="Calibri"/>
              </w:rPr>
              <w:t xml:space="preserve">Para que </w:t>
            </w:r>
            <w:proofErr w:type="gramStart"/>
            <w:r>
              <w:rPr>
                <w:rFonts w:ascii="Calibri" w:eastAsia="Calibri" w:hAnsi="Calibri" w:cs="Calibri"/>
              </w:rPr>
              <w:t>cada quien</w:t>
            </w:r>
            <w:proofErr w:type="gramEnd"/>
            <w:r>
              <w:rPr>
                <w:rFonts w:ascii="Calibri" w:eastAsia="Calibri" w:hAnsi="Calibri" w:cs="Calibri"/>
              </w:rPr>
              <w:t xml:space="preserve"> saque sus propias conclusiones, a continuación publicamos tanto el informe de avance de ejecución de los Módulos Educativos que Revista Perro Bravo solicitó a la Unidad de Acceso a la Información Pública del FODES. y que indica el avanc</w:t>
            </w:r>
            <w:r>
              <w:rPr>
                <w:rFonts w:ascii="Calibri" w:eastAsia="Calibri" w:hAnsi="Calibri" w:cs="Calibri"/>
              </w:rPr>
              <w:t>e hasta finales de noviembre 2017:</w:t>
            </w:r>
          </w:p>
        </w:tc>
        <w:tc>
          <w:tcPr>
            <w:tcW w:w="2363" w:type="dxa"/>
            <w:tcBorders>
              <w:top w:val="nil"/>
              <w:left w:val="nil"/>
              <w:bottom w:val="nil"/>
              <w:right w:val="nil"/>
            </w:tcBorders>
            <w:vAlign w:val="bottom"/>
          </w:tcPr>
          <w:p w14:paraId="723F3D41" w14:textId="77777777" w:rsidR="00E7184D" w:rsidRDefault="001040AE">
            <w:pPr>
              <w:spacing w:after="1894"/>
            </w:pPr>
            <w:r>
              <w:rPr>
                <w:rFonts w:ascii="Calibri" w:eastAsia="Calibri" w:hAnsi="Calibri" w:cs="Calibri"/>
                <w:sz w:val="30"/>
              </w:rPr>
              <w:t>'t</w:t>
            </w:r>
          </w:p>
          <w:p w14:paraId="7F1DCAA4" w14:textId="77777777" w:rsidR="00E7184D" w:rsidRDefault="001040AE">
            <w:pPr>
              <w:spacing w:after="3261"/>
              <w:ind w:left="216"/>
              <w:jc w:val="both"/>
            </w:pPr>
            <w:proofErr w:type="spellStart"/>
            <w:r>
              <w:rPr>
                <w:rFonts w:ascii="Calibri" w:eastAsia="Calibri" w:hAnsi="Calibri" w:cs="Calibri"/>
                <w:sz w:val="44"/>
              </w:rPr>
              <w:t>ÉÑ$íkSOLAR</w:t>
            </w:r>
            <w:proofErr w:type="spellEnd"/>
          </w:p>
          <w:p w14:paraId="34F3E24D" w14:textId="77777777" w:rsidR="00E7184D" w:rsidRDefault="001040AE">
            <w:pPr>
              <w:spacing w:after="1056"/>
            </w:pPr>
            <w:r>
              <w:rPr>
                <w:rFonts w:ascii="Calibri" w:eastAsia="Calibri" w:hAnsi="Calibri" w:cs="Calibri"/>
              </w:rPr>
              <w:t>Elegir mes</w:t>
            </w:r>
          </w:p>
          <w:p w14:paraId="0B3D6D08" w14:textId="77777777" w:rsidR="00E7184D" w:rsidRDefault="001040AE">
            <w:pPr>
              <w:spacing w:after="0"/>
              <w:ind w:left="29"/>
            </w:pPr>
            <w:r>
              <w:rPr>
                <w:rFonts w:ascii="Calibri" w:eastAsia="Calibri" w:hAnsi="Calibri" w:cs="Calibri"/>
              </w:rPr>
              <w:t>Elegir categoría</w:t>
            </w:r>
          </w:p>
        </w:tc>
      </w:tr>
    </w:tbl>
    <w:p w14:paraId="7F923DAD" w14:textId="77777777" w:rsidR="00E7184D" w:rsidRDefault="001040AE">
      <w:pPr>
        <w:spacing w:after="25" w:line="265" w:lineRule="auto"/>
        <w:ind w:left="781" w:right="1979" w:hanging="10"/>
        <w:jc w:val="both"/>
      </w:pPr>
      <w:proofErr w:type="spellStart"/>
      <w:r>
        <w:rPr>
          <w:rFonts w:ascii="Calibri" w:eastAsia="Calibri" w:hAnsi="Calibri" w:cs="Calibri"/>
          <w:sz w:val="18"/>
        </w:rPr>
        <w:t>ProdUctbs</w:t>
      </w:r>
      <w:proofErr w:type="spellEnd"/>
    </w:p>
    <w:p w14:paraId="2855033F" w14:textId="77777777" w:rsidR="00E7184D" w:rsidRDefault="001040AE">
      <w:pPr>
        <w:tabs>
          <w:tab w:val="center" w:pos="1012"/>
          <w:tab w:val="center" w:pos="2244"/>
        </w:tabs>
        <w:spacing w:after="4" w:line="265" w:lineRule="auto"/>
      </w:pPr>
      <w:r>
        <w:rPr>
          <w:sz w:val="18"/>
        </w:rPr>
        <w:tab/>
      </w:r>
      <w:proofErr w:type="spellStart"/>
      <w:r>
        <w:rPr>
          <w:rFonts w:ascii="Calibri" w:eastAsia="Calibri" w:hAnsi="Calibri" w:cs="Calibri"/>
          <w:sz w:val="18"/>
        </w:rPr>
        <w:t>Farex</w:t>
      </w:r>
      <w:proofErr w:type="spellEnd"/>
      <w:r>
        <w:rPr>
          <w:rFonts w:ascii="Calibri" w:eastAsia="Calibri" w:hAnsi="Calibri" w:cs="Calibri"/>
          <w:sz w:val="18"/>
        </w:rPr>
        <w:t xml:space="preserve">; </w:t>
      </w:r>
      <w:r>
        <w:rPr>
          <w:rFonts w:ascii="Calibri" w:eastAsia="Calibri" w:hAnsi="Calibri" w:cs="Calibri"/>
          <w:sz w:val="18"/>
        </w:rPr>
        <w:tab/>
        <w:t>-</w:t>
      </w:r>
    </w:p>
    <w:p w14:paraId="606A42DB" w14:textId="77777777" w:rsidR="00E7184D" w:rsidRDefault="001040AE">
      <w:pPr>
        <w:spacing w:after="1037"/>
        <w:ind w:left="1138"/>
      </w:pPr>
      <w:proofErr w:type="spellStart"/>
      <w:r>
        <w:rPr>
          <w:rFonts w:ascii="Calibri" w:eastAsia="Calibri" w:hAnsi="Calibri" w:cs="Calibri"/>
          <w:sz w:val="16"/>
        </w:rPr>
        <w:t>DiSéño</w:t>
      </w:r>
      <w:proofErr w:type="spellEnd"/>
      <w:r>
        <w:rPr>
          <w:rFonts w:ascii="Calibri" w:eastAsia="Calibri" w:hAnsi="Calibri" w:cs="Calibri"/>
          <w:sz w:val="16"/>
        </w:rPr>
        <w:t>;</w:t>
      </w:r>
    </w:p>
    <w:p w14:paraId="6793A386" w14:textId="77777777" w:rsidR="00E7184D" w:rsidRDefault="001040AE">
      <w:pPr>
        <w:spacing w:after="3" w:line="264" w:lineRule="auto"/>
        <w:ind w:left="666" w:hanging="10"/>
        <w:jc w:val="both"/>
      </w:pPr>
      <w:r>
        <w:rPr>
          <w:rFonts w:ascii="Calibri" w:eastAsia="Calibri" w:hAnsi="Calibri" w:cs="Calibri"/>
        </w:rPr>
        <w:t xml:space="preserve">Aunque la empresa FAREX S.A., propiedad de Julio Morales, para el 27 de </w:t>
      </w:r>
      <w:proofErr w:type="gramStart"/>
      <w:r>
        <w:rPr>
          <w:rFonts w:ascii="Calibri" w:eastAsia="Calibri" w:hAnsi="Calibri" w:cs="Calibri"/>
        </w:rPr>
        <w:t>Noviembre</w:t>
      </w:r>
      <w:proofErr w:type="gramEnd"/>
    </w:p>
    <w:p w14:paraId="25F52EF6" w14:textId="77777777" w:rsidR="00E7184D" w:rsidRDefault="001040AE">
      <w:pPr>
        <w:spacing w:after="325" w:line="216" w:lineRule="auto"/>
        <w:ind w:left="680" w:right="3047" w:hanging="10"/>
        <w:jc w:val="both"/>
      </w:pPr>
      <w:r>
        <w:rPr>
          <w:noProof/>
        </w:rPr>
        <w:lastRenderedPageBreak/>
        <w:drawing>
          <wp:anchor distT="0" distB="0" distL="114300" distR="114300" simplePos="0" relativeHeight="251721728" behindDoc="0" locked="0" layoutInCell="1" allowOverlap="0" wp14:anchorId="232A32F8" wp14:editId="24F21702">
            <wp:simplePos x="0" y="0"/>
            <wp:positionH relativeFrom="column">
              <wp:posOffset>6400083</wp:posOffset>
            </wp:positionH>
            <wp:positionV relativeFrom="paragraph">
              <wp:posOffset>312708</wp:posOffset>
            </wp:positionV>
            <wp:extent cx="841744" cy="845820"/>
            <wp:effectExtent l="0" t="0" r="0" b="0"/>
            <wp:wrapSquare wrapText="bothSides"/>
            <wp:docPr id="826223" name="Picture 826223"/>
            <wp:cNvGraphicFramePr/>
            <a:graphic xmlns:a="http://schemas.openxmlformats.org/drawingml/2006/main">
              <a:graphicData uri="http://schemas.openxmlformats.org/drawingml/2006/picture">
                <pic:pic xmlns:pic="http://schemas.openxmlformats.org/drawingml/2006/picture">
                  <pic:nvPicPr>
                    <pic:cNvPr id="826223" name="Picture 826223"/>
                    <pic:cNvPicPr/>
                  </pic:nvPicPr>
                  <pic:blipFill>
                    <a:blip r:embed="rId345"/>
                    <a:stretch>
                      <a:fillRect/>
                    </a:stretch>
                  </pic:blipFill>
                  <pic:spPr>
                    <a:xfrm>
                      <a:off x="0" y="0"/>
                      <a:ext cx="841744" cy="845820"/>
                    </a:xfrm>
                    <a:prstGeom prst="rect">
                      <a:avLst/>
                    </a:prstGeom>
                  </pic:spPr>
                </pic:pic>
              </a:graphicData>
            </a:graphic>
          </wp:anchor>
        </w:drawing>
      </w:r>
      <w:r>
        <w:rPr>
          <w:rFonts w:ascii="Calibri" w:eastAsia="Calibri" w:hAnsi="Calibri" w:cs="Calibri"/>
        </w:rPr>
        <w:t xml:space="preserve">2017, solamente 'levaba 8 módulos </w:t>
      </w:r>
      <w:proofErr w:type="spellStart"/>
      <w:r>
        <w:rPr>
          <w:rFonts w:ascii="Calibri" w:eastAsia="Calibri" w:hAnsi="Calibri" w:cs="Calibri"/>
        </w:rPr>
        <w:t>finaiizados</w:t>
      </w:r>
      <w:proofErr w:type="spellEnd"/>
      <w:r>
        <w:rPr>
          <w:rFonts w:ascii="Calibri" w:eastAsia="Calibri" w:hAnsi="Calibri" w:cs="Calibri"/>
        </w:rPr>
        <w:t xml:space="preserve"> de los 194 adjudicados y O </w:t>
      </w:r>
      <w:proofErr w:type="spellStart"/>
      <w:r>
        <w:rPr>
          <w:rFonts w:ascii="Calibri" w:eastAsia="Calibri" w:hAnsi="Calibri" w:cs="Calibri"/>
        </w:rPr>
        <w:t>recepcionados</w:t>
      </w:r>
      <w:proofErr w:type="spellEnd"/>
      <w:r>
        <w:rPr>
          <w:rFonts w:ascii="Calibri" w:eastAsia="Calibri" w:hAnsi="Calibri" w:cs="Calibri"/>
        </w:rPr>
        <w:t xml:space="preserve">, recibió entre el 14 y IS de </w:t>
      </w:r>
      <w:proofErr w:type="gramStart"/>
      <w:r>
        <w:rPr>
          <w:rFonts w:ascii="Calibri" w:eastAsia="Calibri" w:hAnsi="Calibri" w:cs="Calibri"/>
        </w:rPr>
        <w:t>Diciembre</w:t>
      </w:r>
      <w:proofErr w:type="gramEnd"/>
      <w:r>
        <w:rPr>
          <w:rFonts w:ascii="Calibri" w:eastAsia="Calibri" w:hAnsi="Calibri" w:cs="Calibri"/>
        </w:rPr>
        <w:t xml:space="preserve"> 2017, dos pagos por más de Q7 i millones 336 mi</w:t>
      </w:r>
      <w:r>
        <w:rPr>
          <w:rFonts w:ascii="Calibri" w:eastAsia="Calibri" w:hAnsi="Calibri" w:cs="Calibri"/>
        </w:rPr>
        <w:t>l, que representa un anticipo del 29.61% del total de Q24 millones 770</w:t>
      </w:r>
    </w:p>
    <w:p w14:paraId="4A1760B1" w14:textId="77777777" w:rsidR="00E7184D" w:rsidRDefault="001040AE">
      <w:pPr>
        <w:spacing w:line="264" w:lineRule="auto"/>
        <w:ind w:left="450" w:hanging="10"/>
        <w:jc w:val="both"/>
      </w:pPr>
      <w:r>
        <w:rPr>
          <w:rFonts w:ascii="Calibri" w:eastAsia="Calibri" w:hAnsi="Calibri" w:cs="Calibri"/>
        </w:rPr>
        <w:t xml:space="preserve">Por su lado DIMPS S.A., que para la misma fecha (levaba 13 módulos finalizados y </w:t>
      </w:r>
      <w:proofErr w:type="spellStart"/>
      <w:r>
        <w:rPr>
          <w:rFonts w:ascii="Calibri" w:eastAsia="Calibri" w:hAnsi="Calibri" w:cs="Calibri"/>
        </w:rPr>
        <w:t>recepcionados</w:t>
      </w:r>
      <w:proofErr w:type="spellEnd"/>
      <w:r>
        <w:rPr>
          <w:rFonts w:ascii="Calibri" w:eastAsia="Calibri" w:hAnsi="Calibri" w:cs="Calibri"/>
        </w:rPr>
        <w:t xml:space="preserve"> de los 218 a su cargo, fue beneficiada con dos pagos, uno el 30 de </w:t>
      </w:r>
      <w:proofErr w:type="gramStart"/>
      <w:r>
        <w:rPr>
          <w:rFonts w:ascii="Calibri" w:eastAsia="Calibri" w:hAnsi="Calibri" w:cs="Calibri"/>
        </w:rPr>
        <w:t>Noviembre</w:t>
      </w:r>
      <w:proofErr w:type="gramEnd"/>
      <w:r>
        <w:rPr>
          <w:rFonts w:ascii="Calibri" w:eastAsia="Calibri" w:hAnsi="Calibri" w:cs="Calibri"/>
        </w:rPr>
        <w:t xml:space="preserve"> y otro el 7 d</w:t>
      </w:r>
      <w:r>
        <w:rPr>
          <w:rFonts w:ascii="Calibri" w:eastAsia="Calibri" w:hAnsi="Calibri" w:cs="Calibri"/>
        </w:rPr>
        <w:t>e Diciembre 2017, que suman Q4 millones 513 mil, que constituyen el 12% del total de Q35 millones 621 mil.</w:t>
      </w:r>
    </w:p>
    <w:p w14:paraId="7DE55185" w14:textId="77777777" w:rsidR="00E7184D" w:rsidRDefault="001040AE">
      <w:pPr>
        <w:spacing w:after="33" w:line="264" w:lineRule="auto"/>
        <w:ind w:left="478" w:hanging="10"/>
        <w:jc w:val="both"/>
      </w:pPr>
      <w:r>
        <w:rPr>
          <w:rFonts w:ascii="Calibri" w:eastAsia="Calibri" w:hAnsi="Calibri" w:cs="Calibri"/>
        </w:rPr>
        <w:t xml:space="preserve">La empresa </w:t>
      </w:r>
      <w:proofErr w:type="spellStart"/>
      <w:r>
        <w:rPr>
          <w:rFonts w:ascii="Calibri" w:eastAsia="Calibri" w:hAnsi="Calibri" w:cs="Calibri"/>
        </w:rPr>
        <w:t>mex</w:t>
      </w:r>
      <w:proofErr w:type="spellEnd"/>
      <w:r>
        <w:rPr>
          <w:rFonts w:ascii="Calibri" w:eastAsia="Calibri" w:hAnsi="Calibri" w:cs="Calibri"/>
        </w:rPr>
        <w:t xml:space="preserve"> cana Alto Diseño S.A. de C.V., contando con apenas 8 módulos</w:t>
      </w:r>
    </w:p>
    <w:p w14:paraId="617558BF" w14:textId="77777777" w:rsidR="00E7184D" w:rsidRDefault="001040AE">
      <w:pPr>
        <w:spacing w:after="190" w:line="264" w:lineRule="auto"/>
        <w:ind w:left="-1" w:right="3681" w:firstLine="295"/>
        <w:jc w:val="both"/>
      </w:pPr>
      <w:r>
        <w:rPr>
          <w:rFonts w:ascii="Calibri" w:eastAsia="Calibri" w:hAnsi="Calibri" w:cs="Calibri"/>
        </w:rPr>
        <w:t xml:space="preserve">! finalizados y O </w:t>
      </w:r>
      <w:proofErr w:type="spellStart"/>
      <w:r>
        <w:rPr>
          <w:rFonts w:ascii="Calibri" w:eastAsia="Calibri" w:hAnsi="Calibri" w:cs="Calibri"/>
        </w:rPr>
        <w:t>recepcionados</w:t>
      </w:r>
      <w:proofErr w:type="spellEnd"/>
      <w:r>
        <w:rPr>
          <w:rFonts w:ascii="Calibri" w:eastAsia="Calibri" w:hAnsi="Calibri" w:cs="Calibri"/>
        </w:rPr>
        <w:t xml:space="preserve"> de los 331 adjudicados, fue la menos bene</w:t>
      </w:r>
      <w:r>
        <w:rPr>
          <w:rFonts w:ascii="Calibri" w:eastAsia="Calibri" w:hAnsi="Calibri" w:cs="Calibri"/>
        </w:rPr>
        <w:t xml:space="preserve">ficiada por </w:t>
      </w:r>
      <w:r>
        <w:rPr>
          <w:noProof/>
        </w:rPr>
        <w:drawing>
          <wp:inline distT="0" distB="0" distL="0" distR="0" wp14:anchorId="76696311" wp14:editId="440A7DFC">
            <wp:extent cx="59471" cy="13716"/>
            <wp:effectExtent l="0" t="0" r="0" b="0"/>
            <wp:docPr id="341636" name="Picture 341636"/>
            <wp:cNvGraphicFramePr/>
            <a:graphic xmlns:a="http://schemas.openxmlformats.org/drawingml/2006/main">
              <a:graphicData uri="http://schemas.openxmlformats.org/drawingml/2006/picture">
                <pic:pic xmlns:pic="http://schemas.openxmlformats.org/drawingml/2006/picture">
                  <pic:nvPicPr>
                    <pic:cNvPr id="341636" name="Picture 341636"/>
                    <pic:cNvPicPr/>
                  </pic:nvPicPr>
                  <pic:blipFill>
                    <a:blip r:embed="rId346"/>
                    <a:stretch>
                      <a:fillRect/>
                    </a:stretch>
                  </pic:blipFill>
                  <pic:spPr>
                    <a:xfrm>
                      <a:off x="0" y="0"/>
                      <a:ext cx="59471" cy="13716"/>
                    </a:xfrm>
                    <a:prstGeom prst="rect">
                      <a:avLst/>
                    </a:prstGeom>
                  </pic:spPr>
                </pic:pic>
              </a:graphicData>
            </a:graphic>
          </wp:inline>
        </w:drawing>
      </w:r>
      <w:r>
        <w:rPr>
          <w:rFonts w:ascii="Calibri" w:eastAsia="Calibri" w:hAnsi="Calibri" w:cs="Calibri"/>
        </w:rPr>
        <w:t xml:space="preserve"> Iván Díaz con 3 pagos entre el 14 y et 20 de </w:t>
      </w:r>
      <w:proofErr w:type="gramStart"/>
      <w:r>
        <w:rPr>
          <w:rFonts w:ascii="Calibri" w:eastAsia="Calibri" w:hAnsi="Calibri" w:cs="Calibri"/>
        </w:rPr>
        <w:t>Diciembre</w:t>
      </w:r>
      <w:proofErr w:type="gramEnd"/>
      <w:r>
        <w:rPr>
          <w:rFonts w:ascii="Calibri" w:eastAsia="Calibri" w:hAnsi="Calibri" w:cs="Calibri"/>
        </w:rPr>
        <w:t xml:space="preserve"> 2017, que suman más de Q2 </w:t>
      </w:r>
      <w:r>
        <w:rPr>
          <w:noProof/>
        </w:rPr>
        <w:drawing>
          <wp:inline distT="0" distB="0" distL="0" distR="0" wp14:anchorId="618FFB4B" wp14:editId="6BA868C6">
            <wp:extent cx="32023" cy="54864"/>
            <wp:effectExtent l="0" t="0" r="0" b="0"/>
            <wp:docPr id="826227" name="Picture 826227"/>
            <wp:cNvGraphicFramePr/>
            <a:graphic xmlns:a="http://schemas.openxmlformats.org/drawingml/2006/main">
              <a:graphicData uri="http://schemas.openxmlformats.org/drawingml/2006/picture">
                <pic:pic xmlns:pic="http://schemas.openxmlformats.org/drawingml/2006/picture">
                  <pic:nvPicPr>
                    <pic:cNvPr id="826227" name="Picture 826227"/>
                    <pic:cNvPicPr/>
                  </pic:nvPicPr>
                  <pic:blipFill>
                    <a:blip r:embed="rId347"/>
                    <a:stretch>
                      <a:fillRect/>
                    </a:stretch>
                  </pic:blipFill>
                  <pic:spPr>
                    <a:xfrm>
                      <a:off x="0" y="0"/>
                      <a:ext cx="32023" cy="54864"/>
                    </a:xfrm>
                    <a:prstGeom prst="rect">
                      <a:avLst/>
                    </a:prstGeom>
                  </pic:spPr>
                </pic:pic>
              </a:graphicData>
            </a:graphic>
          </wp:inline>
        </w:drawing>
      </w:r>
      <w:r>
        <w:rPr>
          <w:rFonts w:ascii="Calibri" w:eastAsia="Calibri" w:hAnsi="Calibri" w:cs="Calibri"/>
        </w:rPr>
        <w:t>millones 953 m l, que representa apenas 5.44% del total de"Q54 millones 262 mil.</w:t>
      </w:r>
    </w:p>
    <w:p w14:paraId="6DDA73EC" w14:textId="77777777" w:rsidR="00E7184D" w:rsidRDefault="001040AE">
      <w:pPr>
        <w:spacing w:after="3" w:line="265" w:lineRule="auto"/>
        <w:ind w:left="-76" w:hanging="10"/>
      </w:pPr>
      <w:r>
        <w:rPr>
          <w:noProof/>
        </w:rPr>
        <mc:AlternateContent>
          <mc:Choice Requires="wpg">
            <w:drawing>
              <wp:inline distT="0" distB="0" distL="0" distR="0" wp14:anchorId="36C86FC9" wp14:editId="42755599">
                <wp:extent cx="5073339" cy="6057900"/>
                <wp:effectExtent l="0" t="0" r="0" b="0"/>
                <wp:docPr id="807294" name="Group 807294"/>
                <wp:cNvGraphicFramePr/>
                <a:graphic xmlns:a="http://schemas.openxmlformats.org/drawingml/2006/main">
                  <a:graphicData uri="http://schemas.microsoft.com/office/word/2010/wordprocessingGroup">
                    <wpg:wgp>
                      <wpg:cNvGrpSpPr/>
                      <wpg:grpSpPr>
                        <a:xfrm>
                          <a:off x="0" y="0"/>
                          <a:ext cx="5073339" cy="6057900"/>
                          <a:chOff x="0" y="0"/>
                          <a:chExt cx="5073339" cy="6057900"/>
                        </a:xfrm>
                      </wpg:grpSpPr>
                      <pic:pic xmlns:pic="http://schemas.openxmlformats.org/drawingml/2006/picture">
                        <pic:nvPicPr>
                          <pic:cNvPr id="826229" name="Picture 826229"/>
                          <pic:cNvPicPr/>
                        </pic:nvPicPr>
                        <pic:blipFill>
                          <a:blip r:embed="rId348"/>
                          <a:stretch>
                            <a:fillRect/>
                          </a:stretch>
                        </pic:blipFill>
                        <pic:spPr>
                          <a:xfrm>
                            <a:off x="0" y="59436"/>
                            <a:ext cx="5073339" cy="5998464"/>
                          </a:xfrm>
                          <a:prstGeom prst="rect">
                            <a:avLst/>
                          </a:prstGeom>
                        </pic:spPr>
                      </pic:pic>
                      <wps:wsp>
                        <wps:cNvPr id="330012" name="Rectangle 330012"/>
                        <wps:cNvSpPr/>
                        <wps:spPr>
                          <a:xfrm>
                            <a:off x="375125" y="0"/>
                            <a:ext cx="194699" cy="176342"/>
                          </a:xfrm>
                          <a:prstGeom prst="rect">
                            <a:avLst/>
                          </a:prstGeom>
                          <a:ln>
                            <a:noFill/>
                          </a:ln>
                        </wps:spPr>
                        <wps:txbx>
                          <w:txbxContent>
                            <w:p w14:paraId="599F61F6" w14:textId="77777777" w:rsidR="00E7184D" w:rsidRDefault="001040AE">
                              <w:r>
                                <w:rPr>
                                  <w:rFonts w:ascii="Calibri" w:eastAsia="Calibri" w:hAnsi="Calibri" w:cs="Calibri"/>
                                  <w:sz w:val="24"/>
                                </w:rPr>
                                <w:t xml:space="preserve">La </w:t>
                              </w:r>
                            </w:p>
                          </w:txbxContent>
                        </wps:txbx>
                        <wps:bodyPr horzOverflow="overflow" vert="horz" lIns="0" tIns="0" rIns="0" bIns="0" rtlCol="0">
                          <a:noAutofit/>
                        </wps:bodyPr>
                      </wps:wsp>
                      <wps:wsp>
                        <wps:cNvPr id="330013" name="Rectangle 330013"/>
                        <wps:cNvSpPr/>
                        <wps:spPr>
                          <a:xfrm>
                            <a:off x="521516" y="0"/>
                            <a:ext cx="687531" cy="170261"/>
                          </a:xfrm>
                          <a:prstGeom prst="rect">
                            <a:avLst/>
                          </a:prstGeom>
                          <a:ln>
                            <a:noFill/>
                          </a:ln>
                        </wps:spPr>
                        <wps:txbx>
                          <w:txbxContent>
                            <w:p w14:paraId="48D15B9A" w14:textId="77777777" w:rsidR="00E7184D" w:rsidRDefault="001040AE">
                              <w:r>
                                <w:rPr>
                                  <w:rFonts w:ascii="Calibri" w:eastAsia="Calibri" w:hAnsi="Calibri" w:cs="Calibri"/>
                                </w:rPr>
                                <w:t xml:space="preserve">pregunta </w:t>
                              </w:r>
                            </w:p>
                          </w:txbxContent>
                        </wps:txbx>
                        <wps:bodyPr horzOverflow="overflow" vert="horz" lIns="0" tIns="0" rIns="0" bIns="0" rtlCol="0">
                          <a:noAutofit/>
                        </wps:bodyPr>
                      </wps:wsp>
                      <wps:wsp>
                        <wps:cNvPr id="330014" name="Rectangle 330014"/>
                        <wps:cNvSpPr/>
                        <wps:spPr>
                          <a:xfrm>
                            <a:off x="1038456" y="0"/>
                            <a:ext cx="219036" cy="176342"/>
                          </a:xfrm>
                          <a:prstGeom prst="rect">
                            <a:avLst/>
                          </a:prstGeom>
                          <a:ln>
                            <a:noFill/>
                          </a:ln>
                        </wps:spPr>
                        <wps:txbx>
                          <w:txbxContent>
                            <w:p w14:paraId="6DF85C8F" w14:textId="77777777" w:rsidR="00E7184D" w:rsidRDefault="001040AE">
                              <w:r>
                                <w:rPr>
                                  <w:rFonts w:ascii="Calibri" w:eastAsia="Calibri" w:hAnsi="Calibri" w:cs="Calibri"/>
                                </w:rPr>
                                <w:t xml:space="preserve">ob </w:t>
                              </w:r>
                            </w:p>
                          </w:txbxContent>
                        </wps:txbx>
                        <wps:bodyPr horzOverflow="overflow" vert="horz" lIns="0" tIns="0" rIns="0" bIns="0" rtlCol="0">
                          <a:noAutofit/>
                        </wps:bodyPr>
                      </wps:wsp>
                      <wps:wsp>
                        <wps:cNvPr id="330015" name="Rectangle 330015"/>
                        <wps:cNvSpPr/>
                        <wps:spPr>
                          <a:xfrm>
                            <a:off x="1203145" y="0"/>
                            <a:ext cx="425904" cy="176342"/>
                          </a:xfrm>
                          <a:prstGeom prst="rect">
                            <a:avLst/>
                          </a:prstGeom>
                          <a:ln>
                            <a:noFill/>
                          </a:ln>
                        </wps:spPr>
                        <wps:txbx>
                          <w:txbxContent>
                            <w:p w14:paraId="6A2583E0" w14:textId="77777777" w:rsidR="00E7184D" w:rsidRDefault="001040AE">
                              <w:r>
                                <w:rPr>
                                  <w:rFonts w:ascii="Calibri" w:eastAsia="Calibri" w:hAnsi="Calibri" w:cs="Calibri"/>
                                </w:rPr>
                                <w:t xml:space="preserve">igada </w:t>
                              </w:r>
                            </w:p>
                          </w:txbxContent>
                        </wps:txbx>
                        <wps:bodyPr horzOverflow="overflow" vert="horz" lIns="0" tIns="0" rIns="0" bIns="0" rtlCol="0">
                          <a:noAutofit/>
                        </wps:bodyPr>
                      </wps:wsp>
                      <wps:wsp>
                        <wps:cNvPr id="330016" name="Rectangle 330016"/>
                        <wps:cNvSpPr/>
                        <wps:spPr>
                          <a:xfrm>
                            <a:off x="1523374" y="4572"/>
                            <a:ext cx="231205" cy="170261"/>
                          </a:xfrm>
                          <a:prstGeom prst="rect">
                            <a:avLst/>
                          </a:prstGeom>
                          <a:ln>
                            <a:noFill/>
                          </a:ln>
                        </wps:spPr>
                        <wps:txbx>
                          <w:txbxContent>
                            <w:p w14:paraId="2A348DA6" w14:textId="77777777" w:rsidR="00E7184D" w:rsidRDefault="001040AE">
                              <w:r>
                                <w:rPr>
                                  <w:rFonts w:ascii="Calibri" w:eastAsia="Calibri" w:hAnsi="Calibri" w:cs="Calibri"/>
                                </w:rPr>
                                <w:t xml:space="preserve">es, </w:t>
                              </w:r>
                            </w:p>
                          </w:txbxContent>
                        </wps:txbx>
                        <wps:bodyPr horzOverflow="overflow" vert="horz" lIns="0" tIns="0" rIns="0" bIns="0" rtlCol="0">
                          <a:noAutofit/>
                        </wps:bodyPr>
                      </wps:wsp>
                      <wps:wsp>
                        <wps:cNvPr id="330017" name="Rectangle 330017"/>
                        <wps:cNvSpPr/>
                        <wps:spPr>
                          <a:xfrm>
                            <a:off x="1697213" y="0"/>
                            <a:ext cx="346808" cy="176342"/>
                          </a:xfrm>
                          <a:prstGeom prst="rect">
                            <a:avLst/>
                          </a:prstGeom>
                          <a:ln>
                            <a:noFill/>
                          </a:ln>
                        </wps:spPr>
                        <wps:txbx>
                          <w:txbxContent>
                            <w:p w14:paraId="2ED39CC2" w14:textId="77777777" w:rsidR="00E7184D" w:rsidRDefault="001040AE">
                              <w:r>
                                <w:rPr>
                                  <w:rFonts w:ascii="Calibri" w:eastAsia="Calibri" w:hAnsi="Calibri" w:cs="Calibri"/>
                                  <w:sz w:val="20"/>
                                </w:rPr>
                                <w:t xml:space="preserve">¿por </w:t>
                              </w:r>
                            </w:p>
                          </w:txbxContent>
                        </wps:txbx>
                        <wps:bodyPr horzOverflow="overflow" vert="horz" lIns="0" tIns="0" rIns="0" bIns="0" rtlCol="0">
                          <a:noAutofit/>
                        </wps:bodyPr>
                      </wps:wsp>
                      <wps:wsp>
                        <wps:cNvPr id="330018" name="Rectangle 330018"/>
                        <wps:cNvSpPr/>
                        <wps:spPr>
                          <a:xfrm>
                            <a:off x="1957970" y="4572"/>
                            <a:ext cx="316386" cy="176342"/>
                          </a:xfrm>
                          <a:prstGeom prst="rect">
                            <a:avLst/>
                          </a:prstGeom>
                          <a:ln>
                            <a:noFill/>
                          </a:ln>
                        </wps:spPr>
                        <wps:txbx>
                          <w:txbxContent>
                            <w:p w14:paraId="14E6AA84" w14:textId="77777777" w:rsidR="00E7184D" w:rsidRDefault="001040AE">
                              <w:r>
                                <w:rPr>
                                  <w:rFonts w:ascii="Calibri" w:eastAsia="Calibri" w:hAnsi="Calibri" w:cs="Calibri"/>
                                </w:rPr>
                                <w:t xml:space="preserve">qué </w:t>
                              </w:r>
                            </w:p>
                          </w:txbxContent>
                        </wps:txbx>
                        <wps:bodyPr horzOverflow="overflow" vert="horz" lIns="0" tIns="0" rIns="0" bIns="0" rtlCol="0">
                          <a:noAutofit/>
                        </wps:bodyPr>
                      </wps:wsp>
                      <wps:wsp>
                        <wps:cNvPr id="330019" name="Rectangle 330019"/>
                        <wps:cNvSpPr/>
                        <wps:spPr>
                          <a:xfrm>
                            <a:off x="2195855" y="4572"/>
                            <a:ext cx="346808" cy="182423"/>
                          </a:xfrm>
                          <a:prstGeom prst="rect">
                            <a:avLst/>
                          </a:prstGeom>
                          <a:ln>
                            <a:noFill/>
                          </a:ln>
                        </wps:spPr>
                        <wps:txbx>
                          <w:txbxContent>
                            <w:p w14:paraId="51DDC13D" w14:textId="77777777" w:rsidR="00E7184D" w:rsidRDefault="001040AE">
                              <w:r>
                                <w:rPr>
                                  <w:rFonts w:ascii="Calibri" w:eastAsia="Calibri" w:hAnsi="Calibri" w:cs="Calibri"/>
                                  <w:sz w:val="24"/>
                                </w:rPr>
                                <w:t xml:space="preserve">Díaz </w:t>
                              </w:r>
                            </w:p>
                          </w:txbxContent>
                        </wps:txbx>
                        <wps:bodyPr horzOverflow="overflow" vert="horz" lIns="0" tIns="0" rIns="0" bIns="0" rtlCol="0">
                          <a:noAutofit/>
                        </wps:bodyPr>
                      </wps:wsp>
                      <wps:wsp>
                        <wps:cNvPr id="330020" name="Rectangle 330020"/>
                        <wps:cNvSpPr/>
                        <wps:spPr>
                          <a:xfrm>
                            <a:off x="2456613" y="9144"/>
                            <a:ext cx="383314" cy="170261"/>
                          </a:xfrm>
                          <a:prstGeom prst="rect">
                            <a:avLst/>
                          </a:prstGeom>
                          <a:ln>
                            <a:noFill/>
                          </a:ln>
                        </wps:spPr>
                        <wps:txbx>
                          <w:txbxContent>
                            <w:p w14:paraId="322CAE1F" w14:textId="77777777" w:rsidR="00E7184D" w:rsidRDefault="001040AE">
                              <w:r>
                                <w:rPr>
                                  <w:rFonts w:ascii="Calibri" w:eastAsia="Calibri" w:hAnsi="Calibri" w:cs="Calibri"/>
                                </w:rPr>
                                <w:t xml:space="preserve">pagó </w:t>
                              </w:r>
                            </w:p>
                          </w:txbxContent>
                        </wps:txbx>
                        <wps:bodyPr horzOverflow="overflow" vert="horz" lIns="0" tIns="0" rIns="0" bIns="0" rtlCol="0">
                          <a:noAutofit/>
                        </wps:bodyPr>
                      </wps:wsp>
                      <wps:wsp>
                        <wps:cNvPr id="330021" name="Rectangle 330021"/>
                        <wps:cNvSpPr/>
                        <wps:spPr>
                          <a:xfrm>
                            <a:off x="2744819" y="9144"/>
                            <a:ext cx="231205" cy="176342"/>
                          </a:xfrm>
                          <a:prstGeom prst="rect">
                            <a:avLst/>
                          </a:prstGeom>
                          <a:ln>
                            <a:noFill/>
                          </a:ln>
                        </wps:spPr>
                        <wps:txbx>
                          <w:txbxContent>
                            <w:p w14:paraId="3DBC2D83" w14:textId="77777777" w:rsidR="00E7184D" w:rsidRDefault="001040AE">
                              <w:r>
                                <w:rPr>
                                  <w:rFonts w:ascii="Calibri" w:eastAsia="Calibri" w:hAnsi="Calibri" w:cs="Calibri"/>
                                  <w:sz w:val="24"/>
                                </w:rPr>
                                <w:t xml:space="preserve">un </w:t>
                              </w:r>
                            </w:p>
                          </w:txbxContent>
                        </wps:txbx>
                        <wps:bodyPr horzOverflow="overflow" vert="horz" lIns="0" tIns="0" rIns="0" bIns="0" rtlCol="0">
                          <a:noAutofit/>
                        </wps:bodyPr>
                      </wps:wsp>
                      <wps:wsp>
                        <wps:cNvPr id="330022" name="Rectangle 330022"/>
                        <wps:cNvSpPr/>
                        <wps:spPr>
                          <a:xfrm>
                            <a:off x="2918657" y="13716"/>
                            <a:ext cx="492832" cy="170261"/>
                          </a:xfrm>
                          <a:prstGeom prst="rect">
                            <a:avLst/>
                          </a:prstGeom>
                          <a:ln>
                            <a:noFill/>
                          </a:ln>
                        </wps:spPr>
                        <wps:txbx>
                          <w:txbxContent>
                            <w:p w14:paraId="422CC5BC" w14:textId="77777777" w:rsidR="00E7184D" w:rsidRDefault="001040AE">
                              <w:r>
                                <w:rPr>
                                  <w:rFonts w:ascii="Calibri" w:eastAsia="Calibri" w:hAnsi="Calibri" w:cs="Calibri"/>
                                </w:rPr>
                                <w:t xml:space="preserve">mayor </w:t>
                              </w:r>
                            </w:p>
                          </w:txbxContent>
                        </wps:txbx>
                        <wps:bodyPr horzOverflow="overflow" vert="horz" lIns="0" tIns="0" rIns="0" bIns="0" rtlCol="0">
                          <a:noAutofit/>
                        </wps:bodyPr>
                      </wps:wsp>
                      <wps:wsp>
                        <wps:cNvPr id="330023" name="Rectangle 330023"/>
                        <wps:cNvSpPr/>
                        <wps:spPr>
                          <a:xfrm>
                            <a:off x="3289207" y="13716"/>
                            <a:ext cx="803134" cy="170261"/>
                          </a:xfrm>
                          <a:prstGeom prst="rect">
                            <a:avLst/>
                          </a:prstGeom>
                          <a:ln>
                            <a:noFill/>
                          </a:ln>
                        </wps:spPr>
                        <wps:txbx>
                          <w:txbxContent>
                            <w:p w14:paraId="0E15E426" w14:textId="77777777" w:rsidR="00E7184D" w:rsidRDefault="001040AE">
                              <w:r>
                                <w:rPr>
                                  <w:rFonts w:ascii="Calibri" w:eastAsia="Calibri" w:hAnsi="Calibri" w:cs="Calibri"/>
                                </w:rPr>
                                <w:t xml:space="preserve">porcentaje </w:t>
                              </w:r>
                            </w:p>
                          </w:txbxContent>
                        </wps:txbx>
                        <wps:bodyPr horzOverflow="overflow" vert="horz" lIns="0" tIns="0" rIns="0" bIns="0" rtlCol="0">
                          <a:noAutofit/>
                        </wps:bodyPr>
                      </wps:wsp>
                      <wps:wsp>
                        <wps:cNvPr id="330024" name="Rectangle 330024"/>
                        <wps:cNvSpPr/>
                        <wps:spPr>
                          <a:xfrm>
                            <a:off x="3893068" y="9144"/>
                            <a:ext cx="97350" cy="182423"/>
                          </a:xfrm>
                          <a:prstGeom prst="rect">
                            <a:avLst/>
                          </a:prstGeom>
                          <a:ln>
                            <a:noFill/>
                          </a:ln>
                        </wps:spPr>
                        <wps:txbx>
                          <w:txbxContent>
                            <w:p w14:paraId="002012A5" w14:textId="77777777" w:rsidR="00E7184D" w:rsidRDefault="001040AE">
                              <w:r>
                                <w:rPr>
                                  <w:rFonts w:ascii="Calibri" w:eastAsia="Calibri" w:hAnsi="Calibri" w:cs="Calibri"/>
                                  <w:sz w:val="24"/>
                                </w:rPr>
                                <w:t xml:space="preserve">a </w:t>
                              </w:r>
                            </w:p>
                          </w:txbxContent>
                        </wps:txbx>
                        <wps:bodyPr horzOverflow="overflow" vert="horz" lIns="0" tIns="0" rIns="0" bIns="0" rtlCol="0">
                          <a:noAutofit/>
                        </wps:bodyPr>
                      </wps:wsp>
                      <wps:wsp>
                        <wps:cNvPr id="330025" name="Rectangle 330025"/>
                        <wps:cNvSpPr/>
                        <wps:spPr>
                          <a:xfrm>
                            <a:off x="3966263" y="9144"/>
                            <a:ext cx="255542" cy="170261"/>
                          </a:xfrm>
                          <a:prstGeom prst="rect">
                            <a:avLst/>
                          </a:prstGeom>
                          <a:ln>
                            <a:noFill/>
                          </a:ln>
                        </wps:spPr>
                        <wps:txbx>
                          <w:txbxContent>
                            <w:p w14:paraId="3770372C" w14:textId="77777777" w:rsidR="00E7184D" w:rsidRDefault="001040AE">
                              <w:r>
                                <w:rPr>
                                  <w:rFonts w:ascii="Calibri" w:eastAsia="Calibri" w:hAnsi="Calibri" w:cs="Calibri"/>
                                  <w:sz w:val="18"/>
                                </w:rPr>
                                <w:t xml:space="preserve">slas </w:t>
                              </w:r>
                            </w:p>
                          </w:txbxContent>
                        </wps:txbx>
                        <wps:bodyPr horzOverflow="overflow" vert="horz" lIns="0" tIns="0" rIns="0" bIns="0" rtlCol="0">
                          <a:noAutofit/>
                        </wps:bodyPr>
                      </wps:wsp>
                      <wps:wsp>
                        <wps:cNvPr id="330026" name="Rectangle 330026"/>
                        <wps:cNvSpPr/>
                        <wps:spPr>
                          <a:xfrm>
                            <a:off x="4158400" y="18288"/>
                            <a:ext cx="687531" cy="170261"/>
                          </a:xfrm>
                          <a:prstGeom prst="rect">
                            <a:avLst/>
                          </a:prstGeom>
                          <a:ln>
                            <a:noFill/>
                          </a:ln>
                        </wps:spPr>
                        <wps:txbx>
                          <w:txbxContent>
                            <w:p w14:paraId="38A81B24" w14:textId="77777777" w:rsidR="00E7184D" w:rsidRDefault="001040AE">
                              <w:r>
                                <w:rPr>
                                  <w:rFonts w:ascii="Calibri" w:eastAsia="Calibri" w:hAnsi="Calibri" w:cs="Calibri"/>
                                </w:rPr>
                                <w:t>empresas</w:t>
                              </w:r>
                            </w:p>
                          </w:txbxContent>
                        </wps:txbx>
                        <wps:bodyPr horzOverflow="overflow" vert="horz" lIns="0" tIns="0" rIns="0" bIns="0" rtlCol="0">
                          <a:noAutofit/>
                        </wps:bodyPr>
                      </wps:wsp>
                    </wpg:wgp>
                  </a:graphicData>
                </a:graphic>
              </wp:inline>
            </w:drawing>
          </mc:Choice>
          <mc:Fallback>
            <w:pict>
              <v:group w14:anchorId="36C86FC9" id="Group 807294" o:spid="_x0000_s1086" style="width:399.5pt;height:477pt;mso-position-horizontal-relative:char;mso-position-vertical-relative:line" coordsize="50733,605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">
                <v:shape id="Picture 826229" o:spid="_x0000_s1087" type="#_x0000_t75" style="position:absolute;top:594;width:50733;height:59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">
                  <v:imagedata r:id="rId349" o:title=""/>
                </v:shape>
                <v:rect id="Rectangle 330012" o:spid="_x0000_s1088" style="position:absolute;left:3751;width:1947;height: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" filled="f" stroked="f">
                  <v:textbox inset="0,0,0,0">
                    <w:txbxContent>
                      <w:p w14:paraId="599F61F6" w14:textId="77777777" w:rsidR="00E7184D" w:rsidRDefault="001040AE">
                        <w:r>
                          <w:rPr>
                            <w:rFonts w:ascii="Calibri" w:eastAsia="Calibri" w:hAnsi="Calibri" w:cs="Calibri"/>
                            <w:sz w:val="24"/>
                          </w:rPr>
                          <w:t xml:space="preserve">La </w:t>
                        </w:r>
                      </w:p>
                    </w:txbxContent>
                  </v:textbox>
                </v:rect>
                <v:rect id="Rectangle 330013" o:spid="_x0000_s1089" style="position:absolute;left:5215;width:6875;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" filled="f" stroked="f">
                  <v:textbox inset="0,0,0,0">
                    <w:txbxContent>
                      <w:p w14:paraId="48D15B9A" w14:textId="77777777" w:rsidR="00E7184D" w:rsidRDefault="001040AE">
                        <w:r>
                          <w:rPr>
                            <w:rFonts w:ascii="Calibri" w:eastAsia="Calibri" w:hAnsi="Calibri" w:cs="Calibri"/>
                          </w:rPr>
                          <w:t xml:space="preserve">pregunta </w:t>
                        </w:r>
                      </w:p>
                    </w:txbxContent>
                  </v:textbox>
                </v:rect>
                <v:rect id="Rectangle 330014" o:spid="_x0000_s1090" style="position:absolute;left:10384;width:2190;height: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" filled="f" stroked="f">
                  <v:textbox inset="0,0,0,0">
                    <w:txbxContent>
                      <w:p w14:paraId="6DF85C8F" w14:textId="77777777" w:rsidR="00E7184D" w:rsidRDefault="001040AE">
                        <w:r>
                          <w:rPr>
                            <w:rFonts w:ascii="Calibri" w:eastAsia="Calibri" w:hAnsi="Calibri" w:cs="Calibri"/>
                          </w:rPr>
                          <w:t xml:space="preserve">ob </w:t>
                        </w:r>
                      </w:p>
                    </w:txbxContent>
                  </v:textbox>
                </v:rect>
                <v:rect id="Rectangle 330015" o:spid="_x0000_s1091" style="position:absolute;left:12031;width:4259;height: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" filled="f" stroked="f">
                  <v:textbox inset="0,0,0,0">
                    <w:txbxContent>
                      <w:p w14:paraId="6A2583E0" w14:textId="77777777" w:rsidR="00E7184D" w:rsidRDefault="001040AE">
                        <w:r>
                          <w:rPr>
                            <w:rFonts w:ascii="Calibri" w:eastAsia="Calibri" w:hAnsi="Calibri" w:cs="Calibri"/>
                          </w:rPr>
                          <w:t xml:space="preserve">igada </w:t>
                        </w:r>
                      </w:p>
                    </w:txbxContent>
                  </v:textbox>
                </v:rect>
                <v:rect id="Rectangle 330016" o:spid="_x0000_s1092" style="position:absolute;left:15233;top:45;width:2312;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" filled="f" stroked="f">
                  <v:textbox inset="0,0,0,0">
                    <w:txbxContent>
                      <w:p w14:paraId="2A348DA6" w14:textId="77777777" w:rsidR="00E7184D" w:rsidRDefault="001040AE">
                        <w:r>
                          <w:rPr>
                            <w:rFonts w:ascii="Calibri" w:eastAsia="Calibri" w:hAnsi="Calibri" w:cs="Calibri"/>
                          </w:rPr>
                          <w:t xml:space="preserve">es, </w:t>
                        </w:r>
                      </w:p>
                    </w:txbxContent>
                  </v:textbox>
                </v:rect>
                <v:rect id="Rectangle 330017" o:spid="_x0000_s1093" style="position:absolute;left:16972;width:3468;height: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" filled="f" stroked="f">
                  <v:textbox inset="0,0,0,0">
                    <w:txbxContent>
                      <w:p w14:paraId="2ED39CC2" w14:textId="77777777" w:rsidR="00E7184D" w:rsidRDefault="001040AE">
                        <w:r>
                          <w:rPr>
                            <w:rFonts w:ascii="Calibri" w:eastAsia="Calibri" w:hAnsi="Calibri" w:cs="Calibri"/>
                            <w:sz w:val="20"/>
                          </w:rPr>
                          <w:t xml:space="preserve">¿por </w:t>
                        </w:r>
                      </w:p>
                    </w:txbxContent>
                  </v:textbox>
                </v:rect>
                <v:rect id="Rectangle 330018" o:spid="_x0000_s1094" style="position:absolute;left:19579;top:45;width:3164;height:1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" filled="f" stroked="f">
                  <v:textbox inset="0,0,0,0">
                    <w:txbxContent>
                      <w:p w14:paraId="14E6AA84" w14:textId="77777777" w:rsidR="00E7184D" w:rsidRDefault="001040AE">
                        <w:r>
                          <w:rPr>
                            <w:rFonts w:ascii="Calibri" w:eastAsia="Calibri" w:hAnsi="Calibri" w:cs="Calibri"/>
                          </w:rPr>
                          <w:t xml:space="preserve">qué </w:t>
                        </w:r>
                      </w:p>
                    </w:txbxContent>
                  </v:textbox>
                </v:rect>
                <v:rect id="Rectangle 330019" o:spid="_x0000_s1095" style="position:absolute;left:21958;top:45;width:3468;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" filled="f" stroked="f">
                  <v:textbox inset="0,0,0,0">
                    <w:txbxContent>
                      <w:p w14:paraId="51DDC13D" w14:textId="77777777" w:rsidR="00E7184D" w:rsidRDefault="001040AE">
                        <w:r>
                          <w:rPr>
                            <w:rFonts w:ascii="Calibri" w:eastAsia="Calibri" w:hAnsi="Calibri" w:cs="Calibri"/>
                            <w:sz w:val="24"/>
                          </w:rPr>
                          <w:t xml:space="preserve">Díaz </w:t>
                        </w:r>
                      </w:p>
                    </w:txbxContent>
                  </v:textbox>
                </v:rect>
                <v:rect id="Rectangle 330020" o:spid="_x0000_s1096" style="position:absolute;left:24566;top:91;width:3833;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" filled="f" stroked="f">
                  <v:textbox inset="0,0,0,0">
                    <w:txbxContent>
                      <w:p w14:paraId="322CAE1F" w14:textId="77777777" w:rsidR="00E7184D" w:rsidRDefault="001040AE">
                        <w:r>
                          <w:rPr>
                            <w:rFonts w:ascii="Calibri" w:eastAsia="Calibri" w:hAnsi="Calibri" w:cs="Calibri"/>
                          </w:rPr>
                          <w:t xml:space="preserve">pagó </w:t>
                        </w:r>
                      </w:p>
                    </w:txbxContent>
                  </v:textbox>
                </v:rect>
                <v:rect id="Rectangle 330021" o:spid="_x0000_s1097" style="position:absolute;left:27448;top:91;width:2312;height: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" filled="f" stroked="f">
                  <v:textbox inset="0,0,0,0">
                    <w:txbxContent>
                      <w:p w14:paraId="3DBC2D83" w14:textId="77777777" w:rsidR="00E7184D" w:rsidRDefault="001040AE">
                        <w:r>
                          <w:rPr>
                            <w:rFonts w:ascii="Calibri" w:eastAsia="Calibri" w:hAnsi="Calibri" w:cs="Calibri"/>
                            <w:sz w:val="24"/>
                          </w:rPr>
                          <w:t xml:space="preserve">un </w:t>
                        </w:r>
                      </w:p>
                    </w:txbxContent>
                  </v:textbox>
                </v:rect>
                <v:rect id="Rectangle 330022" o:spid="_x0000_s1098" style="position:absolute;left:29186;top:137;width:4928;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" filled="f" stroked="f">
                  <v:textbox inset="0,0,0,0">
                    <w:txbxContent>
                      <w:p w14:paraId="422CC5BC" w14:textId="77777777" w:rsidR="00E7184D" w:rsidRDefault="001040AE">
                        <w:r>
                          <w:rPr>
                            <w:rFonts w:ascii="Calibri" w:eastAsia="Calibri" w:hAnsi="Calibri" w:cs="Calibri"/>
                          </w:rPr>
                          <w:t xml:space="preserve">mayor </w:t>
                        </w:r>
                      </w:p>
                    </w:txbxContent>
                  </v:textbox>
                </v:rect>
                <v:rect id="Rectangle 330023" o:spid="_x0000_s1099" style="position:absolute;left:32892;top:137;width:8031;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" filled="f" stroked="f">
                  <v:textbox inset="0,0,0,0">
                    <w:txbxContent>
                      <w:p w14:paraId="0E15E426" w14:textId="77777777" w:rsidR="00E7184D" w:rsidRDefault="001040AE">
                        <w:r>
                          <w:rPr>
                            <w:rFonts w:ascii="Calibri" w:eastAsia="Calibri" w:hAnsi="Calibri" w:cs="Calibri"/>
                          </w:rPr>
                          <w:t xml:space="preserve">porcentaje </w:t>
                        </w:r>
                      </w:p>
                    </w:txbxContent>
                  </v:textbox>
                </v:rect>
                <v:rect id="Rectangle 330024" o:spid="_x0000_s1100" style="position:absolute;left:38930;top:91;width:974;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" filled="f" stroked="f">
                  <v:textbox inset="0,0,0,0">
                    <w:txbxContent>
                      <w:p w14:paraId="002012A5" w14:textId="77777777" w:rsidR="00E7184D" w:rsidRDefault="001040AE">
                        <w:r>
                          <w:rPr>
                            <w:rFonts w:ascii="Calibri" w:eastAsia="Calibri" w:hAnsi="Calibri" w:cs="Calibri"/>
                            <w:sz w:val="24"/>
                          </w:rPr>
                          <w:t xml:space="preserve">a </w:t>
                        </w:r>
                      </w:p>
                    </w:txbxContent>
                  </v:textbox>
                </v:rect>
                <v:rect id="Rectangle 330025" o:spid="_x0000_s1101" style="position:absolute;left:39662;top:91;width:2556;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" filled="f" stroked="f">
                  <v:textbox inset="0,0,0,0">
                    <w:txbxContent>
                      <w:p w14:paraId="3770372C" w14:textId="77777777" w:rsidR="00E7184D" w:rsidRDefault="001040AE">
                        <w:r>
                          <w:rPr>
                            <w:rFonts w:ascii="Calibri" w:eastAsia="Calibri" w:hAnsi="Calibri" w:cs="Calibri"/>
                            <w:sz w:val="18"/>
                          </w:rPr>
                          <w:t xml:space="preserve">slas </w:t>
                        </w:r>
                      </w:p>
                    </w:txbxContent>
                  </v:textbox>
                </v:rect>
                <v:rect id="Rectangle 330026" o:spid="_x0000_s1102" style="position:absolute;left:41584;top:182;width:687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" filled="f" stroked="f">
                  <v:textbox inset="0,0,0,0">
                    <w:txbxContent>
                      <w:p w14:paraId="38A81B24" w14:textId="77777777" w:rsidR="00E7184D" w:rsidRDefault="001040AE">
                        <w:r>
                          <w:rPr>
                            <w:rFonts w:ascii="Calibri" w:eastAsia="Calibri" w:hAnsi="Calibri" w:cs="Calibri"/>
                          </w:rPr>
                          <w:t>empresas</w:t>
                        </w:r>
                      </w:p>
                    </w:txbxContent>
                  </v:textbox>
                </v:rect>
                <w10:anchorlock/>
              </v:group>
            </w:pict>
          </mc:Fallback>
        </mc:AlternateContent>
      </w:r>
      <w:r>
        <w:rPr>
          <w:rFonts w:ascii="Calibri" w:eastAsia="Calibri" w:hAnsi="Calibri" w:cs="Calibri"/>
          <w:sz w:val="24"/>
        </w:rPr>
        <w:t xml:space="preserve">Anterior DE </w:t>
      </w:r>
    </w:p>
    <w:p w14:paraId="709E0B15" w14:textId="77777777" w:rsidR="00E7184D" w:rsidRDefault="001040AE">
      <w:pPr>
        <w:spacing w:after="39" w:line="227" w:lineRule="auto"/>
        <w:ind w:left="471" w:right="14" w:hanging="3"/>
        <w:jc w:val="both"/>
      </w:pPr>
      <w:r>
        <w:rPr>
          <w:rFonts w:ascii="Calibri" w:eastAsia="Calibri" w:hAnsi="Calibri" w:cs="Calibri"/>
          <w:sz w:val="26"/>
        </w:rPr>
        <w:t>I ORDEN DE ARRESTO</w:t>
      </w:r>
    </w:p>
    <w:p w14:paraId="7A1C29A0" w14:textId="77777777" w:rsidR="00E7184D" w:rsidRDefault="001040AE">
      <w:pPr>
        <w:tabs>
          <w:tab w:val="center" w:pos="4766"/>
        </w:tabs>
        <w:spacing w:after="3" w:line="265" w:lineRule="auto"/>
      </w:pPr>
      <w:r>
        <w:rPr>
          <w:noProof/>
        </w:rPr>
        <w:lastRenderedPageBreak/>
        <w:drawing>
          <wp:inline distT="0" distB="0" distL="0" distR="0" wp14:anchorId="2A61B7C8" wp14:editId="01D44E66">
            <wp:extent cx="292781" cy="754380"/>
            <wp:effectExtent l="0" t="0" r="0" b="0"/>
            <wp:docPr id="341852" name="Picture 341852"/>
            <wp:cNvGraphicFramePr/>
            <a:graphic xmlns:a="http://schemas.openxmlformats.org/drawingml/2006/main">
              <a:graphicData uri="http://schemas.openxmlformats.org/drawingml/2006/picture">
                <pic:pic xmlns:pic="http://schemas.openxmlformats.org/drawingml/2006/picture">
                  <pic:nvPicPr>
                    <pic:cNvPr id="341852" name="Picture 341852"/>
                    <pic:cNvPicPr/>
                  </pic:nvPicPr>
                  <pic:blipFill>
                    <a:blip r:embed="rId350"/>
                    <a:stretch>
                      <a:fillRect/>
                    </a:stretch>
                  </pic:blipFill>
                  <pic:spPr>
                    <a:xfrm>
                      <a:off x="0" y="0"/>
                      <a:ext cx="292781" cy="754380"/>
                    </a:xfrm>
                    <a:prstGeom prst="rect">
                      <a:avLst/>
                    </a:prstGeom>
                  </pic:spPr>
                </pic:pic>
              </a:graphicData>
            </a:graphic>
          </wp:inline>
        </w:drawing>
      </w:r>
      <w:r>
        <w:rPr>
          <w:rFonts w:ascii="Calibri" w:eastAsia="Calibri" w:hAnsi="Calibri" w:cs="Calibri"/>
          <w:sz w:val="26"/>
        </w:rPr>
        <w:tab/>
        <w:t xml:space="preserve">MINGOB DESITUYE Y EMBAJADA FELICITA A NERY RAMOS Siguiente </w:t>
      </w:r>
      <w:r>
        <w:rPr>
          <w:noProof/>
        </w:rPr>
        <w:drawing>
          <wp:inline distT="0" distB="0" distL="0" distR="0" wp14:anchorId="48D05142" wp14:editId="7ACA1F47">
            <wp:extent cx="128092" cy="50292"/>
            <wp:effectExtent l="0" t="0" r="0" b="0"/>
            <wp:docPr id="341661" name="Picture 341661"/>
            <wp:cNvGraphicFramePr/>
            <a:graphic xmlns:a="http://schemas.openxmlformats.org/drawingml/2006/main">
              <a:graphicData uri="http://schemas.openxmlformats.org/drawingml/2006/picture">
                <pic:pic xmlns:pic="http://schemas.openxmlformats.org/drawingml/2006/picture">
                  <pic:nvPicPr>
                    <pic:cNvPr id="341661" name="Picture 341661"/>
                    <pic:cNvPicPr/>
                  </pic:nvPicPr>
                  <pic:blipFill>
                    <a:blip r:embed="rId351"/>
                    <a:stretch>
                      <a:fillRect/>
                    </a:stretch>
                  </pic:blipFill>
                  <pic:spPr>
                    <a:xfrm>
                      <a:off x="0" y="0"/>
                      <a:ext cx="128092" cy="50292"/>
                    </a:xfrm>
                    <a:prstGeom prst="rect">
                      <a:avLst/>
                    </a:prstGeom>
                  </pic:spPr>
                </pic:pic>
              </a:graphicData>
            </a:graphic>
          </wp:inline>
        </w:drawing>
      </w:r>
    </w:p>
    <w:p w14:paraId="2575C8DA" w14:textId="77777777" w:rsidR="00E7184D" w:rsidRDefault="001040AE">
      <w:pPr>
        <w:spacing w:after="145" w:line="265" w:lineRule="auto"/>
        <w:ind w:left="-76" w:hanging="10"/>
      </w:pPr>
      <w:r>
        <w:rPr>
          <w:noProof/>
        </w:rPr>
        <w:lastRenderedPageBreak/>
        <w:drawing>
          <wp:anchor distT="0" distB="0" distL="114300" distR="114300" simplePos="0" relativeHeight="251722752" behindDoc="0" locked="0" layoutInCell="1" allowOverlap="0" wp14:anchorId="371ED085" wp14:editId="34323D2F">
            <wp:simplePos x="0" y="0"/>
            <wp:positionH relativeFrom="column">
              <wp:posOffset>6496812</wp:posOffset>
            </wp:positionH>
            <wp:positionV relativeFrom="paragraph">
              <wp:posOffset>269748</wp:posOffset>
            </wp:positionV>
            <wp:extent cx="841248" cy="845820"/>
            <wp:effectExtent l="0" t="0" r="0" b="0"/>
            <wp:wrapSquare wrapText="bothSides"/>
            <wp:docPr id="346834" name="Picture 346834"/>
            <wp:cNvGraphicFramePr/>
            <a:graphic xmlns:a="http://schemas.openxmlformats.org/drawingml/2006/main">
              <a:graphicData uri="http://schemas.openxmlformats.org/drawingml/2006/picture">
                <pic:pic xmlns:pic="http://schemas.openxmlformats.org/drawingml/2006/picture">
                  <pic:nvPicPr>
                    <pic:cNvPr id="346834" name="Picture 346834"/>
                    <pic:cNvPicPr/>
                  </pic:nvPicPr>
                  <pic:blipFill>
                    <a:blip r:embed="rId352"/>
                    <a:stretch>
                      <a:fillRect/>
                    </a:stretch>
                  </pic:blipFill>
                  <pic:spPr>
                    <a:xfrm>
                      <a:off x="0" y="0"/>
                      <a:ext cx="841248" cy="845820"/>
                    </a:xfrm>
                    <a:prstGeom prst="rect">
                      <a:avLst/>
                    </a:prstGeom>
                  </pic:spPr>
                </pic:pic>
              </a:graphicData>
            </a:graphic>
          </wp:anchor>
        </w:drawing>
      </w:r>
      <w:r>
        <w:rPr>
          <w:noProof/>
        </w:rPr>
        <mc:AlternateContent>
          <mc:Choice Requires="wpg">
            <w:drawing>
              <wp:inline distT="0" distB="0" distL="0" distR="0" wp14:anchorId="0661F6C4" wp14:editId="774463A3">
                <wp:extent cx="4878324" cy="9336024"/>
                <wp:effectExtent l="0" t="0" r="0" b="0"/>
                <wp:docPr id="806823" name="Group 806823"/>
                <wp:cNvGraphicFramePr/>
                <a:graphic xmlns:a="http://schemas.openxmlformats.org/drawingml/2006/main">
                  <a:graphicData uri="http://schemas.microsoft.com/office/word/2010/wordprocessingGroup">
                    <wpg:wgp>
                      <wpg:cNvGrpSpPr/>
                      <wpg:grpSpPr>
                        <a:xfrm>
                          <a:off x="0" y="0"/>
                          <a:ext cx="4878324" cy="9336024"/>
                          <a:chOff x="0" y="0"/>
                          <a:chExt cx="4878324" cy="9336024"/>
                        </a:xfrm>
                      </wpg:grpSpPr>
                      <pic:pic xmlns:pic="http://schemas.openxmlformats.org/drawingml/2006/picture">
                        <pic:nvPicPr>
                          <pic:cNvPr id="826230" name="Picture 826230"/>
                          <pic:cNvPicPr/>
                        </pic:nvPicPr>
                        <pic:blipFill>
                          <a:blip r:embed="rId353"/>
                          <a:stretch>
                            <a:fillRect/>
                          </a:stretch>
                        </pic:blipFill>
                        <pic:spPr>
                          <a:xfrm>
                            <a:off x="0" y="0"/>
                            <a:ext cx="4672584" cy="9336024"/>
                          </a:xfrm>
                          <a:prstGeom prst="rect">
                            <a:avLst/>
                          </a:prstGeom>
                        </pic:spPr>
                      </pic:pic>
                      <wps:wsp>
                        <wps:cNvPr id="342368" name="Rectangle 342368"/>
                        <wps:cNvSpPr/>
                        <wps:spPr>
                          <a:xfrm>
                            <a:off x="4375404" y="2011680"/>
                            <a:ext cx="413492" cy="152019"/>
                          </a:xfrm>
                          <a:prstGeom prst="rect">
                            <a:avLst/>
                          </a:prstGeom>
                          <a:ln>
                            <a:noFill/>
                          </a:ln>
                        </wps:spPr>
                        <wps:txbx>
                          <w:txbxContent>
                            <w:p w14:paraId="6238CA51" w14:textId="77777777" w:rsidR="00E7184D" w:rsidRDefault="001040AE">
                              <w:r>
                                <w:rPr>
                                  <w:rFonts w:ascii="Calibri" w:eastAsia="Calibri" w:hAnsi="Calibri" w:cs="Calibri"/>
                                  <w:sz w:val="26"/>
                                </w:rPr>
                                <w:t xml:space="preserve">POR </w:t>
                              </w:r>
                            </w:p>
                          </w:txbxContent>
                        </wps:txbx>
                        <wps:bodyPr horzOverflow="overflow" vert="horz" lIns="0" tIns="0" rIns="0" bIns="0" rtlCol="0">
                          <a:noAutofit/>
                        </wps:bodyPr>
                      </wps:wsp>
                      <wps:wsp>
                        <wps:cNvPr id="342369" name="Rectangle 342369"/>
                        <wps:cNvSpPr/>
                        <wps:spPr>
                          <a:xfrm>
                            <a:off x="4686300" y="2011680"/>
                            <a:ext cx="255391" cy="152019"/>
                          </a:xfrm>
                          <a:prstGeom prst="rect">
                            <a:avLst/>
                          </a:prstGeom>
                          <a:ln>
                            <a:noFill/>
                          </a:ln>
                        </wps:spPr>
                        <wps:txbx>
                          <w:txbxContent>
                            <w:p w14:paraId="6F680C36" w14:textId="77777777" w:rsidR="00E7184D" w:rsidRDefault="001040AE">
                              <w:r>
                                <w:rPr>
                                  <w:rFonts w:ascii="Calibri" w:eastAsia="Calibri" w:hAnsi="Calibri" w:cs="Calibri"/>
                                  <w:sz w:val="26"/>
                                </w:rPr>
                                <w:t>NO</w:t>
                              </w:r>
                            </w:p>
                          </w:txbxContent>
                        </wps:txbx>
                        <wps:bodyPr horzOverflow="overflow" vert="horz" lIns="0" tIns="0" rIns="0" bIns="0" rtlCol="0">
                          <a:noAutofit/>
                        </wps:bodyPr>
                      </wps:wsp>
                      <wps:wsp>
                        <wps:cNvPr id="342388" name="Rectangle 342388"/>
                        <wps:cNvSpPr/>
                        <wps:spPr>
                          <a:xfrm>
                            <a:off x="4457700" y="3643884"/>
                            <a:ext cx="377007" cy="188504"/>
                          </a:xfrm>
                          <a:prstGeom prst="rect">
                            <a:avLst/>
                          </a:prstGeom>
                          <a:ln>
                            <a:noFill/>
                          </a:ln>
                        </wps:spPr>
                        <wps:txbx>
                          <w:txbxContent>
                            <w:p w14:paraId="4DF8B1A0" w14:textId="77777777" w:rsidR="00E7184D" w:rsidRDefault="001040AE">
                              <w:r>
                                <w:rPr>
                                  <w:rFonts w:ascii="Calibri" w:eastAsia="Calibri" w:hAnsi="Calibri" w:cs="Calibri"/>
                                </w:rPr>
                                <w:t>están</w:t>
                              </w:r>
                            </w:p>
                          </w:txbxContent>
                        </wps:txbx>
                        <wps:bodyPr horzOverflow="overflow" vert="horz" lIns="0" tIns="0" rIns="0" bIns="0" rtlCol="0">
                          <a:noAutofit/>
                        </wps:bodyPr>
                      </wps:wsp>
                    </wpg:wgp>
                  </a:graphicData>
                </a:graphic>
              </wp:inline>
            </w:drawing>
          </mc:Choice>
          <mc:Fallback>
            <w:pict>
              <v:group w14:anchorId="0661F6C4" id="Group 806823" o:spid="_x0000_s1103" style="width:384.1pt;height:735.1pt;mso-position-horizontal-relative:char;mso-position-vertical-relative:line" coordsize="48783,933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">
                <v:shape id="Picture 826230" o:spid="_x0000_s1104" type="#_x0000_t75" style="position:absolute;width:46725;height:93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">
                  <v:imagedata r:id="rId354" o:title=""/>
                </v:shape>
                <v:rect id="Rectangle 342368" o:spid="_x0000_s1105" style="position:absolute;left:43754;top:20116;width:4134;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" filled="f" stroked="f">
                  <v:textbox inset="0,0,0,0">
                    <w:txbxContent>
                      <w:p w14:paraId="6238CA51" w14:textId="77777777" w:rsidR="00E7184D" w:rsidRDefault="001040AE">
                        <w:r>
                          <w:rPr>
                            <w:rFonts w:ascii="Calibri" w:eastAsia="Calibri" w:hAnsi="Calibri" w:cs="Calibri"/>
                            <w:sz w:val="26"/>
                          </w:rPr>
                          <w:t xml:space="preserve">POR </w:t>
                        </w:r>
                      </w:p>
                    </w:txbxContent>
                  </v:textbox>
                </v:rect>
                <v:rect id="Rectangle 342369" o:spid="_x0000_s1106" style="position:absolute;left:46863;top:20116;width:2553;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" filled="f" stroked="f">
                  <v:textbox inset="0,0,0,0">
                    <w:txbxContent>
                      <w:p w14:paraId="6F680C36" w14:textId="77777777" w:rsidR="00E7184D" w:rsidRDefault="001040AE">
                        <w:r>
                          <w:rPr>
                            <w:rFonts w:ascii="Calibri" w:eastAsia="Calibri" w:hAnsi="Calibri" w:cs="Calibri"/>
                            <w:sz w:val="26"/>
                          </w:rPr>
                          <w:t>NO</w:t>
                        </w:r>
                      </w:p>
                    </w:txbxContent>
                  </v:textbox>
                </v:rect>
                <v:rect id="Rectangle 342388" o:spid="_x0000_s1107" style="position:absolute;left:44577;top:36438;width:3770;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" filled="f" stroked="f">
                  <v:textbox inset="0,0,0,0">
                    <w:txbxContent>
                      <w:p w14:paraId="4DF8B1A0" w14:textId="77777777" w:rsidR="00E7184D" w:rsidRDefault="001040AE">
                        <w:r>
                          <w:rPr>
                            <w:rFonts w:ascii="Calibri" w:eastAsia="Calibri" w:hAnsi="Calibri" w:cs="Calibri"/>
                          </w:rPr>
                          <w:t>están</w:t>
                        </w:r>
                      </w:p>
                    </w:txbxContent>
                  </v:textbox>
                </v:rect>
                <w10:anchorlock/>
              </v:group>
            </w:pict>
          </mc:Fallback>
        </mc:AlternateContent>
      </w:r>
      <w:r>
        <w:rPr>
          <w:rFonts w:ascii="Calibri" w:eastAsia="Calibri" w:hAnsi="Calibri" w:cs="Calibri"/>
          <w:sz w:val="14"/>
        </w:rPr>
        <w:t>O</w:t>
      </w:r>
      <w:r>
        <w:br w:type="page"/>
      </w:r>
    </w:p>
    <w:p w14:paraId="32A71210" w14:textId="77777777" w:rsidR="00E7184D" w:rsidRDefault="001040AE">
      <w:pPr>
        <w:spacing w:after="213"/>
        <w:ind w:left="36" w:right="-260"/>
      </w:pPr>
      <w:r>
        <w:rPr>
          <w:noProof/>
        </w:rPr>
        <w:lastRenderedPageBreak/>
        <mc:AlternateContent>
          <mc:Choice Requires="wpg">
            <w:drawing>
              <wp:inline distT="0" distB="0" distL="0" distR="0" wp14:anchorId="15AF6B63" wp14:editId="05B78285">
                <wp:extent cx="7219189" cy="2267712"/>
                <wp:effectExtent l="0" t="0" r="0" b="0"/>
                <wp:docPr id="825737" name="Group 825737"/>
                <wp:cNvGraphicFramePr/>
                <a:graphic xmlns:a="http://schemas.openxmlformats.org/drawingml/2006/main">
                  <a:graphicData uri="http://schemas.microsoft.com/office/word/2010/wordprocessingGroup">
                    <wpg:wgp>
                      <wpg:cNvGrpSpPr/>
                      <wpg:grpSpPr>
                        <a:xfrm>
                          <a:off x="0" y="0"/>
                          <a:ext cx="7219189" cy="2267712"/>
                          <a:chOff x="0" y="0"/>
                          <a:chExt cx="7219189" cy="2267712"/>
                        </a:xfrm>
                      </wpg:grpSpPr>
                      <pic:pic xmlns:pic="http://schemas.openxmlformats.org/drawingml/2006/picture">
                        <pic:nvPicPr>
                          <pic:cNvPr id="826231" name="Picture 826231"/>
                          <pic:cNvPicPr/>
                        </pic:nvPicPr>
                        <pic:blipFill>
                          <a:blip r:embed="rId355"/>
                          <a:stretch>
                            <a:fillRect/>
                          </a:stretch>
                        </pic:blipFill>
                        <pic:spPr>
                          <a:xfrm>
                            <a:off x="0" y="0"/>
                            <a:ext cx="7219189" cy="2130552"/>
                          </a:xfrm>
                          <a:prstGeom prst="rect">
                            <a:avLst/>
                          </a:prstGeom>
                        </pic:spPr>
                      </pic:pic>
                      <wps:wsp>
                        <wps:cNvPr id="347017" name="Rectangle 347017"/>
                        <wps:cNvSpPr/>
                        <wps:spPr>
                          <a:xfrm>
                            <a:off x="132588" y="2139696"/>
                            <a:ext cx="711449" cy="170261"/>
                          </a:xfrm>
                          <a:prstGeom prst="rect">
                            <a:avLst/>
                          </a:prstGeom>
                          <a:ln>
                            <a:noFill/>
                          </a:ln>
                        </wps:spPr>
                        <wps:txbx>
                          <w:txbxContent>
                            <w:p w14:paraId="5236057F" w14:textId="77777777" w:rsidR="00E7184D" w:rsidRDefault="001040AE">
                              <w:r>
                                <w:rPr>
                                  <w:rFonts w:ascii="Calibri" w:eastAsia="Calibri" w:hAnsi="Calibri" w:cs="Calibri"/>
                                  <w:sz w:val="20"/>
                                </w:rPr>
                                <w:t xml:space="preserve">'Copyright </w:t>
                              </w:r>
                            </w:p>
                          </w:txbxContent>
                        </wps:txbx>
                        <wps:bodyPr horzOverflow="overflow" vert="horz" lIns="0" tIns="0" rIns="0" bIns="0" rtlCol="0">
                          <a:noAutofit/>
                        </wps:bodyPr>
                      </wps:wsp>
                      <wps:wsp>
                        <wps:cNvPr id="347018" name="Rectangle 347018"/>
                        <wps:cNvSpPr/>
                        <wps:spPr>
                          <a:xfrm>
                            <a:off x="667512" y="2153412"/>
                            <a:ext cx="152019" cy="115534"/>
                          </a:xfrm>
                          <a:prstGeom prst="rect">
                            <a:avLst/>
                          </a:prstGeom>
                          <a:ln>
                            <a:noFill/>
                          </a:ln>
                        </wps:spPr>
                        <wps:txbx>
                          <w:txbxContent>
                            <w:p w14:paraId="58FD615D" w14:textId="77777777" w:rsidR="00E7184D" w:rsidRDefault="001040AE">
                              <w:r>
                                <w:rPr>
                                  <w:rFonts w:ascii="Calibri" w:eastAsia="Calibri" w:hAnsi="Calibri" w:cs="Calibri"/>
                                  <w:sz w:val="32"/>
                                </w:rPr>
                                <w:t xml:space="preserve">0 </w:t>
                              </w:r>
                            </w:p>
                          </w:txbxContent>
                        </wps:txbx>
                        <wps:bodyPr horzOverflow="overflow" vert="horz" lIns="0" tIns="0" rIns="0" bIns="0" rtlCol="0">
                          <a:noAutofit/>
                        </wps:bodyPr>
                      </wps:wsp>
                      <wps:wsp>
                        <wps:cNvPr id="347019" name="Rectangle 347019"/>
                        <wps:cNvSpPr/>
                        <wps:spPr>
                          <a:xfrm>
                            <a:off x="781812" y="2139696"/>
                            <a:ext cx="370927" cy="170261"/>
                          </a:xfrm>
                          <a:prstGeom prst="rect">
                            <a:avLst/>
                          </a:prstGeom>
                          <a:ln>
                            <a:noFill/>
                          </a:ln>
                        </wps:spPr>
                        <wps:txbx>
                          <w:txbxContent>
                            <w:p w14:paraId="3E3DE309" w14:textId="77777777" w:rsidR="00E7184D" w:rsidRDefault="001040AE">
                              <w:r>
                                <w:rPr>
                                  <w:rFonts w:ascii="Calibri" w:eastAsia="Calibri" w:hAnsi="Calibri" w:cs="Calibri"/>
                                  <w:sz w:val="20"/>
                                </w:rPr>
                                <w:t xml:space="preserve">2016 </w:t>
                              </w:r>
                            </w:p>
                          </w:txbxContent>
                        </wps:txbx>
                        <wps:bodyPr horzOverflow="overflow" vert="horz" lIns="0" tIns="0" rIns="0" bIns="0" rtlCol="0">
                          <a:noAutofit/>
                        </wps:bodyPr>
                      </wps:wsp>
                      <wps:wsp>
                        <wps:cNvPr id="347020" name="Rectangle 347020"/>
                        <wps:cNvSpPr/>
                        <wps:spPr>
                          <a:xfrm>
                            <a:off x="1060704" y="2139696"/>
                            <a:ext cx="504703" cy="170261"/>
                          </a:xfrm>
                          <a:prstGeom prst="rect">
                            <a:avLst/>
                          </a:prstGeom>
                          <a:ln>
                            <a:noFill/>
                          </a:ln>
                        </wps:spPr>
                        <wps:txbx>
                          <w:txbxContent>
                            <w:p w14:paraId="77728069" w14:textId="77777777" w:rsidR="00E7184D" w:rsidRDefault="001040AE">
                              <w:r>
                                <w:rPr>
                                  <w:rFonts w:ascii="Calibri" w:eastAsia="Calibri" w:hAnsi="Calibri" w:cs="Calibri"/>
                                  <w:sz w:val="20"/>
                                </w:rPr>
                                <w:t xml:space="preserve">Revista </w:t>
                              </w:r>
                            </w:p>
                          </w:txbxContent>
                        </wps:txbx>
                        <wps:bodyPr horzOverflow="overflow" vert="horz" lIns="0" tIns="0" rIns="0" bIns="0" rtlCol="0">
                          <a:noAutofit/>
                        </wps:bodyPr>
                      </wps:wsp>
                      <wps:wsp>
                        <wps:cNvPr id="347021" name="Rectangle 347021"/>
                        <wps:cNvSpPr/>
                        <wps:spPr>
                          <a:xfrm>
                            <a:off x="1440180" y="2139696"/>
                            <a:ext cx="401330" cy="170261"/>
                          </a:xfrm>
                          <a:prstGeom prst="rect">
                            <a:avLst/>
                          </a:prstGeom>
                          <a:ln>
                            <a:noFill/>
                          </a:ln>
                        </wps:spPr>
                        <wps:txbx>
                          <w:txbxContent>
                            <w:p w14:paraId="06D696BE" w14:textId="77777777" w:rsidR="00E7184D" w:rsidRDefault="001040AE">
                              <w:r>
                                <w:rPr>
                                  <w:rFonts w:ascii="Calibri" w:eastAsia="Calibri" w:hAnsi="Calibri" w:cs="Calibri"/>
                                  <w:sz w:val="20"/>
                                </w:rPr>
                                <w:t xml:space="preserve">Perro </w:t>
                              </w:r>
                            </w:p>
                          </w:txbxContent>
                        </wps:txbx>
                        <wps:bodyPr horzOverflow="overflow" vert="horz" lIns="0" tIns="0" rIns="0" bIns="0" rtlCol="0">
                          <a:noAutofit/>
                        </wps:bodyPr>
                      </wps:wsp>
                      <wps:wsp>
                        <wps:cNvPr id="347022" name="Rectangle 347022"/>
                        <wps:cNvSpPr/>
                        <wps:spPr>
                          <a:xfrm>
                            <a:off x="1741932" y="2139696"/>
                            <a:ext cx="419572" cy="170261"/>
                          </a:xfrm>
                          <a:prstGeom prst="rect">
                            <a:avLst/>
                          </a:prstGeom>
                          <a:ln>
                            <a:noFill/>
                          </a:ln>
                        </wps:spPr>
                        <wps:txbx>
                          <w:txbxContent>
                            <w:p w14:paraId="4A9D44C2" w14:textId="77777777" w:rsidR="00E7184D" w:rsidRDefault="001040AE">
                              <w:r>
                                <w:rPr>
                                  <w:rFonts w:ascii="Calibri" w:eastAsia="Calibri" w:hAnsi="Calibri" w:cs="Calibri"/>
                                  <w:sz w:val="20"/>
                                </w:rPr>
                                <w:t xml:space="preserve">Bravo </w:t>
                              </w:r>
                            </w:p>
                          </w:txbxContent>
                        </wps:txbx>
                        <wps:bodyPr horzOverflow="overflow" vert="horz" lIns="0" tIns="0" rIns="0" bIns="0" rtlCol="0">
                          <a:noAutofit/>
                        </wps:bodyPr>
                      </wps:wsp>
                      <wps:wsp>
                        <wps:cNvPr id="347023" name="Rectangle 347023"/>
                        <wps:cNvSpPr/>
                        <wps:spPr>
                          <a:xfrm>
                            <a:off x="2057400" y="2144268"/>
                            <a:ext cx="72969" cy="127696"/>
                          </a:xfrm>
                          <a:prstGeom prst="rect">
                            <a:avLst/>
                          </a:prstGeom>
                          <a:ln>
                            <a:noFill/>
                          </a:ln>
                        </wps:spPr>
                        <wps:txbx>
                          <w:txbxContent>
                            <w:p w14:paraId="1FD90BCA" w14:textId="77777777" w:rsidR="00E7184D" w:rsidRDefault="001040AE">
                              <w:r>
                                <w:rPr>
                                  <w:rFonts w:ascii="Calibri" w:eastAsia="Calibri" w:hAnsi="Calibri" w:cs="Calibri"/>
                                </w:rPr>
                                <w:t xml:space="preserve">- </w:t>
                              </w:r>
                            </w:p>
                          </w:txbxContent>
                        </wps:txbx>
                        <wps:bodyPr horzOverflow="overflow" vert="horz" lIns="0" tIns="0" rIns="0" bIns="0" rtlCol="0">
                          <a:noAutofit/>
                        </wps:bodyPr>
                      </wps:wsp>
                      <wps:wsp>
                        <wps:cNvPr id="347024" name="Rectangle 347024"/>
                        <wps:cNvSpPr/>
                        <wps:spPr>
                          <a:xfrm>
                            <a:off x="2112264" y="2148840"/>
                            <a:ext cx="285796" cy="127696"/>
                          </a:xfrm>
                          <a:prstGeom prst="rect">
                            <a:avLst/>
                          </a:prstGeom>
                          <a:ln>
                            <a:noFill/>
                          </a:ln>
                        </wps:spPr>
                        <wps:txbx>
                          <w:txbxContent>
                            <w:p w14:paraId="4F9833C8" w14:textId="77777777" w:rsidR="00E7184D" w:rsidRDefault="001040AE">
                              <w:r>
                                <w:rPr>
                                  <w:rFonts w:ascii="Calibri" w:eastAsia="Calibri" w:hAnsi="Calibri" w:cs="Calibri"/>
                                  <w:sz w:val="18"/>
                                </w:rPr>
                                <w:t xml:space="preserve">Voz. </w:t>
                              </w:r>
                            </w:p>
                          </w:txbxContent>
                        </wps:txbx>
                        <wps:bodyPr horzOverflow="overflow" vert="horz" lIns="0" tIns="0" rIns="0" bIns="0" rtlCol="0">
                          <a:noAutofit/>
                        </wps:bodyPr>
                      </wps:wsp>
                      <wps:wsp>
                        <wps:cNvPr id="347025" name="Rectangle 347025"/>
                        <wps:cNvSpPr/>
                        <wps:spPr>
                          <a:xfrm>
                            <a:off x="2327148" y="2139696"/>
                            <a:ext cx="194584" cy="170261"/>
                          </a:xfrm>
                          <a:prstGeom prst="rect">
                            <a:avLst/>
                          </a:prstGeom>
                          <a:ln>
                            <a:noFill/>
                          </a:ln>
                        </wps:spPr>
                        <wps:txbx>
                          <w:txbxContent>
                            <w:p w14:paraId="3E23AD42" w14:textId="77777777" w:rsidR="00E7184D" w:rsidRDefault="001040AE">
                              <w:r>
                                <w:rPr>
                                  <w:rFonts w:ascii="Calibri" w:eastAsia="Calibri" w:hAnsi="Calibri" w:cs="Calibri"/>
                                  <w:sz w:val="20"/>
                                </w:rPr>
                                <w:t xml:space="preserve">de </w:t>
                              </w:r>
                            </w:p>
                          </w:txbxContent>
                        </wps:txbx>
                        <wps:bodyPr horzOverflow="overflow" vert="horz" lIns="0" tIns="0" rIns="0" bIns="0" rtlCol="0">
                          <a:noAutofit/>
                        </wps:bodyPr>
                      </wps:wsp>
                      <wps:wsp>
                        <wps:cNvPr id="347026" name="Rectangle 347026"/>
                        <wps:cNvSpPr/>
                        <wps:spPr>
                          <a:xfrm>
                            <a:off x="2473452" y="2139696"/>
                            <a:ext cx="419573" cy="170261"/>
                          </a:xfrm>
                          <a:prstGeom prst="rect">
                            <a:avLst/>
                          </a:prstGeom>
                          <a:ln>
                            <a:noFill/>
                          </a:ln>
                        </wps:spPr>
                        <wps:txbx>
                          <w:txbxContent>
                            <w:p w14:paraId="047DF585" w14:textId="77777777" w:rsidR="00E7184D" w:rsidRDefault="001040AE">
                              <w:r>
                                <w:rPr>
                                  <w:rFonts w:ascii="Calibri" w:eastAsia="Calibri" w:hAnsi="Calibri" w:cs="Calibri"/>
                                  <w:sz w:val="20"/>
                                </w:rPr>
                                <w:t>Alerta,</w:t>
                              </w:r>
                            </w:p>
                          </w:txbxContent>
                        </wps:txbx>
                        <wps:bodyPr horzOverflow="overflow" vert="horz" lIns="0" tIns="0" rIns="0" bIns="0" rtlCol="0">
                          <a:noAutofit/>
                        </wps:bodyPr>
                      </wps:wsp>
                    </wpg:wgp>
                  </a:graphicData>
                </a:graphic>
              </wp:inline>
            </w:drawing>
          </mc:Choice>
          <mc:Fallback>
            <w:pict>
              <v:group w14:anchorId="15AF6B63" id="Group 825737" o:spid="_x0000_s1108" style="width:568.45pt;height:178.55pt;mso-position-horizontal-relative:char;mso-position-vertical-relative:line" coordsize="72191,226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">
                <v:shape id="Picture 826231" o:spid="_x0000_s1109" type="#_x0000_t75" style="position:absolute;width:72191;height:21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">
                  <v:imagedata r:id="rId356" o:title=""/>
                </v:shape>
                <v:rect id="Rectangle 347017" o:spid="_x0000_s1110" style="position:absolute;left:1325;top:21396;width:711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" filled="f" stroked="f">
                  <v:textbox inset="0,0,0,0">
                    <w:txbxContent>
                      <w:p w14:paraId="5236057F" w14:textId="77777777" w:rsidR="00E7184D" w:rsidRDefault="001040AE">
                        <w:r>
                          <w:rPr>
                            <w:rFonts w:ascii="Calibri" w:eastAsia="Calibri" w:hAnsi="Calibri" w:cs="Calibri"/>
                            <w:sz w:val="20"/>
                          </w:rPr>
                          <w:t xml:space="preserve">'Copyright </w:t>
                        </w:r>
                      </w:p>
                    </w:txbxContent>
                  </v:textbox>
                </v:rect>
                <v:rect id="Rectangle 347018" o:spid="_x0000_s1111" style="position:absolute;left:6675;top:21534;width:1520;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" filled="f" stroked="f">
                  <v:textbox inset="0,0,0,0">
                    <w:txbxContent>
                      <w:p w14:paraId="58FD615D" w14:textId="77777777" w:rsidR="00E7184D" w:rsidRDefault="001040AE">
                        <w:r>
                          <w:rPr>
                            <w:rFonts w:ascii="Calibri" w:eastAsia="Calibri" w:hAnsi="Calibri" w:cs="Calibri"/>
                            <w:sz w:val="32"/>
                          </w:rPr>
                          <w:t xml:space="preserve">0 </w:t>
                        </w:r>
                      </w:p>
                    </w:txbxContent>
                  </v:textbox>
                </v:rect>
                <v:rect id="Rectangle 347019" o:spid="_x0000_s1112" style="position:absolute;left:7818;top:21396;width:370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" filled="f" stroked="f">
                  <v:textbox inset="0,0,0,0">
                    <w:txbxContent>
                      <w:p w14:paraId="3E3DE309" w14:textId="77777777" w:rsidR="00E7184D" w:rsidRDefault="001040AE">
                        <w:r>
                          <w:rPr>
                            <w:rFonts w:ascii="Calibri" w:eastAsia="Calibri" w:hAnsi="Calibri" w:cs="Calibri"/>
                            <w:sz w:val="20"/>
                          </w:rPr>
                          <w:t xml:space="preserve">2016 </w:t>
                        </w:r>
                      </w:p>
                    </w:txbxContent>
                  </v:textbox>
                </v:rect>
                <v:rect id="Rectangle 347020" o:spid="_x0000_s1113" style="position:absolute;left:10607;top:21396;width:5047;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" filled="f" stroked="f">
                  <v:textbox inset="0,0,0,0">
                    <w:txbxContent>
                      <w:p w14:paraId="77728069" w14:textId="77777777" w:rsidR="00E7184D" w:rsidRDefault="001040AE">
                        <w:r>
                          <w:rPr>
                            <w:rFonts w:ascii="Calibri" w:eastAsia="Calibri" w:hAnsi="Calibri" w:cs="Calibri"/>
                            <w:sz w:val="20"/>
                          </w:rPr>
                          <w:t xml:space="preserve">Revista </w:t>
                        </w:r>
                      </w:p>
                    </w:txbxContent>
                  </v:textbox>
                </v:rect>
                <v:rect id="Rectangle 347021" o:spid="_x0000_s1114" style="position:absolute;left:14401;top:21396;width:4014;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" filled="f" stroked="f">
                  <v:textbox inset="0,0,0,0">
                    <w:txbxContent>
                      <w:p w14:paraId="06D696BE" w14:textId="77777777" w:rsidR="00E7184D" w:rsidRDefault="001040AE">
                        <w:r>
                          <w:rPr>
                            <w:rFonts w:ascii="Calibri" w:eastAsia="Calibri" w:hAnsi="Calibri" w:cs="Calibri"/>
                            <w:sz w:val="20"/>
                          </w:rPr>
                          <w:t xml:space="preserve">Perro </w:t>
                        </w:r>
                      </w:p>
                    </w:txbxContent>
                  </v:textbox>
                </v:rect>
                <v:rect id="Rectangle 347022" o:spid="_x0000_s1115" style="position:absolute;left:17419;top:21396;width:4196;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" filled="f" stroked="f">
                  <v:textbox inset="0,0,0,0">
                    <w:txbxContent>
                      <w:p w14:paraId="4A9D44C2" w14:textId="77777777" w:rsidR="00E7184D" w:rsidRDefault="001040AE">
                        <w:r>
                          <w:rPr>
                            <w:rFonts w:ascii="Calibri" w:eastAsia="Calibri" w:hAnsi="Calibri" w:cs="Calibri"/>
                            <w:sz w:val="20"/>
                          </w:rPr>
                          <w:t xml:space="preserve">Bravo </w:t>
                        </w:r>
                      </w:p>
                    </w:txbxContent>
                  </v:textbox>
                </v:rect>
                <v:rect id="Rectangle 347023" o:spid="_x0000_s1116" style="position:absolute;left:20574;top:21442;width:729;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" filled="f" stroked="f">
                  <v:textbox inset="0,0,0,0">
                    <w:txbxContent>
                      <w:p w14:paraId="1FD90BCA" w14:textId="77777777" w:rsidR="00E7184D" w:rsidRDefault="001040AE">
                        <w:r>
                          <w:rPr>
                            <w:rFonts w:ascii="Calibri" w:eastAsia="Calibri" w:hAnsi="Calibri" w:cs="Calibri"/>
                          </w:rPr>
                          <w:t xml:space="preserve">- </w:t>
                        </w:r>
                      </w:p>
                    </w:txbxContent>
                  </v:textbox>
                </v:rect>
                <v:rect id="Rectangle 347024" o:spid="_x0000_s1117" style="position:absolute;left:21122;top:21488;width:2858;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" filled="f" stroked="f">
                  <v:textbox inset="0,0,0,0">
                    <w:txbxContent>
                      <w:p w14:paraId="4F9833C8" w14:textId="77777777" w:rsidR="00E7184D" w:rsidRDefault="001040AE">
                        <w:r>
                          <w:rPr>
                            <w:rFonts w:ascii="Calibri" w:eastAsia="Calibri" w:hAnsi="Calibri" w:cs="Calibri"/>
                            <w:sz w:val="18"/>
                          </w:rPr>
                          <w:t xml:space="preserve">Voz. </w:t>
                        </w:r>
                      </w:p>
                    </w:txbxContent>
                  </v:textbox>
                </v:rect>
                <v:rect id="Rectangle 347025" o:spid="_x0000_s1118" style="position:absolute;left:23271;top:21396;width:1946;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" filled="f" stroked="f">
                  <v:textbox inset="0,0,0,0">
                    <w:txbxContent>
                      <w:p w14:paraId="3E23AD42" w14:textId="77777777" w:rsidR="00E7184D" w:rsidRDefault="001040AE">
                        <w:r>
                          <w:rPr>
                            <w:rFonts w:ascii="Calibri" w:eastAsia="Calibri" w:hAnsi="Calibri" w:cs="Calibri"/>
                            <w:sz w:val="20"/>
                          </w:rPr>
                          <w:t xml:space="preserve">de </w:t>
                        </w:r>
                      </w:p>
                    </w:txbxContent>
                  </v:textbox>
                </v:rect>
                <v:rect id="Rectangle 347026" o:spid="_x0000_s1119" style="position:absolute;left:24734;top:21396;width:4196;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" filled="f" stroked="f">
                  <v:textbox inset="0,0,0,0">
                    <w:txbxContent>
                      <w:p w14:paraId="047DF585" w14:textId="77777777" w:rsidR="00E7184D" w:rsidRDefault="001040AE">
                        <w:r>
                          <w:rPr>
                            <w:rFonts w:ascii="Calibri" w:eastAsia="Calibri" w:hAnsi="Calibri" w:cs="Calibri"/>
                            <w:sz w:val="20"/>
                          </w:rPr>
                          <w:t>Alerta,</w:t>
                        </w:r>
                      </w:p>
                    </w:txbxContent>
                  </v:textbox>
                </v:rect>
                <w10:anchorlock/>
              </v:group>
            </w:pict>
          </mc:Fallback>
        </mc:AlternateContent>
      </w:r>
    </w:p>
    <w:p w14:paraId="4E6CB280" w14:textId="77777777" w:rsidR="00E7184D" w:rsidRDefault="001040AE">
      <w:pPr>
        <w:spacing w:after="4" w:line="255" w:lineRule="auto"/>
        <w:ind w:left="269" w:right="5587" w:hanging="10"/>
        <w:jc w:val="both"/>
      </w:pPr>
      <w:proofErr w:type="spellStart"/>
      <w:r>
        <w:rPr>
          <w:rFonts w:ascii="Calibri" w:eastAsia="Calibri" w:hAnsi="Calibri" w:cs="Calibri"/>
          <w:sz w:val="20"/>
        </w:rPr>
        <w:t>IGuatemata</w:t>
      </w:r>
      <w:proofErr w:type="spellEnd"/>
      <w:r>
        <w:rPr>
          <w:rFonts w:ascii="Calibri" w:eastAsia="Calibri" w:hAnsi="Calibri" w:cs="Calibri"/>
          <w:sz w:val="20"/>
        </w:rPr>
        <w:t xml:space="preserve"> C.A. </w:t>
      </w:r>
      <w:proofErr w:type="gramStart"/>
      <w:r>
        <w:rPr>
          <w:rFonts w:ascii="Calibri" w:eastAsia="Calibri" w:hAnsi="Calibri" w:cs="Calibri"/>
          <w:sz w:val="20"/>
        </w:rPr>
        <w:t xml:space="preserve">( </w:t>
      </w:r>
      <w:proofErr w:type="spellStart"/>
      <w:r>
        <w:rPr>
          <w:rFonts w:ascii="Calibri" w:eastAsia="Calibri" w:hAnsi="Calibri" w:cs="Calibri"/>
          <w:sz w:val="20"/>
        </w:rPr>
        <w:t>Ruista</w:t>
      </w:r>
      <w:proofErr w:type="spellEnd"/>
      <w:proofErr w:type="gramEnd"/>
      <w:r>
        <w:rPr>
          <w:rFonts w:ascii="Calibri" w:eastAsia="Calibri" w:hAnsi="Calibri" w:cs="Calibri"/>
          <w:sz w:val="20"/>
        </w:rPr>
        <w:t xml:space="preserve"> Perro Bravo, siempre alerta... t Desarrollo : web: </w:t>
      </w:r>
      <w:proofErr w:type="spellStart"/>
      <w:r>
        <w:rPr>
          <w:rFonts w:ascii="Calibri" w:eastAsia="Calibri" w:hAnsi="Calibri" w:cs="Calibri"/>
          <w:sz w:val="20"/>
          <w:u w:val="single" w:color="000000"/>
        </w:rPr>
        <w:t>Vecljx</w:t>
      </w:r>
      <w:proofErr w:type="spellEnd"/>
    </w:p>
    <w:p w14:paraId="3B08A54D" w14:textId="77777777" w:rsidR="00E7184D" w:rsidRDefault="001040AE">
      <w:pPr>
        <w:spacing w:after="1447"/>
        <w:ind w:left="274"/>
      </w:pPr>
      <w:r>
        <w:rPr>
          <w:noProof/>
        </w:rPr>
        <w:drawing>
          <wp:inline distT="0" distB="0" distL="0" distR="0" wp14:anchorId="6C16DBB7" wp14:editId="43F7EC8C">
            <wp:extent cx="100584" cy="2647188"/>
            <wp:effectExtent l="0" t="0" r="0" b="0"/>
            <wp:docPr id="347912" name="Picture 347912"/>
            <wp:cNvGraphicFramePr/>
            <a:graphic xmlns:a="http://schemas.openxmlformats.org/drawingml/2006/main">
              <a:graphicData uri="http://schemas.openxmlformats.org/drawingml/2006/picture">
                <pic:pic xmlns:pic="http://schemas.openxmlformats.org/drawingml/2006/picture">
                  <pic:nvPicPr>
                    <pic:cNvPr id="347912" name="Picture 347912"/>
                    <pic:cNvPicPr/>
                  </pic:nvPicPr>
                  <pic:blipFill>
                    <a:blip r:embed="rId357"/>
                    <a:stretch>
                      <a:fillRect/>
                    </a:stretch>
                  </pic:blipFill>
                  <pic:spPr>
                    <a:xfrm>
                      <a:off x="0" y="0"/>
                      <a:ext cx="100584" cy="2647188"/>
                    </a:xfrm>
                    <a:prstGeom prst="rect">
                      <a:avLst/>
                    </a:prstGeom>
                  </pic:spPr>
                </pic:pic>
              </a:graphicData>
            </a:graphic>
          </wp:inline>
        </w:drawing>
      </w:r>
    </w:p>
    <w:p w14:paraId="55BA5BC7" w14:textId="77777777" w:rsidR="00E7184D" w:rsidRDefault="001040AE">
      <w:pPr>
        <w:spacing w:after="0"/>
        <w:ind w:left="14"/>
      </w:pPr>
      <w:r>
        <w:rPr>
          <w:noProof/>
        </w:rPr>
        <w:drawing>
          <wp:inline distT="0" distB="0" distL="0" distR="0" wp14:anchorId="193A9473" wp14:editId="775DAE3B">
            <wp:extent cx="397764" cy="2674620"/>
            <wp:effectExtent l="0" t="0" r="0" b="0"/>
            <wp:docPr id="347913" name="Picture 347913"/>
            <wp:cNvGraphicFramePr/>
            <a:graphic xmlns:a="http://schemas.openxmlformats.org/drawingml/2006/main">
              <a:graphicData uri="http://schemas.openxmlformats.org/drawingml/2006/picture">
                <pic:pic xmlns:pic="http://schemas.openxmlformats.org/drawingml/2006/picture">
                  <pic:nvPicPr>
                    <pic:cNvPr id="347913" name="Picture 347913"/>
                    <pic:cNvPicPr/>
                  </pic:nvPicPr>
                  <pic:blipFill>
                    <a:blip r:embed="rId358"/>
                    <a:stretch>
                      <a:fillRect/>
                    </a:stretch>
                  </pic:blipFill>
                  <pic:spPr>
                    <a:xfrm>
                      <a:off x="0" y="0"/>
                      <a:ext cx="397764" cy="2674620"/>
                    </a:xfrm>
                    <a:prstGeom prst="rect">
                      <a:avLst/>
                    </a:prstGeom>
                  </pic:spPr>
                </pic:pic>
              </a:graphicData>
            </a:graphic>
          </wp:inline>
        </w:drawing>
      </w:r>
    </w:p>
    <w:p w14:paraId="695FD534" w14:textId="77777777" w:rsidR="00E7184D" w:rsidRDefault="001040AE">
      <w:pPr>
        <w:spacing w:after="125"/>
        <w:ind w:left="6998"/>
      </w:pPr>
      <w:r>
        <w:rPr>
          <w:noProof/>
        </w:rPr>
        <w:lastRenderedPageBreak/>
        <w:drawing>
          <wp:inline distT="0" distB="0" distL="0" distR="0" wp14:anchorId="5FF1FEF3" wp14:editId="61CE914F">
            <wp:extent cx="2020824" cy="1860804"/>
            <wp:effectExtent l="0" t="0" r="0" b="0"/>
            <wp:docPr id="826233" name="Picture 826233"/>
            <wp:cNvGraphicFramePr/>
            <a:graphic xmlns:a="http://schemas.openxmlformats.org/drawingml/2006/main">
              <a:graphicData uri="http://schemas.openxmlformats.org/drawingml/2006/picture">
                <pic:pic xmlns:pic="http://schemas.openxmlformats.org/drawingml/2006/picture">
                  <pic:nvPicPr>
                    <pic:cNvPr id="826233" name="Picture 826233"/>
                    <pic:cNvPicPr/>
                  </pic:nvPicPr>
                  <pic:blipFill>
                    <a:blip r:embed="rId359"/>
                    <a:stretch>
                      <a:fillRect/>
                    </a:stretch>
                  </pic:blipFill>
                  <pic:spPr>
                    <a:xfrm>
                      <a:off x="0" y="0"/>
                      <a:ext cx="2020824" cy="1860804"/>
                    </a:xfrm>
                    <a:prstGeom prst="rect">
                      <a:avLst/>
                    </a:prstGeom>
                  </pic:spPr>
                </pic:pic>
              </a:graphicData>
            </a:graphic>
          </wp:inline>
        </w:drawing>
      </w:r>
    </w:p>
    <w:p w14:paraId="1C832C05" w14:textId="77777777" w:rsidR="00E7184D" w:rsidRDefault="001040AE">
      <w:pPr>
        <w:spacing w:after="0"/>
        <w:ind w:left="10" w:right="1367" w:hanging="10"/>
        <w:jc w:val="right"/>
      </w:pPr>
      <w:r>
        <w:rPr>
          <w:rFonts w:ascii="Calibri" w:eastAsia="Calibri" w:hAnsi="Calibri" w:cs="Calibri"/>
          <w:sz w:val="20"/>
        </w:rPr>
        <w:t>SOLICITUD DE EXPLICACIÓN DE RAZONES</w:t>
      </w:r>
    </w:p>
    <w:p w14:paraId="6F3C8684" w14:textId="77777777" w:rsidR="00E7184D" w:rsidRDefault="001040AE">
      <w:pPr>
        <w:spacing w:after="4" w:line="255" w:lineRule="auto"/>
        <w:ind w:left="6278" w:right="1007" w:firstLine="1138"/>
        <w:jc w:val="both"/>
      </w:pPr>
      <w:r>
        <w:rPr>
          <w:rFonts w:ascii="Calibri" w:eastAsia="Calibri" w:hAnsi="Calibri" w:cs="Calibri"/>
          <w:sz w:val="20"/>
        </w:rPr>
        <w:t>DE NO SELECCIÓN DE OFERTA (Ref. LICITACIÓN PÚBLICA INTERNACIONAL</w:t>
      </w:r>
      <w:r>
        <w:rPr>
          <w:noProof/>
        </w:rPr>
        <w:drawing>
          <wp:inline distT="0" distB="0" distL="0" distR="0" wp14:anchorId="4CA96628" wp14:editId="19C0D9EF">
            <wp:extent cx="4572" cy="4572"/>
            <wp:effectExtent l="0" t="0" r="0" b="0"/>
            <wp:docPr id="349478" name="Picture 349478"/>
            <wp:cNvGraphicFramePr/>
            <a:graphic xmlns:a="http://schemas.openxmlformats.org/drawingml/2006/main">
              <a:graphicData uri="http://schemas.openxmlformats.org/drawingml/2006/picture">
                <pic:pic xmlns:pic="http://schemas.openxmlformats.org/drawingml/2006/picture">
                  <pic:nvPicPr>
                    <pic:cNvPr id="349478" name="Picture 349478"/>
                    <pic:cNvPicPr/>
                  </pic:nvPicPr>
                  <pic:blipFill>
                    <a:blip r:embed="rId360"/>
                    <a:stretch>
                      <a:fillRect/>
                    </a:stretch>
                  </pic:blipFill>
                  <pic:spPr>
                    <a:xfrm>
                      <a:off x="0" y="0"/>
                      <a:ext cx="4572" cy="4572"/>
                    </a:xfrm>
                    <a:prstGeom prst="rect">
                      <a:avLst/>
                    </a:prstGeom>
                  </pic:spPr>
                </pic:pic>
              </a:graphicData>
            </a:graphic>
          </wp:inline>
        </w:drawing>
      </w:r>
    </w:p>
    <w:p w14:paraId="000179D5" w14:textId="77777777" w:rsidR="00E7184D" w:rsidRDefault="001040AE">
      <w:pPr>
        <w:spacing w:after="46"/>
        <w:ind w:left="10" w:right="1367" w:hanging="10"/>
        <w:jc w:val="right"/>
      </w:pPr>
      <w:r>
        <w:rPr>
          <w:rFonts w:ascii="Calibri" w:eastAsia="Calibri" w:hAnsi="Calibri" w:cs="Calibri"/>
          <w:sz w:val="20"/>
        </w:rPr>
        <w:t>LPI No.: LP1-BID-</w:t>
      </w:r>
      <w:proofErr w:type="gramStart"/>
      <w:r>
        <w:rPr>
          <w:rFonts w:ascii="Calibri" w:eastAsia="Calibri" w:hAnsi="Calibri" w:cs="Calibri"/>
          <w:sz w:val="20"/>
        </w:rPr>
        <w:t>3618!OC</w:t>
      </w:r>
      <w:proofErr w:type="gramEnd"/>
      <w:r>
        <w:rPr>
          <w:rFonts w:ascii="Calibri" w:eastAsia="Calibri" w:hAnsi="Calibri" w:cs="Calibri"/>
          <w:sz w:val="20"/>
        </w:rPr>
        <w:t>-GU-BNS-02-2019)</w:t>
      </w:r>
    </w:p>
    <w:p w14:paraId="53AB87DE" w14:textId="77777777" w:rsidR="00E7184D" w:rsidRDefault="001040AE">
      <w:pPr>
        <w:spacing w:after="38" w:line="335" w:lineRule="auto"/>
        <w:ind w:left="2890" w:right="359" w:hanging="10"/>
        <w:jc w:val="both"/>
      </w:pPr>
      <w:r>
        <w:rPr>
          <w:rFonts w:ascii="Calibri" w:eastAsia="Calibri" w:hAnsi="Calibri" w:cs="Calibri"/>
          <w:sz w:val="20"/>
        </w:rPr>
        <w:t>HONORABLE SEÑOR MINISTRO, DEL MINISTERIO DE EDUCACIÓN DE LA REPÚBLICA DE GUATEMALA, SU DESPACHO:</w:t>
      </w:r>
    </w:p>
    <w:p w14:paraId="76881EEC" w14:textId="77777777" w:rsidR="00E7184D" w:rsidRDefault="001040AE">
      <w:pPr>
        <w:spacing w:after="4" w:line="391" w:lineRule="auto"/>
        <w:ind w:left="2890" w:right="906" w:hanging="10"/>
        <w:jc w:val="both"/>
      </w:pPr>
      <w:r>
        <w:rPr>
          <w:rFonts w:ascii="Calibri" w:eastAsia="Calibri" w:hAnsi="Calibri" w:cs="Calibri"/>
          <w:sz w:val="16"/>
        </w:rPr>
        <w:t xml:space="preserve">JOSUÉ MANUEL MENÉNDEZ </w:t>
      </w:r>
      <w:proofErr w:type="spellStart"/>
      <w:r>
        <w:rPr>
          <w:rFonts w:ascii="Calibri" w:eastAsia="Calibri" w:hAnsi="Calibri" w:cs="Calibri"/>
          <w:sz w:val="16"/>
        </w:rPr>
        <w:t>MARTiNEZ</w:t>
      </w:r>
      <w:proofErr w:type="spellEnd"/>
      <w:r>
        <w:rPr>
          <w:rFonts w:ascii="Calibri" w:eastAsia="Calibri" w:hAnsi="Calibri" w:cs="Calibri"/>
          <w:sz w:val="16"/>
        </w:rPr>
        <w:t xml:space="preserve"> de treinta años, guat</w:t>
      </w:r>
      <w:r>
        <w:rPr>
          <w:rFonts w:ascii="Calibri" w:eastAsia="Calibri" w:hAnsi="Calibri" w:cs="Calibri"/>
          <w:sz w:val="16"/>
        </w:rPr>
        <w:t>emalteco, casado, abogado Y notario, de este domicilio, respetuosamente ante usted comparezco y</w:t>
      </w:r>
    </w:p>
    <w:p w14:paraId="5F17322D" w14:textId="77777777" w:rsidR="00E7184D" w:rsidRDefault="001040AE">
      <w:pPr>
        <w:spacing w:after="115" w:line="265" w:lineRule="auto"/>
        <w:ind w:left="2408" w:right="821" w:hanging="10"/>
        <w:jc w:val="center"/>
      </w:pPr>
      <w:r>
        <w:rPr>
          <w:rFonts w:ascii="Calibri" w:eastAsia="Calibri" w:hAnsi="Calibri" w:cs="Calibri"/>
          <w:sz w:val="20"/>
        </w:rPr>
        <w:t>EXPONGO</w:t>
      </w:r>
    </w:p>
    <w:p w14:paraId="17ECDEAA" w14:textId="77777777" w:rsidR="00E7184D" w:rsidRDefault="001040AE">
      <w:pPr>
        <w:spacing w:after="4" w:line="366" w:lineRule="auto"/>
        <w:ind w:left="3211" w:hanging="425"/>
        <w:jc w:val="both"/>
      </w:pPr>
      <w:r>
        <w:rPr>
          <w:rFonts w:ascii="Calibri" w:eastAsia="Calibri" w:hAnsi="Calibri" w:cs="Calibri"/>
          <w:sz w:val="20"/>
        </w:rPr>
        <w:t xml:space="preserve">1. </w:t>
      </w:r>
      <w:r>
        <w:rPr>
          <w:rFonts w:ascii="Calibri" w:eastAsia="Calibri" w:hAnsi="Calibri" w:cs="Calibri"/>
          <w:sz w:val="20"/>
        </w:rPr>
        <w:t>Comparezco en mi calidad de MANDATARIO GENERAL Y JUDICIAL CON REPRESENTACIÓN de la entidad INTEMPO SISTEMAS CONSTRUCTIVOS, S.A. DE C.V.,</w:t>
      </w:r>
    </w:p>
    <w:p w14:paraId="7526CBF6" w14:textId="77777777" w:rsidR="00E7184D" w:rsidRDefault="001040AE">
      <w:pPr>
        <w:spacing w:after="3" w:line="391" w:lineRule="auto"/>
        <w:ind w:left="3009" w:right="1076" w:hanging="10"/>
        <w:jc w:val="center"/>
      </w:pPr>
      <w:r>
        <w:rPr>
          <w:rFonts w:ascii="Calibri" w:eastAsia="Calibri" w:hAnsi="Calibri" w:cs="Calibri"/>
          <w:sz w:val="16"/>
        </w:rPr>
        <w:t xml:space="preserve">personería que acredito con el acta de protocolización número veinticuatro (24), autorizada en </w:t>
      </w:r>
      <w:proofErr w:type="spellStart"/>
      <w:r>
        <w:rPr>
          <w:rFonts w:ascii="Calibri" w:eastAsia="Calibri" w:hAnsi="Calibri" w:cs="Calibri"/>
          <w:sz w:val="16"/>
        </w:rPr>
        <w:t>ta</w:t>
      </w:r>
      <w:proofErr w:type="spellEnd"/>
      <w:r>
        <w:rPr>
          <w:rFonts w:ascii="Calibri" w:eastAsia="Calibri" w:hAnsi="Calibri" w:cs="Calibri"/>
          <w:sz w:val="16"/>
        </w:rPr>
        <w:t xml:space="preserve"> ciudad de Guatemala e</w:t>
      </w:r>
      <w:r>
        <w:rPr>
          <w:rFonts w:ascii="Calibri" w:eastAsia="Calibri" w:hAnsi="Calibri" w:cs="Calibri"/>
          <w:sz w:val="16"/>
        </w:rPr>
        <w:t xml:space="preserve">l veintinueve de julio de dos mil diecinueve por la </w:t>
      </w:r>
      <w:proofErr w:type="spellStart"/>
      <w:r>
        <w:rPr>
          <w:rFonts w:ascii="Calibri" w:eastAsia="Calibri" w:hAnsi="Calibri" w:cs="Calibri"/>
          <w:sz w:val="16"/>
        </w:rPr>
        <w:t>notaria</w:t>
      </w:r>
      <w:proofErr w:type="spellEnd"/>
      <w:r>
        <w:rPr>
          <w:rFonts w:ascii="Calibri" w:eastAsia="Calibri" w:hAnsi="Calibri" w:cs="Calibri"/>
          <w:sz w:val="16"/>
        </w:rPr>
        <w:t xml:space="preserve"> </w:t>
      </w:r>
      <w:proofErr w:type="spellStart"/>
      <w:r>
        <w:rPr>
          <w:rFonts w:ascii="Calibri" w:eastAsia="Calibri" w:hAnsi="Calibri" w:cs="Calibri"/>
          <w:sz w:val="16"/>
        </w:rPr>
        <w:t>Maria</w:t>
      </w:r>
      <w:proofErr w:type="spellEnd"/>
      <w:r>
        <w:rPr>
          <w:rFonts w:ascii="Calibri" w:eastAsia="Calibri" w:hAnsi="Calibri" w:cs="Calibri"/>
          <w:sz w:val="16"/>
        </w:rPr>
        <w:t xml:space="preserve"> Mercedes</w:t>
      </w:r>
    </w:p>
    <w:p w14:paraId="6C6BA303" w14:textId="77777777" w:rsidR="00E7184D" w:rsidRDefault="001040AE">
      <w:pPr>
        <w:spacing w:after="34" w:line="396" w:lineRule="auto"/>
        <w:ind w:left="3257" w:right="1202" w:hanging="10"/>
        <w:jc w:val="both"/>
      </w:pPr>
      <w:r>
        <w:rPr>
          <w:rFonts w:ascii="Calibri" w:eastAsia="Calibri" w:hAnsi="Calibri" w:cs="Calibri"/>
          <w:sz w:val="18"/>
        </w:rPr>
        <w:t xml:space="preserve">Barillas Barrera, que contiene protocolización de mandato proveniente de los Estados Unidos Mexicanos de fecha veinticinco de julio de dos </w:t>
      </w:r>
      <w:proofErr w:type="spellStart"/>
      <w:r>
        <w:rPr>
          <w:rFonts w:ascii="Calibri" w:eastAsia="Calibri" w:hAnsi="Calibri" w:cs="Calibri"/>
          <w:sz w:val="18"/>
        </w:rPr>
        <w:t>mit</w:t>
      </w:r>
      <w:proofErr w:type="spellEnd"/>
      <w:r>
        <w:rPr>
          <w:rFonts w:ascii="Calibri" w:eastAsia="Calibri" w:hAnsi="Calibri" w:cs="Calibri"/>
          <w:sz w:val="18"/>
        </w:rPr>
        <w:t xml:space="preserve"> diecinueve, el cual se encuentra inscr</w:t>
      </w:r>
      <w:r>
        <w:rPr>
          <w:rFonts w:ascii="Calibri" w:eastAsia="Calibri" w:hAnsi="Calibri" w:cs="Calibri"/>
          <w:sz w:val="18"/>
        </w:rPr>
        <w:t xml:space="preserve">ito en el Archivo </w:t>
      </w:r>
      <w:proofErr w:type="spellStart"/>
      <w:r>
        <w:rPr>
          <w:rFonts w:ascii="Calibri" w:eastAsia="Calibri" w:hAnsi="Calibri" w:cs="Calibri"/>
          <w:sz w:val="18"/>
        </w:rPr>
        <w:t>Generat</w:t>
      </w:r>
      <w:proofErr w:type="spellEnd"/>
      <w:r>
        <w:rPr>
          <w:rFonts w:ascii="Calibri" w:eastAsia="Calibri" w:hAnsi="Calibri" w:cs="Calibri"/>
          <w:sz w:val="18"/>
        </w:rPr>
        <w:t xml:space="preserve"> de Protocolos bajo et número de inscripción uno del poder cuatrocientos noventa y un mil doscientos setenta y ocho guion E (491278-E) de fecha treinta de julio de dos mil diecinueve, y ante el Registro Mercantil General de la Repú</w:t>
      </w:r>
      <w:r>
        <w:rPr>
          <w:rFonts w:ascii="Calibri" w:eastAsia="Calibri" w:hAnsi="Calibri" w:cs="Calibri"/>
          <w:sz w:val="18"/>
        </w:rPr>
        <w:t xml:space="preserve">blica de Guatemala </w:t>
      </w:r>
      <w:proofErr w:type="spellStart"/>
      <w:r>
        <w:rPr>
          <w:rFonts w:ascii="Calibri" w:eastAsia="Calibri" w:hAnsi="Calibri" w:cs="Calibri"/>
          <w:sz w:val="18"/>
        </w:rPr>
        <w:t>bap</w:t>
      </w:r>
      <w:proofErr w:type="spellEnd"/>
      <w:r>
        <w:rPr>
          <w:rFonts w:ascii="Calibri" w:eastAsia="Calibri" w:hAnsi="Calibri" w:cs="Calibri"/>
          <w:sz w:val="18"/>
        </w:rPr>
        <w:t xml:space="preserve"> el número de registro </w:t>
      </w:r>
      <w:proofErr w:type="spellStart"/>
      <w:r>
        <w:rPr>
          <w:rFonts w:ascii="Calibri" w:eastAsia="Calibri" w:hAnsi="Calibri" w:cs="Calibri"/>
          <w:sz w:val="18"/>
        </w:rPr>
        <w:t>seisctentos</w:t>
      </w:r>
      <w:proofErr w:type="spellEnd"/>
      <w:r>
        <w:rPr>
          <w:rFonts w:ascii="Calibri" w:eastAsia="Calibri" w:hAnsi="Calibri" w:cs="Calibri"/>
          <w:sz w:val="18"/>
        </w:rPr>
        <w:t xml:space="preserve"> setenta y siete mil quinientos cuarenta y dos (677,542). fotio seiscientos treinta y dos (632), </w:t>
      </w:r>
      <w:proofErr w:type="spellStart"/>
      <w:r>
        <w:rPr>
          <w:rFonts w:ascii="Calibri" w:eastAsia="Calibri" w:hAnsi="Calibri" w:cs="Calibri"/>
          <w:sz w:val="18"/>
        </w:rPr>
        <w:t>dei</w:t>
      </w:r>
      <w:proofErr w:type="spellEnd"/>
      <w:r>
        <w:rPr>
          <w:rFonts w:ascii="Calibri" w:eastAsia="Calibri" w:hAnsi="Calibri" w:cs="Calibri"/>
          <w:sz w:val="18"/>
        </w:rPr>
        <w:t xml:space="preserve"> libro ciento dieciséis (116) de Auxiliares de Comercio; </w:t>
      </w:r>
      <w:proofErr w:type="spellStart"/>
      <w:r>
        <w:rPr>
          <w:rFonts w:ascii="Calibri" w:eastAsia="Calibri" w:hAnsi="Calibri" w:cs="Calibri"/>
          <w:sz w:val="18"/>
        </w:rPr>
        <w:t>ta</w:t>
      </w:r>
      <w:proofErr w:type="spellEnd"/>
      <w:r>
        <w:rPr>
          <w:rFonts w:ascii="Calibri" w:eastAsia="Calibri" w:hAnsi="Calibri" w:cs="Calibri"/>
          <w:sz w:val="18"/>
        </w:rPr>
        <w:t xml:space="preserve"> cual acompaño en fotocopia </w:t>
      </w:r>
      <w:proofErr w:type="spellStart"/>
      <w:r>
        <w:rPr>
          <w:rFonts w:ascii="Calibri" w:eastAsia="Calibri" w:hAnsi="Calibri" w:cs="Calibri"/>
          <w:sz w:val="18"/>
        </w:rPr>
        <w:t>simpte</w:t>
      </w:r>
      <w:proofErr w:type="spellEnd"/>
      <w:r>
        <w:rPr>
          <w:rFonts w:ascii="Calibri" w:eastAsia="Calibri" w:hAnsi="Calibri" w:cs="Calibri"/>
          <w:sz w:val="18"/>
        </w:rPr>
        <w:t>.</w:t>
      </w:r>
    </w:p>
    <w:p w14:paraId="785993A9" w14:textId="77777777" w:rsidR="00E7184D" w:rsidRDefault="001040AE">
      <w:pPr>
        <w:spacing w:after="4" w:line="405" w:lineRule="auto"/>
        <w:ind w:left="3355" w:right="655" w:hanging="497"/>
        <w:jc w:val="both"/>
      </w:pPr>
      <w:r>
        <w:rPr>
          <w:rFonts w:ascii="Calibri" w:eastAsia="Calibri" w:hAnsi="Calibri" w:cs="Calibri"/>
          <w:sz w:val="18"/>
        </w:rPr>
        <w:t>II. A</w:t>
      </w:r>
      <w:r>
        <w:rPr>
          <w:rFonts w:ascii="Calibri" w:eastAsia="Calibri" w:hAnsi="Calibri" w:cs="Calibri"/>
          <w:sz w:val="18"/>
        </w:rPr>
        <w:t xml:space="preserve">ctúo bajo mi propio auxilio, y señalo como lugar para recibir notificaciones </w:t>
      </w:r>
      <w:proofErr w:type="spellStart"/>
      <w:r>
        <w:rPr>
          <w:rFonts w:ascii="Calibri" w:eastAsia="Calibri" w:hAnsi="Calibri" w:cs="Calibri"/>
          <w:sz w:val="18"/>
        </w:rPr>
        <w:t>ia</w:t>
      </w:r>
      <w:proofErr w:type="spellEnd"/>
      <w:r>
        <w:rPr>
          <w:rFonts w:ascii="Calibri" w:eastAsia="Calibri" w:hAnsi="Calibri" w:cs="Calibri"/>
          <w:sz w:val="18"/>
        </w:rPr>
        <w:t xml:space="preserve"> oficina profesional ubicada en </w:t>
      </w:r>
      <w:proofErr w:type="gramStart"/>
      <w:r>
        <w:rPr>
          <w:rFonts w:ascii="Calibri" w:eastAsia="Calibri" w:hAnsi="Calibri" w:cs="Calibri"/>
          <w:sz w:val="18"/>
        </w:rPr>
        <w:t>la once calle</w:t>
      </w:r>
      <w:proofErr w:type="gramEnd"/>
      <w:r>
        <w:rPr>
          <w:rFonts w:ascii="Calibri" w:eastAsia="Calibri" w:hAnsi="Calibri" w:cs="Calibri"/>
          <w:sz w:val="18"/>
        </w:rPr>
        <w:t>, cero guion cuarenta y ocho de la zona diez (IO), Edificio</w:t>
      </w:r>
      <w:r>
        <w:rPr>
          <w:noProof/>
        </w:rPr>
        <w:drawing>
          <wp:inline distT="0" distB="0" distL="0" distR="0" wp14:anchorId="167571A8" wp14:editId="3295E69D">
            <wp:extent cx="384048" cy="82296"/>
            <wp:effectExtent l="0" t="0" r="0" b="0"/>
            <wp:docPr id="826235" name="Picture 826235"/>
            <wp:cNvGraphicFramePr/>
            <a:graphic xmlns:a="http://schemas.openxmlformats.org/drawingml/2006/main">
              <a:graphicData uri="http://schemas.openxmlformats.org/drawingml/2006/picture">
                <pic:pic xmlns:pic="http://schemas.openxmlformats.org/drawingml/2006/picture">
                  <pic:nvPicPr>
                    <pic:cNvPr id="826235" name="Picture 826235"/>
                    <pic:cNvPicPr/>
                  </pic:nvPicPr>
                  <pic:blipFill>
                    <a:blip r:embed="rId361"/>
                    <a:stretch>
                      <a:fillRect/>
                    </a:stretch>
                  </pic:blipFill>
                  <pic:spPr>
                    <a:xfrm>
                      <a:off x="0" y="0"/>
                      <a:ext cx="384048" cy="82296"/>
                    </a:xfrm>
                    <a:prstGeom prst="rect">
                      <a:avLst/>
                    </a:prstGeom>
                  </pic:spPr>
                </pic:pic>
              </a:graphicData>
            </a:graphic>
          </wp:inline>
        </w:drawing>
      </w:r>
    </w:p>
    <w:p w14:paraId="1F82B80D" w14:textId="77777777" w:rsidR="00E7184D" w:rsidRDefault="001040AE">
      <w:pPr>
        <w:spacing w:after="4" w:line="265" w:lineRule="auto"/>
        <w:ind w:left="3380" w:right="1979" w:hanging="10"/>
        <w:jc w:val="both"/>
      </w:pPr>
      <w:r>
        <w:rPr>
          <w:rFonts w:ascii="Calibri" w:eastAsia="Calibri" w:hAnsi="Calibri" w:cs="Calibri"/>
          <w:sz w:val="18"/>
        </w:rPr>
        <w:t>Business Center, decimo nivel, oficina mil dos (1002), de esta ciudad.</w:t>
      </w:r>
    </w:p>
    <w:p w14:paraId="74DB95B9" w14:textId="77777777" w:rsidR="00E7184D" w:rsidRDefault="001040AE">
      <w:pPr>
        <w:spacing w:after="5" w:line="330" w:lineRule="auto"/>
        <w:ind w:left="2067" w:right="1749" w:hanging="562"/>
        <w:jc w:val="both"/>
      </w:pPr>
      <w:r>
        <w:rPr>
          <w:rFonts w:ascii="Calibri" w:eastAsia="Calibri" w:hAnsi="Calibri" w:cs="Calibri"/>
          <w:sz w:val="20"/>
        </w:rPr>
        <w:t>111. En la calidad con que actúo, comparezco a realizar SOLICITUD DE EXPLICACIÓN DE RAZONES DE NO SELECCIÓN DE OFERTA DENTRO DE LICITACIÓN, y con efectos</w:t>
      </w:r>
    </w:p>
    <w:p w14:paraId="270BD398" w14:textId="77777777" w:rsidR="00E7184D" w:rsidRDefault="001040AE">
      <w:pPr>
        <w:spacing w:after="133" w:line="264" w:lineRule="auto"/>
        <w:ind w:left="2076" w:right="511" w:hanging="10"/>
        <w:jc w:val="both"/>
      </w:pPr>
      <w:r>
        <w:rPr>
          <w:rFonts w:ascii="Calibri" w:eastAsia="Calibri" w:hAnsi="Calibri" w:cs="Calibri"/>
          <w:sz w:val="18"/>
        </w:rPr>
        <w:t>suspensivos, de conformidad con los siguientes</w:t>
      </w:r>
      <w:r>
        <w:rPr>
          <w:noProof/>
        </w:rPr>
        <w:drawing>
          <wp:inline distT="0" distB="0" distL="0" distR="0" wp14:anchorId="3BBCF1CC" wp14:editId="5A94F400">
            <wp:extent cx="4572" cy="4572"/>
            <wp:effectExtent l="0" t="0" r="0" b="0"/>
            <wp:docPr id="351179" name="Picture 351179"/>
            <wp:cNvGraphicFramePr/>
            <a:graphic xmlns:a="http://schemas.openxmlformats.org/drawingml/2006/main">
              <a:graphicData uri="http://schemas.openxmlformats.org/drawingml/2006/picture">
                <pic:pic xmlns:pic="http://schemas.openxmlformats.org/drawingml/2006/picture">
                  <pic:nvPicPr>
                    <pic:cNvPr id="351179" name="Picture 351179"/>
                    <pic:cNvPicPr/>
                  </pic:nvPicPr>
                  <pic:blipFill>
                    <a:blip r:embed="rId223"/>
                    <a:stretch>
                      <a:fillRect/>
                    </a:stretch>
                  </pic:blipFill>
                  <pic:spPr>
                    <a:xfrm>
                      <a:off x="0" y="0"/>
                      <a:ext cx="4572" cy="4572"/>
                    </a:xfrm>
                    <a:prstGeom prst="rect">
                      <a:avLst/>
                    </a:prstGeom>
                  </pic:spPr>
                </pic:pic>
              </a:graphicData>
            </a:graphic>
          </wp:inline>
        </w:drawing>
      </w:r>
    </w:p>
    <w:p w14:paraId="0BC12B97" w14:textId="77777777" w:rsidR="00E7184D" w:rsidRDefault="001040AE">
      <w:pPr>
        <w:spacing w:after="109" w:line="265" w:lineRule="auto"/>
        <w:ind w:left="442" w:right="806" w:hanging="10"/>
        <w:jc w:val="center"/>
      </w:pPr>
      <w:r>
        <w:rPr>
          <w:rFonts w:ascii="Calibri" w:eastAsia="Calibri" w:hAnsi="Calibri" w:cs="Calibri"/>
          <w:sz w:val="20"/>
        </w:rPr>
        <w:t>HECHOS</w:t>
      </w:r>
    </w:p>
    <w:p w14:paraId="0CB1EA45" w14:textId="77777777" w:rsidR="00E7184D" w:rsidRDefault="001040AE">
      <w:pPr>
        <w:spacing w:after="124"/>
        <w:ind w:left="2105" w:hanging="10"/>
      </w:pPr>
      <w:r>
        <w:rPr>
          <w:rFonts w:ascii="Calibri" w:eastAsia="Calibri" w:hAnsi="Calibri" w:cs="Calibri"/>
          <w:sz w:val="20"/>
        </w:rPr>
        <w:t>-De los antecedentes de la presente solicitud;</w:t>
      </w:r>
    </w:p>
    <w:p w14:paraId="20750534" w14:textId="77777777" w:rsidR="00E7184D" w:rsidRDefault="001040AE">
      <w:pPr>
        <w:tabs>
          <w:tab w:val="center" w:pos="1753"/>
          <w:tab w:val="center" w:pos="5404"/>
        </w:tabs>
        <w:spacing w:after="109" w:line="265" w:lineRule="auto"/>
      </w:pPr>
      <w:r>
        <w:rPr>
          <w:sz w:val="20"/>
        </w:rPr>
        <w:tab/>
      </w:r>
      <w:r>
        <w:rPr>
          <w:rFonts w:ascii="Calibri" w:eastAsia="Calibri" w:hAnsi="Calibri" w:cs="Calibri"/>
          <w:sz w:val="20"/>
        </w:rPr>
        <w:t>1.</w:t>
      </w:r>
      <w:r>
        <w:rPr>
          <w:rFonts w:ascii="Calibri" w:eastAsia="Calibri" w:hAnsi="Calibri" w:cs="Calibri"/>
          <w:sz w:val="20"/>
        </w:rPr>
        <w:tab/>
        <w:t>Mi mandante, la entidad mexicana denominada INTEMPO SISTEMAS CONSTRUCTIVOS,</w:t>
      </w:r>
    </w:p>
    <w:p w14:paraId="44554ED8" w14:textId="77777777" w:rsidR="00E7184D" w:rsidRDefault="001040AE">
      <w:pPr>
        <w:spacing w:after="101" w:line="248" w:lineRule="auto"/>
        <w:ind w:left="2113" w:right="497" w:hanging="3"/>
        <w:jc w:val="both"/>
      </w:pPr>
      <w:r>
        <w:rPr>
          <w:rFonts w:ascii="Calibri" w:eastAsia="Calibri" w:hAnsi="Calibri" w:cs="Calibri"/>
          <w:sz w:val="20"/>
        </w:rPr>
        <w:t>S.A. DE C.V., presentó formal propuesta dentro de LICITACIÓN PÚBLICA INTERNACIONAL</w:t>
      </w:r>
    </w:p>
    <w:p w14:paraId="17BE7BBA" w14:textId="77777777" w:rsidR="00E7184D" w:rsidRDefault="001040AE">
      <w:pPr>
        <w:spacing w:after="29" w:line="386" w:lineRule="auto"/>
        <w:ind w:left="2134" w:right="2390" w:hanging="10"/>
        <w:jc w:val="both"/>
      </w:pPr>
      <w:r>
        <w:rPr>
          <w:rFonts w:ascii="Calibri" w:eastAsia="Calibri" w:hAnsi="Calibri" w:cs="Calibri"/>
          <w:sz w:val="18"/>
        </w:rPr>
        <w:t>LPI No.: LP1-BID-3618/OC-GU-BNS-02-2019, denom</w:t>
      </w:r>
      <w:r>
        <w:rPr>
          <w:rFonts w:ascii="Calibri" w:eastAsia="Calibri" w:hAnsi="Calibri" w:cs="Calibri"/>
          <w:sz w:val="18"/>
        </w:rPr>
        <w:t xml:space="preserve">inada ADQUISICIONDE MÓDULOS PREFABRICADOS PARA CENTROS EDUCATIVOS DEL MINISTERIO DE EDUCACION, </w:t>
      </w:r>
      <w:r>
        <w:rPr>
          <w:rFonts w:ascii="Calibri" w:eastAsia="Calibri" w:hAnsi="Calibri" w:cs="Calibri"/>
          <w:sz w:val="18"/>
        </w:rPr>
        <w:lastRenderedPageBreak/>
        <w:t xml:space="preserve">relacionada </w:t>
      </w:r>
      <w:proofErr w:type="spellStart"/>
      <w:r>
        <w:rPr>
          <w:rFonts w:ascii="Calibri" w:eastAsia="Calibri" w:hAnsi="Calibri" w:cs="Calibri"/>
          <w:sz w:val="18"/>
        </w:rPr>
        <w:t>aF</w:t>
      </w:r>
      <w:proofErr w:type="spellEnd"/>
      <w:r>
        <w:rPr>
          <w:rFonts w:ascii="Calibri" w:eastAsia="Calibri" w:hAnsi="Calibri" w:cs="Calibri"/>
          <w:sz w:val="18"/>
        </w:rPr>
        <w:t xml:space="preserve"> préstamo número tres mil seiscientos dieciocho diagonal OC guion GU (361810C-GU), Número de Operación Guatecompras (NOG), diez millones quinientos</w:t>
      </w:r>
      <w:r>
        <w:rPr>
          <w:rFonts w:ascii="Calibri" w:eastAsia="Calibri" w:hAnsi="Calibri" w:cs="Calibri"/>
          <w:sz w:val="18"/>
        </w:rPr>
        <w:t xml:space="preserve"> ochenta </w:t>
      </w:r>
      <w:proofErr w:type="spellStart"/>
      <w:r>
        <w:rPr>
          <w:rFonts w:ascii="Calibri" w:eastAsia="Calibri" w:hAnsi="Calibri" w:cs="Calibri"/>
          <w:sz w:val="18"/>
        </w:rPr>
        <w:t>mit</w:t>
      </w:r>
      <w:proofErr w:type="spellEnd"/>
      <w:r>
        <w:rPr>
          <w:rFonts w:ascii="Calibri" w:eastAsia="Calibri" w:hAnsi="Calibri" w:cs="Calibri"/>
          <w:sz w:val="18"/>
        </w:rPr>
        <w:t xml:space="preserve"> cuarenta y dos (10580042). Sobre dicha propuesta de </w:t>
      </w:r>
      <w:proofErr w:type="spellStart"/>
      <w:r>
        <w:rPr>
          <w:rFonts w:ascii="Calibri" w:eastAsia="Calibri" w:hAnsi="Calibri" w:cs="Calibri"/>
          <w:sz w:val="18"/>
        </w:rPr>
        <w:t>ticitación</w:t>
      </w:r>
      <w:proofErr w:type="spellEnd"/>
      <w:r>
        <w:rPr>
          <w:rFonts w:ascii="Calibri" w:eastAsia="Calibri" w:hAnsi="Calibri" w:cs="Calibri"/>
          <w:sz w:val="18"/>
        </w:rPr>
        <w:t>, cabe destacar que se contestó oportunamente todos los requerimientos realizados.</w:t>
      </w:r>
    </w:p>
    <w:p w14:paraId="019D5E73" w14:textId="77777777" w:rsidR="00E7184D" w:rsidRDefault="001040AE">
      <w:pPr>
        <w:tabs>
          <w:tab w:val="center" w:pos="1796"/>
          <w:tab w:val="center" w:pos="5479"/>
        </w:tabs>
        <w:spacing w:after="109" w:line="265" w:lineRule="auto"/>
      </w:pPr>
      <w:r>
        <w:rPr>
          <w:sz w:val="20"/>
        </w:rPr>
        <w:tab/>
      </w:r>
      <w:r>
        <w:rPr>
          <w:rFonts w:ascii="Calibri" w:eastAsia="Calibri" w:hAnsi="Calibri" w:cs="Calibri"/>
          <w:sz w:val="20"/>
        </w:rPr>
        <w:t>11,</w:t>
      </w:r>
      <w:r>
        <w:rPr>
          <w:rFonts w:ascii="Calibri" w:eastAsia="Calibri" w:hAnsi="Calibri" w:cs="Calibri"/>
          <w:sz w:val="20"/>
        </w:rPr>
        <w:tab/>
        <w:t>Es et caso, que con fecha diez de octubre de dos mil diecinueve, mi mandante INTEMPO</w:t>
      </w:r>
    </w:p>
    <w:p w14:paraId="0D3D0705" w14:textId="77777777" w:rsidR="00E7184D" w:rsidRDefault="001040AE">
      <w:pPr>
        <w:spacing w:after="128"/>
        <w:ind w:left="10" w:right="2354" w:hanging="10"/>
        <w:jc w:val="right"/>
      </w:pPr>
      <w:r>
        <w:rPr>
          <w:rFonts w:ascii="Calibri" w:eastAsia="Calibri" w:hAnsi="Calibri" w:cs="Calibri"/>
          <w:sz w:val="20"/>
        </w:rPr>
        <w:t>SISTEMAS</w:t>
      </w:r>
      <w:r>
        <w:rPr>
          <w:rFonts w:ascii="Calibri" w:eastAsia="Calibri" w:hAnsi="Calibri" w:cs="Calibri"/>
          <w:sz w:val="20"/>
        </w:rPr>
        <w:t xml:space="preserve"> CONSTRUCTIVOS, S.A. DE C.V. fue notificada por vía electrónica, acerca del</w:t>
      </w:r>
    </w:p>
    <w:p w14:paraId="794308DB" w14:textId="77777777" w:rsidR="00E7184D" w:rsidRDefault="001040AE">
      <w:pPr>
        <w:spacing w:after="35" w:line="374" w:lineRule="auto"/>
        <w:ind w:left="2206" w:right="2318" w:hanging="3"/>
        <w:jc w:val="both"/>
      </w:pPr>
      <w:r>
        <w:rPr>
          <w:rFonts w:ascii="Calibri" w:eastAsia="Calibri" w:hAnsi="Calibri" w:cs="Calibri"/>
          <w:sz w:val="20"/>
        </w:rPr>
        <w:t xml:space="preserve">Cambio de estatus concurso denominado Licitación Pública Internacional LPI-BID3618/0C-GU-BNS-02-2019 Adquisición de Módulos Prefabricados para Centros Educativos del Ministerio de </w:t>
      </w:r>
      <w:r>
        <w:rPr>
          <w:rFonts w:ascii="Calibri" w:eastAsia="Calibri" w:hAnsi="Calibri" w:cs="Calibri"/>
          <w:sz w:val="20"/>
        </w:rPr>
        <w:t>Educación, según boletín electrónico, que remitía a documento adjunto.</w:t>
      </w:r>
    </w:p>
    <w:p w14:paraId="1BB7AE30" w14:textId="77777777" w:rsidR="00E7184D" w:rsidRDefault="001040AE">
      <w:pPr>
        <w:spacing w:after="3" w:line="389" w:lineRule="auto"/>
        <w:ind w:left="2225" w:right="2282" w:hanging="533"/>
        <w:jc w:val="both"/>
      </w:pPr>
      <w:r>
        <w:rPr>
          <w:rFonts w:ascii="Calibri" w:eastAsia="Calibri" w:hAnsi="Calibri" w:cs="Calibri"/>
          <w:sz w:val="18"/>
        </w:rPr>
        <w:t xml:space="preserve">111. Siendo </w:t>
      </w:r>
      <w:proofErr w:type="spellStart"/>
      <w:r>
        <w:rPr>
          <w:rFonts w:ascii="Calibri" w:eastAsia="Calibri" w:hAnsi="Calibri" w:cs="Calibri"/>
          <w:sz w:val="18"/>
        </w:rPr>
        <w:t>cuet</w:t>
      </w:r>
      <w:proofErr w:type="spellEnd"/>
      <w:r>
        <w:rPr>
          <w:rFonts w:ascii="Calibri" w:eastAsia="Calibri" w:hAnsi="Calibri" w:cs="Calibri"/>
          <w:sz w:val="18"/>
        </w:rPr>
        <w:t xml:space="preserve"> a través del medio indicado en el numeral romano anterior, fue notificada </w:t>
      </w:r>
      <w:proofErr w:type="spellStart"/>
      <w:r>
        <w:rPr>
          <w:rFonts w:ascii="Calibri" w:eastAsia="Calibri" w:hAnsi="Calibri" w:cs="Calibri"/>
          <w:sz w:val="18"/>
        </w:rPr>
        <w:t>ta</w:t>
      </w:r>
      <w:proofErr w:type="spellEnd"/>
      <w:r>
        <w:rPr>
          <w:rFonts w:ascii="Calibri" w:eastAsia="Calibri" w:hAnsi="Calibri" w:cs="Calibri"/>
          <w:sz w:val="18"/>
        </w:rPr>
        <w:t xml:space="preserve"> </w:t>
      </w:r>
      <w:r>
        <w:rPr>
          <w:noProof/>
        </w:rPr>
        <w:drawing>
          <wp:inline distT="0" distB="0" distL="0" distR="0" wp14:anchorId="1F619C7D" wp14:editId="7EBD1DE1">
            <wp:extent cx="4572" cy="4573"/>
            <wp:effectExtent l="0" t="0" r="0" b="0"/>
            <wp:docPr id="351180" name="Picture 351180"/>
            <wp:cNvGraphicFramePr/>
            <a:graphic xmlns:a="http://schemas.openxmlformats.org/drawingml/2006/main">
              <a:graphicData uri="http://schemas.openxmlformats.org/drawingml/2006/picture">
                <pic:pic xmlns:pic="http://schemas.openxmlformats.org/drawingml/2006/picture">
                  <pic:nvPicPr>
                    <pic:cNvPr id="351180" name="Picture 351180"/>
                    <pic:cNvPicPr/>
                  </pic:nvPicPr>
                  <pic:blipFill>
                    <a:blip r:embed="rId22"/>
                    <a:stretch>
                      <a:fillRect/>
                    </a:stretch>
                  </pic:blipFill>
                  <pic:spPr>
                    <a:xfrm>
                      <a:off x="0" y="0"/>
                      <a:ext cx="4572" cy="4573"/>
                    </a:xfrm>
                    <a:prstGeom prst="rect">
                      <a:avLst/>
                    </a:prstGeom>
                  </pic:spPr>
                </pic:pic>
              </a:graphicData>
            </a:graphic>
          </wp:inline>
        </w:drawing>
      </w:r>
      <w:r>
        <w:rPr>
          <w:rFonts w:ascii="Calibri" w:eastAsia="Calibri" w:hAnsi="Calibri" w:cs="Calibri"/>
          <w:sz w:val="18"/>
        </w:rPr>
        <w:t xml:space="preserve">resolución </w:t>
      </w:r>
      <w:proofErr w:type="spellStart"/>
      <w:r>
        <w:rPr>
          <w:rFonts w:ascii="Calibri" w:eastAsia="Calibri" w:hAnsi="Calibri" w:cs="Calibri"/>
          <w:sz w:val="18"/>
        </w:rPr>
        <w:t>numero</w:t>
      </w:r>
      <w:proofErr w:type="spellEnd"/>
      <w:r>
        <w:rPr>
          <w:rFonts w:ascii="Calibri" w:eastAsia="Calibri" w:hAnsi="Calibri" w:cs="Calibri"/>
          <w:sz w:val="18"/>
        </w:rPr>
        <w:t xml:space="preserve"> DOS MIL OCHOCIENTOS SESENTA Y CINCO GUION DOS MIL DIECINUEVE (2865-2019)</w:t>
      </w:r>
      <w:r>
        <w:rPr>
          <w:rFonts w:ascii="Calibri" w:eastAsia="Calibri" w:hAnsi="Calibri" w:cs="Calibri"/>
          <w:sz w:val="18"/>
        </w:rPr>
        <w:t xml:space="preserve">, de fecha nueve (9) de Octubre </w:t>
      </w:r>
      <w:proofErr w:type="spellStart"/>
      <w:r>
        <w:rPr>
          <w:rFonts w:ascii="Calibri" w:eastAsia="Calibri" w:hAnsi="Calibri" w:cs="Calibri"/>
          <w:sz w:val="18"/>
        </w:rPr>
        <w:t>det</w:t>
      </w:r>
      <w:proofErr w:type="spellEnd"/>
      <w:r>
        <w:rPr>
          <w:rFonts w:ascii="Calibri" w:eastAsia="Calibri" w:hAnsi="Calibri" w:cs="Calibri"/>
          <w:sz w:val="18"/>
        </w:rPr>
        <w:t xml:space="preserve"> presente año, dictada por et honorable </w:t>
      </w:r>
      <w:proofErr w:type="gramStart"/>
      <w:r>
        <w:rPr>
          <w:rFonts w:ascii="Calibri" w:eastAsia="Calibri" w:hAnsi="Calibri" w:cs="Calibri"/>
          <w:sz w:val="18"/>
        </w:rPr>
        <w:t>Ministro</w:t>
      </w:r>
      <w:proofErr w:type="gramEnd"/>
      <w:r>
        <w:rPr>
          <w:rFonts w:ascii="Calibri" w:eastAsia="Calibri" w:hAnsi="Calibri" w:cs="Calibri"/>
          <w:sz w:val="18"/>
        </w:rPr>
        <w:t>, al que dirijo la presente solicitud.</w:t>
      </w:r>
    </w:p>
    <w:p w14:paraId="70A2239A" w14:textId="77777777" w:rsidR="00E7184D" w:rsidRDefault="001040AE">
      <w:pPr>
        <w:spacing w:after="124"/>
        <w:ind w:left="2314" w:hanging="10"/>
      </w:pPr>
      <w:r>
        <w:rPr>
          <w:rFonts w:ascii="Calibri" w:eastAsia="Calibri" w:hAnsi="Calibri" w:cs="Calibri"/>
          <w:sz w:val="20"/>
        </w:rPr>
        <w:t>-De los motivos de la presente solicitud:</w:t>
      </w:r>
    </w:p>
    <w:p w14:paraId="173CC5AE" w14:textId="77777777" w:rsidR="00E7184D" w:rsidRDefault="001040AE">
      <w:pPr>
        <w:spacing w:after="1808"/>
        <w:ind w:left="8921"/>
      </w:pPr>
      <w:r>
        <w:rPr>
          <w:noProof/>
        </w:rPr>
        <w:drawing>
          <wp:inline distT="0" distB="0" distL="0" distR="0" wp14:anchorId="383042F7" wp14:editId="2E85CBE2">
            <wp:extent cx="667510" cy="676656"/>
            <wp:effectExtent l="0" t="0" r="0" b="0"/>
            <wp:docPr id="353320" name="Picture 353320"/>
            <wp:cNvGraphicFramePr/>
            <a:graphic xmlns:a="http://schemas.openxmlformats.org/drawingml/2006/main">
              <a:graphicData uri="http://schemas.openxmlformats.org/drawingml/2006/picture">
                <pic:pic xmlns:pic="http://schemas.openxmlformats.org/drawingml/2006/picture">
                  <pic:nvPicPr>
                    <pic:cNvPr id="353320" name="Picture 353320"/>
                    <pic:cNvPicPr/>
                  </pic:nvPicPr>
                  <pic:blipFill>
                    <a:blip r:embed="rId362"/>
                    <a:stretch>
                      <a:fillRect/>
                    </a:stretch>
                  </pic:blipFill>
                  <pic:spPr>
                    <a:xfrm>
                      <a:off x="0" y="0"/>
                      <a:ext cx="667510" cy="676656"/>
                    </a:xfrm>
                    <a:prstGeom prst="rect">
                      <a:avLst/>
                    </a:prstGeom>
                  </pic:spPr>
                </pic:pic>
              </a:graphicData>
            </a:graphic>
          </wp:inline>
        </w:drawing>
      </w:r>
    </w:p>
    <w:p w14:paraId="11786C12" w14:textId="77777777" w:rsidR="00E7184D" w:rsidRDefault="001040AE">
      <w:pPr>
        <w:spacing w:after="26" w:line="388" w:lineRule="auto"/>
        <w:ind w:left="3207" w:right="1259" w:hanging="10"/>
        <w:jc w:val="both"/>
      </w:pPr>
      <w:r>
        <w:rPr>
          <w:rFonts w:ascii="Calibri" w:eastAsia="Calibri" w:hAnsi="Calibri" w:cs="Calibri"/>
          <w:sz w:val="18"/>
        </w:rPr>
        <w:t xml:space="preserve">I. El fundamento de la presente solicitud, además del derecho de petición es el inciso 42.3 de las Bases de licitación, mismas que refieren que: 'Después de </w:t>
      </w:r>
      <w:proofErr w:type="spellStart"/>
      <w:r>
        <w:rPr>
          <w:rFonts w:ascii="Calibri" w:eastAsia="Calibri" w:hAnsi="Calibri" w:cs="Calibri"/>
          <w:sz w:val="18"/>
        </w:rPr>
        <w:t>fa</w:t>
      </w:r>
      <w:proofErr w:type="spellEnd"/>
      <w:r>
        <w:rPr>
          <w:rFonts w:ascii="Calibri" w:eastAsia="Calibri" w:hAnsi="Calibri" w:cs="Calibri"/>
          <w:sz w:val="18"/>
        </w:rPr>
        <w:t xml:space="preserve"> publicación de la adjudicación de/ Contrato, [os Oferentes no favorecidos podrán solicitar por e</w:t>
      </w:r>
      <w:r>
        <w:rPr>
          <w:rFonts w:ascii="Calibri" w:eastAsia="Calibri" w:hAnsi="Calibri" w:cs="Calibri"/>
          <w:sz w:val="18"/>
        </w:rPr>
        <w:t xml:space="preserve">scrito a/ Comprador explicaciones de las razones por las cuales sus ofertas no fueron seleccionadas, E/ Comprador, </w:t>
      </w:r>
      <w:r>
        <w:rPr>
          <w:noProof/>
        </w:rPr>
        <w:drawing>
          <wp:inline distT="0" distB="0" distL="0" distR="0" wp14:anchorId="5DEB61E2" wp14:editId="2A171191">
            <wp:extent cx="9144" cy="9144"/>
            <wp:effectExtent l="0" t="0" r="0" b="0"/>
            <wp:docPr id="353194" name="Picture 353194"/>
            <wp:cNvGraphicFramePr/>
            <a:graphic xmlns:a="http://schemas.openxmlformats.org/drawingml/2006/main">
              <a:graphicData uri="http://schemas.openxmlformats.org/drawingml/2006/picture">
                <pic:pic xmlns:pic="http://schemas.openxmlformats.org/drawingml/2006/picture">
                  <pic:nvPicPr>
                    <pic:cNvPr id="353194" name="Picture 353194"/>
                    <pic:cNvPicPr/>
                  </pic:nvPicPr>
                  <pic:blipFill>
                    <a:blip r:embed="rId363"/>
                    <a:stretch>
                      <a:fillRect/>
                    </a:stretch>
                  </pic:blipFill>
                  <pic:spPr>
                    <a:xfrm>
                      <a:off x="0" y="0"/>
                      <a:ext cx="9144" cy="9144"/>
                    </a:xfrm>
                    <a:prstGeom prst="rect">
                      <a:avLst/>
                    </a:prstGeom>
                  </pic:spPr>
                </pic:pic>
              </a:graphicData>
            </a:graphic>
          </wp:inline>
        </w:drawing>
      </w:r>
      <w:r>
        <w:rPr>
          <w:rFonts w:ascii="Calibri" w:eastAsia="Calibri" w:hAnsi="Calibri" w:cs="Calibri"/>
          <w:sz w:val="18"/>
        </w:rPr>
        <w:t xml:space="preserve">después de la </w:t>
      </w:r>
      <w:proofErr w:type="spellStart"/>
      <w:r>
        <w:rPr>
          <w:rFonts w:ascii="Calibri" w:eastAsia="Calibri" w:hAnsi="Calibri" w:cs="Calibri"/>
          <w:sz w:val="18"/>
        </w:rPr>
        <w:t>adjudicacón</w:t>
      </w:r>
      <w:proofErr w:type="spellEnd"/>
      <w:r>
        <w:rPr>
          <w:rFonts w:ascii="Calibri" w:eastAsia="Calibri" w:hAnsi="Calibri" w:cs="Calibri"/>
          <w:sz w:val="18"/>
        </w:rPr>
        <w:t xml:space="preserve"> de/ Contrato, responderá prontamente y por escrito a cualquier Oferente no favorecido que solicite dichas explicac</w:t>
      </w:r>
      <w:r>
        <w:rPr>
          <w:rFonts w:ascii="Calibri" w:eastAsia="Calibri" w:hAnsi="Calibri" w:cs="Calibri"/>
          <w:sz w:val="18"/>
        </w:rPr>
        <w:t>iones. Lo anterior se complementa y soporta además en las Políticas para la adquisición de bienes y obras financiadas por et Banco Interamericano de Desarrollo, inciso 2.60. GN-2349-9 Inciso 2.65".</w:t>
      </w:r>
    </w:p>
    <w:p w14:paraId="53D6A96F" w14:textId="77777777" w:rsidR="00E7184D" w:rsidRDefault="001040AE">
      <w:pPr>
        <w:spacing w:after="92" w:line="357" w:lineRule="auto"/>
        <w:ind w:left="3279" w:right="1195" w:hanging="10"/>
        <w:jc w:val="both"/>
      </w:pPr>
      <w:r>
        <w:rPr>
          <w:rFonts w:ascii="Calibri" w:eastAsia="Calibri" w:hAnsi="Calibri" w:cs="Calibri"/>
          <w:sz w:val="16"/>
        </w:rPr>
        <w:t xml:space="preserve">11. La resolución MINISTERIO DE EDUCACIÓN </w:t>
      </w:r>
      <w:proofErr w:type="spellStart"/>
      <w:r>
        <w:rPr>
          <w:rFonts w:ascii="Calibri" w:eastAsia="Calibri" w:hAnsi="Calibri" w:cs="Calibri"/>
          <w:sz w:val="16"/>
        </w:rPr>
        <w:t>numero</w:t>
      </w:r>
      <w:proofErr w:type="spellEnd"/>
      <w:r>
        <w:rPr>
          <w:rFonts w:ascii="Calibri" w:eastAsia="Calibri" w:hAnsi="Calibri" w:cs="Calibri"/>
          <w:sz w:val="16"/>
        </w:rPr>
        <w:t xml:space="preserve"> DOS MIL O</w:t>
      </w:r>
      <w:r>
        <w:rPr>
          <w:rFonts w:ascii="Calibri" w:eastAsia="Calibri" w:hAnsi="Calibri" w:cs="Calibri"/>
          <w:sz w:val="16"/>
        </w:rPr>
        <w:t xml:space="preserve">CHOCIENTOS SESENTA Y CINCO GUION DOS MIL DIECINUEVE (2865-2019), resuelve en su parte conducente adjudicar la totalidad de lotes relacionados a las bases de licitación del concurso relacionado, a determinada empresa participante, estableciendo el monto de </w:t>
      </w:r>
      <w:proofErr w:type="spellStart"/>
      <w:r>
        <w:rPr>
          <w:rFonts w:ascii="Calibri" w:eastAsia="Calibri" w:hAnsi="Calibri" w:cs="Calibri"/>
          <w:sz w:val="16"/>
        </w:rPr>
        <w:t>ia</w:t>
      </w:r>
      <w:proofErr w:type="spellEnd"/>
      <w:r>
        <w:rPr>
          <w:rFonts w:ascii="Calibri" w:eastAsia="Calibri" w:hAnsi="Calibri" w:cs="Calibri"/>
          <w:sz w:val="16"/>
        </w:rPr>
        <w:t xml:space="preserve"> misma, y refiriendo previamente haber tenido a la vista documento de parte del Comité de Evaluación de ofertas, y documento emitido por el Banco Interamericano de </w:t>
      </w:r>
      <w:proofErr w:type="spellStart"/>
      <w:r>
        <w:rPr>
          <w:rFonts w:ascii="Calibri" w:eastAsia="Calibri" w:hAnsi="Calibri" w:cs="Calibri"/>
          <w:sz w:val="16"/>
        </w:rPr>
        <w:t>Desarroito</w:t>
      </w:r>
      <w:proofErr w:type="spellEnd"/>
      <w:r>
        <w:rPr>
          <w:rFonts w:ascii="Calibri" w:eastAsia="Calibri" w:hAnsi="Calibri" w:cs="Calibri"/>
          <w:sz w:val="16"/>
        </w:rPr>
        <w:t xml:space="preserve">, de no </w:t>
      </w:r>
      <w:proofErr w:type="spellStart"/>
      <w:r>
        <w:rPr>
          <w:rFonts w:ascii="Calibri" w:eastAsia="Calibri" w:hAnsi="Calibri" w:cs="Calibri"/>
          <w:sz w:val="16"/>
        </w:rPr>
        <w:t>objedón</w:t>
      </w:r>
      <w:proofErr w:type="spellEnd"/>
      <w:r>
        <w:rPr>
          <w:rFonts w:ascii="Calibri" w:eastAsia="Calibri" w:hAnsi="Calibri" w:cs="Calibri"/>
          <w:sz w:val="16"/>
        </w:rPr>
        <w:t xml:space="preserve"> a </w:t>
      </w:r>
      <w:r>
        <w:rPr>
          <w:noProof/>
        </w:rPr>
        <w:drawing>
          <wp:inline distT="0" distB="0" distL="0" distR="0" wp14:anchorId="5209A1D2" wp14:editId="5691CD54">
            <wp:extent cx="9144" cy="13716"/>
            <wp:effectExtent l="0" t="0" r="0" b="0"/>
            <wp:docPr id="353195" name="Picture 353195"/>
            <wp:cNvGraphicFramePr/>
            <a:graphic xmlns:a="http://schemas.openxmlformats.org/drawingml/2006/main">
              <a:graphicData uri="http://schemas.openxmlformats.org/drawingml/2006/picture">
                <pic:pic xmlns:pic="http://schemas.openxmlformats.org/drawingml/2006/picture">
                  <pic:nvPicPr>
                    <pic:cNvPr id="353195" name="Picture 353195"/>
                    <pic:cNvPicPr/>
                  </pic:nvPicPr>
                  <pic:blipFill>
                    <a:blip r:embed="rId364"/>
                    <a:stretch>
                      <a:fillRect/>
                    </a:stretch>
                  </pic:blipFill>
                  <pic:spPr>
                    <a:xfrm>
                      <a:off x="0" y="0"/>
                      <a:ext cx="9144" cy="13716"/>
                    </a:xfrm>
                    <a:prstGeom prst="rect">
                      <a:avLst/>
                    </a:prstGeom>
                  </pic:spPr>
                </pic:pic>
              </a:graphicData>
            </a:graphic>
          </wp:inline>
        </w:drawing>
      </w:r>
      <w:r>
        <w:rPr>
          <w:rFonts w:ascii="Calibri" w:eastAsia="Calibri" w:hAnsi="Calibri" w:cs="Calibri"/>
          <w:sz w:val="16"/>
        </w:rPr>
        <w:t>informe,</w:t>
      </w:r>
    </w:p>
    <w:p w14:paraId="6D2ED852" w14:textId="77777777" w:rsidR="00E7184D" w:rsidRDefault="001040AE">
      <w:pPr>
        <w:spacing w:after="4" w:line="408" w:lineRule="auto"/>
        <w:ind w:left="3358" w:right="1144" w:hanging="10"/>
        <w:jc w:val="both"/>
      </w:pPr>
      <w:r>
        <w:rPr>
          <w:rFonts w:ascii="Calibri" w:eastAsia="Calibri" w:hAnsi="Calibri" w:cs="Calibri"/>
          <w:sz w:val="18"/>
        </w:rPr>
        <w:t xml:space="preserve">II, Vale </w:t>
      </w:r>
      <w:proofErr w:type="spellStart"/>
      <w:r>
        <w:rPr>
          <w:rFonts w:ascii="Calibri" w:eastAsia="Calibri" w:hAnsi="Calibri" w:cs="Calibri"/>
          <w:sz w:val="18"/>
        </w:rPr>
        <w:t>ta</w:t>
      </w:r>
      <w:proofErr w:type="spellEnd"/>
      <w:r>
        <w:rPr>
          <w:rFonts w:ascii="Calibri" w:eastAsia="Calibri" w:hAnsi="Calibri" w:cs="Calibri"/>
          <w:sz w:val="18"/>
        </w:rPr>
        <w:t xml:space="preserve"> pena destacar, que de la lectura </w:t>
      </w:r>
      <w:proofErr w:type="spellStart"/>
      <w:r>
        <w:rPr>
          <w:rFonts w:ascii="Calibri" w:eastAsia="Calibri" w:hAnsi="Calibri" w:cs="Calibri"/>
          <w:sz w:val="18"/>
        </w:rPr>
        <w:t>det</w:t>
      </w:r>
      <w:proofErr w:type="spellEnd"/>
      <w:r>
        <w:rPr>
          <w:rFonts w:ascii="Calibri" w:eastAsia="Calibri" w:hAnsi="Calibri" w:cs="Calibri"/>
          <w:sz w:val="18"/>
        </w:rPr>
        <w:t xml:space="preserve"> doc</w:t>
      </w:r>
      <w:r>
        <w:rPr>
          <w:rFonts w:ascii="Calibri" w:eastAsia="Calibri" w:hAnsi="Calibri" w:cs="Calibri"/>
          <w:sz w:val="18"/>
        </w:rPr>
        <w:t xml:space="preserve">umento referido en el párrafo anterior del presente apartado, resolución del Ministerio de Educación </w:t>
      </w:r>
      <w:proofErr w:type="spellStart"/>
      <w:r>
        <w:rPr>
          <w:rFonts w:ascii="Calibri" w:eastAsia="Calibri" w:hAnsi="Calibri" w:cs="Calibri"/>
          <w:sz w:val="18"/>
        </w:rPr>
        <w:t>numero</w:t>
      </w:r>
      <w:proofErr w:type="spellEnd"/>
      <w:r>
        <w:rPr>
          <w:rFonts w:ascii="Calibri" w:eastAsia="Calibri" w:hAnsi="Calibri" w:cs="Calibri"/>
          <w:sz w:val="18"/>
        </w:rPr>
        <w:t xml:space="preserve"> DOS MIL OCHOCIENTOS </w:t>
      </w:r>
      <w:r>
        <w:rPr>
          <w:rFonts w:ascii="Calibri" w:eastAsia="Calibri" w:hAnsi="Calibri" w:cs="Calibri"/>
          <w:sz w:val="18"/>
        </w:rPr>
        <w:lastRenderedPageBreak/>
        <w:t>SESENTA Y CINCO GUION DOS MIL DIECINUEVE (2865-2019) no se los requisitos establecidos en las bases de licitación para dicha res</w:t>
      </w:r>
      <w:r>
        <w:rPr>
          <w:rFonts w:ascii="Calibri" w:eastAsia="Calibri" w:hAnsi="Calibri" w:cs="Calibri"/>
          <w:sz w:val="18"/>
        </w:rPr>
        <w:t xml:space="preserve">olución de carácter </w:t>
      </w:r>
      <w:proofErr w:type="spellStart"/>
      <w:r>
        <w:rPr>
          <w:rFonts w:ascii="Calibri" w:eastAsia="Calibri" w:hAnsi="Calibri" w:cs="Calibri"/>
          <w:sz w:val="18"/>
        </w:rPr>
        <w:t>definittva</w:t>
      </w:r>
      <w:proofErr w:type="spellEnd"/>
      <w:r>
        <w:rPr>
          <w:rFonts w:ascii="Calibri" w:eastAsia="Calibri" w:hAnsi="Calibri" w:cs="Calibri"/>
          <w:sz w:val="18"/>
        </w:rPr>
        <w:t>.</w:t>
      </w:r>
    </w:p>
    <w:p w14:paraId="392DA931" w14:textId="77777777" w:rsidR="00E7184D" w:rsidRDefault="001040AE">
      <w:pPr>
        <w:spacing w:after="4" w:line="383" w:lineRule="auto"/>
        <w:ind w:left="3416" w:right="1072" w:hanging="10"/>
        <w:jc w:val="both"/>
      </w:pPr>
      <w:r>
        <w:rPr>
          <w:rFonts w:ascii="Calibri" w:eastAsia="Calibri" w:hAnsi="Calibri" w:cs="Calibri"/>
          <w:sz w:val="18"/>
        </w:rPr>
        <w:t xml:space="preserve">Para iniciar, no se notificaron documentos pendientes, tales como: Informe sobre la evaluación y calificación de </w:t>
      </w:r>
      <w:proofErr w:type="spellStart"/>
      <w:r>
        <w:rPr>
          <w:rFonts w:ascii="Calibri" w:eastAsia="Calibri" w:hAnsi="Calibri" w:cs="Calibri"/>
          <w:sz w:val="18"/>
        </w:rPr>
        <w:t>ofeltas</w:t>
      </w:r>
      <w:proofErr w:type="spellEnd"/>
      <w:r>
        <w:rPr>
          <w:rFonts w:ascii="Calibri" w:eastAsia="Calibri" w:hAnsi="Calibri" w:cs="Calibri"/>
          <w:sz w:val="18"/>
        </w:rPr>
        <w:t xml:space="preserve">, extendido por et Comité de Evaluación de Ofertas </w:t>
      </w:r>
      <w:proofErr w:type="spellStart"/>
      <w:r>
        <w:rPr>
          <w:rFonts w:ascii="Calibri" w:eastAsia="Calibri" w:hAnsi="Calibri" w:cs="Calibri"/>
          <w:sz w:val="18"/>
        </w:rPr>
        <w:t>det</w:t>
      </w:r>
      <w:proofErr w:type="spellEnd"/>
      <w:r>
        <w:rPr>
          <w:rFonts w:ascii="Calibri" w:eastAsia="Calibri" w:hAnsi="Calibri" w:cs="Calibri"/>
          <w:sz w:val="18"/>
        </w:rPr>
        <w:t xml:space="preserve"> evento, y tampoco el Oficio CID/CGU-1047/20L9 de </w:t>
      </w:r>
      <w:r>
        <w:rPr>
          <w:rFonts w:ascii="Calibri" w:eastAsia="Calibri" w:hAnsi="Calibri" w:cs="Calibri"/>
          <w:sz w:val="18"/>
        </w:rPr>
        <w:t xml:space="preserve">fecha ocho de octubre de dos mil diecinueve (2019), del Banco Interamericano de Desarrollo —BID-, donde otorgó la </w:t>
      </w:r>
      <w:r>
        <w:rPr>
          <w:noProof/>
        </w:rPr>
        <w:drawing>
          <wp:inline distT="0" distB="0" distL="0" distR="0" wp14:anchorId="327EF9C4" wp14:editId="4C409D68">
            <wp:extent cx="598932" cy="109728"/>
            <wp:effectExtent l="0" t="0" r="0" b="0"/>
            <wp:docPr id="353321" name="Picture 353321"/>
            <wp:cNvGraphicFramePr/>
            <a:graphic xmlns:a="http://schemas.openxmlformats.org/drawingml/2006/main">
              <a:graphicData uri="http://schemas.openxmlformats.org/drawingml/2006/picture">
                <pic:pic xmlns:pic="http://schemas.openxmlformats.org/drawingml/2006/picture">
                  <pic:nvPicPr>
                    <pic:cNvPr id="353321" name="Picture 353321"/>
                    <pic:cNvPicPr/>
                  </pic:nvPicPr>
                  <pic:blipFill>
                    <a:blip r:embed="rId365"/>
                    <a:stretch>
                      <a:fillRect/>
                    </a:stretch>
                  </pic:blipFill>
                  <pic:spPr>
                    <a:xfrm>
                      <a:off x="0" y="0"/>
                      <a:ext cx="598932" cy="109728"/>
                    </a:xfrm>
                    <a:prstGeom prst="rect">
                      <a:avLst/>
                    </a:prstGeom>
                  </pic:spPr>
                </pic:pic>
              </a:graphicData>
            </a:graphic>
          </wp:inline>
        </w:drawing>
      </w:r>
      <w:r>
        <w:rPr>
          <w:rFonts w:ascii="Calibri" w:eastAsia="Calibri" w:hAnsi="Calibri" w:cs="Calibri"/>
          <w:sz w:val="18"/>
        </w:rPr>
        <w:t xml:space="preserve"> al Informe de Evaluación y Calificación de Ofertas y a la Recomendación de Adjudicación.</w:t>
      </w:r>
    </w:p>
    <w:p w14:paraId="27C089C1" w14:textId="77777777" w:rsidR="00E7184D" w:rsidRDefault="001040AE">
      <w:pPr>
        <w:spacing w:after="4" w:line="371" w:lineRule="auto"/>
        <w:ind w:left="1976" w:right="2498" w:hanging="10"/>
        <w:jc w:val="both"/>
      </w:pPr>
      <w:r>
        <w:rPr>
          <w:rFonts w:ascii="Calibri" w:eastAsia="Calibri" w:hAnsi="Calibri" w:cs="Calibri"/>
          <w:sz w:val="18"/>
        </w:rPr>
        <w:t xml:space="preserve">IV. Por otra parte, no se cumplió con el contenido </w:t>
      </w:r>
      <w:r>
        <w:rPr>
          <w:rFonts w:ascii="Calibri" w:eastAsia="Calibri" w:hAnsi="Calibri" w:cs="Calibri"/>
          <w:sz w:val="18"/>
        </w:rPr>
        <w:t xml:space="preserve">de </w:t>
      </w:r>
      <w:proofErr w:type="spellStart"/>
      <w:r>
        <w:rPr>
          <w:rFonts w:ascii="Calibri" w:eastAsia="Calibri" w:hAnsi="Calibri" w:cs="Calibri"/>
          <w:sz w:val="18"/>
        </w:rPr>
        <w:t>ta</w:t>
      </w:r>
      <w:proofErr w:type="spellEnd"/>
      <w:r>
        <w:rPr>
          <w:rFonts w:ascii="Calibri" w:eastAsia="Calibri" w:hAnsi="Calibri" w:cs="Calibri"/>
          <w:sz w:val="18"/>
        </w:rPr>
        <w:t xml:space="preserve"> denominada, Notificación de Adjudicación del Contrato establecido en el numeral 42.3, de las Bases del Evento, que establecen lo siguiente: "El Comprador publicará en el portal del UNDB (</w:t>
      </w:r>
      <w:proofErr w:type="spellStart"/>
      <w:r>
        <w:rPr>
          <w:rFonts w:ascii="Calibri" w:eastAsia="Calibri" w:hAnsi="Calibri" w:cs="Calibri"/>
          <w:sz w:val="18"/>
        </w:rPr>
        <w:t>United</w:t>
      </w:r>
      <w:proofErr w:type="spellEnd"/>
      <w:r>
        <w:rPr>
          <w:rFonts w:ascii="Calibri" w:eastAsia="Calibri" w:hAnsi="Calibri" w:cs="Calibri"/>
          <w:sz w:val="18"/>
        </w:rPr>
        <w:t xml:space="preserve"> </w:t>
      </w:r>
      <w:proofErr w:type="spellStart"/>
      <w:r>
        <w:rPr>
          <w:rFonts w:ascii="Calibri" w:eastAsia="Calibri" w:hAnsi="Calibri" w:cs="Calibri"/>
          <w:sz w:val="18"/>
        </w:rPr>
        <w:t>Nations</w:t>
      </w:r>
      <w:proofErr w:type="spellEnd"/>
      <w:r>
        <w:rPr>
          <w:rFonts w:ascii="Calibri" w:eastAsia="Calibri" w:hAnsi="Calibri" w:cs="Calibri"/>
          <w:sz w:val="18"/>
        </w:rPr>
        <w:t xml:space="preserve"> </w:t>
      </w:r>
      <w:proofErr w:type="spellStart"/>
      <w:r>
        <w:rPr>
          <w:rFonts w:ascii="Calibri" w:eastAsia="Calibri" w:hAnsi="Calibri" w:cs="Calibri"/>
          <w:sz w:val="18"/>
        </w:rPr>
        <w:t>Development</w:t>
      </w:r>
      <w:proofErr w:type="spellEnd"/>
      <w:r>
        <w:rPr>
          <w:rFonts w:ascii="Calibri" w:eastAsia="Calibri" w:hAnsi="Calibri" w:cs="Calibri"/>
          <w:sz w:val="18"/>
        </w:rPr>
        <w:t xml:space="preserve"> Business) y en el portal de GUATECOM</w:t>
      </w:r>
      <w:r>
        <w:rPr>
          <w:rFonts w:ascii="Calibri" w:eastAsia="Calibri" w:hAnsi="Calibri" w:cs="Calibri"/>
          <w:sz w:val="18"/>
        </w:rPr>
        <w:t xml:space="preserve">PRAS los resultados de </w:t>
      </w:r>
      <w:proofErr w:type="spellStart"/>
      <w:r>
        <w:rPr>
          <w:rFonts w:ascii="Calibri" w:eastAsia="Calibri" w:hAnsi="Calibri" w:cs="Calibri"/>
          <w:sz w:val="18"/>
        </w:rPr>
        <w:t>ta</w:t>
      </w:r>
      <w:proofErr w:type="spellEnd"/>
      <w:r>
        <w:rPr>
          <w:rFonts w:ascii="Calibri" w:eastAsia="Calibri" w:hAnsi="Calibri" w:cs="Calibri"/>
          <w:sz w:val="18"/>
        </w:rPr>
        <w:t xml:space="preserve"> licitación, identificando la oferta y número de lotes y la siguiente información: (i) nombre de todos los Oferentes que presentaron ofertas; (</w:t>
      </w:r>
      <w:proofErr w:type="spellStart"/>
      <w:r>
        <w:rPr>
          <w:rFonts w:ascii="Calibri" w:eastAsia="Calibri" w:hAnsi="Calibri" w:cs="Calibri"/>
          <w:sz w:val="18"/>
        </w:rPr>
        <w:t>ii</w:t>
      </w:r>
      <w:proofErr w:type="spellEnd"/>
      <w:r>
        <w:rPr>
          <w:rFonts w:ascii="Calibri" w:eastAsia="Calibri" w:hAnsi="Calibri" w:cs="Calibri"/>
          <w:sz w:val="18"/>
        </w:rPr>
        <w:t>) los precios que se leyeron en voz alta en et acto de apertura de las ofertas; (</w:t>
      </w:r>
      <w:proofErr w:type="spellStart"/>
      <w:r>
        <w:rPr>
          <w:rFonts w:ascii="Calibri" w:eastAsia="Calibri" w:hAnsi="Calibri" w:cs="Calibri"/>
          <w:sz w:val="18"/>
        </w:rPr>
        <w:t>iii</w:t>
      </w:r>
      <w:proofErr w:type="spellEnd"/>
      <w:r>
        <w:rPr>
          <w:rFonts w:ascii="Calibri" w:eastAsia="Calibri" w:hAnsi="Calibri" w:cs="Calibri"/>
          <w:sz w:val="18"/>
        </w:rPr>
        <w:t xml:space="preserve">) </w:t>
      </w:r>
      <w:r>
        <w:rPr>
          <w:rFonts w:ascii="Calibri" w:eastAsia="Calibri" w:hAnsi="Calibri" w:cs="Calibri"/>
          <w:sz w:val="18"/>
        </w:rPr>
        <w:t xml:space="preserve">nombre de tos Oferentes cuyas ofertas fueron evaluadas y precios evaluados de cada oferta evaluada; </w:t>
      </w:r>
      <w:r>
        <w:rPr>
          <w:rFonts w:ascii="Calibri" w:eastAsia="Calibri" w:hAnsi="Calibri" w:cs="Calibri"/>
          <w:sz w:val="18"/>
          <w:u w:val="single" w:color="000000"/>
        </w:rPr>
        <w:t>(</w:t>
      </w:r>
      <w:proofErr w:type="spellStart"/>
      <w:r>
        <w:rPr>
          <w:rFonts w:ascii="Calibri" w:eastAsia="Calibri" w:hAnsi="Calibri" w:cs="Calibri"/>
          <w:sz w:val="18"/>
          <w:u w:val="single" w:color="000000"/>
        </w:rPr>
        <w:t>iv</w:t>
      </w:r>
      <w:proofErr w:type="spellEnd"/>
      <w:r>
        <w:rPr>
          <w:rFonts w:ascii="Calibri" w:eastAsia="Calibri" w:hAnsi="Calibri" w:cs="Calibri"/>
          <w:sz w:val="18"/>
          <w:u w:val="single" w:color="000000"/>
        </w:rPr>
        <w:t xml:space="preserve">,) </w:t>
      </w:r>
      <w:proofErr w:type="spellStart"/>
      <w:r>
        <w:rPr>
          <w:rFonts w:ascii="Calibri" w:eastAsia="Calibri" w:hAnsi="Calibri" w:cs="Calibri"/>
          <w:sz w:val="18"/>
          <w:u w:val="single" w:color="000000"/>
        </w:rPr>
        <w:t>npt!lhre</w:t>
      </w:r>
      <w:proofErr w:type="spellEnd"/>
      <w:r>
        <w:rPr>
          <w:rFonts w:ascii="Calibri" w:eastAsia="Calibri" w:hAnsi="Calibri" w:cs="Calibri"/>
          <w:sz w:val="18"/>
          <w:u w:val="single" w:color="000000"/>
        </w:rPr>
        <w:t xml:space="preserve"> de los </w:t>
      </w:r>
      <w:proofErr w:type="spellStart"/>
      <w:r>
        <w:rPr>
          <w:rFonts w:ascii="Calibri" w:eastAsia="Calibri" w:hAnsi="Calibri" w:cs="Calibri"/>
          <w:sz w:val="18"/>
          <w:u w:val="single" w:color="000000"/>
        </w:rPr>
        <w:t>Oferenves</w:t>
      </w:r>
      <w:proofErr w:type="spellEnd"/>
      <w:r>
        <w:rPr>
          <w:rFonts w:ascii="Calibri" w:eastAsia="Calibri" w:hAnsi="Calibri" w:cs="Calibri"/>
          <w:sz w:val="18"/>
          <w:u w:val="single" w:color="000000"/>
        </w:rPr>
        <w:t xml:space="preserve"> </w:t>
      </w:r>
      <w:proofErr w:type="spellStart"/>
      <w:r>
        <w:rPr>
          <w:rFonts w:ascii="Calibri" w:eastAsia="Calibri" w:hAnsi="Calibri" w:cs="Calibri"/>
          <w:sz w:val="18"/>
          <w:u w:val="single" w:color="000000"/>
        </w:rPr>
        <w:t>cuyaS</w:t>
      </w:r>
      <w:proofErr w:type="spellEnd"/>
      <w:r>
        <w:rPr>
          <w:rFonts w:ascii="Calibri" w:eastAsia="Calibri" w:hAnsi="Calibri" w:cs="Calibri"/>
          <w:sz w:val="18"/>
          <w:u w:val="single" w:color="000000"/>
        </w:rPr>
        <w:t xml:space="preserve"> ofertas fueron </w:t>
      </w:r>
      <w:r>
        <w:rPr>
          <w:noProof/>
        </w:rPr>
        <w:drawing>
          <wp:inline distT="0" distB="0" distL="0" distR="0" wp14:anchorId="65E38A60" wp14:editId="65407EC8">
            <wp:extent cx="1961388" cy="100584"/>
            <wp:effectExtent l="0" t="0" r="0" b="0"/>
            <wp:docPr id="826239" name="Picture 826239"/>
            <wp:cNvGraphicFramePr/>
            <a:graphic xmlns:a="http://schemas.openxmlformats.org/drawingml/2006/main">
              <a:graphicData uri="http://schemas.openxmlformats.org/drawingml/2006/picture">
                <pic:pic xmlns:pic="http://schemas.openxmlformats.org/drawingml/2006/picture">
                  <pic:nvPicPr>
                    <pic:cNvPr id="826239" name="Picture 826239"/>
                    <pic:cNvPicPr/>
                  </pic:nvPicPr>
                  <pic:blipFill>
                    <a:blip r:embed="rId366"/>
                    <a:stretch>
                      <a:fillRect/>
                    </a:stretch>
                  </pic:blipFill>
                  <pic:spPr>
                    <a:xfrm>
                      <a:off x="0" y="0"/>
                      <a:ext cx="1961388" cy="100584"/>
                    </a:xfrm>
                    <a:prstGeom prst="rect">
                      <a:avLst/>
                    </a:prstGeom>
                  </pic:spPr>
                </pic:pic>
              </a:graphicData>
            </a:graphic>
          </wp:inline>
        </w:drawing>
      </w:r>
      <w:r>
        <w:rPr>
          <w:rFonts w:ascii="Calibri" w:eastAsia="Calibri" w:hAnsi="Calibri" w:cs="Calibri"/>
          <w:sz w:val="18"/>
        </w:rPr>
        <w:t xml:space="preserve">y (v) nombre del Oferente seleccionado y el precio cotizado, así como la duración y un resumen del alcance del Contrato adjudicado. </w:t>
      </w:r>
      <w:r>
        <w:rPr>
          <w:noProof/>
        </w:rPr>
        <w:drawing>
          <wp:inline distT="0" distB="0" distL="0" distR="0" wp14:anchorId="764CACCC" wp14:editId="768E0EC2">
            <wp:extent cx="571500" cy="109728"/>
            <wp:effectExtent l="0" t="0" r="0" b="0"/>
            <wp:docPr id="355587" name="Picture 355587"/>
            <wp:cNvGraphicFramePr/>
            <a:graphic xmlns:a="http://schemas.openxmlformats.org/drawingml/2006/main">
              <a:graphicData uri="http://schemas.openxmlformats.org/drawingml/2006/picture">
                <pic:pic xmlns:pic="http://schemas.openxmlformats.org/drawingml/2006/picture">
                  <pic:nvPicPr>
                    <pic:cNvPr id="355587" name="Picture 355587"/>
                    <pic:cNvPicPr/>
                  </pic:nvPicPr>
                  <pic:blipFill>
                    <a:blip r:embed="rId367"/>
                    <a:stretch>
                      <a:fillRect/>
                    </a:stretch>
                  </pic:blipFill>
                  <pic:spPr>
                    <a:xfrm>
                      <a:off x="0" y="0"/>
                      <a:ext cx="571500" cy="109728"/>
                    </a:xfrm>
                    <a:prstGeom prst="rect">
                      <a:avLst/>
                    </a:prstGeom>
                  </pic:spPr>
                </pic:pic>
              </a:graphicData>
            </a:graphic>
          </wp:inline>
        </w:drawing>
      </w:r>
    </w:p>
    <w:p w14:paraId="2071797F" w14:textId="77777777" w:rsidR="00E7184D" w:rsidRDefault="001040AE">
      <w:pPr>
        <w:tabs>
          <w:tab w:val="center" w:pos="3344"/>
          <w:tab w:val="center" w:pos="6833"/>
        </w:tabs>
        <w:spacing w:after="77" w:line="255" w:lineRule="auto"/>
      </w:pPr>
      <w:r>
        <w:rPr>
          <w:sz w:val="20"/>
        </w:rPr>
        <w:tab/>
      </w:r>
      <w:r>
        <w:rPr>
          <w:rFonts w:ascii="Calibri" w:eastAsia="Calibri" w:hAnsi="Calibri" w:cs="Calibri"/>
          <w:sz w:val="20"/>
        </w:rPr>
        <w:t xml:space="preserve">la </w:t>
      </w:r>
      <w:proofErr w:type="spellStart"/>
      <w:r>
        <w:rPr>
          <w:rFonts w:ascii="Calibri" w:eastAsia="Calibri" w:hAnsi="Calibri" w:cs="Calibri"/>
          <w:sz w:val="20"/>
        </w:rPr>
        <w:t>publiçpcién</w:t>
      </w:r>
      <w:proofErr w:type="spellEnd"/>
      <w:r>
        <w:rPr>
          <w:rFonts w:ascii="Calibri" w:eastAsia="Calibri" w:hAnsi="Calibri" w:cs="Calibri"/>
          <w:sz w:val="20"/>
        </w:rPr>
        <w:t xml:space="preserve"> de la </w:t>
      </w:r>
      <w:proofErr w:type="spellStart"/>
      <w:r>
        <w:rPr>
          <w:rFonts w:ascii="Calibri" w:eastAsia="Calibri" w:hAnsi="Calibri" w:cs="Calibri"/>
          <w:sz w:val="20"/>
        </w:rPr>
        <w:t>adivdiçacién</w:t>
      </w:r>
      <w:proofErr w:type="spellEnd"/>
      <w:r>
        <w:rPr>
          <w:rFonts w:ascii="Calibri" w:eastAsia="Calibri" w:hAnsi="Calibri" w:cs="Calibri"/>
          <w:sz w:val="20"/>
        </w:rPr>
        <w:t xml:space="preserve"> </w:t>
      </w:r>
      <w:r>
        <w:rPr>
          <w:rFonts w:ascii="Calibri" w:eastAsia="Calibri" w:hAnsi="Calibri" w:cs="Calibri"/>
          <w:sz w:val="20"/>
        </w:rPr>
        <w:tab/>
      </w:r>
      <w:proofErr w:type="spellStart"/>
      <w:r>
        <w:rPr>
          <w:rFonts w:ascii="Calibri" w:eastAsia="Calibri" w:hAnsi="Calibri" w:cs="Calibri"/>
          <w:sz w:val="20"/>
        </w:rPr>
        <w:t>Contratq</w:t>
      </w:r>
      <w:proofErr w:type="spellEnd"/>
      <w:r>
        <w:rPr>
          <w:rFonts w:ascii="Calibri" w:eastAsia="Calibri" w:hAnsi="Calibri" w:cs="Calibri"/>
          <w:sz w:val="20"/>
        </w:rPr>
        <w:t xml:space="preserve">. 'os Oferentes no </w:t>
      </w:r>
      <w:proofErr w:type="spellStart"/>
      <w:r>
        <w:rPr>
          <w:rFonts w:ascii="Calibri" w:eastAsia="Calibri" w:hAnsi="Calibri" w:cs="Calibri"/>
          <w:sz w:val="20"/>
        </w:rPr>
        <w:t>favorecidps</w:t>
      </w:r>
      <w:proofErr w:type="spellEnd"/>
      <w:r>
        <w:rPr>
          <w:rFonts w:ascii="Calibri" w:eastAsia="Calibri" w:hAnsi="Calibri" w:cs="Calibri"/>
          <w:sz w:val="20"/>
        </w:rPr>
        <w:t xml:space="preserve"> podrán</w:t>
      </w:r>
      <w:r>
        <w:rPr>
          <w:noProof/>
        </w:rPr>
        <w:drawing>
          <wp:inline distT="0" distB="0" distL="0" distR="0" wp14:anchorId="42D92409" wp14:editId="1F4834FA">
            <wp:extent cx="4572" cy="13716"/>
            <wp:effectExtent l="0" t="0" r="0" b="0"/>
            <wp:docPr id="355426" name="Picture 355426"/>
            <wp:cNvGraphicFramePr/>
            <a:graphic xmlns:a="http://schemas.openxmlformats.org/drawingml/2006/main">
              <a:graphicData uri="http://schemas.openxmlformats.org/drawingml/2006/picture">
                <pic:pic xmlns:pic="http://schemas.openxmlformats.org/drawingml/2006/picture">
                  <pic:nvPicPr>
                    <pic:cNvPr id="355426" name="Picture 355426"/>
                    <pic:cNvPicPr/>
                  </pic:nvPicPr>
                  <pic:blipFill>
                    <a:blip r:embed="rId368"/>
                    <a:stretch>
                      <a:fillRect/>
                    </a:stretch>
                  </pic:blipFill>
                  <pic:spPr>
                    <a:xfrm>
                      <a:off x="0" y="0"/>
                      <a:ext cx="4572" cy="13716"/>
                    </a:xfrm>
                    <a:prstGeom prst="rect">
                      <a:avLst/>
                    </a:prstGeom>
                  </pic:spPr>
                </pic:pic>
              </a:graphicData>
            </a:graphic>
          </wp:inline>
        </w:drawing>
      </w:r>
    </w:p>
    <w:p w14:paraId="3C4EC272" w14:textId="77777777" w:rsidR="00E7184D" w:rsidRDefault="001040AE">
      <w:pPr>
        <w:tabs>
          <w:tab w:val="center" w:pos="3420"/>
          <w:tab w:val="center" w:pos="7603"/>
        </w:tabs>
        <w:spacing w:after="59" w:line="255" w:lineRule="auto"/>
      </w:pPr>
      <w:r>
        <w:rPr>
          <w:sz w:val="20"/>
        </w:rPr>
        <w:tab/>
      </w:r>
      <w:proofErr w:type="spellStart"/>
      <w:r>
        <w:rPr>
          <w:rFonts w:ascii="Calibri" w:eastAsia="Calibri" w:hAnsi="Calibri" w:cs="Calibri"/>
          <w:sz w:val="20"/>
        </w:rPr>
        <w:t>splicitar</w:t>
      </w:r>
      <w:proofErr w:type="spellEnd"/>
      <w:r>
        <w:rPr>
          <w:rFonts w:ascii="Calibri" w:eastAsia="Calibri" w:hAnsi="Calibri" w:cs="Calibri"/>
          <w:sz w:val="20"/>
        </w:rPr>
        <w:t xml:space="preserve"> per "</w:t>
      </w:r>
      <w:proofErr w:type="spellStart"/>
      <w:r>
        <w:rPr>
          <w:rFonts w:ascii="Calibri" w:eastAsia="Calibri" w:hAnsi="Calibri" w:cs="Calibri"/>
          <w:sz w:val="20"/>
        </w:rPr>
        <w:t>crito</w:t>
      </w:r>
      <w:proofErr w:type="spellEnd"/>
      <w:r>
        <w:rPr>
          <w:rFonts w:ascii="Calibri" w:eastAsia="Calibri" w:hAnsi="Calibri" w:cs="Calibri"/>
          <w:sz w:val="20"/>
        </w:rPr>
        <w:t xml:space="preserve"> </w:t>
      </w:r>
      <w:proofErr w:type="spellStart"/>
      <w:r>
        <w:rPr>
          <w:rFonts w:ascii="Calibri" w:eastAsia="Calibri" w:hAnsi="Calibri" w:cs="Calibri"/>
          <w:sz w:val="20"/>
        </w:rPr>
        <w:t>ÇQmpra#Qr</w:t>
      </w:r>
      <w:proofErr w:type="spellEnd"/>
      <w:r>
        <w:rPr>
          <w:rFonts w:ascii="Calibri" w:eastAsia="Calibri" w:hAnsi="Calibri" w:cs="Calibri"/>
          <w:sz w:val="20"/>
        </w:rPr>
        <w:t xml:space="preserve"> </w:t>
      </w:r>
      <w:r>
        <w:rPr>
          <w:rFonts w:ascii="Calibri" w:eastAsia="Calibri" w:hAnsi="Calibri" w:cs="Calibri"/>
          <w:sz w:val="20"/>
        </w:rPr>
        <w:tab/>
      </w:r>
      <w:proofErr w:type="spellStart"/>
      <w:r>
        <w:rPr>
          <w:rFonts w:ascii="Calibri" w:eastAsia="Calibri" w:hAnsi="Calibri" w:cs="Calibri"/>
          <w:sz w:val="20"/>
        </w:rPr>
        <w:t>tpzone</w:t>
      </w:r>
      <w:r>
        <w:rPr>
          <w:rFonts w:ascii="Calibri" w:eastAsia="Calibri" w:hAnsi="Calibri" w:cs="Calibri"/>
          <w:sz w:val="20"/>
        </w:rPr>
        <w:t>s</w:t>
      </w:r>
      <w:proofErr w:type="spellEnd"/>
      <w:r>
        <w:rPr>
          <w:rFonts w:ascii="Calibri" w:eastAsia="Calibri" w:hAnsi="Calibri" w:cs="Calibri"/>
          <w:sz w:val="20"/>
        </w:rPr>
        <w:t xml:space="preserve"> por las cuales</w:t>
      </w:r>
      <w:r>
        <w:rPr>
          <w:noProof/>
        </w:rPr>
        <w:drawing>
          <wp:inline distT="0" distB="0" distL="0" distR="0" wp14:anchorId="30252E24" wp14:editId="1D67F452">
            <wp:extent cx="210312" cy="82296"/>
            <wp:effectExtent l="0" t="0" r="0" b="0"/>
            <wp:docPr id="355427" name="Picture 355427"/>
            <wp:cNvGraphicFramePr/>
            <a:graphic xmlns:a="http://schemas.openxmlformats.org/drawingml/2006/main">
              <a:graphicData uri="http://schemas.openxmlformats.org/drawingml/2006/picture">
                <pic:pic xmlns:pic="http://schemas.openxmlformats.org/drawingml/2006/picture">
                  <pic:nvPicPr>
                    <pic:cNvPr id="355427" name="Picture 355427"/>
                    <pic:cNvPicPr/>
                  </pic:nvPicPr>
                  <pic:blipFill>
                    <a:blip r:embed="rId369"/>
                    <a:stretch>
                      <a:fillRect/>
                    </a:stretch>
                  </pic:blipFill>
                  <pic:spPr>
                    <a:xfrm>
                      <a:off x="0" y="0"/>
                      <a:ext cx="210312" cy="82296"/>
                    </a:xfrm>
                    <a:prstGeom prst="rect">
                      <a:avLst/>
                    </a:prstGeom>
                  </pic:spPr>
                </pic:pic>
              </a:graphicData>
            </a:graphic>
          </wp:inline>
        </w:drawing>
      </w:r>
    </w:p>
    <w:p w14:paraId="348669EE" w14:textId="77777777" w:rsidR="00E7184D" w:rsidRDefault="001040AE">
      <w:pPr>
        <w:spacing w:after="4" w:line="365" w:lineRule="auto"/>
        <w:ind w:left="2084" w:right="2462" w:hanging="10"/>
        <w:jc w:val="both"/>
      </w:pPr>
      <w:proofErr w:type="spellStart"/>
      <w:proofErr w:type="gramStart"/>
      <w:r>
        <w:rPr>
          <w:rFonts w:ascii="Calibri" w:eastAsia="Calibri" w:hAnsi="Calibri" w:cs="Calibri"/>
          <w:sz w:val="18"/>
          <w:u w:val="single" w:color="000000"/>
        </w:rPr>
        <w:t>ofert?s</w:t>
      </w:r>
      <w:proofErr w:type="spellEnd"/>
      <w:proofErr w:type="gramEnd"/>
      <w:r>
        <w:rPr>
          <w:rFonts w:ascii="Calibri" w:eastAsia="Calibri" w:hAnsi="Calibri" w:cs="Calibri"/>
          <w:sz w:val="18"/>
          <w:u w:val="single" w:color="000000"/>
        </w:rPr>
        <w:t xml:space="preserve"> </w:t>
      </w:r>
      <w:proofErr w:type="spellStart"/>
      <w:r>
        <w:rPr>
          <w:rFonts w:ascii="Calibri" w:eastAsia="Calibri" w:hAnsi="Calibri" w:cs="Calibri"/>
          <w:sz w:val="18"/>
          <w:u w:val="single" w:color="000000"/>
        </w:rPr>
        <w:t>np</w:t>
      </w:r>
      <w:proofErr w:type="spellEnd"/>
      <w:r>
        <w:rPr>
          <w:rFonts w:ascii="Calibri" w:eastAsia="Calibri" w:hAnsi="Calibri" w:cs="Calibri"/>
          <w:sz w:val="18"/>
          <w:u w:val="single" w:color="000000"/>
        </w:rPr>
        <w:t xml:space="preserve"> fueron *</w:t>
      </w:r>
      <w:proofErr w:type="spellStart"/>
      <w:r>
        <w:rPr>
          <w:rFonts w:ascii="Calibri" w:eastAsia="Calibri" w:hAnsi="Calibri" w:cs="Calibri"/>
          <w:sz w:val="18"/>
          <w:u w:val="single" w:color="000000"/>
        </w:rPr>
        <w:t>leccionadas</w:t>
      </w:r>
      <w:proofErr w:type="spellEnd"/>
      <w:r>
        <w:rPr>
          <w:rFonts w:ascii="Calibri" w:eastAsia="Calibri" w:hAnsi="Calibri" w:cs="Calibri"/>
          <w:sz w:val="18"/>
          <w:u w:val="single" w:color="000000"/>
        </w:rPr>
        <w:t>.</w:t>
      </w:r>
      <w:r>
        <w:rPr>
          <w:rFonts w:ascii="Calibri" w:eastAsia="Calibri" w:hAnsi="Calibri" w:cs="Calibri"/>
          <w:sz w:val="18"/>
        </w:rPr>
        <w:t xml:space="preserve"> Lo anterior, en donde existe subrayado y negrilla propia, ocurre pues la resolución dictada, deberá ser ampliada, en cuanto a su contenido, para que contenga al menos, los elementos arriba establecidos.</w:t>
      </w:r>
    </w:p>
    <w:p w14:paraId="239A9320" w14:textId="77777777" w:rsidR="00E7184D" w:rsidRDefault="001040AE">
      <w:pPr>
        <w:spacing w:after="158"/>
        <w:ind w:left="2117"/>
      </w:pPr>
      <w:r>
        <w:rPr>
          <w:rFonts w:ascii="Times New Roman" w:eastAsia="Times New Roman" w:hAnsi="Times New Roman" w:cs="Times New Roman"/>
          <w:sz w:val="20"/>
        </w:rPr>
        <w:t>-Fundamento legal y demás normas aplicables:</w:t>
      </w:r>
    </w:p>
    <w:p w14:paraId="7C0AE6EC" w14:textId="77777777" w:rsidR="00E7184D" w:rsidRDefault="001040AE">
      <w:pPr>
        <w:spacing w:after="123" w:line="253" w:lineRule="auto"/>
        <w:ind w:left="1980" w:right="2389" w:firstLine="137"/>
        <w:jc w:val="both"/>
      </w:pPr>
      <w:r>
        <w:rPr>
          <w:rFonts w:ascii="Calibri" w:eastAsia="Calibri" w:hAnsi="Calibri" w:cs="Calibri"/>
          <w:sz w:val="20"/>
        </w:rPr>
        <w:t xml:space="preserve">El </w:t>
      </w:r>
      <w:proofErr w:type="spellStart"/>
      <w:r>
        <w:rPr>
          <w:rFonts w:ascii="Calibri" w:eastAsia="Calibri" w:hAnsi="Calibri" w:cs="Calibri"/>
          <w:sz w:val="20"/>
        </w:rPr>
        <w:t>nume</w:t>
      </w:r>
      <w:r>
        <w:rPr>
          <w:rFonts w:ascii="Calibri" w:eastAsia="Calibri" w:hAnsi="Calibri" w:cs="Calibri"/>
          <w:sz w:val="20"/>
        </w:rPr>
        <w:t>rat</w:t>
      </w:r>
      <w:proofErr w:type="spellEnd"/>
      <w:r>
        <w:rPr>
          <w:rFonts w:ascii="Calibri" w:eastAsia="Calibri" w:hAnsi="Calibri" w:cs="Calibri"/>
          <w:sz w:val="20"/>
        </w:rPr>
        <w:t xml:space="preserve"> 28 de las bases de! evento </w:t>
      </w:r>
      <w:proofErr w:type="spellStart"/>
      <w:r>
        <w:rPr>
          <w:rFonts w:ascii="Calibri" w:eastAsia="Calibri" w:hAnsi="Calibri" w:cs="Calibri"/>
          <w:sz w:val="20"/>
        </w:rPr>
        <w:t>identlficado</w:t>
      </w:r>
      <w:proofErr w:type="spellEnd"/>
      <w:r>
        <w:rPr>
          <w:rFonts w:ascii="Calibri" w:eastAsia="Calibri" w:hAnsi="Calibri" w:cs="Calibri"/>
          <w:sz w:val="20"/>
        </w:rPr>
        <w:t xml:space="preserve"> en et acápite del presente memorial, refiere </w:t>
      </w:r>
      <w:r>
        <w:rPr>
          <w:noProof/>
        </w:rPr>
        <w:drawing>
          <wp:inline distT="0" distB="0" distL="0" distR="0" wp14:anchorId="3814AE14" wp14:editId="0C670944">
            <wp:extent cx="27432" cy="32004"/>
            <wp:effectExtent l="0" t="0" r="0" b="0"/>
            <wp:docPr id="826241" name="Picture 826241"/>
            <wp:cNvGraphicFramePr/>
            <a:graphic xmlns:a="http://schemas.openxmlformats.org/drawingml/2006/main">
              <a:graphicData uri="http://schemas.openxmlformats.org/drawingml/2006/picture">
                <pic:pic xmlns:pic="http://schemas.openxmlformats.org/drawingml/2006/picture">
                  <pic:nvPicPr>
                    <pic:cNvPr id="826241" name="Picture 826241"/>
                    <pic:cNvPicPr/>
                  </pic:nvPicPr>
                  <pic:blipFill>
                    <a:blip r:embed="rId370"/>
                    <a:stretch>
                      <a:fillRect/>
                    </a:stretch>
                  </pic:blipFill>
                  <pic:spPr>
                    <a:xfrm>
                      <a:off x="0" y="0"/>
                      <a:ext cx="27432" cy="32004"/>
                    </a:xfrm>
                    <a:prstGeom prst="rect">
                      <a:avLst/>
                    </a:prstGeom>
                  </pic:spPr>
                </pic:pic>
              </a:graphicData>
            </a:graphic>
          </wp:inline>
        </w:drawing>
      </w:r>
      <w:r>
        <w:rPr>
          <w:rFonts w:ascii="Calibri" w:eastAsia="Calibri" w:hAnsi="Calibri" w:cs="Calibri"/>
          <w:sz w:val="20"/>
        </w:rPr>
        <w:t xml:space="preserve">acerca de la Confidencialidad, y en ese sentido•, </w:t>
      </w:r>
      <w:r>
        <w:rPr>
          <w:rFonts w:ascii="Calibri" w:eastAsia="Calibri" w:hAnsi="Calibri" w:cs="Calibri"/>
          <w:sz w:val="20"/>
          <w:u w:val="single" w:color="000000"/>
        </w:rPr>
        <w:t xml:space="preserve">No se </w:t>
      </w:r>
      <w:proofErr w:type="spellStart"/>
      <w:r>
        <w:rPr>
          <w:rFonts w:ascii="Calibri" w:eastAsia="Calibri" w:hAnsi="Calibri" w:cs="Calibri"/>
          <w:sz w:val="20"/>
          <w:u w:val="single" w:color="000000"/>
        </w:rPr>
        <w:t>divylqará</w:t>
      </w:r>
      <w:proofErr w:type="spellEnd"/>
      <w:r>
        <w:rPr>
          <w:rFonts w:ascii="Calibri" w:eastAsia="Calibri" w:hAnsi="Calibri" w:cs="Calibri"/>
          <w:sz w:val="20"/>
          <w:u w:val="single" w:color="000000"/>
        </w:rPr>
        <w:t xml:space="preserve"> </w:t>
      </w:r>
      <w:r>
        <w:rPr>
          <w:rFonts w:ascii="Calibri" w:eastAsia="Calibri" w:hAnsi="Calibri" w:cs="Calibri"/>
          <w:sz w:val="20"/>
        </w:rPr>
        <w:t xml:space="preserve">a los </w:t>
      </w:r>
      <w:proofErr w:type="spellStart"/>
      <w:r>
        <w:rPr>
          <w:rFonts w:ascii="Calibri" w:eastAsia="Calibri" w:hAnsi="Calibri" w:cs="Calibri"/>
          <w:sz w:val="20"/>
        </w:rPr>
        <w:t>Oferentes</w:t>
      </w:r>
      <w:r>
        <w:rPr>
          <w:rFonts w:ascii="Calibri" w:eastAsia="Calibri" w:hAnsi="Calibri" w:cs="Calibri"/>
          <w:sz w:val="20"/>
          <w:u w:val="single" w:color="000000"/>
        </w:rPr>
        <w:t>La</w:t>
      </w:r>
      <w:proofErr w:type="spellEnd"/>
      <w:r>
        <w:rPr>
          <w:rFonts w:ascii="Calibri" w:eastAsia="Calibri" w:hAnsi="Calibri" w:cs="Calibri"/>
          <w:sz w:val="20"/>
          <w:u w:val="single" w:color="000000"/>
        </w:rPr>
        <w:t xml:space="preserve"> </w:t>
      </w:r>
      <w:proofErr w:type="spellStart"/>
      <w:r>
        <w:rPr>
          <w:rFonts w:ascii="Calibri" w:eastAsia="Calibri" w:hAnsi="Calibri" w:cs="Calibri"/>
          <w:sz w:val="20"/>
          <w:u w:val="single" w:color="000000"/>
        </w:rPr>
        <w:t>ninggn</w:t>
      </w:r>
      <w:proofErr w:type="spellEnd"/>
      <w:r>
        <w:rPr>
          <w:rFonts w:ascii="Calibri" w:eastAsia="Calibri" w:hAnsi="Calibri" w:cs="Calibri"/>
          <w:sz w:val="20"/>
          <w:u w:val="single" w:color="000000"/>
        </w:rPr>
        <w:t xml:space="preserve">? persona que no esté oficialmente </w:t>
      </w:r>
      <w:proofErr w:type="spellStart"/>
      <w:r>
        <w:rPr>
          <w:rFonts w:ascii="Calibri" w:eastAsia="Calibri" w:hAnsi="Calibri" w:cs="Calibri"/>
          <w:sz w:val="20"/>
          <w:u w:val="single" w:color="000000"/>
        </w:rPr>
        <w:t>inyolucrada</w:t>
      </w:r>
      <w:proofErr w:type="spellEnd"/>
      <w:r>
        <w:rPr>
          <w:rFonts w:ascii="Calibri" w:eastAsia="Calibri" w:hAnsi="Calibri" w:cs="Calibri"/>
          <w:sz w:val="20"/>
          <w:u w:val="single" w:color="000000"/>
        </w:rPr>
        <w:t xml:space="preserve"> </w:t>
      </w:r>
      <w:proofErr w:type="spellStart"/>
      <w:r>
        <w:rPr>
          <w:rFonts w:ascii="Calibri" w:eastAsia="Calibri" w:hAnsi="Calibri" w:cs="Calibri"/>
          <w:sz w:val="20"/>
          <w:u w:val="single" w:color="000000"/>
        </w:rPr>
        <w:t>cpn</w:t>
      </w:r>
      <w:proofErr w:type="spellEnd"/>
      <w:r>
        <w:rPr>
          <w:rFonts w:ascii="Calibri" w:eastAsia="Calibri" w:hAnsi="Calibri" w:cs="Calibri"/>
          <w:sz w:val="20"/>
          <w:u w:val="single" w:color="000000"/>
        </w:rPr>
        <w:t xml:space="preserve"> el proceso de la </w:t>
      </w:r>
      <w:proofErr w:type="spellStart"/>
      <w:r>
        <w:rPr>
          <w:rFonts w:ascii="Calibri" w:eastAsia="Calibri" w:hAnsi="Calibri" w:cs="Calibri"/>
          <w:sz w:val="20"/>
          <w:u w:val="single" w:color="000000"/>
        </w:rPr>
        <w:t>Iiçitaçi</w:t>
      </w:r>
      <w:r>
        <w:rPr>
          <w:rFonts w:ascii="Calibri" w:eastAsia="Calibri" w:hAnsi="Calibri" w:cs="Calibri"/>
          <w:sz w:val="20"/>
          <w:u w:val="single" w:color="000000"/>
        </w:rPr>
        <w:t>ón</w:t>
      </w:r>
      <w:proofErr w:type="spellEnd"/>
      <w:r>
        <w:rPr>
          <w:rFonts w:ascii="Calibri" w:eastAsia="Calibri" w:hAnsi="Calibri" w:cs="Calibri"/>
          <w:sz w:val="20"/>
          <w:u w:val="single" w:color="000000"/>
        </w:rPr>
        <w:t>.</w:t>
      </w:r>
      <w:r>
        <w:rPr>
          <w:noProof/>
        </w:rPr>
        <w:drawing>
          <wp:inline distT="0" distB="0" distL="0" distR="0" wp14:anchorId="67DB1A91" wp14:editId="5B97149A">
            <wp:extent cx="4572" cy="4572"/>
            <wp:effectExtent l="0" t="0" r="0" b="0"/>
            <wp:docPr id="355430" name="Picture 355430"/>
            <wp:cNvGraphicFramePr/>
            <a:graphic xmlns:a="http://schemas.openxmlformats.org/drawingml/2006/main">
              <a:graphicData uri="http://schemas.openxmlformats.org/drawingml/2006/picture">
                <pic:pic xmlns:pic="http://schemas.openxmlformats.org/drawingml/2006/picture">
                  <pic:nvPicPr>
                    <pic:cNvPr id="355430" name="Picture 355430"/>
                    <pic:cNvPicPr/>
                  </pic:nvPicPr>
                  <pic:blipFill>
                    <a:blip r:embed="rId371"/>
                    <a:stretch>
                      <a:fillRect/>
                    </a:stretch>
                  </pic:blipFill>
                  <pic:spPr>
                    <a:xfrm>
                      <a:off x="0" y="0"/>
                      <a:ext cx="4572" cy="4572"/>
                    </a:xfrm>
                    <a:prstGeom prst="rect">
                      <a:avLst/>
                    </a:prstGeom>
                  </pic:spPr>
                </pic:pic>
              </a:graphicData>
            </a:graphic>
          </wp:inline>
        </w:drawing>
      </w:r>
    </w:p>
    <w:p w14:paraId="4949E3B2" w14:textId="77777777" w:rsidR="00E7184D" w:rsidRDefault="001040AE">
      <w:pPr>
        <w:spacing w:after="4" w:line="417" w:lineRule="auto"/>
        <w:ind w:left="2163" w:right="1886" w:hanging="10"/>
        <w:jc w:val="both"/>
      </w:pPr>
      <w:r>
        <w:rPr>
          <w:rFonts w:ascii="Calibri" w:eastAsia="Calibri" w:hAnsi="Calibri" w:cs="Calibri"/>
          <w:sz w:val="20"/>
        </w:rPr>
        <w:t xml:space="preserve">información relacionada con la revisión, evaluación, comparación y </w:t>
      </w:r>
      <w:proofErr w:type="spellStart"/>
      <w:r>
        <w:rPr>
          <w:rFonts w:ascii="Calibri" w:eastAsia="Calibri" w:hAnsi="Calibri" w:cs="Calibri"/>
          <w:sz w:val="20"/>
        </w:rPr>
        <w:t>poscatificación</w:t>
      </w:r>
      <w:proofErr w:type="spellEnd"/>
      <w:r>
        <w:rPr>
          <w:rFonts w:ascii="Calibri" w:eastAsia="Calibri" w:hAnsi="Calibri" w:cs="Calibri"/>
          <w:sz w:val="20"/>
        </w:rPr>
        <w:t xml:space="preserve"> de las ofertas, ni sobre la recomendación de adjudicación del Contrato hasta que </w:t>
      </w:r>
      <w:r>
        <w:rPr>
          <w:rFonts w:ascii="Calibri" w:eastAsia="Calibri" w:hAnsi="Calibri" w:cs="Calibri"/>
          <w:sz w:val="20"/>
          <w:u w:val="single" w:color="000000"/>
        </w:rPr>
        <w:t>pe haya</w:t>
      </w:r>
    </w:p>
    <w:p w14:paraId="32B0F629" w14:textId="77777777" w:rsidR="00E7184D" w:rsidRDefault="001040AE">
      <w:pPr>
        <w:spacing w:after="165" w:line="265" w:lineRule="auto"/>
        <w:ind w:left="81" w:right="2944" w:hanging="10"/>
        <w:jc w:val="right"/>
      </w:pPr>
      <w:r>
        <w:rPr>
          <w:noProof/>
        </w:rPr>
        <w:drawing>
          <wp:inline distT="0" distB="0" distL="0" distR="0" wp14:anchorId="4DFE2F50" wp14:editId="2B69E1F6">
            <wp:extent cx="2016252" cy="118872"/>
            <wp:effectExtent l="0" t="0" r="0" b="0"/>
            <wp:docPr id="355588" name="Picture 355588"/>
            <wp:cNvGraphicFramePr/>
            <a:graphic xmlns:a="http://schemas.openxmlformats.org/drawingml/2006/main">
              <a:graphicData uri="http://schemas.openxmlformats.org/drawingml/2006/picture">
                <pic:pic xmlns:pic="http://schemas.openxmlformats.org/drawingml/2006/picture">
                  <pic:nvPicPr>
                    <pic:cNvPr id="355588" name="Picture 355588"/>
                    <pic:cNvPicPr/>
                  </pic:nvPicPr>
                  <pic:blipFill>
                    <a:blip r:embed="rId372"/>
                    <a:stretch>
                      <a:fillRect/>
                    </a:stretch>
                  </pic:blipFill>
                  <pic:spPr>
                    <a:xfrm>
                      <a:off x="0" y="0"/>
                      <a:ext cx="2016252" cy="118872"/>
                    </a:xfrm>
                    <a:prstGeom prst="rect">
                      <a:avLst/>
                    </a:prstGeom>
                  </pic:spPr>
                </pic:pic>
              </a:graphicData>
            </a:graphic>
          </wp:inline>
        </w:drawing>
      </w:r>
      <w:r>
        <w:rPr>
          <w:rFonts w:ascii="Calibri" w:eastAsia="Calibri" w:hAnsi="Calibri" w:cs="Calibri"/>
          <w:sz w:val="18"/>
        </w:rPr>
        <w:t xml:space="preserve"> subrayado, énfasis y </w:t>
      </w:r>
      <w:proofErr w:type="spellStart"/>
      <w:r>
        <w:rPr>
          <w:rFonts w:ascii="Calibri" w:eastAsia="Calibri" w:hAnsi="Calibri" w:cs="Calibri"/>
          <w:sz w:val="18"/>
        </w:rPr>
        <w:t>ta</w:t>
      </w:r>
      <w:proofErr w:type="spellEnd"/>
      <w:r>
        <w:rPr>
          <w:rFonts w:ascii="Calibri" w:eastAsia="Calibri" w:hAnsi="Calibri" w:cs="Calibri"/>
          <w:sz w:val="18"/>
        </w:rPr>
        <w:t xml:space="preserve"> negrilla es propia.</w:t>
      </w:r>
    </w:p>
    <w:p w14:paraId="49E05C35" w14:textId="77777777" w:rsidR="00E7184D" w:rsidRDefault="001040AE">
      <w:pPr>
        <w:spacing w:after="4" w:line="467" w:lineRule="auto"/>
        <w:ind w:left="2206" w:right="1871" w:hanging="10"/>
        <w:jc w:val="both"/>
      </w:pPr>
      <w:r>
        <w:rPr>
          <w:rFonts w:ascii="Calibri" w:eastAsia="Calibri" w:hAnsi="Calibri" w:cs="Calibri"/>
          <w:sz w:val="16"/>
        </w:rPr>
        <w:t xml:space="preserve">En este Sentido </w:t>
      </w:r>
      <w:proofErr w:type="spellStart"/>
      <w:r>
        <w:rPr>
          <w:rFonts w:ascii="Calibri" w:eastAsia="Calibri" w:hAnsi="Calibri" w:cs="Calibri"/>
          <w:sz w:val="16"/>
        </w:rPr>
        <w:t>ta</w:t>
      </w:r>
      <w:proofErr w:type="spellEnd"/>
      <w:r>
        <w:rPr>
          <w:rFonts w:ascii="Calibri" w:eastAsia="Calibri" w:hAnsi="Calibri" w:cs="Calibri"/>
          <w:sz w:val="16"/>
        </w:rPr>
        <w:t xml:space="preserve"> Resolución No.</w:t>
      </w:r>
      <w:r>
        <w:rPr>
          <w:rFonts w:ascii="Calibri" w:eastAsia="Calibri" w:hAnsi="Calibri" w:cs="Calibri"/>
          <w:sz w:val="16"/>
        </w:rPr>
        <w:t xml:space="preserve"> 2865-2019, de fecha 09 de </w:t>
      </w:r>
      <w:proofErr w:type="gramStart"/>
      <w:r>
        <w:rPr>
          <w:rFonts w:ascii="Calibri" w:eastAsia="Calibri" w:hAnsi="Calibri" w:cs="Calibri"/>
          <w:sz w:val="16"/>
        </w:rPr>
        <w:t>Octubre</w:t>
      </w:r>
      <w:proofErr w:type="gramEnd"/>
      <w:r>
        <w:rPr>
          <w:rFonts w:ascii="Calibri" w:eastAsia="Calibri" w:hAnsi="Calibri" w:cs="Calibri"/>
          <w:sz w:val="16"/>
        </w:rPr>
        <w:t xml:space="preserve"> del presente año, dictado por el Ministro de Educación, incumple con </w:t>
      </w:r>
      <w:proofErr w:type="spellStart"/>
      <w:r>
        <w:rPr>
          <w:rFonts w:ascii="Calibri" w:eastAsia="Calibri" w:hAnsi="Calibri" w:cs="Calibri"/>
          <w:sz w:val="16"/>
        </w:rPr>
        <w:t>Io</w:t>
      </w:r>
      <w:proofErr w:type="spellEnd"/>
      <w:r>
        <w:rPr>
          <w:rFonts w:ascii="Calibri" w:eastAsia="Calibri" w:hAnsi="Calibri" w:cs="Calibri"/>
          <w:sz w:val="16"/>
        </w:rPr>
        <w:t xml:space="preserve"> estipulado en el inciso </w:t>
      </w:r>
      <w:proofErr w:type="spellStart"/>
      <w:r>
        <w:rPr>
          <w:rFonts w:ascii="Calibri" w:eastAsia="Calibri" w:hAnsi="Calibri" w:cs="Calibri"/>
          <w:sz w:val="16"/>
        </w:rPr>
        <w:t>antenor</w:t>
      </w:r>
      <w:proofErr w:type="spellEnd"/>
      <w:r>
        <w:rPr>
          <w:rFonts w:ascii="Calibri" w:eastAsia="Calibri" w:hAnsi="Calibri" w:cs="Calibri"/>
          <w:sz w:val="16"/>
        </w:rPr>
        <w:t>, en relación</w:t>
      </w:r>
    </w:p>
    <w:p w14:paraId="3F3E4AE0" w14:textId="77777777" w:rsidR="00E7184D" w:rsidRDefault="001040AE">
      <w:pPr>
        <w:spacing w:after="1598"/>
        <w:ind w:left="8921"/>
      </w:pPr>
      <w:r>
        <w:rPr>
          <w:noProof/>
        </w:rPr>
        <w:drawing>
          <wp:inline distT="0" distB="0" distL="0" distR="0" wp14:anchorId="180E624D" wp14:editId="7ADDE5D5">
            <wp:extent cx="662939" cy="667512"/>
            <wp:effectExtent l="0" t="0" r="0" b="0"/>
            <wp:docPr id="358081" name="Picture 358081"/>
            <wp:cNvGraphicFramePr/>
            <a:graphic xmlns:a="http://schemas.openxmlformats.org/drawingml/2006/main">
              <a:graphicData uri="http://schemas.openxmlformats.org/drawingml/2006/picture">
                <pic:pic xmlns:pic="http://schemas.openxmlformats.org/drawingml/2006/picture">
                  <pic:nvPicPr>
                    <pic:cNvPr id="358081" name="Picture 358081"/>
                    <pic:cNvPicPr/>
                  </pic:nvPicPr>
                  <pic:blipFill>
                    <a:blip r:embed="rId373"/>
                    <a:stretch>
                      <a:fillRect/>
                    </a:stretch>
                  </pic:blipFill>
                  <pic:spPr>
                    <a:xfrm>
                      <a:off x="0" y="0"/>
                      <a:ext cx="662939" cy="667512"/>
                    </a:xfrm>
                    <a:prstGeom prst="rect">
                      <a:avLst/>
                    </a:prstGeom>
                  </pic:spPr>
                </pic:pic>
              </a:graphicData>
            </a:graphic>
          </wp:inline>
        </w:drawing>
      </w:r>
    </w:p>
    <w:p w14:paraId="53CB433F" w14:textId="77777777" w:rsidR="00E7184D" w:rsidRDefault="001040AE">
      <w:pPr>
        <w:spacing w:after="4" w:line="354" w:lineRule="auto"/>
        <w:ind w:left="3171" w:right="906" w:hanging="10"/>
        <w:jc w:val="both"/>
      </w:pPr>
      <w:r>
        <w:rPr>
          <w:rFonts w:ascii="Calibri" w:eastAsia="Calibri" w:hAnsi="Calibri" w:cs="Calibri"/>
          <w:sz w:val="16"/>
        </w:rPr>
        <w:lastRenderedPageBreak/>
        <w:t xml:space="preserve">a la confidencialidad del proceso, en lo pertinente a revisión, evaluación, comparación y </w:t>
      </w:r>
      <w:proofErr w:type="spellStart"/>
      <w:r>
        <w:rPr>
          <w:rFonts w:ascii="Calibri" w:eastAsia="Calibri" w:hAnsi="Calibri" w:cs="Calibri"/>
          <w:sz w:val="16"/>
        </w:rPr>
        <w:t>poscatificac</w:t>
      </w:r>
      <w:r>
        <w:rPr>
          <w:rFonts w:ascii="Calibri" w:eastAsia="Calibri" w:hAnsi="Calibri" w:cs="Calibri"/>
          <w:sz w:val="16"/>
        </w:rPr>
        <w:t>ión</w:t>
      </w:r>
      <w:proofErr w:type="spellEnd"/>
      <w:r>
        <w:rPr>
          <w:rFonts w:ascii="Calibri" w:eastAsia="Calibri" w:hAnsi="Calibri" w:cs="Calibri"/>
          <w:sz w:val="16"/>
        </w:rPr>
        <w:t xml:space="preserve"> de tas ofertas, y sobre la recomendación de adjudicación del Contrato.</w:t>
      </w:r>
    </w:p>
    <w:p w14:paraId="37DFB9DA" w14:textId="77777777" w:rsidR="00E7184D" w:rsidRDefault="001040AE">
      <w:pPr>
        <w:spacing w:after="4" w:line="374" w:lineRule="auto"/>
        <w:ind w:left="3207" w:right="1223" w:hanging="10"/>
        <w:jc w:val="both"/>
      </w:pPr>
      <w:r>
        <w:rPr>
          <w:rFonts w:ascii="Calibri" w:eastAsia="Calibri" w:hAnsi="Calibri" w:cs="Calibri"/>
          <w:sz w:val="18"/>
        </w:rPr>
        <w:t xml:space="preserve">Es el caso, que el Honorable </w:t>
      </w:r>
      <w:proofErr w:type="gramStart"/>
      <w:r>
        <w:rPr>
          <w:rFonts w:ascii="Calibri" w:eastAsia="Calibri" w:hAnsi="Calibri" w:cs="Calibri"/>
          <w:sz w:val="18"/>
        </w:rPr>
        <w:t>Ministro</w:t>
      </w:r>
      <w:proofErr w:type="gramEnd"/>
      <w:r>
        <w:rPr>
          <w:rFonts w:ascii="Calibri" w:eastAsia="Calibri" w:hAnsi="Calibri" w:cs="Calibri"/>
          <w:sz w:val="18"/>
        </w:rPr>
        <w:t xml:space="preserve"> debe tomar en cuenta, que at estar sujetas las partes a un proceso de adjudicación proveniente de un préstamo con una entidad internacional, e!</w:t>
      </w:r>
    </w:p>
    <w:p w14:paraId="1CE9C49A" w14:textId="77777777" w:rsidR="00E7184D" w:rsidRDefault="001040AE">
      <w:pPr>
        <w:spacing w:after="4" w:line="379" w:lineRule="auto"/>
        <w:ind w:left="3221" w:right="1324" w:hanging="10"/>
        <w:jc w:val="both"/>
      </w:pPr>
      <w:r>
        <w:rPr>
          <w:rFonts w:ascii="Calibri" w:eastAsia="Calibri" w:hAnsi="Calibri" w:cs="Calibri"/>
          <w:sz w:val="18"/>
        </w:rPr>
        <w:t xml:space="preserve">artículo 1 de la Ley de Contracciones del Estado y en base at inciso referido de las bases, la confidencialidad TERMINA hasta que se haya publicado la adjudicación del Proceso, extremo que ya ocurrió </w:t>
      </w:r>
      <w:proofErr w:type="spellStart"/>
      <w:r>
        <w:rPr>
          <w:rFonts w:ascii="Calibri" w:eastAsia="Calibri" w:hAnsi="Calibri" w:cs="Calibri"/>
          <w:sz w:val="18"/>
        </w:rPr>
        <w:t>Io</w:t>
      </w:r>
      <w:proofErr w:type="spellEnd"/>
      <w:r>
        <w:rPr>
          <w:rFonts w:ascii="Calibri" w:eastAsia="Calibri" w:hAnsi="Calibri" w:cs="Calibri"/>
          <w:sz w:val="18"/>
        </w:rPr>
        <w:t xml:space="preserve"> cual se puede comprobar al visitar el portal de Guate</w:t>
      </w:r>
      <w:r>
        <w:rPr>
          <w:rFonts w:ascii="Calibri" w:eastAsia="Calibri" w:hAnsi="Calibri" w:cs="Calibri"/>
          <w:sz w:val="18"/>
        </w:rPr>
        <w:t xml:space="preserve">compras, e incluir en </w:t>
      </w:r>
      <w:proofErr w:type="spellStart"/>
      <w:r>
        <w:rPr>
          <w:rFonts w:ascii="Calibri" w:eastAsia="Calibri" w:hAnsi="Calibri" w:cs="Calibri"/>
          <w:sz w:val="18"/>
        </w:rPr>
        <w:t>ta</w:t>
      </w:r>
      <w:proofErr w:type="spellEnd"/>
      <w:r>
        <w:rPr>
          <w:rFonts w:ascii="Calibri" w:eastAsia="Calibri" w:hAnsi="Calibri" w:cs="Calibri"/>
          <w:sz w:val="18"/>
        </w:rPr>
        <w:t xml:space="preserve"> búsqueda el NOG 10580042 correspondiente al presente proceso, apartado de Estatus del Proceso, mismo que demuestra que et mismo es "Terminado Adjudicado".</w:t>
      </w:r>
    </w:p>
    <w:p w14:paraId="4F280AB5" w14:textId="77777777" w:rsidR="00E7184D" w:rsidRDefault="001040AE">
      <w:pPr>
        <w:spacing w:after="4" w:line="338" w:lineRule="auto"/>
        <w:ind w:left="3286" w:right="1259" w:hanging="10"/>
        <w:jc w:val="both"/>
      </w:pPr>
      <w:r>
        <w:rPr>
          <w:rFonts w:ascii="Calibri" w:eastAsia="Calibri" w:hAnsi="Calibri" w:cs="Calibri"/>
          <w:sz w:val="20"/>
        </w:rPr>
        <w:t>Por consiguiente y en base al inciso 42.3 de las Bases de Licitación que señ</w:t>
      </w:r>
      <w:r>
        <w:rPr>
          <w:rFonts w:ascii="Calibri" w:eastAsia="Calibri" w:hAnsi="Calibri" w:cs="Calibri"/>
          <w:sz w:val="20"/>
        </w:rPr>
        <w:t>alan la obligación del Comprador de: Publicar en el portal del IJNDB (</w:t>
      </w:r>
      <w:proofErr w:type="spellStart"/>
      <w:r>
        <w:rPr>
          <w:rFonts w:ascii="Calibri" w:eastAsia="Calibri" w:hAnsi="Calibri" w:cs="Calibri"/>
          <w:sz w:val="20"/>
        </w:rPr>
        <w:t>United</w:t>
      </w:r>
      <w:proofErr w:type="spellEnd"/>
      <w:r>
        <w:rPr>
          <w:rFonts w:ascii="Calibri" w:eastAsia="Calibri" w:hAnsi="Calibri" w:cs="Calibri"/>
          <w:sz w:val="20"/>
        </w:rPr>
        <w:t xml:space="preserve"> </w:t>
      </w:r>
      <w:proofErr w:type="spellStart"/>
      <w:r>
        <w:rPr>
          <w:rFonts w:ascii="Calibri" w:eastAsia="Calibri" w:hAnsi="Calibri" w:cs="Calibri"/>
          <w:sz w:val="20"/>
        </w:rPr>
        <w:t>Nations</w:t>
      </w:r>
      <w:proofErr w:type="spellEnd"/>
      <w:r>
        <w:rPr>
          <w:rFonts w:ascii="Calibri" w:eastAsia="Calibri" w:hAnsi="Calibri" w:cs="Calibri"/>
          <w:sz w:val="20"/>
        </w:rPr>
        <w:t xml:space="preserve"> </w:t>
      </w:r>
      <w:proofErr w:type="spellStart"/>
      <w:r>
        <w:rPr>
          <w:rFonts w:ascii="Calibri" w:eastAsia="Calibri" w:hAnsi="Calibri" w:cs="Calibri"/>
          <w:sz w:val="20"/>
        </w:rPr>
        <w:t>Development</w:t>
      </w:r>
      <w:proofErr w:type="spellEnd"/>
      <w:r>
        <w:rPr>
          <w:rFonts w:ascii="Calibri" w:eastAsia="Calibri" w:hAnsi="Calibri" w:cs="Calibri"/>
          <w:sz w:val="20"/>
        </w:rPr>
        <w:t xml:space="preserve"> Business) y en el </w:t>
      </w:r>
      <w:proofErr w:type="spellStart"/>
      <w:r>
        <w:rPr>
          <w:rFonts w:ascii="Calibri" w:eastAsia="Calibri" w:hAnsi="Calibri" w:cs="Calibri"/>
          <w:sz w:val="20"/>
        </w:rPr>
        <w:t>pottal</w:t>
      </w:r>
      <w:proofErr w:type="spellEnd"/>
      <w:r>
        <w:rPr>
          <w:rFonts w:ascii="Calibri" w:eastAsia="Calibri" w:hAnsi="Calibri" w:cs="Calibri"/>
          <w:sz w:val="20"/>
        </w:rPr>
        <w:t xml:space="preserve"> de GUATECOMPRAS los resultados de la </w:t>
      </w:r>
      <w:proofErr w:type="spellStart"/>
      <w:r>
        <w:rPr>
          <w:rFonts w:ascii="Calibri" w:eastAsia="Calibri" w:hAnsi="Calibri" w:cs="Calibri"/>
          <w:sz w:val="20"/>
        </w:rPr>
        <w:t>ticitación</w:t>
      </w:r>
      <w:proofErr w:type="spellEnd"/>
      <w:r>
        <w:rPr>
          <w:rFonts w:ascii="Calibri" w:eastAsia="Calibri" w:hAnsi="Calibri" w:cs="Calibri"/>
          <w:sz w:val="20"/>
        </w:rPr>
        <w:t xml:space="preserve">, identificando la oferta y número de totes y: </w:t>
      </w:r>
      <w:proofErr w:type="gramStart"/>
      <w:r>
        <w:rPr>
          <w:rFonts w:ascii="Calibri" w:eastAsia="Calibri" w:hAnsi="Calibri" w:cs="Calibri"/>
          <w:sz w:val="20"/>
        </w:rPr>
        <w:t>"..</w:t>
      </w:r>
      <w:proofErr w:type="gramEnd"/>
      <w:r>
        <w:rPr>
          <w:rFonts w:ascii="Calibri" w:eastAsia="Calibri" w:hAnsi="Calibri" w:cs="Calibri"/>
          <w:sz w:val="20"/>
        </w:rPr>
        <w:t>(</w:t>
      </w:r>
      <w:proofErr w:type="spellStart"/>
      <w:r>
        <w:rPr>
          <w:rFonts w:ascii="Calibri" w:eastAsia="Calibri" w:hAnsi="Calibri" w:cs="Calibri"/>
          <w:sz w:val="20"/>
        </w:rPr>
        <w:t>iv</w:t>
      </w:r>
      <w:proofErr w:type="spellEnd"/>
      <w:r>
        <w:rPr>
          <w:rFonts w:ascii="Calibri" w:eastAsia="Calibri" w:hAnsi="Calibri" w:cs="Calibri"/>
          <w:sz w:val="20"/>
        </w:rPr>
        <w:t>) nombre de los Oferentes cuyas of</w:t>
      </w:r>
      <w:r>
        <w:rPr>
          <w:rFonts w:ascii="Calibri" w:eastAsia="Calibri" w:hAnsi="Calibri" w:cs="Calibri"/>
          <w:sz w:val="20"/>
        </w:rPr>
        <w:t xml:space="preserve">ertas fueron rechazadas y las razones de su rechazo;" </w:t>
      </w:r>
      <w:r>
        <w:rPr>
          <w:rFonts w:ascii="Calibri" w:eastAsia="Calibri" w:hAnsi="Calibri" w:cs="Calibri"/>
          <w:sz w:val="20"/>
          <w:u w:val="single" w:color="000000"/>
        </w:rPr>
        <w:t>(</w:t>
      </w:r>
      <w:proofErr w:type="spellStart"/>
      <w:r>
        <w:rPr>
          <w:rFonts w:ascii="Calibri" w:eastAsia="Calibri" w:hAnsi="Calibri" w:cs="Calibri"/>
          <w:sz w:val="20"/>
          <w:u w:val="single" w:color="000000"/>
        </w:rPr>
        <w:t>iv</w:t>
      </w:r>
      <w:proofErr w:type="spellEnd"/>
      <w:r>
        <w:rPr>
          <w:rFonts w:ascii="Calibri" w:eastAsia="Calibri" w:hAnsi="Calibri" w:cs="Calibri"/>
          <w:sz w:val="20"/>
          <w:u w:val="single" w:color="000000"/>
        </w:rPr>
        <w:t xml:space="preserve">) nombre de IP$. </w:t>
      </w:r>
      <w:proofErr w:type="spellStart"/>
      <w:r>
        <w:rPr>
          <w:rFonts w:ascii="Calibri" w:eastAsia="Calibri" w:hAnsi="Calibri" w:cs="Calibri"/>
          <w:sz w:val="20"/>
          <w:u w:val="single" w:color="000000"/>
        </w:rPr>
        <w:t>Pferentes</w:t>
      </w:r>
      <w:proofErr w:type="spellEnd"/>
      <w:r>
        <w:rPr>
          <w:rFonts w:ascii="Calibri" w:eastAsia="Calibri" w:hAnsi="Calibri" w:cs="Calibri"/>
          <w:sz w:val="20"/>
          <w:u w:val="single" w:color="000000"/>
        </w:rPr>
        <w:t xml:space="preserve"> </w:t>
      </w:r>
      <w:proofErr w:type="spellStart"/>
      <w:r>
        <w:rPr>
          <w:rFonts w:ascii="Calibri" w:eastAsia="Calibri" w:hAnsi="Calibri" w:cs="Calibri"/>
          <w:sz w:val="20"/>
          <w:u w:val="single" w:color="000000"/>
        </w:rPr>
        <w:t>cuvas</w:t>
      </w:r>
      <w:proofErr w:type="spellEnd"/>
      <w:r>
        <w:rPr>
          <w:rFonts w:ascii="Calibri" w:eastAsia="Calibri" w:hAnsi="Calibri" w:cs="Calibri"/>
          <w:sz w:val="20"/>
          <w:u w:val="single" w:color="000000"/>
        </w:rPr>
        <w:t xml:space="preserve"> fueron rechazadas y </w:t>
      </w:r>
      <w:proofErr w:type="spellStart"/>
      <w:r>
        <w:rPr>
          <w:rFonts w:ascii="Calibri" w:eastAsia="Calibri" w:hAnsi="Calibri" w:cs="Calibri"/>
          <w:sz w:val="20"/>
          <w:u w:val="single" w:color="000000"/>
        </w:rPr>
        <w:t>JaF</w:t>
      </w:r>
      <w:proofErr w:type="spellEnd"/>
      <w:r>
        <w:rPr>
          <w:rFonts w:ascii="Calibri" w:eastAsia="Calibri" w:hAnsi="Calibri" w:cs="Calibri"/>
          <w:sz w:val="20"/>
          <w:u w:val="single" w:color="000000"/>
        </w:rPr>
        <w:t xml:space="preserve"> razones de su rechazo</w:t>
      </w:r>
      <w:r>
        <w:rPr>
          <w:rFonts w:ascii="Calibri" w:eastAsia="Calibri" w:hAnsi="Calibri" w:cs="Calibri"/>
          <w:sz w:val="20"/>
        </w:rPr>
        <w:t>;". Énfasis y subrayado también es propio.</w:t>
      </w:r>
    </w:p>
    <w:p w14:paraId="4E2F9586" w14:textId="77777777" w:rsidR="00E7184D" w:rsidRDefault="001040AE">
      <w:pPr>
        <w:spacing w:after="4" w:line="383" w:lineRule="auto"/>
        <w:ind w:left="3351" w:right="1101" w:hanging="10"/>
        <w:jc w:val="both"/>
      </w:pPr>
      <w:r>
        <w:rPr>
          <w:rFonts w:ascii="Calibri" w:eastAsia="Calibri" w:hAnsi="Calibri" w:cs="Calibri"/>
          <w:sz w:val="18"/>
        </w:rPr>
        <w:t xml:space="preserve">Vale la pena destacar, que lo mismo también se encuentra estipulado en las </w:t>
      </w:r>
      <w:proofErr w:type="spellStart"/>
      <w:r>
        <w:rPr>
          <w:rFonts w:ascii="Calibri" w:eastAsia="Calibri" w:hAnsi="Calibri" w:cs="Calibri"/>
          <w:sz w:val="18"/>
        </w:rPr>
        <w:t>Pol</w:t>
      </w:r>
      <w:r>
        <w:rPr>
          <w:rFonts w:ascii="Calibri" w:eastAsia="Calibri" w:hAnsi="Calibri" w:cs="Calibri"/>
          <w:sz w:val="18"/>
        </w:rPr>
        <w:t>iticas</w:t>
      </w:r>
      <w:proofErr w:type="spellEnd"/>
      <w:r>
        <w:rPr>
          <w:rFonts w:ascii="Calibri" w:eastAsia="Calibri" w:hAnsi="Calibri" w:cs="Calibri"/>
          <w:sz w:val="18"/>
        </w:rPr>
        <w:t xml:space="preserve"> para la adquisición de bienes y obras financiadas por el Banco interamericano de Desarrollo, inciso 2,60. GN-2349-9, y es de vital importancia ya que si bien es cierto estamos ante un proceso de licitación con reglas especiales, el mismo debe cumpli</w:t>
      </w:r>
      <w:r>
        <w:rPr>
          <w:rFonts w:ascii="Calibri" w:eastAsia="Calibri" w:hAnsi="Calibri" w:cs="Calibri"/>
          <w:sz w:val="18"/>
        </w:rPr>
        <w:t>r con todos los principios que inspiran los procesos de adjudicación y en este sentido la autoridad responsable de la adjudicación en este caso es el Honorable Ministro de Educación al que dirijo la presente solicitud, deberá emitir una resolución debidame</w:t>
      </w:r>
      <w:r>
        <w:rPr>
          <w:rFonts w:ascii="Calibri" w:eastAsia="Calibri" w:hAnsi="Calibri" w:cs="Calibri"/>
          <w:sz w:val="18"/>
        </w:rPr>
        <w:t>nte razonada en la cual explique los motivos del rechazo de nuestra oferta, puesto que no basta con indicar que tuvo a la vista la recomendación de la adjudicación o la ro objeción del EID, puesto que estas opiniones NO son Vinculantes, y es una responsabi</w:t>
      </w:r>
      <w:r>
        <w:rPr>
          <w:rFonts w:ascii="Calibri" w:eastAsia="Calibri" w:hAnsi="Calibri" w:cs="Calibri"/>
          <w:sz w:val="18"/>
        </w:rPr>
        <w:t xml:space="preserve">lidad </w:t>
      </w:r>
      <w:proofErr w:type="spellStart"/>
      <w:r>
        <w:rPr>
          <w:rFonts w:ascii="Calibri" w:eastAsia="Calibri" w:hAnsi="Calibri" w:cs="Calibri"/>
          <w:sz w:val="18"/>
        </w:rPr>
        <w:t>excluslva</w:t>
      </w:r>
      <w:proofErr w:type="spellEnd"/>
      <w:r>
        <w:rPr>
          <w:rFonts w:ascii="Calibri" w:eastAsia="Calibri" w:hAnsi="Calibri" w:cs="Calibri"/>
          <w:sz w:val="18"/>
        </w:rPr>
        <w:t xml:space="preserve"> </w:t>
      </w:r>
      <w:proofErr w:type="spellStart"/>
      <w:r>
        <w:rPr>
          <w:rFonts w:ascii="Calibri" w:eastAsia="Calibri" w:hAnsi="Calibri" w:cs="Calibri"/>
          <w:sz w:val="18"/>
        </w:rPr>
        <w:t>det</w:t>
      </w:r>
      <w:proofErr w:type="spellEnd"/>
      <w:r>
        <w:rPr>
          <w:rFonts w:ascii="Calibri" w:eastAsia="Calibri" w:hAnsi="Calibri" w:cs="Calibri"/>
          <w:sz w:val="18"/>
        </w:rPr>
        <w:t xml:space="preserve"> Ministro de Educación, analizar dichas opiniones y establecer si estas están o </w:t>
      </w:r>
      <w:r>
        <w:rPr>
          <w:noProof/>
        </w:rPr>
        <w:drawing>
          <wp:inline distT="0" distB="0" distL="0" distR="0" wp14:anchorId="2DC70F9F" wp14:editId="48AF0853">
            <wp:extent cx="105156" cy="59436"/>
            <wp:effectExtent l="0" t="0" r="0" b="0"/>
            <wp:docPr id="357976" name="Picture 357976"/>
            <wp:cNvGraphicFramePr/>
            <a:graphic xmlns:a="http://schemas.openxmlformats.org/drawingml/2006/main">
              <a:graphicData uri="http://schemas.openxmlformats.org/drawingml/2006/picture">
                <pic:pic xmlns:pic="http://schemas.openxmlformats.org/drawingml/2006/picture">
                  <pic:nvPicPr>
                    <pic:cNvPr id="357976" name="Picture 357976"/>
                    <pic:cNvPicPr/>
                  </pic:nvPicPr>
                  <pic:blipFill>
                    <a:blip r:embed="rId374"/>
                    <a:stretch>
                      <a:fillRect/>
                    </a:stretch>
                  </pic:blipFill>
                  <pic:spPr>
                    <a:xfrm>
                      <a:off x="0" y="0"/>
                      <a:ext cx="105156" cy="59436"/>
                    </a:xfrm>
                    <a:prstGeom prst="rect">
                      <a:avLst/>
                    </a:prstGeom>
                  </pic:spPr>
                </pic:pic>
              </a:graphicData>
            </a:graphic>
          </wp:inline>
        </w:drawing>
      </w:r>
    </w:p>
    <w:p w14:paraId="1288125E" w14:textId="77777777" w:rsidR="00E7184D" w:rsidRDefault="001040AE">
      <w:pPr>
        <w:spacing w:after="4" w:line="397" w:lineRule="auto"/>
        <w:ind w:left="2026" w:right="2375" w:hanging="10"/>
        <w:jc w:val="both"/>
      </w:pPr>
      <w:r>
        <w:rPr>
          <w:rFonts w:ascii="Calibri" w:eastAsia="Calibri" w:hAnsi="Calibri" w:cs="Calibri"/>
          <w:sz w:val="16"/>
        </w:rPr>
        <w:t xml:space="preserve">enmarcadas en derecho, más </w:t>
      </w:r>
      <w:proofErr w:type="spellStart"/>
      <w:proofErr w:type="gramStart"/>
      <w:r>
        <w:rPr>
          <w:rFonts w:ascii="Calibri" w:eastAsia="Calibri" w:hAnsi="Calibri" w:cs="Calibri"/>
          <w:sz w:val="16"/>
        </w:rPr>
        <w:t>aun</w:t>
      </w:r>
      <w:proofErr w:type="spellEnd"/>
      <w:proofErr w:type="gramEnd"/>
      <w:r>
        <w:rPr>
          <w:rFonts w:ascii="Calibri" w:eastAsia="Calibri" w:hAnsi="Calibri" w:cs="Calibri"/>
          <w:sz w:val="16"/>
        </w:rPr>
        <w:t xml:space="preserve"> por </w:t>
      </w:r>
      <w:proofErr w:type="spellStart"/>
      <w:r>
        <w:rPr>
          <w:rFonts w:ascii="Calibri" w:eastAsia="Calibri" w:hAnsi="Calibri" w:cs="Calibri"/>
          <w:sz w:val="16"/>
        </w:rPr>
        <w:t>practicas</w:t>
      </w:r>
      <w:proofErr w:type="spellEnd"/>
      <w:r>
        <w:rPr>
          <w:rFonts w:ascii="Calibri" w:eastAsia="Calibri" w:hAnsi="Calibri" w:cs="Calibri"/>
          <w:sz w:val="16"/>
        </w:rPr>
        <w:t xml:space="preserve"> </w:t>
      </w:r>
      <w:proofErr w:type="spellStart"/>
      <w:r>
        <w:rPr>
          <w:rFonts w:ascii="Calibri" w:eastAsia="Calibri" w:hAnsi="Calibri" w:cs="Calibri"/>
          <w:sz w:val="16"/>
        </w:rPr>
        <w:t>anti-corrupciónt</w:t>
      </w:r>
      <w:proofErr w:type="spellEnd"/>
      <w:r>
        <w:rPr>
          <w:rFonts w:ascii="Calibri" w:eastAsia="Calibri" w:hAnsi="Calibri" w:cs="Calibri"/>
          <w:sz w:val="16"/>
        </w:rPr>
        <w:t xml:space="preserve"> por ser fondos provenientes de un préstamo internacional y utilizados para un fin tan importa</w:t>
      </w:r>
      <w:r>
        <w:rPr>
          <w:rFonts w:ascii="Calibri" w:eastAsia="Calibri" w:hAnsi="Calibri" w:cs="Calibri"/>
          <w:sz w:val="16"/>
        </w:rPr>
        <w:t xml:space="preserve">nte como </w:t>
      </w:r>
      <w:proofErr w:type="spellStart"/>
      <w:r>
        <w:rPr>
          <w:rFonts w:ascii="Calibri" w:eastAsia="Calibri" w:hAnsi="Calibri" w:cs="Calibri"/>
          <w:sz w:val="16"/>
        </w:rPr>
        <w:t>Io</w:t>
      </w:r>
      <w:proofErr w:type="spellEnd"/>
      <w:r>
        <w:rPr>
          <w:rFonts w:ascii="Calibri" w:eastAsia="Calibri" w:hAnsi="Calibri" w:cs="Calibri"/>
          <w:sz w:val="16"/>
        </w:rPr>
        <w:t xml:space="preserve"> es la Educación.</w:t>
      </w:r>
    </w:p>
    <w:p w14:paraId="09356E14" w14:textId="77777777" w:rsidR="00E7184D" w:rsidRDefault="001040AE">
      <w:pPr>
        <w:spacing w:after="470" w:line="265" w:lineRule="auto"/>
        <w:ind w:left="2436" w:right="2915" w:hanging="10"/>
        <w:jc w:val="center"/>
      </w:pPr>
      <w:r>
        <w:rPr>
          <w:rFonts w:ascii="Calibri" w:eastAsia="Calibri" w:hAnsi="Calibri" w:cs="Calibri"/>
          <w:sz w:val="18"/>
        </w:rPr>
        <w:t>FUNDAMENTO DE DERECHO:</w:t>
      </w:r>
    </w:p>
    <w:p w14:paraId="61CCA525" w14:textId="77777777" w:rsidR="00E7184D" w:rsidRDefault="001040AE">
      <w:pPr>
        <w:spacing w:after="27" w:line="265" w:lineRule="auto"/>
        <w:ind w:left="2076" w:right="2476" w:hanging="10"/>
        <w:jc w:val="both"/>
      </w:pPr>
      <w:r>
        <w:rPr>
          <w:rFonts w:ascii="Calibri" w:eastAsia="Calibri" w:hAnsi="Calibri" w:cs="Calibri"/>
          <w:sz w:val="18"/>
        </w:rPr>
        <w:t xml:space="preserve">Et artículo 28 de la Constitución Política de </w:t>
      </w:r>
      <w:proofErr w:type="spellStart"/>
      <w:r>
        <w:rPr>
          <w:rFonts w:ascii="Calibri" w:eastAsia="Calibri" w:hAnsi="Calibri" w:cs="Calibri"/>
          <w:sz w:val="18"/>
        </w:rPr>
        <w:t>ia</w:t>
      </w:r>
      <w:proofErr w:type="spellEnd"/>
      <w:r>
        <w:rPr>
          <w:rFonts w:ascii="Calibri" w:eastAsia="Calibri" w:hAnsi="Calibri" w:cs="Calibri"/>
          <w:sz w:val="18"/>
        </w:rPr>
        <w:t xml:space="preserve"> República de Guatemala establece en su segunda parte que: "En materia administrativa el término para resolver las peticiones y notificar las resoluciones n</w:t>
      </w:r>
      <w:r>
        <w:rPr>
          <w:rFonts w:ascii="Calibri" w:eastAsia="Calibri" w:hAnsi="Calibri" w:cs="Calibri"/>
          <w:sz w:val="18"/>
        </w:rPr>
        <w:t>o podrá exceder de treinta días. "</w:t>
      </w:r>
    </w:p>
    <w:p w14:paraId="02E858E8" w14:textId="77777777" w:rsidR="00E7184D" w:rsidRDefault="001040AE">
      <w:pPr>
        <w:spacing w:after="4" w:line="372" w:lineRule="auto"/>
        <w:ind w:left="2083" w:right="1886" w:hanging="10"/>
        <w:jc w:val="both"/>
      </w:pPr>
      <w:r>
        <w:rPr>
          <w:rFonts w:ascii="Calibri" w:eastAsia="Calibri" w:hAnsi="Calibri" w:cs="Calibri"/>
          <w:sz w:val="20"/>
        </w:rPr>
        <w:t>Por su parte, el inciso 42.3 de las Bases de evento de licitación denominada LICITACIÓN PÚBLICA INTERNACIONAL LP1-BID-3618/OC-GU-BNS-02-2019) otras veces</w:t>
      </w:r>
    </w:p>
    <w:p w14:paraId="26A7754E" w14:textId="77777777" w:rsidR="00E7184D" w:rsidRDefault="001040AE">
      <w:pPr>
        <w:spacing w:after="32" w:line="396" w:lineRule="auto"/>
        <w:ind w:left="2112" w:right="2411" w:hanging="10"/>
        <w:jc w:val="both"/>
      </w:pPr>
      <w:r>
        <w:rPr>
          <w:rFonts w:ascii="Calibri" w:eastAsia="Calibri" w:hAnsi="Calibri" w:cs="Calibri"/>
          <w:sz w:val="18"/>
        </w:rPr>
        <w:t>relacionado, refiere que: "Después de /a publicación de la adjudica</w:t>
      </w:r>
      <w:r>
        <w:rPr>
          <w:rFonts w:ascii="Calibri" w:eastAsia="Calibri" w:hAnsi="Calibri" w:cs="Calibri"/>
          <w:sz w:val="18"/>
        </w:rPr>
        <w:t xml:space="preserve">ción de/ Contrato, los Oferentes no </w:t>
      </w:r>
      <w:proofErr w:type="spellStart"/>
      <w:r>
        <w:rPr>
          <w:rFonts w:ascii="Calibri" w:eastAsia="Calibri" w:hAnsi="Calibri" w:cs="Calibri"/>
          <w:sz w:val="18"/>
        </w:rPr>
        <w:t>tàvorecidos</w:t>
      </w:r>
      <w:proofErr w:type="spellEnd"/>
      <w:r>
        <w:rPr>
          <w:rFonts w:ascii="Calibri" w:eastAsia="Calibri" w:hAnsi="Calibri" w:cs="Calibri"/>
          <w:sz w:val="18"/>
        </w:rPr>
        <w:t xml:space="preserve"> podrán solicitar por escrito al Comprador explicaciones de las razones por las cuales sus ofertas no fueron seleccionadas. E/ Comprador, después de la </w:t>
      </w:r>
      <w:proofErr w:type="spellStart"/>
      <w:r>
        <w:rPr>
          <w:rFonts w:ascii="Calibri" w:eastAsia="Calibri" w:hAnsi="Calibri" w:cs="Calibri"/>
          <w:sz w:val="18"/>
        </w:rPr>
        <w:t>adjudicacidn</w:t>
      </w:r>
      <w:proofErr w:type="spellEnd"/>
      <w:r>
        <w:rPr>
          <w:rFonts w:ascii="Calibri" w:eastAsia="Calibri" w:hAnsi="Calibri" w:cs="Calibri"/>
          <w:sz w:val="18"/>
        </w:rPr>
        <w:t xml:space="preserve"> del Contrato, responderá prontamente y por e</w:t>
      </w:r>
      <w:r>
        <w:rPr>
          <w:rFonts w:ascii="Calibri" w:eastAsia="Calibri" w:hAnsi="Calibri" w:cs="Calibri"/>
          <w:sz w:val="18"/>
        </w:rPr>
        <w:t>scrito a cualquier Oferente no favorecido que solicite dichas explicaciones.</w:t>
      </w:r>
      <w:r>
        <w:rPr>
          <w:noProof/>
        </w:rPr>
        <w:drawing>
          <wp:inline distT="0" distB="0" distL="0" distR="0" wp14:anchorId="7DDF2F84" wp14:editId="762ED336">
            <wp:extent cx="50292" cy="86868"/>
            <wp:effectExtent l="0" t="0" r="0" b="0"/>
            <wp:docPr id="826245" name="Picture 826245"/>
            <wp:cNvGraphicFramePr/>
            <a:graphic xmlns:a="http://schemas.openxmlformats.org/drawingml/2006/main">
              <a:graphicData uri="http://schemas.openxmlformats.org/drawingml/2006/picture">
                <pic:pic xmlns:pic="http://schemas.openxmlformats.org/drawingml/2006/picture">
                  <pic:nvPicPr>
                    <pic:cNvPr id="826245" name="Picture 826245"/>
                    <pic:cNvPicPr/>
                  </pic:nvPicPr>
                  <pic:blipFill>
                    <a:blip r:embed="rId375"/>
                    <a:stretch>
                      <a:fillRect/>
                    </a:stretch>
                  </pic:blipFill>
                  <pic:spPr>
                    <a:xfrm>
                      <a:off x="0" y="0"/>
                      <a:ext cx="50292" cy="86868"/>
                    </a:xfrm>
                    <a:prstGeom prst="rect">
                      <a:avLst/>
                    </a:prstGeom>
                  </pic:spPr>
                </pic:pic>
              </a:graphicData>
            </a:graphic>
          </wp:inline>
        </w:drawing>
      </w:r>
    </w:p>
    <w:p w14:paraId="014BED96" w14:textId="77777777" w:rsidR="00E7184D" w:rsidRDefault="001040AE">
      <w:pPr>
        <w:spacing w:after="115" w:line="265" w:lineRule="auto"/>
        <w:ind w:left="2408" w:right="1815" w:hanging="10"/>
        <w:jc w:val="center"/>
      </w:pPr>
      <w:r>
        <w:rPr>
          <w:rFonts w:ascii="Calibri" w:eastAsia="Calibri" w:hAnsi="Calibri" w:cs="Calibri"/>
          <w:sz w:val="20"/>
        </w:rPr>
        <w:t>PETICIONES:</w:t>
      </w:r>
    </w:p>
    <w:p w14:paraId="58E6391B" w14:textId="77777777" w:rsidR="00E7184D" w:rsidRDefault="001040AE">
      <w:pPr>
        <w:spacing w:after="4" w:line="414" w:lineRule="auto"/>
        <w:ind w:left="2463" w:right="2296" w:hanging="418"/>
        <w:jc w:val="both"/>
      </w:pPr>
      <w:r>
        <w:rPr>
          <w:rFonts w:ascii="Calibri" w:eastAsia="Calibri" w:hAnsi="Calibri" w:cs="Calibri"/>
          <w:sz w:val="16"/>
        </w:rPr>
        <w:lastRenderedPageBreak/>
        <w:t>1.</w:t>
      </w:r>
      <w:r>
        <w:rPr>
          <w:rFonts w:ascii="Calibri" w:eastAsia="Calibri" w:hAnsi="Calibri" w:cs="Calibri"/>
          <w:sz w:val="16"/>
        </w:rPr>
        <w:tab/>
      </w:r>
      <w:r>
        <w:rPr>
          <w:rFonts w:ascii="Calibri" w:eastAsia="Calibri" w:hAnsi="Calibri" w:cs="Calibri"/>
          <w:sz w:val="16"/>
        </w:rPr>
        <w:t>Se tenga por presentada esta solicitud y documentos adjuntos, y de ser necesario, se inicie el respectivo expediente;</w:t>
      </w:r>
    </w:p>
    <w:p w14:paraId="1329A1B2" w14:textId="77777777" w:rsidR="00E7184D" w:rsidRDefault="001040AE">
      <w:pPr>
        <w:spacing w:after="105" w:line="265" w:lineRule="auto"/>
        <w:ind w:left="10" w:right="2375" w:hanging="10"/>
        <w:jc w:val="right"/>
      </w:pPr>
      <w:r>
        <w:rPr>
          <w:noProof/>
        </w:rPr>
        <w:drawing>
          <wp:inline distT="0" distB="0" distL="0" distR="0" wp14:anchorId="7D69ACFC" wp14:editId="5A1E2ED0">
            <wp:extent cx="118872" cy="77724"/>
            <wp:effectExtent l="0" t="0" r="0" b="0"/>
            <wp:docPr id="826247" name="Picture 826247"/>
            <wp:cNvGraphicFramePr/>
            <a:graphic xmlns:a="http://schemas.openxmlformats.org/drawingml/2006/main">
              <a:graphicData uri="http://schemas.openxmlformats.org/drawingml/2006/picture">
                <pic:pic xmlns:pic="http://schemas.openxmlformats.org/drawingml/2006/picture">
                  <pic:nvPicPr>
                    <pic:cNvPr id="826247" name="Picture 826247"/>
                    <pic:cNvPicPr/>
                  </pic:nvPicPr>
                  <pic:blipFill>
                    <a:blip r:embed="rId376"/>
                    <a:stretch>
                      <a:fillRect/>
                    </a:stretch>
                  </pic:blipFill>
                  <pic:spPr>
                    <a:xfrm>
                      <a:off x="0" y="0"/>
                      <a:ext cx="118872" cy="77724"/>
                    </a:xfrm>
                    <a:prstGeom prst="rect">
                      <a:avLst/>
                    </a:prstGeom>
                  </pic:spPr>
                </pic:pic>
              </a:graphicData>
            </a:graphic>
          </wp:inline>
        </w:drawing>
      </w:r>
      <w:r>
        <w:rPr>
          <w:rFonts w:ascii="Calibri" w:eastAsia="Calibri" w:hAnsi="Calibri" w:cs="Calibri"/>
          <w:sz w:val="16"/>
        </w:rPr>
        <w:t>Se tenga por acreditada la calidad en la que actúo en nombre de INTEMPO SISTEMAS</w:t>
      </w:r>
    </w:p>
    <w:p w14:paraId="3F2CE349" w14:textId="77777777" w:rsidR="00E7184D" w:rsidRDefault="001040AE">
      <w:pPr>
        <w:spacing w:after="4" w:line="352" w:lineRule="auto"/>
        <w:ind w:left="1944" w:right="2347" w:firstLine="540"/>
        <w:jc w:val="both"/>
      </w:pPr>
      <w:r>
        <w:rPr>
          <w:rFonts w:ascii="Calibri" w:eastAsia="Calibri" w:hAnsi="Calibri" w:cs="Calibri"/>
          <w:sz w:val="16"/>
        </w:rPr>
        <w:t>CONSTRUCTIVOS, S.A. DE C.V., de conformidad con el documento que se acompaña; 111. Se tome nota de la calidad en la que actúo, y del lugar que señalo para recibir</w:t>
      </w:r>
    </w:p>
    <w:p w14:paraId="38183525" w14:textId="77777777" w:rsidR="00E7184D" w:rsidRDefault="001040AE">
      <w:pPr>
        <w:spacing w:after="172" w:line="265" w:lineRule="auto"/>
        <w:ind w:left="2508" w:right="906" w:hanging="10"/>
        <w:jc w:val="both"/>
      </w:pPr>
      <w:r>
        <w:rPr>
          <w:rFonts w:ascii="Calibri" w:eastAsia="Calibri" w:hAnsi="Calibri" w:cs="Calibri"/>
          <w:sz w:val="16"/>
        </w:rPr>
        <w:t>notificaciones;</w:t>
      </w:r>
    </w:p>
    <w:p w14:paraId="13BBAD2D" w14:textId="77777777" w:rsidR="00E7184D" w:rsidRDefault="001040AE">
      <w:pPr>
        <w:numPr>
          <w:ilvl w:val="0"/>
          <w:numId w:val="30"/>
        </w:numPr>
        <w:spacing w:after="4" w:line="361" w:lineRule="auto"/>
        <w:ind w:left="3000" w:right="1771" w:hanging="497"/>
        <w:jc w:val="both"/>
      </w:pPr>
      <w:r>
        <w:rPr>
          <w:rFonts w:ascii="Calibri" w:eastAsia="Calibri" w:hAnsi="Calibri" w:cs="Calibri"/>
          <w:sz w:val="20"/>
        </w:rPr>
        <w:t xml:space="preserve">se tenga por presentada, SOLICITUD DE EXPLICACIÓN DE RAZONES DE NO SELECCIÓN </w:t>
      </w:r>
      <w:r>
        <w:rPr>
          <w:rFonts w:ascii="Calibri" w:eastAsia="Calibri" w:hAnsi="Calibri" w:cs="Calibri"/>
          <w:sz w:val="20"/>
        </w:rPr>
        <w:t>DE OFERTA, dentro de la LICITACIÓN PÚBLICA INTERNACIONAL LPIBID-3618/OC-GU-BNS-02-2019), por parte de INTEMPO SISTEMAS</w:t>
      </w:r>
    </w:p>
    <w:p w14:paraId="21EF5DEF" w14:textId="77777777" w:rsidR="00E7184D" w:rsidRDefault="001040AE">
      <w:pPr>
        <w:spacing w:after="4" w:line="255" w:lineRule="auto"/>
        <w:ind w:left="2566" w:right="1886" w:hanging="10"/>
        <w:jc w:val="both"/>
      </w:pPr>
      <w:r>
        <w:rPr>
          <w:rFonts w:ascii="Calibri" w:eastAsia="Calibri" w:hAnsi="Calibri" w:cs="Calibri"/>
          <w:sz w:val="20"/>
        </w:rPr>
        <w:t>CONSTRUCTIVOS, S.A, DE C.V.</w:t>
      </w:r>
    </w:p>
    <w:p w14:paraId="76F35158" w14:textId="77777777" w:rsidR="00E7184D" w:rsidRDefault="001040AE">
      <w:pPr>
        <w:spacing w:after="1398"/>
        <w:ind w:left="9094"/>
      </w:pPr>
      <w:r>
        <w:rPr>
          <w:noProof/>
        </w:rPr>
        <w:drawing>
          <wp:inline distT="0" distB="0" distL="0" distR="0" wp14:anchorId="52F6D7B9" wp14:editId="62BEBF34">
            <wp:extent cx="667513" cy="672084"/>
            <wp:effectExtent l="0" t="0" r="0" b="0"/>
            <wp:docPr id="362031" name="Picture 362031"/>
            <wp:cNvGraphicFramePr/>
            <a:graphic xmlns:a="http://schemas.openxmlformats.org/drawingml/2006/main">
              <a:graphicData uri="http://schemas.openxmlformats.org/drawingml/2006/picture">
                <pic:pic xmlns:pic="http://schemas.openxmlformats.org/drawingml/2006/picture">
                  <pic:nvPicPr>
                    <pic:cNvPr id="362031" name="Picture 362031"/>
                    <pic:cNvPicPr/>
                  </pic:nvPicPr>
                  <pic:blipFill>
                    <a:blip r:embed="rId377"/>
                    <a:stretch>
                      <a:fillRect/>
                    </a:stretch>
                  </pic:blipFill>
                  <pic:spPr>
                    <a:xfrm>
                      <a:off x="0" y="0"/>
                      <a:ext cx="667513" cy="672084"/>
                    </a:xfrm>
                    <a:prstGeom prst="rect">
                      <a:avLst/>
                    </a:prstGeom>
                  </pic:spPr>
                </pic:pic>
              </a:graphicData>
            </a:graphic>
          </wp:inline>
        </w:drawing>
      </w:r>
    </w:p>
    <w:p w14:paraId="6F848DA9" w14:textId="77777777" w:rsidR="00E7184D" w:rsidRDefault="001040AE">
      <w:pPr>
        <w:numPr>
          <w:ilvl w:val="0"/>
          <w:numId w:val="30"/>
        </w:numPr>
        <w:spacing w:after="3" w:line="346" w:lineRule="auto"/>
        <w:ind w:left="3000" w:right="1771" w:hanging="497"/>
        <w:jc w:val="both"/>
      </w:pPr>
      <w:r>
        <w:rPr>
          <w:rFonts w:ascii="Calibri" w:eastAsia="Calibri" w:hAnsi="Calibri" w:cs="Calibri"/>
          <w:sz w:val="18"/>
        </w:rPr>
        <w:t xml:space="preserve">Se notifique, en </w:t>
      </w:r>
      <w:proofErr w:type="spellStart"/>
      <w:r>
        <w:rPr>
          <w:rFonts w:ascii="Calibri" w:eastAsia="Calibri" w:hAnsi="Calibri" w:cs="Calibri"/>
          <w:sz w:val="18"/>
        </w:rPr>
        <w:t>ta</w:t>
      </w:r>
      <w:proofErr w:type="spellEnd"/>
      <w:r>
        <w:rPr>
          <w:rFonts w:ascii="Calibri" w:eastAsia="Calibri" w:hAnsi="Calibri" w:cs="Calibri"/>
          <w:sz w:val="18"/>
        </w:rPr>
        <w:t xml:space="preserve"> vía indicada, y en el plazo establecido en tas bases del antes mencionado concurso, la </w:t>
      </w:r>
      <w:proofErr w:type="spellStart"/>
      <w:r>
        <w:rPr>
          <w:rFonts w:ascii="Calibri" w:eastAsia="Calibri" w:hAnsi="Calibri" w:cs="Calibri"/>
          <w:sz w:val="18"/>
        </w:rPr>
        <w:t>resoluclón</w:t>
      </w:r>
      <w:proofErr w:type="spellEnd"/>
      <w:r>
        <w:rPr>
          <w:rFonts w:ascii="Calibri" w:eastAsia="Calibri" w:hAnsi="Calibri" w:cs="Calibri"/>
          <w:sz w:val="18"/>
        </w:rPr>
        <w:t xml:space="preserve"> que en derecho corresponda, en donde: A) El Señor Ministro de Educación, cumpla con lo estipulado en las bases del Evento y emita la resol</w:t>
      </w:r>
      <w:r>
        <w:rPr>
          <w:rFonts w:ascii="Calibri" w:eastAsia="Calibri" w:hAnsi="Calibri" w:cs="Calibri"/>
          <w:sz w:val="18"/>
        </w:rPr>
        <w:t xml:space="preserve">ución que en derecho corresponde, explicando y fundamentando las razones del rechazo de nuestra oferta, y demás datos que </w:t>
      </w:r>
      <w:proofErr w:type="spellStart"/>
      <w:r>
        <w:rPr>
          <w:rFonts w:ascii="Calibri" w:eastAsia="Calibri" w:hAnsi="Calibri" w:cs="Calibri"/>
          <w:sz w:val="18"/>
        </w:rPr>
        <w:t>debian</w:t>
      </w:r>
      <w:proofErr w:type="spellEnd"/>
      <w:r>
        <w:rPr>
          <w:rFonts w:ascii="Calibri" w:eastAsia="Calibri" w:hAnsi="Calibri" w:cs="Calibri"/>
          <w:sz w:val="18"/>
        </w:rPr>
        <w:t xml:space="preserve"> ser incluidos; b) Que al no estar señalado en tas bases el plazo para responder a esta petición pero tomando en cuenta que seña</w:t>
      </w:r>
      <w:r>
        <w:rPr>
          <w:rFonts w:ascii="Calibri" w:eastAsia="Calibri" w:hAnsi="Calibri" w:cs="Calibri"/>
          <w:sz w:val="18"/>
        </w:rPr>
        <w:t xml:space="preserve">la únicamente que la respuesta se emitirá "PRONTAMENTE", solicitamos en el tiempo que el mismo se tarde en responder se suspenda temporalmente el trámite del presente evento ya adjudicado, </w:t>
      </w:r>
      <w:proofErr w:type="spellStart"/>
      <w:r>
        <w:rPr>
          <w:rFonts w:ascii="Calibri" w:eastAsia="Calibri" w:hAnsi="Calibri" w:cs="Calibri"/>
          <w:sz w:val="18"/>
        </w:rPr>
        <w:t>darúo</w:t>
      </w:r>
      <w:proofErr w:type="spellEnd"/>
      <w:r>
        <w:rPr>
          <w:rFonts w:ascii="Calibri" w:eastAsia="Calibri" w:hAnsi="Calibri" w:cs="Calibri"/>
          <w:sz w:val="18"/>
        </w:rPr>
        <w:t xml:space="preserve"> con ello muestras de TRASNPARENCIA, ya que dentro de las "POL</w:t>
      </w:r>
      <w:r>
        <w:rPr>
          <w:rFonts w:ascii="Calibri" w:eastAsia="Calibri" w:hAnsi="Calibri" w:cs="Calibri"/>
          <w:sz w:val="18"/>
        </w:rPr>
        <w:t>ÍTICAS OPERATIVAS GENERALES" DEL BID, SE HACE REFERENCIA A LAS "PRACTICAS CORRUPTIVAS, Y ;</w:t>
      </w:r>
    </w:p>
    <w:p w14:paraId="4B3B6D6D" w14:textId="77777777" w:rsidR="00E7184D" w:rsidRDefault="001040AE">
      <w:pPr>
        <w:spacing w:after="3" w:line="364" w:lineRule="auto"/>
        <w:ind w:left="3581" w:right="1173" w:hanging="10"/>
        <w:jc w:val="both"/>
      </w:pPr>
      <w:r>
        <w:rPr>
          <w:rFonts w:ascii="Calibri" w:eastAsia="Calibri" w:hAnsi="Calibri" w:cs="Calibri"/>
          <w:sz w:val="18"/>
        </w:rPr>
        <w:t xml:space="preserve">c) Que al momento de emitir dicha resolución, y fundamentado en el artículo 30 de la Constitución Política de la </w:t>
      </w:r>
      <w:proofErr w:type="spellStart"/>
      <w:r>
        <w:rPr>
          <w:rFonts w:ascii="Calibri" w:eastAsia="Calibri" w:hAnsi="Calibri" w:cs="Calibri"/>
          <w:sz w:val="18"/>
        </w:rPr>
        <w:t>Repúbltca</w:t>
      </w:r>
      <w:proofErr w:type="spellEnd"/>
      <w:r>
        <w:rPr>
          <w:rFonts w:ascii="Calibri" w:eastAsia="Calibri" w:hAnsi="Calibri" w:cs="Calibri"/>
          <w:sz w:val="18"/>
        </w:rPr>
        <w:t xml:space="preserve">, se nos notifique con la misma la </w:t>
      </w:r>
      <w:proofErr w:type="spellStart"/>
      <w:r>
        <w:rPr>
          <w:rFonts w:ascii="Calibri" w:eastAsia="Calibri" w:hAnsi="Calibri" w:cs="Calibri"/>
          <w:sz w:val="18"/>
        </w:rPr>
        <w:t>siguiept</w:t>
      </w:r>
      <w:r>
        <w:rPr>
          <w:rFonts w:ascii="Calibri" w:eastAsia="Calibri" w:hAnsi="Calibri" w:cs="Calibri"/>
          <w:sz w:val="18"/>
        </w:rPr>
        <w:t>e</w:t>
      </w:r>
      <w:proofErr w:type="spellEnd"/>
      <w:r>
        <w:rPr>
          <w:rFonts w:ascii="Calibri" w:eastAsia="Calibri" w:hAnsi="Calibri" w:cs="Calibri"/>
          <w:sz w:val="18"/>
        </w:rPr>
        <w:t xml:space="preserve"> documentación: C.I. Oficio CID/CGU-1047/20L9 de fecha </w:t>
      </w:r>
      <w:proofErr w:type="spellStart"/>
      <w:r>
        <w:rPr>
          <w:rFonts w:ascii="Calibri" w:eastAsia="Calibri" w:hAnsi="Calibri" w:cs="Calibri"/>
          <w:sz w:val="18"/>
        </w:rPr>
        <w:t>ccho</w:t>
      </w:r>
      <w:proofErr w:type="spellEnd"/>
      <w:r>
        <w:rPr>
          <w:rFonts w:ascii="Calibri" w:eastAsia="Calibri" w:hAnsi="Calibri" w:cs="Calibri"/>
          <w:sz w:val="18"/>
        </w:rPr>
        <w:t xml:space="preserve"> de octubre de dos mil diecinueve (2019), del Banco Interamericano de Desarrollo -BID, donde otorgó </w:t>
      </w:r>
      <w:proofErr w:type="spellStart"/>
      <w:r>
        <w:rPr>
          <w:rFonts w:ascii="Calibri" w:eastAsia="Calibri" w:hAnsi="Calibri" w:cs="Calibri"/>
          <w:sz w:val="18"/>
        </w:rPr>
        <w:t>ta</w:t>
      </w:r>
      <w:proofErr w:type="spellEnd"/>
      <w:r>
        <w:rPr>
          <w:rFonts w:ascii="Calibri" w:eastAsia="Calibri" w:hAnsi="Calibri" w:cs="Calibri"/>
          <w:sz w:val="18"/>
        </w:rPr>
        <w:t xml:space="preserve"> No </w:t>
      </w:r>
      <w:r>
        <w:rPr>
          <w:noProof/>
        </w:rPr>
        <w:drawing>
          <wp:inline distT="0" distB="0" distL="0" distR="0" wp14:anchorId="4ABA166A" wp14:editId="5FFAC942">
            <wp:extent cx="4572" cy="4572"/>
            <wp:effectExtent l="0" t="0" r="0" b="0"/>
            <wp:docPr id="361897" name="Picture 361897"/>
            <wp:cNvGraphicFramePr/>
            <a:graphic xmlns:a="http://schemas.openxmlformats.org/drawingml/2006/main">
              <a:graphicData uri="http://schemas.openxmlformats.org/drawingml/2006/picture">
                <pic:pic xmlns:pic="http://schemas.openxmlformats.org/drawingml/2006/picture">
                  <pic:nvPicPr>
                    <pic:cNvPr id="361897" name="Picture 361897"/>
                    <pic:cNvPicPr/>
                  </pic:nvPicPr>
                  <pic:blipFill>
                    <a:blip r:embed="rId360"/>
                    <a:stretch>
                      <a:fillRect/>
                    </a:stretch>
                  </pic:blipFill>
                  <pic:spPr>
                    <a:xfrm>
                      <a:off x="0" y="0"/>
                      <a:ext cx="4572" cy="4572"/>
                    </a:xfrm>
                    <a:prstGeom prst="rect">
                      <a:avLst/>
                    </a:prstGeom>
                  </pic:spPr>
                </pic:pic>
              </a:graphicData>
            </a:graphic>
          </wp:inline>
        </w:drawing>
      </w:r>
      <w:proofErr w:type="spellStart"/>
      <w:r>
        <w:rPr>
          <w:rFonts w:ascii="Calibri" w:eastAsia="Calibri" w:hAnsi="Calibri" w:cs="Calibri"/>
          <w:sz w:val="18"/>
          <w:u w:val="single" w:color="000000"/>
        </w:rPr>
        <w:t>Obiecióg</w:t>
      </w:r>
      <w:proofErr w:type="spellEnd"/>
      <w:r>
        <w:rPr>
          <w:rFonts w:ascii="Calibri" w:eastAsia="Calibri" w:hAnsi="Calibri" w:cs="Calibri"/>
          <w:sz w:val="18"/>
        </w:rPr>
        <w:t xml:space="preserve"> al Informe de Evaluación y Calificación de Ofertas y a la Recomendación de</w:t>
      </w:r>
    </w:p>
    <w:p w14:paraId="41E1D121" w14:textId="77777777" w:rsidR="00E7184D" w:rsidRDefault="001040AE">
      <w:pPr>
        <w:spacing w:after="3" w:line="378" w:lineRule="auto"/>
        <w:ind w:left="3639" w:right="1136" w:hanging="10"/>
        <w:jc w:val="both"/>
      </w:pPr>
      <w:r>
        <w:rPr>
          <w:rFonts w:ascii="Calibri" w:eastAsia="Calibri" w:hAnsi="Calibri" w:cs="Calibri"/>
          <w:sz w:val="16"/>
        </w:rPr>
        <w:t>Adjud</w:t>
      </w:r>
      <w:r>
        <w:rPr>
          <w:rFonts w:ascii="Calibri" w:eastAsia="Calibri" w:hAnsi="Calibri" w:cs="Calibri"/>
          <w:sz w:val="16"/>
        </w:rPr>
        <w:t xml:space="preserve">icación, y c.2. Informe sobre </w:t>
      </w:r>
      <w:proofErr w:type="spellStart"/>
      <w:r>
        <w:rPr>
          <w:rFonts w:ascii="Calibri" w:eastAsia="Calibri" w:hAnsi="Calibri" w:cs="Calibri"/>
          <w:sz w:val="16"/>
        </w:rPr>
        <w:t>ta</w:t>
      </w:r>
      <w:proofErr w:type="spellEnd"/>
      <w:r>
        <w:rPr>
          <w:rFonts w:ascii="Calibri" w:eastAsia="Calibri" w:hAnsi="Calibri" w:cs="Calibri"/>
          <w:sz w:val="16"/>
        </w:rPr>
        <w:t xml:space="preserve"> evaluación y calificación de ofertas emitido por el Comité de Evaluación de Ofertas del evento, que en la resolución de Ministerio no indica la fecha </w:t>
      </w:r>
      <w:proofErr w:type="gramStart"/>
      <w:r>
        <w:rPr>
          <w:rFonts w:ascii="Calibri" w:eastAsia="Calibri" w:hAnsi="Calibri" w:cs="Calibri"/>
          <w:sz w:val="16"/>
        </w:rPr>
        <w:t>del mismo</w:t>
      </w:r>
      <w:proofErr w:type="gramEnd"/>
      <w:r>
        <w:rPr>
          <w:rFonts w:ascii="Calibri" w:eastAsia="Calibri" w:hAnsi="Calibri" w:cs="Calibri"/>
          <w:sz w:val="16"/>
        </w:rPr>
        <w:t>,</w:t>
      </w:r>
    </w:p>
    <w:p w14:paraId="0F20B35C" w14:textId="77777777" w:rsidR="00E7184D" w:rsidRDefault="001040AE">
      <w:pPr>
        <w:spacing w:after="3" w:line="388" w:lineRule="auto"/>
        <w:ind w:left="3672" w:right="1123" w:hanging="518"/>
        <w:jc w:val="both"/>
      </w:pPr>
      <w:r>
        <w:rPr>
          <w:noProof/>
        </w:rPr>
        <w:drawing>
          <wp:inline distT="0" distB="0" distL="0" distR="0" wp14:anchorId="3307C045" wp14:editId="4B67E1FF">
            <wp:extent cx="141732" cy="77724"/>
            <wp:effectExtent l="0" t="0" r="0" b="0"/>
            <wp:docPr id="826250" name="Picture 826250"/>
            <wp:cNvGraphicFramePr/>
            <a:graphic xmlns:a="http://schemas.openxmlformats.org/drawingml/2006/main">
              <a:graphicData uri="http://schemas.openxmlformats.org/drawingml/2006/picture">
                <pic:pic xmlns:pic="http://schemas.openxmlformats.org/drawingml/2006/picture">
                  <pic:nvPicPr>
                    <pic:cNvPr id="826250" name="Picture 826250"/>
                    <pic:cNvPicPr/>
                  </pic:nvPicPr>
                  <pic:blipFill>
                    <a:blip r:embed="rId378"/>
                    <a:stretch>
                      <a:fillRect/>
                    </a:stretch>
                  </pic:blipFill>
                  <pic:spPr>
                    <a:xfrm>
                      <a:off x="0" y="0"/>
                      <a:ext cx="141732" cy="77724"/>
                    </a:xfrm>
                    <a:prstGeom prst="rect">
                      <a:avLst/>
                    </a:prstGeom>
                  </pic:spPr>
                </pic:pic>
              </a:graphicData>
            </a:graphic>
          </wp:inline>
        </w:drawing>
      </w:r>
      <w:r>
        <w:rPr>
          <w:rFonts w:ascii="Calibri" w:eastAsia="Calibri" w:hAnsi="Calibri" w:cs="Calibri"/>
          <w:sz w:val="18"/>
        </w:rPr>
        <w:t>Habiendo sido publicada la Adjudicación y encontrándose en es</w:t>
      </w:r>
      <w:r>
        <w:rPr>
          <w:rFonts w:ascii="Calibri" w:eastAsia="Calibri" w:hAnsi="Calibri" w:cs="Calibri"/>
          <w:sz w:val="18"/>
        </w:rPr>
        <w:t>tatus de Terminado y adjudicado, se tome en consideración detener la ejecución del presente evento, hasta dictarse la resolución que en derecho corresponda, y que la misma se encuentre firme.</w:t>
      </w:r>
    </w:p>
    <w:p w14:paraId="748D9820" w14:textId="77777777" w:rsidR="00E7184D" w:rsidRDefault="001040AE">
      <w:pPr>
        <w:spacing w:after="286" w:line="260" w:lineRule="auto"/>
        <w:ind w:left="3718" w:right="1136" w:hanging="10"/>
        <w:jc w:val="both"/>
      </w:pPr>
      <w:r>
        <w:rPr>
          <w:rFonts w:ascii="Calibri" w:eastAsia="Calibri" w:hAnsi="Calibri" w:cs="Calibri"/>
          <w:sz w:val="16"/>
        </w:rPr>
        <w:t>Acompaño duplicado del presente memorial y documento adjunto.</w:t>
      </w:r>
    </w:p>
    <w:p w14:paraId="7711FD4E" w14:textId="77777777" w:rsidR="00E7184D" w:rsidRDefault="001040AE">
      <w:pPr>
        <w:spacing w:after="136"/>
        <w:ind w:left="10" w:right="1087" w:hanging="10"/>
        <w:jc w:val="right"/>
      </w:pPr>
      <w:r>
        <w:rPr>
          <w:rFonts w:ascii="Calibri" w:eastAsia="Calibri" w:hAnsi="Calibri" w:cs="Calibri"/>
          <w:sz w:val="16"/>
        </w:rPr>
        <w:t>Gu</w:t>
      </w:r>
      <w:r>
        <w:rPr>
          <w:rFonts w:ascii="Calibri" w:eastAsia="Calibri" w:hAnsi="Calibri" w:cs="Calibri"/>
          <w:sz w:val="16"/>
        </w:rPr>
        <w:t>atemala, 17 de octubre de 2019.</w:t>
      </w:r>
    </w:p>
    <w:p w14:paraId="082F98F1" w14:textId="77777777" w:rsidR="00E7184D" w:rsidRDefault="001040AE">
      <w:pPr>
        <w:spacing w:after="605" w:line="265" w:lineRule="auto"/>
        <w:ind w:left="442" w:right="1101" w:hanging="10"/>
        <w:jc w:val="center"/>
      </w:pPr>
      <w:r>
        <w:rPr>
          <w:rFonts w:ascii="Calibri" w:eastAsia="Calibri" w:hAnsi="Calibri" w:cs="Calibri"/>
          <w:sz w:val="20"/>
        </w:rPr>
        <w:t>EN Ml PROPIO AUXILIO Y DIRECCIÓN:</w:t>
      </w:r>
    </w:p>
    <w:p w14:paraId="250B15EB" w14:textId="77777777" w:rsidR="00E7184D" w:rsidRDefault="001040AE">
      <w:pPr>
        <w:tabs>
          <w:tab w:val="center" w:pos="209"/>
          <w:tab w:val="center" w:pos="425"/>
        </w:tabs>
        <w:spacing w:after="120"/>
      </w:pPr>
      <w:r>
        <w:lastRenderedPageBreak/>
        <w:tab/>
      </w:r>
      <w:r>
        <w:rPr>
          <w:rFonts w:ascii="Calibri" w:eastAsia="Calibri" w:hAnsi="Calibri" w:cs="Calibri"/>
        </w:rPr>
        <w:t>1</w:t>
      </w:r>
      <w:r>
        <w:rPr>
          <w:rFonts w:ascii="Calibri" w:eastAsia="Calibri" w:hAnsi="Calibri" w:cs="Calibri"/>
        </w:rPr>
        <w:tab/>
      </w:r>
      <w:r>
        <w:rPr>
          <w:noProof/>
        </w:rPr>
        <w:drawing>
          <wp:inline distT="0" distB="0" distL="0" distR="0" wp14:anchorId="6B55BFB0" wp14:editId="53A7AACA">
            <wp:extent cx="18288" cy="27432"/>
            <wp:effectExtent l="0" t="0" r="0" b="0"/>
            <wp:docPr id="361901" name="Picture 361901"/>
            <wp:cNvGraphicFramePr/>
            <a:graphic xmlns:a="http://schemas.openxmlformats.org/drawingml/2006/main">
              <a:graphicData uri="http://schemas.openxmlformats.org/drawingml/2006/picture">
                <pic:pic xmlns:pic="http://schemas.openxmlformats.org/drawingml/2006/picture">
                  <pic:nvPicPr>
                    <pic:cNvPr id="361901" name="Picture 361901"/>
                    <pic:cNvPicPr/>
                  </pic:nvPicPr>
                  <pic:blipFill>
                    <a:blip r:embed="rId379"/>
                    <a:stretch>
                      <a:fillRect/>
                    </a:stretch>
                  </pic:blipFill>
                  <pic:spPr>
                    <a:xfrm>
                      <a:off x="0" y="0"/>
                      <a:ext cx="18288" cy="27432"/>
                    </a:xfrm>
                    <a:prstGeom prst="rect">
                      <a:avLst/>
                    </a:prstGeom>
                  </pic:spPr>
                </pic:pic>
              </a:graphicData>
            </a:graphic>
          </wp:inline>
        </w:drawing>
      </w:r>
    </w:p>
    <w:p w14:paraId="35548CF9" w14:textId="77777777" w:rsidR="00E7184D" w:rsidRDefault="001040AE">
      <w:pPr>
        <w:spacing w:after="0"/>
        <w:ind w:left="10" w:right="1519" w:hanging="10"/>
        <w:jc w:val="right"/>
      </w:pPr>
      <w:r>
        <w:rPr>
          <w:noProof/>
        </w:rPr>
        <w:drawing>
          <wp:anchor distT="0" distB="0" distL="114300" distR="114300" simplePos="0" relativeHeight="251723776" behindDoc="0" locked="0" layoutInCell="1" allowOverlap="0" wp14:anchorId="624FD7EE" wp14:editId="2C1BA96B">
            <wp:simplePos x="0" y="0"/>
            <wp:positionH relativeFrom="column">
              <wp:posOffset>2985516</wp:posOffset>
            </wp:positionH>
            <wp:positionV relativeFrom="paragraph">
              <wp:posOffset>-637262</wp:posOffset>
            </wp:positionV>
            <wp:extent cx="2537460" cy="1147573"/>
            <wp:effectExtent l="0" t="0" r="0" b="0"/>
            <wp:wrapSquare wrapText="bothSides"/>
            <wp:docPr id="362030" name="Picture 362030"/>
            <wp:cNvGraphicFramePr/>
            <a:graphic xmlns:a="http://schemas.openxmlformats.org/drawingml/2006/main">
              <a:graphicData uri="http://schemas.openxmlformats.org/drawingml/2006/picture">
                <pic:pic xmlns:pic="http://schemas.openxmlformats.org/drawingml/2006/picture">
                  <pic:nvPicPr>
                    <pic:cNvPr id="362030" name="Picture 362030"/>
                    <pic:cNvPicPr/>
                  </pic:nvPicPr>
                  <pic:blipFill>
                    <a:blip r:embed="rId380"/>
                    <a:stretch>
                      <a:fillRect/>
                    </a:stretch>
                  </pic:blipFill>
                  <pic:spPr>
                    <a:xfrm>
                      <a:off x="0" y="0"/>
                      <a:ext cx="2537460" cy="1147573"/>
                    </a:xfrm>
                    <a:prstGeom prst="rect">
                      <a:avLst/>
                    </a:prstGeom>
                  </pic:spPr>
                </pic:pic>
              </a:graphicData>
            </a:graphic>
          </wp:anchor>
        </w:drawing>
      </w:r>
      <w:proofErr w:type="spellStart"/>
      <w:r>
        <w:rPr>
          <w:rFonts w:ascii="Calibri" w:eastAsia="Calibri" w:hAnsi="Calibri" w:cs="Calibri"/>
          <w:sz w:val="24"/>
        </w:rPr>
        <w:t>JosuÉ</w:t>
      </w:r>
      <w:proofErr w:type="spellEnd"/>
      <w:r>
        <w:rPr>
          <w:rFonts w:ascii="Calibri" w:eastAsia="Calibri" w:hAnsi="Calibri" w:cs="Calibri"/>
          <w:sz w:val="24"/>
        </w:rPr>
        <w:t xml:space="preserve"> MANUEL</w:t>
      </w:r>
    </w:p>
    <w:p w14:paraId="07B0F391" w14:textId="77777777" w:rsidR="00E7184D" w:rsidRDefault="001040AE">
      <w:pPr>
        <w:spacing w:after="0"/>
        <w:ind w:left="10" w:right="1151" w:hanging="10"/>
        <w:jc w:val="right"/>
      </w:pPr>
      <w:r>
        <w:rPr>
          <w:rFonts w:ascii="Calibri" w:eastAsia="Calibri" w:hAnsi="Calibri" w:cs="Calibri"/>
          <w:sz w:val="24"/>
        </w:rPr>
        <w:t>VIENÉNDEZ MARTÍNEZ</w:t>
      </w:r>
    </w:p>
    <w:p w14:paraId="2A7CC39D" w14:textId="77777777" w:rsidR="00E7184D" w:rsidRDefault="001040AE">
      <w:pPr>
        <w:spacing w:after="3"/>
        <w:ind w:left="10" w:right="1432" w:hanging="10"/>
        <w:jc w:val="right"/>
      </w:pPr>
      <w:r>
        <w:rPr>
          <w:rFonts w:ascii="Calibri" w:eastAsia="Calibri" w:hAnsi="Calibri" w:cs="Calibri"/>
        </w:rPr>
        <w:t>Abogado y Notario</w:t>
      </w:r>
    </w:p>
    <w:p w14:paraId="0F6931E2" w14:textId="77777777" w:rsidR="00E7184D" w:rsidRPr="001040AE" w:rsidRDefault="001040AE">
      <w:pPr>
        <w:spacing w:after="325"/>
        <w:ind w:left="2040" w:right="21" w:hanging="10"/>
        <w:rPr>
          <w:lang w:val="fr-FR"/>
        </w:rPr>
      </w:pPr>
      <w:r>
        <w:rPr>
          <w:noProof/>
        </w:rPr>
        <w:drawing>
          <wp:anchor distT="0" distB="0" distL="114300" distR="114300" simplePos="0" relativeHeight="251724800" behindDoc="0" locked="0" layoutInCell="1" allowOverlap="0" wp14:anchorId="3C3F2D30" wp14:editId="5EB55092">
            <wp:simplePos x="0" y="0"/>
            <wp:positionH relativeFrom="column">
              <wp:posOffset>800100</wp:posOffset>
            </wp:positionH>
            <wp:positionV relativeFrom="paragraph">
              <wp:posOffset>-626363</wp:posOffset>
            </wp:positionV>
            <wp:extent cx="941832" cy="690372"/>
            <wp:effectExtent l="0" t="0" r="0" b="0"/>
            <wp:wrapSquare wrapText="bothSides"/>
            <wp:docPr id="826253" name="Picture 826253"/>
            <wp:cNvGraphicFramePr/>
            <a:graphic xmlns:a="http://schemas.openxmlformats.org/drawingml/2006/main">
              <a:graphicData uri="http://schemas.openxmlformats.org/drawingml/2006/picture">
                <pic:pic xmlns:pic="http://schemas.openxmlformats.org/drawingml/2006/picture">
                  <pic:nvPicPr>
                    <pic:cNvPr id="826253" name="Picture 826253"/>
                    <pic:cNvPicPr/>
                  </pic:nvPicPr>
                  <pic:blipFill>
                    <a:blip r:embed="rId381"/>
                    <a:stretch>
                      <a:fillRect/>
                    </a:stretch>
                  </pic:blipFill>
                  <pic:spPr>
                    <a:xfrm>
                      <a:off x="0" y="0"/>
                      <a:ext cx="941832" cy="690372"/>
                    </a:xfrm>
                    <a:prstGeom prst="rect">
                      <a:avLst/>
                    </a:prstGeom>
                  </pic:spPr>
                </pic:pic>
              </a:graphicData>
            </a:graphic>
          </wp:anchor>
        </w:drawing>
      </w:r>
      <w:r>
        <w:rPr>
          <w:noProof/>
        </w:rPr>
        <w:drawing>
          <wp:anchor distT="0" distB="0" distL="114300" distR="114300" simplePos="0" relativeHeight="251725824" behindDoc="0" locked="0" layoutInCell="1" allowOverlap="0" wp14:anchorId="6CE0CB7A" wp14:editId="06EAEA61">
            <wp:simplePos x="0" y="0"/>
            <wp:positionH relativeFrom="column">
              <wp:posOffset>6213349</wp:posOffset>
            </wp:positionH>
            <wp:positionV relativeFrom="paragraph">
              <wp:posOffset>-420623</wp:posOffset>
            </wp:positionV>
            <wp:extent cx="850392" cy="850392"/>
            <wp:effectExtent l="0" t="0" r="0" b="0"/>
            <wp:wrapSquare wrapText="bothSides"/>
            <wp:docPr id="826255" name="Picture 826255"/>
            <wp:cNvGraphicFramePr/>
            <a:graphic xmlns:a="http://schemas.openxmlformats.org/drawingml/2006/main">
              <a:graphicData uri="http://schemas.openxmlformats.org/drawingml/2006/picture">
                <pic:pic xmlns:pic="http://schemas.openxmlformats.org/drawingml/2006/picture">
                  <pic:nvPicPr>
                    <pic:cNvPr id="826255" name="Picture 826255"/>
                    <pic:cNvPicPr/>
                  </pic:nvPicPr>
                  <pic:blipFill>
                    <a:blip r:embed="rId382"/>
                    <a:stretch>
                      <a:fillRect/>
                    </a:stretch>
                  </pic:blipFill>
                  <pic:spPr>
                    <a:xfrm>
                      <a:off x="0" y="0"/>
                      <a:ext cx="850392" cy="850392"/>
                    </a:xfrm>
                    <a:prstGeom prst="rect">
                      <a:avLst/>
                    </a:prstGeom>
                  </pic:spPr>
                </pic:pic>
              </a:graphicData>
            </a:graphic>
          </wp:anchor>
        </w:drawing>
      </w:r>
      <w:r>
        <w:rPr>
          <w:noProof/>
        </w:rPr>
        <w:drawing>
          <wp:anchor distT="0" distB="0" distL="114300" distR="114300" simplePos="0" relativeHeight="251726848" behindDoc="0" locked="0" layoutInCell="1" allowOverlap="0" wp14:anchorId="7D2E43CE" wp14:editId="72EC3B5B">
            <wp:simplePos x="0" y="0"/>
            <wp:positionH relativeFrom="column">
              <wp:posOffset>630936</wp:posOffset>
            </wp:positionH>
            <wp:positionV relativeFrom="paragraph">
              <wp:posOffset>420624</wp:posOffset>
            </wp:positionV>
            <wp:extent cx="1746504" cy="210312"/>
            <wp:effectExtent l="0" t="0" r="0" b="0"/>
            <wp:wrapSquare wrapText="bothSides"/>
            <wp:docPr id="364564" name="Picture 364564"/>
            <wp:cNvGraphicFramePr/>
            <a:graphic xmlns:a="http://schemas.openxmlformats.org/drawingml/2006/main">
              <a:graphicData uri="http://schemas.openxmlformats.org/drawingml/2006/picture">
                <pic:pic xmlns:pic="http://schemas.openxmlformats.org/drawingml/2006/picture">
                  <pic:nvPicPr>
                    <pic:cNvPr id="364564" name="Picture 364564"/>
                    <pic:cNvPicPr/>
                  </pic:nvPicPr>
                  <pic:blipFill>
                    <a:blip r:embed="rId383"/>
                    <a:stretch>
                      <a:fillRect/>
                    </a:stretch>
                  </pic:blipFill>
                  <pic:spPr>
                    <a:xfrm>
                      <a:off x="0" y="0"/>
                      <a:ext cx="1746504" cy="210312"/>
                    </a:xfrm>
                    <a:prstGeom prst="rect">
                      <a:avLst/>
                    </a:prstGeom>
                  </pic:spPr>
                </pic:pic>
              </a:graphicData>
            </a:graphic>
          </wp:anchor>
        </w:drawing>
      </w:r>
      <w:r w:rsidRPr="001040AE">
        <w:rPr>
          <w:rFonts w:ascii="Times New Roman" w:eastAsia="Times New Roman" w:hAnsi="Times New Roman" w:cs="Times New Roman"/>
          <w:sz w:val="12"/>
          <w:lang w:val="fr-FR"/>
        </w:rPr>
        <w:t>DF. LA REPÚBUC.A t)F.</w:t>
      </w:r>
    </w:p>
    <w:p w14:paraId="51AB6864" w14:textId="77777777" w:rsidR="00E7184D" w:rsidRDefault="001040AE">
      <w:pPr>
        <w:pStyle w:val="Ttulo2"/>
        <w:spacing w:after="232"/>
        <w:ind w:left="67" w:right="-6890"/>
      </w:pPr>
      <w:r>
        <w:rPr>
          <w:noProof/>
        </w:rPr>
        <w:drawing>
          <wp:inline distT="0" distB="0" distL="0" distR="0" wp14:anchorId="6BAE0645" wp14:editId="0E337AC8">
            <wp:extent cx="9144" cy="36576"/>
            <wp:effectExtent l="0" t="0" r="0" b="0"/>
            <wp:docPr id="364291" name="Picture 364291"/>
            <wp:cNvGraphicFramePr/>
            <a:graphic xmlns:a="http://schemas.openxmlformats.org/drawingml/2006/main">
              <a:graphicData uri="http://schemas.openxmlformats.org/drawingml/2006/picture">
                <pic:pic xmlns:pic="http://schemas.openxmlformats.org/drawingml/2006/picture">
                  <pic:nvPicPr>
                    <pic:cNvPr id="364291" name="Picture 364291"/>
                    <pic:cNvPicPr/>
                  </pic:nvPicPr>
                  <pic:blipFill>
                    <a:blip r:embed="rId384"/>
                    <a:stretch>
                      <a:fillRect/>
                    </a:stretch>
                  </pic:blipFill>
                  <pic:spPr>
                    <a:xfrm>
                      <a:off x="0" y="0"/>
                      <a:ext cx="9144" cy="36576"/>
                    </a:xfrm>
                    <a:prstGeom prst="rect">
                      <a:avLst/>
                    </a:prstGeom>
                  </pic:spPr>
                </pic:pic>
              </a:graphicData>
            </a:graphic>
          </wp:inline>
        </w:drawing>
      </w:r>
      <w:r>
        <w:rPr>
          <w:rFonts w:ascii="Times New Roman" w:eastAsia="Times New Roman" w:hAnsi="Times New Roman" w:cs="Times New Roman"/>
          <w:sz w:val="46"/>
          <w:u w:val="single" w:color="000000"/>
        </w:rPr>
        <w:t xml:space="preserve"> GUATEMALA</w:t>
      </w:r>
    </w:p>
    <w:p w14:paraId="37D0B47F" w14:textId="77777777" w:rsidR="00E7184D" w:rsidRDefault="001040AE">
      <w:pPr>
        <w:spacing w:after="0"/>
        <w:ind w:left="10" w:right="842" w:hanging="10"/>
        <w:jc w:val="right"/>
      </w:pPr>
      <w:r>
        <w:rPr>
          <w:rFonts w:ascii="Times New Roman" w:eastAsia="Times New Roman" w:hAnsi="Times New Roman" w:cs="Times New Roman"/>
          <w:sz w:val="26"/>
        </w:rPr>
        <w:t>Guatemala 30 de octubre de 2019</w:t>
      </w:r>
    </w:p>
    <w:p w14:paraId="5CA942C1" w14:textId="77777777" w:rsidR="00E7184D" w:rsidRDefault="001040AE">
      <w:pPr>
        <w:spacing w:after="418"/>
        <w:ind w:right="813"/>
        <w:jc w:val="right"/>
      </w:pPr>
      <w:r>
        <w:rPr>
          <w:rFonts w:ascii="Times New Roman" w:eastAsia="Times New Roman" w:hAnsi="Times New Roman" w:cs="Times New Roman"/>
          <w:sz w:val="28"/>
        </w:rPr>
        <w:t>Oficio No. DIPLAN-FE-3515-2019</w:t>
      </w:r>
    </w:p>
    <w:p w14:paraId="6472BF0D" w14:textId="77777777" w:rsidR="00E7184D" w:rsidRDefault="001040AE">
      <w:pPr>
        <w:spacing w:after="45" w:line="217" w:lineRule="auto"/>
        <w:ind w:left="1500" w:hanging="10"/>
        <w:jc w:val="both"/>
      </w:pPr>
      <w:r>
        <w:rPr>
          <w:rFonts w:ascii="Times New Roman" w:eastAsia="Times New Roman" w:hAnsi="Times New Roman" w:cs="Times New Roman"/>
          <w:sz w:val="26"/>
        </w:rPr>
        <w:t>Licenciado</w:t>
      </w:r>
    </w:p>
    <w:p w14:paraId="211846DE" w14:textId="77777777" w:rsidR="00E7184D" w:rsidRDefault="001040AE">
      <w:pPr>
        <w:spacing w:after="3" w:line="217" w:lineRule="auto"/>
        <w:ind w:left="1500" w:right="4895" w:hanging="10"/>
        <w:jc w:val="both"/>
      </w:pPr>
      <w:r>
        <w:rPr>
          <w:rFonts w:ascii="Times New Roman" w:eastAsia="Times New Roman" w:hAnsi="Times New Roman" w:cs="Times New Roman"/>
          <w:sz w:val="26"/>
        </w:rPr>
        <w:t>Josué Manuel Menéndez Martínez Mandatario</w:t>
      </w:r>
    </w:p>
    <w:p w14:paraId="3B6370C4" w14:textId="77777777" w:rsidR="00E7184D" w:rsidRDefault="001040AE">
      <w:pPr>
        <w:pStyle w:val="Ttulo3"/>
        <w:spacing w:after="533" w:line="216" w:lineRule="auto"/>
        <w:ind w:left="1469" w:right="2858" w:hanging="7"/>
      </w:pPr>
      <w:r>
        <w:rPr>
          <w:rFonts w:ascii="Times New Roman" w:eastAsia="Times New Roman" w:hAnsi="Times New Roman" w:cs="Times New Roman"/>
          <w:sz w:val="30"/>
        </w:rPr>
        <w:t>INTEMPO SISTEMAS CONSTRUCTIVOS, S. A de C. V. Presente</w:t>
      </w:r>
    </w:p>
    <w:p w14:paraId="70E9D8EE" w14:textId="77777777" w:rsidR="00E7184D" w:rsidRDefault="001040AE">
      <w:pPr>
        <w:spacing w:after="218" w:line="217" w:lineRule="auto"/>
        <w:ind w:left="1500" w:right="719" w:hanging="10"/>
        <w:jc w:val="both"/>
      </w:pPr>
      <w:r>
        <w:rPr>
          <w:rFonts w:ascii="Times New Roman" w:eastAsia="Times New Roman" w:hAnsi="Times New Roman" w:cs="Times New Roman"/>
          <w:sz w:val="26"/>
        </w:rPr>
        <w:t>Cordialmente me dirijo a usted, en atención a la solicitud de explicación de razones de no selección de oferta dentro de conformidad con los hechos que señala y expone los motivos de la solicitud.</w:t>
      </w:r>
    </w:p>
    <w:p w14:paraId="56341879" w14:textId="77777777" w:rsidR="00E7184D" w:rsidRDefault="001040AE">
      <w:pPr>
        <w:spacing w:after="244" w:line="223" w:lineRule="auto"/>
        <w:ind w:left="1937" w:right="633" w:hanging="418"/>
        <w:jc w:val="both"/>
      </w:pPr>
      <w:r>
        <w:rPr>
          <w:noProof/>
        </w:rPr>
        <w:drawing>
          <wp:anchor distT="0" distB="0" distL="114300" distR="114300" simplePos="0" relativeHeight="251727872" behindDoc="0" locked="0" layoutInCell="1" allowOverlap="0" wp14:anchorId="67FA0BEB" wp14:editId="7EA81839">
            <wp:simplePos x="0" y="0"/>
            <wp:positionH relativeFrom="page">
              <wp:posOffset>7232904</wp:posOffset>
            </wp:positionH>
            <wp:positionV relativeFrom="page">
              <wp:posOffset>7552945</wp:posOffset>
            </wp:positionV>
            <wp:extent cx="18288" cy="22860"/>
            <wp:effectExtent l="0" t="0" r="0" b="0"/>
            <wp:wrapSquare wrapText="bothSides"/>
            <wp:docPr id="364566" name="Picture 364566"/>
            <wp:cNvGraphicFramePr/>
            <a:graphic xmlns:a="http://schemas.openxmlformats.org/drawingml/2006/main">
              <a:graphicData uri="http://schemas.openxmlformats.org/drawingml/2006/picture">
                <pic:pic xmlns:pic="http://schemas.openxmlformats.org/drawingml/2006/picture">
                  <pic:nvPicPr>
                    <pic:cNvPr id="364566" name="Picture 364566"/>
                    <pic:cNvPicPr/>
                  </pic:nvPicPr>
                  <pic:blipFill>
                    <a:blip r:embed="rId385"/>
                    <a:stretch>
                      <a:fillRect/>
                    </a:stretch>
                  </pic:blipFill>
                  <pic:spPr>
                    <a:xfrm>
                      <a:off x="0" y="0"/>
                      <a:ext cx="18288" cy="22860"/>
                    </a:xfrm>
                    <a:prstGeom prst="rect">
                      <a:avLst/>
                    </a:prstGeom>
                  </pic:spPr>
                </pic:pic>
              </a:graphicData>
            </a:graphic>
          </wp:anchor>
        </w:drawing>
      </w:r>
      <w:r>
        <w:rPr>
          <w:rFonts w:ascii="Times New Roman" w:eastAsia="Times New Roman" w:hAnsi="Times New Roman" w:cs="Times New Roman"/>
          <w:sz w:val="26"/>
        </w:rPr>
        <w:t>l. El fundamento de la presente solicitud, además del dere</w:t>
      </w:r>
      <w:r>
        <w:rPr>
          <w:rFonts w:ascii="Times New Roman" w:eastAsia="Times New Roman" w:hAnsi="Times New Roman" w:cs="Times New Roman"/>
          <w:sz w:val="26"/>
        </w:rPr>
        <w:t>cho de petición es el inciso 42.3 de las Bases de licitación, mismas que refieren que: "Después de la publicación de la adjudicación del Contrato, los Oferentes no favorecidos podrán solicitar por escrito al Comprador explicaciones de las razones por las c</w:t>
      </w:r>
      <w:r>
        <w:rPr>
          <w:rFonts w:ascii="Times New Roman" w:eastAsia="Times New Roman" w:hAnsi="Times New Roman" w:cs="Times New Roman"/>
          <w:sz w:val="26"/>
        </w:rPr>
        <w:t xml:space="preserve">uales sus ofertas no fueron seleccionadas. El Comprador, después de </w:t>
      </w:r>
      <w:proofErr w:type="spellStart"/>
      <w:r>
        <w:rPr>
          <w:rFonts w:ascii="Times New Roman" w:eastAsia="Times New Roman" w:hAnsi="Times New Roman" w:cs="Times New Roman"/>
          <w:sz w:val="26"/>
        </w:rPr>
        <w:t>fa</w:t>
      </w:r>
      <w:proofErr w:type="spellEnd"/>
      <w:r>
        <w:rPr>
          <w:rFonts w:ascii="Times New Roman" w:eastAsia="Times New Roman" w:hAnsi="Times New Roman" w:cs="Times New Roman"/>
          <w:sz w:val="26"/>
        </w:rPr>
        <w:t xml:space="preserve"> adjudicación del Contrato, responderá prontamente y por escrito a cualquier Oferente no favorecido que solicite dichas explicaciones' Lo anterior se complementa y soporta además en la </w:t>
      </w:r>
      <w:proofErr w:type="spellStart"/>
      <w:r>
        <w:rPr>
          <w:rFonts w:ascii="Times New Roman" w:eastAsia="Times New Roman" w:hAnsi="Times New Roman" w:cs="Times New Roman"/>
          <w:sz w:val="26"/>
        </w:rPr>
        <w:t>P</w:t>
      </w:r>
      <w:r>
        <w:rPr>
          <w:rFonts w:ascii="Times New Roman" w:eastAsia="Times New Roman" w:hAnsi="Times New Roman" w:cs="Times New Roman"/>
          <w:sz w:val="26"/>
        </w:rPr>
        <w:t>oliticas</w:t>
      </w:r>
      <w:proofErr w:type="spellEnd"/>
      <w:r>
        <w:rPr>
          <w:rFonts w:ascii="Times New Roman" w:eastAsia="Times New Roman" w:hAnsi="Times New Roman" w:cs="Times New Roman"/>
          <w:sz w:val="26"/>
        </w:rPr>
        <w:t xml:space="preserve"> para la adquisición de bienes y obras financiadas por el Banco Interamericano de Desarrollo, inciso 2.60.GN-2349-9 2.65".</w:t>
      </w:r>
    </w:p>
    <w:p w14:paraId="279BB718" w14:textId="77777777" w:rsidR="00E7184D" w:rsidRDefault="001040AE">
      <w:pPr>
        <w:spacing w:after="241" w:line="217" w:lineRule="auto"/>
        <w:ind w:left="2016" w:right="590" w:hanging="425"/>
        <w:jc w:val="both"/>
      </w:pPr>
      <w:r>
        <w:rPr>
          <w:noProof/>
        </w:rPr>
        <w:drawing>
          <wp:inline distT="0" distB="0" distL="0" distR="0" wp14:anchorId="11B64B74" wp14:editId="197967A7">
            <wp:extent cx="105156" cy="118872"/>
            <wp:effectExtent l="0" t="0" r="0" b="0"/>
            <wp:docPr id="826257" name="Picture 826257"/>
            <wp:cNvGraphicFramePr/>
            <a:graphic xmlns:a="http://schemas.openxmlformats.org/drawingml/2006/main">
              <a:graphicData uri="http://schemas.openxmlformats.org/drawingml/2006/picture">
                <pic:pic xmlns:pic="http://schemas.openxmlformats.org/drawingml/2006/picture">
                  <pic:nvPicPr>
                    <pic:cNvPr id="826257" name="Picture 826257"/>
                    <pic:cNvPicPr/>
                  </pic:nvPicPr>
                  <pic:blipFill>
                    <a:blip r:embed="rId386"/>
                    <a:stretch>
                      <a:fillRect/>
                    </a:stretch>
                  </pic:blipFill>
                  <pic:spPr>
                    <a:xfrm>
                      <a:off x="0" y="0"/>
                      <a:ext cx="105156" cy="118872"/>
                    </a:xfrm>
                    <a:prstGeom prst="rect">
                      <a:avLst/>
                    </a:prstGeom>
                  </pic:spPr>
                </pic:pic>
              </a:graphicData>
            </a:graphic>
          </wp:inline>
        </w:drawing>
      </w:r>
      <w:r>
        <w:rPr>
          <w:rFonts w:ascii="Times New Roman" w:eastAsia="Times New Roman" w:hAnsi="Times New Roman" w:cs="Times New Roman"/>
          <w:sz w:val="26"/>
        </w:rPr>
        <w:t xml:space="preserve">-a resolución MINISTERIO DE EDUCACION </w:t>
      </w:r>
      <w:proofErr w:type="spellStart"/>
      <w:r>
        <w:rPr>
          <w:rFonts w:ascii="Times New Roman" w:eastAsia="Times New Roman" w:hAnsi="Times New Roman" w:cs="Times New Roman"/>
          <w:sz w:val="26"/>
        </w:rPr>
        <w:t>numero</w:t>
      </w:r>
      <w:proofErr w:type="spellEnd"/>
      <w:r>
        <w:rPr>
          <w:rFonts w:ascii="Times New Roman" w:eastAsia="Times New Roman" w:hAnsi="Times New Roman" w:cs="Times New Roman"/>
          <w:sz w:val="26"/>
        </w:rPr>
        <w:t xml:space="preserve"> DOS MIL OCHOCIENTOS SESENTA Y CINCO GUION DOS MIL DIECINUEVE (2865-2019), resue</w:t>
      </w:r>
      <w:r>
        <w:rPr>
          <w:rFonts w:ascii="Times New Roman" w:eastAsia="Times New Roman" w:hAnsi="Times New Roman" w:cs="Times New Roman"/>
          <w:sz w:val="26"/>
        </w:rPr>
        <w:t xml:space="preserve">lve en su parte conducente adjudicar </w:t>
      </w:r>
      <w:proofErr w:type="spellStart"/>
      <w:r>
        <w:rPr>
          <w:rFonts w:ascii="Times New Roman" w:eastAsia="Times New Roman" w:hAnsi="Times New Roman" w:cs="Times New Roman"/>
          <w:sz w:val="26"/>
        </w:rPr>
        <w:t>ta</w:t>
      </w:r>
      <w:proofErr w:type="spellEnd"/>
      <w:r>
        <w:rPr>
          <w:rFonts w:ascii="Times New Roman" w:eastAsia="Times New Roman" w:hAnsi="Times New Roman" w:cs="Times New Roman"/>
          <w:sz w:val="26"/>
        </w:rPr>
        <w:t xml:space="preserve"> totalidad de lotes relacionados a las bases de </w:t>
      </w:r>
      <w:proofErr w:type="spellStart"/>
      <w:r>
        <w:rPr>
          <w:rFonts w:ascii="Times New Roman" w:eastAsia="Times New Roman" w:hAnsi="Times New Roman" w:cs="Times New Roman"/>
          <w:sz w:val="26"/>
        </w:rPr>
        <w:t>icitación</w:t>
      </w:r>
      <w:proofErr w:type="spellEnd"/>
      <w:r>
        <w:rPr>
          <w:rFonts w:ascii="Times New Roman" w:eastAsia="Times New Roman" w:hAnsi="Times New Roman" w:cs="Times New Roman"/>
          <w:sz w:val="26"/>
        </w:rPr>
        <w:t xml:space="preserve"> del concurso relacionado a determinada empresa participante, estableciendo el monto de la misma, y refiriendo previamente haber tenido a la vista documento de </w:t>
      </w:r>
      <w:r>
        <w:rPr>
          <w:rFonts w:ascii="Times New Roman" w:eastAsia="Times New Roman" w:hAnsi="Times New Roman" w:cs="Times New Roman"/>
          <w:sz w:val="26"/>
        </w:rPr>
        <w:t>parte del Comité de Evaluación de ofertas, y documento emitido por el Banco Interamericano de Desarrollo, de no objeción a informe.</w:t>
      </w:r>
    </w:p>
    <w:p w14:paraId="1BCBE518" w14:textId="77777777" w:rsidR="00E7184D" w:rsidRDefault="001040AE">
      <w:pPr>
        <w:spacing w:after="3" w:line="217" w:lineRule="auto"/>
        <w:ind w:left="2081" w:right="518" w:hanging="454"/>
        <w:jc w:val="both"/>
      </w:pPr>
      <w:r>
        <w:rPr>
          <w:noProof/>
        </w:rPr>
        <w:drawing>
          <wp:inline distT="0" distB="0" distL="0" distR="0" wp14:anchorId="618A2238" wp14:editId="0B4FB329">
            <wp:extent cx="4572" cy="4572"/>
            <wp:effectExtent l="0" t="0" r="0" b="0"/>
            <wp:docPr id="364295" name="Picture 364295"/>
            <wp:cNvGraphicFramePr/>
            <a:graphic xmlns:a="http://schemas.openxmlformats.org/drawingml/2006/main">
              <a:graphicData uri="http://schemas.openxmlformats.org/drawingml/2006/picture">
                <pic:pic xmlns:pic="http://schemas.openxmlformats.org/drawingml/2006/picture">
                  <pic:nvPicPr>
                    <pic:cNvPr id="364295" name="Picture 364295"/>
                    <pic:cNvPicPr/>
                  </pic:nvPicPr>
                  <pic:blipFill>
                    <a:blip r:embed="rId176"/>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26"/>
        </w:rPr>
        <w:t>III. Vale la pena destacar, que de la lectura del documento referido en el párrafo anterior del presente apartado, resoluci</w:t>
      </w:r>
      <w:r>
        <w:rPr>
          <w:rFonts w:ascii="Times New Roman" w:eastAsia="Times New Roman" w:hAnsi="Times New Roman" w:cs="Times New Roman"/>
          <w:sz w:val="26"/>
        </w:rPr>
        <w:t xml:space="preserve">ón del </w:t>
      </w:r>
      <w:proofErr w:type="spellStart"/>
      <w:r>
        <w:rPr>
          <w:rFonts w:ascii="Times New Roman" w:eastAsia="Times New Roman" w:hAnsi="Times New Roman" w:cs="Times New Roman"/>
          <w:sz w:val="26"/>
        </w:rPr>
        <w:t>Minisiterio</w:t>
      </w:r>
      <w:proofErr w:type="spellEnd"/>
      <w:r>
        <w:rPr>
          <w:rFonts w:ascii="Times New Roman" w:eastAsia="Times New Roman" w:hAnsi="Times New Roman" w:cs="Times New Roman"/>
          <w:sz w:val="26"/>
        </w:rPr>
        <w:t xml:space="preserve"> de Educación </w:t>
      </w:r>
      <w:proofErr w:type="spellStart"/>
      <w:r>
        <w:rPr>
          <w:rFonts w:ascii="Times New Roman" w:eastAsia="Times New Roman" w:hAnsi="Times New Roman" w:cs="Times New Roman"/>
          <w:sz w:val="26"/>
        </w:rPr>
        <w:t>numero</w:t>
      </w:r>
      <w:proofErr w:type="spellEnd"/>
      <w:r>
        <w:rPr>
          <w:rFonts w:ascii="Times New Roman" w:eastAsia="Times New Roman" w:hAnsi="Times New Roman" w:cs="Times New Roman"/>
          <w:sz w:val="26"/>
        </w:rPr>
        <w:t xml:space="preserve"> DOS MIL OCHOCIENTOS SESENTA Y CINCO GUION DOS MIL DIECINUEVE </w:t>
      </w:r>
      <w:r>
        <w:rPr>
          <w:noProof/>
        </w:rPr>
        <w:drawing>
          <wp:inline distT="0" distB="0" distL="0" distR="0" wp14:anchorId="0B98E631" wp14:editId="03C3A56B">
            <wp:extent cx="4572" cy="4571"/>
            <wp:effectExtent l="0" t="0" r="0" b="0"/>
            <wp:docPr id="364297" name="Picture 364297"/>
            <wp:cNvGraphicFramePr/>
            <a:graphic xmlns:a="http://schemas.openxmlformats.org/drawingml/2006/main">
              <a:graphicData uri="http://schemas.openxmlformats.org/drawingml/2006/picture">
                <pic:pic xmlns:pic="http://schemas.openxmlformats.org/drawingml/2006/picture">
                  <pic:nvPicPr>
                    <pic:cNvPr id="364297" name="Picture 364297"/>
                    <pic:cNvPicPr/>
                  </pic:nvPicPr>
                  <pic:blipFill>
                    <a:blip r:embed="rId22"/>
                    <a:stretch>
                      <a:fillRect/>
                    </a:stretch>
                  </pic:blipFill>
                  <pic:spPr>
                    <a:xfrm>
                      <a:off x="0" y="0"/>
                      <a:ext cx="4572" cy="4571"/>
                    </a:xfrm>
                    <a:prstGeom prst="rect">
                      <a:avLst/>
                    </a:prstGeom>
                  </pic:spPr>
                </pic:pic>
              </a:graphicData>
            </a:graphic>
          </wp:inline>
        </w:drawing>
      </w:r>
      <w:r>
        <w:rPr>
          <w:rFonts w:ascii="Times New Roman" w:eastAsia="Times New Roman" w:hAnsi="Times New Roman" w:cs="Times New Roman"/>
          <w:sz w:val="26"/>
        </w:rPr>
        <w:t xml:space="preserve">(2865-2019) no se llenan los </w:t>
      </w:r>
      <w:proofErr w:type="spellStart"/>
      <w:r>
        <w:rPr>
          <w:rFonts w:ascii="Times New Roman" w:eastAsia="Times New Roman" w:hAnsi="Times New Roman" w:cs="Times New Roman"/>
          <w:sz w:val="26"/>
        </w:rPr>
        <w:t>requisites</w:t>
      </w:r>
      <w:proofErr w:type="spellEnd"/>
      <w:r>
        <w:rPr>
          <w:rFonts w:ascii="Times New Roman" w:eastAsia="Times New Roman" w:hAnsi="Times New Roman" w:cs="Times New Roman"/>
          <w:sz w:val="26"/>
        </w:rPr>
        <w:t xml:space="preserve"> establecidos en las bases de licitación </w:t>
      </w:r>
      <w:r>
        <w:rPr>
          <w:noProof/>
        </w:rPr>
        <w:drawing>
          <wp:inline distT="0" distB="0" distL="0" distR="0" wp14:anchorId="03ADB585" wp14:editId="3A1952E8">
            <wp:extent cx="4572" cy="4572"/>
            <wp:effectExtent l="0" t="0" r="0" b="0"/>
            <wp:docPr id="364298" name="Picture 364298"/>
            <wp:cNvGraphicFramePr/>
            <a:graphic xmlns:a="http://schemas.openxmlformats.org/drawingml/2006/main">
              <a:graphicData uri="http://schemas.openxmlformats.org/drawingml/2006/picture">
                <pic:pic xmlns:pic="http://schemas.openxmlformats.org/drawingml/2006/picture">
                  <pic:nvPicPr>
                    <pic:cNvPr id="364298" name="Picture 364298"/>
                    <pic:cNvPicPr/>
                  </pic:nvPicPr>
                  <pic:blipFill>
                    <a:blip r:embed="rId49"/>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26"/>
        </w:rPr>
        <w:t>para dicha resolución de carácter definitiva.</w:t>
      </w:r>
    </w:p>
    <w:p w14:paraId="7820873B" w14:textId="77777777" w:rsidR="00E7184D" w:rsidRDefault="001040AE">
      <w:pPr>
        <w:spacing w:after="3" w:line="217" w:lineRule="auto"/>
        <w:ind w:left="2127" w:right="489" w:hanging="10"/>
        <w:jc w:val="both"/>
      </w:pPr>
      <w:r>
        <w:rPr>
          <w:rFonts w:ascii="Times New Roman" w:eastAsia="Times New Roman" w:hAnsi="Times New Roman" w:cs="Times New Roman"/>
          <w:sz w:val="26"/>
        </w:rPr>
        <w:t>Para iniciar, no se notifica</w:t>
      </w:r>
      <w:r>
        <w:rPr>
          <w:rFonts w:ascii="Times New Roman" w:eastAsia="Times New Roman" w:hAnsi="Times New Roman" w:cs="Times New Roman"/>
          <w:sz w:val="26"/>
        </w:rPr>
        <w:t>ron documentos pendientes, tales como: Informe sobre la evaluación y calificación de ofertas, extendido por el Comité de Evaluación de Ofertas del evento, y tampoco el oficio CID/CGU-1047/2019 de fecha ocho de octubre de dos mil diecinueve (2019), del Banc</w:t>
      </w:r>
      <w:r>
        <w:rPr>
          <w:rFonts w:ascii="Times New Roman" w:eastAsia="Times New Roman" w:hAnsi="Times New Roman" w:cs="Times New Roman"/>
          <w:sz w:val="26"/>
        </w:rPr>
        <w:t>o Interamericano de</w:t>
      </w:r>
    </w:p>
    <w:p w14:paraId="12F0E782" w14:textId="77777777" w:rsidR="00E7184D" w:rsidRDefault="00E7184D">
      <w:pPr>
        <w:sectPr w:rsidR="00E7184D">
          <w:type w:val="continuous"/>
          <w:pgSz w:w="12269" w:h="15898"/>
          <w:pgMar w:top="142" w:right="908" w:bottom="281" w:left="216" w:header="720" w:footer="720" w:gutter="0"/>
          <w:cols w:space="720"/>
        </w:sectPr>
      </w:pPr>
    </w:p>
    <w:p w14:paraId="3EEE307B" w14:textId="77777777" w:rsidR="00E7184D" w:rsidRDefault="001040AE">
      <w:pPr>
        <w:tabs>
          <w:tab w:val="center" w:pos="774"/>
          <w:tab w:val="center" w:pos="2477"/>
        </w:tabs>
        <w:spacing w:after="300" w:line="265" w:lineRule="auto"/>
      </w:pPr>
      <w:r>
        <w:rPr>
          <w:noProof/>
        </w:rPr>
        <w:lastRenderedPageBreak/>
        <w:drawing>
          <wp:anchor distT="0" distB="0" distL="114300" distR="114300" simplePos="0" relativeHeight="251728896" behindDoc="0" locked="0" layoutInCell="1" allowOverlap="0" wp14:anchorId="788E72D5" wp14:editId="0BD84C72">
            <wp:simplePos x="0" y="0"/>
            <wp:positionH relativeFrom="column">
              <wp:posOffset>612648</wp:posOffset>
            </wp:positionH>
            <wp:positionV relativeFrom="paragraph">
              <wp:posOffset>-605178</wp:posOffset>
            </wp:positionV>
            <wp:extent cx="859536" cy="653796"/>
            <wp:effectExtent l="0" t="0" r="0" b="0"/>
            <wp:wrapSquare wrapText="bothSides"/>
            <wp:docPr id="367989" name="Picture 367989"/>
            <wp:cNvGraphicFramePr/>
            <a:graphic xmlns:a="http://schemas.openxmlformats.org/drawingml/2006/main">
              <a:graphicData uri="http://schemas.openxmlformats.org/drawingml/2006/picture">
                <pic:pic xmlns:pic="http://schemas.openxmlformats.org/drawingml/2006/picture">
                  <pic:nvPicPr>
                    <pic:cNvPr id="367989" name="Picture 367989"/>
                    <pic:cNvPicPr/>
                  </pic:nvPicPr>
                  <pic:blipFill>
                    <a:blip r:embed="rId387"/>
                    <a:stretch>
                      <a:fillRect/>
                    </a:stretch>
                  </pic:blipFill>
                  <pic:spPr>
                    <a:xfrm>
                      <a:off x="0" y="0"/>
                      <a:ext cx="859536" cy="653796"/>
                    </a:xfrm>
                    <a:prstGeom prst="rect">
                      <a:avLst/>
                    </a:prstGeom>
                  </pic:spPr>
                </pic:pic>
              </a:graphicData>
            </a:graphic>
          </wp:anchor>
        </w:drawing>
      </w:r>
      <w:r>
        <w:rPr>
          <w:noProof/>
        </w:rPr>
        <w:drawing>
          <wp:anchor distT="0" distB="0" distL="114300" distR="114300" simplePos="0" relativeHeight="251729920" behindDoc="0" locked="0" layoutInCell="1" allowOverlap="0" wp14:anchorId="03F956A8" wp14:editId="0F7E2913">
            <wp:simplePos x="0" y="0"/>
            <wp:positionH relativeFrom="column">
              <wp:posOffset>5815584</wp:posOffset>
            </wp:positionH>
            <wp:positionV relativeFrom="paragraph">
              <wp:posOffset>-321714</wp:posOffset>
            </wp:positionV>
            <wp:extent cx="841247" cy="845820"/>
            <wp:effectExtent l="0" t="0" r="0" b="0"/>
            <wp:wrapSquare wrapText="bothSides"/>
            <wp:docPr id="826259" name="Picture 826259"/>
            <wp:cNvGraphicFramePr/>
            <a:graphic xmlns:a="http://schemas.openxmlformats.org/drawingml/2006/main">
              <a:graphicData uri="http://schemas.openxmlformats.org/drawingml/2006/picture">
                <pic:pic xmlns:pic="http://schemas.openxmlformats.org/drawingml/2006/picture">
                  <pic:nvPicPr>
                    <pic:cNvPr id="826259" name="Picture 826259"/>
                    <pic:cNvPicPr/>
                  </pic:nvPicPr>
                  <pic:blipFill>
                    <a:blip r:embed="rId388"/>
                    <a:stretch>
                      <a:fillRect/>
                    </a:stretch>
                  </pic:blipFill>
                  <pic:spPr>
                    <a:xfrm>
                      <a:off x="0" y="0"/>
                      <a:ext cx="841247" cy="845820"/>
                    </a:xfrm>
                    <a:prstGeom prst="rect">
                      <a:avLst/>
                    </a:prstGeom>
                  </pic:spPr>
                </pic:pic>
              </a:graphicData>
            </a:graphic>
          </wp:anchor>
        </w:drawing>
      </w:r>
      <w:r>
        <w:rPr>
          <w:noProof/>
        </w:rPr>
        <w:drawing>
          <wp:anchor distT="0" distB="0" distL="114300" distR="114300" simplePos="0" relativeHeight="251730944" behindDoc="0" locked="0" layoutInCell="1" allowOverlap="0" wp14:anchorId="75FA80A9" wp14:editId="2626CD88">
            <wp:simplePos x="0" y="0"/>
            <wp:positionH relativeFrom="column">
              <wp:posOffset>96012</wp:posOffset>
            </wp:positionH>
            <wp:positionV relativeFrom="paragraph">
              <wp:posOffset>428093</wp:posOffset>
            </wp:positionV>
            <wp:extent cx="1659636" cy="187452"/>
            <wp:effectExtent l="0" t="0" r="0" b="0"/>
            <wp:wrapSquare wrapText="bothSides"/>
            <wp:docPr id="367990" name="Picture 367990"/>
            <wp:cNvGraphicFramePr/>
            <a:graphic xmlns:a="http://schemas.openxmlformats.org/drawingml/2006/main">
              <a:graphicData uri="http://schemas.openxmlformats.org/drawingml/2006/picture">
                <pic:pic xmlns:pic="http://schemas.openxmlformats.org/drawingml/2006/picture">
                  <pic:nvPicPr>
                    <pic:cNvPr id="367990" name="Picture 367990"/>
                    <pic:cNvPicPr/>
                  </pic:nvPicPr>
                  <pic:blipFill>
                    <a:blip r:embed="rId389"/>
                    <a:stretch>
                      <a:fillRect/>
                    </a:stretch>
                  </pic:blipFill>
                  <pic:spPr>
                    <a:xfrm>
                      <a:off x="0" y="0"/>
                      <a:ext cx="1659636" cy="187452"/>
                    </a:xfrm>
                    <a:prstGeom prst="rect">
                      <a:avLst/>
                    </a:prstGeom>
                  </pic:spPr>
                </pic:pic>
              </a:graphicData>
            </a:graphic>
          </wp:anchor>
        </w:drawing>
      </w:r>
      <w:r>
        <w:rPr>
          <w:sz w:val="14"/>
        </w:rPr>
        <w:tab/>
      </w:r>
      <w:r>
        <w:rPr>
          <w:rFonts w:ascii="Times New Roman" w:eastAsia="Times New Roman" w:hAnsi="Times New Roman" w:cs="Times New Roman"/>
          <w:sz w:val="14"/>
        </w:rPr>
        <w:t xml:space="preserve">GOBIERNO </w:t>
      </w:r>
      <w:r>
        <w:rPr>
          <w:rFonts w:ascii="Times New Roman" w:eastAsia="Times New Roman" w:hAnsi="Times New Roman" w:cs="Times New Roman"/>
          <w:sz w:val="14"/>
        </w:rPr>
        <w:tab/>
      </w:r>
      <w:proofErr w:type="gramStart"/>
      <w:r>
        <w:rPr>
          <w:rFonts w:ascii="Times New Roman" w:eastAsia="Times New Roman" w:hAnsi="Times New Roman" w:cs="Times New Roman"/>
          <w:sz w:val="14"/>
        </w:rPr>
        <w:t>I.)E</w:t>
      </w:r>
      <w:proofErr w:type="gramEnd"/>
    </w:p>
    <w:p w14:paraId="52C6B8BF" w14:textId="77777777" w:rsidR="00E7184D" w:rsidRDefault="001040AE">
      <w:pPr>
        <w:pStyle w:val="Ttulo2"/>
        <w:spacing w:after="58"/>
        <w:ind w:left="67" w:right="-6890"/>
      </w:pPr>
      <w:r>
        <w:rPr>
          <w:rFonts w:ascii="Times New Roman" w:eastAsia="Times New Roman" w:hAnsi="Times New Roman" w:cs="Times New Roman"/>
          <w:sz w:val="46"/>
          <w:u w:val="single" w:color="000000"/>
        </w:rPr>
        <w:t>GUATEMA</w:t>
      </w:r>
      <w:r>
        <w:rPr>
          <w:rFonts w:ascii="Times New Roman" w:eastAsia="Times New Roman" w:hAnsi="Times New Roman" w:cs="Times New Roman"/>
          <w:sz w:val="46"/>
        </w:rPr>
        <w:t>L</w:t>
      </w:r>
      <w:r>
        <w:rPr>
          <w:rFonts w:ascii="Times New Roman" w:eastAsia="Times New Roman" w:hAnsi="Times New Roman" w:cs="Times New Roman"/>
          <w:sz w:val="46"/>
          <w:u w:val="single" w:color="000000"/>
        </w:rPr>
        <w:t>A</w:t>
      </w:r>
    </w:p>
    <w:p w14:paraId="2CAA5DF7" w14:textId="77777777" w:rsidR="00E7184D" w:rsidRDefault="001040AE">
      <w:pPr>
        <w:spacing w:before="151" w:after="204" w:line="217" w:lineRule="auto"/>
        <w:ind w:left="1011" w:hanging="10"/>
        <w:jc w:val="both"/>
      </w:pPr>
      <w:r>
        <w:rPr>
          <w:rFonts w:ascii="Calibri" w:eastAsia="Calibri" w:hAnsi="Calibri" w:cs="Calibri"/>
          <w:sz w:val="26"/>
        </w:rPr>
        <w:t xml:space="preserve">Desarrollo -BID-, donde otorgó la </w:t>
      </w:r>
      <w:r>
        <w:rPr>
          <w:rFonts w:ascii="Calibri" w:eastAsia="Calibri" w:hAnsi="Calibri" w:cs="Calibri"/>
          <w:sz w:val="26"/>
          <w:u w:val="single" w:color="000000"/>
        </w:rPr>
        <w:t>No Objeción</w:t>
      </w:r>
      <w:r>
        <w:rPr>
          <w:rFonts w:ascii="Calibri" w:eastAsia="Calibri" w:hAnsi="Calibri" w:cs="Calibri"/>
          <w:sz w:val="26"/>
        </w:rPr>
        <w:t xml:space="preserve"> al Informe de Evaluación y Calificación de Ofertas y a la Recomendación de Adjudicación.</w:t>
      </w:r>
    </w:p>
    <w:p w14:paraId="1EE399C2" w14:textId="77777777" w:rsidR="00E7184D" w:rsidRDefault="001040AE">
      <w:pPr>
        <w:spacing w:after="256" w:line="217" w:lineRule="auto"/>
        <w:ind w:left="1016" w:right="209" w:hanging="418"/>
        <w:jc w:val="both"/>
      </w:pPr>
      <w:r>
        <w:rPr>
          <w:noProof/>
        </w:rPr>
        <w:drawing>
          <wp:anchor distT="0" distB="0" distL="114300" distR="114300" simplePos="0" relativeHeight="251731968" behindDoc="0" locked="0" layoutInCell="1" allowOverlap="0" wp14:anchorId="39A790E1" wp14:editId="6C6DE399">
            <wp:simplePos x="0" y="0"/>
            <wp:positionH relativeFrom="page">
              <wp:posOffset>169164</wp:posOffset>
            </wp:positionH>
            <wp:positionV relativeFrom="page">
              <wp:posOffset>1554480</wp:posOffset>
            </wp:positionV>
            <wp:extent cx="13716" cy="68580"/>
            <wp:effectExtent l="0" t="0" r="0" b="0"/>
            <wp:wrapTopAndBottom/>
            <wp:docPr id="367699" name="Picture 367699"/>
            <wp:cNvGraphicFramePr/>
            <a:graphic xmlns:a="http://schemas.openxmlformats.org/drawingml/2006/main">
              <a:graphicData uri="http://schemas.openxmlformats.org/drawingml/2006/picture">
                <pic:pic xmlns:pic="http://schemas.openxmlformats.org/drawingml/2006/picture">
                  <pic:nvPicPr>
                    <pic:cNvPr id="367699" name="Picture 367699"/>
                    <pic:cNvPicPr/>
                  </pic:nvPicPr>
                  <pic:blipFill>
                    <a:blip r:embed="rId390"/>
                    <a:stretch>
                      <a:fillRect/>
                    </a:stretch>
                  </pic:blipFill>
                  <pic:spPr>
                    <a:xfrm>
                      <a:off x="0" y="0"/>
                      <a:ext cx="13716" cy="68580"/>
                    </a:xfrm>
                    <a:prstGeom prst="rect">
                      <a:avLst/>
                    </a:prstGeom>
                  </pic:spPr>
                </pic:pic>
              </a:graphicData>
            </a:graphic>
          </wp:anchor>
        </w:drawing>
      </w:r>
      <w:r>
        <w:rPr>
          <w:rFonts w:ascii="Calibri" w:eastAsia="Calibri" w:hAnsi="Calibri" w:cs="Calibri"/>
          <w:sz w:val="26"/>
        </w:rPr>
        <w:t xml:space="preserve">IV. Por otra parte, no se cumplió con el contenido de la denominada Notificación de </w:t>
      </w:r>
      <w:proofErr w:type="spellStart"/>
      <w:r>
        <w:rPr>
          <w:rFonts w:ascii="Calibri" w:eastAsia="Calibri" w:hAnsi="Calibri" w:cs="Calibri"/>
          <w:sz w:val="26"/>
        </w:rPr>
        <w:t>Adjudicacion</w:t>
      </w:r>
      <w:proofErr w:type="spellEnd"/>
      <w:r>
        <w:rPr>
          <w:rFonts w:ascii="Calibri" w:eastAsia="Calibri" w:hAnsi="Calibri" w:cs="Calibri"/>
          <w:sz w:val="26"/>
        </w:rPr>
        <w:t xml:space="preserve"> del contrato establecido en el </w:t>
      </w:r>
      <w:proofErr w:type="spellStart"/>
      <w:r>
        <w:rPr>
          <w:rFonts w:ascii="Calibri" w:eastAsia="Calibri" w:hAnsi="Calibri" w:cs="Calibri"/>
          <w:sz w:val="26"/>
        </w:rPr>
        <w:t>numeraoo</w:t>
      </w:r>
      <w:proofErr w:type="spellEnd"/>
      <w:r>
        <w:rPr>
          <w:rFonts w:ascii="Calibri" w:eastAsia="Calibri" w:hAnsi="Calibri" w:cs="Calibri"/>
          <w:sz w:val="26"/>
        </w:rPr>
        <w:t xml:space="preserve"> 42.3 de las bases del Evento</w:t>
      </w:r>
      <w:r>
        <w:rPr>
          <w:rFonts w:ascii="Calibri" w:eastAsia="Calibri" w:hAnsi="Calibri" w:cs="Calibri"/>
          <w:sz w:val="26"/>
        </w:rPr>
        <w:t xml:space="preserve"> que establecen lo siguiente: "El Comprador publicará en el portal del UNDB (</w:t>
      </w:r>
      <w:proofErr w:type="spellStart"/>
      <w:r>
        <w:rPr>
          <w:rFonts w:ascii="Calibri" w:eastAsia="Calibri" w:hAnsi="Calibri" w:cs="Calibri"/>
          <w:sz w:val="26"/>
        </w:rPr>
        <w:t>United</w:t>
      </w:r>
      <w:proofErr w:type="spellEnd"/>
      <w:r>
        <w:rPr>
          <w:rFonts w:ascii="Calibri" w:eastAsia="Calibri" w:hAnsi="Calibri" w:cs="Calibri"/>
          <w:sz w:val="26"/>
        </w:rPr>
        <w:t xml:space="preserve"> </w:t>
      </w:r>
      <w:proofErr w:type="spellStart"/>
      <w:r>
        <w:rPr>
          <w:rFonts w:ascii="Calibri" w:eastAsia="Calibri" w:hAnsi="Calibri" w:cs="Calibri"/>
          <w:sz w:val="26"/>
        </w:rPr>
        <w:t>Nations</w:t>
      </w:r>
      <w:proofErr w:type="spellEnd"/>
      <w:r>
        <w:rPr>
          <w:rFonts w:ascii="Calibri" w:eastAsia="Calibri" w:hAnsi="Calibri" w:cs="Calibri"/>
          <w:sz w:val="26"/>
        </w:rPr>
        <w:t xml:space="preserve"> </w:t>
      </w:r>
      <w:proofErr w:type="spellStart"/>
      <w:r>
        <w:rPr>
          <w:rFonts w:ascii="Calibri" w:eastAsia="Calibri" w:hAnsi="Calibri" w:cs="Calibri"/>
          <w:sz w:val="26"/>
        </w:rPr>
        <w:t>Development</w:t>
      </w:r>
      <w:proofErr w:type="spellEnd"/>
      <w:r>
        <w:rPr>
          <w:rFonts w:ascii="Calibri" w:eastAsia="Calibri" w:hAnsi="Calibri" w:cs="Calibri"/>
          <w:sz w:val="26"/>
        </w:rPr>
        <w:t xml:space="preserve"> Business) y en el portal de GUATECOMPRAS los resultados de la licitación, identificando la oferta y número de lotes y la siguiente información: (i) nomb</w:t>
      </w:r>
      <w:r>
        <w:rPr>
          <w:rFonts w:ascii="Calibri" w:eastAsia="Calibri" w:hAnsi="Calibri" w:cs="Calibri"/>
          <w:sz w:val="26"/>
        </w:rPr>
        <w:t>re de todos los Oferentes que presentaron ofertas; (</w:t>
      </w:r>
      <w:proofErr w:type="spellStart"/>
      <w:r>
        <w:rPr>
          <w:rFonts w:ascii="Calibri" w:eastAsia="Calibri" w:hAnsi="Calibri" w:cs="Calibri"/>
          <w:sz w:val="26"/>
        </w:rPr>
        <w:t>ii</w:t>
      </w:r>
      <w:proofErr w:type="spellEnd"/>
      <w:r>
        <w:rPr>
          <w:rFonts w:ascii="Calibri" w:eastAsia="Calibri" w:hAnsi="Calibri" w:cs="Calibri"/>
          <w:sz w:val="26"/>
        </w:rPr>
        <w:t xml:space="preserve">) los precios que se leyeron en voz </w:t>
      </w:r>
      <w:proofErr w:type="spellStart"/>
      <w:r>
        <w:rPr>
          <w:rFonts w:ascii="Calibri" w:eastAsia="Calibri" w:hAnsi="Calibri" w:cs="Calibri"/>
          <w:sz w:val="26"/>
        </w:rPr>
        <w:t>aita</w:t>
      </w:r>
      <w:proofErr w:type="spellEnd"/>
      <w:r>
        <w:rPr>
          <w:rFonts w:ascii="Calibri" w:eastAsia="Calibri" w:hAnsi="Calibri" w:cs="Calibri"/>
          <w:sz w:val="26"/>
        </w:rPr>
        <w:t xml:space="preserve"> en el acto de </w:t>
      </w:r>
      <w:proofErr w:type="spellStart"/>
      <w:r>
        <w:rPr>
          <w:rFonts w:ascii="Calibri" w:eastAsia="Calibri" w:hAnsi="Calibri" w:cs="Calibri"/>
          <w:sz w:val="26"/>
        </w:rPr>
        <w:t>aperture</w:t>
      </w:r>
      <w:proofErr w:type="spellEnd"/>
      <w:r>
        <w:rPr>
          <w:rFonts w:ascii="Calibri" w:eastAsia="Calibri" w:hAnsi="Calibri" w:cs="Calibri"/>
          <w:sz w:val="26"/>
        </w:rPr>
        <w:t xml:space="preserve"> de las ofertas; (</w:t>
      </w:r>
      <w:proofErr w:type="spellStart"/>
      <w:r>
        <w:rPr>
          <w:rFonts w:ascii="Calibri" w:eastAsia="Calibri" w:hAnsi="Calibri" w:cs="Calibri"/>
          <w:sz w:val="26"/>
        </w:rPr>
        <w:t>iii</w:t>
      </w:r>
      <w:proofErr w:type="spellEnd"/>
      <w:r>
        <w:rPr>
          <w:rFonts w:ascii="Calibri" w:eastAsia="Calibri" w:hAnsi="Calibri" w:cs="Calibri"/>
          <w:sz w:val="26"/>
        </w:rPr>
        <w:t>) nombre de los Oferentes cuyas ofertas fueron evaluadas y precios evaluados de cada oferta evaluada; (</w:t>
      </w:r>
      <w:proofErr w:type="spellStart"/>
      <w:r>
        <w:rPr>
          <w:rFonts w:ascii="Calibri" w:eastAsia="Calibri" w:hAnsi="Calibri" w:cs="Calibri"/>
          <w:sz w:val="26"/>
        </w:rPr>
        <w:t>iv</w:t>
      </w:r>
      <w:proofErr w:type="spellEnd"/>
      <w:r>
        <w:rPr>
          <w:rFonts w:ascii="Calibri" w:eastAsia="Calibri" w:hAnsi="Calibri" w:cs="Calibri"/>
          <w:sz w:val="26"/>
        </w:rPr>
        <w:t>) nombre de l</w:t>
      </w:r>
      <w:r>
        <w:rPr>
          <w:rFonts w:ascii="Calibri" w:eastAsia="Calibri" w:hAnsi="Calibri" w:cs="Calibri"/>
          <w:sz w:val="26"/>
        </w:rPr>
        <w:t xml:space="preserve">os Oferentes cuyas ofertas fueron rechazadas y las razones de su rechazo; y (v) nombre del Oferente seleccionado y el precio cotizado, así como la duración y un resumen del alcance del Contrato adjudicado. </w:t>
      </w:r>
      <w:r>
        <w:rPr>
          <w:rFonts w:ascii="Calibri" w:eastAsia="Calibri" w:hAnsi="Calibri" w:cs="Calibri"/>
          <w:sz w:val="26"/>
          <w:u w:val="single" w:color="000000"/>
        </w:rPr>
        <w:t>Después de la publicación de la adjudicación del C</w:t>
      </w:r>
      <w:r>
        <w:rPr>
          <w:rFonts w:ascii="Calibri" w:eastAsia="Calibri" w:hAnsi="Calibri" w:cs="Calibri"/>
          <w:sz w:val="26"/>
          <w:u w:val="single" w:color="000000"/>
        </w:rPr>
        <w:t>ontrato, los Oferentes no favorecidos podrán solicitar por escrito al Comprador explicaciones de las razones por las cuales sus ofertas no fueron seleccionadas</w:t>
      </w:r>
      <w:r>
        <w:rPr>
          <w:rFonts w:ascii="Calibri" w:eastAsia="Calibri" w:hAnsi="Calibri" w:cs="Calibri"/>
          <w:sz w:val="26"/>
        </w:rPr>
        <w:t xml:space="preserve">. Lo anterior, en donde en donde existe subrayado y negrilla propia, ocurre pues </w:t>
      </w:r>
      <w:proofErr w:type="spellStart"/>
      <w:r>
        <w:rPr>
          <w:rFonts w:ascii="Calibri" w:eastAsia="Calibri" w:hAnsi="Calibri" w:cs="Calibri"/>
          <w:sz w:val="26"/>
        </w:rPr>
        <w:t>ia</w:t>
      </w:r>
      <w:proofErr w:type="spellEnd"/>
      <w:r>
        <w:rPr>
          <w:rFonts w:ascii="Calibri" w:eastAsia="Calibri" w:hAnsi="Calibri" w:cs="Calibri"/>
          <w:sz w:val="26"/>
        </w:rPr>
        <w:t xml:space="preserve"> resolución di</w:t>
      </w:r>
      <w:r>
        <w:rPr>
          <w:rFonts w:ascii="Calibri" w:eastAsia="Calibri" w:hAnsi="Calibri" w:cs="Calibri"/>
          <w:sz w:val="26"/>
        </w:rPr>
        <w:t>ctada, deberá ser ampliada, en cuanto a su contenido, para que contenga al menos, los elementos arriba establecidos.</w:t>
      </w:r>
    </w:p>
    <w:p w14:paraId="1C8E76D4" w14:textId="77777777" w:rsidR="00E7184D" w:rsidRDefault="001040AE">
      <w:pPr>
        <w:spacing w:after="0" w:line="265" w:lineRule="auto"/>
        <w:ind w:left="737" w:right="143" w:hanging="10"/>
        <w:jc w:val="both"/>
      </w:pPr>
      <w:r>
        <w:rPr>
          <w:rFonts w:ascii="Calibri" w:eastAsia="Calibri" w:hAnsi="Calibri" w:cs="Calibri"/>
          <w:sz w:val="28"/>
        </w:rPr>
        <w:t>Fundamento legal y demás normas aplicables</w:t>
      </w:r>
    </w:p>
    <w:p w14:paraId="20716435" w14:textId="77777777" w:rsidR="00E7184D" w:rsidRDefault="001040AE">
      <w:pPr>
        <w:spacing w:after="0" w:line="265" w:lineRule="auto"/>
        <w:ind w:left="737" w:right="143" w:hanging="10"/>
        <w:jc w:val="both"/>
      </w:pPr>
      <w:r>
        <w:rPr>
          <w:rFonts w:ascii="Calibri" w:eastAsia="Calibri" w:hAnsi="Calibri" w:cs="Calibri"/>
          <w:sz w:val="28"/>
        </w:rPr>
        <w:t>El numeral 28 de las bases del evento identificado en el acápite del memorial, refiere acerca de</w:t>
      </w:r>
      <w:r>
        <w:rPr>
          <w:rFonts w:ascii="Calibri" w:eastAsia="Calibri" w:hAnsi="Calibri" w:cs="Calibri"/>
          <w:sz w:val="28"/>
        </w:rPr>
        <w:t xml:space="preserve"> la confidencialidad, y en ese asentido: </w:t>
      </w:r>
      <w:r>
        <w:rPr>
          <w:rFonts w:ascii="Calibri" w:eastAsia="Calibri" w:hAnsi="Calibri" w:cs="Calibri"/>
          <w:sz w:val="28"/>
          <w:u w:val="single" w:color="000000"/>
        </w:rPr>
        <w:t xml:space="preserve">No se </w:t>
      </w:r>
      <w:proofErr w:type="spellStart"/>
      <w:r>
        <w:rPr>
          <w:rFonts w:ascii="Calibri" w:eastAsia="Calibri" w:hAnsi="Calibri" w:cs="Calibri"/>
          <w:sz w:val="28"/>
          <w:u w:val="single" w:color="000000"/>
        </w:rPr>
        <w:t>divulqará</w:t>
      </w:r>
      <w:proofErr w:type="spellEnd"/>
      <w:r>
        <w:rPr>
          <w:rFonts w:ascii="Calibri" w:eastAsia="Calibri" w:hAnsi="Calibri" w:cs="Calibri"/>
          <w:sz w:val="28"/>
          <w:u w:val="single" w:color="000000"/>
        </w:rPr>
        <w:t xml:space="preserve"> a los Oferentes ni a ninguna persona </w:t>
      </w:r>
      <w:proofErr w:type="spellStart"/>
      <w:r>
        <w:rPr>
          <w:rFonts w:ascii="Calibri" w:eastAsia="Calibri" w:hAnsi="Calibri" w:cs="Calibri"/>
          <w:sz w:val="28"/>
          <w:u w:val="single" w:color="000000"/>
        </w:rPr>
        <w:t>gue</w:t>
      </w:r>
      <w:proofErr w:type="spellEnd"/>
      <w:r>
        <w:rPr>
          <w:rFonts w:ascii="Calibri" w:eastAsia="Calibri" w:hAnsi="Calibri" w:cs="Calibri"/>
          <w:sz w:val="28"/>
          <w:u w:val="single" w:color="000000"/>
        </w:rPr>
        <w:t xml:space="preserve"> no esté oficialmente involucrada con el proceso de la licitación</w:t>
      </w:r>
      <w:r>
        <w:rPr>
          <w:rFonts w:ascii="Calibri" w:eastAsia="Calibri" w:hAnsi="Calibri" w:cs="Calibri"/>
          <w:sz w:val="28"/>
        </w:rPr>
        <w:t xml:space="preserve">, información relacionada con la revisión, evaluación, comparación y </w:t>
      </w:r>
      <w:proofErr w:type="spellStart"/>
      <w:r>
        <w:rPr>
          <w:rFonts w:ascii="Calibri" w:eastAsia="Calibri" w:hAnsi="Calibri" w:cs="Calibri"/>
          <w:sz w:val="28"/>
        </w:rPr>
        <w:t>poscalificación</w:t>
      </w:r>
      <w:proofErr w:type="spellEnd"/>
      <w:r>
        <w:rPr>
          <w:rFonts w:ascii="Calibri" w:eastAsia="Calibri" w:hAnsi="Calibri" w:cs="Calibri"/>
          <w:sz w:val="28"/>
        </w:rPr>
        <w:t xml:space="preserve"> de las ofertas, ni sobre la recomendación de adjudicación del Contrato hasta que se haya publicado la adjudicación del Contrato.</w:t>
      </w:r>
    </w:p>
    <w:p w14:paraId="391DF9C8" w14:textId="77777777" w:rsidR="00E7184D" w:rsidRDefault="001040AE">
      <w:pPr>
        <w:spacing w:after="3" w:line="217" w:lineRule="auto"/>
        <w:ind w:left="802" w:right="108" w:hanging="10"/>
        <w:jc w:val="both"/>
      </w:pPr>
      <w:r>
        <w:rPr>
          <w:rFonts w:ascii="Calibri" w:eastAsia="Calibri" w:hAnsi="Calibri" w:cs="Calibri"/>
          <w:sz w:val="26"/>
        </w:rPr>
        <w:t>En ese sentido la Resolución No, 2865-2019</w:t>
      </w:r>
      <w:r>
        <w:rPr>
          <w:rFonts w:ascii="Calibri" w:eastAsia="Calibri" w:hAnsi="Calibri" w:cs="Calibri"/>
          <w:sz w:val="26"/>
        </w:rPr>
        <w:t xml:space="preserve">, de fecha 9 de octubre del presente año, dictado por el Ministerio de Educación, incumple con lo estipulado en et inciso anterior, </w:t>
      </w:r>
      <w:proofErr w:type="gramStart"/>
      <w:r>
        <w:rPr>
          <w:rFonts w:ascii="Calibri" w:eastAsia="Calibri" w:hAnsi="Calibri" w:cs="Calibri"/>
          <w:sz w:val="26"/>
        </w:rPr>
        <w:t>en relación a</w:t>
      </w:r>
      <w:proofErr w:type="gramEnd"/>
      <w:r>
        <w:rPr>
          <w:rFonts w:ascii="Calibri" w:eastAsia="Calibri" w:hAnsi="Calibri" w:cs="Calibri"/>
          <w:sz w:val="26"/>
        </w:rPr>
        <w:t xml:space="preserve"> </w:t>
      </w:r>
      <w:proofErr w:type="spellStart"/>
      <w:r>
        <w:rPr>
          <w:rFonts w:ascii="Calibri" w:eastAsia="Calibri" w:hAnsi="Calibri" w:cs="Calibri"/>
          <w:sz w:val="26"/>
        </w:rPr>
        <w:t>ta</w:t>
      </w:r>
      <w:proofErr w:type="spellEnd"/>
      <w:r>
        <w:rPr>
          <w:rFonts w:ascii="Calibri" w:eastAsia="Calibri" w:hAnsi="Calibri" w:cs="Calibri"/>
          <w:sz w:val="26"/>
        </w:rPr>
        <w:t xml:space="preserve"> confidencialidad del proceso en lo pertinente a revisión, evaluación, comparación y </w:t>
      </w:r>
      <w:proofErr w:type="spellStart"/>
      <w:r>
        <w:rPr>
          <w:rFonts w:ascii="Calibri" w:eastAsia="Calibri" w:hAnsi="Calibri" w:cs="Calibri"/>
          <w:sz w:val="26"/>
        </w:rPr>
        <w:t>poscafificación</w:t>
      </w:r>
      <w:proofErr w:type="spellEnd"/>
      <w:r>
        <w:rPr>
          <w:rFonts w:ascii="Calibri" w:eastAsia="Calibri" w:hAnsi="Calibri" w:cs="Calibri"/>
          <w:sz w:val="26"/>
        </w:rPr>
        <w:t xml:space="preserve"> de las </w:t>
      </w:r>
      <w:r>
        <w:rPr>
          <w:rFonts w:ascii="Calibri" w:eastAsia="Calibri" w:hAnsi="Calibri" w:cs="Calibri"/>
          <w:sz w:val="26"/>
        </w:rPr>
        <w:t xml:space="preserve">ofertas, y sobre </w:t>
      </w:r>
      <w:proofErr w:type="spellStart"/>
      <w:r>
        <w:rPr>
          <w:rFonts w:ascii="Calibri" w:eastAsia="Calibri" w:hAnsi="Calibri" w:cs="Calibri"/>
          <w:sz w:val="26"/>
        </w:rPr>
        <w:t>ia</w:t>
      </w:r>
      <w:proofErr w:type="spellEnd"/>
      <w:r>
        <w:rPr>
          <w:rFonts w:ascii="Calibri" w:eastAsia="Calibri" w:hAnsi="Calibri" w:cs="Calibri"/>
          <w:sz w:val="26"/>
        </w:rPr>
        <w:t xml:space="preserve"> recomendación de adjudicación del Contrato</w:t>
      </w:r>
    </w:p>
    <w:p w14:paraId="4E042DCB" w14:textId="77777777" w:rsidR="00E7184D" w:rsidRDefault="001040AE">
      <w:pPr>
        <w:spacing w:after="3" w:line="217" w:lineRule="auto"/>
        <w:ind w:left="845" w:hanging="10"/>
        <w:jc w:val="both"/>
      </w:pPr>
      <w:r>
        <w:rPr>
          <w:rFonts w:ascii="Calibri" w:eastAsia="Calibri" w:hAnsi="Calibri" w:cs="Calibri"/>
          <w:sz w:val="26"/>
        </w:rPr>
        <w:t xml:space="preserve">Es el caso, que el Honorable Ministro debe tomar en cuenta, que al estar sujetas las partes a un proceso de adjudicación proveniente de un préstamo con una entidad internacional, el artículo 1 </w:t>
      </w:r>
      <w:r>
        <w:rPr>
          <w:rFonts w:ascii="Calibri" w:eastAsia="Calibri" w:hAnsi="Calibri" w:cs="Calibri"/>
          <w:sz w:val="26"/>
        </w:rPr>
        <w:t xml:space="preserve">de la Ley de Contrataciones del Estado y en base al inciso </w:t>
      </w:r>
      <w:r>
        <w:rPr>
          <w:rFonts w:ascii="Calibri" w:eastAsia="Calibri" w:hAnsi="Calibri" w:cs="Calibri"/>
          <w:sz w:val="26"/>
        </w:rPr>
        <w:lastRenderedPageBreak/>
        <w:t>referido de las bases, la confidencialidad TERMINA hasta que se haya publicado la adjudicación del Proceso, extremo que ya ocurrió lo cual se puede comprobar al visitar el portal de Guatecompras, e</w:t>
      </w:r>
      <w:r>
        <w:rPr>
          <w:rFonts w:ascii="Calibri" w:eastAsia="Calibri" w:hAnsi="Calibri" w:cs="Calibri"/>
          <w:sz w:val="26"/>
        </w:rPr>
        <w:t xml:space="preserve"> incluir en la </w:t>
      </w:r>
      <w:proofErr w:type="spellStart"/>
      <w:r>
        <w:rPr>
          <w:rFonts w:ascii="Calibri" w:eastAsia="Calibri" w:hAnsi="Calibri" w:cs="Calibri"/>
          <w:sz w:val="26"/>
        </w:rPr>
        <w:t>busqueda</w:t>
      </w:r>
      <w:proofErr w:type="spellEnd"/>
      <w:r>
        <w:rPr>
          <w:rFonts w:ascii="Calibri" w:eastAsia="Calibri" w:hAnsi="Calibri" w:cs="Calibri"/>
          <w:sz w:val="26"/>
        </w:rPr>
        <w:t xml:space="preserve"> el NOG 10580042 correspondiente a! presente proceso, apartado de Estatus del Proceso, mismo que demuestra que el mismo es "Terminado Adjudicado".</w:t>
      </w:r>
    </w:p>
    <w:p w14:paraId="115DB12C" w14:textId="77777777" w:rsidR="00E7184D" w:rsidRDefault="001040AE">
      <w:pPr>
        <w:tabs>
          <w:tab w:val="center" w:pos="1382"/>
          <w:tab w:val="center" w:pos="2491"/>
        </w:tabs>
        <w:spacing w:after="242" w:line="265" w:lineRule="auto"/>
      </w:pPr>
      <w:r>
        <w:rPr>
          <w:noProof/>
        </w:rPr>
        <w:drawing>
          <wp:anchor distT="0" distB="0" distL="114300" distR="114300" simplePos="0" relativeHeight="251732992" behindDoc="0" locked="0" layoutInCell="1" allowOverlap="0" wp14:anchorId="4EC158F2" wp14:editId="6A7E1933">
            <wp:simplePos x="0" y="0"/>
            <wp:positionH relativeFrom="column">
              <wp:posOffset>5907025</wp:posOffset>
            </wp:positionH>
            <wp:positionV relativeFrom="paragraph">
              <wp:posOffset>146304</wp:posOffset>
            </wp:positionV>
            <wp:extent cx="841248" cy="850392"/>
            <wp:effectExtent l="0" t="0" r="0" b="0"/>
            <wp:wrapSquare wrapText="bothSides"/>
            <wp:docPr id="826263" name="Picture 826263"/>
            <wp:cNvGraphicFramePr/>
            <a:graphic xmlns:a="http://schemas.openxmlformats.org/drawingml/2006/main">
              <a:graphicData uri="http://schemas.openxmlformats.org/drawingml/2006/picture">
                <pic:pic xmlns:pic="http://schemas.openxmlformats.org/drawingml/2006/picture">
                  <pic:nvPicPr>
                    <pic:cNvPr id="826263" name="Picture 826263"/>
                    <pic:cNvPicPr/>
                  </pic:nvPicPr>
                  <pic:blipFill>
                    <a:blip r:embed="rId391"/>
                    <a:stretch>
                      <a:fillRect/>
                    </a:stretch>
                  </pic:blipFill>
                  <pic:spPr>
                    <a:xfrm>
                      <a:off x="0" y="0"/>
                      <a:ext cx="841248" cy="850392"/>
                    </a:xfrm>
                    <a:prstGeom prst="rect">
                      <a:avLst/>
                    </a:prstGeom>
                  </pic:spPr>
                </pic:pic>
              </a:graphicData>
            </a:graphic>
          </wp:anchor>
        </w:drawing>
      </w:r>
      <w:r>
        <w:rPr>
          <w:sz w:val="16"/>
        </w:rPr>
        <w:tab/>
      </w:r>
      <w:r>
        <w:rPr>
          <w:rFonts w:ascii="Times New Roman" w:eastAsia="Times New Roman" w:hAnsi="Times New Roman" w:cs="Times New Roman"/>
          <w:sz w:val="16"/>
        </w:rPr>
        <w:t xml:space="preserve">GOBIERNO </w:t>
      </w:r>
      <w:r>
        <w:rPr>
          <w:noProof/>
        </w:rPr>
        <mc:AlternateContent>
          <mc:Choice Requires="wpg">
            <w:drawing>
              <wp:inline distT="0" distB="0" distL="0" distR="0" wp14:anchorId="029998D7" wp14:editId="59892561">
                <wp:extent cx="850392" cy="722376"/>
                <wp:effectExtent l="0" t="0" r="0" b="0"/>
                <wp:docPr id="811888" name="Group 811888"/>
                <wp:cNvGraphicFramePr/>
                <a:graphic xmlns:a="http://schemas.openxmlformats.org/drawingml/2006/main">
                  <a:graphicData uri="http://schemas.microsoft.com/office/word/2010/wordprocessingGroup">
                    <wpg:wgp>
                      <wpg:cNvGrpSpPr/>
                      <wpg:grpSpPr>
                        <a:xfrm>
                          <a:off x="0" y="0"/>
                          <a:ext cx="850392" cy="722376"/>
                          <a:chOff x="0" y="0"/>
                          <a:chExt cx="850392" cy="722376"/>
                        </a:xfrm>
                      </wpg:grpSpPr>
                      <pic:pic xmlns:pic="http://schemas.openxmlformats.org/drawingml/2006/picture">
                        <pic:nvPicPr>
                          <pic:cNvPr id="826262" name="Picture 826262"/>
                          <pic:cNvPicPr/>
                        </pic:nvPicPr>
                        <pic:blipFill>
                          <a:blip r:embed="rId392"/>
                          <a:stretch>
                            <a:fillRect/>
                          </a:stretch>
                        </pic:blipFill>
                        <pic:spPr>
                          <a:xfrm>
                            <a:off x="0" y="0"/>
                            <a:ext cx="850392" cy="690372"/>
                          </a:xfrm>
                          <a:prstGeom prst="rect">
                            <a:avLst/>
                          </a:prstGeom>
                        </pic:spPr>
                      </pic:pic>
                      <wps:wsp>
                        <wps:cNvPr id="368608" name="Rectangle 368608"/>
                        <wps:cNvSpPr/>
                        <wps:spPr>
                          <a:xfrm>
                            <a:off x="274320" y="635508"/>
                            <a:ext cx="214355" cy="115534"/>
                          </a:xfrm>
                          <a:prstGeom prst="rect">
                            <a:avLst/>
                          </a:prstGeom>
                          <a:ln>
                            <a:noFill/>
                          </a:ln>
                        </wps:spPr>
                        <wps:txbx>
                          <w:txbxContent>
                            <w:p w14:paraId="1B003675" w14:textId="77777777" w:rsidR="00E7184D" w:rsidRDefault="001040AE">
                              <w:r>
                                <w:rPr>
                                  <w:rFonts w:ascii="Times New Roman" w:eastAsia="Times New Roman" w:hAnsi="Times New Roman" w:cs="Times New Roman"/>
                                  <w:sz w:val="16"/>
                                </w:rPr>
                                <w:t xml:space="preserve">LA </w:t>
                              </w:r>
                            </w:p>
                          </w:txbxContent>
                        </wps:txbx>
                        <wps:bodyPr horzOverflow="overflow" vert="horz" lIns="0" tIns="0" rIns="0" bIns="0" rtlCol="0">
                          <a:noAutofit/>
                        </wps:bodyPr>
                      </wps:wsp>
                    </wpg:wgp>
                  </a:graphicData>
                </a:graphic>
              </wp:inline>
            </w:drawing>
          </mc:Choice>
          <mc:Fallback>
            <w:pict>
              <v:group w14:anchorId="029998D7" id="Group 811888" o:spid="_x0000_s1120" style="width:66.95pt;height:56.9pt;mso-position-horizontal-relative:char;mso-position-vertical-relative:line" coordsize="8503,72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">
                <v:shape id="Picture 826262" o:spid="_x0000_s1121" type="#_x0000_t75" style="position:absolute;width:8503;height:6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">
                  <v:imagedata r:id="rId393" o:title=""/>
                </v:shape>
                <v:rect id="Rectangle 368608" o:spid="_x0000_s1122" style="position:absolute;left:2743;top:6355;width:2143;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" filled="f" stroked="f">
                  <v:textbox inset="0,0,0,0">
                    <w:txbxContent>
                      <w:p w14:paraId="1B003675" w14:textId="77777777" w:rsidR="00E7184D" w:rsidRDefault="001040AE">
                        <w:r>
                          <w:rPr>
                            <w:rFonts w:ascii="Times New Roman" w:eastAsia="Times New Roman" w:hAnsi="Times New Roman" w:cs="Times New Roman"/>
                            <w:sz w:val="16"/>
                          </w:rPr>
                          <w:t xml:space="preserve">LA </w:t>
                        </w:r>
                      </w:p>
                    </w:txbxContent>
                  </v:textbox>
                </v:rect>
                <w10:anchorlock/>
              </v:group>
            </w:pict>
          </mc:Fallback>
        </mc:AlternateContent>
      </w:r>
      <w:r>
        <w:rPr>
          <w:rFonts w:ascii="Times New Roman" w:eastAsia="Times New Roman" w:hAnsi="Times New Roman" w:cs="Times New Roman"/>
          <w:sz w:val="16"/>
        </w:rPr>
        <w:tab/>
        <w:t>DE</w:t>
      </w:r>
    </w:p>
    <w:p w14:paraId="52629217" w14:textId="77777777" w:rsidR="00E7184D" w:rsidRDefault="001040AE">
      <w:pPr>
        <w:pStyle w:val="Ttulo2"/>
        <w:spacing w:after="0"/>
        <w:ind w:left="14" w:right="0" w:firstLine="0"/>
      </w:pPr>
      <w:proofErr w:type="spellStart"/>
      <w:r>
        <w:rPr>
          <w:rFonts w:ascii="Times New Roman" w:eastAsia="Times New Roman" w:hAnsi="Times New Roman" w:cs="Times New Roman"/>
          <w:sz w:val="56"/>
          <w:u w:val="single" w:color="000000"/>
        </w:rPr>
        <w:t>GIJArE%L</w:t>
      </w:r>
      <w:r>
        <w:rPr>
          <w:rFonts w:ascii="Times New Roman" w:eastAsia="Times New Roman" w:hAnsi="Times New Roman" w:cs="Times New Roman"/>
          <w:sz w:val="56"/>
        </w:rPr>
        <w:t>A</w:t>
      </w:r>
      <w:proofErr w:type="spellEnd"/>
    </w:p>
    <w:p w14:paraId="2A8B6389" w14:textId="77777777" w:rsidR="00E7184D" w:rsidRDefault="001040AE">
      <w:pPr>
        <w:spacing w:after="406"/>
        <w:ind w:left="158"/>
      </w:pPr>
      <w:r>
        <w:rPr>
          <w:noProof/>
        </w:rPr>
        <w:drawing>
          <wp:inline distT="0" distB="0" distL="0" distR="0" wp14:anchorId="7D6BD9B2" wp14:editId="2D8B823E">
            <wp:extent cx="1751076" cy="182879"/>
            <wp:effectExtent l="0" t="0" r="0" b="0"/>
            <wp:docPr id="371556" name="Picture 371556"/>
            <wp:cNvGraphicFramePr/>
            <a:graphic xmlns:a="http://schemas.openxmlformats.org/drawingml/2006/main">
              <a:graphicData uri="http://schemas.openxmlformats.org/drawingml/2006/picture">
                <pic:pic xmlns:pic="http://schemas.openxmlformats.org/drawingml/2006/picture">
                  <pic:nvPicPr>
                    <pic:cNvPr id="371556" name="Picture 371556"/>
                    <pic:cNvPicPr/>
                  </pic:nvPicPr>
                  <pic:blipFill>
                    <a:blip r:embed="rId394"/>
                    <a:stretch>
                      <a:fillRect/>
                    </a:stretch>
                  </pic:blipFill>
                  <pic:spPr>
                    <a:xfrm>
                      <a:off x="0" y="0"/>
                      <a:ext cx="1751076" cy="182879"/>
                    </a:xfrm>
                    <a:prstGeom prst="rect">
                      <a:avLst/>
                    </a:prstGeom>
                  </pic:spPr>
                </pic:pic>
              </a:graphicData>
            </a:graphic>
          </wp:inline>
        </w:drawing>
      </w:r>
    </w:p>
    <w:p w14:paraId="407636D1" w14:textId="77777777" w:rsidR="00E7184D" w:rsidRDefault="001040AE">
      <w:pPr>
        <w:spacing w:after="206" w:line="227" w:lineRule="auto"/>
        <w:ind w:left="608" w:right="295" w:hanging="3"/>
        <w:jc w:val="both"/>
      </w:pPr>
      <w:r>
        <w:rPr>
          <w:rFonts w:ascii="Times New Roman" w:eastAsia="Times New Roman" w:hAnsi="Times New Roman" w:cs="Times New Roman"/>
          <w:sz w:val="28"/>
        </w:rPr>
        <w:t>Por consiguiente y en base al inciso 42.3 de las Bases de Licitación que señalan la obligación del Comprador de: Publicar en el portal del UNDB (</w:t>
      </w:r>
      <w:proofErr w:type="spellStart"/>
      <w:r>
        <w:rPr>
          <w:rFonts w:ascii="Times New Roman" w:eastAsia="Times New Roman" w:hAnsi="Times New Roman" w:cs="Times New Roman"/>
          <w:sz w:val="28"/>
        </w:rPr>
        <w:t>United</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Nations</w:t>
      </w:r>
      <w:proofErr w:type="spell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Development</w:t>
      </w:r>
      <w:proofErr w:type="spellEnd"/>
      <w:r>
        <w:rPr>
          <w:rFonts w:ascii="Times New Roman" w:eastAsia="Times New Roman" w:hAnsi="Times New Roman" w:cs="Times New Roman"/>
          <w:sz w:val="28"/>
        </w:rPr>
        <w:t xml:space="preserve"> Business) y en el portal de GUA TECOMPRAS los resultados de la licitación, identific</w:t>
      </w:r>
      <w:r>
        <w:rPr>
          <w:rFonts w:ascii="Times New Roman" w:eastAsia="Times New Roman" w:hAnsi="Times New Roman" w:cs="Times New Roman"/>
          <w:sz w:val="28"/>
        </w:rPr>
        <w:t xml:space="preserve">ando la oferta y numero de lotes y: </w:t>
      </w:r>
      <w:proofErr w:type="gramStart"/>
      <w:r>
        <w:rPr>
          <w:rFonts w:ascii="Times New Roman" w:eastAsia="Times New Roman" w:hAnsi="Times New Roman" w:cs="Times New Roman"/>
          <w:sz w:val="28"/>
        </w:rPr>
        <w:t>"..</w:t>
      </w:r>
      <w:proofErr w:type="gramEnd"/>
      <w:r>
        <w:rPr>
          <w:rFonts w:ascii="Times New Roman" w:eastAsia="Times New Roman" w:hAnsi="Times New Roman" w:cs="Times New Roman"/>
          <w:sz w:val="28"/>
        </w:rPr>
        <w:t>(</w:t>
      </w:r>
      <w:proofErr w:type="spellStart"/>
      <w:r>
        <w:rPr>
          <w:rFonts w:ascii="Times New Roman" w:eastAsia="Times New Roman" w:hAnsi="Times New Roman" w:cs="Times New Roman"/>
          <w:sz w:val="28"/>
          <w:u w:val="single" w:color="000000"/>
        </w:rPr>
        <w:t>iv</w:t>
      </w:r>
      <w:proofErr w:type="spellEnd"/>
      <w:r>
        <w:rPr>
          <w:rFonts w:ascii="Times New Roman" w:eastAsia="Times New Roman" w:hAnsi="Times New Roman" w:cs="Times New Roman"/>
          <w:sz w:val="28"/>
          <w:u w:val="single" w:color="000000"/>
        </w:rPr>
        <w:t xml:space="preserve">) nombre de los Oferentes </w:t>
      </w:r>
      <w:proofErr w:type="spellStart"/>
      <w:r>
        <w:rPr>
          <w:rFonts w:ascii="Times New Roman" w:eastAsia="Times New Roman" w:hAnsi="Times New Roman" w:cs="Times New Roman"/>
          <w:sz w:val="28"/>
          <w:u w:val="single" w:color="000000"/>
        </w:rPr>
        <w:t>cuvas</w:t>
      </w:r>
      <w:proofErr w:type="spellEnd"/>
      <w:r>
        <w:rPr>
          <w:rFonts w:ascii="Times New Roman" w:eastAsia="Times New Roman" w:hAnsi="Times New Roman" w:cs="Times New Roman"/>
          <w:sz w:val="28"/>
          <w:u w:val="single" w:color="000000"/>
        </w:rPr>
        <w:t xml:space="preserve"> ofertas fueron rechazadas y las razones de su rechazo".</w:t>
      </w:r>
    </w:p>
    <w:p w14:paraId="1221C4AC" w14:textId="77777777" w:rsidR="00E7184D" w:rsidRDefault="001040AE">
      <w:pPr>
        <w:spacing w:after="302" w:line="227" w:lineRule="auto"/>
        <w:ind w:left="629" w:right="180" w:hanging="3"/>
        <w:jc w:val="both"/>
      </w:pPr>
      <w:r>
        <w:rPr>
          <w:noProof/>
        </w:rPr>
        <w:drawing>
          <wp:anchor distT="0" distB="0" distL="114300" distR="114300" simplePos="0" relativeHeight="251734016" behindDoc="0" locked="0" layoutInCell="1" allowOverlap="0" wp14:anchorId="5C1052AC" wp14:editId="79407BA1">
            <wp:simplePos x="0" y="0"/>
            <wp:positionH relativeFrom="page">
              <wp:posOffset>3749040</wp:posOffset>
            </wp:positionH>
            <wp:positionV relativeFrom="page">
              <wp:posOffset>9793224</wp:posOffset>
            </wp:positionV>
            <wp:extent cx="3881628" cy="109728"/>
            <wp:effectExtent l="0" t="0" r="0" b="0"/>
            <wp:wrapTopAndBottom/>
            <wp:docPr id="371557" name="Picture 371557"/>
            <wp:cNvGraphicFramePr/>
            <a:graphic xmlns:a="http://schemas.openxmlformats.org/drawingml/2006/main">
              <a:graphicData uri="http://schemas.openxmlformats.org/drawingml/2006/picture">
                <pic:pic xmlns:pic="http://schemas.openxmlformats.org/drawingml/2006/picture">
                  <pic:nvPicPr>
                    <pic:cNvPr id="371557" name="Picture 371557"/>
                    <pic:cNvPicPr/>
                  </pic:nvPicPr>
                  <pic:blipFill>
                    <a:blip r:embed="rId395"/>
                    <a:stretch>
                      <a:fillRect/>
                    </a:stretch>
                  </pic:blipFill>
                  <pic:spPr>
                    <a:xfrm>
                      <a:off x="0" y="0"/>
                      <a:ext cx="3881628" cy="109728"/>
                    </a:xfrm>
                    <a:prstGeom prst="rect">
                      <a:avLst/>
                    </a:prstGeom>
                  </pic:spPr>
                </pic:pic>
              </a:graphicData>
            </a:graphic>
          </wp:anchor>
        </w:drawing>
      </w:r>
      <w:r>
        <w:rPr>
          <w:noProof/>
        </w:rPr>
        <w:drawing>
          <wp:anchor distT="0" distB="0" distL="114300" distR="114300" simplePos="0" relativeHeight="251735040" behindDoc="0" locked="0" layoutInCell="1" allowOverlap="0" wp14:anchorId="39D3C5F3" wp14:editId="0C5DDBDD">
            <wp:simplePos x="0" y="0"/>
            <wp:positionH relativeFrom="page">
              <wp:posOffset>182880</wp:posOffset>
            </wp:positionH>
            <wp:positionV relativeFrom="page">
              <wp:posOffset>1490472</wp:posOffset>
            </wp:positionV>
            <wp:extent cx="4572" cy="32004"/>
            <wp:effectExtent l="0" t="0" r="0" b="0"/>
            <wp:wrapSquare wrapText="bothSides"/>
            <wp:docPr id="371300" name="Picture 371300"/>
            <wp:cNvGraphicFramePr/>
            <a:graphic xmlns:a="http://schemas.openxmlformats.org/drawingml/2006/main">
              <a:graphicData uri="http://schemas.openxmlformats.org/drawingml/2006/picture">
                <pic:pic xmlns:pic="http://schemas.openxmlformats.org/drawingml/2006/picture">
                  <pic:nvPicPr>
                    <pic:cNvPr id="371300" name="Picture 371300"/>
                    <pic:cNvPicPr/>
                  </pic:nvPicPr>
                  <pic:blipFill>
                    <a:blip r:embed="rId396"/>
                    <a:stretch>
                      <a:fillRect/>
                    </a:stretch>
                  </pic:blipFill>
                  <pic:spPr>
                    <a:xfrm>
                      <a:off x="0" y="0"/>
                      <a:ext cx="4572" cy="32004"/>
                    </a:xfrm>
                    <a:prstGeom prst="rect">
                      <a:avLst/>
                    </a:prstGeom>
                  </pic:spPr>
                </pic:pic>
              </a:graphicData>
            </a:graphic>
          </wp:anchor>
        </w:drawing>
      </w:r>
      <w:r>
        <w:rPr>
          <w:rFonts w:ascii="Times New Roman" w:eastAsia="Times New Roman" w:hAnsi="Times New Roman" w:cs="Times New Roman"/>
          <w:sz w:val="26"/>
        </w:rPr>
        <w:t xml:space="preserve">Vale la pena destacar, que lo mismo también se encuentra estipulado en las </w:t>
      </w:r>
      <w:proofErr w:type="spellStart"/>
      <w:r>
        <w:rPr>
          <w:rFonts w:ascii="Times New Roman" w:eastAsia="Times New Roman" w:hAnsi="Times New Roman" w:cs="Times New Roman"/>
          <w:sz w:val="26"/>
        </w:rPr>
        <w:t>Politicas</w:t>
      </w:r>
      <w:proofErr w:type="spellEnd"/>
      <w:r>
        <w:rPr>
          <w:rFonts w:ascii="Times New Roman" w:eastAsia="Times New Roman" w:hAnsi="Times New Roman" w:cs="Times New Roman"/>
          <w:sz w:val="26"/>
        </w:rPr>
        <w:t xml:space="preserve"> para la adquisición de bienes y obras f</w:t>
      </w:r>
      <w:r>
        <w:rPr>
          <w:rFonts w:ascii="Times New Roman" w:eastAsia="Times New Roman" w:hAnsi="Times New Roman" w:cs="Times New Roman"/>
          <w:sz w:val="26"/>
        </w:rPr>
        <w:t xml:space="preserve">inanciadas por el Banco interamericano de Desarrollo, inciso 2.60 GN-2349-9, y es de vital importancia ya que si bien es cierto estamos ante un proceso de licitación con reglas especiales, </w:t>
      </w:r>
      <w:proofErr w:type="spellStart"/>
      <w:r>
        <w:rPr>
          <w:rFonts w:ascii="Times New Roman" w:eastAsia="Times New Roman" w:hAnsi="Times New Roman" w:cs="Times New Roman"/>
          <w:sz w:val="26"/>
        </w:rPr>
        <w:t>ei</w:t>
      </w:r>
      <w:proofErr w:type="spellEnd"/>
      <w:r>
        <w:rPr>
          <w:rFonts w:ascii="Times New Roman" w:eastAsia="Times New Roman" w:hAnsi="Times New Roman" w:cs="Times New Roman"/>
          <w:sz w:val="26"/>
        </w:rPr>
        <w:t xml:space="preserve"> mismo debe cumplir con todos los principios que inspiran los pro</w:t>
      </w:r>
      <w:r>
        <w:rPr>
          <w:rFonts w:ascii="Times New Roman" w:eastAsia="Times New Roman" w:hAnsi="Times New Roman" w:cs="Times New Roman"/>
          <w:sz w:val="26"/>
        </w:rPr>
        <w:t>cesos de adjudicación y en este sentido la autoridad responsable de la adjudicación en este caso es el Honorable Ministro de Educación al que dirijo la presente solicitud, deberá emitir una resolución debidamente razonada en la cual explique los motivos de</w:t>
      </w:r>
      <w:r>
        <w:rPr>
          <w:rFonts w:ascii="Times New Roman" w:eastAsia="Times New Roman" w:hAnsi="Times New Roman" w:cs="Times New Roman"/>
          <w:sz w:val="26"/>
        </w:rPr>
        <w:t>l rechazo de nuestra oferta, puesto que no basta con indicar que tuvo a la vista la recomendación de la adjudicación o la no objeción del BID) puesto que estas opiniones NO son vinculantes, y es una responsabilidad exclusiva del Ministro de Educación. anal</w:t>
      </w:r>
      <w:r>
        <w:rPr>
          <w:rFonts w:ascii="Times New Roman" w:eastAsia="Times New Roman" w:hAnsi="Times New Roman" w:cs="Times New Roman"/>
          <w:sz w:val="26"/>
        </w:rPr>
        <w:t xml:space="preserve">izar dichas opiniones y establecer si estas están o no enmarcadas en derecho, más aún por prácticas </w:t>
      </w:r>
      <w:proofErr w:type="spellStart"/>
      <w:r>
        <w:rPr>
          <w:rFonts w:ascii="Times New Roman" w:eastAsia="Times New Roman" w:hAnsi="Times New Roman" w:cs="Times New Roman"/>
          <w:sz w:val="26"/>
        </w:rPr>
        <w:t>anti-corrupcjón</w:t>
      </w:r>
      <w:proofErr w:type="spellEnd"/>
      <w:r>
        <w:rPr>
          <w:rFonts w:ascii="Times New Roman" w:eastAsia="Times New Roman" w:hAnsi="Times New Roman" w:cs="Times New Roman"/>
          <w:sz w:val="26"/>
        </w:rPr>
        <w:t>, por ser fondos provenientes de un préstamo internacional y utilizados para un fin tan importante como lo es la Educación.</w:t>
      </w:r>
    </w:p>
    <w:p w14:paraId="3482BEAC" w14:textId="77777777" w:rsidR="00E7184D" w:rsidRDefault="001040AE">
      <w:pPr>
        <w:spacing w:after="36" w:line="226" w:lineRule="auto"/>
        <w:ind w:left="745" w:hanging="3"/>
        <w:jc w:val="both"/>
      </w:pPr>
      <w:r>
        <w:rPr>
          <w:rFonts w:ascii="Times New Roman" w:eastAsia="Times New Roman" w:hAnsi="Times New Roman" w:cs="Times New Roman"/>
          <w:sz w:val="26"/>
        </w:rPr>
        <w:t>Al respecto, este</w:t>
      </w:r>
      <w:r>
        <w:rPr>
          <w:rFonts w:ascii="Times New Roman" w:eastAsia="Times New Roman" w:hAnsi="Times New Roman" w:cs="Times New Roman"/>
          <w:sz w:val="26"/>
        </w:rPr>
        <w:t xml:space="preserve"> Ministerio considera necesario indicar </w:t>
      </w:r>
      <w:proofErr w:type="spellStart"/>
      <w:r>
        <w:rPr>
          <w:rFonts w:ascii="Times New Roman" w:eastAsia="Times New Roman" w:hAnsi="Times New Roman" w:cs="Times New Roman"/>
          <w:sz w:val="26"/>
        </w:rPr>
        <w:t>Io</w:t>
      </w:r>
      <w:proofErr w:type="spellEnd"/>
      <w:r>
        <w:rPr>
          <w:rFonts w:ascii="Times New Roman" w:eastAsia="Times New Roman" w:hAnsi="Times New Roman" w:cs="Times New Roman"/>
          <w:sz w:val="26"/>
        </w:rPr>
        <w:t xml:space="preserve"> que establece las Políticas para la adquisición de bienes y obras financiadas por el Banco Interamericano de Desarrollo GN-2349-9, el </w:t>
      </w:r>
      <w:r>
        <w:rPr>
          <w:rFonts w:ascii="Times New Roman" w:eastAsia="Times New Roman" w:hAnsi="Times New Roman" w:cs="Times New Roman"/>
          <w:sz w:val="26"/>
          <w:u w:val="single" w:color="000000"/>
        </w:rPr>
        <w:t>párrafo 2.</w:t>
      </w:r>
      <w:r>
        <w:rPr>
          <w:rFonts w:ascii="Times New Roman" w:eastAsia="Times New Roman" w:hAnsi="Times New Roman" w:cs="Times New Roman"/>
          <w:sz w:val="26"/>
        </w:rPr>
        <w:t>60 "Dentro del plazo de dos semanas de recibir la "no objeción" del b</w:t>
      </w:r>
      <w:r>
        <w:rPr>
          <w:rFonts w:ascii="Times New Roman" w:eastAsia="Times New Roman" w:hAnsi="Times New Roman" w:cs="Times New Roman"/>
          <w:sz w:val="26"/>
        </w:rPr>
        <w:t xml:space="preserve">anco a la </w:t>
      </w:r>
      <w:proofErr w:type="spellStart"/>
      <w:r>
        <w:rPr>
          <w:rFonts w:ascii="Times New Roman" w:eastAsia="Times New Roman" w:hAnsi="Times New Roman" w:cs="Times New Roman"/>
          <w:sz w:val="26"/>
        </w:rPr>
        <w:t>recomendacion</w:t>
      </w:r>
      <w:proofErr w:type="spellEnd"/>
      <w:r>
        <w:rPr>
          <w:rFonts w:ascii="Times New Roman" w:eastAsia="Times New Roman" w:hAnsi="Times New Roman" w:cs="Times New Roman"/>
          <w:sz w:val="26"/>
        </w:rPr>
        <w:t xml:space="preserve"> de </w:t>
      </w:r>
      <w:proofErr w:type="spellStart"/>
      <w:r>
        <w:rPr>
          <w:rFonts w:ascii="Times New Roman" w:eastAsia="Times New Roman" w:hAnsi="Times New Roman" w:cs="Times New Roman"/>
          <w:sz w:val="26"/>
        </w:rPr>
        <w:t>adjudicacion</w:t>
      </w:r>
      <w:proofErr w:type="spellEnd"/>
      <w:r>
        <w:rPr>
          <w:rFonts w:ascii="Times New Roman" w:eastAsia="Times New Roman" w:hAnsi="Times New Roman" w:cs="Times New Roman"/>
          <w:sz w:val="26"/>
        </w:rPr>
        <w:t xml:space="preserve"> del contrato, el Prestatario debe publicar en los sitios de internet del UNDB online y del Banco los resultados que identifiquen la </w:t>
      </w:r>
      <w:proofErr w:type="spellStart"/>
      <w:r>
        <w:rPr>
          <w:rFonts w:ascii="Times New Roman" w:eastAsia="Times New Roman" w:hAnsi="Times New Roman" w:cs="Times New Roman"/>
          <w:sz w:val="26"/>
        </w:rPr>
        <w:t>ofefta</w:t>
      </w:r>
      <w:proofErr w:type="spellEnd"/>
      <w:r>
        <w:rPr>
          <w:rFonts w:ascii="Times New Roman" w:eastAsia="Times New Roman" w:hAnsi="Times New Roman" w:cs="Times New Roman"/>
          <w:sz w:val="26"/>
        </w:rPr>
        <w:t xml:space="preserve"> y los </w:t>
      </w:r>
      <w:proofErr w:type="spellStart"/>
      <w:r>
        <w:rPr>
          <w:rFonts w:ascii="Times New Roman" w:eastAsia="Times New Roman" w:hAnsi="Times New Roman" w:cs="Times New Roman"/>
          <w:sz w:val="26"/>
        </w:rPr>
        <w:t>numeros</w:t>
      </w:r>
      <w:proofErr w:type="spellEnd"/>
      <w:r>
        <w:rPr>
          <w:rFonts w:ascii="Times New Roman" w:eastAsia="Times New Roman" w:hAnsi="Times New Roman" w:cs="Times New Roman"/>
          <w:sz w:val="26"/>
        </w:rPr>
        <w:t xml:space="preserve"> de lotes y la siguiente información: (a) nombre de cada oferent</w:t>
      </w:r>
      <w:r>
        <w:rPr>
          <w:rFonts w:ascii="Times New Roman" w:eastAsia="Times New Roman" w:hAnsi="Times New Roman" w:cs="Times New Roman"/>
          <w:sz w:val="26"/>
        </w:rPr>
        <w:t xml:space="preserve">e haya entregado una oferta; (b) los precios las ofertas leídos en voz alta en el acto de apertura de ofertas,' (c) el nombre y precio evaluado </w:t>
      </w:r>
      <w:r>
        <w:rPr>
          <w:noProof/>
        </w:rPr>
        <w:drawing>
          <wp:inline distT="0" distB="0" distL="0" distR="0" wp14:anchorId="07C865EF" wp14:editId="2DFB4197">
            <wp:extent cx="22860" cy="22860"/>
            <wp:effectExtent l="0" t="0" r="0" b="0"/>
            <wp:docPr id="826265" name="Picture 826265"/>
            <wp:cNvGraphicFramePr/>
            <a:graphic xmlns:a="http://schemas.openxmlformats.org/drawingml/2006/main">
              <a:graphicData uri="http://schemas.openxmlformats.org/drawingml/2006/picture">
                <pic:pic xmlns:pic="http://schemas.openxmlformats.org/drawingml/2006/picture">
                  <pic:nvPicPr>
                    <pic:cNvPr id="826265" name="Picture 826265"/>
                    <pic:cNvPicPr/>
                  </pic:nvPicPr>
                  <pic:blipFill>
                    <a:blip r:embed="rId397"/>
                    <a:stretch>
                      <a:fillRect/>
                    </a:stretch>
                  </pic:blipFill>
                  <pic:spPr>
                    <a:xfrm>
                      <a:off x="0" y="0"/>
                      <a:ext cx="22860" cy="22860"/>
                    </a:xfrm>
                    <a:prstGeom prst="rect">
                      <a:avLst/>
                    </a:prstGeom>
                  </pic:spPr>
                </pic:pic>
              </a:graphicData>
            </a:graphic>
          </wp:inline>
        </w:drawing>
      </w:r>
      <w:r>
        <w:rPr>
          <w:rFonts w:ascii="Times New Roman" w:eastAsia="Times New Roman" w:hAnsi="Times New Roman" w:cs="Times New Roman"/>
          <w:sz w:val="26"/>
        </w:rPr>
        <w:t xml:space="preserve">de cada oferta que hubiese </w:t>
      </w:r>
      <w:r>
        <w:rPr>
          <w:rFonts w:ascii="Times New Roman" w:eastAsia="Times New Roman" w:hAnsi="Times New Roman" w:cs="Times New Roman"/>
          <w:sz w:val="26"/>
        </w:rPr>
        <w:lastRenderedPageBreak/>
        <w:t>sido evaluada; (d) el nombre de los oferentes cuyas ofertas hubiesen sido rechazadas</w:t>
      </w:r>
      <w:r>
        <w:rPr>
          <w:rFonts w:ascii="Times New Roman" w:eastAsia="Times New Roman" w:hAnsi="Times New Roman" w:cs="Times New Roman"/>
          <w:sz w:val="26"/>
        </w:rPr>
        <w:t xml:space="preserve"> y las razones de su rechazo; (e) el nombre del </w:t>
      </w:r>
      <w:r>
        <w:rPr>
          <w:noProof/>
        </w:rPr>
        <w:drawing>
          <wp:inline distT="0" distB="0" distL="0" distR="0" wp14:anchorId="1B100770" wp14:editId="50FA1566">
            <wp:extent cx="4572" cy="4572"/>
            <wp:effectExtent l="0" t="0" r="0" b="0"/>
            <wp:docPr id="371303" name="Picture 371303"/>
            <wp:cNvGraphicFramePr/>
            <a:graphic xmlns:a="http://schemas.openxmlformats.org/drawingml/2006/main">
              <a:graphicData uri="http://schemas.openxmlformats.org/drawingml/2006/picture">
                <pic:pic xmlns:pic="http://schemas.openxmlformats.org/drawingml/2006/picture">
                  <pic:nvPicPr>
                    <pic:cNvPr id="371303" name="Picture 371303"/>
                    <pic:cNvPicPr/>
                  </pic:nvPicPr>
                  <pic:blipFill>
                    <a:blip r:embed="rId398"/>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26"/>
        </w:rPr>
        <w:t xml:space="preserve">oferente ganador y el precio que ofreció, así como la duración y resumen del alcance del contrato adjudicado", y </w:t>
      </w:r>
      <w:r>
        <w:rPr>
          <w:rFonts w:ascii="Times New Roman" w:eastAsia="Times New Roman" w:hAnsi="Times New Roman" w:cs="Times New Roman"/>
          <w:sz w:val="26"/>
          <w:u w:val="single" w:color="000000"/>
        </w:rPr>
        <w:t>el párrafo 2.65</w:t>
      </w:r>
      <w:r>
        <w:rPr>
          <w:rFonts w:ascii="Times New Roman" w:eastAsia="Times New Roman" w:hAnsi="Times New Roman" w:cs="Times New Roman"/>
          <w:sz w:val="26"/>
        </w:rPr>
        <w:t xml:space="preserve"> *'Al publicar la adjudicación del contrato a que se refiere el párrafo 2.601 e</w:t>
      </w:r>
      <w:r>
        <w:rPr>
          <w:rFonts w:ascii="Times New Roman" w:eastAsia="Times New Roman" w:hAnsi="Times New Roman" w:cs="Times New Roman"/>
          <w:sz w:val="26"/>
        </w:rPr>
        <w:t>l Prestatario debe especificar que cualquier oferente que desee averiguar las razones por las cuales su oferta no fue seleccionada, debe solicitar una explicación de/ Prestatario. El Prestatario debe proporcionar oportunamente una explicación del porque es</w:t>
      </w:r>
      <w:r>
        <w:rPr>
          <w:rFonts w:ascii="Times New Roman" w:eastAsia="Times New Roman" w:hAnsi="Times New Roman" w:cs="Times New Roman"/>
          <w:sz w:val="26"/>
        </w:rPr>
        <w:t xml:space="preserve">a oferta no fue seleccionada, ya sea por escrito o mediante una </w:t>
      </w:r>
      <w:proofErr w:type="spellStart"/>
      <w:r>
        <w:rPr>
          <w:rFonts w:ascii="Times New Roman" w:eastAsia="Times New Roman" w:hAnsi="Times New Roman" w:cs="Times New Roman"/>
          <w:sz w:val="26"/>
        </w:rPr>
        <w:t>reunion</w:t>
      </w:r>
      <w:proofErr w:type="spellEnd"/>
      <w:r>
        <w:rPr>
          <w:rFonts w:ascii="Times New Roman" w:eastAsia="Times New Roman" w:hAnsi="Times New Roman" w:cs="Times New Roman"/>
          <w:sz w:val="26"/>
        </w:rPr>
        <w:t xml:space="preserve"> de información, o ambas, a opción del Prestatario. E/ oferente debe asumir todos los costos de asistencia a tal </w:t>
      </w:r>
      <w:proofErr w:type="spellStart"/>
      <w:r>
        <w:rPr>
          <w:rFonts w:ascii="Times New Roman" w:eastAsia="Times New Roman" w:hAnsi="Times New Roman" w:cs="Times New Roman"/>
          <w:sz w:val="26"/>
        </w:rPr>
        <w:t>reunion</w:t>
      </w:r>
      <w:proofErr w:type="spellEnd"/>
      <w:r>
        <w:rPr>
          <w:rFonts w:ascii="Times New Roman" w:eastAsia="Times New Roman" w:hAnsi="Times New Roman" w:cs="Times New Roman"/>
          <w:sz w:val="26"/>
        </w:rPr>
        <w:t>.</w:t>
      </w:r>
    </w:p>
    <w:p w14:paraId="16D98B34" w14:textId="77777777" w:rsidR="00E7184D" w:rsidRDefault="001040AE">
      <w:pPr>
        <w:spacing w:after="300" w:line="265" w:lineRule="auto"/>
        <w:ind w:left="477" w:hanging="10"/>
      </w:pPr>
      <w:r>
        <w:rPr>
          <w:noProof/>
        </w:rPr>
        <w:drawing>
          <wp:anchor distT="0" distB="0" distL="114300" distR="114300" simplePos="0" relativeHeight="251736064" behindDoc="0" locked="0" layoutInCell="1" allowOverlap="0" wp14:anchorId="2513CF5C" wp14:editId="0406C615">
            <wp:simplePos x="0" y="0"/>
            <wp:positionH relativeFrom="column">
              <wp:posOffset>292608</wp:posOffset>
            </wp:positionH>
            <wp:positionV relativeFrom="paragraph">
              <wp:posOffset>-626363</wp:posOffset>
            </wp:positionV>
            <wp:extent cx="1202436" cy="667512"/>
            <wp:effectExtent l="0" t="0" r="0" b="0"/>
            <wp:wrapSquare wrapText="bothSides"/>
            <wp:docPr id="826267" name="Picture 826267"/>
            <wp:cNvGraphicFramePr/>
            <a:graphic xmlns:a="http://schemas.openxmlformats.org/drawingml/2006/main">
              <a:graphicData uri="http://schemas.openxmlformats.org/drawingml/2006/picture">
                <pic:pic xmlns:pic="http://schemas.openxmlformats.org/drawingml/2006/picture">
                  <pic:nvPicPr>
                    <pic:cNvPr id="826267" name="Picture 826267"/>
                    <pic:cNvPicPr/>
                  </pic:nvPicPr>
                  <pic:blipFill>
                    <a:blip r:embed="rId399"/>
                    <a:stretch>
                      <a:fillRect/>
                    </a:stretch>
                  </pic:blipFill>
                  <pic:spPr>
                    <a:xfrm>
                      <a:off x="0" y="0"/>
                      <a:ext cx="1202436" cy="667512"/>
                    </a:xfrm>
                    <a:prstGeom prst="rect">
                      <a:avLst/>
                    </a:prstGeom>
                  </pic:spPr>
                </pic:pic>
              </a:graphicData>
            </a:graphic>
          </wp:anchor>
        </w:drawing>
      </w:r>
      <w:r>
        <w:rPr>
          <w:noProof/>
        </w:rPr>
        <w:drawing>
          <wp:anchor distT="0" distB="0" distL="114300" distR="114300" simplePos="0" relativeHeight="251737088" behindDoc="0" locked="0" layoutInCell="1" allowOverlap="0" wp14:anchorId="12E9B5F3" wp14:editId="2AF5E619">
            <wp:simplePos x="0" y="0"/>
            <wp:positionH relativeFrom="column">
              <wp:posOffset>5925312</wp:posOffset>
            </wp:positionH>
            <wp:positionV relativeFrom="paragraph">
              <wp:posOffset>-397763</wp:posOffset>
            </wp:positionV>
            <wp:extent cx="845821" cy="845820"/>
            <wp:effectExtent l="0" t="0" r="0" b="0"/>
            <wp:wrapSquare wrapText="bothSides"/>
            <wp:docPr id="375236" name="Picture 375236"/>
            <wp:cNvGraphicFramePr/>
            <a:graphic xmlns:a="http://schemas.openxmlformats.org/drawingml/2006/main">
              <a:graphicData uri="http://schemas.openxmlformats.org/drawingml/2006/picture">
                <pic:pic xmlns:pic="http://schemas.openxmlformats.org/drawingml/2006/picture">
                  <pic:nvPicPr>
                    <pic:cNvPr id="375236" name="Picture 375236"/>
                    <pic:cNvPicPr/>
                  </pic:nvPicPr>
                  <pic:blipFill>
                    <a:blip r:embed="rId400"/>
                    <a:stretch>
                      <a:fillRect/>
                    </a:stretch>
                  </pic:blipFill>
                  <pic:spPr>
                    <a:xfrm>
                      <a:off x="0" y="0"/>
                      <a:ext cx="845821" cy="845820"/>
                    </a:xfrm>
                    <a:prstGeom prst="rect">
                      <a:avLst/>
                    </a:prstGeom>
                  </pic:spPr>
                </pic:pic>
              </a:graphicData>
            </a:graphic>
          </wp:anchor>
        </w:drawing>
      </w:r>
      <w:r>
        <w:rPr>
          <w:noProof/>
        </w:rPr>
        <w:drawing>
          <wp:anchor distT="0" distB="0" distL="114300" distR="114300" simplePos="0" relativeHeight="251738112" behindDoc="0" locked="0" layoutInCell="1" allowOverlap="0" wp14:anchorId="3689171D" wp14:editId="444878B2">
            <wp:simplePos x="0" y="0"/>
            <wp:positionH relativeFrom="column">
              <wp:posOffset>118872</wp:posOffset>
            </wp:positionH>
            <wp:positionV relativeFrom="paragraph">
              <wp:posOffset>425196</wp:posOffset>
            </wp:positionV>
            <wp:extent cx="1668780" cy="192024"/>
            <wp:effectExtent l="0" t="0" r="0" b="0"/>
            <wp:wrapSquare wrapText="bothSides"/>
            <wp:docPr id="375235" name="Picture 375235"/>
            <wp:cNvGraphicFramePr/>
            <a:graphic xmlns:a="http://schemas.openxmlformats.org/drawingml/2006/main">
              <a:graphicData uri="http://schemas.openxmlformats.org/drawingml/2006/picture">
                <pic:pic xmlns:pic="http://schemas.openxmlformats.org/drawingml/2006/picture">
                  <pic:nvPicPr>
                    <pic:cNvPr id="375235" name="Picture 375235"/>
                    <pic:cNvPicPr/>
                  </pic:nvPicPr>
                  <pic:blipFill>
                    <a:blip r:embed="rId401"/>
                    <a:stretch>
                      <a:fillRect/>
                    </a:stretch>
                  </pic:blipFill>
                  <pic:spPr>
                    <a:xfrm>
                      <a:off x="0" y="0"/>
                      <a:ext cx="1668780" cy="192024"/>
                    </a:xfrm>
                    <a:prstGeom prst="rect">
                      <a:avLst/>
                    </a:prstGeom>
                  </pic:spPr>
                </pic:pic>
              </a:graphicData>
            </a:graphic>
          </wp:anchor>
        </w:drawing>
      </w:r>
      <w:r>
        <w:rPr>
          <w:rFonts w:ascii="Times New Roman" w:eastAsia="Times New Roman" w:hAnsi="Times New Roman" w:cs="Times New Roman"/>
          <w:sz w:val="14"/>
        </w:rPr>
        <w:t>DE.</w:t>
      </w:r>
    </w:p>
    <w:p w14:paraId="32BDFEA4" w14:textId="77777777" w:rsidR="00E7184D" w:rsidRDefault="001040AE">
      <w:pPr>
        <w:pStyle w:val="Ttulo3"/>
        <w:spacing w:after="58"/>
        <w:ind w:left="67" w:right="-6890" w:hanging="10"/>
      </w:pPr>
      <w:r>
        <w:rPr>
          <w:rFonts w:ascii="Times New Roman" w:eastAsia="Times New Roman" w:hAnsi="Times New Roman" w:cs="Times New Roman"/>
          <w:sz w:val="46"/>
          <w:u w:val="single" w:color="000000"/>
        </w:rPr>
        <w:t>GUATEMALA</w:t>
      </w:r>
    </w:p>
    <w:p w14:paraId="3DDEAE9F" w14:textId="77777777" w:rsidR="00E7184D" w:rsidRDefault="001040AE">
      <w:pPr>
        <w:spacing w:before="136" w:after="375" w:line="223" w:lineRule="auto"/>
        <w:ind w:left="636" w:right="43" w:hanging="10"/>
        <w:jc w:val="both"/>
      </w:pPr>
      <w:r>
        <w:rPr>
          <w:noProof/>
        </w:rPr>
        <w:drawing>
          <wp:anchor distT="0" distB="0" distL="114300" distR="114300" simplePos="0" relativeHeight="251739136" behindDoc="0" locked="0" layoutInCell="1" allowOverlap="0" wp14:anchorId="2B4B113E" wp14:editId="79E1436C">
            <wp:simplePos x="0" y="0"/>
            <wp:positionH relativeFrom="page">
              <wp:posOffset>3721608</wp:posOffset>
            </wp:positionH>
            <wp:positionV relativeFrom="page">
              <wp:posOffset>9806940</wp:posOffset>
            </wp:positionV>
            <wp:extent cx="3936492" cy="118872"/>
            <wp:effectExtent l="0" t="0" r="0" b="0"/>
            <wp:wrapTopAndBottom/>
            <wp:docPr id="375237" name="Picture 375237"/>
            <wp:cNvGraphicFramePr/>
            <a:graphic xmlns:a="http://schemas.openxmlformats.org/drawingml/2006/main">
              <a:graphicData uri="http://schemas.openxmlformats.org/drawingml/2006/picture">
                <pic:pic xmlns:pic="http://schemas.openxmlformats.org/drawingml/2006/picture">
                  <pic:nvPicPr>
                    <pic:cNvPr id="375237" name="Picture 375237"/>
                    <pic:cNvPicPr/>
                  </pic:nvPicPr>
                  <pic:blipFill>
                    <a:blip r:embed="rId402"/>
                    <a:stretch>
                      <a:fillRect/>
                    </a:stretch>
                  </pic:blipFill>
                  <pic:spPr>
                    <a:xfrm>
                      <a:off x="0" y="0"/>
                      <a:ext cx="3936492" cy="118872"/>
                    </a:xfrm>
                    <a:prstGeom prst="rect">
                      <a:avLst/>
                    </a:prstGeom>
                  </pic:spPr>
                </pic:pic>
              </a:graphicData>
            </a:graphic>
          </wp:anchor>
        </w:drawing>
      </w:r>
      <w:r>
        <w:rPr>
          <w:noProof/>
        </w:rPr>
        <w:drawing>
          <wp:anchor distT="0" distB="0" distL="114300" distR="114300" simplePos="0" relativeHeight="251740160" behindDoc="0" locked="0" layoutInCell="1" allowOverlap="0" wp14:anchorId="51E48683" wp14:editId="4709283B">
            <wp:simplePos x="0" y="0"/>
            <wp:positionH relativeFrom="page">
              <wp:posOffset>187452</wp:posOffset>
            </wp:positionH>
            <wp:positionV relativeFrom="page">
              <wp:posOffset>1476756</wp:posOffset>
            </wp:positionV>
            <wp:extent cx="13716" cy="64008"/>
            <wp:effectExtent l="0" t="0" r="0" b="0"/>
            <wp:wrapSquare wrapText="bothSides"/>
            <wp:docPr id="374986" name="Picture 374986"/>
            <wp:cNvGraphicFramePr/>
            <a:graphic xmlns:a="http://schemas.openxmlformats.org/drawingml/2006/main">
              <a:graphicData uri="http://schemas.openxmlformats.org/drawingml/2006/picture">
                <pic:pic xmlns:pic="http://schemas.openxmlformats.org/drawingml/2006/picture">
                  <pic:nvPicPr>
                    <pic:cNvPr id="374986" name="Picture 374986"/>
                    <pic:cNvPicPr/>
                  </pic:nvPicPr>
                  <pic:blipFill>
                    <a:blip r:embed="rId403"/>
                    <a:stretch>
                      <a:fillRect/>
                    </a:stretch>
                  </pic:blipFill>
                  <pic:spPr>
                    <a:xfrm>
                      <a:off x="0" y="0"/>
                      <a:ext cx="13716" cy="64008"/>
                    </a:xfrm>
                    <a:prstGeom prst="rect">
                      <a:avLst/>
                    </a:prstGeom>
                  </pic:spPr>
                </pic:pic>
              </a:graphicData>
            </a:graphic>
          </wp:anchor>
        </w:drawing>
      </w:r>
      <w:r>
        <w:rPr>
          <w:noProof/>
        </w:rPr>
        <w:drawing>
          <wp:anchor distT="0" distB="0" distL="114300" distR="114300" simplePos="0" relativeHeight="251741184" behindDoc="0" locked="0" layoutInCell="1" allowOverlap="0" wp14:anchorId="455934B4" wp14:editId="0A47ABFE">
            <wp:simplePos x="0" y="0"/>
            <wp:positionH relativeFrom="page">
              <wp:posOffset>192024</wp:posOffset>
            </wp:positionH>
            <wp:positionV relativeFrom="page">
              <wp:posOffset>1559052</wp:posOffset>
            </wp:positionV>
            <wp:extent cx="9144" cy="45720"/>
            <wp:effectExtent l="0" t="0" r="0" b="0"/>
            <wp:wrapSquare wrapText="bothSides"/>
            <wp:docPr id="374987" name="Picture 374987"/>
            <wp:cNvGraphicFramePr/>
            <a:graphic xmlns:a="http://schemas.openxmlformats.org/drawingml/2006/main">
              <a:graphicData uri="http://schemas.openxmlformats.org/drawingml/2006/picture">
                <pic:pic xmlns:pic="http://schemas.openxmlformats.org/drawingml/2006/picture">
                  <pic:nvPicPr>
                    <pic:cNvPr id="374987" name="Picture 374987"/>
                    <pic:cNvPicPr/>
                  </pic:nvPicPr>
                  <pic:blipFill>
                    <a:blip r:embed="rId404"/>
                    <a:stretch>
                      <a:fillRect/>
                    </a:stretch>
                  </pic:blipFill>
                  <pic:spPr>
                    <a:xfrm>
                      <a:off x="0" y="0"/>
                      <a:ext cx="9144" cy="45720"/>
                    </a:xfrm>
                    <a:prstGeom prst="rect">
                      <a:avLst/>
                    </a:prstGeom>
                  </pic:spPr>
                </pic:pic>
              </a:graphicData>
            </a:graphic>
          </wp:anchor>
        </w:drawing>
      </w:r>
      <w:proofErr w:type="spellStart"/>
      <w:r>
        <w:rPr>
          <w:rFonts w:ascii="Times New Roman" w:eastAsia="Times New Roman" w:hAnsi="Times New Roman" w:cs="Times New Roman"/>
          <w:sz w:val="26"/>
        </w:rPr>
        <w:t>Segun</w:t>
      </w:r>
      <w:proofErr w:type="spellEnd"/>
      <w:r>
        <w:rPr>
          <w:rFonts w:ascii="Times New Roman" w:eastAsia="Times New Roman" w:hAnsi="Times New Roman" w:cs="Times New Roman"/>
          <w:sz w:val="26"/>
        </w:rPr>
        <w:t xml:space="preserve"> lo manifestado en el punto </w:t>
      </w:r>
      <w:proofErr w:type="spellStart"/>
      <w:r>
        <w:rPr>
          <w:rFonts w:ascii="Times New Roman" w:eastAsia="Times New Roman" w:hAnsi="Times New Roman" w:cs="Times New Roman"/>
          <w:sz w:val="26"/>
        </w:rPr>
        <w:t>l/</w:t>
      </w:r>
      <w:proofErr w:type="spellEnd"/>
      <w:r>
        <w:rPr>
          <w:rFonts w:ascii="Times New Roman" w:eastAsia="Times New Roman" w:hAnsi="Times New Roman" w:cs="Times New Roman"/>
          <w:sz w:val="26"/>
        </w:rPr>
        <w:t xml:space="preserve"> (</w:t>
      </w:r>
      <w:proofErr w:type="gramStart"/>
      <w:r>
        <w:rPr>
          <w:rFonts w:ascii="Times New Roman" w:eastAsia="Times New Roman" w:hAnsi="Times New Roman" w:cs="Times New Roman"/>
          <w:sz w:val="26"/>
        </w:rPr>
        <w:t>de acuerdo a</w:t>
      </w:r>
      <w:proofErr w:type="gramEnd"/>
      <w:r>
        <w:rPr>
          <w:rFonts w:ascii="Times New Roman" w:eastAsia="Times New Roman" w:hAnsi="Times New Roman" w:cs="Times New Roman"/>
          <w:sz w:val="26"/>
        </w:rPr>
        <w:t xml:space="preserve"> la </w:t>
      </w:r>
      <w:proofErr w:type="spellStart"/>
      <w:r>
        <w:rPr>
          <w:rFonts w:ascii="Times New Roman" w:eastAsia="Times New Roman" w:hAnsi="Times New Roman" w:cs="Times New Roman"/>
          <w:sz w:val="26"/>
        </w:rPr>
        <w:t>númeración</w:t>
      </w:r>
      <w:proofErr w:type="spellEnd"/>
      <w:r>
        <w:rPr>
          <w:rFonts w:ascii="Times New Roman" w:eastAsia="Times New Roman" w:hAnsi="Times New Roman" w:cs="Times New Roman"/>
          <w:sz w:val="26"/>
        </w:rPr>
        <w:t xml:space="preserve"> debería ser III) del memorial que, la resolución de! Ministerio de Educación No. 2865-2019 no llena los </w:t>
      </w:r>
      <w:proofErr w:type="spellStart"/>
      <w:r>
        <w:rPr>
          <w:rFonts w:ascii="Times New Roman" w:eastAsia="Times New Roman" w:hAnsi="Times New Roman" w:cs="Times New Roman"/>
          <w:sz w:val="26"/>
        </w:rPr>
        <w:t>requisites</w:t>
      </w:r>
      <w:proofErr w:type="spellEnd"/>
      <w:r>
        <w:rPr>
          <w:rFonts w:ascii="Times New Roman" w:eastAsia="Times New Roman" w:hAnsi="Times New Roman" w:cs="Times New Roman"/>
          <w:sz w:val="26"/>
        </w:rPr>
        <w:t xml:space="preserve"> establecidos en las bases de licitación para dicha resolución de carácter def</w:t>
      </w:r>
      <w:r>
        <w:rPr>
          <w:rFonts w:ascii="Times New Roman" w:eastAsia="Times New Roman" w:hAnsi="Times New Roman" w:cs="Times New Roman"/>
          <w:sz w:val="26"/>
        </w:rPr>
        <w:t>initiva, porque no se notificaron documentos pendientes, tales como: Informe sobre la evaluación y calificación de ofertas, extendido por el Comité de Evaluación de Ofertas del evento, y tampoco el oficio CID/CGU-1047/2019 de fecha 8 de octubre de 2019, de</w:t>
      </w:r>
      <w:r>
        <w:rPr>
          <w:rFonts w:ascii="Times New Roman" w:eastAsia="Times New Roman" w:hAnsi="Times New Roman" w:cs="Times New Roman"/>
          <w:sz w:val="26"/>
        </w:rPr>
        <w:t xml:space="preserve">/ BID, donde se otorga la No Objeción al Informe de Evaluación y Calificación de Ofertas que Recomienda la Adjudicación. Así mismo, indica en el punto IV que, no se cumplió con el contenido de la Notificación de </w:t>
      </w:r>
      <w:proofErr w:type="spellStart"/>
      <w:r>
        <w:rPr>
          <w:rFonts w:ascii="Times New Roman" w:eastAsia="Times New Roman" w:hAnsi="Times New Roman" w:cs="Times New Roman"/>
          <w:sz w:val="26"/>
        </w:rPr>
        <w:t>Adjudicacion</w:t>
      </w:r>
      <w:proofErr w:type="spellEnd"/>
      <w:r>
        <w:rPr>
          <w:rFonts w:ascii="Times New Roman" w:eastAsia="Times New Roman" w:hAnsi="Times New Roman" w:cs="Times New Roman"/>
          <w:sz w:val="26"/>
        </w:rPr>
        <w:t xml:space="preserve"> del contrato establecido en el </w:t>
      </w:r>
      <w:r>
        <w:rPr>
          <w:rFonts w:ascii="Times New Roman" w:eastAsia="Times New Roman" w:hAnsi="Times New Roman" w:cs="Times New Roman"/>
          <w:sz w:val="26"/>
        </w:rPr>
        <w:t xml:space="preserve">numeral 42.3 de las bases del evento que </w:t>
      </w:r>
      <w:r>
        <w:rPr>
          <w:rFonts w:ascii="Times New Roman" w:eastAsia="Times New Roman" w:hAnsi="Times New Roman" w:cs="Times New Roman"/>
          <w:sz w:val="26"/>
          <w:vertAlign w:val="superscript"/>
        </w:rPr>
        <w:t>I</w:t>
      </w:r>
      <w:r>
        <w:rPr>
          <w:rFonts w:ascii="Times New Roman" w:eastAsia="Times New Roman" w:hAnsi="Times New Roman" w:cs="Times New Roman"/>
          <w:sz w:val="26"/>
        </w:rPr>
        <w:t>'EI Comprador publicará en el portal del UNDB (</w:t>
      </w:r>
      <w:proofErr w:type="spellStart"/>
      <w:r>
        <w:rPr>
          <w:rFonts w:ascii="Times New Roman" w:eastAsia="Times New Roman" w:hAnsi="Times New Roman" w:cs="Times New Roman"/>
          <w:sz w:val="26"/>
        </w:rPr>
        <w:t>United</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Nations</w:t>
      </w:r>
      <w:proofErr w:type="spellEnd"/>
      <w:r>
        <w:rPr>
          <w:rFonts w:ascii="Times New Roman" w:eastAsia="Times New Roman" w:hAnsi="Times New Roman" w:cs="Times New Roman"/>
          <w:sz w:val="26"/>
        </w:rPr>
        <w:t xml:space="preserve"> </w:t>
      </w:r>
      <w:proofErr w:type="spellStart"/>
      <w:r>
        <w:rPr>
          <w:rFonts w:ascii="Times New Roman" w:eastAsia="Times New Roman" w:hAnsi="Times New Roman" w:cs="Times New Roman"/>
          <w:sz w:val="26"/>
        </w:rPr>
        <w:t>Development</w:t>
      </w:r>
      <w:proofErr w:type="spellEnd"/>
      <w:r>
        <w:rPr>
          <w:rFonts w:ascii="Times New Roman" w:eastAsia="Times New Roman" w:hAnsi="Times New Roman" w:cs="Times New Roman"/>
          <w:sz w:val="26"/>
        </w:rPr>
        <w:t xml:space="preserve"> Business) y en el portal de GUA TECOMPRAS los resultados de la licitación, </w:t>
      </w:r>
      <w:r>
        <w:rPr>
          <w:noProof/>
        </w:rPr>
        <w:drawing>
          <wp:inline distT="0" distB="0" distL="0" distR="0" wp14:anchorId="7A9DF780" wp14:editId="192CED9A">
            <wp:extent cx="18287" cy="22860"/>
            <wp:effectExtent l="0" t="0" r="0" b="0"/>
            <wp:docPr id="375238" name="Picture 375238"/>
            <wp:cNvGraphicFramePr/>
            <a:graphic xmlns:a="http://schemas.openxmlformats.org/drawingml/2006/main">
              <a:graphicData uri="http://schemas.openxmlformats.org/drawingml/2006/picture">
                <pic:pic xmlns:pic="http://schemas.openxmlformats.org/drawingml/2006/picture">
                  <pic:nvPicPr>
                    <pic:cNvPr id="375238" name="Picture 375238"/>
                    <pic:cNvPicPr/>
                  </pic:nvPicPr>
                  <pic:blipFill>
                    <a:blip r:embed="rId405"/>
                    <a:stretch>
                      <a:fillRect/>
                    </a:stretch>
                  </pic:blipFill>
                  <pic:spPr>
                    <a:xfrm>
                      <a:off x="0" y="0"/>
                      <a:ext cx="18287" cy="22860"/>
                    </a:xfrm>
                    <a:prstGeom prst="rect">
                      <a:avLst/>
                    </a:prstGeom>
                  </pic:spPr>
                </pic:pic>
              </a:graphicData>
            </a:graphic>
          </wp:inline>
        </w:drawing>
      </w:r>
      <w:r>
        <w:rPr>
          <w:rFonts w:ascii="Times New Roman" w:eastAsia="Times New Roman" w:hAnsi="Times New Roman" w:cs="Times New Roman"/>
          <w:sz w:val="26"/>
        </w:rPr>
        <w:t>identificando la oferta y número de lotes y la siguiente informa</w:t>
      </w:r>
      <w:r>
        <w:rPr>
          <w:rFonts w:ascii="Times New Roman" w:eastAsia="Times New Roman" w:hAnsi="Times New Roman" w:cs="Times New Roman"/>
          <w:sz w:val="26"/>
        </w:rPr>
        <w:t>ción: (i) nombre de todos los oferentes que presentaron ofertas; (ji) los precios que se leyeron en voz alta en el acto de apertura de las ofertas; (</w:t>
      </w:r>
      <w:proofErr w:type="spellStart"/>
      <w:r>
        <w:rPr>
          <w:rFonts w:ascii="Times New Roman" w:eastAsia="Times New Roman" w:hAnsi="Times New Roman" w:cs="Times New Roman"/>
          <w:sz w:val="26"/>
        </w:rPr>
        <w:t>iii</w:t>
      </w:r>
      <w:proofErr w:type="spellEnd"/>
      <w:r>
        <w:rPr>
          <w:rFonts w:ascii="Times New Roman" w:eastAsia="Times New Roman" w:hAnsi="Times New Roman" w:cs="Times New Roman"/>
          <w:sz w:val="26"/>
        </w:rPr>
        <w:t xml:space="preserve">) nombre de los Oferentes cuyas </w:t>
      </w:r>
      <w:proofErr w:type="spellStart"/>
      <w:r>
        <w:rPr>
          <w:rFonts w:ascii="Times New Roman" w:eastAsia="Times New Roman" w:hAnsi="Times New Roman" w:cs="Times New Roman"/>
          <w:sz w:val="26"/>
        </w:rPr>
        <w:t>ofeñas</w:t>
      </w:r>
      <w:proofErr w:type="spellEnd"/>
      <w:r>
        <w:rPr>
          <w:rFonts w:ascii="Times New Roman" w:eastAsia="Times New Roman" w:hAnsi="Times New Roman" w:cs="Times New Roman"/>
          <w:sz w:val="26"/>
        </w:rPr>
        <w:t xml:space="preserve"> fueron evaluadas y precios evaluados de cada oferta evaluada; (</w:t>
      </w:r>
      <w:proofErr w:type="spellStart"/>
      <w:r>
        <w:rPr>
          <w:rFonts w:ascii="Times New Roman" w:eastAsia="Times New Roman" w:hAnsi="Times New Roman" w:cs="Times New Roman"/>
          <w:sz w:val="26"/>
        </w:rPr>
        <w:t>iv</w:t>
      </w:r>
      <w:proofErr w:type="spellEnd"/>
      <w:r>
        <w:rPr>
          <w:rFonts w:ascii="Times New Roman" w:eastAsia="Times New Roman" w:hAnsi="Times New Roman" w:cs="Times New Roman"/>
          <w:sz w:val="26"/>
        </w:rPr>
        <w:t>) nombre de los oferentes cuyas ofertas fueron rechazadas y las razones de su rechazo; y (v) nombre del Oferente seleccionado y el precio cotizado, así como la duración y un resumen del alcance -del Contrato adjudicado. Después de la publicación de la adju</w:t>
      </w:r>
      <w:r>
        <w:rPr>
          <w:rFonts w:ascii="Times New Roman" w:eastAsia="Times New Roman" w:hAnsi="Times New Roman" w:cs="Times New Roman"/>
          <w:sz w:val="26"/>
        </w:rPr>
        <w:t xml:space="preserve">dicación del Contrato, los Oferentes no favorecidos podrán solicitar por escrito al Comprador </w:t>
      </w:r>
      <w:r>
        <w:rPr>
          <w:noProof/>
        </w:rPr>
        <w:drawing>
          <wp:inline distT="0" distB="0" distL="0" distR="0" wp14:anchorId="6BA3E969" wp14:editId="0A3E5164">
            <wp:extent cx="4572" cy="4572"/>
            <wp:effectExtent l="0" t="0" r="0" b="0"/>
            <wp:docPr id="374989" name="Picture 374989"/>
            <wp:cNvGraphicFramePr/>
            <a:graphic xmlns:a="http://schemas.openxmlformats.org/drawingml/2006/main">
              <a:graphicData uri="http://schemas.openxmlformats.org/drawingml/2006/picture">
                <pic:pic xmlns:pic="http://schemas.openxmlformats.org/drawingml/2006/picture">
                  <pic:nvPicPr>
                    <pic:cNvPr id="374989" name="Picture 374989"/>
                    <pic:cNvPicPr/>
                  </pic:nvPicPr>
                  <pic:blipFill>
                    <a:blip r:embed="rId22"/>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26"/>
        </w:rPr>
        <w:t>explicaciones de las razones por las cuales sus ofertas no fueron seleccionadas.</w:t>
      </w:r>
    </w:p>
    <w:p w14:paraId="22DDE9D2" w14:textId="77777777" w:rsidR="00E7184D" w:rsidRDefault="001040AE">
      <w:pPr>
        <w:spacing w:after="375" w:line="223" w:lineRule="auto"/>
        <w:ind w:left="795" w:right="29" w:hanging="10"/>
        <w:jc w:val="both"/>
      </w:pPr>
      <w:r>
        <w:rPr>
          <w:rFonts w:ascii="Times New Roman" w:eastAsia="Times New Roman" w:hAnsi="Times New Roman" w:cs="Times New Roman"/>
          <w:sz w:val="26"/>
        </w:rPr>
        <w:t>En cumplimiento al numeral 42.3 de los Documentos de Licitación y a las Política</w:t>
      </w:r>
      <w:r>
        <w:rPr>
          <w:rFonts w:ascii="Times New Roman" w:eastAsia="Times New Roman" w:hAnsi="Times New Roman" w:cs="Times New Roman"/>
          <w:sz w:val="26"/>
        </w:rPr>
        <w:t xml:space="preserve">s para la adquisición de bienes y obras financiadas por el Banco </w:t>
      </w:r>
      <w:proofErr w:type="spellStart"/>
      <w:r>
        <w:rPr>
          <w:rFonts w:ascii="Times New Roman" w:eastAsia="Times New Roman" w:hAnsi="Times New Roman" w:cs="Times New Roman"/>
          <w:sz w:val="26"/>
        </w:rPr>
        <w:t>Interamaericano</w:t>
      </w:r>
      <w:proofErr w:type="spellEnd"/>
      <w:r>
        <w:rPr>
          <w:rFonts w:ascii="Times New Roman" w:eastAsia="Times New Roman" w:hAnsi="Times New Roman" w:cs="Times New Roman"/>
          <w:sz w:val="26"/>
        </w:rPr>
        <w:t xml:space="preserve"> de Desarrollo GN-2349-9, párrafo 2.60 donde se establece que, "Dentro del plazo de dos semanas de recibir la </w:t>
      </w:r>
      <w:proofErr w:type="spellStart"/>
      <w:r>
        <w:rPr>
          <w:rFonts w:ascii="Times New Roman" w:eastAsia="Times New Roman" w:hAnsi="Times New Roman" w:cs="Times New Roman"/>
          <w:sz w:val="26"/>
          <w:vertAlign w:val="superscript"/>
        </w:rPr>
        <w:t>tt</w:t>
      </w:r>
      <w:r>
        <w:rPr>
          <w:rFonts w:ascii="Times New Roman" w:eastAsia="Times New Roman" w:hAnsi="Times New Roman" w:cs="Times New Roman"/>
          <w:sz w:val="26"/>
        </w:rPr>
        <w:t>no</w:t>
      </w:r>
      <w:proofErr w:type="spellEnd"/>
      <w:r>
        <w:rPr>
          <w:rFonts w:ascii="Times New Roman" w:eastAsia="Times New Roman" w:hAnsi="Times New Roman" w:cs="Times New Roman"/>
          <w:sz w:val="26"/>
        </w:rPr>
        <w:t xml:space="preserve"> objeción" del banco a la </w:t>
      </w:r>
      <w:proofErr w:type="spellStart"/>
      <w:r>
        <w:rPr>
          <w:rFonts w:ascii="Times New Roman" w:eastAsia="Times New Roman" w:hAnsi="Times New Roman" w:cs="Times New Roman"/>
          <w:sz w:val="26"/>
        </w:rPr>
        <w:t>recomendacion</w:t>
      </w:r>
      <w:proofErr w:type="spellEnd"/>
      <w:r>
        <w:rPr>
          <w:rFonts w:ascii="Times New Roman" w:eastAsia="Times New Roman" w:hAnsi="Times New Roman" w:cs="Times New Roman"/>
          <w:sz w:val="26"/>
        </w:rPr>
        <w:t xml:space="preserve"> de </w:t>
      </w:r>
      <w:proofErr w:type="spellStart"/>
      <w:r>
        <w:rPr>
          <w:rFonts w:ascii="Times New Roman" w:eastAsia="Times New Roman" w:hAnsi="Times New Roman" w:cs="Times New Roman"/>
          <w:sz w:val="26"/>
        </w:rPr>
        <w:t>adjudicacion</w:t>
      </w:r>
      <w:proofErr w:type="spellEnd"/>
      <w:r>
        <w:rPr>
          <w:rFonts w:ascii="Times New Roman" w:eastAsia="Times New Roman" w:hAnsi="Times New Roman" w:cs="Times New Roman"/>
          <w:sz w:val="26"/>
        </w:rPr>
        <w:t xml:space="preserve"> del co</w:t>
      </w:r>
      <w:r>
        <w:rPr>
          <w:rFonts w:ascii="Times New Roman" w:eastAsia="Times New Roman" w:hAnsi="Times New Roman" w:cs="Times New Roman"/>
          <w:sz w:val="26"/>
        </w:rPr>
        <w:t xml:space="preserve">ntrato, el Prestatario debe publicar en los sitios de internet del UNDB online y del Banco los resultados que identifiquen la </w:t>
      </w:r>
      <w:proofErr w:type="spellStart"/>
      <w:r>
        <w:rPr>
          <w:rFonts w:ascii="Times New Roman" w:eastAsia="Times New Roman" w:hAnsi="Times New Roman" w:cs="Times New Roman"/>
          <w:sz w:val="26"/>
        </w:rPr>
        <w:t>ofeãa</w:t>
      </w:r>
      <w:proofErr w:type="spellEnd"/>
      <w:r>
        <w:rPr>
          <w:rFonts w:ascii="Times New Roman" w:eastAsia="Times New Roman" w:hAnsi="Times New Roman" w:cs="Times New Roman"/>
          <w:sz w:val="26"/>
        </w:rPr>
        <w:t xml:space="preserve"> y los </w:t>
      </w:r>
      <w:proofErr w:type="spellStart"/>
      <w:r>
        <w:rPr>
          <w:rFonts w:ascii="Times New Roman" w:eastAsia="Times New Roman" w:hAnsi="Times New Roman" w:cs="Times New Roman"/>
          <w:sz w:val="26"/>
        </w:rPr>
        <w:t>numeros</w:t>
      </w:r>
      <w:proofErr w:type="spellEnd"/>
      <w:r>
        <w:rPr>
          <w:rFonts w:ascii="Times New Roman" w:eastAsia="Times New Roman" w:hAnsi="Times New Roman" w:cs="Times New Roman"/>
          <w:sz w:val="26"/>
        </w:rPr>
        <w:t xml:space="preserve"> de lotes y la siguiente información: (a) nombre de cada oferente que haya entregado una oferta: (b) los precio</w:t>
      </w:r>
      <w:r>
        <w:rPr>
          <w:rFonts w:ascii="Times New Roman" w:eastAsia="Times New Roman" w:hAnsi="Times New Roman" w:cs="Times New Roman"/>
          <w:sz w:val="26"/>
        </w:rPr>
        <w:t xml:space="preserve">s de las ofertas </w:t>
      </w:r>
      <w:r>
        <w:rPr>
          <w:rFonts w:ascii="Times New Roman" w:eastAsia="Times New Roman" w:hAnsi="Times New Roman" w:cs="Times New Roman"/>
          <w:sz w:val="26"/>
        </w:rPr>
        <w:lastRenderedPageBreak/>
        <w:t xml:space="preserve">leídos en voz alta en el acto de apertura de ofertas; (c) el nombre y precio evaluado de cada oferta que hubiese sido evaluada; (d) el nombre de los oferentes cuyas ofertas hubiesen sido </w:t>
      </w:r>
      <w:r>
        <w:rPr>
          <w:noProof/>
        </w:rPr>
        <w:drawing>
          <wp:inline distT="0" distB="0" distL="0" distR="0" wp14:anchorId="13C520B4" wp14:editId="0C8455C9">
            <wp:extent cx="9144" cy="9144"/>
            <wp:effectExtent l="0" t="0" r="0" b="0"/>
            <wp:docPr id="374990" name="Picture 374990"/>
            <wp:cNvGraphicFramePr/>
            <a:graphic xmlns:a="http://schemas.openxmlformats.org/drawingml/2006/main">
              <a:graphicData uri="http://schemas.openxmlformats.org/drawingml/2006/picture">
                <pic:pic xmlns:pic="http://schemas.openxmlformats.org/drawingml/2006/picture">
                  <pic:nvPicPr>
                    <pic:cNvPr id="374990" name="Picture 374990"/>
                    <pic:cNvPicPr/>
                  </pic:nvPicPr>
                  <pic:blipFill>
                    <a:blip r:embed="rId406"/>
                    <a:stretch>
                      <a:fillRect/>
                    </a:stretch>
                  </pic:blipFill>
                  <pic:spPr>
                    <a:xfrm>
                      <a:off x="0" y="0"/>
                      <a:ext cx="9144" cy="9144"/>
                    </a:xfrm>
                    <a:prstGeom prst="rect">
                      <a:avLst/>
                    </a:prstGeom>
                  </pic:spPr>
                </pic:pic>
              </a:graphicData>
            </a:graphic>
          </wp:inline>
        </w:drawing>
      </w:r>
      <w:r>
        <w:rPr>
          <w:rFonts w:ascii="Times New Roman" w:eastAsia="Times New Roman" w:hAnsi="Times New Roman" w:cs="Times New Roman"/>
          <w:sz w:val="26"/>
        </w:rPr>
        <w:t>rechazadas y las razones de su rechazo; (e) el nomb</w:t>
      </w:r>
      <w:r>
        <w:rPr>
          <w:rFonts w:ascii="Times New Roman" w:eastAsia="Times New Roman" w:hAnsi="Times New Roman" w:cs="Times New Roman"/>
          <w:sz w:val="26"/>
        </w:rPr>
        <w:t xml:space="preserve">re del oferente ganador y el precio que ofreció, así como la duración y resumen del alcance del contrato adjudicado", el Ministerio con fecha 20 de octubre del año en curso por medio del correo electrónico a la dirección </w:t>
      </w:r>
      <w:proofErr w:type="spellStart"/>
      <w:r>
        <w:rPr>
          <w:rFonts w:ascii="Times New Roman" w:eastAsia="Times New Roman" w:hAnsi="Times New Roman" w:cs="Times New Roman"/>
          <w:sz w:val="26"/>
          <w:u w:val="single" w:color="000000"/>
        </w:rPr>
        <w:t>dbusiness@un.o</w:t>
      </w:r>
      <w:r>
        <w:rPr>
          <w:rFonts w:ascii="Times New Roman" w:eastAsia="Times New Roman" w:hAnsi="Times New Roman" w:cs="Times New Roman"/>
          <w:sz w:val="26"/>
        </w:rPr>
        <w:t>ug</w:t>
      </w:r>
      <w:proofErr w:type="spellEnd"/>
      <w:r>
        <w:rPr>
          <w:rFonts w:ascii="Times New Roman" w:eastAsia="Times New Roman" w:hAnsi="Times New Roman" w:cs="Times New Roman"/>
          <w:sz w:val="26"/>
        </w:rPr>
        <w:t>, dirigido al señor</w:t>
      </w:r>
      <w:r>
        <w:rPr>
          <w:rFonts w:ascii="Times New Roman" w:eastAsia="Times New Roman" w:hAnsi="Times New Roman" w:cs="Times New Roman"/>
          <w:sz w:val="26"/>
        </w:rPr>
        <w:t xml:space="preserve"> Brent, se </w:t>
      </w:r>
      <w:proofErr w:type="spellStart"/>
      <w:r>
        <w:rPr>
          <w:rFonts w:ascii="Times New Roman" w:eastAsia="Times New Roman" w:hAnsi="Times New Roman" w:cs="Times New Roman"/>
          <w:sz w:val="26"/>
        </w:rPr>
        <w:t>solicito</w:t>
      </w:r>
      <w:proofErr w:type="spellEnd"/>
      <w:r>
        <w:rPr>
          <w:rFonts w:ascii="Times New Roman" w:eastAsia="Times New Roman" w:hAnsi="Times New Roman" w:cs="Times New Roman"/>
          <w:sz w:val="26"/>
        </w:rPr>
        <w:t xml:space="preserve"> la publicación de la Notificación de Adjudicación de Contrato, de la Licitación Pública Internacional No. LPl-BID-3618/OC-GU-BNS-02-2019 Adquisición de Módulos Prefabricados para Centros Educativos del Ministerio de Educación, No. de re</w:t>
      </w:r>
      <w:r>
        <w:rPr>
          <w:rFonts w:ascii="Times New Roman" w:eastAsia="Times New Roman" w:hAnsi="Times New Roman" w:cs="Times New Roman"/>
          <w:sz w:val="26"/>
        </w:rPr>
        <w:t>ferencia UNDB: IDB630-06/19, adjuntando archivo PDE con la Notificación de Adjudicación de Contrato, en el formato del Banco Interamericano de Desarrollo.</w:t>
      </w:r>
    </w:p>
    <w:p w14:paraId="365FF1E2" w14:textId="77777777" w:rsidR="00E7184D" w:rsidRDefault="001040AE">
      <w:pPr>
        <w:tabs>
          <w:tab w:val="center" w:pos="835"/>
          <w:tab w:val="center" w:pos="2538"/>
        </w:tabs>
        <w:spacing w:after="300" w:line="265" w:lineRule="auto"/>
      </w:pPr>
      <w:r>
        <w:rPr>
          <w:noProof/>
        </w:rPr>
        <w:drawing>
          <wp:anchor distT="0" distB="0" distL="114300" distR="114300" simplePos="0" relativeHeight="251742208" behindDoc="0" locked="0" layoutInCell="1" allowOverlap="0" wp14:anchorId="4BDBC2EE" wp14:editId="48D2062B">
            <wp:simplePos x="0" y="0"/>
            <wp:positionH relativeFrom="column">
              <wp:posOffset>626364</wp:posOffset>
            </wp:positionH>
            <wp:positionV relativeFrom="paragraph">
              <wp:posOffset>-615882</wp:posOffset>
            </wp:positionV>
            <wp:extent cx="882396" cy="685800"/>
            <wp:effectExtent l="0" t="0" r="0" b="0"/>
            <wp:wrapSquare wrapText="bothSides"/>
            <wp:docPr id="378103" name="Picture 378103"/>
            <wp:cNvGraphicFramePr/>
            <a:graphic xmlns:a="http://schemas.openxmlformats.org/drawingml/2006/main">
              <a:graphicData uri="http://schemas.openxmlformats.org/drawingml/2006/picture">
                <pic:pic xmlns:pic="http://schemas.openxmlformats.org/drawingml/2006/picture">
                  <pic:nvPicPr>
                    <pic:cNvPr id="378103" name="Picture 378103"/>
                    <pic:cNvPicPr/>
                  </pic:nvPicPr>
                  <pic:blipFill>
                    <a:blip r:embed="rId407"/>
                    <a:stretch>
                      <a:fillRect/>
                    </a:stretch>
                  </pic:blipFill>
                  <pic:spPr>
                    <a:xfrm>
                      <a:off x="0" y="0"/>
                      <a:ext cx="882396" cy="685800"/>
                    </a:xfrm>
                    <a:prstGeom prst="rect">
                      <a:avLst/>
                    </a:prstGeom>
                  </pic:spPr>
                </pic:pic>
              </a:graphicData>
            </a:graphic>
          </wp:anchor>
        </w:drawing>
      </w:r>
      <w:r>
        <w:rPr>
          <w:noProof/>
        </w:rPr>
        <w:drawing>
          <wp:anchor distT="0" distB="0" distL="114300" distR="114300" simplePos="0" relativeHeight="251743232" behindDoc="0" locked="0" layoutInCell="1" allowOverlap="0" wp14:anchorId="3C437411" wp14:editId="02C87EDB">
            <wp:simplePos x="0" y="0"/>
            <wp:positionH relativeFrom="column">
              <wp:posOffset>5756149</wp:posOffset>
            </wp:positionH>
            <wp:positionV relativeFrom="paragraph">
              <wp:posOffset>-428430</wp:posOffset>
            </wp:positionV>
            <wp:extent cx="845820" cy="841248"/>
            <wp:effectExtent l="0" t="0" r="0" b="0"/>
            <wp:wrapSquare wrapText="bothSides"/>
            <wp:docPr id="378106" name="Picture 378106"/>
            <wp:cNvGraphicFramePr/>
            <a:graphic xmlns:a="http://schemas.openxmlformats.org/drawingml/2006/main">
              <a:graphicData uri="http://schemas.openxmlformats.org/drawingml/2006/picture">
                <pic:pic xmlns:pic="http://schemas.openxmlformats.org/drawingml/2006/picture">
                  <pic:nvPicPr>
                    <pic:cNvPr id="378106" name="Picture 378106"/>
                    <pic:cNvPicPr/>
                  </pic:nvPicPr>
                  <pic:blipFill>
                    <a:blip r:embed="rId408"/>
                    <a:stretch>
                      <a:fillRect/>
                    </a:stretch>
                  </pic:blipFill>
                  <pic:spPr>
                    <a:xfrm>
                      <a:off x="0" y="0"/>
                      <a:ext cx="845820" cy="841248"/>
                    </a:xfrm>
                    <a:prstGeom prst="rect">
                      <a:avLst/>
                    </a:prstGeom>
                  </pic:spPr>
                </pic:pic>
              </a:graphicData>
            </a:graphic>
          </wp:anchor>
        </w:drawing>
      </w:r>
      <w:r>
        <w:rPr>
          <w:sz w:val="14"/>
        </w:rPr>
        <w:tab/>
      </w:r>
      <w:proofErr w:type="spellStart"/>
      <w:r>
        <w:rPr>
          <w:rFonts w:ascii="Times New Roman" w:eastAsia="Times New Roman" w:hAnsi="Times New Roman" w:cs="Times New Roman"/>
          <w:sz w:val="14"/>
        </w:rPr>
        <w:t>GOIilF.RNO</w:t>
      </w:r>
      <w:proofErr w:type="spellEnd"/>
      <w:r>
        <w:rPr>
          <w:rFonts w:ascii="Times New Roman" w:eastAsia="Times New Roman" w:hAnsi="Times New Roman" w:cs="Times New Roman"/>
          <w:sz w:val="14"/>
        </w:rPr>
        <w:t xml:space="preserve"> </w:t>
      </w:r>
      <w:r>
        <w:rPr>
          <w:rFonts w:ascii="Times New Roman" w:eastAsia="Times New Roman" w:hAnsi="Times New Roman" w:cs="Times New Roman"/>
          <w:sz w:val="14"/>
        </w:rPr>
        <w:tab/>
        <w:t>DE</w:t>
      </w:r>
    </w:p>
    <w:p w14:paraId="19CF47B7" w14:textId="77777777" w:rsidR="00E7184D" w:rsidRDefault="001040AE">
      <w:pPr>
        <w:pStyle w:val="Ttulo3"/>
        <w:ind w:left="67" w:right="-6890" w:hanging="10"/>
      </w:pPr>
      <w:r>
        <w:rPr>
          <w:rFonts w:ascii="Times New Roman" w:eastAsia="Times New Roman" w:hAnsi="Times New Roman" w:cs="Times New Roman"/>
          <w:sz w:val="46"/>
          <w:u w:val="single" w:color="000000"/>
        </w:rPr>
        <w:t>GUATEMALA</w:t>
      </w:r>
    </w:p>
    <w:p w14:paraId="3FFEFE70" w14:textId="77777777" w:rsidR="00E7184D" w:rsidRDefault="001040AE">
      <w:pPr>
        <w:spacing w:after="144"/>
        <w:ind w:left="209"/>
      </w:pPr>
      <w:r>
        <w:rPr>
          <w:noProof/>
        </w:rPr>
        <w:drawing>
          <wp:inline distT="0" distB="0" distL="0" distR="0" wp14:anchorId="60B74065" wp14:editId="712E3C4E">
            <wp:extent cx="1677925" cy="146304"/>
            <wp:effectExtent l="0" t="0" r="0" b="0"/>
            <wp:docPr id="378104" name="Picture 378104"/>
            <wp:cNvGraphicFramePr/>
            <a:graphic xmlns:a="http://schemas.openxmlformats.org/drawingml/2006/main">
              <a:graphicData uri="http://schemas.openxmlformats.org/drawingml/2006/picture">
                <pic:pic xmlns:pic="http://schemas.openxmlformats.org/drawingml/2006/picture">
                  <pic:nvPicPr>
                    <pic:cNvPr id="378104" name="Picture 378104"/>
                    <pic:cNvPicPr/>
                  </pic:nvPicPr>
                  <pic:blipFill>
                    <a:blip r:embed="rId409"/>
                    <a:stretch>
                      <a:fillRect/>
                    </a:stretch>
                  </pic:blipFill>
                  <pic:spPr>
                    <a:xfrm>
                      <a:off x="0" y="0"/>
                      <a:ext cx="1677925" cy="146304"/>
                    </a:xfrm>
                    <a:prstGeom prst="rect">
                      <a:avLst/>
                    </a:prstGeom>
                  </pic:spPr>
                </pic:pic>
              </a:graphicData>
            </a:graphic>
          </wp:inline>
        </w:drawing>
      </w:r>
    </w:p>
    <w:p w14:paraId="3473E90D" w14:textId="77777777" w:rsidR="00E7184D" w:rsidRDefault="001040AE">
      <w:pPr>
        <w:spacing w:after="375" w:line="223" w:lineRule="auto"/>
        <w:ind w:left="644" w:right="252" w:hanging="10"/>
        <w:jc w:val="both"/>
      </w:pPr>
      <w:r>
        <w:rPr>
          <w:rFonts w:ascii="Times New Roman" w:eastAsia="Times New Roman" w:hAnsi="Times New Roman" w:cs="Times New Roman"/>
          <w:sz w:val="26"/>
        </w:rPr>
        <w:t xml:space="preserve">Al recibir la notificación del Banco de la publicación de la notificación de la </w:t>
      </w:r>
      <w:proofErr w:type="spellStart"/>
      <w:r>
        <w:rPr>
          <w:rFonts w:ascii="Times New Roman" w:eastAsia="Times New Roman" w:hAnsi="Times New Roman" w:cs="Times New Roman"/>
          <w:sz w:val="26"/>
        </w:rPr>
        <w:t>Adjudicacuión</w:t>
      </w:r>
      <w:proofErr w:type="spellEnd"/>
      <w:r>
        <w:rPr>
          <w:rFonts w:ascii="Times New Roman" w:eastAsia="Times New Roman" w:hAnsi="Times New Roman" w:cs="Times New Roman"/>
          <w:sz w:val="26"/>
        </w:rPr>
        <w:t xml:space="preserve"> en los sitios de internet del UNDB online y del Banco se procederá a publicar en GUATECOMPRAS como lo indica el numeral 42.3 de los Documentos de Licitación, en d</w:t>
      </w:r>
      <w:r>
        <w:rPr>
          <w:rFonts w:ascii="Times New Roman" w:eastAsia="Times New Roman" w:hAnsi="Times New Roman" w:cs="Times New Roman"/>
          <w:sz w:val="26"/>
        </w:rPr>
        <w:t>onde podrá consultar lo referente a, el nombre de los oferentes cuyas ofertas hubiesen sido rechazadas y las razones de su rechazo</w:t>
      </w:r>
    </w:p>
    <w:p w14:paraId="5DC073CF" w14:textId="77777777" w:rsidR="00E7184D" w:rsidRDefault="001040AE">
      <w:pPr>
        <w:spacing w:after="375" w:line="223" w:lineRule="auto"/>
        <w:ind w:left="701" w:right="130" w:hanging="10"/>
        <w:jc w:val="both"/>
      </w:pPr>
      <w:r>
        <w:rPr>
          <w:noProof/>
        </w:rPr>
        <w:drawing>
          <wp:anchor distT="0" distB="0" distL="114300" distR="114300" simplePos="0" relativeHeight="251744256" behindDoc="0" locked="0" layoutInCell="1" allowOverlap="0" wp14:anchorId="15CC7679" wp14:editId="5FE9B66E">
            <wp:simplePos x="0" y="0"/>
            <wp:positionH relativeFrom="page">
              <wp:posOffset>178308</wp:posOffset>
            </wp:positionH>
            <wp:positionV relativeFrom="page">
              <wp:posOffset>1444752</wp:posOffset>
            </wp:positionV>
            <wp:extent cx="9144" cy="27432"/>
            <wp:effectExtent l="0" t="0" r="0" b="0"/>
            <wp:wrapSquare wrapText="bothSides"/>
            <wp:docPr id="377827" name="Picture 377827"/>
            <wp:cNvGraphicFramePr/>
            <a:graphic xmlns:a="http://schemas.openxmlformats.org/drawingml/2006/main">
              <a:graphicData uri="http://schemas.openxmlformats.org/drawingml/2006/picture">
                <pic:pic xmlns:pic="http://schemas.openxmlformats.org/drawingml/2006/picture">
                  <pic:nvPicPr>
                    <pic:cNvPr id="377827" name="Picture 377827"/>
                    <pic:cNvPicPr/>
                  </pic:nvPicPr>
                  <pic:blipFill>
                    <a:blip r:embed="rId410"/>
                    <a:stretch>
                      <a:fillRect/>
                    </a:stretch>
                  </pic:blipFill>
                  <pic:spPr>
                    <a:xfrm>
                      <a:off x="0" y="0"/>
                      <a:ext cx="9144" cy="27432"/>
                    </a:xfrm>
                    <a:prstGeom prst="rect">
                      <a:avLst/>
                    </a:prstGeom>
                  </pic:spPr>
                </pic:pic>
              </a:graphicData>
            </a:graphic>
          </wp:anchor>
        </w:drawing>
      </w:r>
      <w:proofErr w:type="spellStart"/>
      <w:r>
        <w:rPr>
          <w:rFonts w:ascii="Times New Roman" w:eastAsia="Times New Roman" w:hAnsi="Times New Roman" w:cs="Times New Roman"/>
          <w:sz w:val="26"/>
        </w:rPr>
        <w:t>Resoecto</w:t>
      </w:r>
      <w:proofErr w:type="spellEnd"/>
      <w:r>
        <w:rPr>
          <w:rFonts w:ascii="Times New Roman" w:eastAsia="Times New Roman" w:hAnsi="Times New Roman" w:cs="Times New Roman"/>
          <w:sz w:val="26"/>
        </w:rPr>
        <w:t xml:space="preserve"> e que la Resolución No. 2865-2019, de fecha 9 de octubre del presente año, incumple con lo relacionado a la confide</w:t>
      </w:r>
      <w:r>
        <w:rPr>
          <w:rFonts w:ascii="Times New Roman" w:eastAsia="Times New Roman" w:hAnsi="Times New Roman" w:cs="Times New Roman"/>
          <w:sz w:val="26"/>
        </w:rPr>
        <w:t xml:space="preserve">ncialidad del proceso en lo pertinente a revisión, evaluación, comparación y </w:t>
      </w:r>
      <w:proofErr w:type="spellStart"/>
      <w:r>
        <w:rPr>
          <w:rFonts w:ascii="Times New Roman" w:eastAsia="Times New Roman" w:hAnsi="Times New Roman" w:cs="Times New Roman"/>
          <w:sz w:val="26"/>
        </w:rPr>
        <w:t>poscalificación</w:t>
      </w:r>
      <w:proofErr w:type="spellEnd"/>
      <w:r>
        <w:rPr>
          <w:rFonts w:ascii="Times New Roman" w:eastAsia="Times New Roman" w:hAnsi="Times New Roman" w:cs="Times New Roman"/>
          <w:sz w:val="26"/>
        </w:rPr>
        <w:t xml:space="preserve"> de las ofertas, y sobre la recomendación de adjudicación del Contrato. En ese sentido se </w:t>
      </w:r>
      <w:proofErr w:type="spellStart"/>
      <w:r>
        <w:rPr>
          <w:rFonts w:ascii="Times New Roman" w:eastAsia="Times New Roman" w:hAnsi="Times New Roman" w:cs="Times New Roman"/>
          <w:sz w:val="26"/>
        </w:rPr>
        <w:t>esta</w:t>
      </w:r>
      <w:proofErr w:type="spellEnd"/>
      <w:r>
        <w:rPr>
          <w:rFonts w:ascii="Times New Roman" w:eastAsia="Times New Roman" w:hAnsi="Times New Roman" w:cs="Times New Roman"/>
          <w:sz w:val="26"/>
        </w:rPr>
        <w:t xml:space="preserve"> dando cumplimiento al párrafo 2.60 donde se establece que, "Dentro de</w:t>
      </w:r>
      <w:r>
        <w:rPr>
          <w:rFonts w:ascii="Times New Roman" w:eastAsia="Times New Roman" w:hAnsi="Times New Roman" w:cs="Times New Roman"/>
          <w:sz w:val="26"/>
        </w:rPr>
        <w:t>l plazo de dos semanas de recibir la "no objeción" del banco a la recomendación de adjudicación del contrato, el Prestatario debe publicar en los sitios de internet del UNDB online y del Banco los resultados que identifiquen la oferta, por lo que el Minist</w:t>
      </w:r>
      <w:r>
        <w:rPr>
          <w:rFonts w:ascii="Times New Roman" w:eastAsia="Times New Roman" w:hAnsi="Times New Roman" w:cs="Times New Roman"/>
          <w:sz w:val="26"/>
        </w:rPr>
        <w:t xml:space="preserve">erio con fecha 23 de octubre del año en curso por medio del correo electrónico a fa dirección </w:t>
      </w:r>
      <w:proofErr w:type="spellStart"/>
      <w:r>
        <w:rPr>
          <w:rFonts w:ascii="Times New Roman" w:eastAsia="Times New Roman" w:hAnsi="Times New Roman" w:cs="Times New Roman"/>
          <w:sz w:val="26"/>
          <w:u w:val="single" w:color="000000"/>
        </w:rPr>
        <w:t>clbusines</w:t>
      </w:r>
      <w:r>
        <w:rPr>
          <w:rFonts w:ascii="Times New Roman" w:eastAsia="Times New Roman" w:hAnsi="Times New Roman" w:cs="Times New Roman"/>
          <w:sz w:val="26"/>
        </w:rPr>
        <w:t>s</w:t>
      </w:r>
      <w:r>
        <w:rPr>
          <w:rFonts w:ascii="Times New Roman" w:eastAsia="Times New Roman" w:hAnsi="Times New Roman" w:cs="Times New Roman"/>
          <w:sz w:val="26"/>
          <w:u w:val="single" w:color="000000"/>
        </w:rPr>
        <w:t>@un.orq</w:t>
      </w:r>
      <w:proofErr w:type="spellEnd"/>
      <w:r>
        <w:rPr>
          <w:rFonts w:ascii="Times New Roman" w:eastAsia="Times New Roman" w:hAnsi="Times New Roman" w:cs="Times New Roman"/>
          <w:sz w:val="26"/>
          <w:u w:val="single" w:color="000000"/>
        </w:rPr>
        <w:t>,</w:t>
      </w:r>
      <w:r>
        <w:rPr>
          <w:rFonts w:ascii="Times New Roman" w:eastAsia="Times New Roman" w:hAnsi="Times New Roman" w:cs="Times New Roman"/>
          <w:sz w:val="26"/>
        </w:rPr>
        <w:t xml:space="preserve"> dirigido a/ señor Brent, se solicitó la publicación de la Notificación de Adjudicación de Contrato, de la Licitación Pública Internacional No. </w:t>
      </w:r>
      <w:r>
        <w:rPr>
          <w:rFonts w:ascii="Times New Roman" w:eastAsia="Times New Roman" w:hAnsi="Times New Roman" w:cs="Times New Roman"/>
          <w:sz w:val="26"/>
        </w:rPr>
        <w:t>LPl-BlD-3618/OC-GU-BNS-02-2019 Adquisición de Módulos Prefabricados para Centros Educativos de/ Ministerio de Educación, No. de referencia UNDB: IDB63006/19, adjuntando archivo PDF, con la Notificación de Adjudicación de Contrato, en el formato del Banco I</w:t>
      </w:r>
      <w:r>
        <w:rPr>
          <w:rFonts w:ascii="Times New Roman" w:eastAsia="Times New Roman" w:hAnsi="Times New Roman" w:cs="Times New Roman"/>
          <w:sz w:val="26"/>
        </w:rPr>
        <w:t>nteramericano de Desarrollo.</w:t>
      </w:r>
    </w:p>
    <w:p w14:paraId="3B27AF1B" w14:textId="77777777" w:rsidR="00E7184D" w:rsidRDefault="001040AE">
      <w:pPr>
        <w:spacing w:after="7" w:line="223" w:lineRule="auto"/>
        <w:ind w:left="824" w:right="43" w:hanging="10"/>
        <w:jc w:val="both"/>
      </w:pPr>
      <w:r>
        <w:rPr>
          <w:rFonts w:ascii="Times New Roman" w:eastAsia="Times New Roman" w:hAnsi="Times New Roman" w:cs="Times New Roman"/>
          <w:sz w:val="26"/>
        </w:rPr>
        <w:t xml:space="preserve">El Ministerio considera importante indicar que de </w:t>
      </w:r>
      <w:proofErr w:type="spellStart"/>
      <w:r>
        <w:rPr>
          <w:rFonts w:ascii="Times New Roman" w:eastAsia="Times New Roman" w:hAnsi="Times New Roman" w:cs="Times New Roman"/>
          <w:sz w:val="26"/>
        </w:rPr>
        <w:t>conformed</w:t>
      </w:r>
      <w:proofErr w:type="spellEnd"/>
      <w:r>
        <w:rPr>
          <w:rFonts w:ascii="Times New Roman" w:eastAsia="Times New Roman" w:hAnsi="Times New Roman" w:cs="Times New Roman"/>
          <w:sz w:val="26"/>
        </w:rPr>
        <w:t xml:space="preserve"> con el Manual Operativo del Presto BID-3618/OC-GU, numeral 8.18, </w:t>
      </w:r>
      <w:proofErr w:type="spellStart"/>
      <w:r>
        <w:rPr>
          <w:rFonts w:ascii="Times New Roman" w:eastAsia="Times New Roman" w:hAnsi="Times New Roman" w:cs="Times New Roman"/>
          <w:sz w:val="26"/>
        </w:rPr>
        <w:t>cuado</w:t>
      </w:r>
      <w:proofErr w:type="spellEnd"/>
      <w:r>
        <w:rPr>
          <w:rFonts w:ascii="Times New Roman" w:eastAsia="Times New Roman" w:hAnsi="Times New Roman" w:cs="Times New Roman"/>
          <w:sz w:val="26"/>
        </w:rPr>
        <w:t xml:space="preserve"> párrafo, el comité de evaluación tiene como atribución, participar en </w:t>
      </w:r>
      <w:proofErr w:type="spellStart"/>
      <w:r>
        <w:rPr>
          <w:rFonts w:ascii="Times New Roman" w:eastAsia="Times New Roman" w:hAnsi="Times New Roman" w:cs="Times New Roman"/>
          <w:sz w:val="26"/>
        </w:rPr>
        <w:t>e</w:t>
      </w:r>
      <w:proofErr w:type="spellEnd"/>
      <w:r>
        <w:rPr>
          <w:rFonts w:ascii="Times New Roman" w:eastAsia="Times New Roman" w:hAnsi="Times New Roman" w:cs="Times New Roman"/>
          <w:sz w:val="26"/>
        </w:rPr>
        <w:t>/ acto de apertura, anali</w:t>
      </w:r>
      <w:r>
        <w:rPr>
          <w:rFonts w:ascii="Times New Roman" w:eastAsia="Times New Roman" w:hAnsi="Times New Roman" w:cs="Times New Roman"/>
          <w:sz w:val="26"/>
        </w:rPr>
        <w:t xml:space="preserve">zar y evaluar las ofertas o propuestas en el marco de un proceso y recomendar la adjudicación. El resultado de </w:t>
      </w:r>
      <w:proofErr w:type="spellStart"/>
      <w:r>
        <w:rPr>
          <w:rFonts w:ascii="Times New Roman" w:eastAsia="Times New Roman" w:hAnsi="Times New Roman" w:cs="Times New Roman"/>
          <w:sz w:val="26"/>
        </w:rPr>
        <w:t>ia</w:t>
      </w:r>
      <w:proofErr w:type="spellEnd"/>
      <w:r>
        <w:rPr>
          <w:rFonts w:ascii="Times New Roman" w:eastAsia="Times New Roman" w:hAnsi="Times New Roman" w:cs="Times New Roman"/>
          <w:sz w:val="26"/>
        </w:rPr>
        <w:t xml:space="preserve"> </w:t>
      </w:r>
      <w:r>
        <w:rPr>
          <w:rFonts w:ascii="Times New Roman" w:eastAsia="Times New Roman" w:hAnsi="Times New Roman" w:cs="Times New Roman"/>
          <w:sz w:val="26"/>
        </w:rPr>
        <w:lastRenderedPageBreak/>
        <w:t xml:space="preserve">evaluación </w:t>
      </w:r>
      <w:proofErr w:type="spellStart"/>
      <w:r>
        <w:rPr>
          <w:rFonts w:ascii="Times New Roman" w:eastAsia="Times New Roman" w:hAnsi="Times New Roman" w:cs="Times New Roman"/>
          <w:sz w:val="26"/>
        </w:rPr>
        <w:t>sera</w:t>
      </w:r>
      <w:proofErr w:type="spellEnd"/>
      <w:r>
        <w:rPr>
          <w:rFonts w:ascii="Times New Roman" w:eastAsia="Times New Roman" w:hAnsi="Times New Roman" w:cs="Times New Roman"/>
          <w:sz w:val="26"/>
        </w:rPr>
        <w:t xml:space="preserve"> reflejado en un Informe de Evaluación, el cual deberá ser firmado por los participantes. La responsabilidad del Comité de Eval</w:t>
      </w:r>
      <w:r>
        <w:rPr>
          <w:rFonts w:ascii="Times New Roman" w:eastAsia="Times New Roman" w:hAnsi="Times New Roman" w:cs="Times New Roman"/>
          <w:sz w:val="26"/>
        </w:rPr>
        <w:t>uación se limita a recomendar la adjudicación del proceso.</w:t>
      </w:r>
    </w:p>
    <w:p w14:paraId="7C756FA7" w14:textId="77777777" w:rsidR="00E7184D" w:rsidRDefault="001040AE">
      <w:pPr>
        <w:spacing w:after="0"/>
        <w:ind w:left="3060"/>
      </w:pPr>
      <w:r>
        <w:rPr>
          <w:noProof/>
        </w:rPr>
        <w:drawing>
          <wp:inline distT="0" distB="0" distL="0" distR="0" wp14:anchorId="240875D3" wp14:editId="739CEDA6">
            <wp:extent cx="2880360" cy="1764792"/>
            <wp:effectExtent l="0" t="0" r="0" b="0"/>
            <wp:docPr id="826269" name="Picture 826269"/>
            <wp:cNvGraphicFramePr/>
            <a:graphic xmlns:a="http://schemas.openxmlformats.org/drawingml/2006/main">
              <a:graphicData uri="http://schemas.openxmlformats.org/drawingml/2006/picture">
                <pic:pic xmlns:pic="http://schemas.openxmlformats.org/drawingml/2006/picture">
                  <pic:nvPicPr>
                    <pic:cNvPr id="826269" name="Picture 826269"/>
                    <pic:cNvPicPr/>
                  </pic:nvPicPr>
                  <pic:blipFill>
                    <a:blip r:embed="rId411"/>
                    <a:stretch>
                      <a:fillRect/>
                    </a:stretch>
                  </pic:blipFill>
                  <pic:spPr>
                    <a:xfrm>
                      <a:off x="0" y="0"/>
                      <a:ext cx="2880360" cy="1764792"/>
                    </a:xfrm>
                    <a:prstGeom prst="rect">
                      <a:avLst/>
                    </a:prstGeom>
                  </pic:spPr>
                </pic:pic>
              </a:graphicData>
            </a:graphic>
          </wp:inline>
        </w:drawing>
      </w:r>
    </w:p>
    <w:p w14:paraId="4049597F" w14:textId="77777777" w:rsidR="00E7184D" w:rsidRDefault="00E7184D">
      <w:pPr>
        <w:sectPr w:rsidR="00E7184D">
          <w:headerReference w:type="even" r:id="rId412"/>
          <w:headerReference w:type="default" r:id="rId413"/>
          <w:headerReference w:type="first" r:id="rId414"/>
          <w:pgSz w:w="12269" w:h="15898"/>
          <w:pgMar w:top="871" w:right="1411" w:bottom="1156" w:left="1008" w:header="1937" w:footer="720" w:gutter="0"/>
          <w:cols w:space="720"/>
        </w:sectPr>
      </w:pPr>
    </w:p>
    <w:p w14:paraId="58FB327B" w14:textId="77777777" w:rsidR="00E7184D" w:rsidRDefault="001040AE">
      <w:pPr>
        <w:spacing w:after="0"/>
      </w:pPr>
      <w:r>
        <w:rPr>
          <w:rFonts w:ascii="Calibri" w:eastAsia="Calibri" w:hAnsi="Calibri" w:cs="Calibri"/>
          <w:sz w:val="28"/>
          <w:u w:val="single" w:color="000000"/>
        </w:rPr>
        <w:lastRenderedPageBreak/>
        <w:t>-</w:t>
      </w:r>
      <w:proofErr w:type="spellStart"/>
      <w:r>
        <w:rPr>
          <w:rFonts w:ascii="Calibri" w:eastAsia="Calibri" w:hAnsi="Calibri" w:cs="Calibri"/>
          <w:sz w:val="28"/>
          <w:u w:val="single" w:color="000000"/>
        </w:rPr>
        <w:t>Josue</w:t>
      </w:r>
      <w:proofErr w:type="spellEnd"/>
      <w:r>
        <w:rPr>
          <w:rFonts w:ascii="Calibri" w:eastAsia="Calibri" w:hAnsi="Calibri" w:cs="Calibri"/>
          <w:sz w:val="28"/>
          <w:u w:val="single" w:color="000000"/>
        </w:rPr>
        <w:t xml:space="preserve"> Me</w:t>
      </w:r>
      <w:r>
        <w:rPr>
          <w:rFonts w:ascii="Calibri" w:eastAsia="Calibri" w:hAnsi="Calibri" w:cs="Calibri"/>
          <w:sz w:val="28"/>
        </w:rPr>
        <w:t>nén</w:t>
      </w:r>
      <w:r>
        <w:rPr>
          <w:rFonts w:ascii="Calibri" w:eastAsia="Calibri" w:hAnsi="Calibri" w:cs="Calibri"/>
          <w:sz w:val="28"/>
          <w:u w:val="single" w:color="000000"/>
        </w:rPr>
        <w:t>dez</w:t>
      </w:r>
      <w:r>
        <w:rPr>
          <w:rFonts w:ascii="Calibri" w:eastAsia="Calibri" w:hAnsi="Calibri" w:cs="Calibri"/>
          <w:sz w:val="28"/>
        </w:rPr>
        <w:t xml:space="preserve"> MO</w:t>
      </w:r>
    </w:p>
    <w:p w14:paraId="37CC6E41" w14:textId="77777777" w:rsidR="00E7184D" w:rsidRDefault="001040AE">
      <w:pPr>
        <w:spacing w:after="466"/>
        <w:ind w:left="14" w:right="-822"/>
      </w:pPr>
      <w:r>
        <w:rPr>
          <w:noProof/>
        </w:rPr>
        <w:drawing>
          <wp:inline distT="0" distB="0" distL="0" distR="0" wp14:anchorId="6655FCE0" wp14:editId="0BD31C15">
            <wp:extent cx="7287768" cy="1129284"/>
            <wp:effectExtent l="0" t="0" r="0" b="0"/>
            <wp:docPr id="826275" name="Picture 826275"/>
            <wp:cNvGraphicFramePr/>
            <a:graphic xmlns:a="http://schemas.openxmlformats.org/drawingml/2006/main">
              <a:graphicData uri="http://schemas.openxmlformats.org/drawingml/2006/picture">
                <pic:pic xmlns:pic="http://schemas.openxmlformats.org/drawingml/2006/picture">
                  <pic:nvPicPr>
                    <pic:cNvPr id="826275" name="Picture 826275"/>
                    <pic:cNvPicPr/>
                  </pic:nvPicPr>
                  <pic:blipFill>
                    <a:blip r:embed="rId415"/>
                    <a:stretch>
                      <a:fillRect/>
                    </a:stretch>
                  </pic:blipFill>
                  <pic:spPr>
                    <a:xfrm>
                      <a:off x="0" y="0"/>
                      <a:ext cx="7287768" cy="1129284"/>
                    </a:xfrm>
                    <a:prstGeom prst="rect">
                      <a:avLst/>
                    </a:prstGeom>
                  </pic:spPr>
                </pic:pic>
              </a:graphicData>
            </a:graphic>
          </wp:inline>
        </w:drawing>
      </w:r>
    </w:p>
    <w:p w14:paraId="38AE77B9" w14:textId="77777777" w:rsidR="00E7184D" w:rsidRDefault="001040AE">
      <w:pPr>
        <w:numPr>
          <w:ilvl w:val="0"/>
          <w:numId w:val="31"/>
        </w:numPr>
        <w:spacing w:after="258" w:line="264" w:lineRule="auto"/>
        <w:ind w:hanging="259"/>
        <w:jc w:val="both"/>
      </w:pPr>
      <w:r>
        <w:rPr>
          <w:rFonts w:ascii="Calibri" w:eastAsia="Calibri" w:hAnsi="Calibri" w:cs="Calibri"/>
        </w:rPr>
        <w:t>Estimado Sr. Josué Menéndez,</w:t>
      </w:r>
    </w:p>
    <w:p w14:paraId="1833D252" w14:textId="77777777" w:rsidR="00E7184D" w:rsidRDefault="001040AE">
      <w:pPr>
        <w:spacing w:after="227" w:line="264" w:lineRule="auto"/>
        <w:ind w:left="115" w:firstLine="58"/>
        <w:jc w:val="both"/>
      </w:pPr>
      <w:r>
        <w:rPr>
          <w:noProof/>
        </w:rPr>
        <w:drawing>
          <wp:inline distT="0" distB="0" distL="0" distR="0" wp14:anchorId="3CE90B06" wp14:editId="5358C443">
            <wp:extent cx="9144" cy="36576"/>
            <wp:effectExtent l="0" t="0" r="0" b="0"/>
            <wp:docPr id="826277" name="Picture 826277"/>
            <wp:cNvGraphicFramePr/>
            <a:graphic xmlns:a="http://schemas.openxmlformats.org/drawingml/2006/main">
              <a:graphicData uri="http://schemas.openxmlformats.org/drawingml/2006/picture">
                <pic:pic xmlns:pic="http://schemas.openxmlformats.org/drawingml/2006/picture">
                  <pic:nvPicPr>
                    <pic:cNvPr id="826277" name="Picture 826277"/>
                    <pic:cNvPicPr/>
                  </pic:nvPicPr>
                  <pic:blipFill>
                    <a:blip r:embed="rId416"/>
                    <a:stretch>
                      <a:fillRect/>
                    </a:stretch>
                  </pic:blipFill>
                  <pic:spPr>
                    <a:xfrm>
                      <a:off x="0" y="0"/>
                      <a:ext cx="9144" cy="36576"/>
                    </a:xfrm>
                    <a:prstGeom prst="rect">
                      <a:avLst/>
                    </a:prstGeom>
                  </pic:spPr>
                </pic:pic>
              </a:graphicData>
            </a:graphic>
          </wp:inline>
        </w:drawing>
      </w:r>
      <w:proofErr w:type="gramStart"/>
      <w:r>
        <w:rPr>
          <w:rFonts w:ascii="Calibri" w:eastAsia="Calibri" w:hAnsi="Calibri" w:cs="Calibri"/>
        </w:rPr>
        <w:t>.a</w:t>
      </w:r>
      <w:proofErr w:type="gramEnd"/>
      <w:r>
        <w:rPr>
          <w:rFonts w:ascii="Calibri" w:eastAsia="Calibri" w:hAnsi="Calibri" w:cs="Calibri"/>
        </w:rPr>
        <w:t xml:space="preserve"> Oficina de Integridad Institucional (011) del Bancó Interamericano de Desarrollo (BID), acusa recibo de su denuncia. </w:t>
      </w:r>
      <w:r>
        <w:rPr>
          <w:noProof/>
        </w:rPr>
        <w:drawing>
          <wp:inline distT="0" distB="0" distL="0" distR="0" wp14:anchorId="0F6E2B70" wp14:editId="10852D26">
            <wp:extent cx="9144" cy="13716"/>
            <wp:effectExtent l="0" t="0" r="0" b="0"/>
            <wp:docPr id="379498" name="Picture 379498"/>
            <wp:cNvGraphicFramePr/>
            <a:graphic xmlns:a="http://schemas.openxmlformats.org/drawingml/2006/main">
              <a:graphicData uri="http://schemas.openxmlformats.org/drawingml/2006/picture">
                <pic:pic xmlns:pic="http://schemas.openxmlformats.org/drawingml/2006/picture">
                  <pic:nvPicPr>
                    <pic:cNvPr id="379498" name="Picture 379498"/>
                    <pic:cNvPicPr/>
                  </pic:nvPicPr>
                  <pic:blipFill>
                    <a:blip r:embed="rId417"/>
                    <a:stretch>
                      <a:fillRect/>
                    </a:stretch>
                  </pic:blipFill>
                  <pic:spPr>
                    <a:xfrm>
                      <a:off x="0" y="0"/>
                      <a:ext cx="9144" cy="13716"/>
                    </a:xfrm>
                    <a:prstGeom prst="rect">
                      <a:avLst/>
                    </a:prstGeom>
                  </pic:spPr>
                </pic:pic>
              </a:graphicData>
            </a:graphic>
          </wp:inline>
        </w:drawing>
      </w:r>
      <w:r>
        <w:rPr>
          <w:rFonts w:ascii="Calibri" w:eastAsia="Calibri" w:hAnsi="Calibri" w:cs="Calibri"/>
        </w:rPr>
        <w:t xml:space="preserve">011 analizará la información </w:t>
      </w:r>
      <w:proofErr w:type="spellStart"/>
      <w:r>
        <w:rPr>
          <w:rFonts w:ascii="Calibri" w:eastAsia="Calibri" w:hAnsi="Calibri" w:cs="Calibri"/>
        </w:rPr>
        <w:t>suminstrada</w:t>
      </w:r>
      <w:proofErr w:type="spellEnd"/>
      <w:r>
        <w:rPr>
          <w:rFonts w:ascii="Calibri" w:eastAsia="Calibri" w:hAnsi="Calibri" w:cs="Calibri"/>
        </w:rPr>
        <w:t xml:space="preserve"> y de ser necesario lo estará contactando,</w:t>
      </w:r>
    </w:p>
    <w:p w14:paraId="17184CAA" w14:textId="77777777" w:rsidR="00E7184D" w:rsidRDefault="001040AE">
      <w:pPr>
        <w:spacing w:after="3" w:line="265" w:lineRule="auto"/>
        <w:ind w:left="211" w:hanging="10"/>
      </w:pPr>
      <w:r>
        <w:rPr>
          <w:rFonts w:ascii="Calibri" w:eastAsia="Calibri" w:hAnsi="Calibri" w:cs="Calibri"/>
          <w:sz w:val="24"/>
        </w:rPr>
        <w:t>I)</w:t>
      </w:r>
      <w:proofErr w:type="spellStart"/>
      <w:r>
        <w:rPr>
          <w:rFonts w:ascii="Calibri" w:eastAsia="Calibri" w:hAnsi="Calibri" w:cs="Calibri"/>
          <w:sz w:val="24"/>
        </w:rPr>
        <w:t>ficina</w:t>
      </w:r>
      <w:proofErr w:type="spellEnd"/>
      <w:r>
        <w:rPr>
          <w:rFonts w:ascii="Calibri" w:eastAsia="Calibri" w:hAnsi="Calibri" w:cs="Calibri"/>
          <w:sz w:val="24"/>
        </w:rPr>
        <w:t xml:space="preserve"> de Integridad Institucional</w:t>
      </w:r>
    </w:p>
    <w:p w14:paraId="1A41C411" w14:textId="77777777" w:rsidR="00E7184D" w:rsidRDefault="001040AE">
      <w:pPr>
        <w:spacing w:after="210"/>
        <w:ind w:left="72"/>
      </w:pPr>
      <w:r>
        <w:rPr>
          <w:noProof/>
        </w:rPr>
        <w:drawing>
          <wp:inline distT="0" distB="0" distL="0" distR="0" wp14:anchorId="6021CCE4" wp14:editId="0BBE289D">
            <wp:extent cx="1517904" cy="795528"/>
            <wp:effectExtent l="0" t="0" r="0" b="0"/>
            <wp:docPr id="826279" name="Picture 826279"/>
            <wp:cNvGraphicFramePr/>
            <a:graphic xmlns:a="http://schemas.openxmlformats.org/drawingml/2006/main">
              <a:graphicData uri="http://schemas.openxmlformats.org/drawingml/2006/picture">
                <pic:pic xmlns:pic="http://schemas.openxmlformats.org/drawingml/2006/picture">
                  <pic:nvPicPr>
                    <pic:cNvPr id="826279" name="Picture 826279"/>
                    <pic:cNvPicPr/>
                  </pic:nvPicPr>
                  <pic:blipFill>
                    <a:blip r:embed="rId418"/>
                    <a:stretch>
                      <a:fillRect/>
                    </a:stretch>
                  </pic:blipFill>
                  <pic:spPr>
                    <a:xfrm>
                      <a:off x="0" y="0"/>
                      <a:ext cx="1517904" cy="795528"/>
                    </a:xfrm>
                    <a:prstGeom prst="rect">
                      <a:avLst/>
                    </a:prstGeom>
                  </pic:spPr>
                </pic:pic>
              </a:graphicData>
            </a:graphic>
          </wp:inline>
        </w:drawing>
      </w:r>
    </w:p>
    <w:p w14:paraId="680B7D64" w14:textId="77777777" w:rsidR="00E7184D" w:rsidRPr="001040AE" w:rsidRDefault="001040AE">
      <w:pPr>
        <w:spacing w:after="4" w:line="265" w:lineRule="auto"/>
        <w:ind w:left="255" w:right="1979" w:hanging="10"/>
        <w:jc w:val="both"/>
        <w:rPr>
          <w:lang w:val="fr-FR"/>
        </w:rPr>
      </w:pPr>
      <w:r w:rsidRPr="001040AE">
        <w:rPr>
          <w:rFonts w:ascii="Calibri" w:eastAsia="Calibri" w:hAnsi="Calibri" w:cs="Calibri"/>
          <w:sz w:val="18"/>
          <w:lang w:val="fr-FR"/>
        </w:rPr>
        <w:t>'300 New York</w:t>
      </w:r>
      <w:r w:rsidRPr="001040AE">
        <w:rPr>
          <w:rFonts w:ascii="Calibri" w:eastAsia="Calibri" w:hAnsi="Calibri" w:cs="Calibri"/>
          <w:sz w:val="18"/>
          <w:lang w:val="fr-FR"/>
        </w:rPr>
        <w:t xml:space="preserve"> Avenue, N.W.</w:t>
      </w:r>
    </w:p>
    <w:p w14:paraId="1BD64E88" w14:textId="77777777" w:rsidR="00E7184D" w:rsidRDefault="001040AE">
      <w:pPr>
        <w:spacing w:after="4" w:line="265" w:lineRule="auto"/>
        <w:ind w:left="219" w:right="906" w:hanging="10"/>
        <w:jc w:val="both"/>
      </w:pPr>
      <w:r>
        <w:rPr>
          <w:rFonts w:ascii="Calibri" w:eastAsia="Calibri" w:hAnsi="Calibri" w:cs="Calibri"/>
          <w:sz w:val="16"/>
        </w:rPr>
        <w:t>Washington. D.C. 20577</w:t>
      </w:r>
    </w:p>
    <w:p w14:paraId="078F6BC9" w14:textId="77777777" w:rsidR="00E7184D" w:rsidRDefault="001040AE">
      <w:pPr>
        <w:spacing w:after="4" w:line="255" w:lineRule="auto"/>
        <w:ind w:left="219" w:right="1886" w:hanging="10"/>
        <w:jc w:val="both"/>
      </w:pPr>
      <w:r>
        <w:rPr>
          <w:rFonts w:ascii="Calibri" w:eastAsia="Calibri" w:hAnsi="Calibri" w:cs="Calibri"/>
          <w:sz w:val="20"/>
        </w:rPr>
        <w:t>USA</w:t>
      </w:r>
    </w:p>
    <w:p w14:paraId="2426B039" w14:textId="77777777" w:rsidR="00E7184D" w:rsidRDefault="001040AE">
      <w:pPr>
        <w:numPr>
          <w:ilvl w:val="0"/>
          <w:numId w:val="31"/>
        </w:numPr>
        <w:spacing w:after="166"/>
        <w:ind w:hanging="259"/>
        <w:jc w:val="both"/>
      </w:pPr>
      <w:r>
        <w:rPr>
          <w:rFonts w:ascii="Calibri" w:eastAsia="Calibri" w:hAnsi="Calibri" w:cs="Calibri"/>
          <w:sz w:val="16"/>
        </w:rPr>
        <w:t>- (</w:t>
      </w:r>
      <w:proofErr w:type="spellStart"/>
      <w:proofErr w:type="gramStart"/>
      <w:r>
        <w:rPr>
          <w:rFonts w:ascii="Calibri" w:eastAsia="Calibri" w:hAnsi="Calibri" w:cs="Calibri"/>
          <w:sz w:val="16"/>
        </w:rPr>
        <w:t>vuv</w:t>
      </w:r>
      <w:r>
        <w:rPr>
          <w:rFonts w:ascii="Calibri" w:eastAsia="Calibri" w:hAnsi="Calibri" w:cs="Calibri"/>
          <w:sz w:val="16"/>
          <w:u w:val="single" w:color="000000"/>
        </w:rPr>
        <w:t>.iedb</w:t>
      </w:r>
      <w:proofErr w:type="gramEnd"/>
      <w:r>
        <w:rPr>
          <w:rFonts w:ascii="Calibri" w:eastAsia="Calibri" w:hAnsi="Calibri" w:cs="Calibri"/>
          <w:sz w:val="16"/>
          <w:u w:val="single" w:color="000000"/>
        </w:rPr>
        <w:t>.or</w:t>
      </w:r>
      <w:proofErr w:type="spellEnd"/>
      <w:r>
        <w:rPr>
          <w:rFonts w:ascii="Calibri" w:eastAsia="Calibri" w:hAnsi="Calibri" w:cs="Calibri"/>
          <w:sz w:val="16"/>
          <w:u w:val="single" w:color="000000"/>
        </w:rPr>
        <w:t>@</w:t>
      </w:r>
      <w:r>
        <w:rPr>
          <w:rFonts w:ascii="Calibri" w:eastAsia="Calibri" w:hAnsi="Calibri" w:cs="Calibri"/>
          <w:sz w:val="16"/>
        </w:rPr>
        <w:t>/gü</w:t>
      </w:r>
    </w:p>
    <w:p w14:paraId="7B434901" w14:textId="77777777" w:rsidR="00E7184D" w:rsidRPr="001040AE" w:rsidRDefault="001040AE">
      <w:pPr>
        <w:spacing w:after="32"/>
        <w:ind w:left="96" w:hanging="10"/>
        <w:rPr>
          <w:lang w:val="fr-FR"/>
        </w:rPr>
      </w:pPr>
      <w:r>
        <w:rPr>
          <w:noProof/>
        </w:rPr>
        <w:drawing>
          <wp:inline distT="0" distB="0" distL="0" distR="0" wp14:anchorId="1928C416" wp14:editId="4BF74A8C">
            <wp:extent cx="288036" cy="96012"/>
            <wp:effectExtent l="0" t="0" r="0" b="0"/>
            <wp:docPr id="826281" name="Picture 826281"/>
            <wp:cNvGraphicFramePr/>
            <a:graphic xmlns:a="http://schemas.openxmlformats.org/drawingml/2006/main">
              <a:graphicData uri="http://schemas.openxmlformats.org/drawingml/2006/picture">
                <pic:pic xmlns:pic="http://schemas.openxmlformats.org/drawingml/2006/picture">
                  <pic:nvPicPr>
                    <pic:cNvPr id="826281" name="Picture 826281"/>
                    <pic:cNvPicPr/>
                  </pic:nvPicPr>
                  <pic:blipFill>
                    <a:blip r:embed="rId419"/>
                    <a:stretch>
                      <a:fillRect/>
                    </a:stretch>
                  </pic:blipFill>
                  <pic:spPr>
                    <a:xfrm>
                      <a:off x="0" y="0"/>
                      <a:ext cx="288036" cy="96012"/>
                    </a:xfrm>
                    <a:prstGeom prst="rect">
                      <a:avLst/>
                    </a:prstGeom>
                  </pic:spPr>
                </pic:pic>
              </a:graphicData>
            </a:graphic>
          </wp:inline>
        </w:drawing>
      </w:r>
      <w:r w:rsidRPr="001040AE">
        <w:rPr>
          <w:rFonts w:ascii="Times New Roman" w:eastAsia="Times New Roman" w:hAnsi="Times New Roman" w:cs="Times New Roman"/>
          <w:sz w:val="14"/>
          <w:lang w:val="fr-FR"/>
        </w:rPr>
        <w:t xml:space="preserve">MESSAGE COAiTAí1VS WFORMATiO'v' THAT MA}' BE </w:t>
      </w:r>
      <w:r>
        <w:rPr>
          <w:noProof/>
        </w:rPr>
        <w:drawing>
          <wp:inline distT="0" distB="0" distL="0" distR="0" wp14:anchorId="68F3AC6E" wp14:editId="672AF46A">
            <wp:extent cx="1284732" cy="96012"/>
            <wp:effectExtent l="0" t="0" r="0" b="0"/>
            <wp:docPr id="379744" name="Picture 379744"/>
            <wp:cNvGraphicFramePr/>
            <a:graphic xmlns:a="http://schemas.openxmlformats.org/drawingml/2006/main">
              <a:graphicData uri="http://schemas.openxmlformats.org/drawingml/2006/picture">
                <pic:pic xmlns:pic="http://schemas.openxmlformats.org/drawingml/2006/picture">
                  <pic:nvPicPr>
                    <pic:cNvPr id="379744" name="Picture 379744"/>
                    <pic:cNvPicPr/>
                  </pic:nvPicPr>
                  <pic:blipFill>
                    <a:blip r:embed="rId420"/>
                    <a:stretch>
                      <a:fillRect/>
                    </a:stretch>
                  </pic:blipFill>
                  <pic:spPr>
                    <a:xfrm>
                      <a:off x="0" y="0"/>
                      <a:ext cx="1284732" cy="96012"/>
                    </a:xfrm>
                    <a:prstGeom prst="rect">
                      <a:avLst/>
                    </a:prstGeom>
                  </pic:spPr>
                </pic:pic>
              </a:graphicData>
            </a:graphic>
          </wp:inline>
        </w:drawing>
      </w:r>
      <w:r w:rsidRPr="001040AE">
        <w:rPr>
          <w:rFonts w:ascii="Times New Roman" w:eastAsia="Times New Roman" w:hAnsi="Times New Roman" w:cs="Times New Roman"/>
          <w:sz w:val="14"/>
          <w:lang w:val="fr-FR"/>
        </w:rPr>
        <w:t xml:space="preserve"> UÑLESS</w:t>
      </w:r>
    </w:p>
    <w:p w14:paraId="5F54A472" w14:textId="77777777" w:rsidR="00E7184D" w:rsidRPr="001040AE" w:rsidRDefault="001040AE">
      <w:pPr>
        <w:numPr>
          <w:ilvl w:val="0"/>
          <w:numId w:val="31"/>
        </w:numPr>
        <w:spacing w:after="0"/>
        <w:ind w:hanging="259"/>
        <w:jc w:val="both"/>
        <w:rPr>
          <w:lang w:val="fr-FR"/>
        </w:rPr>
      </w:pPr>
      <w:r w:rsidRPr="001040AE">
        <w:rPr>
          <w:rFonts w:ascii="Times New Roman" w:eastAsia="Times New Roman" w:hAnsi="Times New Roman" w:cs="Times New Roman"/>
          <w:sz w:val="14"/>
          <w:lang w:val="fr-FR"/>
        </w:rPr>
        <w:t xml:space="preserve">VOu ARE THE AODRESSEE (OR AVTHOPIZEO </w:t>
      </w:r>
      <w:proofErr w:type="gramStart"/>
      <w:r w:rsidRPr="001040AE">
        <w:rPr>
          <w:rFonts w:ascii="Times New Roman" w:eastAsia="Times New Roman" w:hAnsi="Times New Roman" w:cs="Times New Roman"/>
          <w:sz w:val="14"/>
          <w:lang w:val="fr-FR"/>
        </w:rPr>
        <w:t>REGE!VE</w:t>
      </w:r>
      <w:proofErr w:type="gramEnd"/>
      <w:r w:rsidRPr="001040AE">
        <w:rPr>
          <w:rFonts w:ascii="Times New Roman" w:eastAsia="Times New Roman" w:hAnsi="Times New Roman" w:cs="Times New Roman"/>
          <w:sz w:val="14"/>
          <w:lang w:val="fr-FR"/>
        </w:rPr>
        <w:t xml:space="preserve"> FOR THE ADORESSEE). </w:t>
      </w:r>
      <w:proofErr w:type="gramStart"/>
      <w:r w:rsidRPr="001040AE">
        <w:rPr>
          <w:rFonts w:ascii="Times New Roman" w:eastAsia="Times New Roman" w:hAnsi="Times New Roman" w:cs="Times New Roman"/>
          <w:sz w:val="14"/>
          <w:lang w:val="fr-FR"/>
        </w:rPr>
        <w:t>yov</w:t>
      </w:r>
      <w:proofErr w:type="gramEnd"/>
      <w:r w:rsidRPr="001040AE">
        <w:rPr>
          <w:rFonts w:ascii="Times New Roman" w:eastAsia="Times New Roman" w:hAnsi="Times New Roman" w:cs="Times New Roman"/>
          <w:sz w:val="14"/>
          <w:lang w:val="fr-FR"/>
        </w:rPr>
        <w:t xml:space="preserve"> MA</w:t>
      </w:r>
      <w:r>
        <w:rPr>
          <w:noProof/>
        </w:rPr>
        <w:drawing>
          <wp:inline distT="0" distB="0" distL="0" distR="0" wp14:anchorId="75EF7B65" wp14:editId="7F5DB950">
            <wp:extent cx="237744" cy="68580"/>
            <wp:effectExtent l="0" t="0" r="0" b="0"/>
            <wp:docPr id="826283" name="Picture 826283"/>
            <wp:cNvGraphicFramePr/>
            <a:graphic xmlns:a="http://schemas.openxmlformats.org/drawingml/2006/main">
              <a:graphicData uri="http://schemas.openxmlformats.org/drawingml/2006/picture">
                <pic:pic xmlns:pic="http://schemas.openxmlformats.org/drawingml/2006/picture">
                  <pic:nvPicPr>
                    <pic:cNvPr id="826283" name="Picture 826283"/>
                    <pic:cNvPicPr/>
                  </pic:nvPicPr>
                  <pic:blipFill>
                    <a:blip r:embed="rId421"/>
                    <a:stretch>
                      <a:fillRect/>
                    </a:stretch>
                  </pic:blipFill>
                  <pic:spPr>
                    <a:xfrm>
                      <a:off x="0" y="0"/>
                      <a:ext cx="237744" cy="68580"/>
                    </a:xfrm>
                    <a:prstGeom prst="rect">
                      <a:avLst/>
                    </a:prstGeom>
                  </pic:spPr>
                </pic:pic>
              </a:graphicData>
            </a:graphic>
          </wp:inline>
        </w:drawing>
      </w:r>
    </w:p>
    <w:p w14:paraId="4D3597A2" w14:textId="77777777" w:rsidR="00E7184D" w:rsidRPr="001040AE" w:rsidRDefault="001040AE">
      <w:pPr>
        <w:tabs>
          <w:tab w:val="center" w:pos="2074"/>
          <w:tab w:val="center" w:pos="5346"/>
        </w:tabs>
        <w:spacing w:after="0"/>
        <w:rPr>
          <w:lang w:val="fr-FR"/>
        </w:rPr>
      </w:pPr>
      <w:r w:rsidRPr="001040AE">
        <w:rPr>
          <w:sz w:val="14"/>
          <w:lang w:val="fr-FR"/>
        </w:rPr>
        <w:tab/>
      </w:r>
      <w:r w:rsidRPr="001040AE">
        <w:rPr>
          <w:rFonts w:ascii="Times New Roman" w:eastAsia="Times New Roman" w:hAnsi="Times New Roman" w:cs="Times New Roman"/>
          <w:sz w:val="14"/>
          <w:lang w:val="fr-FR"/>
        </w:rPr>
        <w:t xml:space="preserve">USE. COPY OR D,'SCLOSE ro ANYONE THE MES$AGE OR </w:t>
      </w:r>
      <w:r w:rsidRPr="001040AE">
        <w:rPr>
          <w:rFonts w:ascii="Times New Roman" w:eastAsia="Times New Roman" w:hAnsi="Times New Roman" w:cs="Times New Roman"/>
          <w:sz w:val="14"/>
          <w:lang w:val="fr-FR"/>
        </w:rPr>
        <w:tab/>
        <w:t>WFORMATION CONTAIN</w:t>
      </w:r>
      <w:r w:rsidRPr="001040AE">
        <w:rPr>
          <w:rFonts w:ascii="Times New Roman" w:eastAsia="Times New Roman" w:hAnsi="Times New Roman" w:cs="Times New Roman"/>
          <w:sz w:val="14"/>
          <w:lang w:val="fr-FR"/>
        </w:rPr>
        <w:t>EC h' ThE</w:t>
      </w:r>
    </w:p>
    <w:p w14:paraId="1C07031C" w14:textId="77777777" w:rsidR="00E7184D" w:rsidRDefault="001040AE">
      <w:pPr>
        <w:spacing w:after="0"/>
        <w:ind w:left="298" w:hanging="10"/>
      </w:pPr>
      <w:r w:rsidRPr="001040AE">
        <w:rPr>
          <w:rFonts w:ascii="Times New Roman" w:eastAsia="Times New Roman" w:hAnsi="Times New Roman" w:cs="Times New Roman"/>
          <w:sz w:val="14"/>
          <w:lang w:val="fr-FR"/>
        </w:rPr>
        <w:t xml:space="preserve">"ESSAGE. iF rou HAVE RECEWED THE MESSA.$E il•d ERROR. </w:t>
      </w:r>
      <w:r>
        <w:rPr>
          <w:rFonts w:ascii="Times New Roman" w:eastAsia="Times New Roman" w:hAnsi="Times New Roman" w:cs="Times New Roman"/>
          <w:sz w:val="14"/>
        </w:rPr>
        <w:t xml:space="preserve">PLEASE ADVISE THE </w:t>
      </w:r>
      <w:proofErr w:type="spellStart"/>
      <w:r>
        <w:rPr>
          <w:rFonts w:ascii="Times New Roman" w:eastAsia="Times New Roman" w:hAnsi="Times New Roman" w:cs="Times New Roman"/>
          <w:sz w:val="14"/>
        </w:rPr>
        <w:t>SEiv'DER</w:t>
      </w:r>
      <w:proofErr w:type="spellEnd"/>
      <w:r>
        <w:rPr>
          <w:rFonts w:ascii="Times New Roman" w:eastAsia="Times New Roman" w:hAnsi="Times New Roman" w:cs="Times New Roman"/>
          <w:sz w:val="14"/>
        </w:rPr>
        <w:t xml:space="preserve"> </w:t>
      </w:r>
      <w:proofErr w:type="spellStart"/>
      <w:r>
        <w:rPr>
          <w:rFonts w:ascii="Times New Roman" w:eastAsia="Times New Roman" w:hAnsi="Times New Roman" w:cs="Times New Roman"/>
          <w:sz w:val="14"/>
        </w:rPr>
        <w:t>av</w:t>
      </w:r>
      <w:proofErr w:type="spellEnd"/>
    </w:p>
    <w:p w14:paraId="540F1A2B" w14:textId="77777777" w:rsidR="00E7184D" w:rsidRDefault="001040AE">
      <w:pPr>
        <w:tabs>
          <w:tab w:val="center" w:pos="868"/>
          <w:tab w:val="center" w:pos="2974"/>
        </w:tabs>
        <w:spacing w:after="777"/>
      </w:pPr>
      <w:r>
        <w:rPr>
          <w:sz w:val="12"/>
        </w:rPr>
        <w:tab/>
      </w:r>
      <w:r>
        <w:rPr>
          <w:noProof/>
        </w:rPr>
        <w:drawing>
          <wp:inline distT="0" distB="0" distL="0" distR="0" wp14:anchorId="499B3A5B" wp14:editId="631A9E7B">
            <wp:extent cx="265176" cy="82296"/>
            <wp:effectExtent l="0" t="0" r="0" b="0"/>
            <wp:docPr id="826285" name="Picture 826285"/>
            <wp:cNvGraphicFramePr/>
            <a:graphic xmlns:a="http://schemas.openxmlformats.org/drawingml/2006/main">
              <a:graphicData uri="http://schemas.openxmlformats.org/drawingml/2006/picture">
                <pic:pic xmlns:pic="http://schemas.openxmlformats.org/drawingml/2006/picture">
                  <pic:nvPicPr>
                    <pic:cNvPr id="826285" name="Picture 826285"/>
                    <pic:cNvPicPr/>
                  </pic:nvPicPr>
                  <pic:blipFill>
                    <a:blip r:embed="rId422"/>
                    <a:stretch>
                      <a:fillRect/>
                    </a:stretch>
                  </pic:blipFill>
                  <pic:spPr>
                    <a:xfrm>
                      <a:off x="0" y="0"/>
                      <a:ext cx="265176" cy="82296"/>
                    </a:xfrm>
                    <a:prstGeom prst="rect">
                      <a:avLst/>
                    </a:prstGeom>
                  </pic:spPr>
                </pic:pic>
              </a:graphicData>
            </a:graphic>
          </wp:inline>
        </w:drawing>
      </w:r>
      <w:r>
        <w:rPr>
          <w:rFonts w:ascii="Times New Roman" w:eastAsia="Times New Roman" w:hAnsi="Times New Roman" w:cs="Times New Roman"/>
          <w:sz w:val="12"/>
        </w:rPr>
        <w:t xml:space="preserve">E-MAIL ANO </w:t>
      </w:r>
      <w:r>
        <w:rPr>
          <w:rFonts w:ascii="Times New Roman" w:eastAsia="Times New Roman" w:hAnsi="Times New Roman" w:cs="Times New Roman"/>
          <w:sz w:val="12"/>
        </w:rPr>
        <w:tab/>
        <w:t xml:space="preserve">THE MESSA,3E. </w:t>
      </w:r>
      <w:proofErr w:type="gramStart"/>
      <w:r>
        <w:rPr>
          <w:rFonts w:ascii="Times New Roman" w:eastAsia="Times New Roman" w:hAnsi="Times New Roman" w:cs="Times New Roman"/>
          <w:sz w:val="12"/>
        </w:rPr>
        <w:t>THAB!K</w:t>
      </w:r>
      <w:proofErr w:type="gramEnd"/>
      <w:r>
        <w:rPr>
          <w:rFonts w:ascii="Times New Roman" w:eastAsia="Times New Roman" w:hAnsi="Times New Roman" w:cs="Times New Roman"/>
          <w:sz w:val="12"/>
        </w:rPr>
        <w:t xml:space="preserve"> YOI),</w:t>
      </w:r>
    </w:p>
    <w:p w14:paraId="626BCB05" w14:textId="77777777" w:rsidR="00E7184D" w:rsidRDefault="001040AE">
      <w:pPr>
        <w:spacing w:after="5182"/>
        <w:ind w:left="706"/>
        <w:jc w:val="center"/>
      </w:pPr>
      <w:r>
        <w:rPr>
          <w:rFonts w:ascii="Times New Roman" w:eastAsia="Times New Roman" w:hAnsi="Times New Roman" w:cs="Times New Roman"/>
        </w:rPr>
        <w:t>1</w:t>
      </w:r>
    </w:p>
    <w:p w14:paraId="5C587221" w14:textId="77777777" w:rsidR="00E7184D" w:rsidRDefault="001040AE">
      <w:pPr>
        <w:spacing w:after="131" w:line="253" w:lineRule="auto"/>
        <w:ind w:left="269" w:right="165" w:hanging="10"/>
        <w:jc w:val="both"/>
      </w:pPr>
      <w:r>
        <w:rPr>
          <w:rFonts w:ascii="Times New Roman" w:eastAsia="Times New Roman" w:hAnsi="Times New Roman" w:cs="Times New Roman"/>
          <w:sz w:val="28"/>
        </w:rPr>
        <w:lastRenderedPageBreak/>
        <w:t>4 1</w:t>
      </w:r>
    </w:p>
    <w:p w14:paraId="481F4ABB" w14:textId="77777777" w:rsidR="00E7184D" w:rsidRDefault="001040AE">
      <w:pPr>
        <w:spacing w:after="228"/>
        <w:ind w:left="6732"/>
      </w:pPr>
      <w:r>
        <w:rPr>
          <w:noProof/>
        </w:rPr>
        <w:drawing>
          <wp:inline distT="0" distB="0" distL="0" distR="0" wp14:anchorId="0F3EC454" wp14:editId="75FE96B7">
            <wp:extent cx="2331720" cy="1367028"/>
            <wp:effectExtent l="0" t="0" r="0" b="0"/>
            <wp:docPr id="382174" name="Picture 382174"/>
            <wp:cNvGraphicFramePr/>
            <a:graphic xmlns:a="http://schemas.openxmlformats.org/drawingml/2006/main">
              <a:graphicData uri="http://schemas.openxmlformats.org/drawingml/2006/picture">
                <pic:pic xmlns:pic="http://schemas.openxmlformats.org/drawingml/2006/picture">
                  <pic:nvPicPr>
                    <pic:cNvPr id="382174" name="Picture 382174"/>
                    <pic:cNvPicPr/>
                  </pic:nvPicPr>
                  <pic:blipFill>
                    <a:blip r:embed="rId423"/>
                    <a:stretch>
                      <a:fillRect/>
                    </a:stretch>
                  </pic:blipFill>
                  <pic:spPr>
                    <a:xfrm>
                      <a:off x="0" y="0"/>
                      <a:ext cx="2331720" cy="1367028"/>
                    </a:xfrm>
                    <a:prstGeom prst="rect">
                      <a:avLst/>
                    </a:prstGeom>
                  </pic:spPr>
                </pic:pic>
              </a:graphicData>
            </a:graphic>
          </wp:inline>
        </w:drawing>
      </w:r>
    </w:p>
    <w:p w14:paraId="7382D39A" w14:textId="77777777" w:rsidR="00E7184D" w:rsidRDefault="001040AE">
      <w:pPr>
        <w:spacing w:after="316" w:line="265" w:lineRule="auto"/>
        <w:ind w:left="10" w:right="1518" w:hanging="10"/>
        <w:jc w:val="right"/>
      </w:pPr>
      <w:r>
        <w:rPr>
          <w:rFonts w:ascii="Calibri" w:eastAsia="Calibri" w:hAnsi="Calibri" w:cs="Calibri"/>
          <w:sz w:val="16"/>
        </w:rPr>
        <w:t>DENUNCIA NUEVA</w:t>
      </w:r>
    </w:p>
    <w:p w14:paraId="7CFCBBD2" w14:textId="77777777" w:rsidR="00E7184D" w:rsidRDefault="001040AE">
      <w:pPr>
        <w:spacing w:after="296" w:line="265" w:lineRule="auto"/>
        <w:ind w:left="2170" w:right="906" w:hanging="10"/>
        <w:jc w:val="both"/>
      </w:pPr>
      <w:r>
        <w:rPr>
          <w:rFonts w:ascii="Calibri" w:eastAsia="Calibri" w:hAnsi="Calibri" w:cs="Calibri"/>
          <w:sz w:val="16"/>
        </w:rPr>
        <w:t>COMISION PERMANENTE DE LA CONTRALORA GENERAL DE CUENTAS, EN EL MINISTERIO DE EDUCACIÓN.</w:t>
      </w:r>
    </w:p>
    <w:p w14:paraId="06BE5151" w14:textId="77777777" w:rsidR="00E7184D" w:rsidRDefault="001040AE">
      <w:pPr>
        <w:spacing w:after="91" w:line="420" w:lineRule="auto"/>
        <w:ind w:left="2184" w:right="906" w:hanging="10"/>
        <w:jc w:val="both"/>
      </w:pPr>
      <w:r>
        <w:rPr>
          <w:rFonts w:ascii="Calibri" w:eastAsia="Calibri" w:hAnsi="Calibri" w:cs="Calibri"/>
          <w:sz w:val="16"/>
        </w:rPr>
        <w:t>JOSUÉ MANUEL MENÉNDEZ MARTÍNEZ de treinta años. guatemalteco, casado, abogado y notario, de este domicilio, atentamente me dirijo a su persona, y al efecto,</w:t>
      </w:r>
    </w:p>
    <w:p w14:paraId="4E4244CD" w14:textId="77777777" w:rsidR="00E7184D" w:rsidRDefault="001040AE">
      <w:pPr>
        <w:spacing w:after="303" w:line="362" w:lineRule="auto"/>
        <w:ind w:left="738" w:hanging="10"/>
        <w:jc w:val="center"/>
      </w:pPr>
      <w:r>
        <w:rPr>
          <w:rFonts w:ascii="Calibri" w:eastAsia="Calibri" w:hAnsi="Calibri" w:cs="Calibri"/>
          <w:sz w:val="14"/>
          <w:u w:val="single" w:color="000000"/>
        </w:rPr>
        <w:t>EXPONGO</w:t>
      </w:r>
    </w:p>
    <w:p w14:paraId="5F564509" w14:textId="77777777" w:rsidR="00E7184D" w:rsidRDefault="001040AE">
      <w:pPr>
        <w:numPr>
          <w:ilvl w:val="0"/>
          <w:numId w:val="32"/>
        </w:numPr>
        <w:spacing w:after="4" w:line="438" w:lineRule="auto"/>
        <w:ind w:left="2949" w:right="1252" w:hanging="310"/>
        <w:jc w:val="both"/>
      </w:pPr>
      <w:r>
        <w:rPr>
          <w:noProof/>
        </w:rPr>
        <w:drawing>
          <wp:anchor distT="0" distB="0" distL="114300" distR="114300" simplePos="0" relativeHeight="251745280" behindDoc="0" locked="0" layoutInCell="1" allowOverlap="0" wp14:anchorId="42E8E045" wp14:editId="7AF07F38">
            <wp:simplePos x="0" y="0"/>
            <wp:positionH relativeFrom="column">
              <wp:posOffset>864108</wp:posOffset>
            </wp:positionH>
            <wp:positionV relativeFrom="paragraph">
              <wp:posOffset>1117526</wp:posOffset>
            </wp:positionV>
            <wp:extent cx="726948" cy="1353312"/>
            <wp:effectExtent l="0" t="0" r="0" b="0"/>
            <wp:wrapSquare wrapText="bothSides"/>
            <wp:docPr id="382172" name="Picture 382172"/>
            <wp:cNvGraphicFramePr/>
            <a:graphic xmlns:a="http://schemas.openxmlformats.org/drawingml/2006/main">
              <a:graphicData uri="http://schemas.openxmlformats.org/drawingml/2006/picture">
                <pic:pic xmlns:pic="http://schemas.openxmlformats.org/drawingml/2006/picture">
                  <pic:nvPicPr>
                    <pic:cNvPr id="382172" name="Picture 382172"/>
                    <pic:cNvPicPr/>
                  </pic:nvPicPr>
                  <pic:blipFill>
                    <a:blip r:embed="rId424"/>
                    <a:stretch>
                      <a:fillRect/>
                    </a:stretch>
                  </pic:blipFill>
                  <pic:spPr>
                    <a:xfrm>
                      <a:off x="0" y="0"/>
                      <a:ext cx="726948" cy="1353312"/>
                    </a:xfrm>
                    <a:prstGeom prst="rect">
                      <a:avLst/>
                    </a:prstGeom>
                  </pic:spPr>
                </pic:pic>
              </a:graphicData>
            </a:graphic>
          </wp:anchor>
        </w:drawing>
      </w:r>
      <w:r>
        <w:rPr>
          <w:rFonts w:ascii="Calibri" w:eastAsia="Calibri" w:hAnsi="Calibri" w:cs="Calibri"/>
          <w:sz w:val="16"/>
        </w:rPr>
        <w:t xml:space="preserve">PERSONERÍA: Que actúo en mi calidad de MANDATARIO GENERAL Y JUDICIAL CON REPRESENTACIÓN de la entidad INTEMPO SISTEMAS CONSTRUCTIVOS, S.A. DE C.V., </w:t>
      </w:r>
      <w:proofErr w:type="spellStart"/>
      <w:r>
        <w:rPr>
          <w:rFonts w:ascii="Calibri" w:eastAsia="Calibri" w:hAnsi="Calibri" w:cs="Calibri"/>
          <w:sz w:val="16"/>
        </w:rPr>
        <w:t>personeria</w:t>
      </w:r>
      <w:proofErr w:type="spellEnd"/>
      <w:r>
        <w:rPr>
          <w:rFonts w:ascii="Calibri" w:eastAsia="Calibri" w:hAnsi="Calibri" w:cs="Calibri"/>
          <w:sz w:val="16"/>
        </w:rPr>
        <w:t xml:space="preserve"> que acredito el acta de protocolización número veinticuatro (24), autorizada en la ciudad de Guat</w:t>
      </w:r>
      <w:r>
        <w:rPr>
          <w:rFonts w:ascii="Calibri" w:eastAsia="Calibri" w:hAnsi="Calibri" w:cs="Calibri"/>
          <w:sz w:val="16"/>
        </w:rPr>
        <w:t xml:space="preserve">emala el veintinueve de julio de dos mil diecinueve por la </w:t>
      </w:r>
      <w:proofErr w:type="spellStart"/>
      <w:r>
        <w:rPr>
          <w:rFonts w:ascii="Calibri" w:eastAsia="Calibri" w:hAnsi="Calibri" w:cs="Calibri"/>
          <w:sz w:val="16"/>
        </w:rPr>
        <w:t>notaria</w:t>
      </w:r>
      <w:proofErr w:type="spellEnd"/>
      <w:r>
        <w:rPr>
          <w:rFonts w:ascii="Calibri" w:eastAsia="Calibri" w:hAnsi="Calibri" w:cs="Calibri"/>
          <w:sz w:val="16"/>
        </w:rPr>
        <w:t xml:space="preserve"> María Mercedes Barillas Barrera, que contiene protocolización de mandato proveniente de los Estados Unidos Mexicanos de fecha veinticinco de julio de dos </w:t>
      </w:r>
      <w:proofErr w:type="spellStart"/>
      <w:r>
        <w:rPr>
          <w:rFonts w:ascii="Calibri" w:eastAsia="Calibri" w:hAnsi="Calibri" w:cs="Calibri"/>
          <w:sz w:val="16"/>
        </w:rPr>
        <w:t>mi</w:t>
      </w:r>
      <w:proofErr w:type="spellEnd"/>
      <w:r>
        <w:rPr>
          <w:rFonts w:ascii="Calibri" w:eastAsia="Calibri" w:hAnsi="Calibri" w:cs="Calibri"/>
          <w:sz w:val="16"/>
        </w:rPr>
        <w:t xml:space="preserve">! diecinueve, cual se encuentra </w:t>
      </w:r>
      <w:proofErr w:type="spellStart"/>
      <w:r>
        <w:rPr>
          <w:rFonts w:ascii="Calibri" w:eastAsia="Calibri" w:hAnsi="Calibri" w:cs="Calibri"/>
          <w:sz w:val="16"/>
        </w:rPr>
        <w:t>j</w:t>
      </w:r>
      <w:r>
        <w:rPr>
          <w:rFonts w:ascii="Calibri" w:eastAsia="Calibri" w:hAnsi="Calibri" w:cs="Calibri"/>
          <w:sz w:val="16"/>
        </w:rPr>
        <w:t>nscrjto</w:t>
      </w:r>
      <w:proofErr w:type="spellEnd"/>
      <w:r>
        <w:rPr>
          <w:rFonts w:ascii="Calibri" w:eastAsia="Calibri" w:hAnsi="Calibri" w:cs="Calibri"/>
          <w:sz w:val="16"/>
        </w:rPr>
        <w:t xml:space="preserve"> en el Archivo General de Protocolos bajo el número de inscripción uno del poder cuatrocientos noventa Y un mil doscientos setenta y ocho guion E (492278-E) de fecha treinta de lulio de dos mil diecinueve. V ante el Registro Mercantil General de la </w:t>
      </w:r>
      <w:r>
        <w:rPr>
          <w:rFonts w:ascii="Calibri" w:eastAsia="Calibri" w:hAnsi="Calibri" w:cs="Calibri"/>
          <w:sz w:val="16"/>
        </w:rPr>
        <w:t xml:space="preserve">República de Guatemala </w:t>
      </w:r>
      <w:proofErr w:type="spellStart"/>
      <w:r>
        <w:rPr>
          <w:rFonts w:ascii="Calibri" w:eastAsia="Calibri" w:hAnsi="Calibri" w:cs="Calibri"/>
          <w:sz w:val="16"/>
        </w:rPr>
        <w:t>bzjo</w:t>
      </w:r>
      <w:proofErr w:type="spellEnd"/>
      <w:r>
        <w:rPr>
          <w:rFonts w:ascii="Calibri" w:eastAsia="Calibri" w:hAnsi="Calibri" w:cs="Calibri"/>
          <w:sz w:val="16"/>
        </w:rPr>
        <w:t xml:space="preserve"> número de registro seiscientos setenta </w:t>
      </w:r>
      <w:r>
        <w:rPr>
          <w:noProof/>
        </w:rPr>
        <w:drawing>
          <wp:inline distT="0" distB="0" distL="0" distR="0" wp14:anchorId="774D8479" wp14:editId="73DFFCFB">
            <wp:extent cx="41148" cy="68580"/>
            <wp:effectExtent l="0" t="0" r="0" b="0"/>
            <wp:docPr id="382019" name="Picture 382019"/>
            <wp:cNvGraphicFramePr/>
            <a:graphic xmlns:a="http://schemas.openxmlformats.org/drawingml/2006/main">
              <a:graphicData uri="http://schemas.openxmlformats.org/drawingml/2006/picture">
                <pic:pic xmlns:pic="http://schemas.openxmlformats.org/drawingml/2006/picture">
                  <pic:nvPicPr>
                    <pic:cNvPr id="382019" name="Picture 382019"/>
                    <pic:cNvPicPr/>
                  </pic:nvPicPr>
                  <pic:blipFill>
                    <a:blip r:embed="rId425"/>
                    <a:stretch>
                      <a:fillRect/>
                    </a:stretch>
                  </pic:blipFill>
                  <pic:spPr>
                    <a:xfrm>
                      <a:off x="0" y="0"/>
                      <a:ext cx="41148" cy="68580"/>
                    </a:xfrm>
                    <a:prstGeom prst="rect">
                      <a:avLst/>
                    </a:prstGeom>
                  </pic:spPr>
                </pic:pic>
              </a:graphicData>
            </a:graphic>
          </wp:inline>
        </w:drawing>
      </w:r>
      <w:r>
        <w:rPr>
          <w:rFonts w:ascii="Calibri" w:eastAsia="Calibri" w:hAnsi="Calibri" w:cs="Calibri"/>
          <w:sz w:val="16"/>
        </w:rPr>
        <w:t>siete mil quinientos cuarenta y dos (677,542), folio seiscientos treinta y dos (632). del libro ciento dieciséis (116) de Auxiliares de Comercio, Documento el cual acompaño copia legalizad</w:t>
      </w:r>
      <w:r>
        <w:rPr>
          <w:rFonts w:ascii="Calibri" w:eastAsia="Calibri" w:hAnsi="Calibri" w:cs="Calibri"/>
          <w:sz w:val="16"/>
        </w:rPr>
        <w:t>a que identifico como ANEXO i del presente escrito.</w:t>
      </w:r>
    </w:p>
    <w:p w14:paraId="0BA35EF0" w14:textId="77777777" w:rsidR="00E7184D" w:rsidRDefault="001040AE">
      <w:pPr>
        <w:numPr>
          <w:ilvl w:val="0"/>
          <w:numId w:val="32"/>
        </w:numPr>
        <w:spacing w:after="4" w:line="492" w:lineRule="auto"/>
        <w:ind w:left="2949" w:right="1252" w:hanging="310"/>
        <w:jc w:val="both"/>
      </w:pPr>
      <w:r>
        <w:rPr>
          <w:rFonts w:ascii="Calibri" w:eastAsia="Calibri" w:hAnsi="Calibri" w:cs="Calibri"/>
          <w:sz w:val="16"/>
        </w:rPr>
        <w:t xml:space="preserve">ABOGADO DIRECTOR: Que actuaré </w:t>
      </w:r>
      <w:proofErr w:type="spellStart"/>
      <w:r>
        <w:rPr>
          <w:rFonts w:ascii="Calibri" w:eastAsia="Calibri" w:hAnsi="Calibri" w:cs="Calibri"/>
          <w:sz w:val="16"/>
        </w:rPr>
        <w:t>ba</w:t>
      </w:r>
      <w:proofErr w:type="spellEnd"/>
      <w:r>
        <w:rPr>
          <w:rFonts w:ascii="Calibri" w:eastAsia="Calibri" w:hAnsi="Calibri" w:cs="Calibri"/>
          <w:sz w:val="16"/>
        </w:rPr>
        <w:t xml:space="preserve">)0 mi propio auxilio dirección y </w:t>
      </w:r>
      <w:proofErr w:type="spellStart"/>
      <w:r>
        <w:rPr>
          <w:rFonts w:ascii="Calibri" w:eastAsia="Calibri" w:hAnsi="Calibri" w:cs="Calibri"/>
          <w:sz w:val="16"/>
        </w:rPr>
        <w:t>procuraccon</w:t>
      </w:r>
      <w:proofErr w:type="spellEnd"/>
      <w:r>
        <w:rPr>
          <w:rFonts w:ascii="Calibri" w:eastAsia="Calibri" w:hAnsi="Calibri" w:cs="Calibri"/>
          <w:sz w:val="16"/>
        </w:rPr>
        <w:t xml:space="preserve">. </w:t>
      </w:r>
      <w:proofErr w:type="spellStart"/>
      <w:r>
        <w:rPr>
          <w:rFonts w:ascii="Calibri" w:eastAsia="Calibri" w:hAnsi="Calibri" w:cs="Calibri"/>
          <w:sz w:val="16"/>
        </w:rPr>
        <w:t>asi</w:t>
      </w:r>
      <w:proofErr w:type="spellEnd"/>
      <w:r>
        <w:rPr>
          <w:rFonts w:ascii="Calibri" w:eastAsia="Calibri" w:hAnsi="Calibri" w:cs="Calibri"/>
          <w:sz w:val="16"/>
        </w:rPr>
        <w:t xml:space="preserve"> como </w:t>
      </w:r>
      <w:proofErr w:type="spellStart"/>
      <w:r>
        <w:rPr>
          <w:rFonts w:ascii="Calibri" w:eastAsia="Calibri" w:hAnsi="Calibri" w:cs="Calibri"/>
          <w:sz w:val="16"/>
        </w:rPr>
        <w:t>tamben</w:t>
      </w:r>
      <w:proofErr w:type="spellEnd"/>
      <w:r>
        <w:rPr>
          <w:rFonts w:ascii="Calibri" w:eastAsia="Calibri" w:hAnsi="Calibri" w:cs="Calibri"/>
          <w:sz w:val="16"/>
        </w:rPr>
        <w:t xml:space="preserve"> de manera conjunta, separada e indistinta con el Abogado Arturo Miranda </w:t>
      </w:r>
      <w:proofErr w:type="spellStart"/>
      <w:r>
        <w:rPr>
          <w:rFonts w:ascii="Calibri" w:eastAsia="Calibri" w:hAnsi="Calibri" w:cs="Calibri"/>
          <w:sz w:val="16"/>
        </w:rPr>
        <w:t>Rieckhof</w:t>
      </w:r>
      <w:proofErr w:type="spellEnd"/>
      <w:r>
        <w:rPr>
          <w:rFonts w:ascii="Calibri" w:eastAsia="Calibri" w:hAnsi="Calibri" w:cs="Calibri"/>
          <w:sz w:val="16"/>
        </w:rPr>
        <w:t>,</w:t>
      </w:r>
    </w:p>
    <w:p w14:paraId="157DC98C" w14:textId="77777777" w:rsidR="00E7184D" w:rsidRDefault="001040AE">
      <w:pPr>
        <w:numPr>
          <w:ilvl w:val="0"/>
          <w:numId w:val="32"/>
        </w:numPr>
        <w:spacing w:after="4" w:line="510" w:lineRule="auto"/>
        <w:ind w:left="2949" w:right="1252" w:hanging="310"/>
        <w:jc w:val="both"/>
      </w:pPr>
      <w:r>
        <w:rPr>
          <w:rFonts w:ascii="Calibri" w:eastAsia="Calibri" w:hAnsi="Calibri" w:cs="Calibri"/>
          <w:sz w:val="16"/>
        </w:rPr>
        <w:t>LUGAR Y TELÉFONOS PARA RECIB</w:t>
      </w:r>
      <w:r>
        <w:rPr>
          <w:rFonts w:ascii="Calibri" w:eastAsia="Calibri" w:hAnsi="Calibri" w:cs="Calibri"/>
          <w:sz w:val="16"/>
        </w:rPr>
        <w:t xml:space="preserve">IR NOTIFICACIONES: Señalo como lugar para notificaciones </w:t>
      </w:r>
      <w:proofErr w:type="gramStart"/>
      <w:r>
        <w:rPr>
          <w:rFonts w:ascii="Calibri" w:eastAsia="Calibri" w:hAnsi="Calibri" w:cs="Calibri"/>
          <w:sz w:val="16"/>
        </w:rPr>
        <w:t>la doce calle</w:t>
      </w:r>
      <w:proofErr w:type="gramEnd"/>
      <w:r>
        <w:rPr>
          <w:rFonts w:ascii="Calibri" w:eastAsia="Calibri" w:hAnsi="Calibri" w:cs="Calibri"/>
          <w:sz w:val="16"/>
        </w:rPr>
        <w:t xml:space="preserve">, uno </w:t>
      </w:r>
      <w:proofErr w:type="spellStart"/>
      <w:r>
        <w:rPr>
          <w:rFonts w:ascii="Calibri" w:eastAsia="Calibri" w:hAnsi="Calibri" w:cs="Calibri"/>
          <w:sz w:val="16"/>
        </w:rPr>
        <w:t>guión</w:t>
      </w:r>
      <w:proofErr w:type="spellEnd"/>
      <w:r>
        <w:rPr>
          <w:rFonts w:ascii="Calibri" w:eastAsia="Calibri" w:hAnsi="Calibri" w:cs="Calibri"/>
          <w:sz w:val="16"/>
        </w:rPr>
        <w:t xml:space="preserve"> veinticinco, zona diez, Edificio </w:t>
      </w:r>
      <w:proofErr w:type="spellStart"/>
      <w:r>
        <w:rPr>
          <w:rFonts w:ascii="Calibri" w:eastAsia="Calibri" w:hAnsi="Calibri" w:cs="Calibri"/>
          <w:sz w:val="16"/>
        </w:rPr>
        <w:t>Gémcnis</w:t>
      </w:r>
      <w:proofErr w:type="spellEnd"/>
      <w:r>
        <w:rPr>
          <w:rFonts w:ascii="Calibri" w:eastAsia="Calibri" w:hAnsi="Calibri" w:cs="Calibri"/>
          <w:sz w:val="16"/>
        </w:rPr>
        <w:t xml:space="preserve"> Diez, Torre Norte, PISO Dieciséis, oficina un mil seiscientos seis de esta Ciudad Capital; sed? de! bufete profesional de los Abogado</w:t>
      </w:r>
      <w:r>
        <w:rPr>
          <w:rFonts w:ascii="Calibri" w:eastAsia="Calibri" w:hAnsi="Calibri" w:cs="Calibri"/>
          <w:sz w:val="16"/>
        </w:rPr>
        <w:t xml:space="preserve">s Directores. </w:t>
      </w:r>
      <w:proofErr w:type="spellStart"/>
      <w:r>
        <w:rPr>
          <w:rFonts w:ascii="Calibri" w:eastAsia="Calibri" w:hAnsi="Calibri" w:cs="Calibri"/>
          <w:sz w:val="16"/>
        </w:rPr>
        <w:t>Asi</w:t>
      </w:r>
      <w:proofErr w:type="spellEnd"/>
      <w:r>
        <w:rPr>
          <w:rFonts w:ascii="Calibri" w:eastAsia="Calibri" w:hAnsi="Calibri" w:cs="Calibri"/>
          <w:sz w:val="16"/>
        </w:rPr>
        <w:t xml:space="preserve"> también designo el número de </w:t>
      </w:r>
      <w:proofErr w:type="spellStart"/>
      <w:r>
        <w:rPr>
          <w:rFonts w:ascii="Calibri" w:eastAsia="Calibri" w:hAnsi="Calibri" w:cs="Calibri"/>
          <w:sz w:val="16"/>
        </w:rPr>
        <w:t>tetéíono</w:t>
      </w:r>
      <w:proofErr w:type="spellEnd"/>
      <w:r>
        <w:rPr>
          <w:rFonts w:ascii="Calibri" w:eastAsia="Calibri" w:hAnsi="Calibri" w:cs="Calibri"/>
          <w:sz w:val="16"/>
        </w:rPr>
        <w:t xml:space="preserve"> 23380461, 4740-6662. y el correo </w:t>
      </w:r>
      <w:proofErr w:type="spellStart"/>
      <w:r>
        <w:rPr>
          <w:rFonts w:ascii="Calibri" w:eastAsia="Calibri" w:hAnsi="Calibri" w:cs="Calibri"/>
          <w:sz w:val="16"/>
        </w:rPr>
        <w:t>electrómco</w:t>
      </w:r>
      <w:proofErr w:type="spellEnd"/>
      <w:r>
        <w:rPr>
          <w:rFonts w:ascii="Calibri" w:eastAsia="Calibri" w:hAnsi="Calibri" w:cs="Calibri"/>
          <w:sz w:val="16"/>
        </w:rPr>
        <w:t xml:space="preserve"> josuemenendezm@litigioycorporativo.com para cualquier comunicación</w:t>
      </w:r>
      <w:r>
        <w:rPr>
          <w:noProof/>
        </w:rPr>
        <w:drawing>
          <wp:inline distT="0" distB="0" distL="0" distR="0" wp14:anchorId="72F92018" wp14:editId="5A511CBF">
            <wp:extent cx="4572" cy="4573"/>
            <wp:effectExtent l="0" t="0" r="0" b="0"/>
            <wp:docPr id="382020" name="Picture 382020"/>
            <wp:cNvGraphicFramePr/>
            <a:graphic xmlns:a="http://schemas.openxmlformats.org/drawingml/2006/main">
              <a:graphicData uri="http://schemas.openxmlformats.org/drawingml/2006/picture">
                <pic:pic xmlns:pic="http://schemas.openxmlformats.org/drawingml/2006/picture">
                  <pic:nvPicPr>
                    <pic:cNvPr id="382020" name="Picture 382020"/>
                    <pic:cNvPicPr/>
                  </pic:nvPicPr>
                  <pic:blipFill>
                    <a:blip r:embed="rId175"/>
                    <a:stretch>
                      <a:fillRect/>
                    </a:stretch>
                  </pic:blipFill>
                  <pic:spPr>
                    <a:xfrm>
                      <a:off x="0" y="0"/>
                      <a:ext cx="4572" cy="4573"/>
                    </a:xfrm>
                    <a:prstGeom prst="rect">
                      <a:avLst/>
                    </a:prstGeom>
                  </pic:spPr>
                </pic:pic>
              </a:graphicData>
            </a:graphic>
          </wp:inline>
        </w:drawing>
      </w:r>
    </w:p>
    <w:p w14:paraId="15A9C7B8" w14:textId="77777777" w:rsidR="00E7184D" w:rsidRDefault="001040AE">
      <w:pPr>
        <w:numPr>
          <w:ilvl w:val="0"/>
          <w:numId w:val="32"/>
        </w:numPr>
        <w:spacing w:after="4" w:line="470" w:lineRule="auto"/>
        <w:ind w:left="2949" w:right="1252" w:hanging="310"/>
        <w:jc w:val="both"/>
      </w:pPr>
      <w:r>
        <w:rPr>
          <w:rFonts w:ascii="Calibri" w:eastAsia="Calibri" w:hAnsi="Calibri" w:cs="Calibri"/>
          <w:sz w:val="16"/>
        </w:rPr>
        <w:t xml:space="preserve">RAZÓN DE MI GESTIÓN: Que en la calidad con que </w:t>
      </w:r>
      <w:proofErr w:type="spellStart"/>
      <w:r>
        <w:rPr>
          <w:rFonts w:ascii="Calibri" w:eastAsia="Calibri" w:hAnsi="Calibri" w:cs="Calibri"/>
          <w:sz w:val="16"/>
        </w:rPr>
        <w:t>actuo</w:t>
      </w:r>
      <w:proofErr w:type="spellEnd"/>
      <w:r>
        <w:rPr>
          <w:rFonts w:ascii="Calibri" w:eastAsia="Calibri" w:hAnsi="Calibri" w:cs="Calibri"/>
          <w:sz w:val="16"/>
        </w:rPr>
        <w:t xml:space="preserve"> vengo a presentar denuncia contra </w:t>
      </w:r>
      <w:proofErr w:type="spellStart"/>
      <w:r>
        <w:rPr>
          <w:rFonts w:ascii="Calibri" w:eastAsia="Calibri" w:hAnsi="Calibri" w:cs="Calibri"/>
          <w:sz w:val="16"/>
        </w:rPr>
        <w:t>e</w:t>
      </w:r>
      <w:r>
        <w:rPr>
          <w:rFonts w:ascii="Calibri" w:eastAsia="Calibri" w:hAnsi="Calibri" w:cs="Calibri"/>
          <w:sz w:val="16"/>
        </w:rPr>
        <w:t>i</w:t>
      </w:r>
      <w:proofErr w:type="spellEnd"/>
      <w:r>
        <w:rPr>
          <w:rFonts w:ascii="Calibri" w:eastAsia="Calibri" w:hAnsi="Calibri" w:cs="Calibri"/>
          <w:sz w:val="16"/>
        </w:rPr>
        <w:t xml:space="preserve"> </w:t>
      </w:r>
      <w:proofErr w:type="gramStart"/>
      <w:r>
        <w:rPr>
          <w:rFonts w:ascii="Calibri" w:eastAsia="Calibri" w:hAnsi="Calibri" w:cs="Calibri"/>
          <w:sz w:val="16"/>
        </w:rPr>
        <w:t>Ministro</w:t>
      </w:r>
      <w:proofErr w:type="gramEnd"/>
      <w:r>
        <w:rPr>
          <w:rFonts w:ascii="Calibri" w:eastAsia="Calibri" w:hAnsi="Calibri" w:cs="Calibri"/>
          <w:sz w:val="16"/>
        </w:rPr>
        <w:t xml:space="preserve"> de Educación, OSCAR HUGO LOPEZ RIVAS y las personas que participaron en las {ases de evento de licitación publico internacional, que describiré más adelante, y que en el transcurso de la</w:t>
      </w:r>
    </w:p>
    <w:p w14:paraId="2D5F98BD" w14:textId="77777777" w:rsidR="00E7184D" w:rsidRDefault="001040AE">
      <w:pPr>
        <w:spacing w:after="3" w:line="265" w:lineRule="auto"/>
        <w:ind w:left="2253" w:right="1212" w:hanging="10"/>
        <w:jc w:val="center"/>
      </w:pPr>
      <w:r>
        <w:rPr>
          <w:rFonts w:ascii="Calibri" w:eastAsia="Calibri" w:hAnsi="Calibri" w:cs="Calibri"/>
          <w:sz w:val="16"/>
        </w:rPr>
        <w:lastRenderedPageBreak/>
        <w:t xml:space="preserve">Investigación podrían ser </w:t>
      </w:r>
      <w:r>
        <w:rPr>
          <w:noProof/>
        </w:rPr>
        <w:drawing>
          <wp:inline distT="0" distB="0" distL="0" distR="0" wp14:anchorId="74C8B81B" wp14:editId="534BD327">
            <wp:extent cx="507492" cy="86867"/>
            <wp:effectExtent l="0" t="0" r="0" b="0"/>
            <wp:docPr id="382173" name="Picture 382173"/>
            <wp:cNvGraphicFramePr/>
            <a:graphic xmlns:a="http://schemas.openxmlformats.org/drawingml/2006/main">
              <a:graphicData uri="http://schemas.openxmlformats.org/drawingml/2006/picture">
                <pic:pic xmlns:pic="http://schemas.openxmlformats.org/drawingml/2006/picture">
                  <pic:nvPicPr>
                    <pic:cNvPr id="382173" name="Picture 382173"/>
                    <pic:cNvPicPr/>
                  </pic:nvPicPr>
                  <pic:blipFill>
                    <a:blip r:embed="rId426"/>
                    <a:stretch>
                      <a:fillRect/>
                    </a:stretch>
                  </pic:blipFill>
                  <pic:spPr>
                    <a:xfrm>
                      <a:off x="0" y="0"/>
                      <a:ext cx="507492" cy="86867"/>
                    </a:xfrm>
                    <a:prstGeom prst="rect">
                      <a:avLst/>
                    </a:prstGeom>
                  </pic:spPr>
                </pic:pic>
              </a:graphicData>
            </a:graphic>
          </wp:inline>
        </w:drawing>
      </w:r>
      <w:r>
        <w:rPr>
          <w:rFonts w:ascii="Calibri" w:eastAsia="Calibri" w:hAnsi="Calibri" w:cs="Calibri"/>
          <w:sz w:val="16"/>
        </w:rPr>
        <w:t xml:space="preserve"> penalmente, </w:t>
      </w:r>
      <w:proofErr w:type="spellStart"/>
      <w:r>
        <w:rPr>
          <w:rFonts w:ascii="Calibri" w:eastAsia="Calibri" w:hAnsi="Calibri" w:cs="Calibri"/>
          <w:sz w:val="16"/>
        </w:rPr>
        <w:t>coniorrne</w:t>
      </w:r>
      <w:proofErr w:type="spellEnd"/>
      <w:r>
        <w:rPr>
          <w:rFonts w:ascii="Calibri" w:eastAsia="Calibri" w:hAnsi="Calibri" w:cs="Calibri"/>
          <w:sz w:val="16"/>
        </w:rPr>
        <w:t xml:space="preserve"> a la sig</w:t>
      </w:r>
      <w:r>
        <w:rPr>
          <w:rFonts w:ascii="Calibri" w:eastAsia="Calibri" w:hAnsi="Calibri" w:cs="Calibri"/>
          <w:sz w:val="16"/>
        </w:rPr>
        <w:t>uiente relación de</w:t>
      </w:r>
    </w:p>
    <w:p w14:paraId="47735BA8" w14:textId="77777777" w:rsidR="00E7184D" w:rsidRDefault="001040AE">
      <w:pPr>
        <w:spacing w:after="317" w:line="265" w:lineRule="auto"/>
        <w:ind w:left="2253" w:right="1364" w:hanging="10"/>
        <w:jc w:val="center"/>
      </w:pPr>
      <w:r>
        <w:rPr>
          <w:rFonts w:ascii="Calibri" w:eastAsia="Calibri" w:hAnsi="Calibri" w:cs="Calibri"/>
          <w:sz w:val="16"/>
        </w:rPr>
        <w:t>HECHOS</w:t>
      </w:r>
    </w:p>
    <w:p w14:paraId="2F90236F" w14:textId="77777777" w:rsidR="00E7184D" w:rsidRDefault="001040AE">
      <w:pPr>
        <w:spacing w:after="274" w:line="265" w:lineRule="auto"/>
        <w:ind w:left="2242" w:right="906" w:hanging="10"/>
        <w:jc w:val="both"/>
      </w:pPr>
      <w:r>
        <w:rPr>
          <w:rFonts w:ascii="Calibri" w:eastAsia="Calibri" w:hAnsi="Calibri" w:cs="Calibri"/>
          <w:sz w:val="16"/>
        </w:rPr>
        <w:t>1. ANTECEDENTE DEL PRESENTE HECHO A INVESTIGAR Y DATOS DE IMPORTANCIA:</w:t>
      </w:r>
    </w:p>
    <w:p w14:paraId="47AC2647" w14:textId="77777777" w:rsidR="00E7184D" w:rsidRDefault="001040AE">
      <w:pPr>
        <w:spacing w:after="159" w:line="452" w:lineRule="auto"/>
        <w:ind w:left="104" w:right="1288" w:hanging="10"/>
        <w:jc w:val="both"/>
      </w:pPr>
      <w:r>
        <w:rPr>
          <w:noProof/>
        </w:rPr>
        <w:drawing>
          <wp:anchor distT="0" distB="0" distL="114300" distR="114300" simplePos="0" relativeHeight="251746304" behindDoc="0" locked="0" layoutInCell="1" allowOverlap="0" wp14:anchorId="1EF05603" wp14:editId="05207893">
            <wp:simplePos x="0" y="0"/>
            <wp:positionH relativeFrom="column">
              <wp:posOffset>59436</wp:posOffset>
            </wp:positionH>
            <wp:positionV relativeFrom="paragraph">
              <wp:posOffset>571448</wp:posOffset>
            </wp:positionV>
            <wp:extent cx="13716" cy="228600"/>
            <wp:effectExtent l="0" t="0" r="0" b="0"/>
            <wp:wrapSquare wrapText="bothSides"/>
            <wp:docPr id="384572" name="Picture 384572"/>
            <wp:cNvGraphicFramePr/>
            <a:graphic xmlns:a="http://schemas.openxmlformats.org/drawingml/2006/main">
              <a:graphicData uri="http://schemas.openxmlformats.org/drawingml/2006/picture">
                <pic:pic xmlns:pic="http://schemas.openxmlformats.org/drawingml/2006/picture">
                  <pic:nvPicPr>
                    <pic:cNvPr id="384572" name="Picture 384572"/>
                    <pic:cNvPicPr/>
                  </pic:nvPicPr>
                  <pic:blipFill>
                    <a:blip r:embed="rId427"/>
                    <a:stretch>
                      <a:fillRect/>
                    </a:stretch>
                  </pic:blipFill>
                  <pic:spPr>
                    <a:xfrm>
                      <a:off x="0" y="0"/>
                      <a:ext cx="13716" cy="228600"/>
                    </a:xfrm>
                    <a:prstGeom prst="rect">
                      <a:avLst/>
                    </a:prstGeom>
                  </pic:spPr>
                </pic:pic>
              </a:graphicData>
            </a:graphic>
          </wp:anchor>
        </w:drawing>
      </w:r>
      <w:r>
        <w:rPr>
          <w:rFonts w:ascii="Calibri" w:eastAsia="Calibri" w:hAnsi="Calibri" w:cs="Calibri"/>
          <w:sz w:val="16"/>
        </w:rPr>
        <w:t>Con fecha tres de junio de dos mil diecinueve se publica en Portal Guatecompras, la invitación a ofertar, para la LICITACIÓN PÚBLICA INTERNACIONAL LPl-BlO-3618/OC.GU.BNS.02-2019 ADQUISICION DE MÓDULOS PREFABRICADOS PARA CENTROS EDUCATIVOS DEI MINISTERIO DE</w:t>
      </w:r>
      <w:r>
        <w:rPr>
          <w:rFonts w:ascii="Calibri" w:eastAsia="Calibri" w:hAnsi="Calibri" w:cs="Calibri"/>
          <w:sz w:val="16"/>
        </w:rPr>
        <w:t xml:space="preserve"> EDUCACION del Programa BID 3618,</w:t>
      </w:r>
      <w:r>
        <w:rPr>
          <w:rFonts w:ascii="Calibri" w:eastAsia="Calibri" w:hAnsi="Calibri" w:cs="Calibri"/>
          <w:sz w:val="16"/>
          <w:vertAlign w:val="superscript"/>
        </w:rPr>
        <w:t>1</w:t>
      </w:r>
      <w:r>
        <w:rPr>
          <w:rFonts w:ascii="Calibri" w:eastAsia="Calibri" w:hAnsi="Calibri" w:cs="Calibri"/>
          <w:sz w:val="16"/>
        </w:rPr>
        <w:t xml:space="preserve">0CGU "Programa para el Mejoramiento de </w:t>
      </w:r>
      <w:proofErr w:type="spellStart"/>
      <w:r>
        <w:rPr>
          <w:rFonts w:ascii="Calibri" w:eastAsia="Calibri" w:hAnsi="Calibri" w:cs="Calibri"/>
          <w:sz w:val="16"/>
        </w:rPr>
        <w:t>ia</w:t>
      </w:r>
      <w:proofErr w:type="spellEnd"/>
      <w:r>
        <w:rPr>
          <w:rFonts w:ascii="Calibri" w:eastAsia="Calibri" w:hAnsi="Calibri" w:cs="Calibri"/>
          <w:sz w:val="16"/>
        </w:rPr>
        <w:t xml:space="preserve"> Cobertura y Calidad Educativa" con numero de operación de Guatecompras (NOG) 10580042.</w:t>
      </w:r>
    </w:p>
    <w:p w14:paraId="32453A2D" w14:textId="77777777" w:rsidR="00E7184D" w:rsidRDefault="001040AE">
      <w:pPr>
        <w:spacing w:after="150" w:line="265" w:lineRule="auto"/>
        <w:ind w:left="2307" w:right="906" w:hanging="10"/>
        <w:jc w:val="both"/>
      </w:pPr>
      <w:r>
        <w:rPr>
          <w:rFonts w:ascii="Calibri" w:eastAsia="Calibri" w:hAnsi="Calibri" w:cs="Calibri"/>
          <w:sz w:val="16"/>
        </w:rPr>
        <w:t>El NOMBRE OFICIAL DEL PROYECTO SEGÚN LAS BASES, es Programa BID 3618/0C-GU "Programa para et</w:t>
      </w:r>
    </w:p>
    <w:p w14:paraId="24D595A9" w14:textId="77777777" w:rsidR="00E7184D" w:rsidRDefault="001040AE">
      <w:pPr>
        <w:spacing w:after="4" w:line="409" w:lineRule="auto"/>
        <w:ind w:left="190" w:right="1238" w:hanging="10"/>
        <w:jc w:val="both"/>
      </w:pPr>
      <w:r>
        <w:rPr>
          <w:noProof/>
        </w:rPr>
        <w:drawing>
          <wp:anchor distT="0" distB="0" distL="114300" distR="114300" simplePos="0" relativeHeight="251747328" behindDoc="0" locked="0" layoutInCell="1" allowOverlap="0" wp14:anchorId="49BE5DD1" wp14:editId="27220088">
            <wp:simplePos x="0" y="0"/>
            <wp:positionH relativeFrom="column">
              <wp:posOffset>114300</wp:posOffset>
            </wp:positionH>
            <wp:positionV relativeFrom="paragraph">
              <wp:posOffset>552209</wp:posOffset>
            </wp:positionV>
            <wp:extent cx="13716" cy="228600"/>
            <wp:effectExtent l="0" t="0" r="0" b="0"/>
            <wp:wrapSquare wrapText="bothSides"/>
            <wp:docPr id="384573" name="Picture 384573"/>
            <wp:cNvGraphicFramePr/>
            <a:graphic xmlns:a="http://schemas.openxmlformats.org/drawingml/2006/main">
              <a:graphicData uri="http://schemas.openxmlformats.org/drawingml/2006/picture">
                <pic:pic xmlns:pic="http://schemas.openxmlformats.org/drawingml/2006/picture">
                  <pic:nvPicPr>
                    <pic:cNvPr id="384573" name="Picture 384573"/>
                    <pic:cNvPicPr/>
                  </pic:nvPicPr>
                  <pic:blipFill>
                    <a:blip r:embed="rId428"/>
                    <a:stretch>
                      <a:fillRect/>
                    </a:stretch>
                  </pic:blipFill>
                  <pic:spPr>
                    <a:xfrm>
                      <a:off x="0" y="0"/>
                      <a:ext cx="13716" cy="228600"/>
                    </a:xfrm>
                    <a:prstGeom prst="rect">
                      <a:avLst/>
                    </a:prstGeom>
                  </pic:spPr>
                </pic:pic>
              </a:graphicData>
            </a:graphic>
          </wp:anchor>
        </w:drawing>
      </w:r>
      <w:r>
        <w:rPr>
          <w:rFonts w:ascii="Calibri" w:eastAsia="Calibri" w:hAnsi="Calibri" w:cs="Calibri"/>
          <w:sz w:val="16"/>
        </w:rPr>
        <w:t>Mejoramiento de la Cobertura y Calidad Educativa". Los FONDOS para este proyecto se obtienen del PRÉSTAMO BID No. 3618/0C•GU "Mejoramiento de la Cobertura y Calidad Educativa", es decir. esto es a través de fondos del BID. o Banco Interamericano de desarr</w:t>
      </w:r>
      <w:r>
        <w:rPr>
          <w:rFonts w:ascii="Calibri" w:eastAsia="Calibri" w:hAnsi="Calibri" w:cs="Calibri"/>
          <w:sz w:val="16"/>
        </w:rPr>
        <w:t>ollo. indistintamente. que el Estado de Guatemala deberá de pagar en un futuro. según los términos y condiciones del préstamo.</w:t>
      </w:r>
    </w:p>
    <w:p w14:paraId="30DB288C" w14:textId="77777777" w:rsidR="00E7184D" w:rsidRDefault="001040AE">
      <w:pPr>
        <w:spacing w:after="373" w:line="422" w:lineRule="auto"/>
        <w:ind w:left="2393" w:right="1202" w:hanging="10"/>
        <w:jc w:val="both"/>
      </w:pPr>
      <w:r>
        <w:rPr>
          <w:rFonts w:ascii="Calibri" w:eastAsia="Calibri" w:hAnsi="Calibri" w:cs="Calibri"/>
          <w:sz w:val="16"/>
        </w:rPr>
        <w:t xml:space="preserve">Vale la pena destacar, que el </w:t>
      </w:r>
      <w:proofErr w:type="spellStart"/>
      <w:r>
        <w:rPr>
          <w:rFonts w:ascii="Calibri" w:eastAsia="Calibri" w:hAnsi="Calibri" w:cs="Calibri"/>
          <w:sz w:val="16"/>
        </w:rPr>
        <w:t>adqui'ente</w:t>
      </w:r>
      <w:proofErr w:type="spellEnd"/>
      <w:r>
        <w:rPr>
          <w:rFonts w:ascii="Calibri" w:eastAsia="Calibri" w:hAnsi="Calibri" w:cs="Calibri"/>
          <w:sz w:val="16"/>
        </w:rPr>
        <w:t xml:space="preserve"> o comprador, era el MINISTERIO DE </w:t>
      </w:r>
      <w:proofErr w:type="spellStart"/>
      <w:r>
        <w:rPr>
          <w:rFonts w:ascii="Calibri" w:eastAsia="Calibri" w:hAnsi="Calibri" w:cs="Calibri"/>
          <w:sz w:val="16"/>
        </w:rPr>
        <w:t>EDUCACtÓN</w:t>
      </w:r>
      <w:proofErr w:type="spellEnd"/>
      <w:r>
        <w:rPr>
          <w:rFonts w:ascii="Calibri" w:eastAsia="Calibri" w:hAnsi="Calibri" w:cs="Calibri"/>
          <w:sz w:val="16"/>
        </w:rPr>
        <w:t xml:space="preserve">, en IO sucesivo </w:t>
      </w:r>
      <w:proofErr w:type="spellStart"/>
      <w:r>
        <w:rPr>
          <w:rFonts w:ascii="Calibri" w:eastAsia="Calibri" w:hAnsi="Calibri" w:cs="Calibri"/>
          <w:sz w:val="16"/>
        </w:rPr>
        <w:t>tambien</w:t>
      </w:r>
      <w:proofErr w:type="spellEnd"/>
      <w:r>
        <w:rPr>
          <w:rFonts w:ascii="Calibri" w:eastAsia="Calibri" w:hAnsi="Calibri" w:cs="Calibri"/>
          <w:sz w:val="16"/>
        </w:rPr>
        <w:t xml:space="preserve"> como </w:t>
      </w:r>
      <w:proofErr w:type="gramStart"/>
      <w:r>
        <w:rPr>
          <w:rFonts w:ascii="Calibri" w:eastAsia="Calibri" w:hAnsi="Calibri" w:cs="Calibri"/>
          <w:sz w:val="16"/>
        </w:rPr>
        <w:t>M)NEDUC</w:t>
      </w:r>
      <w:proofErr w:type="gramEnd"/>
      <w:r>
        <w:rPr>
          <w:rFonts w:ascii="Calibri" w:eastAsia="Calibri" w:hAnsi="Calibri" w:cs="Calibri"/>
          <w:sz w:val="16"/>
        </w:rPr>
        <w:t>, minist</w:t>
      </w:r>
      <w:r>
        <w:rPr>
          <w:rFonts w:ascii="Calibri" w:eastAsia="Calibri" w:hAnsi="Calibri" w:cs="Calibri"/>
          <w:sz w:val="16"/>
        </w:rPr>
        <w:t>erio que utilizaría su Dirección de Planificación Educativa (DIPLAN por sus siglas), para poder promover et mismo, y organizar el desarrollo de sus fases. tas bases pueden ser obtenidas a través del portal GUATECOMPRAS.</w:t>
      </w:r>
    </w:p>
    <w:p w14:paraId="62AF4685" w14:textId="77777777" w:rsidR="00E7184D" w:rsidRDefault="001040AE">
      <w:pPr>
        <w:numPr>
          <w:ilvl w:val="0"/>
          <w:numId w:val="33"/>
        </w:numPr>
        <w:spacing w:after="161" w:line="265" w:lineRule="auto"/>
        <w:ind w:right="1058" w:hanging="166"/>
        <w:jc w:val="both"/>
      </w:pPr>
      <w:r>
        <w:rPr>
          <w:rFonts w:ascii="Calibri" w:eastAsia="Calibri" w:hAnsi="Calibri" w:cs="Calibri"/>
          <w:sz w:val="16"/>
        </w:rPr>
        <w:t>DE LA PARTICIPACIÓN DE Ml REPRESENTA</w:t>
      </w:r>
      <w:r>
        <w:rPr>
          <w:rFonts w:ascii="Calibri" w:eastAsia="Calibri" w:hAnsi="Calibri" w:cs="Calibri"/>
          <w:sz w:val="16"/>
        </w:rPr>
        <w:t>DA:</w:t>
      </w:r>
    </w:p>
    <w:p w14:paraId="793136FA" w14:textId="77777777" w:rsidR="00E7184D" w:rsidRDefault="001040AE">
      <w:pPr>
        <w:spacing w:after="4" w:line="422" w:lineRule="auto"/>
        <w:ind w:left="2393" w:right="1101" w:hanging="10"/>
        <w:jc w:val="both"/>
      </w:pPr>
      <w:r>
        <w:rPr>
          <w:rFonts w:ascii="Calibri" w:eastAsia="Calibri" w:hAnsi="Calibri" w:cs="Calibri"/>
          <w:sz w:val="16"/>
        </w:rPr>
        <w:t xml:space="preserve">La presentación de las OFERTAS Y APERTURA DE PLICA fue el 16 de julio de 2019, antes de las 11 horas. Mi </w:t>
      </w:r>
      <w:proofErr w:type="spellStart"/>
      <w:r>
        <w:rPr>
          <w:rFonts w:ascii="Calibri" w:eastAsia="Calibri" w:hAnsi="Calibri" w:cs="Calibri"/>
          <w:sz w:val="16"/>
        </w:rPr>
        <w:t>mandente</w:t>
      </w:r>
      <w:proofErr w:type="spellEnd"/>
      <w:r>
        <w:rPr>
          <w:rFonts w:ascii="Calibri" w:eastAsia="Calibri" w:hAnsi="Calibri" w:cs="Calibri"/>
          <w:sz w:val="16"/>
        </w:rPr>
        <w:t xml:space="preserve">, INTEMPO SISTEMAS </w:t>
      </w:r>
      <w:proofErr w:type="spellStart"/>
      <w:r>
        <w:rPr>
          <w:rFonts w:ascii="Calibri" w:eastAsia="Calibri" w:hAnsi="Calibri" w:cs="Calibri"/>
          <w:sz w:val="16"/>
        </w:rPr>
        <w:t>CONSTRUCTtVOS</w:t>
      </w:r>
      <w:proofErr w:type="spellEnd"/>
      <w:r>
        <w:rPr>
          <w:rFonts w:ascii="Calibri" w:eastAsia="Calibri" w:hAnsi="Calibri" w:cs="Calibri"/>
          <w:sz w:val="16"/>
        </w:rPr>
        <w:t>, S.A. DE C.V., como oferente internacional (sociedad mexicana con mandatario judicial inscrito en la Repúb</w:t>
      </w:r>
      <w:r>
        <w:rPr>
          <w:rFonts w:ascii="Calibri" w:eastAsia="Calibri" w:hAnsi="Calibri" w:cs="Calibri"/>
          <w:sz w:val="16"/>
        </w:rPr>
        <w:t xml:space="preserve">lica de Guatemala), presenta propuesta en plica, misma que cumple con los requisitos esenciales legales y de las bases, aspecto que es confirmado a través de documento subido at portal. La oferta de mi mandante. que corresponde a Q. </w:t>
      </w:r>
      <w:r>
        <w:rPr>
          <w:noProof/>
        </w:rPr>
        <w:drawing>
          <wp:inline distT="0" distB="0" distL="0" distR="0" wp14:anchorId="5E7B2092" wp14:editId="349D5F99">
            <wp:extent cx="562356" cy="91440"/>
            <wp:effectExtent l="0" t="0" r="0" b="0"/>
            <wp:docPr id="384574" name="Picture 384574"/>
            <wp:cNvGraphicFramePr/>
            <a:graphic xmlns:a="http://schemas.openxmlformats.org/drawingml/2006/main">
              <a:graphicData uri="http://schemas.openxmlformats.org/drawingml/2006/picture">
                <pic:pic xmlns:pic="http://schemas.openxmlformats.org/drawingml/2006/picture">
                  <pic:nvPicPr>
                    <pic:cNvPr id="384574" name="Picture 384574"/>
                    <pic:cNvPicPr/>
                  </pic:nvPicPr>
                  <pic:blipFill>
                    <a:blip r:embed="rId429"/>
                    <a:stretch>
                      <a:fillRect/>
                    </a:stretch>
                  </pic:blipFill>
                  <pic:spPr>
                    <a:xfrm>
                      <a:off x="0" y="0"/>
                      <a:ext cx="562356" cy="91440"/>
                    </a:xfrm>
                    <a:prstGeom prst="rect">
                      <a:avLst/>
                    </a:prstGeom>
                  </pic:spPr>
                </pic:pic>
              </a:graphicData>
            </a:graphic>
          </wp:inline>
        </w:drawing>
      </w:r>
      <w:r>
        <w:rPr>
          <w:rFonts w:ascii="Calibri" w:eastAsia="Calibri" w:hAnsi="Calibri" w:cs="Calibri"/>
          <w:sz w:val="16"/>
        </w:rPr>
        <w:t xml:space="preserve"> equivalente en IJSS a</w:t>
      </w:r>
      <w:r>
        <w:rPr>
          <w:rFonts w:ascii="Calibri" w:eastAsia="Calibri" w:hAnsi="Calibri" w:cs="Calibri"/>
          <w:sz w:val="16"/>
        </w:rPr>
        <w:t xml:space="preserve"> </w:t>
      </w:r>
      <w:r>
        <w:rPr>
          <w:noProof/>
        </w:rPr>
        <w:drawing>
          <wp:inline distT="0" distB="0" distL="0" distR="0" wp14:anchorId="14695344" wp14:editId="27AC13A6">
            <wp:extent cx="539496" cy="82297"/>
            <wp:effectExtent l="0" t="0" r="0" b="0"/>
            <wp:docPr id="384575" name="Picture 384575"/>
            <wp:cNvGraphicFramePr/>
            <a:graphic xmlns:a="http://schemas.openxmlformats.org/drawingml/2006/main">
              <a:graphicData uri="http://schemas.openxmlformats.org/drawingml/2006/picture">
                <pic:pic xmlns:pic="http://schemas.openxmlformats.org/drawingml/2006/picture">
                  <pic:nvPicPr>
                    <pic:cNvPr id="384575" name="Picture 384575"/>
                    <pic:cNvPicPr/>
                  </pic:nvPicPr>
                  <pic:blipFill>
                    <a:blip r:embed="rId430"/>
                    <a:stretch>
                      <a:fillRect/>
                    </a:stretch>
                  </pic:blipFill>
                  <pic:spPr>
                    <a:xfrm>
                      <a:off x="0" y="0"/>
                      <a:ext cx="539496" cy="82297"/>
                    </a:xfrm>
                    <a:prstGeom prst="rect">
                      <a:avLst/>
                    </a:prstGeom>
                  </pic:spPr>
                </pic:pic>
              </a:graphicData>
            </a:graphic>
          </wp:inline>
        </w:drawing>
      </w:r>
      <w:r>
        <w:rPr>
          <w:rFonts w:ascii="Calibri" w:eastAsia="Calibri" w:hAnsi="Calibri" w:cs="Calibri"/>
          <w:sz w:val="16"/>
        </w:rPr>
        <w:t xml:space="preserve"> Esta, es menor en comparación con la de otros participantes, entre ellos FAREX, S.A.</w:t>
      </w:r>
    </w:p>
    <w:p w14:paraId="70170CC7" w14:textId="77777777" w:rsidR="00E7184D" w:rsidRDefault="001040AE">
      <w:pPr>
        <w:spacing w:after="531" w:line="265" w:lineRule="auto"/>
        <w:ind w:left="2480" w:right="906" w:hanging="10"/>
        <w:jc w:val="both"/>
      </w:pPr>
      <w:r>
        <w:rPr>
          <w:rFonts w:ascii="Calibri" w:eastAsia="Calibri" w:hAnsi="Calibri" w:cs="Calibri"/>
          <w:sz w:val="16"/>
        </w:rPr>
        <w:t>(segundo lugar del costo), que equivale a Q.</w:t>
      </w:r>
      <w:r>
        <w:rPr>
          <w:noProof/>
        </w:rPr>
        <w:drawing>
          <wp:inline distT="0" distB="0" distL="0" distR="0" wp14:anchorId="0F7A86C6" wp14:editId="6A9107A2">
            <wp:extent cx="342900" cy="82296"/>
            <wp:effectExtent l="0" t="0" r="0" b="0"/>
            <wp:docPr id="826288" name="Picture 826288"/>
            <wp:cNvGraphicFramePr/>
            <a:graphic xmlns:a="http://schemas.openxmlformats.org/drawingml/2006/main">
              <a:graphicData uri="http://schemas.openxmlformats.org/drawingml/2006/picture">
                <pic:pic xmlns:pic="http://schemas.openxmlformats.org/drawingml/2006/picture">
                  <pic:nvPicPr>
                    <pic:cNvPr id="826288" name="Picture 826288"/>
                    <pic:cNvPicPr/>
                  </pic:nvPicPr>
                  <pic:blipFill>
                    <a:blip r:embed="rId431"/>
                    <a:stretch>
                      <a:fillRect/>
                    </a:stretch>
                  </pic:blipFill>
                  <pic:spPr>
                    <a:xfrm>
                      <a:off x="0" y="0"/>
                      <a:ext cx="342900" cy="82296"/>
                    </a:xfrm>
                    <a:prstGeom prst="rect">
                      <a:avLst/>
                    </a:prstGeom>
                  </pic:spPr>
                </pic:pic>
              </a:graphicData>
            </a:graphic>
          </wp:inline>
        </w:drawing>
      </w:r>
    </w:p>
    <w:p w14:paraId="3F522727" w14:textId="77777777" w:rsidR="00E7184D" w:rsidRDefault="001040AE">
      <w:pPr>
        <w:numPr>
          <w:ilvl w:val="0"/>
          <w:numId w:val="33"/>
        </w:numPr>
        <w:spacing w:after="165" w:line="265" w:lineRule="auto"/>
        <w:ind w:right="1058" w:hanging="166"/>
        <w:jc w:val="both"/>
      </w:pPr>
      <w:r>
        <w:rPr>
          <w:rFonts w:ascii="Calibri" w:eastAsia="Calibri" w:hAnsi="Calibri" w:cs="Calibri"/>
          <w:sz w:val="16"/>
        </w:rPr>
        <w:t>PRIMER REQUERIMIENTO DE INFORMACIÓN ADICIONAL, Y/O ACLARACIÓN REALIZADO POR MINEDUC,</w:t>
      </w:r>
    </w:p>
    <w:p w14:paraId="4DB4DC8F" w14:textId="77777777" w:rsidR="00E7184D" w:rsidRDefault="001040AE">
      <w:pPr>
        <w:spacing w:after="4" w:line="265" w:lineRule="auto"/>
        <w:ind w:left="2516" w:right="906" w:hanging="10"/>
        <w:jc w:val="both"/>
      </w:pPr>
      <w:r>
        <w:rPr>
          <w:rFonts w:ascii="Calibri" w:eastAsia="Calibri" w:hAnsi="Calibri" w:cs="Calibri"/>
          <w:sz w:val="16"/>
        </w:rPr>
        <w:t>COMO COMPRADORA:</w:t>
      </w:r>
    </w:p>
    <w:p w14:paraId="2E7E282D" w14:textId="77777777" w:rsidR="00E7184D" w:rsidRDefault="001040AE">
      <w:pPr>
        <w:spacing w:after="599"/>
        <w:ind w:left="9230"/>
      </w:pPr>
      <w:r>
        <w:rPr>
          <w:noProof/>
        </w:rPr>
        <w:drawing>
          <wp:inline distT="0" distB="0" distL="0" distR="0" wp14:anchorId="58DECA69" wp14:editId="760801F2">
            <wp:extent cx="667513" cy="672084"/>
            <wp:effectExtent l="0" t="0" r="0" b="0"/>
            <wp:docPr id="387008" name="Picture 387008"/>
            <wp:cNvGraphicFramePr/>
            <a:graphic xmlns:a="http://schemas.openxmlformats.org/drawingml/2006/main">
              <a:graphicData uri="http://schemas.openxmlformats.org/drawingml/2006/picture">
                <pic:pic xmlns:pic="http://schemas.openxmlformats.org/drawingml/2006/picture">
                  <pic:nvPicPr>
                    <pic:cNvPr id="387008" name="Picture 387008"/>
                    <pic:cNvPicPr/>
                  </pic:nvPicPr>
                  <pic:blipFill>
                    <a:blip r:embed="rId432"/>
                    <a:stretch>
                      <a:fillRect/>
                    </a:stretch>
                  </pic:blipFill>
                  <pic:spPr>
                    <a:xfrm>
                      <a:off x="0" y="0"/>
                      <a:ext cx="667513" cy="672084"/>
                    </a:xfrm>
                    <a:prstGeom prst="rect">
                      <a:avLst/>
                    </a:prstGeom>
                  </pic:spPr>
                </pic:pic>
              </a:graphicData>
            </a:graphic>
          </wp:inline>
        </w:drawing>
      </w:r>
    </w:p>
    <w:p w14:paraId="38D8121A" w14:textId="77777777" w:rsidR="00E7184D" w:rsidRDefault="001040AE">
      <w:pPr>
        <w:spacing w:after="116" w:line="439" w:lineRule="auto"/>
        <w:ind w:left="2199" w:right="1504" w:hanging="10"/>
        <w:jc w:val="both"/>
      </w:pPr>
      <w:r>
        <w:rPr>
          <w:rFonts w:ascii="Calibri" w:eastAsia="Calibri" w:hAnsi="Calibri" w:cs="Calibri"/>
          <w:sz w:val="16"/>
        </w:rPr>
        <w:t>como una de les actualizaciones del proceso de licitación, se realiza enmienda de parte de Comité de Evaluación de ofertas para el evento, misma que es de fecha dieciséis de julio de dos mil diecinueve, subida al sistema Guatecompras, en esa misma fecha, E</w:t>
      </w:r>
      <w:r>
        <w:rPr>
          <w:rFonts w:ascii="Calibri" w:eastAsia="Calibri" w:hAnsi="Calibri" w:cs="Calibri"/>
          <w:sz w:val="16"/>
        </w:rPr>
        <w:t>l día veintiocho de agosto de dos mil diecinueve, por parte de INTEMPO SISTEMAS CONSTRUCTIVOS, S.A, DE C.V., se contesta oficio de fecha veintisiete de agosto de dos mil diecinueve, expresando respuestas a las dudas relacionadas al mismo, y que te fueran p</w:t>
      </w:r>
      <w:r>
        <w:rPr>
          <w:rFonts w:ascii="Calibri" w:eastAsia="Calibri" w:hAnsi="Calibri" w:cs="Calibri"/>
          <w:sz w:val="16"/>
        </w:rPr>
        <w:t xml:space="preserve">lanteadas a mi mandarte. Se acompaña copia simple, del escrito presentado en dicha </w:t>
      </w:r>
      <w:proofErr w:type="spellStart"/>
      <w:r>
        <w:rPr>
          <w:rFonts w:ascii="Calibri" w:eastAsia="Calibri" w:hAnsi="Calibri" w:cs="Calibri"/>
          <w:sz w:val="16"/>
        </w:rPr>
        <w:t>oportuntdad</w:t>
      </w:r>
      <w:proofErr w:type="spellEnd"/>
      <w:r>
        <w:rPr>
          <w:rFonts w:ascii="Calibri" w:eastAsia="Calibri" w:hAnsi="Calibri" w:cs="Calibri"/>
          <w:sz w:val="16"/>
        </w:rPr>
        <w:t>.</w:t>
      </w:r>
    </w:p>
    <w:p w14:paraId="543B3B6C" w14:textId="77777777" w:rsidR="00E7184D" w:rsidRDefault="001040AE">
      <w:pPr>
        <w:numPr>
          <w:ilvl w:val="0"/>
          <w:numId w:val="33"/>
        </w:numPr>
        <w:spacing w:after="135" w:line="478" w:lineRule="auto"/>
        <w:ind w:right="1058" w:hanging="166"/>
        <w:jc w:val="both"/>
      </w:pPr>
      <w:r>
        <w:rPr>
          <w:rFonts w:ascii="Calibri" w:eastAsia="Calibri" w:hAnsi="Calibri" w:cs="Calibri"/>
          <w:sz w:val="16"/>
        </w:rPr>
        <w:lastRenderedPageBreak/>
        <w:t>SEGUNDO REQUERIMIENTO DE INFORMACIÓN ADICIONAL, Y/O ACLARACIÓN REAUZADO POR MINEDUC, COMO COMPRADORA:</w:t>
      </w:r>
    </w:p>
    <w:p w14:paraId="7F637F1D" w14:textId="77777777" w:rsidR="00E7184D" w:rsidRDefault="001040AE">
      <w:pPr>
        <w:spacing w:after="134" w:line="393" w:lineRule="auto"/>
        <w:ind w:left="1162" w:right="1454" w:hanging="10"/>
        <w:jc w:val="both"/>
      </w:pPr>
      <w:r>
        <w:rPr>
          <w:noProof/>
        </w:rPr>
        <w:drawing>
          <wp:anchor distT="0" distB="0" distL="114300" distR="114300" simplePos="0" relativeHeight="251748352" behindDoc="0" locked="0" layoutInCell="1" allowOverlap="0" wp14:anchorId="2C3F9F05" wp14:editId="1FC45145">
            <wp:simplePos x="0" y="0"/>
            <wp:positionH relativeFrom="column">
              <wp:posOffset>731520</wp:posOffset>
            </wp:positionH>
            <wp:positionV relativeFrom="paragraph">
              <wp:posOffset>395877</wp:posOffset>
            </wp:positionV>
            <wp:extent cx="690372" cy="1431036"/>
            <wp:effectExtent l="0" t="0" r="0" b="0"/>
            <wp:wrapSquare wrapText="bothSides"/>
            <wp:docPr id="387007" name="Picture 387007"/>
            <wp:cNvGraphicFramePr/>
            <a:graphic xmlns:a="http://schemas.openxmlformats.org/drawingml/2006/main">
              <a:graphicData uri="http://schemas.openxmlformats.org/drawingml/2006/picture">
                <pic:pic xmlns:pic="http://schemas.openxmlformats.org/drawingml/2006/picture">
                  <pic:nvPicPr>
                    <pic:cNvPr id="387007" name="Picture 387007"/>
                    <pic:cNvPicPr/>
                  </pic:nvPicPr>
                  <pic:blipFill>
                    <a:blip r:embed="rId433"/>
                    <a:stretch>
                      <a:fillRect/>
                    </a:stretch>
                  </pic:blipFill>
                  <pic:spPr>
                    <a:xfrm>
                      <a:off x="0" y="0"/>
                      <a:ext cx="690372" cy="1431036"/>
                    </a:xfrm>
                    <a:prstGeom prst="rect">
                      <a:avLst/>
                    </a:prstGeom>
                  </pic:spPr>
                </pic:pic>
              </a:graphicData>
            </a:graphic>
          </wp:anchor>
        </w:drawing>
      </w:r>
      <w:r>
        <w:rPr>
          <w:rFonts w:ascii="Calibri" w:eastAsia="Calibri" w:hAnsi="Calibri" w:cs="Calibri"/>
          <w:sz w:val="16"/>
        </w:rPr>
        <w:t>Se constató a través de procuración rutinaria a la MINEDI</w:t>
      </w:r>
      <w:r>
        <w:rPr>
          <w:rFonts w:ascii="Calibri" w:eastAsia="Calibri" w:hAnsi="Calibri" w:cs="Calibri"/>
          <w:sz w:val="16"/>
        </w:rPr>
        <w:t>JC el siete de agosto de dos mil diecinueve, realizada por uno de tos colabora dotes de la oficina legal que dirijo, que mi mandante debía haber recibido un segundo requerimiento de INFORMACIÓN ADICIONAL, Y/o ACLARACIÓN.</w:t>
      </w:r>
    </w:p>
    <w:p w14:paraId="2710766B" w14:textId="77777777" w:rsidR="00E7184D" w:rsidRDefault="001040AE">
      <w:pPr>
        <w:spacing w:after="31" w:line="377" w:lineRule="auto"/>
        <w:ind w:left="1162" w:right="1432" w:hanging="10"/>
        <w:jc w:val="both"/>
      </w:pPr>
      <w:r>
        <w:rPr>
          <w:rFonts w:ascii="Calibri" w:eastAsia="Calibri" w:hAnsi="Calibri" w:cs="Calibri"/>
          <w:sz w:val="16"/>
        </w:rPr>
        <w:t>Erróneamente, este requerimiento ll</w:t>
      </w:r>
      <w:r>
        <w:rPr>
          <w:rFonts w:ascii="Calibri" w:eastAsia="Calibri" w:hAnsi="Calibri" w:cs="Calibri"/>
          <w:sz w:val="16"/>
        </w:rPr>
        <w:t xml:space="preserve">egó a otra dirección electrónica no señalada en oferta. </w:t>
      </w:r>
      <w:proofErr w:type="spellStart"/>
      <w:r>
        <w:rPr>
          <w:rFonts w:ascii="Calibri" w:eastAsia="Calibri" w:hAnsi="Calibri" w:cs="Calibri"/>
          <w:sz w:val="16"/>
        </w:rPr>
        <w:t>direccton</w:t>
      </w:r>
      <w:proofErr w:type="spellEnd"/>
      <w:r>
        <w:rPr>
          <w:rFonts w:ascii="Calibri" w:eastAsia="Calibri" w:hAnsi="Calibri" w:cs="Calibri"/>
          <w:sz w:val="16"/>
        </w:rPr>
        <w:t xml:space="preserve"> del correo general da la empresa ejecutora de INTEMPO </w:t>
      </w:r>
      <w:proofErr w:type="spellStart"/>
      <w:r>
        <w:rPr>
          <w:rFonts w:ascii="Calibri" w:eastAsia="Calibri" w:hAnsi="Calibri" w:cs="Calibri"/>
          <w:sz w:val="16"/>
        </w:rPr>
        <w:t>StSTEMAS</w:t>
      </w:r>
      <w:proofErr w:type="spellEnd"/>
      <w:r>
        <w:rPr>
          <w:rFonts w:ascii="Calibri" w:eastAsia="Calibri" w:hAnsi="Calibri" w:cs="Calibri"/>
          <w:sz w:val="16"/>
        </w:rPr>
        <w:t xml:space="preserve"> CONSTRUCTIVOS, S.A. DE C.V., </w:t>
      </w:r>
      <w:proofErr w:type="spellStart"/>
      <w:r>
        <w:rPr>
          <w:rFonts w:ascii="Calibri" w:eastAsia="Calibri" w:hAnsi="Calibri" w:cs="Calibri"/>
          <w:sz w:val="16"/>
        </w:rPr>
        <w:t>mtsma</w:t>
      </w:r>
      <w:proofErr w:type="spellEnd"/>
      <w:r>
        <w:rPr>
          <w:rFonts w:ascii="Calibri" w:eastAsia="Calibri" w:hAnsi="Calibri" w:cs="Calibri"/>
          <w:sz w:val="16"/>
        </w:rPr>
        <w:t xml:space="preserve"> que no fue I; proporcionada durante el proceso.</w:t>
      </w:r>
    </w:p>
    <w:p w14:paraId="3D9BBC84" w14:textId="77777777" w:rsidR="00E7184D" w:rsidRDefault="001040AE">
      <w:pPr>
        <w:spacing w:after="153" w:line="440" w:lineRule="auto"/>
        <w:ind w:left="2393" w:right="1374" w:hanging="10"/>
        <w:jc w:val="both"/>
      </w:pPr>
      <w:r>
        <w:rPr>
          <w:rFonts w:ascii="Calibri" w:eastAsia="Calibri" w:hAnsi="Calibri" w:cs="Calibri"/>
          <w:sz w:val="16"/>
        </w:rPr>
        <w:t>El mismo contenía consultas MINEDUC de fecha</w:t>
      </w:r>
      <w:r>
        <w:rPr>
          <w:rFonts w:ascii="Calibri" w:eastAsia="Calibri" w:hAnsi="Calibri" w:cs="Calibri"/>
          <w:sz w:val="16"/>
        </w:rPr>
        <w:t xml:space="preserve"> cinco de agosto de dos mil diecinueve, que por la circunstancia errónea de notificar a otro correo, no pudo ser contestada en tiempo. Lo anterior fue conversado en Financiamiento Externo, departamento dentro de la Dirección de Planificación Educativa, que</w:t>
      </w:r>
      <w:r>
        <w:rPr>
          <w:rFonts w:ascii="Calibri" w:eastAsia="Calibri" w:hAnsi="Calibri" w:cs="Calibri"/>
          <w:sz w:val="16"/>
        </w:rPr>
        <w:t xml:space="preserve"> habilitó nuevamente el plazo para evitar así su </w:t>
      </w:r>
      <w:proofErr w:type="spellStart"/>
      <w:r>
        <w:rPr>
          <w:rFonts w:ascii="Calibri" w:eastAsia="Calibri" w:hAnsi="Calibri" w:cs="Calibri"/>
          <w:sz w:val="16"/>
        </w:rPr>
        <w:t>recepcion</w:t>
      </w:r>
      <w:proofErr w:type="spellEnd"/>
      <w:r>
        <w:rPr>
          <w:rFonts w:ascii="Calibri" w:eastAsia="Calibri" w:hAnsi="Calibri" w:cs="Calibri"/>
          <w:sz w:val="16"/>
        </w:rPr>
        <w:t xml:space="preserve"> </w:t>
      </w:r>
      <w:proofErr w:type="spellStart"/>
      <w:r>
        <w:rPr>
          <w:rFonts w:ascii="Calibri" w:eastAsia="Calibri" w:hAnsi="Calibri" w:cs="Calibri"/>
          <w:sz w:val="16"/>
        </w:rPr>
        <w:t>extemporanea</w:t>
      </w:r>
      <w:proofErr w:type="spellEnd"/>
      <w:r>
        <w:rPr>
          <w:rFonts w:ascii="Calibri" w:eastAsia="Calibri" w:hAnsi="Calibri" w:cs="Calibri"/>
          <w:sz w:val="16"/>
        </w:rPr>
        <w:t xml:space="preserve">, </w:t>
      </w:r>
      <w:proofErr w:type="spellStart"/>
      <w:r>
        <w:rPr>
          <w:rFonts w:ascii="Calibri" w:eastAsia="Calibri" w:hAnsi="Calibri" w:cs="Calibri"/>
          <w:sz w:val="16"/>
        </w:rPr>
        <w:t>consigtnendose</w:t>
      </w:r>
      <w:proofErr w:type="spellEnd"/>
      <w:r>
        <w:rPr>
          <w:rFonts w:ascii="Calibri" w:eastAsia="Calibri" w:hAnsi="Calibri" w:cs="Calibri"/>
          <w:sz w:val="16"/>
        </w:rPr>
        <w:t xml:space="preserve"> realizar la </w:t>
      </w:r>
      <w:proofErr w:type="spellStart"/>
      <w:r>
        <w:rPr>
          <w:rFonts w:ascii="Calibri" w:eastAsia="Calibri" w:hAnsi="Calibri" w:cs="Calibri"/>
          <w:sz w:val="16"/>
        </w:rPr>
        <w:t>mrsma</w:t>
      </w:r>
      <w:proofErr w:type="spellEnd"/>
      <w:r>
        <w:rPr>
          <w:rFonts w:ascii="Calibri" w:eastAsia="Calibri" w:hAnsi="Calibri" w:cs="Calibri"/>
          <w:sz w:val="16"/>
        </w:rPr>
        <w:t xml:space="preserve"> al </w:t>
      </w:r>
      <w:proofErr w:type="spellStart"/>
      <w:r>
        <w:rPr>
          <w:rFonts w:ascii="Calibri" w:eastAsia="Calibri" w:hAnsi="Calibri" w:cs="Calibri"/>
          <w:sz w:val="16"/>
        </w:rPr>
        <w:t>dia</w:t>
      </w:r>
      <w:proofErr w:type="spellEnd"/>
      <w:r>
        <w:rPr>
          <w:rFonts w:ascii="Calibri" w:eastAsia="Calibri" w:hAnsi="Calibri" w:cs="Calibri"/>
          <w:sz w:val="16"/>
        </w:rPr>
        <w:t xml:space="preserve"> siguiente en que fue evidenciado, es decir et ocho de agosto de dos </w:t>
      </w:r>
      <w:proofErr w:type="spellStart"/>
      <w:r>
        <w:rPr>
          <w:rFonts w:ascii="Calibri" w:eastAsia="Calibri" w:hAnsi="Calibri" w:cs="Calibri"/>
          <w:sz w:val="16"/>
        </w:rPr>
        <w:t>rml</w:t>
      </w:r>
      <w:proofErr w:type="spellEnd"/>
      <w:r>
        <w:rPr>
          <w:rFonts w:ascii="Calibri" w:eastAsia="Calibri" w:hAnsi="Calibri" w:cs="Calibri"/>
          <w:sz w:val="16"/>
        </w:rPr>
        <w:t xml:space="preserve"> diecinueve por </w:t>
      </w:r>
      <w:proofErr w:type="spellStart"/>
      <w:r>
        <w:rPr>
          <w:rFonts w:ascii="Calibri" w:eastAsia="Calibri" w:hAnsi="Calibri" w:cs="Calibri"/>
          <w:sz w:val="16"/>
        </w:rPr>
        <w:t>ia</w:t>
      </w:r>
      <w:proofErr w:type="spellEnd"/>
      <w:r>
        <w:rPr>
          <w:rFonts w:ascii="Calibri" w:eastAsia="Calibri" w:hAnsi="Calibri" w:cs="Calibri"/>
          <w:sz w:val="16"/>
        </w:rPr>
        <w:t xml:space="preserve"> mañana.</w:t>
      </w:r>
    </w:p>
    <w:p w14:paraId="1A9BDF09" w14:textId="77777777" w:rsidR="00E7184D" w:rsidRDefault="001040AE">
      <w:pPr>
        <w:spacing w:after="642" w:line="434" w:lineRule="auto"/>
        <w:ind w:left="2393" w:right="1324" w:hanging="10"/>
        <w:jc w:val="both"/>
      </w:pPr>
      <w:r>
        <w:rPr>
          <w:rFonts w:ascii="Calibri" w:eastAsia="Calibri" w:hAnsi="Calibri" w:cs="Calibri"/>
          <w:sz w:val="16"/>
        </w:rPr>
        <w:t>Sin embargo, el mismo ocho de agosto de dos m</w:t>
      </w:r>
      <w:r>
        <w:rPr>
          <w:rFonts w:ascii="Calibri" w:eastAsia="Calibri" w:hAnsi="Calibri" w:cs="Calibri"/>
          <w:sz w:val="16"/>
        </w:rPr>
        <w:t xml:space="preserve">il diecinueve, </w:t>
      </w:r>
      <w:proofErr w:type="spellStart"/>
      <w:r>
        <w:rPr>
          <w:rFonts w:ascii="Calibri" w:eastAsia="Calibri" w:hAnsi="Calibri" w:cs="Calibri"/>
          <w:sz w:val="16"/>
        </w:rPr>
        <w:t>Itega</w:t>
      </w:r>
      <w:proofErr w:type="spellEnd"/>
      <w:r>
        <w:rPr>
          <w:rFonts w:ascii="Calibri" w:eastAsia="Calibri" w:hAnsi="Calibri" w:cs="Calibri"/>
          <w:sz w:val="16"/>
        </w:rPr>
        <w:t xml:space="preserve"> requerimiento de fecha Siete de agosto de dos mil diecinueve (Esto quiere decir que MINEDUC pese a haber autorizado recibir el requerimiento extemporáneo, volvió a correr fecha de requerimiento), por lo que el escrito {</w:t>
      </w:r>
      <w:proofErr w:type="spellStart"/>
      <w:r>
        <w:rPr>
          <w:rFonts w:ascii="Calibri" w:eastAsia="Calibri" w:hAnsi="Calibri" w:cs="Calibri"/>
          <w:sz w:val="16"/>
        </w:rPr>
        <w:t>ue</w:t>
      </w:r>
      <w:proofErr w:type="spellEnd"/>
      <w:r>
        <w:rPr>
          <w:rFonts w:ascii="Calibri" w:eastAsia="Calibri" w:hAnsi="Calibri" w:cs="Calibri"/>
          <w:sz w:val="16"/>
        </w:rPr>
        <w:t xml:space="preserve"> realizado con</w:t>
      </w:r>
      <w:r>
        <w:rPr>
          <w:rFonts w:ascii="Calibri" w:eastAsia="Calibri" w:hAnsi="Calibri" w:cs="Calibri"/>
          <w:sz w:val="16"/>
        </w:rPr>
        <w:t xml:space="preserve"> fecha ocho de agosto de dos mi} </w:t>
      </w:r>
      <w:proofErr w:type="spellStart"/>
      <w:r>
        <w:rPr>
          <w:rFonts w:ascii="Calibri" w:eastAsia="Calibri" w:hAnsi="Calibri" w:cs="Calibri"/>
          <w:sz w:val="16"/>
        </w:rPr>
        <w:t>dieci'nueve</w:t>
      </w:r>
      <w:proofErr w:type="spellEnd"/>
      <w:r>
        <w:rPr>
          <w:rFonts w:ascii="Calibri" w:eastAsia="Calibri" w:hAnsi="Calibri" w:cs="Calibri"/>
          <w:sz w:val="16"/>
        </w:rPr>
        <w:t xml:space="preserve">, y fue entregado </w:t>
      </w:r>
      <w:proofErr w:type="spellStart"/>
      <w:r>
        <w:rPr>
          <w:rFonts w:ascii="Calibri" w:eastAsia="Calibri" w:hAnsi="Calibri" w:cs="Calibri"/>
          <w:sz w:val="16"/>
        </w:rPr>
        <w:t>fisicamente</w:t>
      </w:r>
      <w:proofErr w:type="spellEnd"/>
      <w:r>
        <w:rPr>
          <w:rFonts w:ascii="Calibri" w:eastAsia="Calibri" w:hAnsi="Calibri" w:cs="Calibri"/>
          <w:sz w:val="16"/>
        </w:rPr>
        <w:t xml:space="preserve"> et mismo ocho de agosto de dos mil diecinueve, por la tarde. Se adjunta copias del documento presentado en dicha oportunidad.</w:t>
      </w:r>
    </w:p>
    <w:p w14:paraId="68C80FE5" w14:textId="77777777" w:rsidR="00E7184D" w:rsidRDefault="001040AE">
      <w:pPr>
        <w:spacing w:after="4" w:line="265" w:lineRule="auto"/>
        <w:ind w:left="2465" w:right="906" w:hanging="10"/>
        <w:jc w:val="both"/>
      </w:pPr>
      <w:r>
        <w:rPr>
          <w:rFonts w:ascii="Calibri" w:eastAsia="Calibri" w:hAnsi="Calibri" w:cs="Calibri"/>
          <w:sz w:val="16"/>
        </w:rPr>
        <w:t>5. RESOLUCIÓN DEL EVENTO:</w:t>
      </w:r>
    </w:p>
    <w:p w14:paraId="5E16A3CC" w14:textId="77777777" w:rsidR="00E7184D" w:rsidRDefault="001040AE">
      <w:pPr>
        <w:spacing w:after="231" w:line="375" w:lineRule="auto"/>
        <w:ind w:left="36" w:right="1410" w:firstLine="2167"/>
        <w:jc w:val="both"/>
      </w:pPr>
      <w:r>
        <w:rPr>
          <w:rFonts w:ascii="Calibri" w:eastAsia="Calibri" w:hAnsi="Calibri" w:cs="Calibri"/>
          <w:sz w:val="16"/>
        </w:rPr>
        <w:t xml:space="preserve">Luego de un silencio de parte de MINEDUC en torno a la adjudicación, y la decisión final, sorpresivamente se dicta resolución dos mil ochocientos sesenta y </w:t>
      </w:r>
      <w:proofErr w:type="gramStart"/>
      <w:r>
        <w:rPr>
          <w:rFonts w:ascii="Calibri" w:eastAsia="Calibri" w:hAnsi="Calibri" w:cs="Calibri"/>
          <w:sz w:val="16"/>
        </w:rPr>
        <w:t>cinco guion</w:t>
      </w:r>
      <w:proofErr w:type="gramEnd"/>
      <w:r>
        <w:rPr>
          <w:rFonts w:ascii="Calibri" w:eastAsia="Calibri" w:hAnsi="Calibri" w:cs="Calibri"/>
          <w:sz w:val="16"/>
        </w:rPr>
        <w:t xml:space="preserve"> dos mil diecinueve (2865-2019) del Ministerio de </w:t>
      </w:r>
      <w:proofErr w:type="spellStart"/>
      <w:r>
        <w:rPr>
          <w:rFonts w:ascii="Calibri" w:eastAsia="Calibri" w:hAnsi="Calibri" w:cs="Calibri"/>
          <w:sz w:val="16"/>
        </w:rPr>
        <w:t>Educacion</w:t>
      </w:r>
      <w:proofErr w:type="spellEnd"/>
      <w:r>
        <w:rPr>
          <w:rFonts w:ascii="Calibri" w:eastAsia="Calibri" w:hAnsi="Calibri" w:cs="Calibri"/>
          <w:sz w:val="16"/>
        </w:rPr>
        <w:t>. de {echa nueve de octubre de</w:t>
      </w:r>
      <w:r>
        <w:rPr>
          <w:rFonts w:ascii="Calibri" w:eastAsia="Calibri" w:hAnsi="Calibri" w:cs="Calibri"/>
          <w:sz w:val="16"/>
        </w:rPr>
        <w:t xml:space="preserve"> los corrientes, y que se sube a portal el </w:t>
      </w:r>
      <w:proofErr w:type="spellStart"/>
      <w:r>
        <w:rPr>
          <w:rFonts w:ascii="Calibri" w:eastAsia="Calibri" w:hAnsi="Calibri" w:cs="Calibri"/>
          <w:sz w:val="16"/>
        </w:rPr>
        <w:t>dra</w:t>
      </w:r>
      <w:proofErr w:type="spellEnd"/>
      <w:r>
        <w:rPr>
          <w:rFonts w:ascii="Calibri" w:eastAsia="Calibri" w:hAnsi="Calibri" w:cs="Calibri"/>
          <w:sz w:val="16"/>
        </w:rPr>
        <w:t xml:space="preserve"> diez de octubre. firmada por su máxima autoridad, hoy denunciado. La misma fue publicada en portal Guatecompras, y resuelve en su parte conducente adjudicar la totalidad de lotes relacionados a las bases de li</w:t>
      </w:r>
      <w:r>
        <w:rPr>
          <w:rFonts w:ascii="Calibri" w:eastAsia="Calibri" w:hAnsi="Calibri" w:cs="Calibri"/>
          <w:sz w:val="16"/>
        </w:rPr>
        <w:t xml:space="preserve">citación del concurso relacionado, a la entidad guatemalteca denominada FAREX, SOCIEDAD ANÓNIMA, entidad relacionada a </w:t>
      </w:r>
      <w:r>
        <w:rPr>
          <w:noProof/>
        </w:rPr>
        <w:drawing>
          <wp:inline distT="0" distB="0" distL="0" distR="0" wp14:anchorId="496E7E5C" wp14:editId="2EF27567">
            <wp:extent cx="105156" cy="384048"/>
            <wp:effectExtent l="0" t="0" r="0" b="0"/>
            <wp:docPr id="389975" name="Picture 389975"/>
            <wp:cNvGraphicFramePr/>
            <a:graphic xmlns:a="http://schemas.openxmlformats.org/drawingml/2006/main">
              <a:graphicData uri="http://schemas.openxmlformats.org/drawingml/2006/picture">
                <pic:pic xmlns:pic="http://schemas.openxmlformats.org/drawingml/2006/picture">
                  <pic:nvPicPr>
                    <pic:cNvPr id="389975" name="Picture 389975"/>
                    <pic:cNvPicPr/>
                  </pic:nvPicPr>
                  <pic:blipFill>
                    <a:blip r:embed="rId434"/>
                    <a:stretch>
                      <a:fillRect/>
                    </a:stretch>
                  </pic:blipFill>
                  <pic:spPr>
                    <a:xfrm>
                      <a:off x="0" y="0"/>
                      <a:ext cx="105156" cy="384048"/>
                    </a:xfrm>
                    <a:prstGeom prst="rect">
                      <a:avLst/>
                    </a:prstGeom>
                  </pic:spPr>
                </pic:pic>
              </a:graphicData>
            </a:graphic>
          </wp:inline>
        </w:drawing>
      </w:r>
      <w:r>
        <w:rPr>
          <w:rFonts w:ascii="Calibri" w:eastAsia="Calibri" w:hAnsi="Calibri" w:cs="Calibri"/>
          <w:sz w:val="16"/>
        </w:rPr>
        <w:t xml:space="preserve"> anteriores casos de provectos sobrevalorados y dudas de posible fraude. Se acompaña al presente escrito de denuncia. copia simple de di</w:t>
      </w:r>
      <w:r>
        <w:rPr>
          <w:rFonts w:ascii="Calibri" w:eastAsia="Calibri" w:hAnsi="Calibri" w:cs="Calibri"/>
          <w:sz w:val="16"/>
        </w:rPr>
        <w:t>cha resolución.</w:t>
      </w:r>
    </w:p>
    <w:tbl>
      <w:tblPr>
        <w:tblStyle w:val="TableGrid"/>
        <w:tblpPr w:vertAnchor="text" w:tblpX="4846" w:tblpY="-1"/>
        <w:tblOverlap w:val="never"/>
        <w:tblW w:w="4446" w:type="dxa"/>
        <w:tblInd w:w="0" w:type="dxa"/>
        <w:tblCellMar>
          <w:top w:w="0" w:type="dxa"/>
          <w:left w:w="14" w:type="dxa"/>
          <w:bottom w:w="0" w:type="dxa"/>
          <w:right w:w="115" w:type="dxa"/>
        </w:tblCellMar>
        <w:tblLook w:val="04A0" w:firstRow="1" w:lastRow="0" w:firstColumn="1" w:lastColumn="0" w:noHBand="0" w:noVBand="1"/>
      </w:tblPr>
      <w:tblGrid>
        <w:gridCol w:w="4446"/>
      </w:tblGrid>
      <w:tr w:rsidR="00E7184D" w14:paraId="236862BD" w14:textId="77777777">
        <w:trPr>
          <w:trHeight w:val="216"/>
        </w:trPr>
        <w:tc>
          <w:tcPr>
            <w:tcW w:w="4446" w:type="dxa"/>
            <w:tcBorders>
              <w:top w:val="nil"/>
              <w:left w:val="nil"/>
              <w:bottom w:val="single" w:sz="2" w:space="0" w:color="000000"/>
              <w:right w:val="single" w:sz="2" w:space="0" w:color="000000"/>
            </w:tcBorders>
          </w:tcPr>
          <w:p w14:paraId="2596C09F" w14:textId="77777777" w:rsidR="00E7184D" w:rsidRDefault="001040AE">
            <w:pPr>
              <w:spacing w:after="0"/>
            </w:pPr>
            <w:r>
              <w:rPr>
                <w:rFonts w:ascii="Calibri" w:eastAsia="Calibri" w:hAnsi="Calibri" w:cs="Calibri"/>
                <w:sz w:val="16"/>
              </w:rPr>
              <w:t>LA ENTIDAD A QUIEN LE FUE ADJUDICADA EL PROYECTO:</w:t>
            </w:r>
          </w:p>
        </w:tc>
      </w:tr>
    </w:tbl>
    <w:p w14:paraId="76A0B15E" w14:textId="77777777" w:rsidR="00E7184D" w:rsidRDefault="001040AE">
      <w:pPr>
        <w:spacing w:after="37" w:line="265" w:lineRule="auto"/>
        <w:ind w:left="2383" w:right="906" w:firstLine="598"/>
        <w:jc w:val="both"/>
      </w:pPr>
      <w:r>
        <w:rPr>
          <w:rFonts w:ascii="Calibri" w:eastAsia="Calibri" w:hAnsi="Calibri" w:cs="Calibri"/>
          <w:sz w:val="16"/>
        </w:rPr>
        <w:t>NOTICIAS R</w:t>
      </w:r>
      <w:r>
        <w:rPr>
          <w:rFonts w:ascii="Calibri" w:eastAsia="Calibri" w:hAnsi="Calibri" w:cs="Calibri"/>
          <w:sz w:val="16"/>
          <w:u w:val="single" w:color="000000"/>
        </w:rPr>
        <w:t xml:space="preserve">ELACIONADAS </w:t>
      </w:r>
      <w:r>
        <w:rPr>
          <w:rFonts w:ascii="Calibri" w:eastAsia="Calibri" w:hAnsi="Calibri" w:cs="Calibri"/>
          <w:sz w:val="16"/>
        </w:rPr>
        <w:t>A http://www.revistaperrobravo.com/gobierno-pago•modulos-educativos•sin•ínstalar-y-adjudico-mas•en-</w:t>
      </w:r>
    </w:p>
    <w:tbl>
      <w:tblPr>
        <w:tblStyle w:val="TableGrid"/>
        <w:tblW w:w="7009" w:type="dxa"/>
        <w:tblInd w:w="2323" w:type="dxa"/>
        <w:tblCellMar>
          <w:top w:w="0" w:type="dxa"/>
          <w:left w:w="82" w:type="dxa"/>
          <w:bottom w:w="0" w:type="dxa"/>
          <w:right w:w="115" w:type="dxa"/>
        </w:tblCellMar>
        <w:tblLook w:val="04A0" w:firstRow="1" w:lastRow="0" w:firstColumn="1" w:lastColumn="0" w:noHBand="0" w:noVBand="1"/>
      </w:tblPr>
      <w:tblGrid>
        <w:gridCol w:w="7009"/>
      </w:tblGrid>
      <w:tr w:rsidR="00E7184D" w14:paraId="4C8C4235" w14:textId="77777777">
        <w:trPr>
          <w:trHeight w:val="175"/>
        </w:trPr>
        <w:tc>
          <w:tcPr>
            <w:tcW w:w="7009" w:type="dxa"/>
            <w:tcBorders>
              <w:top w:val="nil"/>
              <w:left w:val="nil"/>
              <w:bottom w:val="single" w:sz="2" w:space="0" w:color="000000"/>
              <w:right w:val="single" w:sz="2" w:space="0" w:color="000000"/>
            </w:tcBorders>
          </w:tcPr>
          <w:p w14:paraId="0DC152A5" w14:textId="77777777" w:rsidR="00E7184D" w:rsidRDefault="001040AE">
            <w:pPr>
              <w:spacing w:after="0"/>
            </w:pPr>
            <w:r>
              <w:rPr>
                <w:rFonts w:ascii="Calibri" w:eastAsia="Calibri" w:hAnsi="Calibri" w:cs="Calibri"/>
                <w:sz w:val="16"/>
                <w:u w:val="single" w:color="000000"/>
              </w:rPr>
              <w:t>dici</w:t>
            </w:r>
            <w:r>
              <w:rPr>
                <w:rFonts w:ascii="Calibri" w:eastAsia="Calibri" w:hAnsi="Calibri" w:cs="Calibri"/>
                <w:sz w:val="16"/>
              </w:rPr>
              <w:t>embre-2017/</w:t>
            </w:r>
          </w:p>
        </w:tc>
      </w:tr>
      <w:tr w:rsidR="00E7184D" w14:paraId="6C469F23" w14:textId="77777777">
        <w:trPr>
          <w:trHeight w:val="439"/>
        </w:trPr>
        <w:tc>
          <w:tcPr>
            <w:tcW w:w="7009" w:type="dxa"/>
            <w:tcBorders>
              <w:top w:val="single" w:sz="2" w:space="0" w:color="000000"/>
              <w:left w:val="single" w:sz="2" w:space="0" w:color="000000"/>
              <w:bottom w:val="nil"/>
              <w:right w:val="single" w:sz="2" w:space="0" w:color="000000"/>
            </w:tcBorders>
          </w:tcPr>
          <w:p w14:paraId="3BD4C2EC" w14:textId="77777777" w:rsidR="00E7184D" w:rsidRDefault="001040AE">
            <w:pPr>
              <w:spacing w:after="0"/>
              <w:ind w:left="7"/>
            </w:pPr>
            <w:r>
              <w:rPr>
                <w:rFonts w:ascii="Calibri" w:eastAsia="Calibri" w:hAnsi="Calibri" w:cs="Calibri"/>
                <w:sz w:val="16"/>
              </w:rPr>
              <w:t>https://e\perio</w:t>
            </w:r>
            <w:r>
              <w:rPr>
                <w:rFonts w:ascii="Calibri" w:eastAsia="Calibri" w:hAnsi="Calibri" w:cs="Calibri"/>
                <w:sz w:val="16"/>
                <w:u w:val="single" w:color="000000"/>
              </w:rPr>
              <w:t>dico.com.gt/invest</w:t>
            </w:r>
            <w:r>
              <w:rPr>
                <w:rFonts w:ascii="Calibri" w:eastAsia="Calibri" w:hAnsi="Calibri" w:cs="Calibri"/>
                <w:sz w:val="16"/>
              </w:rPr>
              <w:t>igac</w:t>
            </w:r>
            <w:r>
              <w:rPr>
                <w:rFonts w:ascii="Calibri" w:eastAsia="Calibri" w:hAnsi="Calibri" w:cs="Calibri"/>
                <w:sz w:val="16"/>
                <w:u w:val="single" w:color="000000"/>
              </w:rPr>
              <w:t>ion/2018/1</w:t>
            </w:r>
            <w:r>
              <w:rPr>
                <w:rFonts w:ascii="Calibri" w:eastAsia="Calibri" w:hAnsi="Calibri" w:cs="Calibri"/>
                <w:sz w:val="16"/>
              </w:rPr>
              <w:t>2</w:t>
            </w:r>
            <w:r>
              <w:rPr>
                <w:rFonts w:ascii="Calibri" w:eastAsia="Calibri" w:hAnsi="Calibri" w:cs="Calibri"/>
                <w:sz w:val="16"/>
                <w:u w:val="single" w:color="000000"/>
              </w:rPr>
              <w:t>/23/los•constru</w:t>
            </w:r>
            <w:r>
              <w:rPr>
                <w:rFonts w:ascii="Calibri" w:eastAsia="Calibri" w:hAnsi="Calibri" w:cs="Calibri"/>
                <w:sz w:val="16"/>
              </w:rPr>
              <w:t>ctores-favoritos•del•ministro•benito/</w:t>
            </w:r>
          </w:p>
        </w:tc>
      </w:tr>
      <w:tr w:rsidR="00E7184D" w14:paraId="6E72BF30" w14:textId="77777777">
        <w:trPr>
          <w:trHeight w:val="351"/>
        </w:trPr>
        <w:tc>
          <w:tcPr>
            <w:tcW w:w="7009" w:type="dxa"/>
            <w:tcBorders>
              <w:top w:val="nil"/>
              <w:left w:val="single" w:sz="2" w:space="0" w:color="000000"/>
              <w:bottom w:val="single" w:sz="2" w:space="0" w:color="000000"/>
              <w:right w:val="nil"/>
            </w:tcBorders>
          </w:tcPr>
          <w:p w14:paraId="6C5405E3" w14:textId="77777777" w:rsidR="00E7184D" w:rsidRDefault="001040AE">
            <w:pPr>
              <w:spacing w:after="0"/>
              <w:ind w:left="22"/>
            </w:pPr>
            <w:r>
              <w:rPr>
                <w:rFonts w:ascii="Calibri" w:eastAsia="Calibri" w:hAnsi="Calibri" w:cs="Calibri"/>
                <w:sz w:val="16"/>
              </w:rPr>
              <w:t>https://lahora.gt/hemeroleca-lh/epq•rechazo-oferta•que-ofrecia•qlo-millones-menos-que-la•ganadora/</w:t>
            </w:r>
          </w:p>
        </w:tc>
      </w:tr>
    </w:tbl>
    <w:p w14:paraId="431D79AA" w14:textId="77777777" w:rsidR="00E7184D" w:rsidRDefault="001040AE">
      <w:pPr>
        <w:spacing w:after="108" w:line="413" w:lineRule="auto"/>
        <w:ind w:left="2393" w:right="1252" w:hanging="10"/>
        <w:jc w:val="both"/>
      </w:pPr>
      <w:r>
        <w:rPr>
          <w:rFonts w:ascii="Calibri" w:eastAsia="Calibri" w:hAnsi="Calibri" w:cs="Calibri"/>
          <w:sz w:val="16"/>
        </w:rPr>
        <w:t xml:space="preserve">Dicha resolución, que demuestra la falca de transparencia de parte de la autoridad que </w:t>
      </w:r>
      <w:proofErr w:type="spellStart"/>
      <w:r>
        <w:rPr>
          <w:rFonts w:ascii="Calibri" w:eastAsia="Calibri" w:hAnsi="Calibri" w:cs="Calibri"/>
          <w:sz w:val="16"/>
        </w:rPr>
        <w:t>tá</w:t>
      </w:r>
      <w:proofErr w:type="spellEnd"/>
      <w:r>
        <w:rPr>
          <w:rFonts w:ascii="Calibri" w:eastAsia="Calibri" w:hAnsi="Calibri" w:cs="Calibri"/>
          <w:sz w:val="16"/>
        </w:rPr>
        <w:t xml:space="preserve"> dictara. ya que la </w:t>
      </w:r>
      <w:r>
        <w:rPr>
          <w:noProof/>
        </w:rPr>
        <w:drawing>
          <wp:inline distT="0" distB="0" distL="0" distR="0" wp14:anchorId="268EAC10" wp14:editId="4A6BABC4">
            <wp:extent cx="4572" cy="4572"/>
            <wp:effectExtent l="0" t="0" r="0" b="0"/>
            <wp:docPr id="389757" name="Picture 389757"/>
            <wp:cNvGraphicFramePr/>
            <a:graphic xmlns:a="http://schemas.openxmlformats.org/drawingml/2006/main">
              <a:graphicData uri="http://schemas.openxmlformats.org/drawingml/2006/picture">
                <pic:pic xmlns:pic="http://schemas.openxmlformats.org/drawingml/2006/picture">
                  <pic:nvPicPr>
                    <pic:cNvPr id="389757" name="Picture 389757"/>
                    <pic:cNvPicPr/>
                  </pic:nvPicPr>
                  <pic:blipFill>
                    <a:blip r:embed="rId435"/>
                    <a:stretch>
                      <a:fillRect/>
                    </a:stretch>
                  </pic:blipFill>
                  <pic:spPr>
                    <a:xfrm>
                      <a:off x="0" y="0"/>
                      <a:ext cx="4572" cy="4572"/>
                    </a:xfrm>
                    <a:prstGeom prst="rect">
                      <a:avLst/>
                    </a:prstGeom>
                  </pic:spPr>
                </pic:pic>
              </a:graphicData>
            </a:graphic>
          </wp:inline>
        </w:drawing>
      </w:r>
      <w:r>
        <w:rPr>
          <w:rFonts w:ascii="Calibri" w:eastAsia="Calibri" w:hAnsi="Calibri" w:cs="Calibri"/>
          <w:sz w:val="16"/>
        </w:rPr>
        <w:t>misma únicamente se refiere a establecer el monto de la adjudicación. y refiriendo previamente haber tenido a la vista documentos que a la fecha n</w:t>
      </w:r>
      <w:r>
        <w:rPr>
          <w:rFonts w:ascii="Calibri" w:eastAsia="Calibri" w:hAnsi="Calibri" w:cs="Calibri"/>
          <w:sz w:val="16"/>
        </w:rPr>
        <w:t>o se han notificado, tales como: Informe sobre La evaluación y calificación de ofertas,- extendido por el comité de Evaluación de Ofertas del evento (no se especifica fecha en ninguna parte de la resolución ni del Portal), y tampoco el Oficio CID/CGU-1047/</w:t>
      </w:r>
      <w:r>
        <w:rPr>
          <w:rFonts w:ascii="Calibri" w:eastAsia="Calibri" w:hAnsi="Calibri" w:cs="Calibri"/>
          <w:sz w:val="16"/>
        </w:rPr>
        <w:t xml:space="preserve">20L9 de fecha ocho de </w:t>
      </w:r>
      <w:r>
        <w:rPr>
          <w:rFonts w:ascii="Calibri" w:eastAsia="Calibri" w:hAnsi="Calibri" w:cs="Calibri"/>
          <w:sz w:val="16"/>
        </w:rPr>
        <w:lastRenderedPageBreak/>
        <w:t xml:space="preserve">octubre de dos mil diecinueve (2019), </w:t>
      </w:r>
      <w:proofErr w:type="spellStart"/>
      <w:r>
        <w:rPr>
          <w:rFonts w:ascii="Calibri" w:eastAsia="Calibri" w:hAnsi="Calibri" w:cs="Calibri"/>
          <w:sz w:val="16"/>
        </w:rPr>
        <w:t>dei</w:t>
      </w:r>
      <w:proofErr w:type="spellEnd"/>
      <w:r>
        <w:rPr>
          <w:rFonts w:ascii="Calibri" w:eastAsia="Calibri" w:hAnsi="Calibri" w:cs="Calibri"/>
          <w:sz w:val="16"/>
        </w:rPr>
        <w:t xml:space="preserve"> Banco Interamericano de Desarrollo —BID-, donde otorgó la No </w:t>
      </w:r>
      <w:r>
        <w:rPr>
          <w:rFonts w:ascii="Calibri" w:eastAsia="Calibri" w:hAnsi="Calibri" w:cs="Calibri"/>
          <w:sz w:val="16"/>
          <w:u w:val="single" w:color="000000"/>
        </w:rPr>
        <w:t>Objeción</w:t>
      </w:r>
      <w:r>
        <w:rPr>
          <w:rFonts w:ascii="Calibri" w:eastAsia="Calibri" w:hAnsi="Calibri" w:cs="Calibri"/>
          <w:sz w:val="16"/>
        </w:rPr>
        <w:t xml:space="preserve"> al Informe de Evaluación y Calificación de Ofertas y a la Recomendación de Adjudicación.</w:t>
      </w:r>
    </w:p>
    <w:p w14:paraId="5CD157E1" w14:textId="77777777" w:rsidR="00E7184D" w:rsidRDefault="001040AE">
      <w:pPr>
        <w:spacing w:after="4" w:line="418" w:lineRule="auto"/>
        <w:ind w:left="2393" w:right="1166" w:hanging="10"/>
        <w:jc w:val="both"/>
      </w:pPr>
      <w:r>
        <w:rPr>
          <w:rFonts w:ascii="Calibri" w:eastAsia="Calibri" w:hAnsi="Calibri" w:cs="Calibri"/>
          <w:sz w:val="16"/>
        </w:rPr>
        <w:t>Se constata, que no se cumplió co</w:t>
      </w:r>
      <w:r>
        <w:rPr>
          <w:rFonts w:ascii="Calibri" w:eastAsia="Calibri" w:hAnsi="Calibri" w:cs="Calibri"/>
          <w:sz w:val="16"/>
        </w:rPr>
        <w:t xml:space="preserve">n el contenido de </w:t>
      </w:r>
      <w:proofErr w:type="spellStart"/>
      <w:r>
        <w:rPr>
          <w:rFonts w:ascii="Calibri" w:eastAsia="Calibri" w:hAnsi="Calibri" w:cs="Calibri"/>
          <w:sz w:val="16"/>
        </w:rPr>
        <w:t>ta</w:t>
      </w:r>
      <w:proofErr w:type="spellEnd"/>
      <w:r>
        <w:rPr>
          <w:rFonts w:ascii="Calibri" w:eastAsia="Calibri" w:hAnsi="Calibri" w:cs="Calibri"/>
          <w:sz w:val="16"/>
        </w:rPr>
        <w:t xml:space="preserve"> denominada, Notificación de Adjudicación del Contrato </w:t>
      </w:r>
      <w:proofErr w:type="spellStart"/>
      <w:proofErr w:type="gramStart"/>
      <w:r>
        <w:rPr>
          <w:rFonts w:ascii="Calibri" w:eastAsia="Calibri" w:hAnsi="Calibri" w:cs="Calibri"/>
          <w:sz w:val="16"/>
        </w:rPr>
        <w:t>estable:ido</w:t>
      </w:r>
      <w:proofErr w:type="spellEnd"/>
      <w:proofErr w:type="gramEnd"/>
      <w:r>
        <w:rPr>
          <w:rFonts w:ascii="Calibri" w:eastAsia="Calibri" w:hAnsi="Calibri" w:cs="Calibri"/>
          <w:sz w:val="16"/>
        </w:rPr>
        <w:t xml:space="preserve"> en el numeral 42,3, de las Bases del Evento. que establecen (o siguiente: "El Comprador publicará en el portal del UNDB (</w:t>
      </w:r>
      <w:proofErr w:type="spellStart"/>
      <w:r>
        <w:rPr>
          <w:rFonts w:ascii="Calibri" w:eastAsia="Calibri" w:hAnsi="Calibri" w:cs="Calibri"/>
          <w:sz w:val="16"/>
        </w:rPr>
        <w:t>United</w:t>
      </w:r>
      <w:proofErr w:type="spellEnd"/>
      <w:r>
        <w:rPr>
          <w:rFonts w:ascii="Calibri" w:eastAsia="Calibri" w:hAnsi="Calibri" w:cs="Calibri"/>
          <w:sz w:val="16"/>
        </w:rPr>
        <w:t xml:space="preserve"> </w:t>
      </w:r>
      <w:proofErr w:type="spellStart"/>
      <w:r>
        <w:rPr>
          <w:rFonts w:ascii="Calibri" w:eastAsia="Calibri" w:hAnsi="Calibri" w:cs="Calibri"/>
          <w:sz w:val="16"/>
        </w:rPr>
        <w:t>Nations</w:t>
      </w:r>
      <w:proofErr w:type="spellEnd"/>
      <w:r>
        <w:rPr>
          <w:rFonts w:ascii="Calibri" w:eastAsia="Calibri" w:hAnsi="Calibri" w:cs="Calibri"/>
          <w:sz w:val="16"/>
        </w:rPr>
        <w:t xml:space="preserve"> </w:t>
      </w:r>
      <w:proofErr w:type="spellStart"/>
      <w:r>
        <w:rPr>
          <w:rFonts w:ascii="Calibri" w:eastAsia="Calibri" w:hAnsi="Calibri" w:cs="Calibri"/>
          <w:sz w:val="16"/>
        </w:rPr>
        <w:t>Development</w:t>
      </w:r>
      <w:proofErr w:type="spellEnd"/>
      <w:r>
        <w:rPr>
          <w:rFonts w:ascii="Calibri" w:eastAsia="Calibri" w:hAnsi="Calibri" w:cs="Calibri"/>
          <w:sz w:val="16"/>
        </w:rPr>
        <w:t xml:space="preserve"> Business) y en el por</w:t>
      </w:r>
      <w:r>
        <w:rPr>
          <w:rFonts w:ascii="Calibri" w:eastAsia="Calibri" w:hAnsi="Calibri" w:cs="Calibri"/>
          <w:sz w:val="16"/>
        </w:rPr>
        <w:t xml:space="preserve">tal de GUATECOMPRAS los resultados de la licitación. identificando </w:t>
      </w:r>
      <w:proofErr w:type="spellStart"/>
      <w:r>
        <w:rPr>
          <w:rFonts w:ascii="Calibri" w:eastAsia="Calibri" w:hAnsi="Calibri" w:cs="Calibri"/>
          <w:sz w:val="16"/>
        </w:rPr>
        <w:t>ia</w:t>
      </w:r>
      <w:proofErr w:type="spellEnd"/>
      <w:r>
        <w:rPr>
          <w:rFonts w:ascii="Calibri" w:eastAsia="Calibri" w:hAnsi="Calibri" w:cs="Calibri"/>
          <w:sz w:val="16"/>
        </w:rPr>
        <w:t xml:space="preserve"> oferta y número de lotes y la siguiente información: (i) nombre de todos los Oferentes que presentaron ofertas; (</w:t>
      </w:r>
      <w:proofErr w:type="spellStart"/>
      <w:r>
        <w:rPr>
          <w:rFonts w:ascii="Calibri" w:eastAsia="Calibri" w:hAnsi="Calibri" w:cs="Calibri"/>
          <w:sz w:val="16"/>
        </w:rPr>
        <w:t>ii</w:t>
      </w:r>
      <w:proofErr w:type="spellEnd"/>
      <w:r>
        <w:rPr>
          <w:rFonts w:ascii="Calibri" w:eastAsia="Calibri" w:hAnsi="Calibri" w:cs="Calibri"/>
          <w:sz w:val="16"/>
        </w:rPr>
        <w:t xml:space="preserve">) tos precios que se leyeron en voz alta en el acto de apertura de las </w:t>
      </w:r>
      <w:r>
        <w:rPr>
          <w:rFonts w:ascii="Calibri" w:eastAsia="Calibri" w:hAnsi="Calibri" w:cs="Calibri"/>
          <w:sz w:val="16"/>
        </w:rPr>
        <w:t>ofertas; (</w:t>
      </w:r>
      <w:proofErr w:type="spellStart"/>
      <w:r>
        <w:rPr>
          <w:rFonts w:ascii="Calibri" w:eastAsia="Calibri" w:hAnsi="Calibri" w:cs="Calibri"/>
          <w:sz w:val="16"/>
        </w:rPr>
        <w:t>iii</w:t>
      </w:r>
      <w:proofErr w:type="spellEnd"/>
      <w:r>
        <w:rPr>
          <w:rFonts w:ascii="Calibri" w:eastAsia="Calibri" w:hAnsi="Calibri" w:cs="Calibri"/>
          <w:sz w:val="16"/>
        </w:rPr>
        <w:t xml:space="preserve">) nombre de los Oferentes cuyas ofertas fueron evaluadas y precios evaluados de cada oferta </w:t>
      </w:r>
      <w:proofErr w:type="spellStart"/>
      <w:r>
        <w:rPr>
          <w:rFonts w:ascii="Calibri" w:eastAsia="Calibri" w:hAnsi="Calibri" w:cs="Calibri"/>
          <w:sz w:val="16"/>
        </w:rPr>
        <w:t>evaluaca</w:t>
      </w:r>
      <w:proofErr w:type="spellEnd"/>
      <w:r>
        <w:rPr>
          <w:rFonts w:ascii="Calibri" w:eastAsia="Calibri" w:hAnsi="Calibri" w:cs="Calibri"/>
          <w:sz w:val="16"/>
        </w:rPr>
        <w:t xml:space="preserve">; </w:t>
      </w:r>
      <w:proofErr w:type="spellStart"/>
      <w:r>
        <w:rPr>
          <w:rFonts w:ascii="Calibri" w:eastAsia="Calibri" w:hAnsi="Calibri" w:cs="Calibri"/>
          <w:sz w:val="16"/>
        </w:rPr>
        <w:t>iv</w:t>
      </w:r>
      <w:proofErr w:type="spellEnd"/>
      <w:r>
        <w:rPr>
          <w:rFonts w:ascii="Calibri" w:eastAsia="Calibri" w:hAnsi="Calibri" w:cs="Calibri"/>
          <w:sz w:val="16"/>
        </w:rPr>
        <w:t xml:space="preserve"> n </w:t>
      </w:r>
      <w:proofErr w:type="spellStart"/>
      <w:r>
        <w:rPr>
          <w:rFonts w:ascii="Calibri" w:eastAsia="Calibri" w:hAnsi="Calibri" w:cs="Calibri"/>
          <w:sz w:val="16"/>
        </w:rPr>
        <w:t>mbre</w:t>
      </w:r>
      <w:proofErr w:type="spellEnd"/>
      <w:r>
        <w:rPr>
          <w:rFonts w:ascii="Calibri" w:eastAsia="Calibri" w:hAnsi="Calibri" w:cs="Calibri"/>
          <w:sz w:val="16"/>
        </w:rPr>
        <w:t xml:space="preserve"> de tos Oferentes </w:t>
      </w:r>
      <w:proofErr w:type="spellStart"/>
      <w:r>
        <w:rPr>
          <w:rFonts w:ascii="Calibri" w:eastAsia="Calibri" w:hAnsi="Calibri" w:cs="Calibri"/>
          <w:sz w:val="16"/>
        </w:rPr>
        <w:t>cu</w:t>
      </w:r>
      <w:proofErr w:type="spellEnd"/>
      <w:r>
        <w:rPr>
          <w:rFonts w:ascii="Calibri" w:eastAsia="Calibri" w:hAnsi="Calibri" w:cs="Calibri"/>
          <w:sz w:val="16"/>
        </w:rPr>
        <w:t xml:space="preserve"> s ofertas fueron rechazadas las razones de su rechazo; y (v)</w:t>
      </w:r>
    </w:p>
    <w:p w14:paraId="66254CDF" w14:textId="77777777" w:rsidR="00E7184D" w:rsidRDefault="001040AE">
      <w:pPr>
        <w:spacing w:after="553"/>
        <w:ind w:left="9108"/>
      </w:pPr>
      <w:r>
        <w:rPr>
          <w:noProof/>
        </w:rPr>
        <w:drawing>
          <wp:inline distT="0" distB="0" distL="0" distR="0" wp14:anchorId="1FA962C2" wp14:editId="403E7D2D">
            <wp:extent cx="667513" cy="681228"/>
            <wp:effectExtent l="0" t="0" r="0" b="0"/>
            <wp:docPr id="826293" name="Picture 826293"/>
            <wp:cNvGraphicFramePr/>
            <a:graphic xmlns:a="http://schemas.openxmlformats.org/drawingml/2006/main">
              <a:graphicData uri="http://schemas.openxmlformats.org/drawingml/2006/picture">
                <pic:pic xmlns:pic="http://schemas.openxmlformats.org/drawingml/2006/picture">
                  <pic:nvPicPr>
                    <pic:cNvPr id="826293" name="Picture 826293"/>
                    <pic:cNvPicPr/>
                  </pic:nvPicPr>
                  <pic:blipFill>
                    <a:blip r:embed="rId436"/>
                    <a:stretch>
                      <a:fillRect/>
                    </a:stretch>
                  </pic:blipFill>
                  <pic:spPr>
                    <a:xfrm>
                      <a:off x="0" y="0"/>
                      <a:ext cx="667513" cy="681228"/>
                    </a:xfrm>
                    <a:prstGeom prst="rect">
                      <a:avLst/>
                    </a:prstGeom>
                  </pic:spPr>
                </pic:pic>
              </a:graphicData>
            </a:graphic>
          </wp:inline>
        </w:drawing>
      </w:r>
    </w:p>
    <w:p w14:paraId="4002E3B3" w14:textId="77777777" w:rsidR="00E7184D" w:rsidRDefault="001040AE">
      <w:pPr>
        <w:spacing w:after="652" w:line="408" w:lineRule="auto"/>
        <w:ind w:left="2235" w:right="1432" w:hanging="10"/>
        <w:jc w:val="both"/>
      </w:pPr>
      <w:r>
        <w:rPr>
          <w:rFonts w:ascii="Calibri" w:eastAsia="Calibri" w:hAnsi="Calibri" w:cs="Calibri"/>
          <w:sz w:val="16"/>
        </w:rPr>
        <w:t>nombre del Oferente seleccionado y el precio cot</w:t>
      </w:r>
      <w:r>
        <w:rPr>
          <w:rFonts w:ascii="Calibri" w:eastAsia="Calibri" w:hAnsi="Calibri" w:cs="Calibri"/>
          <w:sz w:val="16"/>
        </w:rPr>
        <w:t xml:space="preserve">izado, así como la duración y un resumen del alcance del Contrato adjudicado. </w:t>
      </w:r>
      <w:r>
        <w:rPr>
          <w:rFonts w:ascii="Calibri" w:eastAsia="Calibri" w:hAnsi="Calibri" w:cs="Calibri"/>
          <w:sz w:val="16"/>
          <w:u w:val="single" w:color="000000"/>
        </w:rPr>
        <w:t xml:space="preserve">Después de la publicación dg la </w:t>
      </w:r>
      <w:proofErr w:type="spellStart"/>
      <w:r>
        <w:rPr>
          <w:rFonts w:ascii="Calibri" w:eastAsia="Calibri" w:hAnsi="Calibri" w:cs="Calibri"/>
          <w:sz w:val="16"/>
          <w:u w:val="single" w:color="000000"/>
        </w:rPr>
        <w:t>adiudicación</w:t>
      </w:r>
      <w:proofErr w:type="spellEnd"/>
      <w:r>
        <w:rPr>
          <w:rFonts w:ascii="Calibri" w:eastAsia="Calibri" w:hAnsi="Calibri" w:cs="Calibri"/>
          <w:sz w:val="16"/>
          <w:u w:val="single" w:color="000000"/>
        </w:rPr>
        <w:t xml:space="preserve"> del Contrato. los Oferentes no favorecidos </w:t>
      </w:r>
      <w:proofErr w:type="spellStart"/>
      <w:r>
        <w:rPr>
          <w:rFonts w:ascii="Calibri" w:eastAsia="Calibri" w:hAnsi="Calibri" w:cs="Calibri"/>
          <w:sz w:val="16"/>
          <w:u w:val="single" w:color="000000"/>
        </w:rPr>
        <w:t>odrán</w:t>
      </w:r>
      <w:proofErr w:type="spellEnd"/>
      <w:r>
        <w:rPr>
          <w:rFonts w:ascii="Calibri" w:eastAsia="Calibri" w:hAnsi="Calibri" w:cs="Calibri"/>
          <w:sz w:val="16"/>
          <w:u w:val="single" w:color="000000"/>
        </w:rPr>
        <w:t xml:space="preserve"> solicitar </w:t>
      </w:r>
      <w:proofErr w:type="spellStart"/>
      <w:r>
        <w:rPr>
          <w:rFonts w:ascii="Calibri" w:eastAsia="Calibri" w:hAnsi="Calibri" w:cs="Calibri"/>
          <w:sz w:val="16"/>
          <w:u w:val="single" w:color="000000"/>
        </w:rPr>
        <w:t>or</w:t>
      </w:r>
      <w:proofErr w:type="spellEnd"/>
      <w:r>
        <w:rPr>
          <w:rFonts w:ascii="Calibri" w:eastAsia="Calibri" w:hAnsi="Calibri" w:cs="Calibri"/>
          <w:sz w:val="16"/>
          <w:u w:val="single" w:color="000000"/>
        </w:rPr>
        <w:t xml:space="preserve"> escrito al Co </w:t>
      </w:r>
      <w:proofErr w:type="spellStart"/>
      <w:r>
        <w:rPr>
          <w:rFonts w:ascii="Calibri" w:eastAsia="Calibri" w:hAnsi="Calibri" w:cs="Calibri"/>
          <w:sz w:val="16"/>
          <w:u w:val="single" w:color="000000"/>
        </w:rPr>
        <w:t>rador</w:t>
      </w:r>
      <w:proofErr w:type="spellEnd"/>
      <w:r>
        <w:rPr>
          <w:rFonts w:ascii="Calibri" w:eastAsia="Calibri" w:hAnsi="Calibri" w:cs="Calibri"/>
          <w:sz w:val="16"/>
          <w:u w:val="single" w:color="000000"/>
        </w:rPr>
        <w:t xml:space="preserve"> ex </w:t>
      </w:r>
      <w:proofErr w:type="spellStart"/>
      <w:r>
        <w:rPr>
          <w:rFonts w:ascii="Calibri" w:eastAsia="Calibri" w:hAnsi="Calibri" w:cs="Calibri"/>
          <w:sz w:val="16"/>
          <w:u w:val="single" w:color="000000"/>
        </w:rPr>
        <w:t>licaciones</w:t>
      </w:r>
      <w:proofErr w:type="spellEnd"/>
      <w:r>
        <w:rPr>
          <w:rFonts w:ascii="Calibri" w:eastAsia="Calibri" w:hAnsi="Calibri" w:cs="Calibri"/>
          <w:sz w:val="16"/>
          <w:u w:val="single" w:color="000000"/>
        </w:rPr>
        <w:t xml:space="preserve"> de [as razones </w:t>
      </w:r>
      <w:proofErr w:type="spellStart"/>
      <w:r>
        <w:rPr>
          <w:rFonts w:ascii="Calibri" w:eastAsia="Calibri" w:hAnsi="Calibri" w:cs="Calibri"/>
          <w:sz w:val="16"/>
          <w:u w:val="single" w:color="000000"/>
        </w:rPr>
        <w:t>or</w:t>
      </w:r>
      <w:proofErr w:type="spellEnd"/>
      <w:r>
        <w:rPr>
          <w:rFonts w:ascii="Calibri" w:eastAsia="Calibri" w:hAnsi="Calibri" w:cs="Calibri"/>
          <w:sz w:val="16"/>
          <w:u w:val="single" w:color="000000"/>
        </w:rPr>
        <w:t xml:space="preserve"> las cuales </w:t>
      </w:r>
      <w:proofErr w:type="gramStart"/>
      <w:r>
        <w:rPr>
          <w:rFonts w:ascii="Calibri" w:eastAsia="Calibri" w:hAnsi="Calibri" w:cs="Calibri"/>
          <w:sz w:val="16"/>
          <w:u w:val="single" w:color="000000"/>
        </w:rPr>
        <w:t>sus ofer</w:t>
      </w:r>
      <w:r>
        <w:rPr>
          <w:rFonts w:ascii="Calibri" w:eastAsia="Calibri" w:hAnsi="Calibri" w:cs="Calibri"/>
          <w:sz w:val="16"/>
          <w:u w:val="single" w:color="000000"/>
        </w:rPr>
        <w:t>ta</w:t>
      </w:r>
      <w:proofErr w:type="gramEnd"/>
      <w:r>
        <w:rPr>
          <w:rFonts w:ascii="Calibri" w:eastAsia="Calibri" w:hAnsi="Calibri" w:cs="Calibri"/>
          <w:sz w:val="16"/>
          <w:u w:val="single" w:color="000000"/>
        </w:rPr>
        <w:t xml:space="preserve"> </w:t>
      </w:r>
      <w:r>
        <w:rPr>
          <w:noProof/>
        </w:rPr>
        <w:drawing>
          <wp:inline distT="0" distB="0" distL="0" distR="0" wp14:anchorId="3854F2E0" wp14:editId="2DF658D0">
            <wp:extent cx="36576" cy="54864"/>
            <wp:effectExtent l="0" t="0" r="0" b="0"/>
            <wp:docPr id="392224" name="Picture 392224"/>
            <wp:cNvGraphicFramePr/>
            <a:graphic xmlns:a="http://schemas.openxmlformats.org/drawingml/2006/main">
              <a:graphicData uri="http://schemas.openxmlformats.org/drawingml/2006/picture">
                <pic:pic xmlns:pic="http://schemas.openxmlformats.org/drawingml/2006/picture">
                  <pic:nvPicPr>
                    <pic:cNvPr id="392224" name="Picture 392224"/>
                    <pic:cNvPicPr/>
                  </pic:nvPicPr>
                  <pic:blipFill>
                    <a:blip r:embed="rId437"/>
                    <a:stretch>
                      <a:fillRect/>
                    </a:stretch>
                  </pic:blipFill>
                  <pic:spPr>
                    <a:xfrm>
                      <a:off x="0" y="0"/>
                      <a:ext cx="36576" cy="54864"/>
                    </a:xfrm>
                    <a:prstGeom prst="rect">
                      <a:avLst/>
                    </a:prstGeom>
                  </pic:spPr>
                </pic:pic>
              </a:graphicData>
            </a:graphic>
          </wp:inline>
        </w:drawing>
      </w:r>
      <w:r>
        <w:rPr>
          <w:rFonts w:ascii="Calibri" w:eastAsia="Calibri" w:hAnsi="Calibri" w:cs="Calibri"/>
          <w:sz w:val="16"/>
          <w:u w:val="single" w:color="000000"/>
        </w:rPr>
        <w:t xml:space="preserve">no fueron seleccionadas. </w:t>
      </w:r>
      <w:r>
        <w:rPr>
          <w:rFonts w:ascii="Calibri" w:eastAsia="Calibri" w:hAnsi="Calibri" w:cs="Calibri"/>
          <w:sz w:val="16"/>
        </w:rPr>
        <w:t>Subrayado y resaltado es propio.</w:t>
      </w:r>
    </w:p>
    <w:p w14:paraId="49E617F4" w14:textId="77777777" w:rsidR="00E7184D" w:rsidRDefault="001040AE">
      <w:pPr>
        <w:spacing w:after="123" w:line="433" w:lineRule="auto"/>
        <w:ind w:left="2278" w:right="906" w:hanging="10"/>
        <w:jc w:val="both"/>
      </w:pPr>
      <w:r>
        <w:rPr>
          <w:rFonts w:ascii="Calibri" w:eastAsia="Calibri" w:hAnsi="Calibri" w:cs="Calibri"/>
          <w:sz w:val="16"/>
        </w:rPr>
        <w:t>7. DE LA CORRESPONDIENTE SOLICITUD DE EXPLICACIÓN DE LOS MOTIVOS DEL RECHAZO DE LA OFERTA PRESENTADA POR INTEMPO SISTEMAS CONSTRUCTIVOS, S.A. DE C.V.:</w:t>
      </w:r>
    </w:p>
    <w:p w14:paraId="1B31C1E3" w14:textId="77777777" w:rsidR="00E7184D" w:rsidRDefault="001040AE">
      <w:pPr>
        <w:spacing w:after="174" w:line="434" w:lineRule="auto"/>
        <w:ind w:left="1162" w:right="1367" w:hanging="10"/>
        <w:jc w:val="both"/>
      </w:pPr>
      <w:r>
        <w:rPr>
          <w:noProof/>
        </w:rPr>
        <w:drawing>
          <wp:anchor distT="0" distB="0" distL="114300" distR="114300" simplePos="0" relativeHeight="251749376" behindDoc="0" locked="0" layoutInCell="1" allowOverlap="0" wp14:anchorId="5EB9EA71" wp14:editId="1D63EAD0">
            <wp:simplePos x="0" y="0"/>
            <wp:positionH relativeFrom="column">
              <wp:posOffset>731520</wp:posOffset>
            </wp:positionH>
            <wp:positionV relativeFrom="paragraph">
              <wp:posOffset>845508</wp:posOffset>
            </wp:positionV>
            <wp:extent cx="685800" cy="1435608"/>
            <wp:effectExtent l="0" t="0" r="0" b="0"/>
            <wp:wrapSquare wrapText="bothSides"/>
            <wp:docPr id="392407" name="Picture 392407"/>
            <wp:cNvGraphicFramePr/>
            <a:graphic xmlns:a="http://schemas.openxmlformats.org/drawingml/2006/main">
              <a:graphicData uri="http://schemas.openxmlformats.org/drawingml/2006/picture">
                <pic:pic xmlns:pic="http://schemas.openxmlformats.org/drawingml/2006/picture">
                  <pic:nvPicPr>
                    <pic:cNvPr id="392407" name="Picture 392407"/>
                    <pic:cNvPicPr/>
                  </pic:nvPicPr>
                  <pic:blipFill>
                    <a:blip r:embed="rId438"/>
                    <a:stretch>
                      <a:fillRect/>
                    </a:stretch>
                  </pic:blipFill>
                  <pic:spPr>
                    <a:xfrm>
                      <a:off x="0" y="0"/>
                      <a:ext cx="685800" cy="1435608"/>
                    </a:xfrm>
                    <a:prstGeom prst="rect">
                      <a:avLst/>
                    </a:prstGeom>
                  </pic:spPr>
                </pic:pic>
              </a:graphicData>
            </a:graphic>
          </wp:anchor>
        </w:drawing>
      </w:r>
      <w:r>
        <w:rPr>
          <w:rFonts w:ascii="Calibri" w:eastAsia="Calibri" w:hAnsi="Calibri" w:cs="Calibri"/>
          <w:sz w:val="16"/>
        </w:rPr>
        <w:t>Presentada por mi mandante INTEMPO SISTEMA</w:t>
      </w:r>
      <w:r>
        <w:rPr>
          <w:rFonts w:ascii="Calibri" w:eastAsia="Calibri" w:hAnsi="Calibri" w:cs="Calibri"/>
          <w:sz w:val="16"/>
        </w:rPr>
        <w:t xml:space="preserve">S CONSTRUCTIVOS, S.A. DE </w:t>
      </w:r>
      <w:proofErr w:type="spellStart"/>
      <w:r>
        <w:rPr>
          <w:rFonts w:ascii="Calibri" w:eastAsia="Calibri" w:hAnsi="Calibri" w:cs="Calibri"/>
          <w:sz w:val="16"/>
        </w:rPr>
        <w:t>C.V.de</w:t>
      </w:r>
      <w:proofErr w:type="spellEnd"/>
      <w:r>
        <w:rPr>
          <w:rFonts w:ascii="Calibri" w:eastAsia="Calibri" w:hAnsi="Calibri" w:cs="Calibri"/>
          <w:sz w:val="16"/>
        </w:rPr>
        <w:t xml:space="preserve"> conformidad con </w:t>
      </w:r>
      <w:proofErr w:type="spellStart"/>
      <w:r>
        <w:rPr>
          <w:rFonts w:ascii="Calibri" w:eastAsia="Calibri" w:hAnsi="Calibri" w:cs="Calibri"/>
          <w:sz w:val="16"/>
        </w:rPr>
        <w:t>tas</w:t>
      </w:r>
      <w:proofErr w:type="spellEnd"/>
      <w:r>
        <w:rPr>
          <w:rFonts w:ascii="Calibri" w:eastAsia="Calibri" w:hAnsi="Calibri" w:cs="Calibri"/>
          <w:sz w:val="16"/>
        </w:rPr>
        <w:t xml:space="preserve"> bases. Esta fue recibida por MINEDUC el diecisiete de octubre de dos mil diecinueve, según escrito de esa misma fecha, presentado en Despacho Ministerial, con la denominación Solicitud de Explicación de R</w:t>
      </w:r>
      <w:r>
        <w:rPr>
          <w:rFonts w:ascii="Calibri" w:eastAsia="Calibri" w:hAnsi="Calibri" w:cs="Calibri"/>
          <w:sz w:val="16"/>
        </w:rPr>
        <w:t>azones de No selección de Oferta, que se realizara con efectos suspensivos. Se acompaña copia de dicho escrito al presente.</w:t>
      </w:r>
    </w:p>
    <w:p w14:paraId="5EE7D790" w14:textId="77777777" w:rsidR="00E7184D" w:rsidRDefault="001040AE">
      <w:pPr>
        <w:spacing w:after="135" w:line="430" w:lineRule="auto"/>
        <w:ind w:left="2393" w:right="1317" w:hanging="10"/>
        <w:jc w:val="both"/>
      </w:pPr>
      <w:r>
        <w:rPr>
          <w:rFonts w:ascii="Calibri" w:eastAsia="Calibri" w:hAnsi="Calibri" w:cs="Calibri"/>
          <w:sz w:val="16"/>
        </w:rPr>
        <w:t xml:space="preserve">LOS efectos suspensivos, a manera de evitar daños irreparables en et </w:t>
      </w:r>
      <w:proofErr w:type="spellStart"/>
      <w:r>
        <w:rPr>
          <w:rFonts w:ascii="Calibri" w:eastAsia="Calibri" w:hAnsi="Calibri" w:cs="Calibri"/>
          <w:sz w:val="16"/>
        </w:rPr>
        <w:t>patrimonto</w:t>
      </w:r>
      <w:proofErr w:type="spellEnd"/>
      <w:r>
        <w:rPr>
          <w:rFonts w:ascii="Calibri" w:eastAsia="Calibri" w:hAnsi="Calibri" w:cs="Calibri"/>
          <w:sz w:val="16"/>
        </w:rPr>
        <w:t xml:space="preserve"> del Estado, va que se </w:t>
      </w:r>
      <w:r>
        <w:rPr>
          <w:noProof/>
        </w:rPr>
        <w:drawing>
          <wp:inline distT="0" distB="0" distL="0" distR="0" wp14:anchorId="1D33E769" wp14:editId="6B41634F">
            <wp:extent cx="4572" cy="4572"/>
            <wp:effectExtent l="0" t="0" r="0" b="0"/>
            <wp:docPr id="392225" name="Picture 392225"/>
            <wp:cNvGraphicFramePr/>
            <a:graphic xmlns:a="http://schemas.openxmlformats.org/drawingml/2006/main">
              <a:graphicData uri="http://schemas.openxmlformats.org/drawingml/2006/picture">
                <pic:pic xmlns:pic="http://schemas.openxmlformats.org/drawingml/2006/picture">
                  <pic:nvPicPr>
                    <pic:cNvPr id="392225" name="Picture 392225"/>
                    <pic:cNvPicPr/>
                  </pic:nvPicPr>
                  <pic:blipFill>
                    <a:blip r:embed="rId22"/>
                    <a:stretch>
                      <a:fillRect/>
                    </a:stretch>
                  </pic:blipFill>
                  <pic:spPr>
                    <a:xfrm>
                      <a:off x="0" y="0"/>
                      <a:ext cx="4572" cy="4572"/>
                    </a:xfrm>
                    <a:prstGeom prst="rect">
                      <a:avLst/>
                    </a:prstGeom>
                  </pic:spPr>
                </pic:pic>
              </a:graphicData>
            </a:graphic>
          </wp:inline>
        </w:drawing>
      </w:r>
      <w:r>
        <w:rPr>
          <w:rFonts w:ascii="Calibri" w:eastAsia="Calibri" w:hAnsi="Calibri" w:cs="Calibri"/>
          <w:sz w:val="16"/>
        </w:rPr>
        <w:t xml:space="preserve">pretendió darle luz verde a adjudicar el proyecto a la entidad FAREX, </w:t>
      </w:r>
      <w:proofErr w:type="gramStart"/>
      <w:r>
        <w:rPr>
          <w:rFonts w:ascii="Calibri" w:eastAsia="Calibri" w:hAnsi="Calibri" w:cs="Calibri"/>
          <w:sz w:val="16"/>
        </w:rPr>
        <w:t>S.A. ,</w:t>
      </w:r>
      <w:proofErr w:type="gramEnd"/>
      <w:r>
        <w:rPr>
          <w:rFonts w:ascii="Calibri" w:eastAsia="Calibri" w:hAnsi="Calibri" w:cs="Calibri"/>
          <w:sz w:val="16"/>
        </w:rPr>
        <w:t xml:space="preserve"> sin siquiera contestar recursos presentados dentro del marco legal estableci</w:t>
      </w:r>
      <w:r>
        <w:rPr>
          <w:rFonts w:ascii="Calibri" w:eastAsia="Calibri" w:hAnsi="Calibri" w:cs="Calibri"/>
          <w:sz w:val="16"/>
        </w:rPr>
        <w:t xml:space="preserve">do, </w:t>
      </w:r>
      <w:proofErr w:type="spellStart"/>
      <w:r>
        <w:rPr>
          <w:rFonts w:ascii="Calibri" w:eastAsia="Calibri" w:hAnsi="Calibri" w:cs="Calibri"/>
          <w:sz w:val="16"/>
        </w:rPr>
        <w:t>Io</w:t>
      </w:r>
      <w:proofErr w:type="spellEnd"/>
      <w:r>
        <w:rPr>
          <w:rFonts w:ascii="Calibri" w:eastAsia="Calibri" w:hAnsi="Calibri" w:cs="Calibri"/>
          <w:sz w:val="16"/>
        </w:rPr>
        <w:t xml:space="preserve"> que es peor, sin cumplir con el proceso establecido de publicación de motivos, y de documentos anexos.</w:t>
      </w:r>
    </w:p>
    <w:p w14:paraId="7F458EB1" w14:textId="77777777" w:rsidR="00E7184D" w:rsidRDefault="001040AE">
      <w:pPr>
        <w:spacing w:after="4" w:line="461" w:lineRule="auto"/>
        <w:ind w:left="2393" w:right="906" w:hanging="10"/>
        <w:jc w:val="both"/>
      </w:pPr>
      <w:r>
        <w:rPr>
          <w:rFonts w:ascii="Calibri" w:eastAsia="Calibri" w:hAnsi="Calibri" w:cs="Calibri"/>
          <w:sz w:val="16"/>
        </w:rPr>
        <w:t xml:space="preserve">El fundamento para que INTEMPO SISTEMAS CONSTRUCTIVOS, S.A. DE C.V. presentara dicho escrito es el inciso 42.3 de las Bases de licitación, mismas </w:t>
      </w:r>
      <w:r>
        <w:rPr>
          <w:rFonts w:ascii="Calibri" w:eastAsia="Calibri" w:hAnsi="Calibri" w:cs="Calibri"/>
          <w:sz w:val="16"/>
        </w:rPr>
        <w:t xml:space="preserve">que refieren que: "Después de lo publicación de </w:t>
      </w:r>
      <w:proofErr w:type="spellStart"/>
      <w:r>
        <w:rPr>
          <w:rFonts w:ascii="Calibri" w:eastAsia="Calibri" w:hAnsi="Calibri" w:cs="Calibri"/>
          <w:sz w:val="16"/>
        </w:rPr>
        <w:t>ta</w:t>
      </w:r>
      <w:proofErr w:type="spellEnd"/>
      <w:r>
        <w:rPr>
          <w:rFonts w:ascii="Calibri" w:eastAsia="Calibri" w:hAnsi="Calibri" w:cs="Calibri"/>
          <w:sz w:val="16"/>
        </w:rPr>
        <w:t xml:space="preserve"> adjudicación</w:t>
      </w:r>
    </w:p>
    <w:p w14:paraId="2A802545" w14:textId="77777777" w:rsidR="00E7184D" w:rsidRDefault="001040AE">
      <w:pPr>
        <w:spacing w:after="4" w:line="419" w:lineRule="auto"/>
        <w:ind w:left="2393" w:right="1209" w:hanging="10"/>
        <w:jc w:val="both"/>
      </w:pPr>
      <w:r>
        <w:rPr>
          <w:rFonts w:ascii="Calibri" w:eastAsia="Calibri" w:hAnsi="Calibri" w:cs="Calibri"/>
          <w:sz w:val="16"/>
        </w:rPr>
        <w:t>del Contrato, los Oferentes no favorecidos podrán so/</w:t>
      </w:r>
      <w:proofErr w:type="spellStart"/>
      <w:r>
        <w:rPr>
          <w:rFonts w:ascii="Calibri" w:eastAsia="Calibri" w:hAnsi="Calibri" w:cs="Calibri"/>
          <w:sz w:val="16"/>
        </w:rPr>
        <w:t>icitcr</w:t>
      </w:r>
      <w:proofErr w:type="spellEnd"/>
      <w:r>
        <w:rPr>
          <w:rFonts w:ascii="Calibri" w:eastAsia="Calibri" w:hAnsi="Calibri" w:cs="Calibri"/>
          <w:sz w:val="16"/>
        </w:rPr>
        <w:t xml:space="preserve"> por escrito al Comprador </w:t>
      </w:r>
      <w:proofErr w:type="spellStart"/>
      <w:r>
        <w:rPr>
          <w:rFonts w:ascii="Calibri" w:eastAsia="Calibri" w:hAnsi="Calibri" w:cs="Calibri"/>
          <w:sz w:val="16"/>
        </w:rPr>
        <w:t>explicoctones</w:t>
      </w:r>
      <w:proofErr w:type="spellEnd"/>
      <w:r>
        <w:rPr>
          <w:rFonts w:ascii="Calibri" w:eastAsia="Calibri" w:hAnsi="Calibri" w:cs="Calibri"/>
          <w:sz w:val="16"/>
        </w:rPr>
        <w:t xml:space="preserve"> de las </w:t>
      </w:r>
      <w:r>
        <w:rPr>
          <w:noProof/>
        </w:rPr>
        <w:drawing>
          <wp:inline distT="0" distB="0" distL="0" distR="0" wp14:anchorId="468BC86F" wp14:editId="7B95122D">
            <wp:extent cx="4572" cy="4572"/>
            <wp:effectExtent l="0" t="0" r="0" b="0"/>
            <wp:docPr id="392226" name="Picture 392226"/>
            <wp:cNvGraphicFramePr/>
            <a:graphic xmlns:a="http://schemas.openxmlformats.org/drawingml/2006/main">
              <a:graphicData uri="http://schemas.openxmlformats.org/drawingml/2006/picture">
                <pic:pic xmlns:pic="http://schemas.openxmlformats.org/drawingml/2006/picture">
                  <pic:nvPicPr>
                    <pic:cNvPr id="392226" name="Picture 392226"/>
                    <pic:cNvPicPr/>
                  </pic:nvPicPr>
                  <pic:blipFill>
                    <a:blip r:embed="rId49"/>
                    <a:stretch>
                      <a:fillRect/>
                    </a:stretch>
                  </pic:blipFill>
                  <pic:spPr>
                    <a:xfrm>
                      <a:off x="0" y="0"/>
                      <a:ext cx="4572" cy="4572"/>
                    </a:xfrm>
                    <a:prstGeom prst="rect">
                      <a:avLst/>
                    </a:prstGeom>
                  </pic:spPr>
                </pic:pic>
              </a:graphicData>
            </a:graphic>
          </wp:inline>
        </w:drawing>
      </w:r>
      <w:r>
        <w:rPr>
          <w:rFonts w:ascii="Calibri" w:eastAsia="Calibri" w:hAnsi="Calibri" w:cs="Calibri"/>
          <w:sz w:val="16"/>
        </w:rPr>
        <w:t xml:space="preserve">razones por las cuales sus ofertas no fueron seleccionados. El Comprador, después de </w:t>
      </w:r>
      <w:proofErr w:type="spellStart"/>
      <w:r>
        <w:rPr>
          <w:rFonts w:ascii="Calibri" w:eastAsia="Calibri" w:hAnsi="Calibri" w:cs="Calibri"/>
          <w:sz w:val="16"/>
        </w:rPr>
        <w:t>Io</w:t>
      </w:r>
      <w:proofErr w:type="spellEnd"/>
      <w:r>
        <w:rPr>
          <w:rFonts w:ascii="Calibri" w:eastAsia="Calibri" w:hAnsi="Calibri" w:cs="Calibri"/>
          <w:sz w:val="16"/>
        </w:rPr>
        <w:t xml:space="preserve"> adjudicación del Contrato, responderá prontamente y por escrito a cualquier Oferente no favorecido que solicite </w:t>
      </w:r>
      <w:proofErr w:type="gramStart"/>
      <w:r>
        <w:rPr>
          <w:rFonts w:ascii="Calibri" w:eastAsia="Calibri" w:hAnsi="Calibri" w:cs="Calibri"/>
          <w:sz w:val="16"/>
        </w:rPr>
        <w:t>dichos explicaciones</w:t>
      </w:r>
      <w:proofErr w:type="gramEnd"/>
      <w:r>
        <w:rPr>
          <w:rFonts w:ascii="Calibri" w:eastAsia="Calibri" w:hAnsi="Calibri" w:cs="Calibri"/>
          <w:sz w:val="16"/>
        </w:rPr>
        <w:t xml:space="preserve">. inciso que es una </w:t>
      </w:r>
      <w:proofErr w:type="spellStart"/>
      <w:r>
        <w:rPr>
          <w:rFonts w:ascii="Calibri" w:eastAsia="Calibri" w:hAnsi="Calibri" w:cs="Calibri"/>
          <w:sz w:val="16"/>
        </w:rPr>
        <w:t>integracion</w:t>
      </w:r>
      <w:proofErr w:type="spellEnd"/>
      <w:r>
        <w:rPr>
          <w:rFonts w:ascii="Calibri" w:eastAsia="Calibri" w:hAnsi="Calibri" w:cs="Calibri"/>
          <w:sz w:val="16"/>
        </w:rPr>
        <w:t xml:space="preserve"> de las Políticas para </w:t>
      </w:r>
      <w:proofErr w:type="spellStart"/>
      <w:r>
        <w:rPr>
          <w:rFonts w:ascii="Calibri" w:eastAsia="Calibri" w:hAnsi="Calibri" w:cs="Calibri"/>
          <w:sz w:val="16"/>
        </w:rPr>
        <w:t>ia</w:t>
      </w:r>
      <w:proofErr w:type="spellEnd"/>
      <w:r>
        <w:rPr>
          <w:rFonts w:ascii="Calibri" w:eastAsia="Calibri" w:hAnsi="Calibri" w:cs="Calibri"/>
          <w:sz w:val="16"/>
        </w:rPr>
        <w:t xml:space="preserve"> adquisición de bienes y obras financiadas </w:t>
      </w:r>
      <w:r>
        <w:rPr>
          <w:noProof/>
        </w:rPr>
        <w:drawing>
          <wp:inline distT="0" distB="0" distL="0" distR="0" wp14:anchorId="20E74FF8" wp14:editId="64F3AE3D">
            <wp:extent cx="22860" cy="4573"/>
            <wp:effectExtent l="0" t="0" r="0" b="0"/>
            <wp:docPr id="826295" name="Picture 826295"/>
            <wp:cNvGraphicFramePr/>
            <a:graphic xmlns:a="http://schemas.openxmlformats.org/drawingml/2006/main">
              <a:graphicData uri="http://schemas.openxmlformats.org/drawingml/2006/picture">
                <pic:pic xmlns:pic="http://schemas.openxmlformats.org/drawingml/2006/picture">
                  <pic:nvPicPr>
                    <pic:cNvPr id="826295" name="Picture 826295"/>
                    <pic:cNvPicPr/>
                  </pic:nvPicPr>
                  <pic:blipFill>
                    <a:blip r:embed="rId439"/>
                    <a:stretch>
                      <a:fillRect/>
                    </a:stretch>
                  </pic:blipFill>
                  <pic:spPr>
                    <a:xfrm>
                      <a:off x="0" y="0"/>
                      <a:ext cx="22860" cy="4573"/>
                    </a:xfrm>
                    <a:prstGeom prst="rect">
                      <a:avLst/>
                    </a:prstGeom>
                  </pic:spPr>
                </pic:pic>
              </a:graphicData>
            </a:graphic>
          </wp:inline>
        </w:drawing>
      </w:r>
      <w:r>
        <w:rPr>
          <w:rFonts w:ascii="Calibri" w:eastAsia="Calibri" w:hAnsi="Calibri" w:cs="Calibri"/>
          <w:sz w:val="16"/>
        </w:rPr>
        <w:t>por el Banco Interame</w:t>
      </w:r>
      <w:r>
        <w:rPr>
          <w:rFonts w:ascii="Calibri" w:eastAsia="Calibri" w:hAnsi="Calibri" w:cs="Calibri"/>
          <w:sz w:val="16"/>
        </w:rPr>
        <w:t>ricano de Desarrollo, GN-2349-9 incisos 2.60 'r' 2.65.</w:t>
      </w:r>
    </w:p>
    <w:p w14:paraId="1122A368" w14:textId="77777777" w:rsidR="00E7184D" w:rsidRDefault="001040AE">
      <w:pPr>
        <w:numPr>
          <w:ilvl w:val="0"/>
          <w:numId w:val="34"/>
        </w:numPr>
        <w:spacing w:after="307" w:line="265" w:lineRule="auto"/>
        <w:ind w:right="906" w:hanging="223"/>
        <w:jc w:val="both"/>
      </w:pPr>
      <w:r>
        <w:rPr>
          <w:rFonts w:ascii="Calibri" w:eastAsia="Calibri" w:hAnsi="Calibri" w:cs="Calibri"/>
          <w:sz w:val="16"/>
        </w:rPr>
        <w:t>INCONFORMIDAD MODULOS MINEDUC 14-10-2019, PRESENTADA POR OTRA CONCURSANTE:</w:t>
      </w:r>
    </w:p>
    <w:p w14:paraId="78E3905D" w14:textId="77777777" w:rsidR="00E7184D" w:rsidRDefault="001040AE">
      <w:pPr>
        <w:spacing w:after="137" w:line="265" w:lineRule="auto"/>
        <w:ind w:left="2300" w:right="906" w:hanging="10"/>
        <w:jc w:val="both"/>
      </w:pPr>
      <w:r>
        <w:rPr>
          <w:rFonts w:ascii="Calibri" w:eastAsia="Calibri" w:hAnsi="Calibri" w:cs="Calibri"/>
          <w:sz w:val="16"/>
        </w:rPr>
        <w:lastRenderedPageBreak/>
        <w:t>Esto es, de la entidad ALTO DISEÑO, S.A. de C.V., quien tampoco estuvo de acuerdo con resultado en favor de</w:t>
      </w:r>
    </w:p>
    <w:p w14:paraId="4D2639D8" w14:textId="77777777" w:rsidR="00E7184D" w:rsidRDefault="001040AE">
      <w:pPr>
        <w:spacing w:after="179" w:line="265" w:lineRule="auto"/>
        <w:ind w:left="2314" w:right="906" w:hanging="10"/>
        <w:jc w:val="both"/>
      </w:pPr>
      <w:proofErr w:type="gramStart"/>
      <w:r>
        <w:rPr>
          <w:rFonts w:ascii="Calibri" w:eastAsia="Calibri" w:hAnsi="Calibri" w:cs="Calibri"/>
          <w:sz w:val="16"/>
        </w:rPr>
        <w:t>FARE)Ç</w:t>
      </w:r>
      <w:proofErr w:type="gramEnd"/>
      <w:r>
        <w:rPr>
          <w:rFonts w:ascii="Calibri" w:eastAsia="Calibri" w:hAnsi="Calibri" w:cs="Calibri"/>
          <w:sz w:val="16"/>
        </w:rPr>
        <w:t xml:space="preserve"> S.A. La mis</w:t>
      </w:r>
      <w:r>
        <w:rPr>
          <w:rFonts w:ascii="Calibri" w:eastAsia="Calibri" w:hAnsi="Calibri" w:cs="Calibri"/>
          <w:sz w:val="16"/>
        </w:rPr>
        <w:t xml:space="preserve">ma fue solicitud de inconformidad presentada en portal. directamente, según </w:t>
      </w:r>
      <w:proofErr w:type="spellStart"/>
      <w:r>
        <w:rPr>
          <w:rFonts w:ascii="Calibri" w:eastAsia="Calibri" w:hAnsi="Calibri" w:cs="Calibri"/>
          <w:sz w:val="16"/>
        </w:rPr>
        <w:t>itextO</w:t>
      </w:r>
      <w:proofErr w:type="spellEnd"/>
      <w:r>
        <w:rPr>
          <w:rFonts w:ascii="Calibri" w:eastAsia="Calibri" w:hAnsi="Calibri" w:cs="Calibri"/>
          <w:sz w:val="16"/>
        </w:rPr>
        <w:t xml:space="preserve"> e</w:t>
      </w:r>
    </w:p>
    <w:p w14:paraId="4E85E943" w14:textId="77777777" w:rsidR="00E7184D" w:rsidRDefault="001040AE">
      <w:pPr>
        <w:spacing w:after="147" w:line="265" w:lineRule="auto"/>
        <w:ind w:left="2314" w:right="906" w:hanging="10"/>
        <w:jc w:val="both"/>
      </w:pPr>
      <w:r>
        <w:rPr>
          <w:rFonts w:ascii="Calibri" w:eastAsia="Calibri" w:hAnsi="Calibri" w:cs="Calibri"/>
          <w:sz w:val="16"/>
        </w:rPr>
        <w:t>ingreso al sistema en la fecha, catorce de octubre de dos mil diecinueve, cual fue rechazada bajo el</w:t>
      </w:r>
    </w:p>
    <w:p w14:paraId="0252885C" w14:textId="77777777" w:rsidR="00E7184D" w:rsidRDefault="001040AE">
      <w:pPr>
        <w:spacing w:after="142" w:line="265" w:lineRule="auto"/>
        <w:ind w:left="2328" w:right="906" w:hanging="10"/>
        <w:jc w:val="both"/>
      </w:pPr>
      <w:r>
        <w:rPr>
          <w:rFonts w:ascii="Calibri" w:eastAsia="Calibri" w:hAnsi="Calibri" w:cs="Calibri"/>
          <w:sz w:val="16"/>
        </w:rPr>
        <w:t>argumento que el presente evento está basado en el Manual Operativo de</w:t>
      </w:r>
      <w:r>
        <w:rPr>
          <w:rFonts w:ascii="Calibri" w:eastAsia="Calibri" w:hAnsi="Calibri" w:cs="Calibri"/>
          <w:sz w:val="16"/>
        </w:rPr>
        <w:t>l Préstamo BID-3618/OC•GU y las</w:t>
      </w:r>
    </w:p>
    <w:p w14:paraId="3345DCCE" w14:textId="77777777" w:rsidR="00E7184D" w:rsidRDefault="001040AE">
      <w:pPr>
        <w:spacing w:after="4" w:line="445" w:lineRule="auto"/>
        <w:ind w:left="2328" w:right="906" w:hanging="10"/>
        <w:jc w:val="both"/>
      </w:pPr>
      <w:r>
        <w:rPr>
          <w:rFonts w:ascii="Calibri" w:eastAsia="Calibri" w:hAnsi="Calibri" w:cs="Calibri"/>
          <w:sz w:val="16"/>
        </w:rPr>
        <w:t>políticas para la Adquisición de Bienes, Obras financiados por el Banco Interamericano de Desarrollo GN</w:t>
      </w:r>
      <w:r>
        <w:rPr>
          <w:rFonts w:ascii="Calibri" w:eastAsia="Calibri" w:hAnsi="Calibri" w:cs="Calibri"/>
          <w:sz w:val="16"/>
        </w:rPr>
        <w:t>2349-9. La misma también iba orientada en conocer razones, de detalles técnicos y legales, por los cuales,</w:t>
      </w:r>
    </w:p>
    <w:p w14:paraId="1A34AB33" w14:textId="77777777" w:rsidR="00E7184D" w:rsidRDefault="001040AE">
      <w:pPr>
        <w:spacing w:after="161" w:line="265" w:lineRule="auto"/>
        <w:ind w:left="2393" w:right="906" w:hanging="10"/>
        <w:jc w:val="both"/>
      </w:pPr>
      <w:r>
        <w:rPr>
          <w:rFonts w:ascii="Calibri" w:eastAsia="Calibri" w:hAnsi="Calibri" w:cs="Calibri"/>
          <w:sz w:val="16"/>
        </w:rPr>
        <w:t xml:space="preserve">otra concursante quedaba no siendo seleccionada. Siendo </w:t>
      </w:r>
      <w:proofErr w:type="spellStart"/>
      <w:r>
        <w:rPr>
          <w:rFonts w:ascii="Calibri" w:eastAsia="Calibri" w:hAnsi="Calibri" w:cs="Calibri"/>
          <w:sz w:val="16"/>
        </w:rPr>
        <w:t>ei</w:t>
      </w:r>
      <w:proofErr w:type="spellEnd"/>
      <w:r>
        <w:rPr>
          <w:rFonts w:ascii="Calibri" w:eastAsia="Calibri" w:hAnsi="Calibri" w:cs="Calibri"/>
          <w:sz w:val="16"/>
        </w:rPr>
        <w:t xml:space="preserve"> caso que, con dicho acto. puede verificarse la</w:t>
      </w:r>
    </w:p>
    <w:p w14:paraId="71987E45" w14:textId="77777777" w:rsidR="00E7184D" w:rsidRDefault="001040AE">
      <w:pPr>
        <w:spacing w:after="819" w:line="265" w:lineRule="auto"/>
        <w:ind w:left="2393" w:right="906" w:hanging="10"/>
        <w:jc w:val="both"/>
      </w:pPr>
      <w:r>
        <w:rPr>
          <w:rFonts w:ascii="Calibri" w:eastAsia="Calibri" w:hAnsi="Calibri" w:cs="Calibri"/>
          <w:sz w:val="16"/>
        </w:rPr>
        <w:t>falta de transparencia, a; evitar dar las r</w:t>
      </w:r>
      <w:r>
        <w:rPr>
          <w:rFonts w:ascii="Calibri" w:eastAsia="Calibri" w:hAnsi="Calibri" w:cs="Calibri"/>
          <w:sz w:val="16"/>
        </w:rPr>
        <w:t>espuestas establecidas en el marco normativo del concurso.</w:t>
      </w:r>
    </w:p>
    <w:p w14:paraId="0231067F" w14:textId="77777777" w:rsidR="00E7184D" w:rsidRDefault="001040AE">
      <w:pPr>
        <w:numPr>
          <w:ilvl w:val="0"/>
          <w:numId w:val="34"/>
        </w:numPr>
        <w:spacing w:after="290" w:line="265" w:lineRule="auto"/>
        <w:ind w:right="906" w:hanging="223"/>
        <w:jc w:val="both"/>
      </w:pPr>
      <w:r>
        <w:rPr>
          <w:rFonts w:ascii="Calibri" w:eastAsia="Calibri" w:hAnsi="Calibri" w:cs="Calibri"/>
          <w:sz w:val="16"/>
        </w:rPr>
        <w:t>CONTRATO SUSCRITO:</w:t>
      </w:r>
    </w:p>
    <w:p w14:paraId="2DD2D921" w14:textId="77777777" w:rsidR="00E7184D" w:rsidRDefault="001040AE">
      <w:pPr>
        <w:spacing w:after="166"/>
        <w:ind w:left="2400" w:hanging="10"/>
        <w:jc w:val="both"/>
      </w:pPr>
      <w:r>
        <w:rPr>
          <w:rFonts w:ascii="Calibri" w:eastAsia="Calibri" w:hAnsi="Calibri" w:cs="Calibri"/>
          <w:sz w:val="16"/>
          <w:u w:val="single" w:color="000000"/>
        </w:rPr>
        <w:t>Sin haber contestado requerimientos realizados por INTEMPO SISTEMAS CONSTRUCTIVOS, S.A. DE C.V.</w:t>
      </w:r>
      <w:r>
        <w:rPr>
          <w:rFonts w:ascii="Calibri" w:eastAsia="Calibri" w:hAnsi="Calibri" w:cs="Calibri"/>
          <w:sz w:val="16"/>
        </w:rPr>
        <w:t xml:space="preserve"> y</w:t>
      </w:r>
    </w:p>
    <w:p w14:paraId="0CE09A2A" w14:textId="77777777" w:rsidR="00E7184D" w:rsidRDefault="001040AE">
      <w:pPr>
        <w:spacing w:line="265" w:lineRule="auto"/>
        <w:ind w:left="2393" w:right="906" w:hanging="10"/>
        <w:jc w:val="both"/>
      </w:pPr>
      <w:r>
        <w:rPr>
          <w:noProof/>
        </w:rPr>
        <mc:AlternateContent>
          <mc:Choice Requires="wpg">
            <w:drawing>
              <wp:anchor distT="0" distB="0" distL="114300" distR="114300" simplePos="0" relativeHeight="251750400" behindDoc="1" locked="0" layoutInCell="1" allowOverlap="1" wp14:anchorId="73704F7F" wp14:editId="36A6A636">
                <wp:simplePos x="0" y="0"/>
                <wp:positionH relativeFrom="column">
                  <wp:posOffset>1517904</wp:posOffset>
                </wp:positionH>
                <wp:positionV relativeFrom="paragraph">
                  <wp:posOffset>49160</wp:posOffset>
                </wp:positionV>
                <wp:extent cx="4375404" cy="1"/>
                <wp:effectExtent l="0" t="0" r="0" b="0"/>
                <wp:wrapNone/>
                <wp:docPr id="826300" name="Group 826300"/>
                <wp:cNvGraphicFramePr/>
                <a:graphic xmlns:a="http://schemas.openxmlformats.org/drawingml/2006/main">
                  <a:graphicData uri="http://schemas.microsoft.com/office/word/2010/wordprocessingGroup">
                    <wpg:wgp>
                      <wpg:cNvGrpSpPr/>
                      <wpg:grpSpPr>
                        <a:xfrm>
                          <a:off x="0" y="0"/>
                          <a:ext cx="4375404" cy="1"/>
                          <a:chOff x="0" y="0"/>
                          <a:chExt cx="4375404" cy="1"/>
                        </a:xfrm>
                      </wpg:grpSpPr>
                      <wps:wsp>
                        <wps:cNvPr id="826299" name="Shape 826299"/>
                        <wps:cNvSpPr/>
                        <wps:spPr>
                          <a:xfrm>
                            <a:off x="0" y="0"/>
                            <a:ext cx="4375404" cy="0"/>
                          </a:xfrm>
                          <a:custGeom>
                            <a:avLst/>
                            <a:gdLst/>
                            <a:ahLst/>
                            <a:cxnLst/>
                            <a:rect l="0" t="0" r="0" b="0"/>
                            <a:pathLst>
                              <a:path w="4375404">
                                <a:moveTo>
                                  <a:pt x="0" y="0"/>
                                </a:moveTo>
                                <a:lnTo>
                                  <a:pt x="4375404" y="0"/>
                                </a:lnTo>
                              </a:path>
                            </a:pathLst>
                          </a:custGeom>
                          <a:ln w="0"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a="http://schemas.openxmlformats.org/drawingml/2006/main">
            <w:pict>
              <v:group id="Group 826300" style="width:344.52pt;height:7.87402e-05pt;position:absolute;z-index:-2147483648;mso-position-horizontal-relative:text;mso-position-horizontal:absolute;margin-left:119.52pt;mso-position-vertical-relative:text;margin-top:3.87085pt;" coordsize="43754,0">
                <v:shape id="Shape 826299" style="position:absolute;width:43754;height:0;left:0;top:0;" coordsize="4375404,0" path="m0,0l4375404,0">
                  <v:stroke weight="0pt" endcap="flat" joinstyle="miter" miterlimit="1" on="true" color="#000000"/>
                  <v:fill on="false" color="#000000"/>
                </v:shape>
              </v:group>
            </w:pict>
          </mc:Fallback>
        </mc:AlternateContent>
      </w:r>
      <w:r>
        <w:rPr>
          <w:rFonts w:ascii="Calibri" w:eastAsia="Calibri" w:hAnsi="Calibri" w:cs="Calibri"/>
          <w:sz w:val="16"/>
        </w:rPr>
        <w:t xml:space="preserve">es </w:t>
      </w:r>
      <w:proofErr w:type="spellStart"/>
      <w:r>
        <w:rPr>
          <w:rFonts w:ascii="Calibri" w:eastAsia="Calibri" w:hAnsi="Calibri" w:cs="Calibri"/>
          <w:sz w:val="16"/>
        </w:rPr>
        <w:t>ecialmente</w:t>
      </w:r>
      <w:proofErr w:type="spellEnd"/>
      <w:r>
        <w:rPr>
          <w:rFonts w:ascii="Calibri" w:eastAsia="Calibri" w:hAnsi="Calibri" w:cs="Calibri"/>
          <w:sz w:val="16"/>
        </w:rPr>
        <w:t xml:space="preserve"> sin haber cum </w:t>
      </w:r>
      <w:proofErr w:type="spellStart"/>
      <w:r>
        <w:rPr>
          <w:rFonts w:ascii="Calibri" w:eastAsia="Calibri" w:hAnsi="Calibri" w:cs="Calibri"/>
          <w:sz w:val="16"/>
        </w:rPr>
        <w:t>lido</w:t>
      </w:r>
      <w:proofErr w:type="spellEnd"/>
      <w:r>
        <w:rPr>
          <w:rFonts w:ascii="Calibri" w:eastAsia="Calibri" w:hAnsi="Calibri" w:cs="Calibri"/>
          <w:sz w:val="16"/>
        </w:rPr>
        <w:t xml:space="preserve"> el su </w:t>
      </w:r>
      <w:proofErr w:type="spellStart"/>
      <w:r>
        <w:rPr>
          <w:rFonts w:ascii="Calibri" w:eastAsia="Calibri" w:hAnsi="Calibri" w:cs="Calibri"/>
          <w:sz w:val="16"/>
        </w:rPr>
        <w:t>uesto</w:t>
      </w:r>
      <w:proofErr w:type="spellEnd"/>
      <w:r>
        <w:rPr>
          <w:rFonts w:ascii="Calibri" w:eastAsia="Calibri" w:hAnsi="Calibri" w:cs="Calibri"/>
          <w:sz w:val="16"/>
        </w:rPr>
        <w:t xml:space="preserve"> de ex </w:t>
      </w:r>
      <w:proofErr w:type="spellStart"/>
      <w:r>
        <w:rPr>
          <w:rFonts w:ascii="Calibri" w:eastAsia="Calibri" w:hAnsi="Calibri" w:cs="Calibri"/>
          <w:sz w:val="16"/>
        </w:rPr>
        <w:t>resar</w:t>
      </w:r>
      <w:proofErr w:type="spellEnd"/>
      <w:r>
        <w:rPr>
          <w:rFonts w:ascii="Calibri" w:eastAsia="Calibri" w:hAnsi="Calibri" w:cs="Calibri"/>
          <w:sz w:val="16"/>
        </w:rPr>
        <w:t xml:space="preserve"> en resolución e </w:t>
      </w:r>
      <w:proofErr w:type="spellStart"/>
      <w:r>
        <w:rPr>
          <w:rFonts w:ascii="Calibri" w:eastAsia="Calibri" w:hAnsi="Calibri" w:cs="Calibri"/>
          <w:sz w:val="16"/>
        </w:rPr>
        <w:t>nom</w:t>
      </w:r>
      <w:proofErr w:type="spellEnd"/>
      <w:r>
        <w:rPr>
          <w:rFonts w:ascii="Calibri" w:eastAsia="Calibri" w:hAnsi="Calibri" w:cs="Calibri"/>
          <w:sz w:val="16"/>
        </w:rPr>
        <w:t xml:space="preserve"> re</w:t>
      </w:r>
      <w:r>
        <w:rPr>
          <w:rFonts w:ascii="Calibri" w:eastAsia="Calibri" w:hAnsi="Calibri" w:cs="Calibri"/>
          <w:sz w:val="16"/>
        </w:rPr>
        <w:t xml:space="preserve"> de </w:t>
      </w:r>
      <w:proofErr w:type="spellStart"/>
      <w:r>
        <w:rPr>
          <w:rFonts w:ascii="Calibri" w:eastAsia="Calibri" w:hAnsi="Calibri" w:cs="Calibri"/>
          <w:sz w:val="16"/>
        </w:rPr>
        <w:t>ios</w:t>
      </w:r>
      <w:proofErr w:type="spellEnd"/>
      <w:r>
        <w:rPr>
          <w:rFonts w:ascii="Calibri" w:eastAsia="Calibri" w:hAnsi="Calibri" w:cs="Calibri"/>
          <w:sz w:val="16"/>
        </w:rPr>
        <w:t xml:space="preserve"> </w:t>
      </w:r>
      <w:proofErr w:type="spellStart"/>
      <w:r>
        <w:rPr>
          <w:rFonts w:ascii="Calibri" w:eastAsia="Calibri" w:hAnsi="Calibri" w:cs="Calibri"/>
          <w:sz w:val="16"/>
        </w:rPr>
        <w:t>Of</w:t>
      </w:r>
      <w:proofErr w:type="spellEnd"/>
      <w:r>
        <w:rPr>
          <w:rFonts w:ascii="Calibri" w:eastAsia="Calibri" w:hAnsi="Calibri" w:cs="Calibri"/>
          <w:sz w:val="16"/>
        </w:rPr>
        <w:t xml:space="preserve"> </w:t>
      </w:r>
      <w:proofErr w:type="gramStart"/>
      <w:r>
        <w:rPr>
          <w:rFonts w:ascii="Calibri" w:eastAsia="Calibri" w:hAnsi="Calibri" w:cs="Calibri"/>
          <w:sz w:val="16"/>
        </w:rPr>
        <w:t>re tes</w:t>
      </w:r>
      <w:proofErr w:type="gramEnd"/>
      <w:r>
        <w:rPr>
          <w:rFonts w:ascii="Calibri" w:eastAsia="Calibri" w:hAnsi="Calibri" w:cs="Calibri"/>
          <w:sz w:val="16"/>
        </w:rPr>
        <w:t xml:space="preserve"> </w:t>
      </w:r>
      <w:proofErr w:type="spellStart"/>
      <w:r>
        <w:rPr>
          <w:rFonts w:ascii="Calibri" w:eastAsia="Calibri" w:hAnsi="Calibri" w:cs="Calibri"/>
          <w:sz w:val="16"/>
        </w:rPr>
        <w:t>cu</w:t>
      </w:r>
      <w:proofErr w:type="spellEnd"/>
      <w:r>
        <w:rPr>
          <w:rFonts w:ascii="Calibri" w:eastAsia="Calibri" w:hAnsi="Calibri" w:cs="Calibri"/>
          <w:sz w:val="16"/>
        </w:rPr>
        <w:t xml:space="preserve"> as</w:t>
      </w:r>
    </w:p>
    <w:p w14:paraId="1F86F934" w14:textId="77777777" w:rsidR="00E7184D" w:rsidRDefault="001040AE">
      <w:pPr>
        <w:spacing w:after="166"/>
        <w:ind w:left="2400" w:hanging="10"/>
        <w:jc w:val="both"/>
      </w:pPr>
      <w:r>
        <w:rPr>
          <w:rFonts w:ascii="Calibri" w:eastAsia="Calibri" w:hAnsi="Calibri" w:cs="Calibri"/>
          <w:sz w:val="16"/>
          <w:u w:val="single" w:color="000000"/>
        </w:rPr>
        <w:t xml:space="preserve">ciertas fueron rechazadas y las razones de su rechazo. </w:t>
      </w:r>
      <w:r>
        <w:rPr>
          <w:rFonts w:ascii="Calibri" w:eastAsia="Calibri" w:hAnsi="Calibri" w:cs="Calibri"/>
          <w:sz w:val="16"/>
        </w:rPr>
        <w:t>MINEDUC decide suscribir contrato con FAREX, S.A.</w:t>
      </w:r>
    </w:p>
    <w:p w14:paraId="1812FF5C" w14:textId="77777777" w:rsidR="00E7184D" w:rsidRDefault="001040AE">
      <w:pPr>
        <w:spacing w:after="312" w:line="265" w:lineRule="auto"/>
        <w:ind w:left="2393" w:right="906" w:hanging="10"/>
        <w:jc w:val="both"/>
      </w:pPr>
      <w:r>
        <w:rPr>
          <w:rFonts w:ascii="Calibri" w:eastAsia="Calibri" w:hAnsi="Calibri" w:cs="Calibri"/>
          <w:sz w:val="16"/>
        </w:rPr>
        <w:t xml:space="preserve">de </w:t>
      </w:r>
      <w:proofErr w:type="spellStart"/>
      <w:r>
        <w:rPr>
          <w:rFonts w:ascii="Calibri" w:eastAsia="Calibri" w:hAnsi="Calibri" w:cs="Calibri"/>
          <w:sz w:val="16"/>
        </w:rPr>
        <w:t>iecha</w:t>
      </w:r>
      <w:proofErr w:type="spellEnd"/>
      <w:r>
        <w:rPr>
          <w:rFonts w:ascii="Calibri" w:eastAsia="Calibri" w:hAnsi="Calibri" w:cs="Calibri"/>
          <w:sz w:val="16"/>
        </w:rPr>
        <w:t xml:space="preserve"> once de octubre de dos mil diecinueve.</w:t>
      </w:r>
    </w:p>
    <w:p w14:paraId="2BDB1A21" w14:textId="77777777" w:rsidR="00E7184D" w:rsidRDefault="001040AE">
      <w:pPr>
        <w:spacing w:after="90" w:line="265" w:lineRule="auto"/>
        <w:ind w:left="2393" w:right="906" w:hanging="10"/>
        <w:jc w:val="both"/>
      </w:pPr>
      <w:r>
        <w:rPr>
          <w:rFonts w:ascii="Calibri" w:eastAsia="Calibri" w:hAnsi="Calibri" w:cs="Calibri"/>
          <w:sz w:val="16"/>
        </w:rPr>
        <w:t xml:space="preserve">lo anterior a través de Contrato MINEDUC No. </w:t>
      </w:r>
      <w:r>
        <w:rPr>
          <w:noProof/>
        </w:rPr>
        <w:drawing>
          <wp:inline distT="0" distB="0" distL="0" distR="0" wp14:anchorId="32432ED3" wp14:editId="566819E3">
            <wp:extent cx="713232" cy="82296"/>
            <wp:effectExtent l="0" t="0" r="0" b="0"/>
            <wp:docPr id="826297" name="Picture 826297"/>
            <wp:cNvGraphicFramePr/>
            <a:graphic xmlns:a="http://schemas.openxmlformats.org/drawingml/2006/main">
              <a:graphicData uri="http://schemas.openxmlformats.org/drawingml/2006/picture">
                <pic:pic xmlns:pic="http://schemas.openxmlformats.org/drawingml/2006/picture">
                  <pic:nvPicPr>
                    <pic:cNvPr id="826297" name="Picture 826297"/>
                    <pic:cNvPicPr/>
                  </pic:nvPicPr>
                  <pic:blipFill>
                    <a:blip r:embed="rId440"/>
                    <a:stretch>
                      <a:fillRect/>
                    </a:stretch>
                  </pic:blipFill>
                  <pic:spPr>
                    <a:xfrm>
                      <a:off x="0" y="0"/>
                      <a:ext cx="713232" cy="82296"/>
                    </a:xfrm>
                    <a:prstGeom prst="rect">
                      <a:avLst/>
                    </a:prstGeom>
                  </pic:spPr>
                </pic:pic>
              </a:graphicData>
            </a:graphic>
          </wp:inline>
        </w:drawing>
      </w:r>
      <w:r>
        <w:rPr>
          <w:rFonts w:ascii="Calibri" w:eastAsia="Calibri" w:hAnsi="Calibri" w:cs="Calibri"/>
          <w:sz w:val="16"/>
        </w:rPr>
        <w:t xml:space="preserve"> firmado entre FAREX, S.A. Minist</w:t>
      </w:r>
      <w:r>
        <w:rPr>
          <w:rFonts w:ascii="Calibri" w:eastAsia="Calibri" w:hAnsi="Calibri" w:cs="Calibri"/>
          <w:sz w:val="16"/>
        </w:rPr>
        <w:t>erio de</w:t>
      </w:r>
    </w:p>
    <w:p w14:paraId="0F863630" w14:textId="77777777" w:rsidR="00E7184D" w:rsidRDefault="001040AE">
      <w:pPr>
        <w:spacing w:after="178" w:line="265" w:lineRule="auto"/>
        <w:ind w:left="2393" w:right="906" w:hanging="10"/>
        <w:jc w:val="both"/>
      </w:pPr>
      <w:r>
        <w:rPr>
          <w:rFonts w:ascii="Calibri" w:eastAsia="Calibri" w:hAnsi="Calibri" w:cs="Calibri"/>
          <w:sz w:val="16"/>
        </w:rPr>
        <w:t>Educación de fecha once de octubre, subido al portal el día, dieciocho de octubre de dos mil diecinueve,</w:t>
      </w:r>
    </w:p>
    <w:p w14:paraId="2AD98CE1" w14:textId="77777777" w:rsidR="00E7184D" w:rsidRDefault="001040AE">
      <w:pPr>
        <w:spacing w:after="187" w:line="265" w:lineRule="auto"/>
        <w:ind w:left="2393" w:right="906" w:hanging="10"/>
        <w:jc w:val="both"/>
      </w:pPr>
      <w:r>
        <w:rPr>
          <w:rFonts w:ascii="Calibri" w:eastAsia="Calibri" w:hAnsi="Calibri" w:cs="Calibri"/>
          <w:sz w:val="16"/>
        </w:rPr>
        <w:t>siendo la fecha no relevante por haberse podido firmar con fecha anterior. Es curioso además, que contrato</w:t>
      </w:r>
    </w:p>
    <w:p w14:paraId="76FE6B7A" w14:textId="77777777" w:rsidR="00E7184D" w:rsidRDefault="001040AE">
      <w:pPr>
        <w:spacing w:after="168" w:line="265" w:lineRule="auto"/>
        <w:ind w:left="2472" w:right="906" w:hanging="10"/>
        <w:jc w:val="both"/>
      </w:pPr>
      <w:r>
        <w:rPr>
          <w:rFonts w:ascii="Calibri" w:eastAsia="Calibri" w:hAnsi="Calibri" w:cs="Calibri"/>
          <w:sz w:val="16"/>
        </w:rPr>
        <w:t>suscrito se sube, exactamente al día siguiente después de haberse presentado SOLICITUD DE EXPLICACIÓN</w:t>
      </w:r>
    </w:p>
    <w:p w14:paraId="196E1C10" w14:textId="77777777" w:rsidR="00E7184D" w:rsidRDefault="001040AE">
      <w:pPr>
        <w:spacing w:after="132" w:line="265" w:lineRule="auto"/>
        <w:ind w:left="2487" w:right="906" w:hanging="10"/>
        <w:jc w:val="both"/>
      </w:pPr>
      <w:r>
        <w:rPr>
          <w:rFonts w:ascii="Calibri" w:eastAsia="Calibri" w:hAnsi="Calibri" w:cs="Calibri"/>
          <w:sz w:val="16"/>
        </w:rPr>
        <w:t xml:space="preserve">DE </w:t>
      </w:r>
      <w:proofErr w:type="spellStart"/>
      <w:r>
        <w:rPr>
          <w:rFonts w:ascii="Calibri" w:eastAsia="Calibri" w:hAnsi="Calibri" w:cs="Calibri"/>
          <w:sz w:val="16"/>
        </w:rPr>
        <w:t>tos</w:t>
      </w:r>
      <w:proofErr w:type="spellEnd"/>
      <w:r>
        <w:rPr>
          <w:rFonts w:ascii="Calibri" w:eastAsia="Calibri" w:hAnsi="Calibri" w:cs="Calibri"/>
          <w:sz w:val="16"/>
        </w:rPr>
        <w:t xml:space="preserve"> MOTIVOS DEL RECHAZO DE LA OFERTA, presentada por mi mandante INTEMPO SISTEMAS</w:t>
      </w:r>
    </w:p>
    <w:p w14:paraId="3037454A" w14:textId="77777777" w:rsidR="00E7184D" w:rsidRDefault="001040AE">
      <w:pPr>
        <w:spacing w:after="806" w:line="265" w:lineRule="auto"/>
        <w:ind w:left="2494" w:right="906" w:hanging="10"/>
        <w:jc w:val="both"/>
      </w:pPr>
      <w:r>
        <w:rPr>
          <w:rFonts w:ascii="Calibri" w:eastAsia="Calibri" w:hAnsi="Calibri" w:cs="Calibri"/>
          <w:sz w:val="16"/>
        </w:rPr>
        <w:t>CONSTRUCTIVOS, S.A. DE C.V.:</w:t>
      </w:r>
    </w:p>
    <w:p w14:paraId="5369F98E" w14:textId="77777777" w:rsidR="00E7184D" w:rsidRDefault="001040AE">
      <w:pPr>
        <w:numPr>
          <w:ilvl w:val="0"/>
          <w:numId w:val="34"/>
        </w:numPr>
        <w:spacing w:after="4" w:line="265" w:lineRule="auto"/>
        <w:ind w:right="906" w:hanging="223"/>
        <w:jc w:val="both"/>
      </w:pPr>
      <w:r>
        <w:rPr>
          <w:rFonts w:ascii="Calibri" w:eastAsia="Calibri" w:hAnsi="Calibri" w:cs="Calibri"/>
          <w:sz w:val="18"/>
        </w:rPr>
        <w:t>DE LA FIANZA:</w:t>
      </w:r>
    </w:p>
    <w:p w14:paraId="239795FA" w14:textId="77777777" w:rsidR="00E7184D" w:rsidRDefault="001040AE">
      <w:pPr>
        <w:tabs>
          <w:tab w:val="center" w:pos="330"/>
          <w:tab w:val="center" w:pos="6008"/>
        </w:tabs>
        <w:spacing w:after="71" w:line="265" w:lineRule="auto"/>
      </w:pPr>
      <w:r>
        <w:rPr>
          <w:sz w:val="16"/>
        </w:rPr>
        <w:tab/>
      </w:r>
      <w:r>
        <w:rPr>
          <w:noProof/>
        </w:rPr>
        <w:drawing>
          <wp:inline distT="0" distB="0" distL="0" distR="0" wp14:anchorId="72B5ED02" wp14:editId="485253DF">
            <wp:extent cx="205740" cy="429768"/>
            <wp:effectExtent l="0" t="0" r="0" b="0"/>
            <wp:docPr id="394956" name="Picture 394956"/>
            <wp:cNvGraphicFramePr/>
            <a:graphic xmlns:a="http://schemas.openxmlformats.org/drawingml/2006/main">
              <a:graphicData uri="http://schemas.openxmlformats.org/drawingml/2006/picture">
                <pic:pic xmlns:pic="http://schemas.openxmlformats.org/drawingml/2006/picture">
                  <pic:nvPicPr>
                    <pic:cNvPr id="394956" name="Picture 394956"/>
                    <pic:cNvPicPr/>
                  </pic:nvPicPr>
                  <pic:blipFill>
                    <a:blip r:embed="rId441"/>
                    <a:stretch>
                      <a:fillRect/>
                    </a:stretch>
                  </pic:blipFill>
                  <pic:spPr>
                    <a:xfrm>
                      <a:off x="0" y="0"/>
                      <a:ext cx="205740" cy="429768"/>
                    </a:xfrm>
                    <a:prstGeom prst="rect">
                      <a:avLst/>
                    </a:prstGeom>
                  </pic:spPr>
                </pic:pic>
              </a:graphicData>
            </a:graphic>
          </wp:inline>
        </w:drawing>
      </w:r>
      <w:r>
        <w:rPr>
          <w:rFonts w:ascii="Calibri" w:eastAsia="Calibri" w:hAnsi="Calibri" w:cs="Calibri"/>
          <w:sz w:val="16"/>
        </w:rPr>
        <w:tab/>
      </w:r>
      <w:proofErr w:type="spellStart"/>
      <w:r>
        <w:rPr>
          <w:rFonts w:ascii="Calibri" w:eastAsia="Calibri" w:hAnsi="Calibri" w:cs="Calibri"/>
          <w:sz w:val="16"/>
        </w:rPr>
        <w:t>Uttimo</w:t>
      </w:r>
      <w:proofErr w:type="spellEnd"/>
      <w:r>
        <w:rPr>
          <w:rFonts w:ascii="Calibri" w:eastAsia="Calibri" w:hAnsi="Calibri" w:cs="Calibri"/>
          <w:sz w:val="16"/>
        </w:rPr>
        <w:t xml:space="preserve"> documento subido</w:t>
      </w:r>
      <w:r>
        <w:rPr>
          <w:rFonts w:ascii="Calibri" w:eastAsia="Calibri" w:hAnsi="Calibri" w:cs="Calibri"/>
          <w:sz w:val="16"/>
        </w:rPr>
        <w:t xml:space="preserve"> al Portal Guatecompras, </w:t>
      </w:r>
      <w:proofErr w:type="gramStart"/>
      <w:r>
        <w:rPr>
          <w:rFonts w:ascii="Calibri" w:eastAsia="Calibri" w:hAnsi="Calibri" w:cs="Calibri"/>
          <w:sz w:val="16"/>
        </w:rPr>
        <w:t>al día de hoy</w:t>
      </w:r>
      <w:proofErr w:type="gramEnd"/>
      <w:r>
        <w:rPr>
          <w:rFonts w:ascii="Calibri" w:eastAsia="Calibri" w:hAnsi="Calibri" w:cs="Calibri"/>
          <w:sz w:val="16"/>
        </w:rPr>
        <w:t xml:space="preserve"> (no siendo parte de los que obligatoriamente</w:t>
      </w:r>
    </w:p>
    <w:p w14:paraId="0961660D" w14:textId="77777777" w:rsidR="00E7184D" w:rsidRDefault="001040AE">
      <w:pPr>
        <w:spacing w:after="191" w:line="265" w:lineRule="auto"/>
        <w:ind w:left="10" w:right="1136" w:hanging="10"/>
        <w:jc w:val="right"/>
      </w:pPr>
      <w:r>
        <w:rPr>
          <w:rFonts w:ascii="Calibri" w:eastAsia="Calibri" w:hAnsi="Calibri" w:cs="Calibri"/>
          <w:sz w:val="16"/>
        </w:rPr>
        <w:t xml:space="preserve">MINEDUC debía de publicar). La misma es requerida por las bases, donde se indica que </w:t>
      </w:r>
      <w:proofErr w:type="spellStart"/>
      <w:r>
        <w:rPr>
          <w:rFonts w:ascii="Calibri" w:eastAsia="Calibri" w:hAnsi="Calibri" w:cs="Calibri"/>
          <w:sz w:val="16"/>
        </w:rPr>
        <w:t>e</w:t>
      </w:r>
      <w:proofErr w:type="spellEnd"/>
      <w:r>
        <w:rPr>
          <w:rFonts w:ascii="Calibri" w:eastAsia="Calibri" w:hAnsi="Calibri" w:cs="Calibri"/>
          <w:sz w:val="16"/>
        </w:rPr>
        <w:t>: favorecido tiene el</w:t>
      </w:r>
    </w:p>
    <w:p w14:paraId="7894A61C" w14:textId="77777777" w:rsidR="00E7184D" w:rsidRDefault="001040AE">
      <w:pPr>
        <w:tabs>
          <w:tab w:val="center" w:pos="391"/>
          <w:tab w:val="center" w:pos="6030"/>
        </w:tabs>
        <w:spacing w:after="142" w:line="265" w:lineRule="auto"/>
      </w:pPr>
      <w:r>
        <w:rPr>
          <w:sz w:val="16"/>
        </w:rPr>
        <w:tab/>
      </w:r>
      <w:r>
        <w:rPr>
          <w:noProof/>
        </w:rPr>
        <w:drawing>
          <wp:inline distT="0" distB="0" distL="0" distR="0" wp14:anchorId="19686C74" wp14:editId="56155AD5">
            <wp:extent cx="228600" cy="818388"/>
            <wp:effectExtent l="0" t="0" r="0" b="0"/>
            <wp:docPr id="394957" name="Picture 394957"/>
            <wp:cNvGraphicFramePr/>
            <a:graphic xmlns:a="http://schemas.openxmlformats.org/drawingml/2006/main">
              <a:graphicData uri="http://schemas.openxmlformats.org/drawingml/2006/picture">
                <pic:pic xmlns:pic="http://schemas.openxmlformats.org/drawingml/2006/picture">
                  <pic:nvPicPr>
                    <pic:cNvPr id="394957" name="Picture 394957"/>
                    <pic:cNvPicPr/>
                  </pic:nvPicPr>
                  <pic:blipFill>
                    <a:blip r:embed="rId442"/>
                    <a:stretch>
                      <a:fillRect/>
                    </a:stretch>
                  </pic:blipFill>
                  <pic:spPr>
                    <a:xfrm>
                      <a:off x="0" y="0"/>
                      <a:ext cx="228600" cy="818388"/>
                    </a:xfrm>
                    <a:prstGeom prst="rect">
                      <a:avLst/>
                    </a:prstGeom>
                  </pic:spPr>
                </pic:pic>
              </a:graphicData>
            </a:graphic>
          </wp:inline>
        </w:drawing>
      </w:r>
      <w:r>
        <w:rPr>
          <w:rFonts w:ascii="Calibri" w:eastAsia="Calibri" w:hAnsi="Calibri" w:cs="Calibri"/>
          <w:sz w:val="16"/>
        </w:rPr>
        <w:tab/>
        <w:t xml:space="preserve">plazo de casi un mes después de suscrito </w:t>
      </w:r>
      <w:proofErr w:type="spellStart"/>
      <w:r>
        <w:rPr>
          <w:rFonts w:ascii="Calibri" w:eastAsia="Calibri" w:hAnsi="Calibri" w:cs="Calibri"/>
          <w:sz w:val="16"/>
        </w:rPr>
        <w:t>ei</w:t>
      </w:r>
      <w:proofErr w:type="spellEnd"/>
      <w:r>
        <w:rPr>
          <w:rFonts w:ascii="Calibri" w:eastAsia="Calibri" w:hAnsi="Calibri" w:cs="Calibri"/>
          <w:sz w:val="16"/>
        </w:rPr>
        <w:t xml:space="preserve"> contrato, para su presentación. La misma fue contratada con la</w:t>
      </w:r>
    </w:p>
    <w:p w14:paraId="79B57282" w14:textId="77777777" w:rsidR="00E7184D" w:rsidRDefault="001040AE">
      <w:pPr>
        <w:spacing w:after="504"/>
        <w:ind w:left="9194"/>
      </w:pPr>
      <w:r>
        <w:rPr>
          <w:noProof/>
        </w:rPr>
        <w:drawing>
          <wp:inline distT="0" distB="0" distL="0" distR="0" wp14:anchorId="0C4A7C2B" wp14:editId="208A287B">
            <wp:extent cx="667513" cy="667512"/>
            <wp:effectExtent l="0" t="0" r="0" b="0"/>
            <wp:docPr id="397556" name="Picture 397556"/>
            <wp:cNvGraphicFramePr/>
            <a:graphic xmlns:a="http://schemas.openxmlformats.org/drawingml/2006/main">
              <a:graphicData uri="http://schemas.openxmlformats.org/drawingml/2006/picture">
                <pic:pic xmlns:pic="http://schemas.openxmlformats.org/drawingml/2006/picture">
                  <pic:nvPicPr>
                    <pic:cNvPr id="397556" name="Picture 397556"/>
                    <pic:cNvPicPr/>
                  </pic:nvPicPr>
                  <pic:blipFill>
                    <a:blip r:embed="rId443"/>
                    <a:stretch>
                      <a:fillRect/>
                    </a:stretch>
                  </pic:blipFill>
                  <pic:spPr>
                    <a:xfrm>
                      <a:off x="0" y="0"/>
                      <a:ext cx="667513" cy="667512"/>
                    </a:xfrm>
                    <a:prstGeom prst="rect">
                      <a:avLst/>
                    </a:prstGeom>
                  </pic:spPr>
                </pic:pic>
              </a:graphicData>
            </a:graphic>
          </wp:inline>
        </w:drawing>
      </w:r>
    </w:p>
    <w:p w14:paraId="40F6EC9F" w14:textId="77777777" w:rsidR="00E7184D" w:rsidRDefault="001040AE">
      <w:pPr>
        <w:spacing w:after="650" w:line="440" w:lineRule="auto"/>
        <w:ind w:left="2213" w:right="1432" w:hanging="10"/>
        <w:jc w:val="both"/>
      </w:pPr>
      <w:r>
        <w:rPr>
          <w:rFonts w:ascii="Calibri" w:eastAsia="Calibri" w:hAnsi="Calibri" w:cs="Calibri"/>
          <w:sz w:val="16"/>
        </w:rPr>
        <w:t xml:space="preserve">entidad Afianzadora Privanza, por el 10% del </w:t>
      </w:r>
      <w:proofErr w:type="spellStart"/>
      <w:r>
        <w:rPr>
          <w:rFonts w:ascii="Calibri" w:eastAsia="Calibri" w:hAnsi="Calibri" w:cs="Calibri"/>
          <w:sz w:val="16"/>
        </w:rPr>
        <w:t>vatot</w:t>
      </w:r>
      <w:proofErr w:type="spellEnd"/>
      <w:r>
        <w:rPr>
          <w:rFonts w:ascii="Calibri" w:eastAsia="Calibri" w:hAnsi="Calibri" w:cs="Calibri"/>
          <w:sz w:val="16"/>
        </w:rPr>
        <w:t xml:space="preserve"> total de la obra, de la totalidad de módulos a realizar por FAREX, S.A. Dicho documento, de fec</w:t>
      </w:r>
      <w:r>
        <w:rPr>
          <w:rFonts w:ascii="Calibri" w:eastAsia="Calibri" w:hAnsi="Calibri" w:cs="Calibri"/>
          <w:sz w:val="16"/>
        </w:rPr>
        <w:t xml:space="preserve">ha dieciséis de octubre de dos mil diecinueve, fue subido al sistema </w:t>
      </w:r>
      <w:proofErr w:type="spellStart"/>
      <w:r>
        <w:rPr>
          <w:rFonts w:ascii="Calibri" w:eastAsia="Calibri" w:hAnsi="Calibri" w:cs="Calibri"/>
          <w:sz w:val="16"/>
        </w:rPr>
        <w:lastRenderedPageBreak/>
        <w:t>Guatecornptas</w:t>
      </w:r>
      <w:proofErr w:type="spellEnd"/>
      <w:r>
        <w:rPr>
          <w:rFonts w:ascii="Calibri" w:eastAsia="Calibri" w:hAnsi="Calibri" w:cs="Calibri"/>
          <w:sz w:val="16"/>
        </w:rPr>
        <w:t xml:space="preserve"> el veintitrés de octubre de dos </w:t>
      </w:r>
      <w:proofErr w:type="spellStart"/>
      <w:r>
        <w:rPr>
          <w:rFonts w:ascii="Calibri" w:eastAsia="Calibri" w:hAnsi="Calibri" w:cs="Calibri"/>
          <w:sz w:val="16"/>
        </w:rPr>
        <w:t>mit</w:t>
      </w:r>
      <w:proofErr w:type="spellEnd"/>
      <w:r>
        <w:rPr>
          <w:rFonts w:ascii="Calibri" w:eastAsia="Calibri" w:hAnsi="Calibri" w:cs="Calibri"/>
          <w:sz w:val="16"/>
        </w:rPr>
        <w:t xml:space="preserve"> diecinueve. Nuevamente, puede verse la premura en avanza • con et proceso, con falta de transparencia, y sin permitir a los otros concurs</w:t>
      </w:r>
      <w:r>
        <w:rPr>
          <w:rFonts w:ascii="Calibri" w:eastAsia="Calibri" w:hAnsi="Calibri" w:cs="Calibri"/>
          <w:sz w:val="16"/>
        </w:rPr>
        <w:t>antes conocer información oficial, razones de descalificación o no selección de sus ofertas</w:t>
      </w:r>
      <w:r>
        <w:rPr>
          <w:noProof/>
        </w:rPr>
        <w:drawing>
          <wp:inline distT="0" distB="0" distL="0" distR="0" wp14:anchorId="6F3FCCA0" wp14:editId="7D99FD13">
            <wp:extent cx="356616" cy="18288"/>
            <wp:effectExtent l="0" t="0" r="0" b="0"/>
            <wp:docPr id="826302" name="Picture 826302"/>
            <wp:cNvGraphicFramePr/>
            <a:graphic xmlns:a="http://schemas.openxmlformats.org/drawingml/2006/main">
              <a:graphicData uri="http://schemas.openxmlformats.org/drawingml/2006/picture">
                <pic:pic xmlns:pic="http://schemas.openxmlformats.org/drawingml/2006/picture">
                  <pic:nvPicPr>
                    <pic:cNvPr id="826302" name="Picture 826302"/>
                    <pic:cNvPicPr/>
                  </pic:nvPicPr>
                  <pic:blipFill>
                    <a:blip r:embed="rId444"/>
                    <a:stretch>
                      <a:fillRect/>
                    </a:stretch>
                  </pic:blipFill>
                  <pic:spPr>
                    <a:xfrm>
                      <a:off x="0" y="0"/>
                      <a:ext cx="356616" cy="18288"/>
                    </a:xfrm>
                    <a:prstGeom prst="rect">
                      <a:avLst/>
                    </a:prstGeom>
                  </pic:spPr>
                </pic:pic>
              </a:graphicData>
            </a:graphic>
          </wp:inline>
        </w:drawing>
      </w:r>
    </w:p>
    <w:p w14:paraId="5BE0724B" w14:textId="77777777" w:rsidR="00E7184D" w:rsidRDefault="001040AE">
      <w:pPr>
        <w:spacing w:after="124" w:line="431" w:lineRule="auto"/>
        <w:ind w:left="2278" w:right="906" w:hanging="10"/>
        <w:jc w:val="both"/>
      </w:pPr>
      <w:r>
        <w:rPr>
          <w:rFonts w:ascii="Calibri" w:eastAsia="Calibri" w:hAnsi="Calibri" w:cs="Calibri"/>
          <w:sz w:val="16"/>
        </w:rPr>
        <w:t>11, DE LA NOTIFICACIÓN DE RESOLUCIÓN A SOLICITUD PLANTEADA POR INTEMPO SISTEMAS CONSTRUCTIVOS, S.A. DE C.V:</w:t>
      </w:r>
    </w:p>
    <w:p w14:paraId="4C8D7B9D" w14:textId="77777777" w:rsidR="00E7184D" w:rsidRDefault="001040AE">
      <w:pPr>
        <w:spacing w:after="136" w:line="438" w:lineRule="auto"/>
        <w:ind w:left="1159" w:right="1230" w:hanging="7"/>
      </w:pPr>
      <w:r>
        <w:rPr>
          <w:noProof/>
        </w:rPr>
        <w:drawing>
          <wp:anchor distT="0" distB="0" distL="114300" distR="114300" simplePos="0" relativeHeight="251751424" behindDoc="0" locked="0" layoutInCell="1" allowOverlap="0" wp14:anchorId="178EB1EC" wp14:editId="584C737D">
            <wp:simplePos x="0" y="0"/>
            <wp:positionH relativeFrom="column">
              <wp:posOffset>22860</wp:posOffset>
            </wp:positionH>
            <wp:positionV relativeFrom="paragraph">
              <wp:posOffset>-170642</wp:posOffset>
            </wp:positionV>
            <wp:extent cx="137160" cy="480060"/>
            <wp:effectExtent l="0" t="0" r="0" b="0"/>
            <wp:wrapSquare wrapText="bothSides"/>
            <wp:docPr id="397554" name="Picture 397554"/>
            <wp:cNvGraphicFramePr/>
            <a:graphic xmlns:a="http://schemas.openxmlformats.org/drawingml/2006/main">
              <a:graphicData uri="http://schemas.openxmlformats.org/drawingml/2006/picture">
                <pic:pic xmlns:pic="http://schemas.openxmlformats.org/drawingml/2006/picture">
                  <pic:nvPicPr>
                    <pic:cNvPr id="397554" name="Picture 397554"/>
                    <pic:cNvPicPr/>
                  </pic:nvPicPr>
                  <pic:blipFill>
                    <a:blip r:embed="rId445"/>
                    <a:stretch>
                      <a:fillRect/>
                    </a:stretch>
                  </pic:blipFill>
                  <pic:spPr>
                    <a:xfrm>
                      <a:off x="0" y="0"/>
                      <a:ext cx="137160" cy="480060"/>
                    </a:xfrm>
                    <a:prstGeom prst="rect">
                      <a:avLst/>
                    </a:prstGeom>
                  </pic:spPr>
                </pic:pic>
              </a:graphicData>
            </a:graphic>
          </wp:anchor>
        </w:drawing>
      </w:r>
      <w:r>
        <w:rPr>
          <w:noProof/>
        </w:rPr>
        <w:drawing>
          <wp:anchor distT="0" distB="0" distL="114300" distR="114300" simplePos="0" relativeHeight="251752448" behindDoc="0" locked="0" layoutInCell="1" allowOverlap="0" wp14:anchorId="07F76A90" wp14:editId="39BFDC39">
            <wp:simplePos x="0" y="0"/>
            <wp:positionH relativeFrom="column">
              <wp:posOffset>731520</wp:posOffset>
            </wp:positionH>
            <wp:positionV relativeFrom="paragraph">
              <wp:posOffset>437433</wp:posOffset>
            </wp:positionV>
            <wp:extent cx="685800" cy="1490472"/>
            <wp:effectExtent l="0" t="0" r="0" b="0"/>
            <wp:wrapSquare wrapText="bothSides"/>
            <wp:docPr id="397555" name="Picture 397555"/>
            <wp:cNvGraphicFramePr/>
            <a:graphic xmlns:a="http://schemas.openxmlformats.org/drawingml/2006/main">
              <a:graphicData uri="http://schemas.openxmlformats.org/drawingml/2006/picture">
                <pic:pic xmlns:pic="http://schemas.openxmlformats.org/drawingml/2006/picture">
                  <pic:nvPicPr>
                    <pic:cNvPr id="397555" name="Picture 397555"/>
                    <pic:cNvPicPr/>
                  </pic:nvPicPr>
                  <pic:blipFill>
                    <a:blip r:embed="rId446"/>
                    <a:stretch>
                      <a:fillRect/>
                    </a:stretch>
                  </pic:blipFill>
                  <pic:spPr>
                    <a:xfrm>
                      <a:off x="0" y="0"/>
                      <a:ext cx="685800" cy="1490472"/>
                    </a:xfrm>
                    <a:prstGeom prst="rect">
                      <a:avLst/>
                    </a:prstGeom>
                  </pic:spPr>
                </pic:pic>
              </a:graphicData>
            </a:graphic>
          </wp:anchor>
        </w:drawing>
      </w:r>
      <w:r>
        <w:rPr>
          <w:rFonts w:ascii="Calibri" w:eastAsia="Calibri" w:hAnsi="Calibri" w:cs="Calibri"/>
          <w:sz w:val="16"/>
        </w:rPr>
        <w:t xml:space="preserve">La "resolución" a la solicitud planteada por INTEMPO </w:t>
      </w:r>
      <w:r>
        <w:rPr>
          <w:rFonts w:ascii="Calibri" w:eastAsia="Calibri" w:hAnsi="Calibri" w:cs="Calibri"/>
          <w:sz w:val="16"/>
        </w:rPr>
        <w:t xml:space="preserve">SISTEMAS CONSTRUCTIVOS, S.A. DE C.V., es notificada en et propio </w:t>
      </w:r>
      <w:proofErr w:type="spellStart"/>
      <w:r>
        <w:rPr>
          <w:rFonts w:ascii="Calibri" w:eastAsia="Calibri" w:hAnsi="Calibri" w:cs="Calibri"/>
          <w:sz w:val="16"/>
        </w:rPr>
        <w:t>MiNsterio</w:t>
      </w:r>
      <w:proofErr w:type="spellEnd"/>
      <w:r>
        <w:rPr>
          <w:rFonts w:ascii="Calibri" w:eastAsia="Calibri" w:hAnsi="Calibri" w:cs="Calibri"/>
          <w:sz w:val="16"/>
        </w:rPr>
        <w:t>, el día cinco (5) de noviembre de dos mil diecinueve. La misma se encuentra contenida en Oficio número DIPLAN-FE-3515-2019, de fecha treinta de octubre de dos mil diecinueve.</w:t>
      </w:r>
    </w:p>
    <w:p w14:paraId="6ACC241A" w14:textId="77777777" w:rsidR="00E7184D" w:rsidRDefault="001040AE">
      <w:pPr>
        <w:spacing w:after="115" w:line="430" w:lineRule="auto"/>
        <w:ind w:left="2393" w:right="1317" w:hanging="10"/>
        <w:jc w:val="both"/>
      </w:pPr>
      <w:r>
        <w:rPr>
          <w:rFonts w:ascii="Calibri" w:eastAsia="Calibri" w:hAnsi="Calibri" w:cs="Calibri"/>
          <w:sz w:val="16"/>
        </w:rPr>
        <w:t>Oficio</w:t>
      </w:r>
      <w:r>
        <w:rPr>
          <w:rFonts w:ascii="Calibri" w:eastAsia="Calibri" w:hAnsi="Calibri" w:cs="Calibri"/>
          <w:sz w:val="16"/>
        </w:rPr>
        <w:t xml:space="preserve"> en el que, </w:t>
      </w:r>
      <w:proofErr w:type="spellStart"/>
      <w:proofErr w:type="gramStart"/>
      <w:r>
        <w:rPr>
          <w:rFonts w:ascii="Calibri" w:eastAsia="Calibri" w:hAnsi="Calibri" w:cs="Calibri"/>
          <w:sz w:val="16"/>
        </w:rPr>
        <w:t>con.gran</w:t>
      </w:r>
      <w:proofErr w:type="spellEnd"/>
      <w:proofErr w:type="gramEnd"/>
      <w:r>
        <w:rPr>
          <w:rFonts w:ascii="Calibri" w:eastAsia="Calibri" w:hAnsi="Calibri" w:cs="Calibri"/>
          <w:sz w:val="16"/>
        </w:rPr>
        <w:t xml:space="preserve"> asombro V preocupación vemos que, no </w:t>
      </w:r>
      <w:proofErr w:type="spellStart"/>
      <w:r>
        <w:rPr>
          <w:rFonts w:ascii="Calibri" w:eastAsia="Calibri" w:hAnsi="Calibri" w:cs="Calibri"/>
          <w:sz w:val="16"/>
        </w:rPr>
        <w:t>soio</w:t>
      </w:r>
      <w:proofErr w:type="spellEnd"/>
      <w:r>
        <w:rPr>
          <w:rFonts w:ascii="Calibri" w:eastAsia="Calibri" w:hAnsi="Calibri" w:cs="Calibri"/>
          <w:sz w:val="16"/>
        </w:rPr>
        <w:t xml:space="preserve"> no se contesta adecuadamente nuestra solicitud, sino que de manera maliciosa y como mecanismo de artificio, quien responde a dicha solicitud no es el M </w:t>
      </w:r>
      <w:proofErr w:type="spellStart"/>
      <w:r>
        <w:rPr>
          <w:rFonts w:ascii="Calibri" w:eastAsia="Calibri" w:hAnsi="Calibri" w:cs="Calibri"/>
          <w:sz w:val="16"/>
        </w:rPr>
        <w:t>nistro</w:t>
      </w:r>
      <w:proofErr w:type="spellEnd"/>
      <w:r>
        <w:rPr>
          <w:rFonts w:ascii="Calibri" w:eastAsia="Calibri" w:hAnsi="Calibri" w:cs="Calibri"/>
          <w:sz w:val="16"/>
        </w:rPr>
        <w:t xml:space="preserve"> de Educación a quien se le dirigió</w:t>
      </w:r>
      <w:r>
        <w:rPr>
          <w:rFonts w:ascii="Calibri" w:eastAsia="Calibri" w:hAnsi="Calibri" w:cs="Calibri"/>
          <w:sz w:val="16"/>
        </w:rPr>
        <w:t xml:space="preserve"> </w:t>
      </w:r>
      <w:proofErr w:type="spellStart"/>
      <w:r>
        <w:rPr>
          <w:rFonts w:ascii="Calibri" w:eastAsia="Calibri" w:hAnsi="Calibri" w:cs="Calibri"/>
          <w:sz w:val="16"/>
        </w:rPr>
        <w:t>ia</w:t>
      </w:r>
      <w:proofErr w:type="spellEnd"/>
      <w:r>
        <w:rPr>
          <w:rFonts w:ascii="Calibri" w:eastAsia="Calibri" w:hAnsi="Calibri" w:cs="Calibri"/>
          <w:sz w:val="16"/>
        </w:rPr>
        <w:t xml:space="preserve"> solicitud. y no lo hacen por medio de una resolución sino, de un simple oficio esto con la clara intención bloquear cualquier impugnación por medio de los recursos que la ley </w:t>
      </w:r>
      <w:proofErr w:type="spellStart"/>
      <w:r>
        <w:rPr>
          <w:rFonts w:ascii="Calibri" w:eastAsia="Calibri" w:hAnsi="Calibri" w:cs="Calibri"/>
          <w:sz w:val="16"/>
        </w:rPr>
        <w:t>enablece</w:t>
      </w:r>
      <w:proofErr w:type="spellEnd"/>
      <w:r>
        <w:rPr>
          <w:rFonts w:ascii="Calibri" w:eastAsia="Calibri" w:hAnsi="Calibri" w:cs="Calibri"/>
          <w:sz w:val="16"/>
        </w:rPr>
        <w:t xml:space="preserve">, faltando a la transparencia que deben tener todos </w:t>
      </w:r>
      <w:proofErr w:type="spellStart"/>
      <w:r>
        <w:rPr>
          <w:rFonts w:ascii="Calibri" w:eastAsia="Calibri" w:hAnsi="Calibri" w:cs="Calibri"/>
          <w:sz w:val="16"/>
        </w:rPr>
        <w:t>ios</w:t>
      </w:r>
      <w:proofErr w:type="spellEnd"/>
      <w:r>
        <w:rPr>
          <w:rFonts w:ascii="Calibri" w:eastAsia="Calibri" w:hAnsi="Calibri" w:cs="Calibri"/>
          <w:sz w:val="16"/>
        </w:rPr>
        <w:t xml:space="preserve"> procesos de </w:t>
      </w:r>
      <w:proofErr w:type="spellStart"/>
      <w:r>
        <w:rPr>
          <w:rFonts w:ascii="Calibri" w:eastAsia="Calibri" w:hAnsi="Calibri" w:cs="Calibri"/>
          <w:sz w:val="16"/>
        </w:rPr>
        <w:t>c</w:t>
      </w:r>
      <w:r>
        <w:rPr>
          <w:rFonts w:ascii="Calibri" w:eastAsia="Calibri" w:hAnsi="Calibri" w:cs="Calibri"/>
          <w:sz w:val="16"/>
        </w:rPr>
        <w:t>ontratacion</w:t>
      </w:r>
      <w:proofErr w:type="spellEnd"/>
      <w:r>
        <w:rPr>
          <w:rFonts w:ascii="Calibri" w:eastAsia="Calibri" w:hAnsi="Calibri" w:cs="Calibri"/>
          <w:sz w:val="16"/>
        </w:rPr>
        <w:t>-</w:t>
      </w:r>
    </w:p>
    <w:p w14:paraId="3491F321" w14:textId="77777777" w:rsidR="00E7184D" w:rsidRDefault="001040AE">
      <w:pPr>
        <w:spacing w:after="662" w:line="446" w:lineRule="auto"/>
        <w:ind w:left="2393" w:right="1288" w:hanging="10"/>
        <w:jc w:val="both"/>
      </w:pPr>
      <w:r>
        <w:rPr>
          <w:rFonts w:ascii="Calibri" w:eastAsia="Calibri" w:hAnsi="Calibri" w:cs="Calibri"/>
          <w:sz w:val="16"/>
        </w:rPr>
        <w:t xml:space="preserve">Es precisamente por este tipo de actitudes que nos vimos forzados a presentar denuncia ante el BID, de </w:t>
      </w:r>
      <w:proofErr w:type="spellStart"/>
      <w:r>
        <w:rPr>
          <w:rFonts w:ascii="Calibri" w:eastAsia="Calibri" w:hAnsi="Calibri" w:cs="Calibri"/>
          <w:sz w:val="16"/>
        </w:rPr>
        <w:t>ta</w:t>
      </w:r>
      <w:proofErr w:type="spellEnd"/>
      <w:r>
        <w:rPr>
          <w:rFonts w:ascii="Calibri" w:eastAsia="Calibri" w:hAnsi="Calibri" w:cs="Calibri"/>
          <w:sz w:val="16"/>
        </w:rPr>
        <w:t xml:space="preserve"> cual </w:t>
      </w:r>
      <w:proofErr w:type="spellStart"/>
      <w:proofErr w:type="gramStart"/>
      <w:r>
        <w:rPr>
          <w:rFonts w:ascii="Calibri" w:eastAsia="Calibri" w:hAnsi="Calibri" w:cs="Calibri"/>
          <w:sz w:val="16"/>
        </w:rPr>
        <w:t>ad.unto</w:t>
      </w:r>
      <w:proofErr w:type="spellEnd"/>
      <w:proofErr w:type="gramEnd"/>
      <w:r>
        <w:rPr>
          <w:rFonts w:ascii="Calibri" w:eastAsia="Calibri" w:hAnsi="Calibri" w:cs="Calibri"/>
          <w:sz w:val="16"/>
        </w:rPr>
        <w:t xml:space="preserve"> copia del correo de confirmación de recibida, y ante el Ministerio Publico. adjuntando a la presente la copia correspondient</w:t>
      </w:r>
      <w:r>
        <w:rPr>
          <w:rFonts w:ascii="Calibri" w:eastAsia="Calibri" w:hAnsi="Calibri" w:cs="Calibri"/>
          <w:sz w:val="16"/>
        </w:rPr>
        <w:t>e para su conocimiento.</w:t>
      </w:r>
    </w:p>
    <w:p w14:paraId="5E29123A" w14:textId="77777777" w:rsidR="00E7184D" w:rsidRDefault="001040AE">
      <w:pPr>
        <w:spacing w:after="271" w:line="265" w:lineRule="auto"/>
        <w:ind w:left="2393" w:right="906" w:hanging="10"/>
        <w:jc w:val="both"/>
      </w:pPr>
      <w:r>
        <w:rPr>
          <w:rFonts w:ascii="Calibri" w:eastAsia="Calibri" w:hAnsi="Calibri" w:cs="Calibri"/>
          <w:sz w:val="16"/>
        </w:rPr>
        <w:t>12. DE LA ULTIMA SOLICITUD REALIZADA:</w:t>
      </w:r>
    </w:p>
    <w:p w14:paraId="68AD21B8" w14:textId="77777777" w:rsidR="00E7184D" w:rsidRDefault="001040AE">
      <w:pPr>
        <w:spacing w:after="166" w:line="463" w:lineRule="auto"/>
        <w:ind w:left="2465" w:right="1166" w:hanging="10"/>
        <w:jc w:val="both"/>
      </w:pPr>
      <w:r>
        <w:rPr>
          <w:rFonts w:ascii="Calibri" w:eastAsia="Calibri" w:hAnsi="Calibri" w:cs="Calibri"/>
          <w:sz w:val="16"/>
        </w:rPr>
        <w:t>El día once de noviembre, a través de ventanilla de atención al ciudadano, se presenta REITERACIÓN DE SOLICITUD DE EXPLICACIÓN DE MOTIVOS DE RECHAZO DE OFERTA, relacionada a mi mandante. INTEMPO</w:t>
      </w:r>
      <w:r>
        <w:rPr>
          <w:rFonts w:ascii="Calibri" w:eastAsia="Calibri" w:hAnsi="Calibri" w:cs="Calibri"/>
          <w:sz w:val="16"/>
        </w:rPr>
        <w:t xml:space="preserve"> SISTEMAS CONSTRUCTIVOS, S.A. DE C.V., de la </w:t>
      </w:r>
      <w:proofErr w:type="spellStart"/>
      <w:r>
        <w:rPr>
          <w:rFonts w:ascii="Calibri" w:eastAsia="Calibri" w:hAnsi="Calibri" w:cs="Calibri"/>
          <w:sz w:val="16"/>
        </w:rPr>
        <w:t>cuat</w:t>
      </w:r>
      <w:proofErr w:type="spellEnd"/>
      <w:r>
        <w:rPr>
          <w:rFonts w:ascii="Calibri" w:eastAsia="Calibri" w:hAnsi="Calibri" w:cs="Calibri"/>
          <w:sz w:val="16"/>
        </w:rPr>
        <w:t xml:space="preserve"> a la presente fecha, no ha sido notificada respuesta por parte d21 despacho Ministerial, pese a haber transcurrido una semana casi desde su </w:t>
      </w:r>
      <w:proofErr w:type="spellStart"/>
      <w:r>
        <w:rPr>
          <w:rFonts w:ascii="Calibri" w:eastAsia="Calibri" w:hAnsi="Calibri" w:cs="Calibri"/>
          <w:sz w:val="16"/>
        </w:rPr>
        <w:t>presentacion</w:t>
      </w:r>
      <w:proofErr w:type="spellEnd"/>
      <w:r>
        <w:rPr>
          <w:rFonts w:ascii="Calibri" w:eastAsia="Calibri" w:hAnsi="Calibri" w:cs="Calibri"/>
          <w:sz w:val="16"/>
        </w:rPr>
        <w:t xml:space="preserve">, Dicha solicitud, en la que se le refiere a; Señor </w:t>
      </w:r>
      <w:proofErr w:type="gramStart"/>
      <w:r>
        <w:rPr>
          <w:rFonts w:ascii="Calibri" w:eastAsia="Calibri" w:hAnsi="Calibri" w:cs="Calibri"/>
          <w:sz w:val="16"/>
        </w:rPr>
        <w:t>Mi</w:t>
      </w:r>
      <w:r>
        <w:rPr>
          <w:rFonts w:ascii="Calibri" w:eastAsia="Calibri" w:hAnsi="Calibri" w:cs="Calibri"/>
          <w:sz w:val="16"/>
        </w:rPr>
        <w:t>nistro</w:t>
      </w:r>
      <w:proofErr w:type="gramEnd"/>
      <w:r>
        <w:rPr>
          <w:rFonts w:ascii="Calibri" w:eastAsia="Calibri" w:hAnsi="Calibri" w:cs="Calibri"/>
          <w:sz w:val="16"/>
        </w:rPr>
        <w:t xml:space="preserve"> de Educación, acerca de la existencia de denuncias BID y ante </w:t>
      </w:r>
      <w:proofErr w:type="spellStart"/>
      <w:r>
        <w:rPr>
          <w:rFonts w:ascii="Calibri" w:eastAsia="Calibri" w:hAnsi="Calibri" w:cs="Calibri"/>
          <w:sz w:val="16"/>
        </w:rPr>
        <w:t>ei</w:t>
      </w:r>
      <w:proofErr w:type="spellEnd"/>
      <w:r>
        <w:rPr>
          <w:rFonts w:ascii="Calibri" w:eastAsia="Calibri" w:hAnsi="Calibri" w:cs="Calibri"/>
          <w:sz w:val="16"/>
        </w:rPr>
        <w:t xml:space="preserve"> Ministerio Público, y nuevamente se le da el fundamento para que responda, acerca de </w:t>
      </w:r>
      <w:proofErr w:type="spellStart"/>
      <w:r>
        <w:rPr>
          <w:rFonts w:ascii="Calibri" w:eastAsia="Calibri" w:hAnsi="Calibri" w:cs="Calibri"/>
          <w:sz w:val="16"/>
        </w:rPr>
        <w:t>Io</w:t>
      </w:r>
      <w:proofErr w:type="spellEnd"/>
      <w:r>
        <w:rPr>
          <w:rFonts w:ascii="Calibri" w:eastAsia="Calibri" w:hAnsi="Calibri" w:cs="Calibri"/>
          <w:sz w:val="16"/>
        </w:rPr>
        <w:t xml:space="preserve"> que en</w:t>
      </w:r>
    </w:p>
    <w:p w14:paraId="54F38A33" w14:textId="77777777" w:rsidR="00E7184D" w:rsidRDefault="001040AE">
      <w:pPr>
        <w:spacing w:after="298" w:line="265" w:lineRule="auto"/>
        <w:ind w:left="2393" w:right="906" w:hanging="10"/>
        <w:jc w:val="both"/>
      </w:pPr>
      <w:r>
        <w:rPr>
          <w:rFonts w:ascii="Calibri" w:eastAsia="Calibri" w:hAnsi="Calibri" w:cs="Calibri"/>
          <w:sz w:val="16"/>
        </w:rPr>
        <w:t>derecho corresponde.</w:t>
      </w:r>
    </w:p>
    <w:p w14:paraId="1E09B81F" w14:textId="77777777" w:rsidR="00E7184D" w:rsidRDefault="001040AE">
      <w:pPr>
        <w:spacing w:after="4" w:line="440" w:lineRule="auto"/>
        <w:ind w:left="2393" w:right="906" w:hanging="10"/>
        <w:jc w:val="both"/>
      </w:pPr>
      <w:r>
        <w:rPr>
          <w:rFonts w:ascii="Calibri" w:eastAsia="Calibri" w:hAnsi="Calibri" w:cs="Calibri"/>
          <w:sz w:val="16"/>
        </w:rPr>
        <w:t xml:space="preserve">Hacemos de su conocimiento que nuestra petición inicial, en la cual solicitamos que se nos expliquen los motivos del rechazo de nuestra oferta, </w:t>
      </w:r>
      <w:proofErr w:type="spellStart"/>
      <w:r>
        <w:rPr>
          <w:rFonts w:ascii="Calibri" w:eastAsia="Calibri" w:hAnsi="Calibri" w:cs="Calibri"/>
          <w:sz w:val="16"/>
        </w:rPr>
        <w:t>esta</w:t>
      </w:r>
      <w:proofErr w:type="spellEnd"/>
      <w:r>
        <w:rPr>
          <w:rFonts w:ascii="Calibri" w:eastAsia="Calibri" w:hAnsi="Calibri" w:cs="Calibri"/>
          <w:sz w:val="16"/>
        </w:rPr>
        <w:t xml:space="preserve"> fundamentada en las bases del presente evento, </w:t>
      </w:r>
      <w:proofErr w:type="spellStart"/>
      <w:r>
        <w:rPr>
          <w:rFonts w:ascii="Calibri" w:eastAsia="Calibri" w:hAnsi="Calibri" w:cs="Calibri"/>
          <w:sz w:val="16"/>
        </w:rPr>
        <w:t>especificamente</w:t>
      </w:r>
      <w:proofErr w:type="spellEnd"/>
    </w:p>
    <w:p w14:paraId="75E93ED2" w14:textId="77777777" w:rsidR="00E7184D" w:rsidRDefault="001040AE">
      <w:pPr>
        <w:spacing w:after="297" w:line="265" w:lineRule="auto"/>
        <w:ind w:left="2393" w:right="906" w:hanging="10"/>
        <w:jc w:val="both"/>
      </w:pPr>
      <w:r>
        <w:rPr>
          <w:rFonts w:ascii="Calibri" w:eastAsia="Calibri" w:hAnsi="Calibri" w:cs="Calibri"/>
          <w:sz w:val="16"/>
        </w:rPr>
        <w:t xml:space="preserve">en el inciso cuarenta y </w:t>
      </w:r>
      <w:proofErr w:type="gramStart"/>
      <w:r>
        <w:rPr>
          <w:rFonts w:ascii="Calibri" w:eastAsia="Calibri" w:hAnsi="Calibri" w:cs="Calibri"/>
          <w:sz w:val="16"/>
        </w:rPr>
        <w:t>dos punto</w:t>
      </w:r>
      <w:proofErr w:type="gramEnd"/>
      <w:r>
        <w:rPr>
          <w:rFonts w:ascii="Calibri" w:eastAsia="Calibri" w:hAnsi="Calibri" w:cs="Calibri"/>
          <w:sz w:val="16"/>
        </w:rPr>
        <w:t xml:space="preserve"> tres (42,3</w:t>
      </w:r>
      <w:r>
        <w:rPr>
          <w:rFonts w:ascii="Calibri" w:eastAsia="Calibri" w:hAnsi="Calibri" w:cs="Calibri"/>
          <w:sz w:val="16"/>
        </w:rPr>
        <w:t>),</w:t>
      </w:r>
    </w:p>
    <w:p w14:paraId="101BFC06" w14:textId="77777777" w:rsidR="00E7184D" w:rsidRDefault="001040AE">
      <w:pPr>
        <w:spacing w:after="183" w:line="418" w:lineRule="auto"/>
        <w:ind w:left="2393" w:right="1252" w:hanging="10"/>
        <w:jc w:val="both"/>
      </w:pPr>
      <w:r>
        <w:rPr>
          <w:rFonts w:ascii="Calibri" w:eastAsia="Calibri" w:hAnsi="Calibri" w:cs="Calibri"/>
          <w:sz w:val="16"/>
        </w:rPr>
        <w:t>Esto pues en oficio de fecha treinta de octubre del año dos mil diecinueve, identificado con el número DIPLANFE- Tres mil quinientos quince guion dos mii diecinueve (DIPLAN-FE-3515•20i9) emitido por la Licenciada Ana Laura Arango de Avalos, Directora en</w:t>
      </w:r>
      <w:r>
        <w:rPr>
          <w:rFonts w:ascii="Calibri" w:eastAsia="Calibri" w:hAnsi="Calibri" w:cs="Calibri"/>
          <w:sz w:val="16"/>
        </w:rPr>
        <w:t xml:space="preserve"> funciones de la Dirección y Planificación Educativa del Ministerio de Educación, se hacen interpretaciones que encuadran en el apéndice dos las bases licitación: "Fraude y Corrupción y Prácticas </w:t>
      </w:r>
      <w:proofErr w:type="gramStart"/>
      <w:r>
        <w:rPr>
          <w:rFonts w:ascii="Calibri" w:eastAsia="Calibri" w:hAnsi="Calibri" w:cs="Calibri"/>
          <w:sz w:val="16"/>
        </w:rPr>
        <w:t>Prohibidas....</w:t>
      </w:r>
      <w:proofErr w:type="gramEnd"/>
      <w:r>
        <w:rPr>
          <w:rFonts w:ascii="Calibri" w:eastAsia="Calibri" w:hAnsi="Calibri" w:cs="Calibri"/>
          <w:sz w:val="16"/>
        </w:rPr>
        <w:t xml:space="preserve">.i. Una </w:t>
      </w:r>
      <w:proofErr w:type="gramStart"/>
      <w:r>
        <w:rPr>
          <w:rFonts w:ascii="Calibri" w:eastAsia="Calibri" w:hAnsi="Calibri" w:cs="Calibri"/>
          <w:sz w:val="16"/>
        </w:rPr>
        <w:t>práctico fraudulenta</w:t>
      </w:r>
      <w:proofErr w:type="gramEnd"/>
      <w:r>
        <w:rPr>
          <w:rFonts w:ascii="Calibri" w:eastAsia="Calibri" w:hAnsi="Calibri" w:cs="Calibri"/>
          <w:sz w:val="16"/>
        </w:rPr>
        <w:t xml:space="preserve"> es cualquier acto</w:t>
      </w:r>
      <w:r>
        <w:rPr>
          <w:rFonts w:ascii="Calibri" w:eastAsia="Calibri" w:hAnsi="Calibri" w:cs="Calibri"/>
          <w:sz w:val="16"/>
        </w:rPr>
        <w:t xml:space="preserve"> u omisión, </w:t>
      </w:r>
      <w:r>
        <w:rPr>
          <w:rFonts w:ascii="Calibri" w:eastAsia="Calibri" w:hAnsi="Calibri" w:cs="Calibri"/>
          <w:sz w:val="16"/>
        </w:rPr>
        <w:lastRenderedPageBreak/>
        <w:t xml:space="preserve">incluido la tergiversación de hechos y circunstancias, que, deliberada o imprudentemente, engañen, o intenten engañar, o </w:t>
      </w:r>
      <w:proofErr w:type="spellStart"/>
      <w:r>
        <w:rPr>
          <w:rFonts w:ascii="Calibri" w:eastAsia="Calibri" w:hAnsi="Calibri" w:cs="Calibri"/>
          <w:sz w:val="16"/>
        </w:rPr>
        <w:t>algvna</w:t>
      </w:r>
      <w:proofErr w:type="spellEnd"/>
      <w:r>
        <w:rPr>
          <w:rFonts w:ascii="Calibri" w:eastAsia="Calibri" w:hAnsi="Calibri" w:cs="Calibri"/>
          <w:sz w:val="16"/>
        </w:rPr>
        <w:t xml:space="preserve"> porte </w:t>
      </w:r>
      <w:proofErr w:type="spellStart"/>
      <w:r>
        <w:rPr>
          <w:rFonts w:ascii="Calibri" w:eastAsia="Calibri" w:hAnsi="Calibri" w:cs="Calibri"/>
          <w:sz w:val="16"/>
        </w:rPr>
        <w:t>pora</w:t>
      </w:r>
      <w:proofErr w:type="spellEnd"/>
      <w:r>
        <w:rPr>
          <w:rFonts w:ascii="Calibri" w:eastAsia="Calibri" w:hAnsi="Calibri" w:cs="Calibri"/>
          <w:sz w:val="16"/>
        </w:rPr>
        <w:t xml:space="preserve"> obtener un beneficio </w:t>
      </w:r>
      <w:proofErr w:type="spellStart"/>
      <w:r>
        <w:rPr>
          <w:rFonts w:ascii="Calibri" w:eastAsia="Calibri" w:hAnsi="Calibri" w:cs="Calibri"/>
          <w:sz w:val="16"/>
        </w:rPr>
        <w:t>finoncjero</w:t>
      </w:r>
      <w:proofErr w:type="spellEnd"/>
      <w:r>
        <w:rPr>
          <w:rFonts w:ascii="Calibri" w:eastAsia="Calibri" w:hAnsi="Calibri" w:cs="Calibri"/>
          <w:sz w:val="16"/>
        </w:rPr>
        <w:t xml:space="preserve"> o de otro </w:t>
      </w:r>
      <w:proofErr w:type="spellStart"/>
      <w:r>
        <w:rPr>
          <w:rFonts w:ascii="Calibri" w:eastAsia="Calibri" w:hAnsi="Calibri" w:cs="Calibri"/>
          <w:sz w:val="16"/>
        </w:rPr>
        <w:t>noturateza</w:t>
      </w:r>
      <w:proofErr w:type="spellEnd"/>
      <w:r>
        <w:rPr>
          <w:rFonts w:ascii="Calibri" w:eastAsia="Calibri" w:hAnsi="Calibri" w:cs="Calibri"/>
          <w:sz w:val="16"/>
        </w:rPr>
        <w:t xml:space="preserve"> o para evadir una obligación;"</w:t>
      </w:r>
    </w:p>
    <w:p w14:paraId="1CA01DDE" w14:textId="77777777" w:rsidR="00E7184D" w:rsidRDefault="001040AE">
      <w:pPr>
        <w:spacing w:after="155" w:line="412" w:lineRule="auto"/>
        <w:ind w:left="2458" w:right="1202" w:hanging="10"/>
        <w:jc w:val="both"/>
      </w:pPr>
      <w:r>
        <w:rPr>
          <w:rFonts w:ascii="Calibri" w:eastAsia="Calibri" w:hAnsi="Calibri" w:cs="Calibri"/>
          <w:sz w:val="16"/>
        </w:rPr>
        <w:t>Practica en el que en</w:t>
      </w:r>
      <w:r>
        <w:rPr>
          <w:rFonts w:ascii="Calibri" w:eastAsia="Calibri" w:hAnsi="Calibri" w:cs="Calibri"/>
          <w:sz w:val="16"/>
        </w:rPr>
        <w:t xml:space="preserve">cuadra la respuesta dada en el oficio anteriormente señalado (no dada por la autoridad correspondiente, el Señor </w:t>
      </w:r>
      <w:proofErr w:type="gramStart"/>
      <w:r>
        <w:rPr>
          <w:rFonts w:ascii="Calibri" w:eastAsia="Calibri" w:hAnsi="Calibri" w:cs="Calibri"/>
          <w:sz w:val="16"/>
        </w:rPr>
        <w:t>Ministro</w:t>
      </w:r>
      <w:proofErr w:type="gramEnd"/>
      <w:r>
        <w:rPr>
          <w:rFonts w:ascii="Calibri" w:eastAsia="Calibri" w:hAnsi="Calibri" w:cs="Calibri"/>
          <w:sz w:val="16"/>
        </w:rPr>
        <w:t xml:space="preserve">, que es quien representa a la compradora, el Ministerio de Educación), ya que tergiversan el </w:t>
      </w:r>
      <w:proofErr w:type="spellStart"/>
      <w:r>
        <w:rPr>
          <w:rFonts w:ascii="Calibri" w:eastAsia="Calibri" w:hAnsi="Calibri" w:cs="Calibri"/>
          <w:sz w:val="16"/>
        </w:rPr>
        <w:t>tramite</w:t>
      </w:r>
      <w:proofErr w:type="spellEnd"/>
      <w:r>
        <w:rPr>
          <w:rFonts w:ascii="Calibri" w:eastAsia="Calibri" w:hAnsi="Calibri" w:cs="Calibri"/>
          <w:sz w:val="16"/>
        </w:rPr>
        <w:t xml:space="preserve"> que debió llevar nuestra solicitu</w:t>
      </w:r>
      <w:r>
        <w:rPr>
          <w:rFonts w:ascii="Calibri" w:eastAsia="Calibri" w:hAnsi="Calibri" w:cs="Calibri"/>
          <w:sz w:val="16"/>
        </w:rPr>
        <w:t xml:space="preserve">d V </w:t>
      </w:r>
      <w:proofErr w:type="spellStart"/>
      <w:r>
        <w:rPr>
          <w:rFonts w:ascii="Calibri" w:eastAsia="Calibri" w:hAnsi="Calibri" w:cs="Calibri"/>
          <w:sz w:val="16"/>
        </w:rPr>
        <w:t>ta</w:t>
      </w:r>
      <w:proofErr w:type="spellEnd"/>
      <w:r>
        <w:rPr>
          <w:rFonts w:ascii="Calibri" w:eastAsia="Calibri" w:hAnsi="Calibri" w:cs="Calibri"/>
          <w:sz w:val="16"/>
        </w:rPr>
        <w:t xml:space="preserve"> publicación que ordenan las bases en Guatecompras. pero sobre todo evaden la obligación que tiene et Ministerio de explicar las razones de} rechazo de nuestra oferta, según tas bases del evento.</w:t>
      </w:r>
    </w:p>
    <w:p w14:paraId="45A67D27" w14:textId="77777777" w:rsidR="00E7184D" w:rsidRDefault="001040AE">
      <w:pPr>
        <w:spacing w:after="3" w:line="265" w:lineRule="auto"/>
        <w:ind w:left="2253" w:right="924" w:hanging="10"/>
        <w:jc w:val="center"/>
      </w:pPr>
      <w:r>
        <w:rPr>
          <w:rFonts w:ascii="Calibri" w:eastAsia="Calibri" w:hAnsi="Calibri" w:cs="Calibri"/>
          <w:sz w:val="16"/>
        </w:rPr>
        <w:t xml:space="preserve">El fundamento a </w:t>
      </w:r>
      <w:proofErr w:type="spellStart"/>
      <w:r>
        <w:rPr>
          <w:rFonts w:ascii="Calibri" w:eastAsia="Calibri" w:hAnsi="Calibri" w:cs="Calibri"/>
          <w:sz w:val="16"/>
        </w:rPr>
        <w:t>Io</w:t>
      </w:r>
      <w:proofErr w:type="spellEnd"/>
      <w:r>
        <w:rPr>
          <w:rFonts w:ascii="Calibri" w:eastAsia="Calibri" w:hAnsi="Calibri" w:cs="Calibri"/>
          <w:sz w:val="16"/>
        </w:rPr>
        <w:t xml:space="preserve"> </w:t>
      </w:r>
      <w:proofErr w:type="gramStart"/>
      <w:r>
        <w:rPr>
          <w:rFonts w:ascii="Calibri" w:eastAsia="Calibri" w:hAnsi="Calibri" w:cs="Calibri"/>
          <w:sz w:val="16"/>
        </w:rPr>
        <w:t>anteriormente</w:t>
      </w:r>
      <w:proofErr w:type="gramEnd"/>
      <w:r>
        <w:rPr>
          <w:rFonts w:ascii="Calibri" w:eastAsia="Calibri" w:hAnsi="Calibri" w:cs="Calibri"/>
          <w:sz w:val="16"/>
        </w:rPr>
        <w:t xml:space="preserve"> señalado esta precisa</w:t>
      </w:r>
      <w:r>
        <w:rPr>
          <w:rFonts w:ascii="Calibri" w:eastAsia="Calibri" w:hAnsi="Calibri" w:cs="Calibri"/>
          <w:sz w:val="16"/>
        </w:rPr>
        <w:t>mente en las bases de licitación "Parte I.</w:t>
      </w:r>
    </w:p>
    <w:p w14:paraId="1F1C2127" w14:textId="77777777" w:rsidR="00E7184D" w:rsidRDefault="001040AE">
      <w:pPr>
        <w:spacing w:after="170" w:line="265" w:lineRule="auto"/>
        <w:ind w:left="2516" w:right="906" w:hanging="10"/>
        <w:jc w:val="both"/>
      </w:pPr>
      <w:r>
        <w:rPr>
          <w:rFonts w:ascii="Calibri" w:eastAsia="Calibri" w:hAnsi="Calibri" w:cs="Calibri"/>
          <w:sz w:val="16"/>
        </w:rPr>
        <w:t>Procedimientos de Licitación" inciso 42.3 "El Comprador publicará en el portal del LINDB (</w:t>
      </w:r>
      <w:proofErr w:type="spellStart"/>
      <w:r>
        <w:rPr>
          <w:rFonts w:ascii="Calibri" w:eastAsia="Calibri" w:hAnsi="Calibri" w:cs="Calibri"/>
          <w:sz w:val="16"/>
        </w:rPr>
        <w:t>United</w:t>
      </w:r>
      <w:proofErr w:type="spellEnd"/>
      <w:r>
        <w:rPr>
          <w:rFonts w:ascii="Calibri" w:eastAsia="Calibri" w:hAnsi="Calibri" w:cs="Calibri"/>
          <w:sz w:val="16"/>
        </w:rPr>
        <w:t xml:space="preserve"> </w:t>
      </w:r>
      <w:proofErr w:type="spellStart"/>
      <w:r>
        <w:rPr>
          <w:rFonts w:ascii="Calibri" w:eastAsia="Calibri" w:hAnsi="Calibri" w:cs="Calibri"/>
          <w:sz w:val="16"/>
        </w:rPr>
        <w:t>Nations</w:t>
      </w:r>
      <w:proofErr w:type="spellEnd"/>
    </w:p>
    <w:p w14:paraId="1530A2CC" w14:textId="77777777" w:rsidR="00E7184D" w:rsidRDefault="001040AE">
      <w:pPr>
        <w:spacing w:after="143" w:line="265" w:lineRule="auto"/>
        <w:ind w:left="2523" w:right="906" w:hanging="10"/>
        <w:jc w:val="both"/>
      </w:pPr>
      <w:proofErr w:type="spellStart"/>
      <w:r>
        <w:rPr>
          <w:rFonts w:ascii="Calibri" w:eastAsia="Calibri" w:hAnsi="Calibri" w:cs="Calibri"/>
          <w:sz w:val="16"/>
        </w:rPr>
        <w:t>Development</w:t>
      </w:r>
      <w:proofErr w:type="spellEnd"/>
      <w:r>
        <w:rPr>
          <w:rFonts w:ascii="Calibri" w:eastAsia="Calibri" w:hAnsi="Calibri" w:cs="Calibri"/>
          <w:sz w:val="16"/>
        </w:rPr>
        <w:t xml:space="preserve"> </w:t>
      </w:r>
      <w:proofErr w:type="spellStart"/>
      <w:r>
        <w:rPr>
          <w:rFonts w:ascii="Calibri" w:eastAsia="Calibri" w:hAnsi="Calibri" w:cs="Calibri"/>
          <w:sz w:val="16"/>
        </w:rPr>
        <w:t>Busjness</w:t>
      </w:r>
      <w:proofErr w:type="spellEnd"/>
      <w:r>
        <w:rPr>
          <w:rFonts w:ascii="Calibri" w:eastAsia="Calibri" w:hAnsi="Calibri" w:cs="Calibri"/>
          <w:sz w:val="16"/>
        </w:rPr>
        <w:t>) y en el portal de GUA TECOMPRAS los resultados de la licitación. identificando la ofer</w:t>
      </w:r>
      <w:r>
        <w:rPr>
          <w:rFonts w:ascii="Calibri" w:eastAsia="Calibri" w:hAnsi="Calibri" w:cs="Calibri"/>
          <w:sz w:val="16"/>
        </w:rPr>
        <w:t>ta</w:t>
      </w:r>
    </w:p>
    <w:p w14:paraId="05E2267B" w14:textId="77777777" w:rsidR="00E7184D" w:rsidRDefault="001040AE">
      <w:pPr>
        <w:spacing w:after="233" w:line="265" w:lineRule="auto"/>
        <w:ind w:left="2530" w:right="1107" w:hanging="10"/>
        <w:jc w:val="both"/>
      </w:pPr>
      <w:r>
        <w:rPr>
          <w:rFonts w:ascii="Calibri" w:eastAsia="Calibri" w:hAnsi="Calibri" w:cs="Calibri"/>
          <w:sz w:val="12"/>
        </w:rPr>
        <w:t>y número de lotes y IO siguiente información:(i) nombre de todos los Oferentes que presentaron ofertas; (ñ)</w:t>
      </w:r>
    </w:p>
    <w:p w14:paraId="4FEB0344" w14:textId="77777777" w:rsidR="00E7184D" w:rsidRDefault="001040AE">
      <w:pPr>
        <w:spacing w:after="5" w:line="547" w:lineRule="auto"/>
        <w:ind w:left="2544" w:right="1107" w:hanging="10"/>
        <w:jc w:val="both"/>
      </w:pPr>
      <w:r>
        <w:rPr>
          <w:rFonts w:ascii="Calibri" w:eastAsia="Calibri" w:hAnsi="Calibri" w:cs="Calibri"/>
          <w:sz w:val="12"/>
        </w:rPr>
        <w:t xml:space="preserve">los precios que se leyeron en voz alta en el acto de apertura de </w:t>
      </w:r>
      <w:proofErr w:type="spellStart"/>
      <w:r>
        <w:rPr>
          <w:rFonts w:ascii="Calibri" w:eastAsia="Calibri" w:hAnsi="Calibri" w:cs="Calibri"/>
          <w:sz w:val="12"/>
        </w:rPr>
        <w:t>tas</w:t>
      </w:r>
      <w:proofErr w:type="spellEnd"/>
      <w:r>
        <w:rPr>
          <w:rFonts w:ascii="Calibri" w:eastAsia="Calibri" w:hAnsi="Calibri" w:cs="Calibri"/>
          <w:sz w:val="12"/>
        </w:rPr>
        <w:t xml:space="preserve"> ofertas; (</w:t>
      </w:r>
      <w:proofErr w:type="spellStart"/>
      <w:r>
        <w:rPr>
          <w:rFonts w:ascii="Calibri" w:eastAsia="Calibri" w:hAnsi="Calibri" w:cs="Calibri"/>
          <w:sz w:val="12"/>
        </w:rPr>
        <w:t>iii</w:t>
      </w:r>
      <w:proofErr w:type="spellEnd"/>
      <w:r>
        <w:rPr>
          <w:rFonts w:ascii="Calibri" w:eastAsia="Calibri" w:hAnsi="Calibri" w:cs="Calibri"/>
          <w:sz w:val="12"/>
        </w:rPr>
        <w:t>) nombre de los Oferentes cuyas ofertas fueron evaluadas y precios evaluados de cada oferta evaluada; (</w:t>
      </w:r>
      <w:proofErr w:type="spellStart"/>
      <w:r>
        <w:rPr>
          <w:rFonts w:ascii="Calibri" w:eastAsia="Calibri" w:hAnsi="Calibri" w:cs="Calibri"/>
          <w:sz w:val="12"/>
        </w:rPr>
        <w:t>iv</w:t>
      </w:r>
      <w:proofErr w:type="spellEnd"/>
      <w:r>
        <w:rPr>
          <w:rFonts w:ascii="Calibri" w:eastAsia="Calibri" w:hAnsi="Calibri" w:cs="Calibri"/>
          <w:sz w:val="12"/>
        </w:rPr>
        <w:t>) nombre de los Oferentes cuyas ofertas fueron rechazadas y las razon</w:t>
      </w:r>
      <w:r>
        <w:rPr>
          <w:rFonts w:ascii="Calibri" w:eastAsia="Calibri" w:hAnsi="Calibri" w:cs="Calibri"/>
          <w:sz w:val="12"/>
        </w:rPr>
        <w:t>es de su rechazo; y (v) nombre del Oferente seleccionado y el precio</w:t>
      </w:r>
    </w:p>
    <w:p w14:paraId="05E92598" w14:textId="77777777" w:rsidR="00E7184D" w:rsidRDefault="001040AE">
      <w:pPr>
        <w:spacing w:after="142" w:line="265" w:lineRule="auto"/>
        <w:ind w:left="10" w:right="1136" w:hanging="10"/>
        <w:jc w:val="right"/>
      </w:pPr>
      <w:r>
        <w:rPr>
          <w:rFonts w:ascii="Calibri" w:eastAsia="Calibri" w:hAnsi="Calibri" w:cs="Calibri"/>
          <w:sz w:val="16"/>
        </w:rPr>
        <w:t>cotizado, así como la duración y un resumen del alcance del Contrato adjudicado. Después de la publicación</w:t>
      </w:r>
    </w:p>
    <w:p w14:paraId="5C53DC2F" w14:textId="77777777" w:rsidR="00E7184D" w:rsidRDefault="001040AE">
      <w:pPr>
        <w:spacing w:after="32" w:line="330" w:lineRule="auto"/>
        <w:ind w:left="129" w:right="258" w:firstLine="2419"/>
        <w:jc w:val="both"/>
      </w:pPr>
      <w:r>
        <w:rPr>
          <w:rFonts w:ascii="Times New Roman" w:eastAsia="Times New Roman" w:hAnsi="Times New Roman" w:cs="Times New Roman"/>
          <w:sz w:val="16"/>
        </w:rPr>
        <w:t>de la adjudicación del Contrato, los Oferentes no favorecidos podrán solicitar p</w:t>
      </w:r>
      <w:r>
        <w:rPr>
          <w:rFonts w:ascii="Times New Roman" w:eastAsia="Times New Roman" w:hAnsi="Times New Roman" w:cs="Times New Roman"/>
          <w:sz w:val="16"/>
        </w:rPr>
        <w:t xml:space="preserve">or escrito al Comprador </w:t>
      </w:r>
      <w:r>
        <w:rPr>
          <w:noProof/>
        </w:rPr>
        <w:drawing>
          <wp:inline distT="0" distB="0" distL="0" distR="0" wp14:anchorId="10703C3E" wp14:editId="3CC3DF94">
            <wp:extent cx="132588" cy="425197"/>
            <wp:effectExtent l="0" t="0" r="0" b="0"/>
            <wp:docPr id="400331" name="Picture 400331"/>
            <wp:cNvGraphicFramePr/>
            <a:graphic xmlns:a="http://schemas.openxmlformats.org/drawingml/2006/main">
              <a:graphicData uri="http://schemas.openxmlformats.org/drawingml/2006/picture">
                <pic:pic xmlns:pic="http://schemas.openxmlformats.org/drawingml/2006/picture">
                  <pic:nvPicPr>
                    <pic:cNvPr id="400331" name="Picture 400331"/>
                    <pic:cNvPicPr/>
                  </pic:nvPicPr>
                  <pic:blipFill>
                    <a:blip r:embed="rId447"/>
                    <a:stretch>
                      <a:fillRect/>
                    </a:stretch>
                  </pic:blipFill>
                  <pic:spPr>
                    <a:xfrm>
                      <a:off x="0" y="0"/>
                      <a:ext cx="132588" cy="425197"/>
                    </a:xfrm>
                    <a:prstGeom prst="rect">
                      <a:avLst/>
                    </a:prstGeom>
                  </pic:spPr>
                </pic:pic>
              </a:graphicData>
            </a:graphic>
          </wp:inline>
        </w:drawing>
      </w:r>
      <w:r>
        <w:rPr>
          <w:rFonts w:ascii="Times New Roman" w:eastAsia="Times New Roman" w:hAnsi="Times New Roman" w:cs="Times New Roman"/>
          <w:sz w:val="16"/>
        </w:rPr>
        <w:t xml:space="preserve"> explicaciones de las razones por los cuales sus ofertas no fueron seleccionadas. El Comprador, después de la</w:t>
      </w:r>
    </w:p>
    <w:p w14:paraId="1832D81C" w14:textId="77777777" w:rsidR="00E7184D" w:rsidRDefault="001040AE">
      <w:pPr>
        <w:spacing w:after="410"/>
        <w:ind w:left="9223"/>
      </w:pPr>
      <w:r>
        <w:rPr>
          <w:noProof/>
        </w:rPr>
        <w:drawing>
          <wp:inline distT="0" distB="0" distL="0" distR="0" wp14:anchorId="41650E6D" wp14:editId="5CE74762">
            <wp:extent cx="416052" cy="224028"/>
            <wp:effectExtent l="0" t="0" r="0" b="0"/>
            <wp:docPr id="403417" name="Picture 403417"/>
            <wp:cNvGraphicFramePr/>
            <a:graphic xmlns:a="http://schemas.openxmlformats.org/drawingml/2006/main">
              <a:graphicData uri="http://schemas.openxmlformats.org/drawingml/2006/picture">
                <pic:pic xmlns:pic="http://schemas.openxmlformats.org/drawingml/2006/picture">
                  <pic:nvPicPr>
                    <pic:cNvPr id="403417" name="Picture 403417"/>
                    <pic:cNvPicPr/>
                  </pic:nvPicPr>
                  <pic:blipFill>
                    <a:blip r:embed="rId448"/>
                    <a:stretch>
                      <a:fillRect/>
                    </a:stretch>
                  </pic:blipFill>
                  <pic:spPr>
                    <a:xfrm>
                      <a:off x="0" y="0"/>
                      <a:ext cx="416052" cy="224028"/>
                    </a:xfrm>
                    <a:prstGeom prst="rect">
                      <a:avLst/>
                    </a:prstGeom>
                  </pic:spPr>
                </pic:pic>
              </a:graphicData>
            </a:graphic>
          </wp:inline>
        </w:drawing>
      </w:r>
    </w:p>
    <w:p w14:paraId="71996643" w14:textId="77777777" w:rsidR="00E7184D" w:rsidRDefault="001040AE">
      <w:pPr>
        <w:spacing w:after="542"/>
        <w:ind w:left="9194"/>
      </w:pPr>
      <w:r>
        <w:rPr>
          <w:noProof/>
        </w:rPr>
        <w:drawing>
          <wp:inline distT="0" distB="0" distL="0" distR="0" wp14:anchorId="2FAA6800" wp14:editId="376482F8">
            <wp:extent cx="672087" cy="672084"/>
            <wp:effectExtent l="0" t="0" r="0" b="0"/>
            <wp:docPr id="403418" name="Picture 403418"/>
            <wp:cNvGraphicFramePr/>
            <a:graphic xmlns:a="http://schemas.openxmlformats.org/drawingml/2006/main">
              <a:graphicData uri="http://schemas.openxmlformats.org/drawingml/2006/picture">
                <pic:pic xmlns:pic="http://schemas.openxmlformats.org/drawingml/2006/picture">
                  <pic:nvPicPr>
                    <pic:cNvPr id="403418" name="Picture 403418"/>
                    <pic:cNvPicPr/>
                  </pic:nvPicPr>
                  <pic:blipFill>
                    <a:blip r:embed="rId449"/>
                    <a:stretch>
                      <a:fillRect/>
                    </a:stretch>
                  </pic:blipFill>
                  <pic:spPr>
                    <a:xfrm>
                      <a:off x="0" y="0"/>
                      <a:ext cx="672087" cy="672084"/>
                    </a:xfrm>
                    <a:prstGeom prst="rect">
                      <a:avLst/>
                    </a:prstGeom>
                  </pic:spPr>
                </pic:pic>
              </a:graphicData>
            </a:graphic>
          </wp:inline>
        </w:drawing>
      </w:r>
    </w:p>
    <w:p w14:paraId="24F50C1B" w14:textId="77777777" w:rsidR="00E7184D" w:rsidRDefault="001040AE">
      <w:pPr>
        <w:spacing w:after="109" w:line="265" w:lineRule="auto"/>
        <w:ind w:left="2199" w:right="906" w:hanging="10"/>
        <w:jc w:val="both"/>
      </w:pPr>
      <w:r>
        <w:rPr>
          <w:rFonts w:ascii="Calibri" w:eastAsia="Calibri" w:hAnsi="Calibri" w:cs="Calibri"/>
          <w:sz w:val="16"/>
        </w:rPr>
        <w:t>adjudicación del Contrato, responderá prontamente y por escrito a cualquier Oferente no favorecido que</w:t>
      </w:r>
    </w:p>
    <w:p w14:paraId="67DE33B5" w14:textId="77777777" w:rsidR="00E7184D" w:rsidRDefault="001040AE">
      <w:pPr>
        <w:spacing w:after="341" w:line="265" w:lineRule="auto"/>
        <w:ind w:left="2199" w:hanging="10"/>
      </w:pPr>
      <w:r>
        <w:rPr>
          <w:rFonts w:ascii="Calibri" w:eastAsia="Calibri" w:hAnsi="Calibri" w:cs="Calibri"/>
          <w:sz w:val="16"/>
        </w:rPr>
        <w:t>solicite dicha</w:t>
      </w:r>
      <w:r>
        <w:rPr>
          <w:rFonts w:ascii="Calibri" w:eastAsia="Calibri" w:hAnsi="Calibri" w:cs="Calibri"/>
          <w:sz w:val="16"/>
        </w:rPr>
        <w:t>s explicaciones.</w:t>
      </w:r>
      <w:r>
        <w:rPr>
          <w:noProof/>
        </w:rPr>
        <w:drawing>
          <wp:inline distT="0" distB="0" distL="0" distR="0" wp14:anchorId="26013C10" wp14:editId="1869EEBB">
            <wp:extent cx="54864" cy="77724"/>
            <wp:effectExtent l="0" t="0" r="0" b="0"/>
            <wp:docPr id="826306" name="Picture 826306"/>
            <wp:cNvGraphicFramePr/>
            <a:graphic xmlns:a="http://schemas.openxmlformats.org/drawingml/2006/main">
              <a:graphicData uri="http://schemas.openxmlformats.org/drawingml/2006/picture">
                <pic:pic xmlns:pic="http://schemas.openxmlformats.org/drawingml/2006/picture">
                  <pic:nvPicPr>
                    <pic:cNvPr id="826306" name="Picture 826306"/>
                    <pic:cNvPicPr/>
                  </pic:nvPicPr>
                  <pic:blipFill>
                    <a:blip r:embed="rId450"/>
                    <a:stretch>
                      <a:fillRect/>
                    </a:stretch>
                  </pic:blipFill>
                  <pic:spPr>
                    <a:xfrm>
                      <a:off x="0" y="0"/>
                      <a:ext cx="54864" cy="77724"/>
                    </a:xfrm>
                    <a:prstGeom prst="rect">
                      <a:avLst/>
                    </a:prstGeom>
                  </pic:spPr>
                </pic:pic>
              </a:graphicData>
            </a:graphic>
          </wp:inline>
        </w:drawing>
      </w:r>
    </w:p>
    <w:p w14:paraId="5272A708" w14:textId="77777777" w:rsidR="00E7184D" w:rsidRDefault="001040AE">
      <w:pPr>
        <w:spacing w:after="4" w:line="397" w:lineRule="auto"/>
        <w:ind w:left="2228" w:right="1410" w:hanging="10"/>
        <w:jc w:val="both"/>
      </w:pPr>
      <w:r>
        <w:rPr>
          <w:rFonts w:ascii="Calibri" w:eastAsia="Calibri" w:hAnsi="Calibri" w:cs="Calibri"/>
          <w:sz w:val="16"/>
        </w:rPr>
        <w:t xml:space="preserve">LOS alcances de estas </w:t>
      </w:r>
      <w:proofErr w:type="gramStart"/>
      <w:r>
        <w:rPr>
          <w:rFonts w:ascii="Calibri" w:eastAsia="Calibri" w:hAnsi="Calibri" w:cs="Calibri"/>
          <w:sz w:val="16"/>
        </w:rPr>
        <w:t>bases,</w:t>
      </w:r>
      <w:proofErr w:type="gramEnd"/>
      <w:r>
        <w:rPr>
          <w:rFonts w:ascii="Calibri" w:eastAsia="Calibri" w:hAnsi="Calibri" w:cs="Calibri"/>
          <w:sz w:val="16"/>
        </w:rPr>
        <w:t xml:space="preserve"> son: Primero: El Ministerio tiene la obligación, (no la facultad de escoger donde </w:t>
      </w:r>
      <w:proofErr w:type="spellStart"/>
      <w:r>
        <w:rPr>
          <w:rFonts w:ascii="Calibri" w:eastAsia="Calibri" w:hAnsi="Calibri" w:cs="Calibri"/>
          <w:sz w:val="16"/>
        </w:rPr>
        <w:t>to</w:t>
      </w:r>
      <w:proofErr w:type="spellEnd"/>
      <w:r>
        <w:rPr>
          <w:rFonts w:ascii="Calibri" w:eastAsia="Calibri" w:hAnsi="Calibri" w:cs="Calibri"/>
          <w:sz w:val="16"/>
        </w:rPr>
        <w:t xml:space="preserve"> publica) de publicar en el portal del UNDB y en el portal de GUATECOMPRAS. Segundo: dicha publicación debe </w:t>
      </w:r>
      <w:proofErr w:type="spellStart"/>
      <w:r>
        <w:rPr>
          <w:rFonts w:ascii="Calibri" w:eastAsia="Calibri" w:hAnsi="Calibri" w:cs="Calibri"/>
          <w:sz w:val="16"/>
        </w:rPr>
        <w:t>ccntener</w:t>
      </w:r>
      <w:proofErr w:type="spellEnd"/>
      <w:r>
        <w:rPr>
          <w:rFonts w:ascii="Calibri" w:eastAsia="Calibri" w:hAnsi="Calibri" w:cs="Calibri"/>
          <w:sz w:val="16"/>
        </w:rPr>
        <w:t xml:space="preserve"> según el</w:t>
      </w:r>
      <w:r>
        <w:rPr>
          <w:rFonts w:ascii="Calibri" w:eastAsia="Calibri" w:hAnsi="Calibri" w:cs="Calibri"/>
          <w:sz w:val="16"/>
        </w:rPr>
        <w:t xml:space="preserve"> numeral romano cuarto "el nombre de los Oferentes cuyas </w:t>
      </w:r>
      <w:proofErr w:type="spellStart"/>
      <w:r>
        <w:rPr>
          <w:rFonts w:ascii="Calibri" w:eastAsia="Calibri" w:hAnsi="Calibri" w:cs="Calibri"/>
          <w:sz w:val="16"/>
        </w:rPr>
        <w:t>ofertosfueran</w:t>
      </w:r>
      <w:proofErr w:type="spellEnd"/>
      <w:r>
        <w:rPr>
          <w:rFonts w:ascii="Calibri" w:eastAsia="Calibri" w:hAnsi="Calibri" w:cs="Calibri"/>
          <w:sz w:val="16"/>
        </w:rPr>
        <w:t xml:space="preserve"> </w:t>
      </w:r>
      <w:proofErr w:type="spellStart"/>
      <w:r>
        <w:rPr>
          <w:rFonts w:ascii="Calibri" w:eastAsia="Calibri" w:hAnsi="Calibri" w:cs="Calibri"/>
          <w:sz w:val="16"/>
        </w:rPr>
        <w:t>rechozodcs</w:t>
      </w:r>
      <w:proofErr w:type="spellEnd"/>
      <w:r>
        <w:rPr>
          <w:rFonts w:ascii="Calibri" w:eastAsia="Calibri" w:hAnsi="Calibri" w:cs="Calibri"/>
          <w:sz w:val="16"/>
        </w:rPr>
        <w:t xml:space="preserve"> y las razones de su rechazo". Por </w:t>
      </w:r>
      <w:proofErr w:type="spellStart"/>
      <w:r>
        <w:rPr>
          <w:rFonts w:ascii="Calibri" w:eastAsia="Calibri" w:hAnsi="Calibri" w:cs="Calibri"/>
          <w:sz w:val="16"/>
        </w:rPr>
        <w:t>Io</w:t>
      </w:r>
      <w:proofErr w:type="spellEnd"/>
      <w:r>
        <w:rPr>
          <w:rFonts w:ascii="Calibri" w:eastAsia="Calibri" w:hAnsi="Calibri" w:cs="Calibri"/>
          <w:sz w:val="16"/>
        </w:rPr>
        <w:t xml:space="preserve"> cual puede usted observar que </w:t>
      </w:r>
      <w:proofErr w:type="spellStart"/>
      <w:r>
        <w:rPr>
          <w:rFonts w:ascii="Calibri" w:eastAsia="Calibri" w:hAnsi="Calibri" w:cs="Calibri"/>
          <w:sz w:val="16"/>
        </w:rPr>
        <w:t>tenia</w:t>
      </w:r>
      <w:proofErr w:type="spellEnd"/>
      <w:r>
        <w:rPr>
          <w:rFonts w:ascii="Calibri" w:eastAsia="Calibri" w:hAnsi="Calibri" w:cs="Calibri"/>
          <w:sz w:val="16"/>
        </w:rPr>
        <w:t xml:space="preserve"> la obligación de publicar las razones del rechazo de las ofertas, Tercero. dicho inciso en </w:t>
      </w:r>
      <w:proofErr w:type="gramStart"/>
      <w:r>
        <w:rPr>
          <w:rFonts w:ascii="Calibri" w:eastAsia="Calibri" w:hAnsi="Calibri" w:cs="Calibri"/>
          <w:sz w:val="16"/>
        </w:rPr>
        <w:t>su últimos</w:t>
      </w:r>
      <w:r>
        <w:rPr>
          <w:rFonts w:ascii="Calibri" w:eastAsia="Calibri" w:hAnsi="Calibri" w:cs="Calibri"/>
          <w:sz w:val="16"/>
        </w:rPr>
        <w:t xml:space="preserve"> dos párrafos</w:t>
      </w:r>
      <w:proofErr w:type="gramEnd"/>
      <w:r>
        <w:rPr>
          <w:rFonts w:ascii="Calibri" w:eastAsia="Calibri" w:hAnsi="Calibri" w:cs="Calibri"/>
          <w:sz w:val="16"/>
        </w:rPr>
        <w:t xml:space="preserve"> concede la facultad a tos oferentes de solicitarle por escrito las razones por cuales sus ofertas no fueron seleccionadas. y </w:t>
      </w:r>
      <w:proofErr w:type="spellStart"/>
      <w:r>
        <w:rPr>
          <w:rFonts w:ascii="Calibri" w:eastAsia="Calibri" w:hAnsi="Calibri" w:cs="Calibri"/>
          <w:sz w:val="16"/>
        </w:rPr>
        <w:t>ta</w:t>
      </w:r>
      <w:proofErr w:type="spellEnd"/>
      <w:r>
        <w:rPr>
          <w:rFonts w:ascii="Calibri" w:eastAsia="Calibri" w:hAnsi="Calibri" w:cs="Calibri"/>
          <w:sz w:val="16"/>
        </w:rPr>
        <w:t xml:space="preserve"> </w:t>
      </w:r>
      <w:proofErr w:type="spellStart"/>
      <w:proofErr w:type="gramStart"/>
      <w:r>
        <w:rPr>
          <w:rFonts w:ascii="Calibri" w:eastAsia="Calibri" w:hAnsi="Calibri" w:cs="Calibri"/>
          <w:sz w:val="16"/>
        </w:rPr>
        <w:t>obl</w:t>
      </w:r>
      <w:proofErr w:type="spellEnd"/>
      <w:r>
        <w:rPr>
          <w:rFonts w:ascii="Calibri" w:eastAsia="Calibri" w:hAnsi="Calibri" w:cs="Calibri"/>
          <w:sz w:val="16"/>
        </w:rPr>
        <w:t>[</w:t>
      </w:r>
      <w:proofErr w:type="spellStart"/>
      <w:proofErr w:type="gramEnd"/>
      <w:r>
        <w:rPr>
          <w:rFonts w:ascii="Calibri" w:eastAsia="Calibri" w:hAnsi="Calibri" w:cs="Calibri"/>
          <w:sz w:val="16"/>
        </w:rPr>
        <w:t>gación</w:t>
      </w:r>
      <w:proofErr w:type="spellEnd"/>
      <w:r>
        <w:rPr>
          <w:rFonts w:ascii="Calibri" w:eastAsia="Calibri" w:hAnsi="Calibri" w:cs="Calibri"/>
          <w:sz w:val="16"/>
        </w:rPr>
        <w:t xml:space="preserve"> al comprador "responderá prontamente y por escrito a cualquier Oferente no favorecido que solicite dich</w:t>
      </w:r>
      <w:r>
        <w:rPr>
          <w:rFonts w:ascii="Calibri" w:eastAsia="Calibri" w:hAnsi="Calibri" w:cs="Calibri"/>
          <w:sz w:val="16"/>
        </w:rPr>
        <w:t>os</w:t>
      </w:r>
    </w:p>
    <w:p w14:paraId="137EB68D" w14:textId="77777777" w:rsidR="00E7184D" w:rsidRDefault="001040AE">
      <w:pPr>
        <w:spacing w:after="343" w:line="265" w:lineRule="auto"/>
        <w:ind w:left="2271" w:hanging="10"/>
      </w:pPr>
      <w:r>
        <w:rPr>
          <w:rFonts w:ascii="Calibri" w:eastAsia="Calibri" w:hAnsi="Calibri" w:cs="Calibri"/>
          <w:sz w:val="16"/>
        </w:rPr>
        <w:t>explicaciones"</w:t>
      </w:r>
      <w:r>
        <w:rPr>
          <w:noProof/>
        </w:rPr>
        <w:drawing>
          <wp:inline distT="0" distB="0" distL="0" distR="0" wp14:anchorId="32F84943" wp14:editId="7A1F5432">
            <wp:extent cx="9144" cy="13716"/>
            <wp:effectExtent l="0" t="0" r="0" b="0"/>
            <wp:docPr id="403419" name="Picture 403419"/>
            <wp:cNvGraphicFramePr/>
            <a:graphic xmlns:a="http://schemas.openxmlformats.org/drawingml/2006/main">
              <a:graphicData uri="http://schemas.openxmlformats.org/drawingml/2006/picture">
                <pic:pic xmlns:pic="http://schemas.openxmlformats.org/drawingml/2006/picture">
                  <pic:nvPicPr>
                    <pic:cNvPr id="403419" name="Picture 403419"/>
                    <pic:cNvPicPr/>
                  </pic:nvPicPr>
                  <pic:blipFill>
                    <a:blip r:embed="rId451"/>
                    <a:stretch>
                      <a:fillRect/>
                    </a:stretch>
                  </pic:blipFill>
                  <pic:spPr>
                    <a:xfrm>
                      <a:off x="0" y="0"/>
                      <a:ext cx="9144" cy="13716"/>
                    </a:xfrm>
                    <a:prstGeom prst="rect">
                      <a:avLst/>
                    </a:prstGeom>
                  </pic:spPr>
                </pic:pic>
              </a:graphicData>
            </a:graphic>
          </wp:inline>
        </w:drawing>
      </w:r>
    </w:p>
    <w:p w14:paraId="7F2DEE20" w14:textId="77777777" w:rsidR="00E7184D" w:rsidRDefault="001040AE">
      <w:pPr>
        <w:spacing w:after="4" w:line="399" w:lineRule="auto"/>
        <w:ind w:left="1133" w:right="1360" w:hanging="10"/>
        <w:jc w:val="both"/>
      </w:pPr>
      <w:r>
        <w:rPr>
          <w:noProof/>
        </w:rPr>
        <w:lastRenderedPageBreak/>
        <w:drawing>
          <wp:anchor distT="0" distB="0" distL="114300" distR="114300" simplePos="0" relativeHeight="251753472" behindDoc="0" locked="0" layoutInCell="1" allowOverlap="0" wp14:anchorId="1EEDFF99" wp14:editId="2B7346C2">
            <wp:simplePos x="0" y="0"/>
            <wp:positionH relativeFrom="column">
              <wp:posOffset>713232</wp:posOffset>
            </wp:positionH>
            <wp:positionV relativeFrom="paragraph">
              <wp:posOffset>-230949</wp:posOffset>
            </wp:positionV>
            <wp:extent cx="690372" cy="1367028"/>
            <wp:effectExtent l="0" t="0" r="0" b="0"/>
            <wp:wrapSquare wrapText="bothSides"/>
            <wp:docPr id="403416" name="Picture 403416"/>
            <wp:cNvGraphicFramePr/>
            <a:graphic xmlns:a="http://schemas.openxmlformats.org/drawingml/2006/main">
              <a:graphicData uri="http://schemas.openxmlformats.org/drawingml/2006/picture">
                <pic:pic xmlns:pic="http://schemas.openxmlformats.org/drawingml/2006/picture">
                  <pic:nvPicPr>
                    <pic:cNvPr id="403416" name="Picture 403416"/>
                    <pic:cNvPicPr/>
                  </pic:nvPicPr>
                  <pic:blipFill>
                    <a:blip r:embed="rId452"/>
                    <a:stretch>
                      <a:fillRect/>
                    </a:stretch>
                  </pic:blipFill>
                  <pic:spPr>
                    <a:xfrm>
                      <a:off x="0" y="0"/>
                      <a:ext cx="690372" cy="1367028"/>
                    </a:xfrm>
                    <a:prstGeom prst="rect">
                      <a:avLst/>
                    </a:prstGeom>
                  </pic:spPr>
                </pic:pic>
              </a:graphicData>
            </a:graphic>
          </wp:anchor>
        </w:drawing>
      </w:r>
      <w:r>
        <w:rPr>
          <w:rFonts w:ascii="Calibri" w:eastAsia="Calibri" w:hAnsi="Calibri" w:cs="Calibri"/>
          <w:sz w:val="16"/>
        </w:rPr>
        <w:t xml:space="preserve">con esta simple explicación señores Auditores se podrán dar cuenta que nuestra solicitud </w:t>
      </w:r>
      <w:proofErr w:type="spellStart"/>
      <w:r>
        <w:rPr>
          <w:rFonts w:ascii="Calibri" w:eastAsia="Calibri" w:hAnsi="Calibri" w:cs="Calibri"/>
          <w:sz w:val="16"/>
        </w:rPr>
        <w:t>inctal</w:t>
      </w:r>
      <w:proofErr w:type="spellEnd"/>
      <w:r>
        <w:rPr>
          <w:rFonts w:ascii="Calibri" w:eastAsia="Calibri" w:hAnsi="Calibri" w:cs="Calibri"/>
          <w:sz w:val="16"/>
        </w:rPr>
        <w:t xml:space="preserve"> </w:t>
      </w:r>
      <w:proofErr w:type="spellStart"/>
      <w:r>
        <w:rPr>
          <w:rFonts w:ascii="Calibri" w:eastAsia="Calibri" w:hAnsi="Calibri" w:cs="Calibri"/>
          <w:sz w:val="16"/>
        </w:rPr>
        <w:t>esta</w:t>
      </w:r>
      <w:proofErr w:type="spellEnd"/>
      <w:r>
        <w:rPr>
          <w:rFonts w:ascii="Calibri" w:eastAsia="Calibri" w:hAnsi="Calibri" w:cs="Calibri"/>
          <w:sz w:val="16"/>
        </w:rPr>
        <w:t xml:space="preserve"> basada en ley, se evidencia </w:t>
      </w:r>
      <w:proofErr w:type="spellStart"/>
      <w:r>
        <w:rPr>
          <w:rFonts w:ascii="Calibri" w:eastAsia="Calibri" w:hAnsi="Calibri" w:cs="Calibri"/>
          <w:sz w:val="16"/>
        </w:rPr>
        <w:t>ia</w:t>
      </w:r>
      <w:proofErr w:type="spellEnd"/>
      <w:r>
        <w:rPr>
          <w:rFonts w:ascii="Calibri" w:eastAsia="Calibri" w:hAnsi="Calibri" w:cs="Calibri"/>
          <w:sz w:val="16"/>
        </w:rPr>
        <w:t xml:space="preserve"> falta de aplicación de la normativa y además DEBE ser resuelta de la misma manera para evitar </w:t>
      </w:r>
      <w:proofErr w:type="spellStart"/>
      <w:r>
        <w:rPr>
          <w:rFonts w:ascii="Calibri" w:eastAsia="Calibri" w:hAnsi="Calibri" w:cs="Calibri"/>
          <w:sz w:val="16"/>
        </w:rPr>
        <w:t>asi</w:t>
      </w:r>
      <w:proofErr w:type="spellEnd"/>
      <w:r>
        <w:rPr>
          <w:rFonts w:ascii="Calibri" w:eastAsia="Calibri" w:hAnsi="Calibri" w:cs="Calibri"/>
          <w:sz w:val="16"/>
        </w:rPr>
        <w:t xml:space="preserve"> caer una </w:t>
      </w:r>
      <w:proofErr w:type="spellStart"/>
      <w:r>
        <w:rPr>
          <w:rFonts w:ascii="Calibri" w:eastAsia="Calibri" w:hAnsi="Calibri" w:cs="Calibri"/>
          <w:sz w:val="16"/>
        </w:rPr>
        <w:t>una</w:t>
      </w:r>
      <w:proofErr w:type="spellEnd"/>
      <w:r>
        <w:rPr>
          <w:rFonts w:ascii="Calibri" w:eastAsia="Calibri" w:hAnsi="Calibri" w:cs="Calibri"/>
          <w:sz w:val="16"/>
        </w:rPr>
        <w:t xml:space="preserve"> </w:t>
      </w:r>
      <w:proofErr w:type="spellStart"/>
      <w:r>
        <w:rPr>
          <w:rFonts w:ascii="Calibri" w:eastAsia="Calibri" w:hAnsi="Calibri" w:cs="Calibri"/>
          <w:sz w:val="16"/>
        </w:rPr>
        <w:t>Una</w:t>
      </w:r>
      <w:proofErr w:type="spellEnd"/>
      <w:r>
        <w:rPr>
          <w:rFonts w:ascii="Calibri" w:eastAsia="Calibri" w:hAnsi="Calibri" w:cs="Calibri"/>
          <w:sz w:val="16"/>
        </w:rPr>
        <w:t xml:space="preserve"> </w:t>
      </w:r>
      <w:proofErr w:type="gramStart"/>
      <w:r>
        <w:rPr>
          <w:rFonts w:ascii="Calibri" w:eastAsia="Calibri" w:hAnsi="Calibri" w:cs="Calibri"/>
          <w:sz w:val="16"/>
        </w:rPr>
        <w:t xml:space="preserve">práctica </w:t>
      </w:r>
      <w:r>
        <w:rPr>
          <w:rFonts w:ascii="Calibri" w:eastAsia="Calibri" w:hAnsi="Calibri" w:cs="Calibri"/>
          <w:sz w:val="16"/>
        </w:rPr>
        <w:t>fraudulento</w:t>
      </w:r>
      <w:proofErr w:type="gramEnd"/>
      <w:r>
        <w:rPr>
          <w:rFonts w:ascii="Calibri" w:eastAsia="Calibri" w:hAnsi="Calibri" w:cs="Calibri"/>
          <w:sz w:val="16"/>
        </w:rPr>
        <w:t xml:space="preserve">, va que en el oficio anteriormente indicado manifiestan </w:t>
      </w:r>
      <w:proofErr w:type="spellStart"/>
      <w:r>
        <w:rPr>
          <w:rFonts w:ascii="Calibri" w:eastAsia="Calibri" w:hAnsi="Calibri" w:cs="Calibri"/>
          <w:sz w:val="16"/>
        </w:rPr>
        <w:t>Io</w:t>
      </w:r>
      <w:proofErr w:type="spellEnd"/>
      <w:r>
        <w:rPr>
          <w:rFonts w:ascii="Calibri" w:eastAsia="Calibri" w:hAnsi="Calibri" w:cs="Calibri"/>
          <w:sz w:val="16"/>
        </w:rPr>
        <w:t xml:space="preserve"> siguiente. Primero: Se basan en lo que establecen las </w:t>
      </w:r>
      <w:proofErr w:type="spellStart"/>
      <w:r>
        <w:rPr>
          <w:rFonts w:ascii="Calibri" w:eastAsia="Calibri" w:hAnsi="Calibri" w:cs="Calibri"/>
          <w:sz w:val="16"/>
        </w:rPr>
        <w:t>Politicas</w:t>
      </w:r>
      <w:proofErr w:type="spellEnd"/>
      <w:r>
        <w:rPr>
          <w:rFonts w:ascii="Calibri" w:eastAsia="Calibri" w:hAnsi="Calibri" w:cs="Calibri"/>
          <w:sz w:val="16"/>
        </w:rPr>
        <w:t xml:space="preserve"> para </w:t>
      </w:r>
      <w:proofErr w:type="spellStart"/>
      <w:r>
        <w:rPr>
          <w:rFonts w:ascii="Calibri" w:eastAsia="Calibri" w:hAnsi="Calibri" w:cs="Calibri"/>
          <w:sz w:val="16"/>
        </w:rPr>
        <w:t>fa</w:t>
      </w:r>
      <w:proofErr w:type="spellEnd"/>
      <w:r>
        <w:rPr>
          <w:rFonts w:ascii="Calibri" w:eastAsia="Calibri" w:hAnsi="Calibri" w:cs="Calibri"/>
          <w:sz w:val="16"/>
        </w:rPr>
        <w:t xml:space="preserve"> Adquisición de bienes y obras financiadas por </w:t>
      </w:r>
      <w:proofErr w:type="spellStart"/>
      <w:r>
        <w:rPr>
          <w:rFonts w:ascii="Calibri" w:eastAsia="Calibri" w:hAnsi="Calibri" w:cs="Calibri"/>
          <w:sz w:val="16"/>
        </w:rPr>
        <w:t>ei</w:t>
      </w:r>
      <w:proofErr w:type="spellEnd"/>
      <w:r>
        <w:rPr>
          <w:rFonts w:ascii="Calibri" w:eastAsia="Calibri" w:hAnsi="Calibri" w:cs="Calibri"/>
          <w:sz w:val="16"/>
        </w:rPr>
        <w:t xml:space="preserve"> Banco Interamericano de Desarrollo GN-2349-9 párrafos 2.60 y 2.6</w:t>
      </w:r>
      <w:r>
        <w:rPr>
          <w:rFonts w:ascii="Calibri" w:eastAsia="Calibri" w:hAnsi="Calibri" w:cs="Calibri"/>
          <w:sz w:val="16"/>
        </w:rPr>
        <w:t xml:space="preserve">5 así como </w:t>
      </w:r>
      <w:proofErr w:type="spellStart"/>
      <w:r>
        <w:rPr>
          <w:rFonts w:ascii="Calibri" w:eastAsia="Calibri" w:hAnsi="Calibri" w:cs="Calibri"/>
          <w:sz w:val="16"/>
        </w:rPr>
        <w:t>ei</w:t>
      </w:r>
      <w:proofErr w:type="spellEnd"/>
      <w:r>
        <w:rPr>
          <w:rFonts w:ascii="Calibri" w:eastAsia="Calibri" w:hAnsi="Calibri" w:cs="Calibri"/>
          <w:sz w:val="16"/>
        </w:rPr>
        <w:t xml:space="preserve"> numeral</w:t>
      </w:r>
    </w:p>
    <w:p w14:paraId="20153697" w14:textId="77777777" w:rsidR="00E7184D" w:rsidRDefault="001040AE">
      <w:pPr>
        <w:spacing w:after="4" w:line="424" w:lineRule="auto"/>
        <w:ind w:left="2328" w:right="1230" w:hanging="10"/>
        <w:jc w:val="both"/>
      </w:pPr>
      <w:r>
        <w:rPr>
          <w:noProof/>
        </w:rPr>
        <w:drawing>
          <wp:anchor distT="0" distB="0" distL="114300" distR="114300" simplePos="0" relativeHeight="251754496" behindDoc="0" locked="0" layoutInCell="1" allowOverlap="0" wp14:anchorId="006E4078" wp14:editId="20ABF3B8">
            <wp:simplePos x="0" y="0"/>
            <wp:positionH relativeFrom="column">
              <wp:posOffset>5989320</wp:posOffset>
            </wp:positionH>
            <wp:positionV relativeFrom="paragraph">
              <wp:posOffset>2525363</wp:posOffset>
            </wp:positionV>
            <wp:extent cx="201168" cy="36576"/>
            <wp:effectExtent l="0" t="0" r="0" b="0"/>
            <wp:wrapSquare wrapText="bothSides"/>
            <wp:docPr id="826310" name="Picture 826310"/>
            <wp:cNvGraphicFramePr/>
            <a:graphic xmlns:a="http://schemas.openxmlformats.org/drawingml/2006/main">
              <a:graphicData uri="http://schemas.openxmlformats.org/drawingml/2006/picture">
                <pic:pic xmlns:pic="http://schemas.openxmlformats.org/drawingml/2006/picture">
                  <pic:nvPicPr>
                    <pic:cNvPr id="826310" name="Picture 826310"/>
                    <pic:cNvPicPr/>
                  </pic:nvPicPr>
                  <pic:blipFill>
                    <a:blip r:embed="rId453"/>
                    <a:stretch>
                      <a:fillRect/>
                    </a:stretch>
                  </pic:blipFill>
                  <pic:spPr>
                    <a:xfrm>
                      <a:off x="0" y="0"/>
                      <a:ext cx="201168" cy="36576"/>
                    </a:xfrm>
                    <a:prstGeom prst="rect">
                      <a:avLst/>
                    </a:prstGeom>
                  </pic:spPr>
                </pic:pic>
              </a:graphicData>
            </a:graphic>
          </wp:anchor>
        </w:drawing>
      </w:r>
      <w:r>
        <w:rPr>
          <w:rFonts w:ascii="Calibri" w:eastAsia="Calibri" w:hAnsi="Calibri" w:cs="Calibri"/>
          <w:sz w:val="16"/>
        </w:rPr>
        <w:t xml:space="preserve">42.3 de los Documentos de Licitación (bases). segundo: Argumentan que et Ministerio con fecha 23 de octubre del presente </w:t>
      </w:r>
      <w:proofErr w:type="spellStart"/>
      <w:r>
        <w:rPr>
          <w:rFonts w:ascii="Calibri" w:eastAsia="Calibri" w:hAnsi="Calibri" w:cs="Calibri"/>
          <w:sz w:val="16"/>
        </w:rPr>
        <w:t>añc</w:t>
      </w:r>
      <w:proofErr w:type="spellEnd"/>
      <w:r>
        <w:rPr>
          <w:rFonts w:ascii="Calibri" w:eastAsia="Calibri" w:hAnsi="Calibri" w:cs="Calibri"/>
          <w:sz w:val="16"/>
        </w:rPr>
        <w:t>, por medio de correo electrónico solicitó al BID la publicación de la Adjudicación y que al recibir la notif</w:t>
      </w:r>
      <w:r>
        <w:rPr>
          <w:rFonts w:ascii="Calibri" w:eastAsia="Calibri" w:hAnsi="Calibri" w:cs="Calibri"/>
          <w:sz w:val="16"/>
        </w:rPr>
        <w:t xml:space="preserve">icación de: Banco, de la publicación de la notificación de la </w:t>
      </w:r>
      <w:proofErr w:type="spellStart"/>
      <w:r>
        <w:rPr>
          <w:rFonts w:ascii="Calibri" w:eastAsia="Calibri" w:hAnsi="Calibri" w:cs="Calibri"/>
          <w:sz w:val="16"/>
        </w:rPr>
        <w:t>adjudicacion</w:t>
      </w:r>
      <w:proofErr w:type="spellEnd"/>
      <w:r>
        <w:rPr>
          <w:rFonts w:ascii="Calibri" w:eastAsia="Calibri" w:hAnsi="Calibri" w:cs="Calibri"/>
          <w:sz w:val="16"/>
        </w:rPr>
        <w:t xml:space="preserve"> en los Sitios de Internet del UNDB online y del Banco, se procederá a </w:t>
      </w:r>
      <w:proofErr w:type="spellStart"/>
      <w:r>
        <w:rPr>
          <w:rFonts w:ascii="Calibri" w:eastAsia="Calibri" w:hAnsi="Calibri" w:cs="Calibri"/>
          <w:sz w:val="16"/>
        </w:rPr>
        <w:t>pubficar</w:t>
      </w:r>
      <w:proofErr w:type="spellEnd"/>
      <w:r>
        <w:rPr>
          <w:rFonts w:ascii="Calibri" w:eastAsia="Calibri" w:hAnsi="Calibri" w:cs="Calibri"/>
          <w:sz w:val="16"/>
        </w:rPr>
        <w:t xml:space="preserve"> en Guatecompras como IO indica et numeral 42.3 de </w:t>
      </w:r>
      <w:r>
        <w:rPr>
          <w:noProof/>
        </w:rPr>
        <w:drawing>
          <wp:inline distT="0" distB="0" distL="0" distR="0" wp14:anchorId="7FB18F31" wp14:editId="59CF3CBA">
            <wp:extent cx="109728" cy="77724"/>
            <wp:effectExtent l="0" t="0" r="0" b="0"/>
            <wp:docPr id="826308" name="Picture 826308"/>
            <wp:cNvGraphicFramePr/>
            <a:graphic xmlns:a="http://schemas.openxmlformats.org/drawingml/2006/main">
              <a:graphicData uri="http://schemas.openxmlformats.org/drawingml/2006/picture">
                <pic:pic xmlns:pic="http://schemas.openxmlformats.org/drawingml/2006/picture">
                  <pic:nvPicPr>
                    <pic:cNvPr id="826308" name="Picture 826308"/>
                    <pic:cNvPicPr/>
                  </pic:nvPicPr>
                  <pic:blipFill>
                    <a:blip r:embed="rId454"/>
                    <a:stretch>
                      <a:fillRect/>
                    </a:stretch>
                  </pic:blipFill>
                  <pic:spPr>
                    <a:xfrm>
                      <a:off x="0" y="0"/>
                      <a:ext cx="109728" cy="77724"/>
                    </a:xfrm>
                    <a:prstGeom prst="rect">
                      <a:avLst/>
                    </a:prstGeom>
                  </pic:spPr>
                </pic:pic>
              </a:graphicData>
            </a:graphic>
          </wp:inline>
        </w:drawing>
      </w:r>
      <w:r>
        <w:rPr>
          <w:rFonts w:ascii="Calibri" w:eastAsia="Calibri" w:hAnsi="Calibri" w:cs="Calibri"/>
          <w:sz w:val="16"/>
        </w:rPr>
        <w:t>Documentos de Licitación. Tercero: Como se puede ob</w:t>
      </w:r>
      <w:r>
        <w:rPr>
          <w:rFonts w:ascii="Calibri" w:eastAsia="Calibri" w:hAnsi="Calibri" w:cs="Calibri"/>
          <w:sz w:val="16"/>
        </w:rPr>
        <w:t xml:space="preserve">servar señores. Auditores se utiliza el mismo fundamento que nosotros señalamos pero dándole una interpretación errónea, ya que dicho inciso, es la aplicación de </w:t>
      </w:r>
      <w:proofErr w:type="spellStart"/>
      <w:r>
        <w:rPr>
          <w:rFonts w:ascii="Calibri" w:eastAsia="Calibri" w:hAnsi="Calibri" w:cs="Calibri"/>
          <w:sz w:val="16"/>
        </w:rPr>
        <w:t>Io</w:t>
      </w:r>
      <w:proofErr w:type="spellEnd"/>
      <w:r>
        <w:rPr>
          <w:rFonts w:ascii="Calibri" w:eastAsia="Calibri" w:hAnsi="Calibri" w:cs="Calibri"/>
          <w:sz w:val="16"/>
        </w:rPr>
        <w:t xml:space="preserve"> que ordena el </w:t>
      </w:r>
      <w:proofErr w:type="spellStart"/>
      <w:r>
        <w:rPr>
          <w:rFonts w:ascii="Calibri" w:eastAsia="Calibri" w:hAnsi="Calibri" w:cs="Calibri"/>
          <w:sz w:val="16"/>
        </w:rPr>
        <w:t>Atticulo</w:t>
      </w:r>
      <w:proofErr w:type="spellEnd"/>
      <w:r>
        <w:rPr>
          <w:rFonts w:ascii="Calibri" w:eastAsia="Calibri" w:hAnsi="Calibri" w:cs="Calibri"/>
          <w:sz w:val="16"/>
        </w:rPr>
        <w:t xml:space="preserve"> 1 de la Ley de Contrataciones. Esto en el sentido que si bien se apl</w:t>
      </w:r>
      <w:r>
        <w:rPr>
          <w:rFonts w:ascii="Calibri" w:eastAsia="Calibri" w:hAnsi="Calibri" w:cs="Calibri"/>
          <w:sz w:val="16"/>
        </w:rPr>
        <w:t xml:space="preserve">icaran la Políticas del Banco, estas se traducen en las BASES de licitación del presente evento y 'o que realiza el Ministerio a su cargo es </w:t>
      </w:r>
      <w:proofErr w:type="spellStart"/>
      <w:r>
        <w:rPr>
          <w:rFonts w:ascii="Calibri" w:eastAsia="Calibri" w:hAnsi="Calibri" w:cs="Calibri"/>
          <w:sz w:val="16"/>
        </w:rPr>
        <w:t>ia</w:t>
      </w:r>
      <w:proofErr w:type="spellEnd"/>
      <w:r>
        <w:rPr>
          <w:rFonts w:ascii="Calibri" w:eastAsia="Calibri" w:hAnsi="Calibri" w:cs="Calibri"/>
          <w:sz w:val="16"/>
        </w:rPr>
        <w:t xml:space="preserve"> unificación de los párrafos 2.60 y 2.65 en eV numera; 42-3 de las bases que son las que contienen los </w:t>
      </w:r>
      <w:proofErr w:type="spellStart"/>
      <w:r>
        <w:rPr>
          <w:rFonts w:ascii="Calibri" w:eastAsia="Calibri" w:hAnsi="Calibri" w:cs="Calibri"/>
          <w:sz w:val="16"/>
        </w:rPr>
        <w:t>Politicas</w:t>
      </w:r>
      <w:proofErr w:type="spellEnd"/>
      <w:r>
        <w:rPr>
          <w:rFonts w:ascii="Calibri" w:eastAsia="Calibri" w:hAnsi="Calibri" w:cs="Calibri"/>
          <w:sz w:val="16"/>
        </w:rPr>
        <w:t xml:space="preserve"> </w:t>
      </w:r>
      <w:r>
        <w:rPr>
          <w:rFonts w:ascii="Calibri" w:eastAsia="Calibri" w:hAnsi="Calibri" w:cs="Calibri"/>
          <w:sz w:val="16"/>
        </w:rPr>
        <w:t xml:space="preserve">del Banco V constituyen reglas a fas cuales </w:t>
      </w:r>
      <w:proofErr w:type="spellStart"/>
      <w:r>
        <w:rPr>
          <w:rFonts w:ascii="Calibri" w:eastAsia="Calibri" w:hAnsi="Calibri" w:cs="Calibri"/>
          <w:sz w:val="16"/>
        </w:rPr>
        <w:t>esta</w:t>
      </w:r>
      <w:proofErr w:type="spellEnd"/>
      <w:r>
        <w:rPr>
          <w:rFonts w:ascii="Calibri" w:eastAsia="Calibri" w:hAnsi="Calibri" w:cs="Calibri"/>
          <w:sz w:val="16"/>
        </w:rPr>
        <w:t xml:space="preserve"> sujeta la presente </w:t>
      </w:r>
      <w:proofErr w:type="spellStart"/>
      <w:r>
        <w:rPr>
          <w:rFonts w:ascii="Calibri" w:eastAsia="Calibri" w:hAnsi="Calibri" w:cs="Calibri"/>
          <w:sz w:val="16"/>
        </w:rPr>
        <w:t>Ucitacíón</w:t>
      </w:r>
      <w:proofErr w:type="spellEnd"/>
      <w:r>
        <w:rPr>
          <w:rFonts w:ascii="Calibri" w:eastAsia="Calibri" w:hAnsi="Calibri" w:cs="Calibri"/>
          <w:sz w:val="16"/>
        </w:rPr>
        <w:t xml:space="preserve"> </w:t>
      </w:r>
      <w:proofErr w:type="spellStart"/>
      <w:r>
        <w:rPr>
          <w:rFonts w:ascii="Calibri" w:eastAsia="Calibri" w:hAnsi="Calibri" w:cs="Calibri"/>
          <w:sz w:val="16"/>
          <w:vertAlign w:val="superscript"/>
        </w:rPr>
        <w:t>n</w:t>
      </w:r>
      <w:r>
        <w:rPr>
          <w:rFonts w:ascii="Calibri" w:eastAsia="Calibri" w:hAnsi="Calibri" w:cs="Calibri"/>
          <w:sz w:val="16"/>
        </w:rPr>
        <w:t>.„..En</w:t>
      </w:r>
      <w:proofErr w:type="spellEnd"/>
      <w:r>
        <w:rPr>
          <w:rFonts w:ascii="Calibri" w:eastAsia="Calibri" w:hAnsi="Calibri" w:cs="Calibri"/>
          <w:sz w:val="16"/>
        </w:rPr>
        <w:t xml:space="preserve"> los procesos de adquisiciones que se realicen con recursos de préstamos extern05 proveniente5 de operaciones de crédito público o donaciones a favor del Estado, sus depen</w:t>
      </w:r>
      <w:r>
        <w:rPr>
          <w:rFonts w:ascii="Calibri" w:eastAsia="Calibri" w:hAnsi="Calibri" w:cs="Calibri"/>
          <w:sz w:val="16"/>
        </w:rPr>
        <w:t xml:space="preserve">dencias, </w:t>
      </w:r>
      <w:proofErr w:type="spellStart"/>
      <w:r>
        <w:rPr>
          <w:rFonts w:ascii="Calibri" w:eastAsia="Calibri" w:hAnsi="Calibri" w:cs="Calibri"/>
          <w:sz w:val="16"/>
        </w:rPr>
        <w:t>institucones</w:t>
      </w:r>
      <w:proofErr w:type="spellEnd"/>
      <w:r>
        <w:rPr>
          <w:rFonts w:ascii="Calibri" w:eastAsia="Calibri" w:hAnsi="Calibri" w:cs="Calibri"/>
          <w:sz w:val="16"/>
        </w:rPr>
        <w:t xml:space="preserve"> o municipalidades, se </w:t>
      </w:r>
      <w:proofErr w:type="spellStart"/>
      <w:r>
        <w:rPr>
          <w:rFonts w:ascii="Calibri" w:eastAsia="Calibri" w:hAnsi="Calibri" w:cs="Calibri"/>
          <w:sz w:val="16"/>
        </w:rPr>
        <w:t>oplicaran</w:t>
      </w:r>
      <w:proofErr w:type="spellEnd"/>
      <w:r>
        <w:rPr>
          <w:rFonts w:ascii="Calibri" w:eastAsia="Calibri" w:hAnsi="Calibri" w:cs="Calibri"/>
          <w:sz w:val="16"/>
        </w:rPr>
        <w:t xml:space="preserve"> las </w:t>
      </w:r>
      <w:proofErr w:type="spellStart"/>
      <w:r>
        <w:rPr>
          <w:rFonts w:ascii="Calibri" w:eastAsia="Calibri" w:hAnsi="Calibri" w:cs="Calibri"/>
          <w:sz w:val="16"/>
        </w:rPr>
        <w:t>politicos</w:t>
      </w:r>
      <w:proofErr w:type="spellEnd"/>
      <w:r>
        <w:rPr>
          <w:rFonts w:ascii="Calibri" w:eastAsia="Calibri" w:hAnsi="Calibri" w:cs="Calibri"/>
          <w:sz w:val="16"/>
        </w:rPr>
        <w:t xml:space="preserve"> y los procedimientos establecidos por (os entes financieros o </w:t>
      </w:r>
      <w:r>
        <w:rPr>
          <w:rFonts w:ascii="Times New Roman" w:eastAsia="Times New Roman" w:hAnsi="Times New Roman" w:cs="Times New Roman"/>
          <w:sz w:val="16"/>
        </w:rPr>
        <w:t xml:space="preserve">donantes </w:t>
      </w:r>
      <w:proofErr w:type="spellStart"/>
      <w:r>
        <w:rPr>
          <w:rFonts w:ascii="Times New Roman" w:eastAsia="Times New Roman" w:hAnsi="Times New Roman" w:cs="Times New Roman"/>
          <w:sz w:val="16"/>
        </w:rPr>
        <w:t>considerôndose</w:t>
      </w:r>
      <w:proofErr w:type="spellEnd"/>
      <w:r>
        <w:rPr>
          <w:rFonts w:ascii="Times New Roman" w:eastAsia="Times New Roman" w:hAnsi="Times New Roman" w:cs="Times New Roman"/>
          <w:sz w:val="16"/>
        </w:rPr>
        <w:t xml:space="preserve"> estos disposiciones como norma especial. Se </w:t>
      </w:r>
      <w:proofErr w:type="spellStart"/>
      <w:r>
        <w:rPr>
          <w:rFonts w:ascii="Times New Roman" w:eastAsia="Times New Roman" w:hAnsi="Times New Roman" w:cs="Times New Roman"/>
          <w:sz w:val="16"/>
        </w:rPr>
        <w:t>deberd</w:t>
      </w:r>
      <w:proofErr w:type="spellEnd"/>
      <w:r>
        <w:rPr>
          <w:rFonts w:ascii="Times New Roman" w:eastAsia="Times New Roman" w:hAnsi="Times New Roman" w:cs="Times New Roman"/>
          <w:sz w:val="16"/>
        </w:rPr>
        <w:t xml:space="preserve"> aplicar de forma complementario, las disposiciones </w:t>
      </w:r>
      <w:r>
        <w:rPr>
          <w:rFonts w:ascii="Times New Roman" w:eastAsia="Times New Roman" w:hAnsi="Times New Roman" w:cs="Times New Roman"/>
          <w:sz w:val="16"/>
        </w:rPr>
        <w:t>contenidas en la presente Ley, siempre que estos no afecten o contradigan</w:t>
      </w:r>
    </w:p>
    <w:p w14:paraId="68DC0729" w14:textId="77777777" w:rsidR="00E7184D" w:rsidRDefault="001040AE">
      <w:pPr>
        <w:spacing w:after="32" w:line="438" w:lineRule="auto"/>
        <w:ind w:left="2264" w:right="1389" w:hanging="10"/>
        <w:jc w:val="both"/>
      </w:pPr>
      <w:r>
        <w:rPr>
          <w:rFonts w:ascii="Times New Roman" w:eastAsia="Times New Roman" w:hAnsi="Times New Roman" w:cs="Times New Roman"/>
          <w:sz w:val="16"/>
        </w:rPr>
        <w:t xml:space="preserve">las </w:t>
      </w:r>
      <w:proofErr w:type="spellStart"/>
      <w:r>
        <w:rPr>
          <w:rFonts w:ascii="Times New Roman" w:eastAsia="Times New Roman" w:hAnsi="Times New Roman" w:cs="Times New Roman"/>
          <w:sz w:val="16"/>
        </w:rPr>
        <w:t>politicas</w:t>
      </w:r>
      <w:proofErr w:type="spellEnd"/>
      <w:r>
        <w:rPr>
          <w:rFonts w:ascii="Times New Roman" w:eastAsia="Times New Roman" w:hAnsi="Times New Roman" w:cs="Times New Roman"/>
          <w:sz w:val="16"/>
        </w:rPr>
        <w:t xml:space="preserve"> y procedimientos de adquisiciones establecidos por los entes financieros o donantes. Si dichos entes financieros o donantes no tienen regulación establecido paro tal fi</w:t>
      </w:r>
      <w:r>
        <w:rPr>
          <w:rFonts w:ascii="Times New Roman" w:eastAsia="Times New Roman" w:hAnsi="Times New Roman" w:cs="Times New Roman"/>
          <w:sz w:val="16"/>
        </w:rPr>
        <w:t xml:space="preserve">n, se aplicará </w:t>
      </w:r>
      <w:proofErr w:type="spellStart"/>
      <w:r>
        <w:rPr>
          <w:rFonts w:ascii="Times New Roman" w:eastAsia="Times New Roman" w:hAnsi="Times New Roman" w:cs="Times New Roman"/>
          <w:sz w:val="16"/>
        </w:rPr>
        <w:t>Io</w:t>
      </w:r>
      <w:proofErr w:type="spellEnd"/>
      <w:r>
        <w:rPr>
          <w:rFonts w:ascii="Times New Roman" w:eastAsia="Times New Roman" w:hAnsi="Times New Roman" w:cs="Times New Roman"/>
          <w:sz w:val="16"/>
        </w:rPr>
        <w:t xml:space="preserve"> establecido en La presente Ley. En todas las adquisiciones que se realicen con recursos de préstamos externos provenientes de operaciones de crédito público, se deberá cumplir con un proceso de concurso competitivo, bajo responsabilidad d</w:t>
      </w:r>
      <w:r>
        <w:rPr>
          <w:rFonts w:ascii="Times New Roman" w:eastAsia="Times New Roman" w:hAnsi="Times New Roman" w:cs="Times New Roman"/>
          <w:sz w:val="16"/>
        </w:rPr>
        <w:t>el organismo ejecutor. En todos los casos, deberá utilizarse el sistema de Información de</w:t>
      </w:r>
    </w:p>
    <w:p w14:paraId="5C0B9499" w14:textId="77777777" w:rsidR="00E7184D" w:rsidRDefault="001040AE">
      <w:pPr>
        <w:spacing w:after="5" w:line="616" w:lineRule="auto"/>
        <w:ind w:left="2313" w:right="1107" w:hanging="10"/>
        <w:jc w:val="both"/>
      </w:pPr>
      <w:r>
        <w:rPr>
          <w:rFonts w:ascii="Times New Roman" w:eastAsia="Times New Roman" w:hAnsi="Times New Roman" w:cs="Times New Roman"/>
          <w:sz w:val="12"/>
        </w:rPr>
        <w:t xml:space="preserve">Contrataciones y Adquisiciones del Estado, denominado GUATECOMPRAS. En el caso de Obra </w:t>
      </w:r>
      <w:proofErr w:type="spellStart"/>
      <w:r>
        <w:rPr>
          <w:rFonts w:ascii="Times New Roman" w:eastAsia="Times New Roman" w:hAnsi="Times New Roman" w:cs="Times New Roman"/>
          <w:sz w:val="12"/>
        </w:rPr>
        <w:t>fisica</w:t>
      </w:r>
      <w:proofErr w:type="spellEnd"/>
      <w:r>
        <w:rPr>
          <w:rFonts w:ascii="Times New Roman" w:eastAsia="Times New Roman" w:hAnsi="Times New Roman" w:cs="Times New Roman"/>
          <w:sz w:val="12"/>
        </w:rPr>
        <w:t xml:space="preserve">, debe </w:t>
      </w:r>
      <w:proofErr w:type="spellStart"/>
      <w:r>
        <w:rPr>
          <w:rFonts w:ascii="Times New Roman" w:eastAsia="Times New Roman" w:hAnsi="Times New Roman" w:cs="Times New Roman"/>
          <w:sz w:val="12"/>
        </w:rPr>
        <w:t>respetorse</w:t>
      </w:r>
      <w:proofErr w:type="spellEnd"/>
      <w:r>
        <w:rPr>
          <w:rFonts w:ascii="Times New Roman" w:eastAsia="Times New Roman" w:hAnsi="Times New Roman" w:cs="Times New Roman"/>
          <w:sz w:val="12"/>
        </w:rPr>
        <w:t xml:space="preserve"> y cumplirse todos los indicadores de divulgación de la </w:t>
      </w:r>
      <w:r>
        <w:rPr>
          <w:rFonts w:ascii="Times New Roman" w:eastAsia="Times New Roman" w:hAnsi="Times New Roman" w:cs="Times New Roman"/>
          <w:sz w:val="12"/>
        </w:rPr>
        <w:t>Iniciativa de Transparencia en el Sector de la</w:t>
      </w:r>
    </w:p>
    <w:p w14:paraId="43509037" w14:textId="77777777" w:rsidR="00E7184D" w:rsidRDefault="001040AE">
      <w:pPr>
        <w:spacing w:after="273"/>
        <w:ind w:left="2321" w:right="258" w:hanging="10"/>
        <w:jc w:val="both"/>
      </w:pPr>
      <w:r>
        <w:rPr>
          <w:rFonts w:ascii="Times New Roman" w:eastAsia="Times New Roman" w:hAnsi="Times New Roman" w:cs="Times New Roman"/>
          <w:sz w:val="16"/>
        </w:rPr>
        <w:t>Construcción (COST por sus siglas en inglés). "</w:t>
      </w:r>
    </w:p>
    <w:p w14:paraId="04B977A2" w14:textId="77777777" w:rsidR="00E7184D" w:rsidRDefault="001040AE">
      <w:pPr>
        <w:spacing w:after="99" w:line="431" w:lineRule="auto"/>
        <w:ind w:left="2393" w:right="1324" w:hanging="10"/>
        <w:jc w:val="both"/>
      </w:pPr>
      <w:r>
        <w:rPr>
          <w:rFonts w:ascii="Times New Roman" w:eastAsia="Times New Roman" w:hAnsi="Times New Roman" w:cs="Times New Roman"/>
          <w:sz w:val="16"/>
        </w:rPr>
        <w:t xml:space="preserve">Adicionalmente, este articulo claramente indica que DEBERÁ aplicar de forma complementaria tas </w:t>
      </w:r>
      <w:proofErr w:type="spellStart"/>
      <w:proofErr w:type="gramStart"/>
      <w:r>
        <w:rPr>
          <w:rFonts w:ascii="Times New Roman" w:eastAsia="Times New Roman" w:hAnsi="Times New Roman" w:cs="Times New Roman"/>
          <w:sz w:val="16"/>
        </w:rPr>
        <w:t>disposi:iones</w:t>
      </w:r>
      <w:proofErr w:type="spellEnd"/>
      <w:proofErr w:type="gram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conteriidas</w:t>
      </w:r>
      <w:proofErr w:type="spellEnd"/>
      <w:r>
        <w:rPr>
          <w:rFonts w:ascii="Times New Roman" w:eastAsia="Times New Roman" w:hAnsi="Times New Roman" w:cs="Times New Roman"/>
          <w:sz w:val="16"/>
        </w:rPr>
        <w:t xml:space="preserve"> en esta </w:t>
      </w:r>
      <w:proofErr w:type="spellStart"/>
      <w:r>
        <w:rPr>
          <w:rFonts w:ascii="Times New Roman" w:eastAsia="Times New Roman" w:hAnsi="Times New Roman" w:cs="Times New Roman"/>
          <w:sz w:val="16"/>
        </w:rPr>
        <w:t>tey</w:t>
      </w:r>
      <w:proofErr w:type="spellEnd"/>
      <w:r>
        <w:rPr>
          <w:rFonts w:ascii="Times New Roman" w:eastAsia="Times New Roman" w:hAnsi="Times New Roman" w:cs="Times New Roman"/>
          <w:sz w:val="16"/>
        </w:rPr>
        <w:t xml:space="preserve"> y que se DEBERÁ utilizar el </w:t>
      </w:r>
      <w:r>
        <w:rPr>
          <w:rFonts w:ascii="Times New Roman" w:eastAsia="Times New Roman" w:hAnsi="Times New Roman" w:cs="Times New Roman"/>
          <w:sz w:val="16"/>
        </w:rPr>
        <w:t xml:space="preserve">sistema de Información de Contrataciones V </w:t>
      </w:r>
      <w:proofErr w:type="spellStart"/>
      <w:r>
        <w:rPr>
          <w:rFonts w:ascii="Times New Roman" w:eastAsia="Times New Roman" w:hAnsi="Times New Roman" w:cs="Times New Roman"/>
          <w:sz w:val="16"/>
        </w:rPr>
        <w:t>Adquis</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ciones</w:t>
      </w:r>
      <w:proofErr w:type="spellEnd"/>
      <w:r>
        <w:rPr>
          <w:rFonts w:ascii="Times New Roman" w:eastAsia="Times New Roman" w:hAnsi="Times New Roman" w:cs="Times New Roman"/>
          <w:sz w:val="16"/>
        </w:rPr>
        <w:t xml:space="preserve"> del Estado, denominado Guatecompras. Por lo que no tiene sustento legal </w:t>
      </w:r>
      <w:proofErr w:type="spellStart"/>
      <w:r>
        <w:rPr>
          <w:rFonts w:ascii="Times New Roman" w:eastAsia="Times New Roman" w:hAnsi="Times New Roman" w:cs="Times New Roman"/>
          <w:sz w:val="16"/>
        </w:rPr>
        <w:t>Io</w:t>
      </w:r>
      <w:proofErr w:type="spellEnd"/>
      <w:r>
        <w:rPr>
          <w:rFonts w:ascii="Times New Roman" w:eastAsia="Times New Roman" w:hAnsi="Times New Roman" w:cs="Times New Roman"/>
          <w:sz w:val="16"/>
        </w:rPr>
        <w:t xml:space="preserve"> expuesto en e; Oficio. en el sentido que, no publicarán en Guatecompras hasta que el Banco no tes notifique que ya realizo l</w:t>
      </w:r>
      <w:r>
        <w:rPr>
          <w:rFonts w:ascii="Times New Roman" w:eastAsia="Times New Roman" w:hAnsi="Times New Roman" w:cs="Times New Roman"/>
          <w:sz w:val="16"/>
        </w:rPr>
        <w:t>a publicación en su Portal.</w:t>
      </w:r>
    </w:p>
    <w:p w14:paraId="5A2F39AC" w14:textId="77777777" w:rsidR="00E7184D" w:rsidRDefault="001040AE">
      <w:pPr>
        <w:spacing w:after="128" w:line="399" w:lineRule="auto"/>
        <w:ind w:left="2393" w:right="906" w:hanging="10"/>
        <w:jc w:val="both"/>
      </w:pPr>
      <w:r>
        <w:rPr>
          <w:rFonts w:ascii="Times New Roman" w:eastAsia="Times New Roman" w:hAnsi="Times New Roman" w:cs="Times New Roman"/>
          <w:sz w:val="16"/>
        </w:rPr>
        <w:t xml:space="preserve">13. DEL PORQUE DE LA INTERVENCIÓN A LA </w:t>
      </w:r>
      <w:proofErr w:type="spellStart"/>
      <w:r>
        <w:rPr>
          <w:rFonts w:ascii="Times New Roman" w:eastAsia="Times New Roman" w:hAnsi="Times New Roman" w:cs="Times New Roman"/>
          <w:sz w:val="16"/>
        </w:rPr>
        <w:t>CONTRALORtA</w:t>
      </w:r>
      <w:proofErr w:type="spellEnd"/>
      <w:r>
        <w:rPr>
          <w:rFonts w:ascii="Times New Roman" w:eastAsia="Times New Roman" w:hAnsi="Times New Roman" w:cs="Times New Roman"/>
          <w:sz w:val="16"/>
        </w:rPr>
        <w:t xml:space="preserve"> GENERAL DE CUENTAS, DE LAS RESPECTIVAS INTERROGANTES, Y DE LA NECESIDAD DE UNA AUDITORIA A LA ADJUDICACIÓN DEL PROYECTO.</w:t>
      </w:r>
    </w:p>
    <w:p w14:paraId="60C461AF" w14:textId="77777777" w:rsidR="00E7184D" w:rsidRDefault="001040AE">
      <w:pPr>
        <w:spacing w:after="102" w:line="422" w:lineRule="auto"/>
        <w:ind w:left="2393" w:right="1252" w:hanging="10"/>
        <w:jc w:val="both"/>
      </w:pPr>
      <w:r>
        <w:rPr>
          <w:rFonts w:ascii="Times New Roman" w:eastAsia="Times New Roman" w:hAnsi="Times New Roman" w:cs="Times New Roman"/>
          <w:sz w:val="16"/>
        </w:rPr>
        <w:t xml:space="preserve">El día de </w:t>
      </w:r>
      <w:proofErr w:type="gramStart"/>
      <w:r>
        <w:rPr>
          <w:rFonts w:ascii="Times New Roman" w:eastAsia="Times New Roman" w:hAnsi="Times New Roman" w:cs="Times New Roman"/>
          <w:sz w:val="16"/>
        </w:rPr>
        <w:t>hoy,-</w:t>
      </w:r>
      <w:proofErr w:type="gramEnd"/>
      <w:r>
        <w:rPr>
          <w:rFonts w:ascii="Times New Roman" w:eastAsia="Times New Roman" w:hAnsi="Times New Roman" w:cs="Times New Roman"/>
          <w:sz w:val="16"/>
        </w:rPr>
        <w:t xml:space="preserve"> diecinueve de noviembre de dos mil diecinueve, la persona encargada de subir actualizaciones </w:t>
      </w:r>
      <w:r>
        <w:rPr>
          <w:noProof/>
        </w:rPr>
        <w:drawing>
          <wp:inline distT="0" distB="0" distL="0" distR="0" wp14:anchorId="7E599FC8" wp14:editId="4F53B14B">
            <wp:extent cx="4572" cy="4572"/>
            <wp:effectExtent l="0" t="0" r="0" b="0"/>
            <wp:docPr id="405917" name="Picture 405917"/>
            <wp:cNvGraphicFramePr/>
            <a:graphic xmlns:a="http://schemas.openxmlformats.org/drawingml/2006/main">
              <a:graphicData uri="http://schemas.openxmlformats.org/drawingml/2006/picture">
                <pic:pic xmlns:pic="http://schemas.openxmlformats.org/drawingml/2006/picture">
                  <pic:nvPicPr>
                    <pic:cNvPr id="405917" name="Picture 405917"/>
                    <pic:cNvPicPr/>
                  </pic:nvPicPr>
                  <pic:blipFill>
                    <a:blip r:embed="rId22"/>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16"/>
        </w:rPr>
        <w:t xml:space="preserve">al NOG que corresponde al Proyecto. cuelga en sitio Web documento con encabezado de la </w:t>
      </w:r>
      <w:proofErr w:type="spellStart"/>
      <w:r>
        <w:rPr>
          <w:rFonts w:ascii="Times New Roman" w:eastAsia="Times New Roman" w:hAnsi="Times New Roman" w:cs="Times New Roman"/>
          <w:sz w:val="16"/>
        </w:rPr>
        <w:t>Contraloria</w:t>
      </w:r>
      <w:proofErr w:type="spellEnd"/>
      <w:r>
        <w:rPr>
          <w:rFonts w:ascii="Times New Roman" w:eastAsia="Times New Roman" w:hAnsi="Times New Roman" w:cs="Times New Roman"/>
          <w:sz w:val="16"/>
        </w:rPr>
        <w:t xml:space="preserve"> General </w:t>
      </w:r>
      <w:r>
        <w:rPr>
          <w:rFonts w:ascii="Times New Roman" w:eastAsia="Times New Roman" w:hAnsi="Times New Roman" w:cs="Times New Roman"/>
          <w:sz w:val="16"/>
        </w:rPr>
        <w:lastRenderedPageBreak/>
        <w:t>de Cuentes, Dicho documento, que corres</w:t>
      </w:r>
      <w:r>
        <w:rPr>
          <w:rFonts w:ascii="Times New Roman" w:eastAsia="Times New Roman" w:hAnsi="Times New Roman" w:cs="Times New Roman"/>
          <w:sz w:val="16"/>
        </w:rPr>
        <w:t xml:space="preserve">ponde a Constancia de Recepción de Contrato número </w:t>
      </w:r>
      <w:r>
        <w:rPr>
          <w:noProof/>
        </w:rPr>
        <w:drawing>
          <wp:inline distT="0" distB="0" distL="0" distR="0" wp14:anchorId="58C56AFA" wp14:editId="28A5E5C5">
            <wp:extent cx="4573" cy="4572"/>
            <wp:effectExtent l="0" t="0" r="0" b="0"/>
            <wp:docPr id="405918" name="Picture 405918"/>
            <wp:cNvGraphicFramePr/>
            <a:graphic xmlns:a="http://schemas.openxmlformats.org/drawingml/2006/main">
              <a:graphicData uri="http://schemas.openxmlformats.org/drawingml/2006/picture">
                <pic:pic xmlns:pic="http://schemas.openxmlformats.org/drawingml/2006/picture">
                  <pic:nvPicPr>
                    <pic:cNvPr id="405918" name="Picture 405918"/>
                    <pic:cNvPicPr/>
                  </pic:nvPicPr>
                  <pic:blipFill>
                    <a:blip r:embed="rId62"/>
                    <a:stretch>
                      <a:fillRect/>
                    </a:stretch>
                  </pic:blipFill>
                  <pic:spPr>
                    <a:xfrm>
                      <a:off x="0" y="0"/>
                      <a:ext cx="4573" cy="4572"/>
                    </a:xfrm>
                    <a:prstGeom prst="rect">
                      <a:avLst/>
                    </a:prstGeom>
                  </pic:spPr>
                </pic:pic>
              </a:graphicData>
            </a:graphic>
          </wp:inline>
        </w:drawing>
      </w:r>
      <w:r>
        <w:rPr>
          <w:rFonts w:ascii="Times New Roman" w:eastAsia="Times New Roman" w:hAnsi="Times New Roman" w:cs="Times New Roman"/>
          <w:sz w:val="16"/>
        </w:rPr>
        <w:t>4913572130972994, el cual se acompaña en forma digital al presente escrito.</w:t>
      </w:r>
    </w:p>
    <w:p w14:paraId="68E46D7C" w14:textId="77777777" w:rsidR="00E7184D" w:rsidRDefault="001040AE">
      <w:pPr>
        <w:spacing w:after="4" w:line="441" w:lineRule="auto"/>
        <w:ind w:left="2393" w:right="1216" w:hanging="10"/>
        <w:jc w:val="both"/>
      </w:pPr>
      <w:r>
        <w:rPr>
          <w:rFonts w:ascii="Times New Roman" w:eastAsia="Times New Roman" w:hAnsi="Times New Roman" w:cs="Times New Roman"/>
          <w:sz w:val="16"/>
        </w:rPr>
        <w:t xml:space="preserve">Dicho </w:t>
      </w:r>
      <w:proofErr w:type="spellStart"/>
      <w:proofErr w:type="gramStart"/>
      <w:r>
        <w:rPr>
          <w:rFonts w:ascii="Times New Roman" w:eastAsia="Times New Roman" w:hAnsi="Times New Roman" w:cs="Times New Roman"/>
          <w:sz w:val="16"/>
        </w:rPr>
        <w:t>documento,que</w:t>
      </w:r>
      <w:proofErr w:type="spellEnd"/>
      <w:proofErr w:type="gramEnd"/>
      <w:r>
        <w:rPr>
          <w:rFonts w:ascii="Times New Roman" w:eastAsia="Times New Roman" w:hAnsi="Times New Roman" w:cs="Times New Roman"/>
          <w:sz w:val="16"/>
        </w:rPr>
        <w:t xml:space="preserve"> confirma que la </w:t>
      </w:r>
      <w:proofErr w:type="spellStart"/>
      <w:r>
        <w:rPr>
          <w:rFonts w:ascii="Times New Roman" w:eastAsia="Times New Roman" w:hAnsi="Times New Roman" w:cs="Times New Roman"/>
          <w:sz w:val="16"/>
        </w:rPr>
        <w:t>CONTRALORfA</w:t>
      </w:r>
      <w:proofErr w:type="spellEnd"/>
      <w:r>
        <w:rPr>
          <w:rFonts w:ascii="Times New Roman" w:eastAsia="Times New Roman" w:hAnsi="Times New Roman" w:cs="Times New Roman"/>
          <w:sz w:val="16"/>
        </w:rPr>
        <w:t xml:space="preserve"> GENERAL DE CUENTAS -se supone </w:t>
      </w:r>
      <w:proofErr w:type="spellStart"/>
      <w:r>
        <w:rPr>
          <w:rFonts w:ascii="Times New Roman" w:eastAsia="Times New Roman" w:hAnsi="Times New Roman" w:cs="Times New Roman"/>
          <w:sz w:val="16"/>
        </w:rPr>
        <w:t>Detegación</w:t>
      </w:r>
      <w:proofErr w:type="spellEnd"/>
      <w:r>
        <w:rPr>
          <w:rFonts w:ascii="Times New Roman" w:eastAsia="Times New Roman" w:hAnsi="Times New Roman" w:cs="Times New Roman"/>
          <w:sz w:val="16"/>
        </w:rPr>
        <w:t xml:space="preserve"> </w:t>
      </w:r>
      <w:proofErr w:type="spellStart"/>
      <w:r>
        <w:rPr>
          <w:rFonts w:ascii="Times New Roman" w:eastAsia="Times New Roman" w:hAnsi="Times New Roman" w:cs="Times New Roman"/>
          <w:sz w:val="16"/>
        </w:rPr>
        <w:t>centraf</w:t>
      </w:r>
      <w:proofErr w:type="spellEnd"/>
      <w:r>
        <w:rPr>
          <w:rFonts w:ascii="Times New Roman" w:eastAsia="Times New Roman" w:hAnsi="Times New Roman" w:cs="Times New Roman"/>
          <w:sz w:val="16"/>
        </w:rPr>
        <w:t>, recibió de parte del Ministeri</w:t>
      </w:r>
      <w:r>
        <w:rPr>
          <w:rFonts w:ascii="Times New Roman" w:eastAsia="Times New Roman" w:hAnsi="Times New Roman" w:cs="Times New Roman"/>
          <w:sz w:val="16"/>
        </w:rPr>
        <w:t xml:space="preserve">o de Educación, copia del contrato, lo </w:t>
      </w:r>
      <w:proofErr w:type="spellStart"/>
      <w:r>
        <w:rPr>
          <w:rFonts w:ascii="Times New Roman" w:eastAsia="Times New Roman" w:hAnsi="Times New Roman" w:cs="Times New Roman"/>
          <w:sz w:val="16"/>
        </w:rPr>
        <w:t>cuat</w:t>
      </w:r>
      <w:proofErr w:type="spellEnd"/>
      <w:r>
        <w:rPr>
          <w:rFonts w:ascii="Times New Roman" w:eastAsia="Times New Roman" w:hAnsi="Times New Roman" w:cs="Times New Roman"/>
          <w:sz w:val="16"/>
        </w:rPr>
        <w:t xml:space="preserve"> es uno de los requisitos de conformidad con la pero que no puede suceder sin las fases previas ya relatadas, que no han existido, para tener la correspondiente transparencia, que cualquier Proyecto, y más un proy</w:t>
      </w:r>
      <w:r>
        <w:rPr>
          <w:rFonts w:ascii="Times New Roman" w:eastAsia="Times New Roman" w:hAnsi="Times New Roman" w:cs="Times New Roman"/>
          <w:sz w:val="16"/>
        </w:rPr>
        <w:t>ecto de esta magnitud, necesitan.</w:t>
      </w:r>
    </w:p>
    <w:p w14:paraId="1E491201" w14:textId="77777777" w:rsidR="00E7184D" w:rsidRDefault="001040AE">
      <w:pPr>
        <w:spacing w:after="504"/>
        <w:ind w:left="9187"/>
      </w:pPr>
      <w:r>
        <w:rPr>
          <w:noProof/>
        </w:rPr>
        <w:drawing>
          <wp:inline distT="0" distB="0" distL="0" distR="0" wp14:anchorId="7F6C6E16" wp14:editId="7DC832AE">
            <wp:extent cx="448056" cy="196596"/>
            <wp:effectExtent l="0" t="0" r="0" b="0"/>
            <wp:docPr id="408684" name="Picture 408684"/>
            <wp:cNvGraphicFramePr/>
            <a:graphic xmlns:a="http://schemas.openxmlformats.org/drawingml/2006/main">
              <a:graphicData uri="http://schemas.openxmlformats.org/drawingml/2006/picture">
                <pic:pic xmlns:pic="http://schemas.openxmlformats.org/drawingml/2006/picture">
                  <pic:nvPicPr>
                    <pic:cNvPr id="408684" name="Picture 408684"/>
                    <pic:cNvPicPr/>
                  </pic:nvPicPr>
                  <pic:blipFill>
                    <a:blip r:embed="rId455"/>
                    <a:stretch>
                      <a:fillRect/>
                    </a:stretch>
                  </pic:blipFill>
                  <pic:spPr>
                    <a:xfrm>
                      <a:off x="0" y="0"/>
                      <a:ext cx="448056" cy="196596"/>
                    </a:xfrm>
                    <a:prstGeom prst="rect">
                      <a:avLst/>
                    </a:prstGeom>
                  </pic:spPr>
                </pic:pic>
              </a:graphicData>
            </a:graphic>
          </wp:inline>
        </w:drawing>
      </w:r>
    </w:p>
    <w:p w14:paraId="74446FAD" w14:textId="77777777" w:rsidR="00E7184D" w:rsidRDefault="001040AE">
      <w:pPr>
        <w:spacing w:after="554"/>
        <w:ind w:left="9158"/>
      </w:pPr>
      <w:r>
        <w:rPr>
          <w:noProof/>
        </w:rPr>
        <w:drawing>
          <wp:inline distT="0" distB="0" distL="0" distR="0" wp14:anchorId="044D449C" wp14:editId="234DD0D7">
            <wp:extent cx="667513" cy="681228"/>
            <wp:effectExtent l="0" t="0" r="0" b="0"/>
            <wp:docPr id="826313" name="Picture 826313"/>
            <wp:cNvGraphicFramePr/>
            <a:graphic xmlns:a="http://schemas.openxmlformats.org/drawingml/2006/main">
              <a:graphicData uri="http://schemas.openxmlformats.org/drawingml/2006/picture">
                <pic:pic xmlns:pic="http://schemas.openxmlformats.org/drawingml/2006/picture">
                  <pic:nvPicPr>
                    <pic:cNvPr id="826313" name="Picture 826313"/>
                    <pic:cNvPicPr/>
                  </pic:nvPicPr>
                  <pic:blipFill>
                    <a:blip r:embed="rId456"/>
                    <a:stretch>
                      <a:fillRect/>
                    </a:stretch>
                  </pic:blipFill>
                  <pic:spPr>
                    <a:xfrm>
                      <a:off x="0" y="0"/>
                      <a:ext cx="667513" cy="681228"/>
                    </a:xfrm>
                    <a:prstGeom prst="rect">
                      <a:avLst/>
                    </a:prstGeom>
                  </pic:spPr>
                </pic:pic>
              </a:graphicData>
            </a:graphic>
          </wp:inline>
        </w:drawing>
      </w:r>
    </w:p>
    <w:p w14:paraId="007D2C59" w14:textId="77777777" w:rsidR="00E7184D" w:rsidRDefault="001040AE">
      <w:pPr>
        <w:spacing w:after="42" w:line="463" w:lineRule="auto"/>
        <w:ind w:left="2120" w:right="1418" w:hanging="3"/>
        <w:jc w:val="both"/>
      </w:pPr>
      <w:r>
        <w:rPr>
          <w:noProof/>
        </w:rPr>
        <w:drawing>
          <wp:anchor distT="0" distB="0" distL="114300" distR="114300" simplePos="0" relativeHeight="251755520" behindDoc="0" locked="0" layoutInCell="1" allowOverlap="0" wp14:anchorId="7B519C79" wp14:editId="04ECBC08">
            <wp:simplePos x="0" y="0"/>
            <wp:positionH relativeFrom="column">
              <wp:posOffset>699516</wp:posOffset>
            </wp:positionH>
            <wp:positionV relativeFrom="paragraph">
              <wp:posOffset>2286220</wp:posOffset>
            </wp:positionV>
            <wp:extent cx="662940" cy="1440180"/>
            <wp:effectExtent l="0" t="0" r="0" b="0"/>
            <wp:wrapSquare wrapText="bothSides"/>
            <wp:docPr id="826317" name="Picture 826317"/>
            <wp:cNvGraphicFramePr/>
            <a:graphic xmlns:a="http://schemas.openxmlformats.org/drawingml/2006/main">
              <a:graphicData uri="http://schemas.openxmlformats.org/drawingml/2006/picture">
                <pic:pic xmlns:pic="http://schemas.openxmlformats.org/drawingml/2006/picture">
                  <pic:nvPicPr>
                    <pic:cNvPr id="826317" name="Picture 826317"/>
                    <pic:cNvPicPr/>
                  </pic:nvPicPr>
                  <pic:blipFill>
                    <a:blip r:embed="rId457"/>
                    <a:stretch>
                      <a:fillRect/>
                    </a:stretch>
                  </pic:blipFill>
                  <pic:spPr>
                    <a:xfrm>
                      <a:off x="0" y="0"/>
                      <a:ext cx="662940" cy="1440180"/>
                    </a:xfrm>
                    <a:prstGeom prst="rect">
                      <a:avLst/>
                    </a:prstGeom>
                  </pic:spPr>
                </pic:pic>
              </a:graphicData>
            </a:graphic>
          </wp:anchor>
        </w:drawing>
      </w:r>
      <w:r>
        <w:rPr>
          <w:rFonts w:ascii="Calibri" w:eastAsia="Calibri" w:hAnsi="Calibri" w:cs="Calibri"/>
          <w:sz w:val="18"/>
        </w:rPr>
        <w:t xml:space="preserve">Según la ley orgánica de la Contraloría General de Cuentas, corresponde a la CONTRALORIA GENERAL DE CUENTAS de la República de Guatemala, la función fiscalizadora y de control gubernamental en </w:t>
      </w:r>
      <w:r>
        <w:rPr>
          <w:sz w:val="18"/>
        </w:rPr>
        <w:t>forma externa de los act</w:t>
      </w:r>
      <w:r>
        <w:rPr>
          <w:sz w:val="18"/>
        </w:rPr>
        <w:t>ivos y pasivos, derechos, ingresos, egresos y en genero/ todo interés hacendario de los Organismos del Estado, Entidades Autónomas y Descentralizadas, las Municipalidades y sus Empresas, Fideicomisos constituidos con Fondos Públicos, Consejos de Desarrollo</w:t>
      </w:r>
      <w:r>
        <w:rPr>
          <w:sz w:val="18"/>
        </w:rPr>
        <w:t xml:space="preserve">, Instituciones o Entidades Públicas que por delegación del Estado presten servicios, instituciones que integran el sector público no financiero, de toda persona, entidad o institución que reciba fondos del Estado o haga colectas públicos y de empresas no </w:t>
      </w:r>
      <w:r>
        <w:rPr>
          <w:sz w:val="18"/>
        </w:rPr>
        <w:t xml:space="preserve">financieros en cuyo capital participe el Estado, bajo cualquier denominación así como las empresas en que éstas tengan participación. También están sujetos a esta fiscalización y control externo los </w:t>
      </w:r>
      <w:proofErr w:type="spellStart"/>
      <w:r>
        <w:rPr>
          <w:sz w:val="18"/>
        </w:rPr>
        <w:t>controtistos</w:t>
      </w:r>
      <w:proofErr w:type="spellEnd"/>
      <w:r>
        <w:rPr>
          <w:sz w:val="18"/>
        </w:rPr>
        <w:t xml:space="preserve"> de obras públicas, Organizaciones No Guberna</w:t>
      </w:r>
      <w:r>
        <w:rPr>
          <w:sz w:val="18"/>
        </w:rPr>
        <w:t>mentales, Asociaciones, Fundaciones, Patronatos, Comités, Organismos Regionales e Internacionales, Fideicomisos y cualquier persona individual o jurídica, pública o privada, nacional o extranjera, que por delegación del Estado reciba. invierta o administre</w:t>
      </w:r>
      <w:r>
        <w:rPr>
          <w:sz w:val="18"/>
        </w:rPr>
        <w:t xml:space="preserve"> </w:t>
      </w:r>
      <w:r>
        <w:rPr>
          <w:rFonts w:ascii="Calibri" w:eastAsia="Calibri" w:hAnsi="Calibri" w:cs="Calibri"/>
          <w:sz w:val="18"/>
        </w:rPr>
        <w:t xml:space="preserve">fondos públicos, incluyendo donaciones recibidas y ejecutadas por el Escodo, en IO que se refiere </w:t>
      </w:r>
      <w:proofErr w:type="spellStart"/>
      <w:r>
        <w:rPr>
          <w:rFonts w:ascii="Calibri" w:eastAsia="Calibri" w:hAnsi="Calibri" w:cs="Calibri"/>
          <w:sz w:val="18"/>
        </w:rPr>
        <w:t>cl</w:t>
      </w:r>
      <w:proofErr w:type="spellEnd"/>
      <w:r>
        <w:rPr>
          <w:rFonts w:ascii="Calibri" w:eastAsia="Calibri" w:hAnsi="Calibri" w:cs="Calibri"/>
          <w:sz w:val="18"/>
        </w:rPr>
        <w:t xml:space="preserve"> </w:t>
      </w:r>
      <w:r>
        <w:rPr>
          <w:sz w:val="18"/>
        </w:rPr>
        <w:t xml:space="preserve">manejo de estos fondos. La función técnica rectora de la fiscalización y control de </w:t>
      </w:r>
      <w:proofErr w:type="gramStart"/>
      <w:r>
        <w:rPr>
          <w:sz w:val="18"/>
        </w:rPr>
        <w:t>los entidades sujetas</w:t>
      </w:r>
      <w:proofErr w:type="gramEnd"/>
      <w:r>
        <w:rPr>
          <w:sz w:val="18"/>
        </w:rPr>
        <w:t xml:space="preserve"> a su fiscalización la realizará </w:t>
      </w:r>
      <w:proofErr w:type="spellStart"/>
      <w:r>
        <w:rPr>
          <w:sz w:val="18"/>
        </w:rPr>
        <w:t>Io</w:t>
      </w:r>
      <w:proofErr w:type="spellEnd"/>
      <w:r>
        <w:rPr>
          <w:sz w:val="18"/>
        </w:rPr>
        <w:t xml:space="preserve"> Contraloría G</w:t>
      </w:r>
      <w:r>
        <w:rPr>
          <w:sz w:val="18"/>
        </w:rPr>
        <w:t xml:space="preserve">eneral de Cuentas independientemente </w:t>
      </w:r>
      <w:r>
        <w:rPr>
          <w:sz w:val="18"/>
        </w:rPr>
        <w:lastRenderedPageBreak/>
        <w:t xml:space="preserve">que dentro </w:t>
      </w:r>
      <w:proofErr w:type="spellStart"/>
      <w:r>
        <w:rPr>
          <w:sz w:val="18"/>
        </w:rPr>
        <w:t>ae</w:t>
      </w:r>
      <w:proofErr w:type="spellEnd"/>
      <w:r>
        <w:rPr>
          <w:sz w:val="18"/>
        </w:rPr>
        <w:t xml:space="preserve"> la institución o entidad fiscalizado exista algún órgano o dependencia que tenga bojo su responsabilidad la fiscalización interna de sus operaciones, aunque dichas funciones estén </w:t>
      </w:r>
      <w:r>
        <w:rPr>
          <w:rFonts w:ascii="Calibri" w:eastAsia="Calibri" w:hAnsi="Calibri" w:cs="Calibri"/>
          <w:sz w:val="18"/>
        </w:rPr>
        <w:t>contenidas en Ley o en su</w:t>
      </w:r>
      <w:r>
        <w:rPr>
          <w:rFonts w:ascii="Calibri" w:eastAsia="Calibri" w:hAnsi="Calibri" w:cs="Calibri"/>
          <w:sz w:val="18"/>
        </w:rPr>
        <w:t xml:space="preserve">s reglamentos internos. Se exceptúan las entidades del sector público </w:t>
      </w:r>
      <w:r>
        <w:rPr>
          <w:sz w:val="18"/>
        </w:rPr>
        <w:t>sujetas por ley a otras instancias de fiscalización externo,</w:t>
      </w:r>
      <w:r>
        <w:rPr>
          <w:noProof/>
        </w:rPr>
        <w:drawing>
          <wp:inline distT="0" distB="0" distL="0" distR="0" wp14:anchorId="08F62BF1" wp14:editId="67007665">
            <wp:extent cx="41148" cy="82296"/>
            <wp:effectExtent l="0" t="0" r="0" b="0"/>
            <wp:docPr id="826315" name="Picture 826315"/>
            <wp:cNvGraphicFramePr/>
            <a:graphic xmlns:a="http://schemas.openxmlformats.org/drawingml/2006/main">
              <a:graphicData uri="http://schemas.openxmlformats.org/drawingml/2006/picture">
                <pic:pic xmlns:pic="http://schemas.openxmlformats.org/drawingml/2006/picture">
                  <pic:nvPicPr>
                    <pic:cNvPr id="826315" name="Picture 826315"/>
                    <pic:cNvPicPr/>
                  </pic:nvPicPr>
                  <pic:blipFill>
                    <a:blip r:embed="rId458"/>
                    <a:stretch>
                      <a:fillRect/>
                    </a:stretch>
                  </pic:blipFill>
                  <pic:spPr>
                    <a:xfrm>
                      <a:off x="0" y="0"/>
                      <a:ext cx="41148" cy="82296"/>
                    </a:xfrm>
                    <a:prstGeom prst="rect">
                      <a:avLst/>
                    </a:prstGeom>
                  </pic:spPr>
                </pic:pic>
              </a:graphicData>
            </a:graphic>
          </wp:inline>
        </w:drawing>
      </w:r>
    </w:p>
    <w:p w14:paraId="5D1B0668" w14:textId="77777777" w:rsidR="00E7184D" w:rsidRDefault="001040AE">
      <w:pPr>
        <w:spacing w:after="139" w:line="391" w:lineRule="auto"/>
        <w:ind w:left="2292" w:right="1367" w:hanging="10"/>
        <w:jc w:val="both"/>
      </w:pPr>
      <w:r>
        <w:rPr>
          <w:rFonts w:ascii="Calibri" w:eastAsia="Calibri" w:hAnsi="Calibri" w:cs="Calibri"/>
          <w:sz w:val="18"/>
        </w:rPr>
        <w:t xml:space="preserve">Los fondos a utilizar para solventar los costos del proyecto otras veces </w:t>
      </w:r>
      <w:proofErr w:type="gramStart"/>
      <w:r>
        <w:rPr>
          <w:rFonts w:ascii="Calibri" w:eastAsia="Calibri" w:hAnsi="Calibri" w:cs="Calibri"/>
          <w:sz w:val="18"/>
        </w:rPr>
        <w:t>relacionado,</w:t>
      </w:r>
      <w:proofErr w:type="gramEnd"/>
      <w:r>
        <w:rPr>
          <w:rFonts w:ascii="Calibri" w:eastAsia="Calibri" w:hAnsi="Calibri" w:cs="Calibri"/>
          <w:sz w:val="18"/>
        </w:rPr>
        <w:t xml:space="preserve"> son fondos que el Estado de Guatemala,</w:t>
      </w:r>
      <w:r>
        <w:rPr>
          <w:rFonts w:ascii="Calibri" w:eastAsia="Calibri" w:hAnsi="Calibri" w:cs="Calibri"/>
          <w:sz w:val="18"/>
        </w:rPr>
        <w:t xml:space="preserve"> deberá de reponer en cierto tiempo. como parte del préstamo al que corresponden. Por tanto, es imperativo que la propia CONTRALORIA GENERAL DE CUENTAS, audite este proceso de adjudicación, ya que esto afectará en un futuro y de manera segura, tos interese</w:t>
      </w:r>
      <w:r>
        <w:rPr>
          <w:rFonts w:ascii="Calibri" w:eastAsia="Calibri" w:hAnsi="Calibri" w:cs="Calibri"/>
          <w:sz w:val="18"/>
        </w:rPr>
        <w:t xml:space="preserve">s </w:t>
      </w:r>
      <w:proofErr w:type="spellStart"/>
      <w:r>
        <w:rPr>
          <w:rFonts w:ascii="Calibri" w:eastAsia="Calibri" w:hAnsi="Calibri" w:cs="Calibri"/>
          <w:sz w:val="18"/>
        </w:rPr>
        <w:t>dei</w:t>
      </w:r>
      <w:proofErr w:type="spellEnd"/>
      <w:r>
        <w:rPr>
          <w:rFonts w:ascii="Calibri" w:eastAsia="Calibri" w:hAnsi="Calibri" w:cs="Calibri"/>
          <w:sz w:val="18"/>
        </w:rPr>
        <w:t xml:space="preserve"> Estado de Guatemala.</w:t>
      </w:r>
    </w:p>
    <w:p w14:paraId="70D1A6D6" w14:textId="77777777" w:rsidR="00E7184D" w:rsidRDefault="001040AE">
      <w:pPr>
        <w:spacing w:after="4" w:line="411" w:lineRule="auto"/>
        <w:ind w:left="2393" w:right="1166" w:hanging="10"/>
        <w:jc w:val="both"/>
      </w:pPr>
      <w:r>
        <w:rPr>
          <w:rFonts w:ascii="Calibri" w:eastAsia="Calibri" w:hAnsi="Calibri" w:cs="Calibri"/>
          <w:sz w:val="16"/>
        </w:rPr>
        <w:t xml:space="preserve">Una pregunta lógica que formuláramos oportunamente en el presente caso at señor </w:t>
      </w:r>
      <w:proofErr w:type="gramStart"/>
      <w:r>
        <w:rPr>
          <w:rFonts w:ascii="Calibri" w:eastAsia="Calibri" w:hAnsi="Calibri" w:cs="Calibri"/>
          <w:sz w:val="16"/>
        </w:rPr>
        <w:t>Ministro</w:t>
      </w:r>
      <w:proofErr w:type="gramEnd"/>
      <w:r>
        <w:rPr>
          <w:rFonts w:ascii="Calibri" w:eastAsia="Calibri" w:hAnsi="Calibri" w:cs="Calibri"/>
          <w:sz w:val="16"/>
        </w:rPr>
        <w:t xml:space="preserve"> de Educación es: ¿</w:t>
      </w:r>
      <w:proofErr w:type="spellStart"/>
      <w:r>
        <w:rPr>
          <w:rFonts w:ascii="Calibri" w:eastAsia="Calibri" w:hAnsi="Calibri" w:cs="Calibri"/>
          <w:sz w:val="16"/>
        </w:rPr>
        <w:t>cual</w:t>
      </w:r>
      <w:proofErr w:type="spellEnd"/>
      <w:r>
        <w:rPr>
          <w:rFonts w:ascii="Calibri" w:eastAsia="Calibri" w:hAnsi="Calibri" w:cs="Calibri"/>
          <w:sz w:val="16"/>
        </w:rPr>
        <w:t xml:space="preserve"> fue la razón de publicar la Resolución número DOS MIL OCHOCIENTOS SESENTA Y CINCO GUION</w:t>
      </w:r>
    </w:p>
    <w:p w14:paraId="35FA49FE" w14:textId="77777777" w:rsidR="00E7184D" w:rsidRDefault="001040AE">
      <w:pPr>
        <w:spacing w:after="120" w:line="448" w:lineRule="auto"/>
        <w:ind w:left="10" w:right="1317" w:hanging="10"/>
        <w:jc w:val="right"/>
      </w:pPr>
      <w:r>
        <w:rPr>
          <w:rFonts w:ascii="Calibri" w:eastAsia="Calibri" w:hAnsi="Calibri" w:cs="Calibri"/>
          <w:sz w:val="16"/>
        </w:rPr>
        <w:t>DOS MIL DIECINUEVE (2865-2019</w:t>
      </w:r>
      <w:r>
        <w:rPr>
          <w:rFonts w:ascii="Calibri" w:eastAsia="Calibri" w:hAnsi="Calibri" w:cs="Calibri"/>
          <w:sz w:val="16"/>
        </w:rPr>
        <w:t xml:space="preserve">) que contiene la adjudicación al oferente que cotizo una oferta cuatro millones de </w:t>
      </w:r>
      <w:proofErr w:type="spellStart"/>
      <w:r>
        <w:rPr>
          <w:rFonts w:ascii="Calibri" w:eastAsia="Calibri" w:hAnsi="Calibri" w:cs="Calibri"/>
          <w:sz w:val="16"/>
        </w:rPr>
        <w:t>quetza</w:t>
      </w:r>
      <w:proofErr w:type="spellEnd"/>
      <w:r>
        <w:rPr>
          <w:rFonts w:ascii="Calibri" w:eastAsia="Calibri" w:hAnsi="Calibri" w:cs="Calibri"/>
          <w:sz w:val="16"/>
        </w:rPr>
        <w:t xml:space="preserve">\es </w:t>
      </w:r>
      <w:proofErr w:type="spellStart"/>
      <w:r>
        <w:rPr>
          <w:rFonts w:ascii="Calibri" w:eastAsia="Calibri" w:hAnsi="Calibri" w:cs="Calibri"/>
          <w:sz w:val="16"/>
        </w:rPr>
        <w:t>mas</w:t>
      </w:r>
      <w:proofErr w:type="spellEnd"/>
      <w:r>
        <w:rPr>
          <w:rFonts w:ascii="Calibri" w:eastAsia="Calibri" w:hAnsi="Calibri" w:cs="Calibri"/>
          <w:sz w:val="16"/>
        </w:rPr>
        <w:t xml:space="preserve"> elevada que nuestra oferta, sin expresar razón a la presente fecha? A la CONTRALORIA GENERAL DE CUENTAS, también se le pide que investigue, exija V audite sob</w:t>
      </w:r>
      <w:r>
        <w:rPr>
          <w:rFonts w:ascii="Calibri" w:eastAsia="Calibri" w:hAnsi="Calibri" w:cs="Calibri"/>
          <w:sz w:val="16"/>
        </w:rPr>
        <w:t>re ello.</w:t>
      </w:r>
    </w:p>
    <w:p w14:paraId="5DF55EA0" w14:textId="77777777" w:rsidR="00E7184D" w:rsidRDefault="001040AE">
      <w:pPr>
        <w:spacing w:after="29" w:line="419" w:lineRule="auto"/>
        <w:ind w:left="2393" w:right="1317" w:hanging="10"/>
        <w:jc w:val="both"/>
      </w:pPr>
      <w:r>
        <w:rPr>
          <w:rFonts w:ascii="Calibri" w:eastAsia="Calibri" w:hAnsi="Calibri" w:cs="Calibri"/>
          <w:sz w:val="16"/>
        </w:rPr>
        <w:t xml:space="preserve">Esto si tomamos en cuenta la respuesta contenida en el Oficio señalado (incompleto en uno de sus </w:t>
      </w:r>
      <w:proofErr w:type="spellStart"/>
      <w:r>
        <w:rPr>
          <w:rFonts w:ascii="Calibri" w:eastAsia="Calibri" w:hAnsi="Calibri" w:cs="Calibri"/>
          <w:sz w:val="16"/>
        </w:rPr>
        <w:t>parrafos</w:t>
      </w:r>
      <w:proofErr w:type="spellEnd"/>
      <w:r>
        <w:rPr>
          <w:rFonts w:ascii="Calibri" w:eastAsia="Calibri" w:hAnsi="Calibri" w:cs="Calibri"/>
          <w:sz w:val="16"/>
        </w:rPr>
        <w:t xml:space="preserve">), en la que indican que están a </w:t>
      </w:r>
      <w:proofErr w:type="spellStart"/>
      <w:r>
        <w:rPr>
          <w:rFonts w:ascii="Calibri" w:eastAsia="Calibri" w:hAnsi="Calibri" w:cs="Calibri"/>
          <w:sz w:val="16"/>
        </w:rPr>
        <w:t>ta</w:t>
      </w:r>
      <w:proofErr w:type="spellEnd"/>
      <w:r>
        <w:rPr>
          <w:rFonts w:ascii="Calibri" w:eastAsia="Calibri" w:hAnsi="Calibri" w:cs="Calibri"/>
          <w:sz w:val="16"/>
        </w:rPr>
        <w:t xml:space="preserve"> espera de Notificación de la Publicación del Banco Interamericano de </w:t>
      </w:r>
      <w:proofErr w:type="spellStart"/>
      <w:r>
        <w:rPr>
          <w:rFonts w:ascii="Calibri" w:eastAsia="Calibri" w:hAnsi="Calibri" w:cs="Calibri"/>
          <w:sz w:val="16"/>
        </w:rPr>
        <w:t>Desa•rollo</w:t>
      </w:r>
      <w:proofErr w:type="spellEnd"/>
      <w:r>
        <w:rPr>
          <w:rFonts w:ascii="Calibri" w:eastAsia="Calibri" w:hAnsi="Calibri" w:cs="Calibri"/>
          <w:sz w:val="16"/>
        </w:rPr>
        <w:t xml:space="preserve"> para publicar en Guatecomp</w:t>
      </w:r>
      <w:r>
        <w:rPr>
          <w:rFonts w:ascii="Calibri" w:eastAsia="Calibri" w:hAnsi="Calibri" w:cs="Calibri"/>
          <w:sz w:val="16"/>
        </w:rPr>
        <w:t xml:space="preserve">ras. Esto no es </w:t>
      </w:r>
      <w:proofErr w:type="spellStart"/>
      <w:r>
        <w:rPr>
          <w:rFonts w:ascii="Calibri" w:eastAsia="Calibri" w:hAnsi="Calibri" w:cs="Calibri"/>
          <w:sz w:val="16"/>
        </w:rPr>
        <w:t>mas</w:t>
      </w:r>
      <w:proofErr w:type="spellEnd"/>
      <w:r>
        <w:rPr>
          <w:rFonts w:ascii="Calibri" w:eastAsia="Calibri" w:hAnsi="Calibri" w:cs="Calibri"/>
          <w:sz w:val="16"/>
        </w:rPr>
        <w:t xml:space="preserve"> que una declaratoria confesa que LAS</w:t>
      </w:r>
    </w:p>
    <w:p w14:paraId="293C19A9" w14:textId="77777777" w:rsidR="00E7184D" w:rsidRDefault="001040AE">
      <w:pPr>
        <w:spacing w:after="159" w:line="265" w:lineRule="auto"/>
        <w:ind w:left="2393" w:right="906" w:hanging="10"/>
        <w:jc w:val="both"/>
      </w:pPr>
      <w:r>
        <w:rPr>
          <w:rFonts w:ascii="Calibri" w:eastAsia="Calibri" w:hAnsi="Calibri" w:cs="Calibri"/>
          <w:sz w:val="16"/>
        </w:rPr>
        <w:t>AUTORIDADES DE MINEDUC, PRINCIPALMENTE EL SEÑOR MINISTRO, NO HAN CUMPLIDO AUN CON LO</w:t>
      </w:r>
    </w:p>
    <w:p w14:paraId="01B133B4" w14:textId="77777777" w:rsidR="00E7184D" w:rsidRDefault="001040AE">
      <w:pPr>
        <w:spacing w:after="124" w:line="265" w:lineRule="auto"/>
        <w:ind w:left="2393" w:right="906" w:hanging="10"/>
        <w:jc w:val="both"/>
      </w:pPr>
      <w:r>
        <w:rPr>
          <w:rFonts w:ascii="Calibri" w:eastAsia="Calibri" w:hAnsi="Calibri" w:cs="Calibri"/>
          <w:sz w:val="16"/>
        </w:rPr>
        <w:t xml:space="preserve">SEÑALADO EN LAS BASES DE LICITACION, en </w:t>
      </w:r>
      <w:proofErr w:type="spellStart"/>
      <w:r>
        <w:rPr>
          <w:rFonts w:ascii="Calibri" w:eastAsia="Calibri" w:hAnsi="Calibri" w:cs="Calibri"/>
          <w:sz w:val="16"/>
        </w:rPr>
        <w:t>Io</w:t>
      </w:r>
      <w:proofErr w:type="spellEnd"/>
      <w:r>
        <w:rPr>
          <w:rFonts w:ascii="Calibri" w:eastAsia="Calibri" w:hAnsi="Calibri" w:cs="Calibri"/>
          <w:sz w:val="16"/>
        </w:rPr>
        <w:t xml:space="preserve"> que se refiere a </w:t>
      </w:r>
      <w:proofErr w:type="spellStart"/>
      <w:r>
        <w:rPr>
          <w:rFonts w:ascii="Calibri" w:eastAsia="Calibri" w:hAnsi="Calibri" w:cs="Calibri"/>
          <w:sz w:val="16"/>
        </w:rPr>
        <w:t>fa</w:t>
      </w:r>
      <w:proofErr w:type="spellEnd"/>
      <w:r>
        <w:rPr>
          <w:rFonts w:ascii="Calibri" w:eastAsia="Calibri" w:hAnsi="Calibri" w:cs="Calibri"/>
          <w:sz w:val="16"/>
        </w:rPr>
        <w:t xml:space="preserve"> publicación de los resultadas de la licitación.</w:t>
      </w:r>
    </w:p>
    <w:p w14:paraId="06192290" w14:textId="77777777" w:rsidR="00E7184D" w:rsidRDefault="001040AE">
      <w:pPr>
        <w:spacing w:after="282" w:line="265" w:lineRule="auto"/>
        <w:ind w:left="2393" w:right="906" w:hanging="10"/>
        <w:jc w:val="both"/>
      </w:pPr>
      <w:r>
        <w:rPr>
          <w:rFonts w:ascii="Calibri" w:eastAsia="Calibri" w:hAnsi="Calibri" w:cs="Calibri"/>
          <w:sz w:val="16"/>
        </w:rPr>
        <w:t>Algo totalmente auditable para la CONTRALORFA GENERAL DE CUENTAS.</w:t>
      </w:r>
    </w:p>
    <w:p w14:paraId="0D4F9B33" w14:textId="77777777" w:rsidR="00E7184D" w:rsidRDefault="001040AE">
      <w:pPr>
        <w:spacing w:after="184" w:line="431" w:lineRule="auto"/>
        <w:ind w:left="2393" w:right="1245" w:hanging="10"/>
        <w:jc w:val="both"/>
      </w:pPr>
      <w:r>
        <w:rPr>
          <w:rFonts w:ascii="Calibri" w:eastAsia="Calibri" w:hAnsi="Calibri" w:cs="Calibri"/>
          <w:sz w:val="16"/>
        </w:rPr>
        <w:t xml:space="preserve">Tomando en cuenta. </w:t>
      </w:r>
      <w:proofErr w:type="spellStart"/>
      <w:r>
        <w:rPr>
          <w:rFonts w:ascii="Calibri" w:eastAsia="Calibri" w:hAnsi="Calibri" w:cs="Calibri"/>
          <w:sz w:val="16"/>
        </w:rPr>
        <w:t>ta</w:t>
      </w:r>
      <w:proofErr w:type="spellEnd"/>
      <w:r>
        <w:rPr>
          <w:rFonts w:ascii="Calibri" w:eastAsia="Calibri" w:hAnsi="Calibri" w:cs="Calibri"/>
          <w:sz w:val="16"/>
        </w:rPr>
        <w:t xml:space="preserve"> declaración confesa, que </w:t>
      </w:r>
      <w:proofErr w:type="spellStart"/>
      <w:r>
        <w:rPr>
          <w:rFonts w:ascii="Calibri" w:eastAsia="Calibri" w:hAnsi="Calibri" w:cs="Calibri"/>
          <w:sz w:val="16"/>
        </w:rPr>
        <w:t>aun</w:t>
      </w:r>
      <w:proofErr w:type="spellEnd"/>
      <w:r>
        <w:rPr>
          <w:rFonts w:ascii="Calibri" w:eastAsia="Calibri" w:hAnsi="Calibri" w:cs="Calibri"/>
          <w:sz w:val="16"/>
        </w:rPr>
        <w:t xml:space="preserve"> no se cumple con la publicac</w:t>
      </w:r>
      <w:r>
        <w:rPr>
          <w:rFonts w:ascii="Calibri" w:eastAsia="Calibri" w:hAnsi="Calibri" w:cs="Calibri"/>
          <w:sz w:val="16"/>
        </w:rPr>
        <w:t xml:space="preserve">ión de </w:t>
      </w:r>
      <w:proofErr w:type="spellStart"/>
      <w:r>
        <w:rPr>
          <w:rFonts w:ascii="Calibri" w:eastAsia="Calibri" w:hAnsi="Calibri" w:cs="Calibri"/>
          <w:sz w:val="16"/>
        </w:rPr>
        <w:t>tos</w:t>
      </w:r>
      <w:proofErr w:type="spellEnd"/>
      <w:r>
        <w:rPr>
          <w:rFonts w:ascii="Calibri" w:eastAsia="Calibri" w:hAnsi="Calibri" w:cs="Calibri"/>
          <w:sz w:val="16"/>
        </w:rPr>
        <w:t xml:space="preserve"> resultados de la licitación. nos surge obligatoriamente una pregunta más, ¿por qué si </w:t>
      </w:r>
      <w:proofErr w:type="spellStart"/>
      <w:r>
        <w:rPr>
          <w:rFonts w:ascii="Calibri" w:eastAsia="Calibri" w:hAnsi="Calibri" w:cs="Calibri"/>
          <w:sz w:val="16"/>
        </w:rPr>
        <w:t>aun</w:t>
      </w:r>
      <w:proofErr w:type="spellEnd"/>
      <w:r>
        <w:rPr>
          <w:rFonts w:ascii="Calibri" w:eastAsia="Calibri" w:hAnsi="Calibri" w:cs="Calibri"/>
          <w:sz w:val="16"/>
        </w:rPr>
        <w:t xml:space="preserve"> no se han cumplido con </w:t>
      </w:r>
      <w:proofErr w:type="gramStart"/>
      <w:r>
        <w:rPr>
          <w:rFonts w:ascii="Calibri" w:eastAsia="Calibri" w:hAnsi="Calibri" w:cs="Calibri"/>
          <w:sz w:val="16"/>
        </w:rPr>
        <w:t>todas la fases</w:t>
      </w:r>
      <w:proofErr w:type="gramEnd"/>
      <w:r>
        <w:rPr>
          <w:rFonts w:ascii="Calibri" w:eastAsia="Calibri" w:hAnsi="Calibri" w:cs="Calibri"/>
          <w:sz w:val="16"/>
        </w:rPr>
        <w:t xml:space="preserve"> de la licitación. se firma un Contrato y se reciben las fianzas correspondientes? </w:t>
      </w:r>
      <w:proofErr w:type="spellStart"/>
      <w:r>
        <w:rPr>
          <w:rFonts w:ascii="Calibri" w:eastAsia="Calibri" w:hAnsi="Calibri" w:cs="Calibri"/>
          <w:sz w:val="16"/>
        </w:rPr>
        <w:t>to</w:t>
      </w:r>
      <w:proofErr w:type="spellEnd"/>
      <w:r>
        <w:rPr>
          <w:rFonts w:ascii="Calibri" w:eastAsia="Calibri" w:hAnsi="Calibri" w:cs="Calibri"/>
          <w:sz w:val="16"/>
        </w:rPr>
        <w:t xml:space="preserve"> anterior no solo deja en total </w:t>
      </w:r>
      <w:proofErr w:type="spellStart"/>
      <w:r>
        <w:rPr>
          <w:rFonts w:ascii="Calibri" w:eastAsia="Calibri" w:hAnsi="Calibri" w:cs="Calibri"/>
          <w:sz w:val="16"/>
        </w:rPr>
        <w:t>e</w:t>
      </w:r>
      <w:r>
        <w:rPr>
          <w:rFonts w:ascii="Calibri" w:eastAsia="Calibri" w:hAnsi="Calibri" w:cs="Calibri"/>
          <w:sz w:val="16"/>
        </w:rPr>
        <w:t>suado</w:t>
      </w:r>
      <w:proofErr w:type="spellEnd"/>
      <w:r>
        <w:rPr>
          <w:rFonts w:ascii="Calibri" w:eastAsia="Calibri" w:hAnsi="Calibri" w:cs="Calibri"/>
          <w:sz w:val="16"/>
        </w:rPr>
        <w:t xml:space="preserve"> de indefensión a nosotros </w:t>
      </w:r>
      <w:proofErr w:type="gramStart"/>
      <w:r>
        <w:rPr>
          <w:rFonts w:ascii="Calibri" w:eastAsia="Calibri" w:hAnsi="Calibri" w:cs="Calibri"/>
          <w:sz w:val="16"/>
        </w:rPr>
        <w:t>coma oferentes</w:t>
      </w:r>
      <w:proofErr w:type="gramEnd"/>
      <w:r>
        <w:rPr>
          <w:rFonts w:ascii="Calibri" w:eastAsia="Calibri" w:hAnsi="Calibri" w:cs="Calibri"/>
          <w:sz w:val="16"/>
        </w:rPr>
        <w:t xml:space="preserve">, sino que a todas luces es un procedimiento fraudulento. Que pensando mal esta únicamente </w:t>
      </w:r>
      <w:proofErr w:type="spellStart"/>
      <w:r>
        <w:rPr>
          <w:rFonts w:ascii="Calibri" w:eastAsia="Calibri" w:hAnsi="Calibri" w:cs="Calibri"/>
          <w:sz w:val="16"/>
        </w:rPr>
        <w:t>enfocedo</w:t>
      </w:r>
      <w:proofErr w:type="spellEnd"/>
      <w:r>
        <w:rPr>
          <w:rFonts w:ascii="Calibri" w:eastAsia="Calibri" w:hAnsi="Calibri" w:cs="Calibri"/>
          <w:sz w:val="16"/>
        </w:rPr>
        <w:t xml:space="preserve"> a darle la protección ilegal a </w:t>
      </w:r>
      <w:proofErr w:type="spellStart"/>
      <w:r>
        <w:rPr>
          <w:rFonts w:ascii="Calibri" w:eastAsia="Calibri" w:hAnsi="Calibri" w:cs="Calibri"/>
          <w:sz w:val="16"/>
        </w:rPr>
        <w:t>unz</w:t>
      </w:r>
      <w:proofErr w:type="spellEnd"/>
      <w:r>
        <w:rPr>
          <w:rFonts w:ascii="Calibri" w:eastAsia="Calibri" w:hAnsi="Calibri" w:cs="Calibri"/>
          <w:sz w:val="16"/>
        </w:rPr>
        <w:t xml:space="preserve"> adjudicación de la cual no sabemos las razones legales en que se fundamenta</w:t>
      </w:r>
      <w:r>
        <w:rPr>
          <w:rFonts w:ascii="Calibri" w:eastAsia="Calibri" w:hAnsi="Calibri" w:cs="Calibri"/>
          <w:sz w:val="16"/>
        </w:rPr>
        <w:t xml:space="preserve"> y que no ha cumplido con establecido en las bases.</w:t>
      </w:r>
    </w:p>
    <w:p w14:paraId="4201B66E" w14:textId="77777777" w:rsidR="00E7184D" w:rsidRDefault="001040AE">
      <w:pPr>
        <w:spacing w:after="101" w:line="430" w:lineRule="auto"/>
        <w:ind w:left="2465" w:right="1202" w:hanging="10"/>
        <w:jc w:val="both"/>
      </w:pPr>
      <w:r>
        <w:rPr>
          <w:rFonts w:ascii="Calibri" w:eastAsia="Calibri" w:hAnsi="Calibri" w:cs="Calibri"/>
          <w:sz w:val="16"/>
        </w:rPr>
        <w:t xml:space="preserve">Señores Auditores de la delegación correspondiente de la CONTRALORIA GENERAL DE CUENTAS, luego de hacer de su conocimiento las ilegalidades cometidas en el presente evento, se deberá de tomar las medidas </w:t>
      </w:r>
      <w:r>
        <w:rPr>
          <w:rFonts w:ascii="Calibri" w:eastAsia="Calibri" w:hAnsi="Calibri" w:cs="Calibri"/>
          <w:sz w:val="16"/>
        </w:rPr>
        <w:t xml:space="preserve">correspondientes para salvaguardar </w:t>
      </w:r>
      <w:proofErr w:type="gramStart"/>
      <w:r>
        <w:rPr>
          <w:rFonts w:ascii="Calibri" w:eastAsia="Calibri" w:hAnsi="Calibri" w:cs="Calibri"/>
          <w:sz w:val="16"/>
        </w:rPr>
        <w:t>los interés</w:t>
      </w:r>
      <w:proofErr w:type="gramEnd"/>
      <w:r>
        <w:rPr>
          <w:rFonts w:ascii="Calibri" w:eastAsia="Calibri" w:hAnsi="Calibri" w:cs="Calibri"/>
          <w:sz w:val="16"/>
        </w:rPr>
        <w:t xml:space="preserve"> del Estado, para que este no se vea defraudado en su patrimonio con la autorización de cualquier pago en calidad de anticipo a </w:t>
      </w:r>
      <w:proofErr w:type="spellStart"/>
      <w:r>
        <w:rPr>
          <w:rFonts w:ascii="Calibri" w:eastAsia="Calibri" w:hAnsi="Calibri" w:cs="Calibri"/>
          <w:sz w:val="16"/>
        </w:rPr>
        <w:t>ta</w:t>
      </w:r>
      <w:proofErr w:type="spellEnd"/>
      <w:r>
        <w:rPr>
          <w:rFonts w:ascii="Calibri" w:eastAsia="Calibri" w:hAnsi="Calibri" w:cs="Calibri"/>
          <w:sz w:val="16"/>
        </w:rPr>
        <w:t xml:space="preserve"> entidad que fue adjudicada.</w:t>
      </w:r>
    </w:p>
    <w:p w14:paraId="56C06C69" w14:textId="77777777" w:rsidR="00E7184D" w:rsidRDefault="001040AE">
      <w:pPr>
        <w:numPr>
          <w:ilvl w:val="0"/>
          <w:numId w:val="35"/>
        </w:numPr>
        <w:spacing w:after="285" w:line="265" w:lineRule="auto"/>
        <w:ind w:left="2728" w:right="906" w:hanging="230"/>
        <w:jc w:val="both"/>
      </w:pPr>
      <w:r>
        <w:rPr>
          <w:rFonts w:ascii="Calibri" w:eastAsia="Calibri" w:hAnsi="Calibri" w:cs="Calibri"/>
          <w:sz w:val="16"/>
        </w:rPr>
        <w:t>ACERCA DEL HECHO DENUNCIADO:</w:t>
      </w:r>
    </w:p>
    <w:p w14:paraId="2F0BD1E9" w14:textId="77777777" w:rsidR="00E7184D" w:rsidRDefault="001040AE">
      <w:pPr>
        <w:spacing w:after="125" w:line="405" w:lineRule="auto"/>
        <w:ind w:left="2393" w:right="1115" w:hanging="10"/>
        <w:jc w:val="both"/>
      </w:pPr>
      <w:r>
        <w:rPr>
          <w:noProof/>
        </w:rPr>
        <w:drawing>
          <wp:anchor distT="0" distB="0" distL="114300" distR="114300" simplePos="0" relativeHeight="251756544" behindDoc="0" locked="0" layoutInCell="1" allowOverlap="0" wp14:anchorId="17CAE33A" wp14:editId="5D7BD613">
            <wp:simplePos x="0" y="0"/>
            <wp:positionH relativeFrom="column">
              <wp:posOffset>36576</wp:posOffset>
            </wp:positionH>
            <wp:positionV relativeFrom="paragraph">
              <wp:posOffset>-67052</wp:posOffset>
            </wp:positionV>
            <wp:extent cx="201168" cy="374904"/>
            <wp:effectExtent l="0" t="0" r="0" b="0"/>
            <wp:wrapSquare wrapText="bothSides"/>
            <wp:docPr id="411559" name="Picture 411559"/>
            <wp:cNvGraphicFramePr/>
            <a:graphic xmlns:a="http://schemas.openxmlformats.org/drawingml/2006/main">
              <a:graphicData uri="http://schemas.openxmlformats.org/drawingml/2006/picture">
                <pic:pic xmlns:pic="http://schemas.openxmlformats.org/drawingml/2006/picture">
                  <pic:nvPicPr>
                    <pic:cNvPr id="411559" name="Picture 411559"/>
                    <pic:cNvPicPr/>
                  </pic:nvPicPr>
                  <pic:blipFill>
                    <a:blip r:embed="rId459"/>
                    <a:stretch>
                      <a:fillRect/>
                    </a:stretch>
                  </pic:blipFill>
                  <pic:spPr>
                    <a:xfrm>
                      <a:off x="0" y="0"/>
                      <a:ext cx="201168" cy="374904"/>
                    </a:xfrm>
                    <a:prstGeom prst="rect">
                      <a:avLst/>
                    </a:prstGeom>
                  </pic:spPr>
                </pic:pic>
              </a:graphicData>
            </a:graphic>
          </wp:anchor>
        </w:drawing>
      </w:r>
      <w:r>
        <w:rPr>
          <w:rFonts w:ascii="Calibri" w:eastAsia="Calibri" w:hAnsi="Calibri" w:cs="Calibri"/>
          <w:sz w:val="16"/>
        </w:rPr>
        <w:t>14.1. Derivado de fas</w:t>
      </w:r>
      <w:r>
        <w:rPr>
          <w:rFonts w:ascii="Calibri" w:eastAsia="Calibri" w:hAnsi="Calibri" w:cs="Calibri"/>
          <w:sz w:val="16"/>
        </w:rPr>
        <w:t xml:space="preserve"> antecedentes, podemos demostrar que en el trámite del presente evento ha existido una total falta de transparencia, utilizando como artificio para defraudar </w:t>
      </w:r>
      <w:proofErr w:type="spellStart"/>
      <w:r>
        <w:rPr>
          <w:rFonts w:ascii="Calibri" w:eastAsia="Calibri" w:hAnsi="Calibri" w:cs="Calibri"/>
          <w:sz w:val="16"/>
        </w:rPr>
        <w:t>ai</w:t>
      </w:r>
      <w:proofErr w:type="spellEnd"/>
      <w:r>
        <w:rPr>
          <w:rFonts w:ascii="Calibri" w:eastAsia="Calibri" w:hAnsi="Calibri" w:cs="Calibri"/>
          <w:sz w:val="16"/>
        </w:rPr>
        <w:t xml:space="preserve"> Estado el pretexto que el mismo es derivado de un </w:t>
      </w:r>
      <w:proofErr w:type="spellStart"/>
      <w:r>
        <w:rPr>
          <w:rFonts w:ascii="Calibri" w:eastAsia="Calibri" w:hAnsi="Calibri" w:cs="Calibri"/>
          <w:sz w:val="16"/>
        </w:rPr>
        <w:t>prestamo</w:t>
      </w:r>
      <w:proofErr w:type="spellEnd"/>
      <w:r>
        <w:rPr>
          <w:rFonts w:ascii="Calibri" w:eastAsia="Calibri" w:hAnsi="Calibri" w:cs="Calibri"/>
          <w:sz w:val="16"/>
        </w:rPr>
        <w:t xml:space="preserve"> del Estado de Guatemala con el BID, </w:t>
      </w:r>
      <w:r>
        <w:rPr>
          <w:rFonts w:ascii="Calibri" w:eastAsia="Calibri" w:hAnsi="Calibri" w:cs="Calibri"/>
          <w:sz w:val="16"/>
        </w:rPr>
        <w:t xml:space="preserve">y las normas que se deben </w:t>
      </w:r>
      <w:proofErr w:type="spellStart"/>
      <w:r>
        <w:rPr>
          <w:rFonts w:ascii="Calibri" w:eastAsia="Calibri" w:hAnsi="Calibri" w:cs="Calibri"/>
          <w:sz w:val="16"/>
        </w:rPr>
        <w:t>apficar</w:t>
      </w:r>
      <w:proofErr w:type="spellEnd"/>
      <w:r>
        <w:rPr>
          <w:rFonts w:ascii="Calibri" w:eastAsia="Calibri" w:hAnsi="Calibri" w:cs="Calibri"/>
          <w:sz w:val="16"/>
        </w:rPr>
        <w:t xml:space="preserve"> son las contenidas en las bases del evento, pero esto de conformidad con el </w:t>
      </w:r>
      <w:proofErr w:type="spellStart"/>
      <w:r>
        <w:rPr>
          <w:rFonts w:ascii="Calibri" w:eastAsia="Calibri" w:hAnsi="Calibri" w:cs="Calibri"/>
          <w:sz w:val="16"/>
        </w:rPr>
        <w:t>articulo</w:t>
      </w:r>
      <w:proofErr w:type="spellEnd"/>
      <w:r>
        <w:rPr>
          <w:rFonts w:ascii="Calibri" w:eastAsia="Calibri" w:hAnsi="Calibri" w:cs="Calibri"/>
          <w:sz w:val="16"/>
        </w:rPr>
        <w:t xml:space="preserve"> de la Ley de Contrataciones </w:t>
      </w:r>
      <w:proofErr w:type="spellStart"/>
      <w:r>
        <w:rPr>
          <w:rFonts w:ascii="Calibri" w:eastAsia="Calibri" w:hAnsi="Calibri" w:cs="Calibri"/>
          <w:sz w:val="16"/>
        </w:rPr>
        <w:t>det</w:t>
      </w:r>
      <w:proofErr w:type="spellEnd"/>
      <w:r>
        <w:rPr>
          <w:rFonts w:ascii="Calibri" w:eastAsia="Calibri" w:hAnsi="Calibri" w:cs="Calibri"/>
          <w:sz w:val="16"/>
        </w:rPr>
        <w:t xml:space="preserve"> </w:t>
      </w:r>
      <w:r>
        <w:rPr>
          <w:rFonts w:ascii="Calibri" w:eastAsia="Calibri" w:hAnsi="Calibri" w:cs="Calibri"/>
          <w:sz w:val="16"/>
        </w:rPr>
        <w:lastRenderedPageBreak/>
        <w:t>Estado, no los Exonera de la responsabilidad de cumplir con las normas contenidas en la ley de Contrataci</w:t>
      </w:r>
      <w:r>
        <w:rPr>
          <w:rFonts w:ascii="Calibri" w:eastAsia="Calibri" w:hAnsi="Calibri" w:cs="Calibri"/>
          <w:sz w:val="16"/>
        </w:rPr>
        <w:t xml:space="preserve">ones </w:t>
      </w:r>
      <w:proofErr w:type="spellStart"/>
      <w:r>
        <w:rPr>
          <w:rFonts w:ascii="Calibri" w:eastAsia="Calibri" w:hAnsi="Calibri" w:cs="Calibri"/>
          <w:sz w:val="16"/>
        </w:rPr>
        <w:t>def</w:t>
      </w:r>
      <w:proofErr w:type="spellEnd"/>
      <w:r>
        <w:rPr>
          <w:rFonts w:ascii="Calibri" w:eastAsia="Calibri" w:hAnsi="Calibri" w:cs="Calibri"/>
          <w:sz w:val="16"/>
        </w:rPr>
        <w:t xml:space="preserve"> Estado. </w:t>
      </w:r>
      <w:proofErr w:type="spellStart"/>
      <w:r>
        <w:rPr>
          <w:rFonts w:ascii="Calibri" w:eastAsia="Calibri" w:hAnsi="Calibri" w:cs="Calibri"/>
          <w:sz w:val="16"/>
        </w:rPr>
        <w:t>Io</w:t>
      </w:r>
      <w:proofErr w:type="spellEnd"/>
      <w:r>
        <w:rPr>
          <w:rFonts w:ascii="Calibri" w:eastAsia="Calibri" w:hAnsi="Calibri" w:cs="Calibri"/>
          <w:sz w:val="16"/>
        </w:rPr>
        <w:t xml:space="preserve"> cual podemos confirmar con </w:t>
      </w:r>
      <w:proofErr w:type="spellStart"/>
      <w:r>
        <w:rPr>
          <w:rFonts w:ascii="Calibri" w:eastAsia="Calibri" w:hAnsi="Calibri" w:cs="Calibri"/>
          <w:sz w:val="16"/>
        </w:rPr>
        <w:t>ta</w:t>
      </w:r>
      <w:proofErr w:type="spellEnd"/>
      <w:r>
        <w:rPr>
          <w:rFonts w:ascii="Calibri" w:eastAsia="Calibri" w:hAnsi="Calibri" w:cs="Calibri"/>
          <w:sz w:val="16"/>
        </w:rPr>
        <w:t xml:space="preserve"> respuesta a </w:t>
      </w:r>
      <w:proofErr w:type="spellStart"/>
      <w:r>
        <w:rPr>
          <w:rFonts w:ascii="Calibri" w:eastAsia="Calibri" w:hAnsi="Calibri" w:cs="Calibri"/>
          <w:sz w:val="16"/>
        </w:rPr>
        <w:t>ta</w:t>
      </w:r>
      <w:proofErr w:type="spellEnd"/>
      <w:r>
        <w:rPr>
          <w:rFonts w:ascii="Calibri" w:eastAsia="Calibri" w:hAnsi="Calibri" w:cs="Calibri"/>
          <w:sz w:val="16"/>
        </w:rPr>
        <w:t xml:space="preserve"> inconformidad presentada por la entidad Alto Diseño, S.A de C.V. "Al respecto, se le informa que la Licitación Pública Internacional LPI•BID•</w:t>
      </w:r>
    </w:p>
    <w:p w14:paraId="7380A258" w14:textId="77777777" w:rsidR="00E7184D" w:rsidRDefault="001040AE">
      <w:pPr>
        <w:spacing w:after="0"/>
        <w:ind w:left="144"/>
      </w:pPr>
      <w:r>
        <w:rPr>
          <w:noProof/>
        </w:rPr>
        <w:drawing>
          <wp:inline distT="0" distB="0" distL="0" distR="0" wp14:anchorId="72D084F8" wp14:editId="448A17C7">
            <wp:extent cx="201168" cy="393192"/>
            <wp:effectExtent l="0" t="0" r="0" b="0"/>
            <wp:docPr id="411560" name="Picture 411560"/>
            <wp:cNvGraphicFramePr/>
            <a:graphic xmlns:a="http://schemas.openxmlformats.org/drawingml/2006/main">
              <a:graphicData uri="http://schemas.openxmlformats.org/drawingml/2006/picture">
                <pic:pic xmlns:pic="http://schemas.openxmlformats.org/drawingml/2006/picture">
                  <pic:nvPicPr>
                    <pic:cNvPr id="411560" name="Picture 411560"/>
                    <pic:cNvPicPr/>
                  </pic:nvPicPr>
                  <pic:blipFill>
                    <a:blip r:embed="rId460"/>
                    <a:stretch>
                      <a:fillRect/>
                    </a:stretch>
                  </pic:blipFill>
                  <pic:spPr>
                    <a:xfrm>
                      <a:off x="0" y="0"/>
                      <a:ext cx="201168" cy="393192"/>
                    </a:xfrm>
                    <a:prstGeom prst="rect">
                      <a:avLst/>
                    </a:prstGeom>
                  </pic:spPr>
                </pic:pic>
              </a:graphicData>
            </a:graphic>
          </wp:inline>
        </w:drawing>
      </w:r>
    </w:p>
    <w:p w14:paraId="28E10DD8" w14:textId="77777777" w:rsidR="00E7184D" w:rsidRDefault="001040AE">
      <w:pPr>
        <w:pStyle w:val="Ttulo4"/>
        <w:spacing w:after="0" w:line="259" w:lineRule="auto"/>
        <w:ind w:left="0" w:right="849" w:firstLine="0"/>
        <w:jc w:val="right"/>
      </w:pPr>
      <w:r>
        <w:rPr>
          <w:rFonts w:ascii="Calibri" w:eastAsia="Calibri" w:hAnsi="Calibri" w:cs="Calibri"/>
          <w:sz w:val="36"/>
        </w:rPr>
        <w:t>903</w:t>
      </w:r>
    </w:p>
    <w:p w14:paraId="5CDCE551" w14:textId="77777777" w:rsidR="00E7184D" w:rsidRDefault="001040AE">
      <w:pPr>
        <w:spacing w:after="748"/>
        <w:ind w:left="9259"/>
      </w:pPr>
      <w:r>
        <w:rPr>
          <w:noProof/>
        </w:rPr>
        <w:drawing>
          <wp:inline distT="0" distB="0" distL="0" distR="0" wp14:anchorId="00BF0689" wp14:editId="3B6A760F">
            <wp:extent cx="667513" cy="667512"/>
            <wp:effectExtent l="0" t="0" r="0" b="0"/>
            <wp:docPr id="414701" name="Picture 414701"/>
            <wp:cNvGraphicFramePr/>
            <a:graphic xmlns:a="http://schemas.openxmlformats.org/drawingml/2006/main">
              <a:graphicData uri="http://schemas.openxmlformats.org/drawingml/2006/picture">
                <pic:pic xmlns:pic="http://schemas.openxmlformats.org/drawingml/2006/picture">
                  <pic:nvPicPr>
                    <pic:cNvPr id="414701" name="Picture 414701"/>
                    <pic:cNvPicPr/>
                  </pic:nvPicPr>
                  <pic:blipFill>
                    <a:blip r:embed="rId461"/>
                    <a:stretch>
                      <a:fillRect/>
                    </a:stretch>
                  </pic:blipFill>
                  <pic:spPr>
                    <a:xfrm>
                      <a:off x="0" y="0"/>
                      <a:ext cx="667513" cy="667512"/>
                    </a:xfrm>
                    <a:prstGeom prst="rect">
                      <a:avLst/>
                    </a:prstGeom>
                  </pic:spPr>
                </pic:pic>
              </a:graphicData>
            </a:graphic>
          </wp:inline>
        </w:drawing>
      </w:r>
    </w:p>
    <w:p w14:paraId="21564A11" w14:textId="77777777" w:rsidR="00E7184D" w:rsidRDefault="001040AE">
      <w:pPr>
        <w:spacing w:after="0" w:line="414" w:lineRule="auto"/>
        <w:ind w:left="2205" w:right="1417" w:hanging="10"/>
        <w:jc w:val="both"/>
      </w:pPr>
      <w:r>
        <w:rPr>
          <w:rFonts w:ascii="Calibri" w:eastAsia="Calibri" w:hAnsi="Calibri" w:cs="Calibri"/>
          <w:sz w:val="16"/>
        </w:rPr>
        <w:t>3618/0C-GU-BNS- 02-2019 para la Adquisición de módulos prefabricados para centros educativos del Ministerio de Educación, se realizó con fundamento en el Manual Operativo del Préstamo BID- 3618/0C-GU y</w:t>
      </w:r>
    </w:p>
    <w:p w14:paraId="06642866" w14:textId="77777777" w:rsidR="00E7184D" w:rsidRDefault="001040AE">
      <w:pPr>
        <w:spacing w:after="129" w:line="455" w:lineRule="auto"/>
        <w:ind w:left="2205" w:right="1417" w:hanging="10"/>
        <w:jc w:val="both"/>
      </w:pPr>
      <w:r>
        <w:rPr>
          <w:rFonts w:ascii="Calibri" w:eastAsia="Calibri" w:hAnsi="Calibri" w:cs="Calibri"/>
          <w:sz w:val="16"/>
        </w:rPr>
        <w:t xml:space="preserve">las Políticas </w:t>
      </w:r>
      <w:proofErr w:type="spellStart"/>
      <w:r>
        <w:rPr>
          <w:rFonts w:ascii="Calibri" w:eastAsia="Calibri" w:hAnsi="Calibri" w:cs="Calibri"/>
          <w:sz w:val="16"/>
        </w:rPr>
        <w:t>parc</w:t>
      </w:r>
      <w:proofErr w:type="spellEnd"/>
      <w:r>
        <w:rPr>
          <w:rFonts w:ascii="Calibri" w:eastAsia="Calibri" w:hAnsi="Calibri" w:cs="Calibri"/>
          <w:sz w:val="16"/>
        </w:rPr>
        <w:t xml:space="preserve"> la Adquisición de Bienes, Obras fin</w:t>
      </w:r>
      <w:r>
        <w:rPr>
          <w:rFonts w:ascii="Calibri" w:eastAsia="Calibri" w:hAnsi="Calibri" w:cs="Calibri"/>
          <w:sz w:val="16"/>
        </w:rPr>
        <w:t>anciados por el Banco Interamericano de Desarrollo GN2349-9, normativa que no contempla los aspectos que señala en la inconformidad presentada.</w:t>
      </w:r>
    </w:p>
    <w:p w14:paraId="4B6E89B3" w14:textId="77777777" w:rsidR="00E7184D" w:rsidRDefault="001040AE">
      <w:pPr>
        <w:spacing w:after="149" w:line="260" w:lineRule="auto"/>
        <w:ind w:left="2241" w:right="1136" w:hanging="10"/>
        <w:jc w:val="both"/>
      </w:pPr>
      <w:r>
        <w:rPr>
          <w:rFonts w:ascii="Calibri" w:eastAsia="Calibri" w:hAnsi="Calibri" w:cs="Calibri"/>
          <w:sz w:val="16"/>
        </w:rPr>
        <w:t xml:space="preserve">14.2 </w:t>
      </w:r>
      <w:proofErr w:type="spellStart"/>
      <w:r>
        <w:rPr>
          <w:rFonts w:ascii="Calibri" w:eastAsia="Calibri" w:hAnsi="Calibri" w:cs="Calibri"/>
          <w:sz w:val="16"/>
        </w:rPr>
        <w:t>ta</w:t>
      </w:r>
      <w:proofErr w:type="spellEnd"/>
      <w:r>
        <w:rPr>
          <w:rFonts w:ascii="Calibri" w:eastAsia="Calibri" w:hAnsi="Calibri" w:cs="Calibri"/>
          <w:sz w:val="16"/>
        </w:rPr>
        <w:t xml:space="preserve"> facultad de utilizar la normativa (Gobernanza) del Banco de Desarrollo Interamericano de Desarrollo •</w:t>
      </w:r>
    </w:p>
    <w:p w14:paraId="6AA57E27" w14:textId="77777777" w:rsidR="00E7184D" w:rsidRDefault="001040AE">
      <w:pPr>
        <w:spacing w:after="143" w:line="260" w:lineRule="auto"/>
        <w:ind w:left="2241" w:right="1136" w:hanging="10"/>
        <w:jc w:val="both"/>
      </w:pPr>
      <w:r>
        <w:rPr>
          <w:rFonts w:ascii="Calibri" w:eastAsia="Calibri" w:hAnsi="Calibri" w:cs="Calibri"/>
          <w:sz w:val="16"/>
        </w:rPr>
        <w:t>BI</w:t>
      </w:r>
      <w:r>
        <w:rPr>
          <w:rFonts w:ascii="Calibri" w:eastAsia="Calibri" w:hAnsi="Calibri" w:cs="Calibri"/>
          <w:sz w:val="16"/>
        </w:rPr>
        <w:t>D-, lo establece la Ley de Contrataciones del Estado en el artículo Objeto de la ley y ámbito de aplicación.</w:t>
      </w:r>
    </w:p>
    <w:p w14:paraId="69E58E1C" w14:textId="77777777" w:rsidR="00E7184D" w:rsidRDefault="001040AE">
      <w:pPr>
        <w:spacing w:after="3" w:line="333" w:lineRule="auto"/>
        <w:ind w:left="2241" w:right="1136" w:hanging="10"/>
        <w:jc w:val="both"/>
      </w:pPr>
      <w:r>
        <w:rPr>
          <w:noProof/>
        </w:rPr>
        <w:drawing>
          <wp:inline distT="0" distB="0" distL="0" distR="0" wp14:anchorId="7E3FF171" wp14:editId="761E791A">
            <wp:extent cx="224028" cy="77724"/>
            <wp:effectExtent l="0" t="0" r="0" b="0"/>
            <wp:docPr id="826321" name="Picture 826321"/>
            <wp:cNvGraphicFramePr/>
            <a:graphic xmlns:a="http://schemas.openxmlformats.org/drawingml/2006/main">
              <a:graphicData uri="http://schemas.openxmlformats.org/drawingml/2006/picture">
                <pic:pic xmlns:pic="http://schemas.openxmlformats.org/drawingml/2006/picture">
                  <pic:nvPicPr>
                    <pic:cNvPr id="826321" name="Picture 826321"/>
                    <pic:cNvPicPr/>
                  </pic:nvPicPr>
                  <pic:blipFill>
                    <a:blip r:embed="rId462"/>
                    <a:stretch>
                      <a:fillRect/>
                    </a:stretch>
                  </pic:blipFill>
                  <pic:spPr>
                    <a:xfrm>
                      <a:off x="0" y="0"/>
                      <a:ext cx="224028" cy="77724"/>
                    </a:xfrm>
                    <a:prstGeom prst="rect">
                      <a:avLst/>
                    </a:prstGeom>
                  </pic:spPr>
                </pic:pic>
              </a:graphicData>
            </a:graphic>
          </wp:inline>
        </w:drawing>
      </w:r>
      <w:r>
        <w:rPr>
          <w:rFonts w:ascii="Calibri" w:eastAsia="Calibri" w:hAnsi="Calibri" w:cs="Calibri"/>
          <w:sz w:val="16"/>
        </w:rPr>
        <w:t xml:space="preserve">los procesos de adquisiciones que se realicen con recursos externos provenientes de operaciones de crédito </w:t>
      </w:r>
      <w:proofErr w:type="spellStart"/>
      <w:r>
        <w:rPr>
          <w:rFonts w:ascii="Calibri" w:eastAsia="Calibri" w:hAnsi="Calibri" w:cs="Calibri"/>
          <w:sz w:val="16"/>
        </w:rPr>
        <w:t>publico</w:t>
      </w:r>
      <w:proofErr w:type="spellEnd"/>
      <w:r>
        <w:rPr>
          <w:rFonts w:ascii="Calibri" w:eastAsia="Calibri" w:hAnsi="Calibri" w:cs="Calibri"/>
          <w:sz w:val="16"/>
        </w:rPr>
        <w:t xml:space="preserve"> o donaciones a favor del Estado</w:t>
      </w:r>
      <w:r>
        <w:rPr>
          <w:rFonts w:ascii="Calibri" w:eastAsia="Calibri" w:hAnsi="Calibri" w:cs="Calibri"/>
          <w:sz w:val="16"/>
        </w:rPr>
        <w:t>, sus dependencias, instituciones o municipalidades, se</w:t>
      </w:r>
    </w:p>
    <w:p w14:paraId="2689B040" w14:textId="77777777" w:rsidR="00E7184D" w:rsidRDefault="001040AE">
      <w:pPr>
        <w:spacing w:after="17" w:line="429" w:lineRule="auto"/>
        <w:ind w:left="2205" w:right="1417" w:hanging="10"/>
        <w:jc w:val="both"/>
      </w:pPr>
      <w:r>
        <w:rPr>
          <w:noProof/>
        </w:rPr>
        <w:drawing>
          <wp:anchor distT="0" distB="0" distL="114300" distR="114300" simplePos="0" relativeHeight="251757568" behindDoc="0" locked="0" layoutInCell="1" allowOverlap="0" wp14:anchorId="0A18E0CC" wp14:editId="77749972">
            <wp:simplePos x="0" y="0"/>
            <wp:positionH relativeFrom="column">
              <wp:posOffset>96012</wp:posOffset>
            </wp:positionH>
            <wp:positionV relativeFrom="paragraph">
              <wp:posOffset>225193</wp:posOffset>
            </wp:positionV>
            <wp:extent cx="1307592" cy="1851660"/>
            <wp:effectExtent l="0" t="0" r="0" b="0"/>
            <wp:wrapSquare wrapText="bothSides"/>
            <wp:docPr id="826323" name="Picture 826323"/>
            <wp:cNvGraphicFramePr/>
            <a:graphic xmlns:a="http://schemas.openxmlformats.org/drawingml/2006/main">
              <a:graphicData uri="http://schemas.openxmlformats.org/drawingml/2006/picture">
                <pic:pic xmlns:pic="http://schemas.openxmlformats.org/drawingml/2006/picture">
                  <pic:nvPicPr>
                    <pic:cNvPr id="826323" name="Picture 826323"/>
                    <pic:cNvPicPr/>
                  </pic:nvPicPr>
                  <pic:blipFill>
                    <a:blip r:embed="rId463"/>
                    <a:stretch>
                      <a:fillRect/>
                    </a:stretch>
                  </pic:blipFill>
                  <pic:spPr>
                    <a:xfrm>
                      <a:off x="0" y="0"/>
                      <a:ext cx="1307592" cy="1851660"/>
                    </a:xfrm>
                    <a:prstGeom prst="rect">
                      <a:avLst/>
                    </a:prstGeom>
                  </pic:spPr>
                </pic:pic>
              </a:graphicData>
            </a:graphic>
          </wp:anchor>
        </w:drawing>
      </w:r>
      <w:r>
        <w:rPr>
          <w:rFonts w:ascii="Calibri" w:eastAsia="Calibri" w:hAnsi="Calibri" w:cs="Calibri"/>
          <w:sz w:val="16"/>
        </w:rPr>
        <w:t xml:space="preserve">aplicarán las </w:t>
      </w:r>
      <w:proofErr w:type="spellStart"/>
      <w:r>
        <w:rPr>
          <w:rFonts w:ascii="Calibri" w:eastAsia="Calibri" w:hAnsi="Calibri" w:cs="Calibri"/>
          <w:sz w:val="16"/>
        </w:rPr>
        <w:t>politicas</w:t>
      </w:r>
      <w:proofErr w:type="spellEnd"/>
      <w:r>
        <w:rPr>
          <w:rFonts w:ascii="Calibri" w:eastAsia="Calibri" w:hAnsi="Calibri" w:cs="Calibri"/>
          <w:sz w:val="16"/>
        </w:rPr>
        <w:t xml:space="preserve"> y los procedimientos establecidos por tos entes </w:t>
      </w:r>
      <w:proofErr w:type="spellStart"/>
      <w:r>
        <w:rPr>
          <w:rFonts w:ascii="Calibri" w:eastAsia="Calibri" w:hAnsi="Calibri" w:cs="Calibri"/>
          <w:sz w:val="16"/>
        </w:rPr>
        <w:t>finoncteros</w:t>
      </w:r>
      <w:proofErr w:type="spellEnd"/>
      <w:r>
        <w:rPr>
          <w:rFonts w:ascii="Calibri" w:eastAsia="Calibri" w:hAnsi="Calibri" w:cs="Calibri"/>
          <w:sz w:val="16"/>
        </w:rPr>
        <w:t xml:space="preserve"> o donantes </w:t>
      </w:r>
      <w:proofErr w:type="spellStart"/>
      <w:r>
        <w:rPr>
          <w:rFonts w:ascii="Calibri" w:eastAsia="Calibri" w:hAnsi="Calibri" w:cs="Calibri"/>
          <w:sz w:val="16"/>
        </w:rPr>
        <w:t>considergndose</w:t>
      </w:r>
      <w:proofErr w:type="spellEnd"/>
      <w:r>
        <w:rPr>
          <w:rFonts w:ascii="Calibri" w:eastAsia="Calibri" w:hAnsi="Calibri" w:cs="Calibri"/>
          <w:sz w:val="16"/>
        </w:rPr>
        <w:t xml:space="preserve"> estos disposiciones como norma especial</w:t>
      </w:r>
      <w:proofErr w:type="gramStart"/>
      <w:r>
        <w:rPr>
          <w:rFonts w:ascii="Calibri" w:eastAsia="Calibri" w:hAnsi="Calibri" w:cs="Calibri"/>
          <w:sz w:val="16"/>
        </w:rPr>
        <w:t>(.) ,</w:t>
      </w:r>
      <w:proofErr w:type="gramEnd"/>
      <w:r>
        <w:rPr>
          <w:rFonts w:ascii="Calibri" w:eastAsia="Calibri" w:hAnsi="Calibri" w:cs="Calibri"/>
          <w:sz w:val="16"/>
        </w:rPr>
        <w:t xml:space="preserve"> .....En todas las adquisiciones que se reali</w:t>
      </w:r>
      <w:r>
        <w:rPr>
          <w:rFonts w:ascii="Calibri" w:eastAsia="Calibri" w:hAnsi="Calibri" w:cs="Calibri"/>
          <w:sz w:val="16"/>
        </w:rPr>
        <w:t xml:space="preserve">cen con recursos de préstamo externo provenientes de operaciones de crédito público, se </w:t>
      </w:r>
      <w:proofErr w:type="spellStart"/>
      <w:r>
        <w:rPr>
          <w:rFonts w:ascii="Calibri" w:eastAsia="Calibri" w:hAnsi="Calibri" w:cs="Calibri"/>
          <w:sz w:val="16"/>
        </w:rPr>
        <w:t>deberõ</w:t>
      </w:r>
      <w:proofErr w:type="spellEnd"/>
      <w:r>
        <w:rPr>
          <w:rFonts w:ascii="Calibri" w:eastAsia="Calibri" w:hAnsi="Calibri" w:cs="Calibri"/>
          <w:sz w:val="16"/>
        </w:rPr>
        <w:t xml:space="preserve"> cumplir con un proceso de concurso competitivo, bajo responsabilidad del organismo ejecutor. En todos 'os cosos </w:t>
      </w:r>
      <w:proofErr w:type="spellStart"/>
      <w:r>
        <w:rPr>
          <w:rFonts w:ascii="Calibri" w:eastAsia="Calibri" w:hAnsi="Calibri" w:cs="Calibri"/>
          <w:sz w:val="16"/>
        </w:rPr>
        <w:t>deoeró</w:t>
      </w:r>
      <w:proofErr w:type="spellEnd"/>
      <w:r>
        <w:rPr>
          <w:rFonts w:ascii="Calibri" w:eastAsia="Calibri" w:hAnsi="Calibri" w:cs="Calibri"/>
          <w:sz w:val="16"/>
        </w:rPr>
        <w:t xml:space="preserve"> utilizarse el sistema de información de Co</w:t>
      </w:r>
      <w:r>
        <w:rPr>
          <w:rFonts w:ascii="Calibri" w:eastAsia="Calibri" w:hAnsi="Calibri" w:cs="Calibri"/>
          <w:sz w:val="16"/>
        </w:rPr>
        <w:t>ntrataciones y Adquisiciones del Estado denominado GUA TECOMPRAS.</w:t>
      </w:r>
    </w:p>
    <w:p w14:paraId="0B3B4631" w14:textId="77777777" w:rsidR="00E7184D" w:rsidRDefault="001040AE">
      <w:pPr>
        <w:spacing w:after="195"/>
        <w:ind w:left="2205" w:right="1417" w:hanging="10"/>
        <w:jc w:val="both"/>
      </w:pPr>
      <w:r>
        <w:rPr>
          <w:rFonts w:ascii="Calibri" w:eastAsia="Calibri" w:hAnsi="Calibri" w:cs="Calibri"/>
          <w:sz w:val="16"/>
        </w:rPr>
        <w:t>Sin embargo, en cumplimiento a, la normativa del Banco Interamericano de Desarrollo -BID, en los Sitios de</w:t>
      </w:r>
    </w:p>
    <w:p w14:paraId="7C008F74" w14:textId="77777777" w:rsidR="00E7184D" w:rsidRDefault="001040AE">
      <w:pPr>
        <w:spacing w:after="3" w:line="526" w:lineRule="auto"/>
        <w:ind w:left="2241" w:right="1389" w:hanging="10"/>
        <w:jc w:val="both"/>
      </w:pPr>
      <w:r>
        <w:rPr>
          <w:rFonts w:ascii="Calibri" w:eastAsia="Calibri" w:hAnsi="Calibri" w:cs="Calibri"/>
          <w:sz w:val="16"/>
        </w:rPr>
        <w:t>internet del UNDB online se publicará información sobre: a) e! nombre del oferente que hoya entregado una oferta; b) los precios de las ofertas leído</w:t>
      </w:r>
      <w:r>
        <w:rPr>
          <w:rFonts w:ascii="Calibri" w:eastAsia="Calibri" w:hAnsi="Calibri" w:cs="Calibri"/>
          <w:sz w:val="16"/>
        </w:rPr>
        <w:t xml:space="preserve">s en voz alta en el acto de apertura de ofertas; c) e/ nombre y precio evaluado de cado oferta que hubiera sido evaluada; d) el nombre de los oferentes </w:t>
      </w:r>
      <w:proofErr w:type="gramStart"/>
      <w:r>
        <w:rPr>
          <w:rFonts w:ascii="Calibri" w:eastAsia="Calibri" w:hAnsi="Calibri" w:cs="Calibri"/>
          <w:sz w:val="16"/>
        </w:rPr>
        <w:t>cuyos ofertas</w:t>
      </w:r>
      <w:proofErr w:type="gramEnd"/>
      <w:r>
        <w:rPr>
          <w:rFonts w:ascii="Calibri" w:eastAsia="Calibri" w:hAnsi="Calibri" w:cs="Calibri"/>
          <w:sz w:val="16"/>
        </w:rPr>
        <w:t xml:space="preserve"> hubiesen sido</w:t>
      </w:r>
    </w:p>
    <w:p w14:paraId="3C8C442F" w14:textId="77777777" w:rsidR="00E7184D" w:rsidRDefault="001040AE">
      <w:pPr>
        <w:spacing w:after="270" w:line="265" w:lineRule="auto"/>
        <w:ind w:left="2349" w:hanging="10"/>
      </w:pPr>
      <w:r>
        <w:rPr>
          <w:rFonts w:ascii="Calibri" w:eastAsia="Calibri" w:hAnsi="Calibri" w:cs="Calibri"/>
          <w:sz w:val="12"/>
        </w:rPr>
        <w:t xml:space="preserve">rechazadas y las razones de su rechazo, y </w:t>
      </w:r>
      <w:proofErr w:type="spellStart"/>
      <w:r>
        <w:rPr>
          <w:rFonts w:ascii="Calibri" w:eastAsia="Calibri" w:hAnsi="Calibri" w:cs="Calibri"/>
          <w:sz w:val="12"/>
        </w:rPr>
        <w:t>e</w:t>
      </w:r>
      <w:proofErr w:type="spellEnd"/>
      <w:r>
        <w:rPr>
          <w:rFonts w:ascii="Calibri" w:eastAsia="Calibri" w:hAnsi="Calibri" w:cs="Calibri"/>
          <w:sz w:val="12"/>
        </w:rPr>
        <w:t xml:space="preserve">) el nombre de oferente </w:t>
      </w:r>
      <w:proofErr w:type="spellStart"/>
      <w:r>
        <w:rPr>
          <w:rFonts w:ascii="Calibri" w:eastAsia="Calibri" w:hAnsi="Calibri" w:cs="Calibri"/>
          <w:sz w:val="12"/>
        </w:rPr>
        <w:t>gonador</w:t>
      </w:r>
      <w:proofErr w:type="spellEnd"/>
      <w:r>
        <w:rPr>
          <w:rFonts w:ascii="Calibri" w:eastAsia="Calibri" w:hAnsi="Calibri" w:cs="Calibri"/>
          <w:sz w:val="12"/>
        </w:rPr>
        <w:t xml:space="preserve"> y</w:t>
      </w:r>
      <w:r>
        <w:rPr>
          <w:rFonts w:ascii="Calibri" w:eastAsia="Calibri" w:hAnsi="Calibri" w:cs="Calibri"/>
          <w:sz w:val="12"/>
        </w:rPr>
        <w:t xml:space="preserve"> el precio que ofreció. OSI como</w:t>
      </w:r>
    </w:p>
    <w:p w14:paraId="6C20A067" w14:textId="77777777" w:rsidR="00E7184D" w:rsidRDefault="001040AE">
      <w:pPr>
        <w:spacing w:after="226" w:line="265" w:lineRule="auto"/>
        <w:ind w:left="2349" w:hanging="10"/>
      </w:pPr>
      <w:r>
        <w:rPr>
          <w:rFonts w:ascii="Calibri" w:eastAsia="Calibri" w:hAnsi="Calibri" w:cs="Calibri"/>
          <w:sz w:val="12"/>
        </w:rPr>
        <w:t xml:space="preserve">la duración y </w:t>
      </w:r>
      <w:proofErr w:type="spellStart"/>
      <w:r>
        <w:rPr>
          <w:rFonts w:ascii="Calibri" w:eastAsia="Calibri" w:hAnsi="Calibri" w:cs="Calibri"/>
          <w:sz w:val="12"/>
        </w:rPr>
        <w:t>resumeh</w:t>
      </w:r>
      <w:proofErr w:type="spellEnd"/>
      <w:r>
        <w:rPr>
          <w:rFonts w:ascii="Calibri" w:eastAsia="Calibri" w:hAnsi="Calibri" w:cs="Calibri"/>
          <w:sz w:val="12"/>
        </w:rPr>
        <w:t xml:space="preserve"> del </w:t>
      </w:r>
      <w:proofErr w:type="spellStart"/>
      <w:r>
        <w:rPr>
          <w:rFonts w:ascii="Calibri" w:eastAsia="Calibri" w:hAnsi="Calibri" w:cs="Calibri"/>
          <w:sz w:val="12"/>
        </w:rPr>
        <w:t>alconce</w:t>
      </w:r>
      <w:proofErr w:type="spellEnd"/>
      <w:r>
        <w:rPr>
          <w:rFonts w:ascii="Calibri" w:eastAsia="Calibri" w:hAnsi="Calibri" w:cs="Calibri"/>
          <w:sz w:val="12"/>
        </w:rPr>
        <w:t xml:space="preserve"> del contrato adjudicado. "</w:t>
      </w:r>
    </w:p>
    <w:p w14:paraId="3AB68DBF" w14:textId="77777777" w:rsidR="00E7184D" w:rsidRDefault="001040AE">
      <w:pPr>
        <w:spacing w:after="3" w:line="463" w:lineRule="auto"/>
        <w:ind w:left="2386" w:right="1266" w:hanging="10"/>
        <w:jc w:val="both"/>
      </w:pPr>
      <w:r>
        <w:rPr>
          <w:rFonts w:ascii="Calibri" w:eastAsia="Calibri" w:hAnsi="Calibri" w:cs="Calibri"/>
          <w:sz w:val="16"/>
        </w:rPr>
        <w:t xml:space="preserve">14.3 En la cual se contradicen ya que </w:t>
      </w:r>
      <w:proofErr w:type="spellStart"/>
      <w:r>
        <w:rPr>
          <w:rFonts w:ascii="Calibri" w:eastAsia="Calibri" w:hAnsi="Calibri" w:cs="Calibri"/>
          <w:sz w:val="16"/>
        </w:rPr>
        <w:t>titeralmente</w:t>
      </w:r>
      <w:proofErr w:type="spellEnd"/>
      <w:r>
        <w:rPr>
          <w:rFonts w:ascii="Calibri" w:eastAsia="Calibri" w:hAnsi="Calibri" w:cs="Calibri"/>
          <w:sz w:val="16"/>
        </w:rPr>
        <w:t xml:space="preserve"> dicen "En todos los cosos </w:t>
      </w:r>
      <w:proofErr w:type="spellStart"/>
      <w:r>
        <w:rPr>
          <w:rFonts w:ascii="Calibri" w:eastAsia="Calibri" w:hAnsi="Calibri" w:cs="Calibri"/>
          <w:sz w:val="16"/>
        </w:rPr>
        <w:t>deberó</w:t>
      </w:r>
      <w:proofErr w:type="spellEnd"/>
      <w:r>
        <w:rPr>
          <w:rFonts w:ascii="Calibri" w:eastAsia="Calibri" w:hAnsi="Calibri" w:cs="Calibri"/>
          <w:sz w:val="16"/>
        </w:rPr>
        <w:t xml:space="preserve"> </w:t>
      </w:r>
      <w:proofErr w:type="spellStart"/>
      <w:r>
        <w:rPr>
          <w:rFonts w:ascii="Calibri" w:eastAsia="Calibri" w:hAnsi="Calibri" w:cs="Calibri"/>
          <w:sz w:val="16"/>
        </w:rPr>
        <w:t>utiluorse</w:t>
      </w:r>
      <w:proofErr w:type="spellEnd"/>
      <w:r>
        <w:rPr>
          <w:rFonts w:ascii="Calibri" w:eastAsia="Calibri" w:hAnsi="Calibri" w:cs="Calibri"/>
          <w:sz w:val="16"/>
        </w:rPr>
        <w:t xml:space="preserve"> el sistema de información de Contrataciones y Adquisiciones del Esta</w:t>
      </w:r>
      <w:r>
        <w:rPr>
          <w:rFonts w:ascii="Calibri" w:eastAsia="Calibri" w:hAnsi="Calibri" w:cs="Calibri"/>
          <w:sz w:val="16"/>
        </w:rPr>
        <w:t xml:space="preserve">do denominado GUA TECOMPRAS." Extremo que no sucede acá, con lo que se alejan de la transparencia que todo proceso sin importar, </w:t>
      </w:r>
      <w:proofErr w:type="spellStart"/>
      <w:r>
        <w:rPr>
          <w:rFonts w:ascii="Calibri" w:eastAsia="Calibri" w:hAnsi="Calibri" w:cs="Calibri"/>
          <w:sz w:val="16"/>
        </w:rPr>
        <w:t>mas</w:t>
      </w:r>
      <w:proofErr w:type="spellEnd"/>
      <w:r>
        <w:rPr>
          <w:rFonts w:ascii="Calibri" w:eastAsia="Calibri" w:hAnsi="Calibri" w:cs="Calibri"/>
          <w:sz w:val="16"/>
        </w:rPr>
        <w:t xml:space="preserve"> aun cuando nuestro país atraviesa por serios problemas de señalamientos de corrupción en la </w:t>
      </w:r>
      <w:proofErr w:type="spellStart"/>
      <w:r>
        <w:rPr>
          <w:rFonts w:ascii="Calibri" w:eastAsia="Calibri" w:hAnsi="Calibri" w:cs="Calibri"/>
          <w:sz w:val="16"/>
        </w:rPr>
        <w:t>administación</w:t>
      </w:r>
      <w:proofErr w:type="spellEnd"/>
      <w:r>
        <w:rPr>
          <w:rFonts w:ascii="Calibri" w:eastAsia="Calibri" w:hAnsi="Calibri" w:cs="Calibri"/>
          <w:sz w:val="16"/>
        </w:rPr>
        <w:t xml:space="preserve"> publica. y podemo</w:t>
      </w:r>
      <w:r>
        <w:rPr>
          <w:rFonts w:ascii="Calibri" w:eastAsia="Calibri" w:hAnsi="Calibri" w:cs="Calibri"/>
          <w:sz w:val="16"/>
        </w:rPr>
        <w:t xml:space="preserve">s ver con mucha preocupación que las autoridades del Ministerio de </w:t>
      </w:r>
      <w:proofErr w:type="gramStart"/>
      <w:r>
        <w:rPr>
          <w:rFonts w:ascii="Calibri" w:eastAsia="Calibri" w:hAnsi="Calibri" w:cs="Calibri"/>
          <w:sz w:val="16"/>
        </w:rPr>
        <w:t>Educación,</w:t>
      </w:r>
      <w:proofErr w:type="gramEnd"/>
      <w:r>
        <w:rPr>
          <w:rFonts w:ascii="Calibri" w:eastAsia="Calibri" w:hAnsi="Calibri" w:cs="Calibri"/>
          <w:sz w:val="16"/>
        </w:rPr>
        <w:t xml:space="preserve"> NO publican los argumentos </w:t>
      </w:r>
      <w:r>
        <w:rPr>
          <w:rFonts w:ascii="Calibri" w:eastAsia="Calibri" w:hAnsi="Calibri" w:cs="Calibri"/>
          <w:sz w:val="16"/>
        </w:rPr>
        <w:lastRenderedPageBreak/>
        <w:t xml:space="preserve">con los cuales descalifican nuestra oferta siendo esta la más baja por casi CUATRO millones de quetzales </w:t>
      </w:r>
      <w:r>
        <w:rPr>
          <w:noProof/>
        </w:rPr>
        <w:drawing>
          <wp:inline distT="0" distB="0" distL="0" distR="0" wp14:anchorId="4F2F921D" wp14:editId="6F054B5B">
            <wp:extent cx="160020" cy="77724"/>
            <wp:effectExtent l="0" t="0" r="0" b="0"/>
            <wp:docPr id="826325" name="Picture 826325"/>
            <wp:cNvGraphicFramePr/>
            <a:graphic xmlns:a="http://schemas.openxmlformats.org/drawingml/2006/main">
              <a:graphicData uri="http://schemas.openxmlformats.org/drawingml/2006/picture">
                <pic:pic xmlns:pic="http://schemas.openxmlformats.org/drawingml/2006/picture">
                  <pic:nvPicPr>
                    <pic:cNvPr id="826325" name="Picture 826325"/>
                    <pic:cNvPicPr/>
                  </pic:nvPicPr>
                  <pic:blipFill>
                    <a:blip r:embed="rId464"/>
                    <a:stretch>
                      <a:fillRect/>
                    </a:stretch>
                  </pic:blipFill>
                  <pic:spPr>
                    <a:xfrm>
                      <a:off x="0" y="0"/>
                      <a:ext cx="160020" cy="77724"/>
                    </a:xfrm>
                    <a:prstGeom prst="rect">
                      <a:avLst/>
                    </a:prstGeom>
                  </pic:spPr>
                </pic:pic>
              </a:graphicData>
            </a:graphic>
          </wp:inline>
        </w:drawing>
      </w:r>
      <w:r>
        <w:rPr>
          <w:rFonts w:ascii="Calibri" w:eastAsia="Calibri" w:hAnsi="Calibri" w:cs="Calibri"/>
          <w:sz w:val="16"/>
        </w:rPr>
        <w:t>bajo. Mas grave aun cuando hemos solicitado q</w:t>
      </w:r>
      <w:r>
        <w:rPr>
          <w:rFonts w:ascii="Calibri" w:eastAsia="Calibri" w:hAnsi="Calibri" w:cs="Calibri"/>
          <w:sz w:val="16"/>
        </w:rPr>
        <w:t xml:space="preserve">ue se nos expliquen los motivos del rechazo de nuestra oferta, V NO solo, no se resuelve nuestra petición si no, todo lo contrario, aceleran la firma del contrato </w:t>
      </w:r>
      <w:proofErr w:type="spellStart"/>
      <w:r>
        <w:rPr>
          <w:rFonts w:ascii="Calibri" w:eastAsia="Calibri" w:hAnsi="Calibri" w:cs="Calibri"/>
          <w:sz w:val="16"/>
        </w:rPr>
        <w:t>dejándcnos</w:t>
      </w:r>
      <w:proofErr w:type="spellEnd"/>
      <w:r>
        <w:rPr>
          <w:rFonts w:ascii="Calibri" w:eastAsia="Calibri" w:hAnsi="Calibri" w:cs="Calibri"/>
          <w:sz w:val="16"/>
        </w:rPr>
        <w:t xml:space="preserve"> en un estado de indefensión al desconocer </w:t>
      </w:r>
      <w:proofErr w:type="spellStart"/>
      <w:r>
        <w:rPr>
          <w:rFonts w:ascii="Calibri" w:eastAsia="Calibri" w:hAnsi="Calibri" w:cs="Calibri"/>
          <w:sz w:val="16"/>
        </w:rPr>
        <w:t>tos</w:t>
      </w:r>
      <w:proofErr w:type="spellEnd"/>
      <w:r>
        <w:rPr>
          <w:rFonts w:ascii="Calibri" w:eastAsia="Calibri" w:hAnsi="Calibri" w:cs="Calibri"/>
          <w:sz w:val="16"/>
        </w:rPr>
        <w:t xml:space="preserve"> motivos por los cuales {e adjudicó a</w:t>
      </w:r>
      <w:r>
        <w:rPr>
          <w:rFonts w:ascii="Calibri" w:eastAsia="Calibri" w:hAnsi="Calibri" w:cs="Calibri"/>
          <w:sz w:val="16"/>
        </w:rPr>
        <w:t xml:space="preserve"> una empresa que no solo ha sido señala http://www.revistaperrobravo.com/gobierno-pago•modutos-educatiuos.sin-</w:t>
      </w:r>
    </w:p>
    <w:p w14:paraId="0868BBD2" w14:textId="77777777" w:rsidR="00E7184D" w:rsidRDefault="001040AE">
      <w:pPr>
        <w:spacing w:after="4" w:line="387" w:lineRule="auto"/>
        <w:ind w:left="2393" w:right="906" w:hanging="10"/>
        <w:jc w:val="both"/>
      </w:pPr>
      <w:r>
        <w:rPr>
          <w:noProof/>
        </w:rPr>
        <w:drawing>
          <wp:inline distT="0" distB="0" distL="0" distR="0" wp14:anchorId="3928E6AF" wp14:editId="71268E87">
            <wp:extent cx="1805940" cy="100584"/>
            <wp:effectExtent l="0" t="0" r="0" b="0"/>
            <wp:docPr id="826328" name="Picture 826328"/>
            <wp:cNvGraphicFramePr/>
            <a:graphic xmlns:a="http://schemas.openxmlformats.org/drawingml/2006/main">
              <a:graphicData uri="http://schemas.openxmlformats.org/drawingml/2006/picture">
                <pic:pic xmlns:pic="http://schemas.openxmlformats.org/drawingml/2006/picture">
                  <pic:nvPicPr>
                    <pic:cNvPr id="826328" name="Picture 826328"/>
                    <pic:cNvPicPr/>
                  </pic:nvPicPr>
                  <pic:blipFill>
                    <a:blip r:embed="rId465"/>
                    <a:stretch>
                      <a:fillRect/>
                    </a:stretch>
                  </pic:blipFill>
                  <pic:spPr>
                    <a:xfrm>
                      <a:off x="0" y="0"/>
                      <a:ext cx="1805940" cy="100584"/>
                    </a:xfrm>
                    <a:prstGeom prst="rect">
                      <a:avLst/>
                    </a:prstGeom>
                  </pic:spPr>
                </pic:pic>
              </a:graphicData>
            </a:graphic>
          </wp:inline>
        </w:drawing>
      </w:r>
      <w:r>
        <w:rPr>
          <w:rFonts w:ascii="Calibri" w:eastAsia="Calibri" w:hAnsi="Calibri" w:cs="Calibri"/>
          <w:sz w:val="16"/>
        </w:rPr>
        <w:t xml:space="preserve">y https://lahora.gt/hemeroteca-lh/epq-rechazo-oferta-queofrecia-qiO-miIIones-menos•que-la-ganadora/ </w:t>
      </w:r>
      <w:proofErr w:type="spellStart"/>
      <w:r>
        <w:rPr>
          <w:rFonts w:ascii="Calibri" w:eastAsia="Calibri" w:hAnsi="Calibri" w:cs="Calibri"/>
          <w:sz w:val="16"/>
        </w:rPr>
        <w:t>y</w:t>
      </w:r>
      <w:proofErr w:type="spellEnd"/>
      <w:r>
        <w:rPr>
          <w:rFonts w:ascii="Calibri" w:eastAsia="Calibri" w:hAnsi="Calibri" w:cs="Calibri"/>
          <w:sz w:val="16"/>
        </w:rPr>
        <w:t xml:space="preserve"> que cotiza a un precio superior.</w:t>
      </w:r>
    </w:p>
    <w:p w14:paraId="34FA1C30" w14:textId="77777777" w:rsidR="00E7184D" w:rsidRDefault="001040AE">
      <w:pPr>
        <w:spacing w:after="178" w:line="265" w:lineRule="auto"/>
        <w:ind w:left="2393" w:right="906" w:hanging="10"/>
        <w:jc w:val="both"/>
      </w:pPr>
      <w:r>
        <w:rPr>
          <w:rFonts w:ascii="Calibri" w:eastAsia="Calibri" w:hAnsi="Calibri" w:cs="Calibri"/>
          <w:sz w:val="16"/>
        </w:rPr>
        <w:t>14.4 LO s</w:t>
      </w:r>
      <w:r>
        <w:rPr>
          <w:rFonts w:ascii="Calibri" w:eastAsia="Calibri" w:hAnsi="Calibri" w:cs="Calibri"/>
          <w:sz w:val="16"/>
        </w:rPr>
        <w:t>eñalado anteriormente se comprobar con una simple revisión de las actuaciones. ya que la resolución</w:t>
      </w:r>
    </w:p>
    <w:p w14:paraId="7A18406A" w14:textId="77777777" w:rsidR="00E7184D" w:rsidRDefault="001040AE">
      <w:pPr>
        <w:spacing w:after="186" w:line="265" w:lineRule="auto"/>
        <w:ind w:left="2393" w:right="906" w:hanging="10"/>
        <w:jc w:val="both"/>
      </w:pPr>
      <w:r>
        <w:rPr>
          <w:rFonts w:ascii="Calibri" w:eastAsia="Calibri" w:hAnsi="Calibri" w:cs="Calibri"/>
          <w:sz w:val="16"/>
        </w:rPr>
        <w:t xml:space="preserve">del Ministerio de Educación es de fecha nueve de octubre, la no objeción </w:t>
      </w:r>
      <w:proofErr w:type="spellStart"/>
      <w:r>
        <w:rPr>
          <w:rFonts w:ascii="Calibri" w:eastAsia="Calibri" w:hAnsi="Calibri" w:cs="Calibri"/>
          <w:sz w:val="16"/>
        </w:rPr>
        <w:t>dei</w:t>
      </w:r>
      <w:proofErr w:type="spellEnd"/>
      <w:r>
        <w:rPr>
          <w:rFonts w:ascii="Calibri" w:eastAsia="Calibri" w:hAnsi="Calibri" w:cs="Calibri"/>
          <w:sz w:val="16"/>
        </w:rPr>
        <w:t xml:space="preserve"> BID es del ocho de octubre, el</w:t>
      </w:r>
    </w:p>
    <w:p w14:paraId="0F6C20B1" w14:textId="77777777" w:rsidR="00E7184D" w:rsidRDefault="001040AE">
      <w:pPr>
        <w:spacing w:after="186" w:line="265" w:lineRule="auto"/>
        <w:ind w:left="2393" w:right="906" w:hanging="10"/>
        <w:jc w:val="both"/>
      </w:pPr>
      <w:r>
        <w:rPr>
          <w:rFonts w:ascii="Calibri" w:eastAsia="Calibri" w:hAnsi="Calibri" w:cs="Calibri"/>
          <w:sz w:val="16"/>
        </w:rPr>
        <w:t>contrato fue firmado el once de octubre, y la so</w:t>
      </w:r>
      <w:r>
        <w:rPr>
          <w:rFonts w:ascii="Calibri" w:eastAsia="Calibri" w:hAnsi="Calibri" w:cs="Calibri"/>
          <w:sz w:val="16"/>
        </w:rPr>
        <w:t xml:space="preserve">licitud para que nos informen los motivos del rechazo de </w:t>
      </w:r>
      <w:proofErr w:type="spellStart"/>
      <w:r>
        <w:rPr>
          <w:rFonts w:ascii="Calibri" w:eastAsia="Calibri" w:hAnsi="Calibri" w:cs="Calibri"/>
          <w:sz w:val="16"/>
        </w:rPr>
        <w:t>ia</w:t>
      </w:r>
      <w:proofErr w:type="spellEnd"/>
    </w:p>
    <w:p w14:paraId="422ED548" w14:textId="77777777" w:rsidR="00E7184D" w:rsidRDefault="001040AE">
      <w:pPr>
        <w:spacing w:after="159" w:line="265" w:lineRule="auto"/>
        <w:ind w:left="2393" w:right="906" w:hanging="10"/>
        <w:jc w:val="both"/>
      </w:pPr>
      <w:r>
        <w:rPr>
          <w:rFonts w:ascii="Calibri" w:eastAsia="Calibri" w:hAnsi="Calibri" w:cs="Calibri"/>
          <w:sz w:val="16"/>
        </w:rPr>
        <w:t xml:space="preserve">oferta fue realizada el </w:t>
      </w:r>
      <w:proofErr w:type="spellStart"/>
      <w:r>
        <w:rPr>
          <w:rFonts w:ascii="Calibri" w:eastAsia="Calibri" w:hAnsi="Calibri" w:cs="Calibri"/>
          <w:sz w:val="16"/>
        </w:rPr>
        <w:t>dia</w:t>
      </w:r>
      <w:proofErr w:type="spellEnd"/>
      <w:r>
        <w:rPr>
          <w:rFonts w:ascii="Calibri" w:eastAsia="Calibri" w:hAnsi="Calibri" w:cs="Calibri"/>
          <w:sz w:val="16"/>
        </w:rPr>
        <w:t xml:space="preserve"> diecisiete de octubre, al </w:t>
      </w:r>
      <w:proofErr w:type="spellStart"/>
      <w:r>
        <w:rPr>
          <w:rFonts w:ascii="Calibri" w:eastAsia="Calibri" w:hAnsi="Calibri" w:cs="Calibri"/>
          <w:sz w:val="16"/>
        </w:rPr>
        <w:t>dia</w:t>
      </w:r>
      <w:proofErr w:type="spellEnd"/>
      <w:r>
        <w:rPr>
          <w:rFonts w:ascii="Calibri" w:eastAsia="Calibri" w:hAnsi="Calibri" w:cs="Calibri"/>
          <w:sz w:val="16"/>
        </w:rPr>
        <w:t xml:space="preserve"> siguiente suben al portan de Guatecompras el contrato,</w:t>
      </w:r>
    </w:p>
    <w:p w14:paraId="19B900BA" w14:textId="77777777" w:rsidR="00E7184D" w:rsidRDefault="001040AE">
      <w:pPr>
        <w:spacing w:after="4" w:line="407" w:lineRule="auto"/>
        <w:ind w:left="2393" w:right="906" w:hanging="10"/>
        <w:jc w:val="both"/>
      </w:pPr>
      <w:r>
        <w:rPr>
          <w:rFonts w:ascii="Calibri" w:eastAsia="Calibri" w:hAnsi="Calibri" w:cs="Calibri"/>
          <w:sz w:val="16"/>
        </w:rPr>
        <w:t>y el once de noviembre de dos diecinueve. se presenta solicitud de reiteración de razones de descalificación. lo cual evidencia una total falta</w:t>
      </w:r>
      <w:r>
        <w:rPr>
          <w:rFonts w:ascii="Calibri" w:eastAsia="Calibri" w:hAnsi="Calibri" w:cs="Calibri"/>
          <w:sz w:val="16"/>
        </w:rPr>
        <w:t xml:space="preserve"> de transparencia y una evidente prisa en que el proceso quede</w:t>
      </w:r>
    </w:p>
    <w:p w14:paraId="695DA3AE" w14:textId="77777777" w:rsidR="00E7184D" w:rsidRDefault="001040AE">
      <w:pPr>
        <w:spacing w:after="297" w:line="265" w:lineRule="auto"/>
        <w:ind w:left="2393" w:right="906" w:hanging="10"/>
        <w:jc w:val="both"/>
      </w:pPr>
      <w:r>
        <w:rPr>
          <w:rFonts w:ascii="Calibri" w:eastAsia="Calibri" w:hAnsi="Calibri" w:cs="Calibri"/>
          <w:sz w:val="16"/>
        </w:rPr>
        <w:t>terminado.</w:t>
      </w:r>
    </w:p>
    <w:p w14:paraId="485D2852" w14:textId="77777777" w:rsidR="00E7184D" w:rsidRDefault="001040AE">
      <w:pPr>
        <w:spacing w:after="164" w:line="265" w:lineRule="auto"/>
        <w:ind w:left="2458" w:right="906" w:hanging="10"/>
        <w:jc w:val="both"/>
      </w:pPr>
      <w:r>
        <w:rPr>
          <w:rFonts w:ascii="Calibri" w:eastAsia="Calibri" w:hAnsi="Calibri" w:cs="Calibri"/>
          <w:sz w:val="16"/>
        </w:rPr>
        <w:t xml:space="preserve">14.5 'f si bien es cierto que el inciso 28 Confidencialidad y 28.1 </w:t>
      </w:r>
      <w:proofErr w:type="spellStart"/>
      <w:proofErr w:type="gramStart"/>
      <w:r>
        <w:rPr>
          <w:rFonts w:ascii="Calibri" w:eastAsia="Calibri" w:hAnsi="Calibri" w:cs="Calibri"/>
          <w:sz w:val="16"/>
        </w:rPr>
        <w:t>del</w:t>
      </w:r>
      <w:proofErr w:type="spellEnd"/>
      <w:r>
        <w:rPr>
          <w:rFonts w:ascii="Calibri" w:eastAsia="Calibri" w:hAnsi="Calibri" w:cs="Calibri"/>
          <w:sz w:val="16"/>
        </w:rPr>
        <w:t xml:space="preserve"> las bases</w:t>
      </w:r>
      <w:proofErr w:type="gramEnd"/>
      <w:r>
        <w:rPr>
          <w:rFonts w:ascii="Calibri" w:eastAsia="Calibri" w:hAnsi="Calibri" w:cs="Calibri"/>
          <w:sz w:val="16"/>
        </w:rPr>
        <w:t xml:space="preserve"> del Evento indican "</w:t>
      </w:r>
      <w:r>
        <w:rPr>
          <w:rFonts w:ascii="Calibri" w:eastAsia="Calibri" w:hAnsi="Calibri" w:cs="Calibri"/>
          <w:sz w:val="16"/>
          <w:u w:val="single" w:color="000000"/>
        </w:rPr>
        <w:t>No se</w:t>
      </w:r>
    </w:p>
    <w:p w14:paraId="38E0B106" w14:textId="77777777" w:rsidR="00E7184D" w:rsidRDefault="001040AE">
      <w:pPr>
        <w:spacing w:after="172" w:line="265" w:lineRule="auto"/>
        <w:ind w:left="2457" w:hanging="10"/>
      </w:pPr>
      <w:proofErr w:type="spellStart"/>
      <w:r>
        <w:rPr>
          <w:rFonts w:ascii="Times New Roman" w:eastAsia="Times New Roman" w:hAnsi="Times New Roman" w:cs="Times New Roman"/>
          <w:sz w:val="16"/>
          <w:u w:val="single" w:color="000000"/>
        </w:rPr>
        <w:t>divulqaró</w:t>
      </w:r>
      <w:proofErr w:type="spellEnd"/>
      <w:r>
        <w:rPr>
          <w:rFonts w:ascii="Times New Roman" w:eastAsia="Times New Roman" w:hAnsi="Times New Roman" w:cs="Times New Roman"/>
          <w:sz w:val="16"/>
          <w:u w:val="single" w:color="000000"/>
        </w:rPr>
        <w:t xml:space="preserve"> </w:t>
      </w:r>
      <w:r>
        <w:rPr>
          <w:rFonts w:ascii="Times New Roman" w:eastAsia="Times New Roman" w:hAnsi="Times New Roman" w:cs="Times New Roman"/>
          <w:sz w:val="16"/>
        </w:rPr>
        <w:t xml:space="preserve">a los Oferentes </w:t>
      </w:r>
      <w:r>
        <w:rPr>
          <w:noProof/>
        </w:rPr>
        <w:drawing>
          <wp:inline distT="0" distB="0" distL="0" distR="0" wp14:anchorId="6F36D1C4" wp14:editId="251A4ECE">
            <wp:extent cx="1074420" cy="96012"/>
            <wp:effectExtent l="0" t="0" r="0" b="0"/>
            <wp:docPr id="417800" name="Picture 417800"/>
            <wp:cNvGraphicFramePr/>
            <a:graphic xmlns:a="http://schemas.openxmlformats.org/drawingml/2006/main">
              <a:graphicData uri="http://schemas.openxmlformats.org/drawingml/2006/picture">
                <pic:pic xmlns:pic="http://schemas.openxmlformats.org/drawingml/2006/picture">
                  <pic:nvPicPr>
                    <pic:cNvPr id="417800" name="Picture 417800"/>
                    <pic:cNvPicPr/>
                  </pic:nvPicPr>
                  <pic:blipFill>
                    <a:blip r:embed="rId466"/>
                    <a:stretch>
                      <a:fillRect/>
                    </a:stretch>
                  </pic:blipFill>
                  <pic:spPr>
                    <a:xfrm>
                      <a:off x="0" y="0"/>
                      <a:ext cx="1074420" cy="96012"/>
                    </a:xfrm>
                    <a:prstGeom prst="rect">
                      <a:avLst/>
                    </a:prstGeom>
                  </pic:spPr>
                </pic:pic>
              </a:graphicData>
            </a:graphic>
          </wp:inline>
        </w:drawing>
      </w:r>
      <w:r>
        <w:rPr>
          <w:rFonts w:ascii="Times New Roman" w:eastAsia="Times New Roman" w:hAnsi="Times New Roman" w:cs="Times New Roman"/>
          <w:sz w:val="16"/>
        </w:rPr>
        <w:t xml:space="preserve">no esté </w:t>
      </w:r>
      <w:proofErr w:type="spellStart"/>
      <w:r>
        <w:rPr>
          <w:rFonts w:ascii="Times New Roman" w:eastAsia="Times New Roman" w:hAnsi="Times New Roman" w:cs="Times New Roman"/>
          <w:sz w:val="16"/>
        </w:rPr>
        <w:t>oficialnzente</w:t>
      </w:r>
      <w:proofErr w:type="spellEnd"/>
      <w:r>
        <w:rPr>
          <w:rFonts w:ascii="Times New Roman" w:eastAsia="Times New Roman" w:hAnsi="Times New Roman" w:cs="Times New Roman"/>
          <w:sz w:val="16"/>
        </w:rPr>
        <w:t xml:space="preserve"> involucrada con g! proceso</w:t>
      </w:r>
      <w:r>
        <w:rPr>
          <w:rFonts w:ascii="Times New Roman" w:eastAsia="Times New Roman" w:hAnsi="Times New Roman" w:cs="Times New Roman"/>
          <w:sz w:val="16"/>
        </w:rPr>
        <w:t xml:space="preserve"> de la</w:t>
      </w:r>
    </w:p>
    <w:p w14:paraId="1EF407DA" w14:textId="77777777" w:rsidR="00E7184D" w:rsidRDefault="001040AE">
      <w:pPr>
        <w:spacing w:after="163" w:line="265" w:lineRule="auto"/>
        <w:ind w:left="2465" w:right="906" w:hanging="10"/>
        <w:jc w:val="both"/>
      </w:pPr>
      <w:r>
        <w:rPr>
          <w:rFonts w:ascii="Calibri" w:eastAsia="Calibri" w:hAnsi="Calibri" w:cs="Calibri"/>
          <w:sz w:val="16"/>
          <w:u w:val="single" w:color="000000"/>
        </w:rPr>
        <w:t>licitación</w:t>
      </w:r>
      <w:r>
        <w:rPr>
          <w:rFonts w:ascii="Calibri" w:eastAsia="Calibri" w:hAnsi="Calibri" w:cs="Calibri"/>
          <w:sz w:val="16"/>
        </w:rPr>
        <w:t xml:space="preserve"> información relacionada con lo revisión, evaluación, comparación y </w:t>
      </w:r>
      <w:proofErr w:type="spellStart"/>
      <w:r>
        <w:rPr>
          <w:rFonts w:ascii="Calibri" w:eastAsia="Calibri" w:hAnsi="Calibri" w:cs="Calibri"/>
          <w:sz w:val="16"/>
        </w:rPr>
        <w:t>poscalificacidn</w:t>
      </w:r>
      <w:proofErr w:type="spellEnd"/>
      <w:r>
        <w:rPr>
          <w:rFonts w:ascii="Calibri" w:eastAsia="Calibri" w:hAnsi="Calibri" w:cs="Calibri"/>
          <w:sz w:val="16"/>
        </w:rPr>
        <w:t xml:space="preserve"> de las ofertas,</w:t>
      </w:r>
    </w:p>
    <w:p w14:paraId="12DDF36A" w14:textId="77777777" w:rsidR="00E7184D" w:rsidRDefault="001040AE">
      <w:pPr>
        <w:spacing w:after="172" w:line="265" w:lineRule="auto"/>
        <w:ind w:left="2457" w:hanging="10"/>
      </w:pPr>
      <w:r>
        <w:rPr>
          <w:rFonts w:ascii="Times New Roman" w:eastAsia="Times New Roman" w:hAnsi="Times New Roman" w:cs="Times New Roman"/>
          <w:sz w:val="16"/>
        </w:rPr>
        <w:t xml:space="preserve">ni sobre </w:t>
      </w:r>
      <w:proofErr w:type="spellStart"/>
      <w:r>
        <w:rPr>
          <w:rFonts w:ascii="Times New Roman" w:eastAsia="Times New Roman" w:hAnsi="Times New Roman" w:cs="Times New Roman"/>
          <w:sz w:val="16"/>
        </w:rPr>
        <w:t>Io</w:t>
      </w:r>
      <w:proofErr w:type="spellEnd"/>
      <w:r>
        <w:rPr>
          <w:rFonts w:ascii="Times New Roman" w:eastAsia="Times New Roman" w:hAnsi="Times New Roman" w:cs="Times New Roman"/>
          <w:sz w:val="16"/>
        </w:rPr>
        <w:t xml:space="preserve"> recomendación de </w:t>
      </w:r>
      <w:proofErr w:type="spellStart"/>
      <w:r>
        <w:rPr>
          <w:rFonts w:ascii="Times New Roman" w:eastAsia="Times New Roman" w:hAnsi="Times New Roman" w:cs="Times New Roman"/>
          <w:sz w:val="16"/>
        </w:rPr>
        <w:t>adjudicacldn</w:t>
      </w:r>
      <w:proofErr w:type="spellEnd"/>
      <w:r>
        <w:rPr>
          <w:rFonts w:ascii="Times New Roman" w:eastAsia="Times New Roman" w:hAnsi="Times New Roman" w:cs="Times New Roman"/>
          <w:sz w:val="16"/>
        </w:rPr>
        <w:t xml:space="preserve"> del Contrato hasta que </w:t>
      </w:r>
      <w:r>
        <w:rPr>
          <w:rFonts w:ascii="Times New Roman" w:eastAsia="Times New Roman" w:hAnsi="Times New Roman" w:cs="Times New Roman"/>
          <w:sz w:val="16"/>
          <w:u w:val="single" w:color="000000"/>
        </w:rPr>
        <w:t xml:space="preserve">se haya publicado la </w:t>
      </w:r>
      <w:proofErr w:type="gramStart"/>
      <w:r>
        <w:rPr>
          <w:rFonts w:ascii="Times New Roman" w:eastAsia="Times New Roman" w:hAnsi="Times New Roman" w:cs="Times New Roman"/>
          <w:sz w:val="16"/>
          <w:u w:val="single" w:color="000000"/>
        </w:rPr>
        <w:t>ad(</w:t>
      </w:r>
      <w:proofErr w:type="spellStart"/>
      <w:proofErr w:type="gramEnd"/>
      <w:r>
        <w:rPr>
          <w:rFonts w:ascii="Times New Roman" w:eastAsia="Times New Roman" w:hAnsi="Times New Roman" w:cs="Times New Roman"/>
          <w:sz w:val="16"/>
          <w:u w:val="single" w:color="000000"/>
        </w:rPr>
        <w:t>udicación</w:t>
      </w:r>
      <w:proofErr w:type="spellEnd"/>
      <w:r>
        <w:rPr>
          <w:rFonts w:ascii="Times New Roman" w:eastAsia="Times New Roman" w:hAnsi="Times New Roman" w:cs="Times New Roman"/>
          <w:sz w:val="16"/>
          <w:u w:val="single" w:color="000000"/>
        </w:rPr>
        <w:t xml:space="preserve"> del</w:t>
      </w:r>
    </w:p>
    <w:p w14:paraId="67CFEC57" w14:textId="77777777" w:rsidR="00E7184D" w:rsidRDefault="001040AE">
      <w:pPr>
        <w:spacing w:after="134" w:line="265" w:lineRule="auto"/>
        <w:ind w:left="2487" w:right="906" w:hanging="10"/>
        <w:jc w:val="both"/>
      </w:pPr>
      <w:r>
        <w:rPr>
          <w:rFonts w:ascii="Calibri" w:eastAsia="Calibri" w:hAnsi="Calibri" w:cs="Calibri"/>
          <w:sz w:val="16"/>
          <w:u w:val="single" w:color="000000"/>
        </w:rPr>
        <w:t>Contrato"</w:t>
      </w:r>
      <w:r>
        <w:rPr>
          <w:rFonts w:ascii="Calibri" w:eastAsia="Calibri" w:hAnsi="Calibri" w:cs="Calibri"/>
          <w:sz w:val="16"/>
        </w:rPr>
        <w:t xml:space="preserve"> Es de tomar en cuenta que </w:t>
      </w:r>
      <w:r>
        <w:rPr>
          <w:rFonts w:ascii="Calibri" w:eastAsia="Calibri" w:hAnsi="Calibri" w:cs="Calibri"/>
          <w:sz w:val="16"/>
        </w:rPr>
        <w:t>a la presente fecha, el Contrato ya fue Adjudicado, Firmado y</w:t>
      </w:r>
    </w:p>
    <w:p w14:paraId="2EAAC6B5" w14:textId="77777777" w:rsidR="00E7184D" w:rsidRDefault="001040AE">
      <w:pPr>
        <w:spacing w:after="4" w:line="429" w:lineRule="auto"/>
        <w:ind w:left="2494" w:right="906" w:hanging="10"/>
        <w:jc w:val="both"/>
      </w:pPr>
      <w:r>
        <w:rPr>
          <w:rFonts w:ascii="Calibri" w:eastAsia="Calibri" w:hAnsi="Calibri" w:cs="Calibri"/>
          <w:sz w:val="16"/>
        </w:rPr>
        <w:t xml:space="preserve">Presentada la Fianza Correspondiente. </w:t>
      </w:r>
      <w:proofErr w:type="spellStart"/>
      <w:r>
        <w:rPr>
          <w:rFonts w:ascii="Calibri" w:eastAsia="Calibri" w:hAnsi="Calibri" w:cs="Calibri"/>
          <w:sz w:val="16"/>
        </w:rPr>
        <w:t>envtado</w:t>
      </w:r>
      <w:proofErr w:type="spellEnd"/>
      <w:r>
        <w:rPr>
          <w:rFonts w:ascii="Calibri" w:eastAsia="Calibri" w:hAnsi="Calibri" w:cs="Calibri"/>
          <w:sz w:val="16"/>
        </w:rPr>
        <w:t xml:space="preserve"> incluso a fa </w:t>
      </w:r>
      <w:proofErr w:type="spellStart"/>
      <w:r>
        <w:rPr>
          <w:rFonts w:ascii="Calibri" w:eastAsia="Calibri" w:hAnsi="Calibri" w:cs="Calibri"/>
          <w:sz w:val="16"/>
        </w:rPr>
        <w:t>Contraioria</w:t>
      </w:r>
      <w:proofErr w:type="spellEnd"/>
      <w:r>
        <w:rPr>
          <w:rFonts w:ascii="Calibri" w:eastAsia="Calibri" w:hAnsi="Calibri" w:cs="Calibri"/>
          <w:sz w:val="16"/>
        </w:rPr>
        <w:t xml:space="preserve"> General de Cuentas, por lo cual se nos deben de notificar las razones por las cuales se le adjudicó a una empresa que cotiz</w:t>
      </w:r>
      <w:r>
        <w:rPr>
          <w:rFonts w:ascii="Calibri" w:eastAsia="Calibri" w:hAnsi="Calibri" w:cs="Calibri"/>
          <w:sz w:val="16"/>
        </w:rPr>
        <w:t>ó CUATRO MILLONES DE</w:t>
      </w:r>
    </w:p>
    <w:p w14:paraId="6895E651" w14:textId="77777777" w:rsidR="00E7184D" w:rsidRDefault="001040AE">
      <w:pPr>
        <w:spacing w:after="171" w:line="265" w:lineRule="auto"/>
        <w:ind w:left="2516" w:right="906" w:hanging="10"/>
        <w:jc w:val="both"/>
      </w:pPr>
      <w:r>
        <w:rPr>
          <w:rFonts w:ascii="Calibri" w:eastAsia="Calibri" w:hAnsi="Calibri" w:cs="Calibri"/>
          <w:sz w:val="16"/>
        </w:rPr>
        <w:t xml:space="preserve">QUETZALES más arriba. que nuestra oferta que cumplió con </w:t>
      </w:r>
      <w:proofErr w:type="gramStart"/>
      <w:r>
        <w:rPr>
          <w:rFonts w:ascii="Calibri" w:eastAsia="Calibri" w:hAnsi="Calibri" w:cs="Calibri"/>
          <w:sz w:val="16"/>
        </w:rPr>
        <w:t xml:space="preserve">todos </w:t>
      </w:r>
      <w:proofErr w:type="spellStart"/>
      <w:r>
        <w:rPr>
          <w:rFonts w:ascii="Calibri" w:eastAsia="Calibri" w:hAnsi="Calibri" w:cs="Calibri"/>
          <w:sz w:val="16"/>
        </w:rPr>
        <w:t>tos</w:t>
      </w:r>
      <w:proofErr w:type="spellEnd"/>
      <w:proofErr w:type="gramEnd"/>
      <w:r>
        <w:rPr>
          <w:rFonts w:ascii="Calibri" w:eastAsia="Calibri" w:hAnsi="Calibri" w:cs="Calibri"/>
          <w:sz w:val="16"/>
        </w:rPr>
        <w:t xml:space="preserve"> requisitos solicitados (o por lo menos</w:t>
      </w:r>
    </w:p>
    <w:p w14:paraId="59B1A616" w14:textId="77777777" w:rsidR="00E7184D" w:rsidRDefault="001040AE">
      <w:pPr>
        <w:spacing w:after="150" w:line="265" w:lineRule="auto"/>
        <w:ind w:left="2253" w:right="766" w:hanging="10"/>
        <w:jc w:val="center"/>
      </w:pPr>
      <w:r>
        <w:rPr>
          <w:rFonts w:ascii="Calibri" w:eastAsia="Calibri" w:hAnsi="Calibri" w:cs="Calibri"/>
          <w:sz w:val="16"/>
        </w:rPr>
        <w:t xml:space="preserve">no nos han notificado </w:t>
      </w:r>
      <w:proofErr w:type="spellStart"/>
      <w:r>
        <w:rPr>
          <w:rFonts w:ascii="Calibri" w:eastAsia="Calibri" w:hAnsi="Calibri" w:cs="Calibri"/>
          <w:sz w:val="16"/>
        </w:rPr>
        <w:t>Io</w:t>
      </w:r>
      <w:proofErr w:type="spellEnd"/>
      <w:r>
        <w:rPr>
          <w:rFonts w:ascii="Calibri" w:eastAsia="Calibri" w:hAnsi="Calibri" w:cs="Calibri"/>
          <w:sz w:val="16"/>
        </w:rPr>
        <w:t xml:space="preserve"> contrario) V en base al inciso 42.3 de las Bases de licitación que señalan la obligación</w:t>
      </w:r>
    </w:p>
    <w:p w14:paraId="0F3D9314" w14:textId="77777777" w:rsidR="00E7184D" w:rsidRDefault="001040AE">
      <w:pPr>
        <w:spacing w:after="161" w:line="265" w:lineRule="auto"/>
        <w:ind w:left="2537" w:hanging="10"/>
        <w:jc w:val="both"/>
      </w:pPr>
      <w:r>
        <w:rPr>
          <w:rFonts w:ascii="Calibri" w:eastAsia="Calibri" w:hAnsi="Calibri" w:cs="Calibri"/>
          <w:sz w:val="18"/>
        </w:rPr>
        <w:t>del Comprador de: Publicar en el portal del IJNDB (</w:t>
      </w:r>
      <w:proofErr w:type="spellStart"/>
      <w:r>
        <w:rPr>
          <w:rFonts w:ascii="Calibri" w:eastAsia="Calibri" w:hAnsi="Calibri" w:cs="Calibri"/>
          <w:sz w:val="18"/>
        </w:rPr>
        <w:t>United</w:t>
      </w:r>
      <w:proofErr w:type="spellEnd"/>
      <w:r>
        <w:rPr>
          <w:rFonts w:ascii="Calibri" w:eastAsia="Calibri" w:hAnsi="Calibri" w:cs="Calibri"/>
          <w:sz w:val="18"/>
        </w:rPr>
        <w:t xml:space="preserve"> </w:t>
      </w:r>
      <w:proofErr w:type="spellStart"/>
      <w:r>
        <w:rPr>
          <w:rFonts w:ascii="Calibri" w:eastAsia="Calibri" w:hAnsi="Calibri" w:cs="Calibri"/>
          <w:sz w:val="18"/>
        </w:rPr>
        <w:t>Nations</w:t>
      </w:r>
      <w:proofErr w:type="spellEnd"/>
      <w:r>
        <w:rPr>
          <w:rFonts w:ascii="Calibri" w:eastAsia="Calibri" w:hAnsi="Calibri" w:cs="Calibri"/>
          <w:sz w:val="18"/>
        </w:rPr>
        <w:t xml:space="preserve"> </w:t>
      </w:r>
      <w:proofErr w:type="spellStart"/>
      <w:r>
        <w:rPr>
          <w:rFonts w:ascii="Calibri" w:eastAsia="Calibri" w:hAnsi="Calibri" w:cs="Calibri"/>
          <w:sz w:val="18"/>
        </w:rPr>
        <w:t>Development</w:t>
      </w:r>
      <w:proofErr w:type="spellEnd"/>
      <w:r>
        <w:rPr>
          <w:rFonts w:ascii="Calibri" w:eastAsia="Calibri" w:hAnsi="Calibri" w:cs="Calibri"/>
          <w:sz w:val="18"/>
        </w:rPr>
        <w:t xml:space="preserve"> Business) y en el portal de</w:t>
      </w:r>
    </w:p>
    <w:p w14:paraId="48402E1F" w14:textId="77777777" w:rsidR="00E7184D" w:rsidRDefault="001040AE">
      <w:pPr>
        <w:spacing w:after="152" w:line="265" w:lineRule="auto"/>
        <w:ind w:left="2552" w:right="906" w:hanging="10"/>
        <w:jc w:val="both"/>
      </w:pPr>
      <w:r>
        <w:rPr>
          <w:rFonts w:ascii="Calibri" w:eastAsia="Calibri" w:hAnsi="Calibri" w:cs="Calibri"/>
          <w:sz w:val="16"/>
        </w:rPr>
        <w:t xml:space="preserve">GUATECOMPRAS (os resultados de </w:t>
      </w:r>
      <w:proofErr w:type="spellStart"/>
      <w:r>
        <w:rPr>
          <w:rFonts w:ascii="Calibri" w:eastAsia="Calibri" w:hAnsi="Calibri" w:cs="Calibri"/>
          <w:sz w:val="16"/>
        </w:rPr>
        <w:t>ta</w:t>
      </w:r>
      <w:proofErr w:type="spellEnd"/>
      <w:r>
        <w:rPr>
          <w:rFonts w:ascii="Calibri" w:eastAsia="Calibri" w:hAnsi="Calibri" w:cs="Calibri"/>
          <w:sz w:val="16"/>
        </w:rPr>
        <w:t xml:space="preserve"> li</w:t>
      </w:r>
      <w:r>
        <w:rPr>
          <w:rFonts w:ascii="Calibri" w:eastAsia="Calibri" w:hAnsi="Calibri" w:cs="Calibri"/>
          <w:sz w:val="16"/>
        </w:rPr>
        <w:t xml:space="preserve">citación. </w:t>
      </w:r>
      <w:proofErr w:type="spellStart"/>
      <w:r>
        <w:rPr>
          <w:rFonts w:ascii="Calibri" w:eastAsia="Calibri" w:hAnsi="Calibri" w:cs="Calibri"/>
          <w:sz w:val="16"/>
        </w:rPr>
        <w:t>identiiicando</w:t>
      </w:r>
      <w:proofErr w:type="spellEnd"/>
      <w:r>
        <w:rPr>
          <w:rFonts w:ascii="Calibri" w:eastAsia="Calibri" w:hAnsi="Calibri" w:cs="Calibri"/>
          <w:sz w:val="16"/>
        </w:rPr>
        <w:t xml:space="preserve"> la oferta y número de totes y la siguiente</w:t>
      </w:r>
    </w:p>
    <w:p w14:paraId="61363C84" w14:textId="77777777" w:rsidR="00E7184D" w:rsidRDefault="001040AE">
      <w:pPr>
        <w:spacing w:after="140" w:line="265" w:lineRule="auto"/>
        <w:ind w:left="2559" w:right="906" w:hanging="10"/>
        <w:jc w:val="both"/>
      </w:pPr>
      <w:r>
        <w:rPr>
          <w:rFonts w:ascii="Calibri" w:eastAsia="Calibri" w:hAnsi="Calibri" w:cs="Calibri"/>
          <w:sz w:val="16"/>
        </w:rPr>
        <w:t xml:space="preserve">información: </w:t>
      </w:r>
      <w:proofErr w:type="gramStart"/>
      <w:r>
        <w:rPr>
          <w:rFonts w:ascii="Calibri" w:eastAsia="Calibri" w:hAnsi="Calibri" w:cs="Calibri"/>
          <w:sz w:val="16"/>
        </w:rPr>
        <w:t>"..</w:t>
      </w:r>
      <w:proofErr w:type="gramEnd"/>
      <w:r>
        <w:rPr>
          <w:rFonts w:ascii="Calibri" w:eastAsia="Calibri" w:hAnsi="Calibri" w:cs="Calibri"/>
          <w:sz w:val="16"/>
        </w:rPr>
        <w:t>(</w:t>
      </w:r>
      <w:proofErr w:type="spellStart"/>
      <w:r>
        <w:rPr>
          <w:rFonts w:ascii="Calibri" w:eastAsia="Calibri" w:hAnsi="Calibri" w:cs="Calibri"/>
          <w:sz w:val="16"/>
        </w:rPr>
        <w:t>iv</w:t>
      </w:r>
      <w:proofErr w:type="spellEnd"/>
      <w:r>
        <w:rPr>
          <w:rFonts w:ascii="Calibri" w:eastAsia="Calibri" w:hAnsi="Calibri" w:cs="Calibri"/>
          <w:sz w:val="16"/>
        </w:rPr>
        <w:t xml:space="preserve">) nombre de tos Oferentes cuyas ofertas fueron rechazadas </w:t>
      </w:r>
      <w:proofErr w:type="spellStart"/>
      <w:r>
        <w:rPr>
          <w:rFonts w:ascii="Calibri" w:eastAsia="Calibri" w:hAnsi="Calibri" w:cs="Calibri"/>
          <w:sz w:val="16"/>
        </w:rPr>
        <w:t>y_las</w:t>
      </w:r>
      <w:proofErr w:type="spellEnd"/>
      <w:r>
        <w:rPr>
          <w:rFonts w:ascii="Calibri" w:eastAsia="Calibri" w:hAnsi="Calibri" w:cs="Calibri"/>
          <w:sz w:val="16"/>
        </w:rPr>
        <w:t xml:space="preserve"> razones de su rechazo;"</w:t>
      </w:r>
    </w:p>
    <w:p w14:paraId="78BC8B50" w14:textId="77777777" w:rsidR="00E7184D" w:rsidRDefault="001040AE">
      <w:pPr>
        <w:spacing w:after="3" w:line="402" w:lineRule="auto"/>
        <w:ind w:left="2253" w:right="680" w:hanging="10"/>
        <w:jc w:val="center"/>
      </w:pPr>
      <w:r>
        <w:rPr>
          <w:rFonts w:ascii="Calibri" w:eastAsia="Calibri" w:hAnsi="Calibri" w:cs="Calibri"/>
          <w:sz w:val="16"/>
        </w:rPr>
        <w:t>(</w:t>
      </w:r>
      <w:proofErr w:type="spellStart"/>
      <w:r>
        <w:rPr>
          <w:rFonts w:ascii="Calibri" w:eastAsia="Calibri" w:hAnsi="Calibri" w:cs="Calibri"/>
          <w:sz w:val="16"/>
        </w:rPr>
        <w:t>iv</w:t>
      </w:r>
      <w:proofErr w:type="spellEnd"/>
      <w:r>
        <w:rPr>
          <w:rFonts w:ascii="Calibri" w:eastAsia="Calibri" w:hAnsi="Calibri" w:cs="Calibri"/>
          <w:sz w:val="16"/>
        </w:rPr>
        <w:t xml:space="preserve">) nombre de los Oferentes cuyas ofertas fueron </w:t>
      </w:r>
      <w:r>
        <w:rPr>
          <w:noProof/>
        </w:rPr>
        <w:drawing>
          <wp:inline distT="0" distB="0" distL="0" distR="0" wp14:anchorId="7D4DFF63" wp14:editId="344B6EE7">
            <wp:extent cx="457200" cy="96012"/>
            <wp:effectExtent l="0" t="0" r="0" b="0"/>
            <wp:docPr id="417801" name="Picture 417801"/>
            <wp:cNvGraphicFramePr/>
            <a:graphic xmlns:a="http://schemas.openxmlformats.org/drawingml/2006/main">
              <a:graphicData uri="http://schemas.openxmlformats.org/drawingml/2006/picture">
                <pic:pic xmlns:pic="http://schemas.openxmlformats.org/drawingml/2006/picture">
                  <pic:nvPicPr>
                    <pic:cNvPr id="417801" name="Picture 417801"/>
                    <pic:cNvPicPr/>
                  </pic:nvPicPr>
                  <pic:blipFill>
                    <a:blip r:embed="rId467"/>
                    <a:stretch>
                      <a:fillRect/>
                    </a:stretch>
                  </pic:blipFill>
                  <pic:spPr>
                    <a:xfrm>
                      <a:off x="0" y="0"/>
                      <a:ext cx="457200" cy="96012"/>
                    </a:xfrm>
                    <a:prstGeom prst="rect">
                      <a:avLst/>
                    </a:prstGeom>
                  </pic:spPr>
                </pic:pic>
              </a:graphicData>
            </a:graphic>
          </wp:inline>
        </w:drawing>
      </w:r>
      <w:r>
        <w:rPr>
          <w:rFonts w:ascii="Calibri" w:eastAsia="Calibri" w:hAnsi="Calibri" w:cs="Calibri"/>
          <w:sz w:val="16"/>
        </w:rPr>
        <w:t xml:space="preserve">y las razones de </w:t>
      </w:r>
      <w:proofErr w:type="spellStart"/>
      <w:r>
        <w:rPr>
          <w:rFonts w:ascii="Calibri" w:eastAsia="Calibri" w:hAnsi="Calibri" w:cs="Calibri"/>
          <w:sz w:val="16"/>
        </w:rPr>
        <w:t>sg</w:t>
      </w:r>
      <w:proofErr w:type="spellEnd"/>
      <w:r>
        <w:rPr>
          <w:rFonts w:ascii="Calibri" w:eastAsia="Calibri" w:hAnsi="Calibri" w:cs="Calibri"/>
          <w:sz w:val="16"/>
        </w:rPr>
        <w:t xml:space="preserve"> rechazo;". </w:t>
      </w:r>
      <w:r>
        <w:rPr>
          <w:rFonts w:ascii="Calibri" w:eastAsia="Calibri" w:hAnsi="Calibri" w:cs="Calibri"/>
          <w:sz w:val="16"/>
        </w:rPr>
        <w:t xml:space="preserve">Mismo que se encuentra también estipulado en las Políticas para </w:t>
      </w:r>
      <w:proofErr w:type="spellStart"/>
      <w:r>
        <w:rPr>
          <w:rFonts w:ascii="Calibri" w:eastAsia="Calibri" w:hAnsi="Calibri" w:cs="Calibri"/>
          <w:sz w:val="16"/>
        </w:rPr>
        <w:t>ta</w:t>
      </w:r>
      <w:proofErr w:type="spellEnd"/>
      <w:r>
        <w:rPr>
          <w:rFonts w:ascii="Calibri" w:eastAsia="Calibri" w:hAnsi="Calibri" w:cs="Calibri"/>
          <w:sz w:val="16"/>
        </w:rPr>
        <w:t xml:space="preserve"> adquisición de bienes y obras financiadas por el Banco</w:t>
      </w:r>
    </w:p>
    <w:p w14:paraId="74396376" w14:textId="77777777" w:rsidR="00E7184D" w:rsidRDefault="001040AE">
      <w:pPr>
        <w:spacing w:after="281" w:line="265" w:lineRule="auto"/>
        <w:ind w:left="2595" w:right="906" w:hanging="10"/>
        <w:jc w:val="both"/>
      </w:pPr>
      <w:proofErr w:type="spellStart"/>
      <w:r>
        <w:rPr>
          <w:rFonts w:ascii="Calibri" w:eastAsia="Calibri" w:hAnsi="Calibri" w:cs="Calibri"/>
          <w:sz w:val="16"/>
        </w:rPr>
        <w:t>Interameçicano</w:t>
      </w:r>
      <w:proofErr w:type="spellEnd"/>
      <w:r>
        <w:rPr>
          <w:rFonts w:ascii="Calibri" w:eastAsia="Calibri" w:hAnsi="Calibri" w:cs="Calibri"/>
          <w:sz w:val="16"/>
        </w:rPr>
        <w:t xml:space="preserve"> de Desarrollo, inciso 2.60. GN-2349•9.</w:t>
      </w:r>
    </w:p>
    <w:p w14:paraId="58A9992E" w14:textId="77777777" w:rsidR="00E7184D" w:rsidRDefault="001040AE">
      <w:pPr>
        <w:spacing w:after="4" w:line="425" w:lineRule="auto"/>
        <w:ind w:left="2616" w:right="906" w:hanging="10"/>
        <w:jc w:val="both"/>
      </w:pPr>
      <w:r>
        <w:rPr>
          <w:rFonts w:ascii="Calibri" w:eastAsia="Calibri" w:hAnsi="Calibri" w:cs="Calibri"/>
          <w:sz w:val="16"/>
        </w:rPr>
        <w:t xml:space="preserve">14,6 </w:t>
      </w:r>
      <w:proofErr w:type="gramStart"/>
      <w:r>
        <w:rPr>
          <w:rFonts w:ascii="Calibri" w:eastAsia="Calibri" w:hAnsi="Calibri" w:cs="Calibri"/>
          <w:sz w:val="16"/>
        </w:rPr>
        <w:t>Señores</w:t>
      </w:r>
      <w:proofErr w:type="gramEnd"/>
      <w:r>
        <w:rPr>
          <w:rFonts w:ascii="Calibri" w:eastAsia="Calibri" w:hAnsi="Calibri" w:cs="Calibri"/>
          <w:sz w:val="16"/>
        </w:rPr>
        <w:t xml:space="preserve"> de la CONTRALORIA GENERAL DE CUENTAS, creemos firmemente, y seguram</w:t>
      </w:r>
      <w:r>
        <w:rPr>
          <w:rFonts w:ascii="Calibri" w:eastAsia="Calibri" w:hAnsi="Calibri" w:cs="Calibri"/>
          <w:sz w:val="16"/>
        </w:rPr>
        <w:t xml:space="preserve">ente ustedes </w:t>
      </w:r>
      <w:proofErr w:type="spellStart"/>
      <w:r>
        <w:rPr>
          <w:rFonts w:ascii="Calibri" w:eastAsia="Calibri" w:hAnsi="Calibri" w:cs="Calibri"/>
          <w:sz w:val="16"/>
        </w:rPr>
        <w:t>to</w:t>
      </w:r>
      <w:proofErr w:type="spellEnd"/>
      <w:r>
        <w:rPr>
          <w:rFonts w:ascii="Calibri" w:eastAsia="Calibri" w:hAnsi="Calibri" w:cs="Calibri"/>
          <w:sz w:val="16"/>
        </w:rPr>
        <w:t xml:space="preserve"> comparten. que es una obligación y no una facultad la transparencia, y </w:t>
      </w:r>
      <w:proofErr w:type="spellStart"/>
      <w:r>
        <w:rPr>
          <w:rFonts w:ascii="Calibri" w:eastAsia="Calibri" w:hAnsi="Calibri" w:cs="Calibri"/>
          <w:sz w:val="16"/>
        </w:rPr>
        <w:t>ai</w:t>
      </w:r>
      <w:proofErr w:type="spellEnd"/>
      <w:r>
        <w:rPr>
          <w:rFonts w:ascii="Calibri" w:eastAsia="Calibri" w:hAnsi="Calibri" w:cs="Calibri"/>
          <w:sz w:val="16"/>
        </w:rPr>
        <w:t xml:space="preserve"> no acatarla por evitar subir documentos que indiquen motivos, dejan en un estado de total indefensión a </w:t>
      </w:r>
      <w:proofErr w:type="spellStart"/>
      <w:r>
        <w:rPr>
          <w:rFonts w:ascii="Calibri" w:eastAsia="Calibri" w:hAnsi="Calibri" w:cs="Calibri"/>
          <w:sz w:val="16"/>
        </w:rPr>
        <w:t>ias</w:t>
      </w:r>
      <w:proofErr w:type="spellEnd"/>
      <w:r>
        <w:rPr>
          <w:rFonts w:ascii="Calibri" w:eastAsia="Calibri" w:hAnsi="Calibri" w:cs="Calibri"/>
          <w:sz w:val="16"/>
        </w:rPr>
        <w:t xml:space="preserve"> entidades que participaran en et presente evento, y ponen </w:t>
      </w:r>
      <w:r>
        <w:rPr>
          <w:rFonts w:ascii="Calibri" w:eastAsia="Calibri" w:hAnsi="Calibri" w:cs="Calibri"/>
          <w:sz w:val="16"/>
        </w:rPr>
        <w:t>en riesgo que el Estado de Guatemala pueda ser defraudado en su patrimonio,</w:t>
      </w:r>
    </w:p>
    <w:p w14:paraId="7D666887" w14:textId="77777777" w:rsidR="00E7184D" w:rsidRDefault="001040AE">
      <w:pPr>
        <w:spacing w:after="573"/>
        <w:ind w:left="36"/>
      </w:pPr>
      <w:r>
        <w:rPr>
          <w:noProof/>
        </w:rPr>
        <w:drawing>
          <wp:inline distT="0" distB="0" distL="0" distR="0" wp14:anchorId="4CEA6A29" wp14:editId="57F7835B">
            <wp:extent cx="6459473" cy="699516"/>
            <wp:effectExtent l="0" t="0" r="0" b="0"/>
            <wp:docPr id="826330" name="Picture 826330"/>
            <wp:cNvGraphicFramePr/>
            <a:graphic xmlns:a="http://schemas.openxmlformats.org/drawingml/2006/main">
              <a:graphicData uri="http://schemas.openxmlformats.org/drawingml/2006/picture">
                <pic:pic xmlns:pic="http://schemas.openxmlformats.org/drawingml/2006/picture">
                  <pic:nvPicPr>
                    <pic:cNvPr id="826330" name="Picture 826330"/>
                    <pic:cNvPicPr/>
                  </pic:nvPicPr>
                  <pic:blipFill>
                    <a:blip r:embed="rId468"/>
                    <a:stretch>
                      <a:fillRect/>
                    </a:stretch>
                  </pic:blipFill>
                  <pic:spPr>
                    <a:xfrm>
                      <a:off x="0" y="0"/>
                      <a:ext cx="6459473" cy="699516"/>
                    </a:xfrm>
                    <a:prstGeom prst="rect">
                      <a:avLst/>
                    </a:prstGeom>
                  </pic:spPr>
                </pic:pic>
              </a:graphicData>
            </a:graphic>
          </wp:inline>
        </w:drawing>
      </w:r>
    </w:p>
    <w:p w14:paraId="5CC4F5AF" w14:textId="77777777" w:rsidR="00E7184D" w:rsidRDefault="001040AE">
      <w:pPr>
        <w:spacing w:after="120" w:line="417" w:lineRule="auto"/>
        <w:ind w:left="2215" w:right="1398" w:hanging="10"/>
        <w:jc w:val="both"/>
      </w:pPr>
      <w:r>
        <w:rPr>
          <w:rFonts w:ascii="Calibri" w:eastAsia="Calibri" w:hAnsi="Calibri" w:cs="Calibri"/>
          <w:sz w:val="16"/>
        </w:rPr>
        <w:lastRenderedPageBreak/>
        <w:t xml:space="preserve">ya que como IO indique anteriormente, sin haberse cumplido con esta </w:t>
      </w:r>
      <w:proofErr w:type="spellStart"/>
      <w:r>
        <w:rPr>
          <w:rFonts w:ascii="Calibri" w:eastAsia="Calibri" w:hAnsi="Calibri" w:cs="Calibri"/>
          <w:sz w:val="16"/>
        </w:rPr>
        <w:t>obfigación</w:t>
      </w:r>
      <w:proofErr w:type="spellEnd"/>
      <w:r>
        <w:rPr>
          <w:rFonts w:ascii="Calibri" w:eastAsia="Calibri" w:hAnsi="Calibri" w:cs="Calibri"/>
          <w:sz w:val="16"/>
        </w:rPr>
        <w:t xml:space="preserve">. ya el contrato fue Adjudicado, firmado y presentada la Fianza correspondientes, y por la </w:t>
      </w:r>
      <w:proofErr w:type="spellStart"/>
      <w:r>
        <w:rPr>
          <w:rFonts w:ascii="Calibri" w:eastAsia="Calibri" w:hAnsi="Calibri" w:cs="Calibri"/>
          <w:sz w:val="16"/>
        </w:rPr>
        <w:t>secretividad</w:t>
      </w:r>
      <w:proofErr w:type="spellEnd"/>
      <w:r>
        <w:rPr>
          <w:rFonts w:ascii="Calibri" w:eastAsia="Calibri" w:hAnsi="Calibri" w:cs="Calibri"/>
          <w:sz w:val="16"/>
        </w:rPr>
        <w:t xml:space="preserve"> manejada, ignoramos si ya se pagó algún anticipo, con </w:t>
      </w:r>
      <w:proofErr w:type="spellStart"/>
      <w:r>
        <w:rPr>
          <w:rFonts w:ascii="Calibri" w:eastAsia="Calibri" w:hAnsi="Calibri" w:cs="Calibri"/>
          <w:sz w:val="16"/>
        </w:rPr>
        <w:t>Io</w:t>
      </w:r>
      <w:proofErr w:type="spellEnd"/>
      <w:r>
        <w:rPr>
          <w:rFonts w:ascii="Calibri" w:eastAsia="Calibri" w:hAnsi="Calibri" w:cs="Calibri"/>
          <w:sz w:val="16"/>
        </w:rPr>
        <w:t xml:space="preserve"> cual quería ya co</w:t>
      </w:r>
      <w:r>
        <w:rPr>
          <w:rFonts w:ascii="Calibri" w:eastAsia="Calibri" w:hAnsi="Calibri" w:cs="Calibri"/>
          <w:sz w:val="16"/>
        </w:rPr>
        <w:t>nsumado el delito señalado.</w:t>
      </w:r>
    </w:p>
    <w:p w14:paraId="0B12111F" w14:textId="77777777" w:rsidR="00E7184D" w:rsidRDefault="001040AE">
      <w:pPr>
        <w:spacing w:after="121" w:line="265" w:lineRule="auto"/>
        <w:ind w:left="2251" w:right="906" w:hanging="10"/>
        <w:jc w:val="both"/>
      </w:pPr>
      <w:r>
        <w:rPr>
          <w:rFonts w:ascii="Calibri" w:eastAsia="Calibri" w:hAnsi="Calibri" w:cs="Calibri"/>
          <w:sz w:val="16"/>
        </w:rPr>
        <w:t>14.7 Esto pues ya que con fundamento en el inciso 42.3 de las bases de licitación establecen "</w:t>
      </w:r>
      <w:r>
        <w:rPr>
          <w:rFonts w:ascii="Calibri" w:eastAsia="Calibri" w:hAnsi="Calibri" w:cs="Calibri"/>
          <w:sz w:val="16"/>
          <w:u w:val="single" w:color="000000"/>
        </w:rPr>
        <w:t>Después de la</w:t>
      </w:r>
    </w:p>
    <w:p w14:paraId="4F277DDF" w14:textId="77777777" w:rsidR="00E7184D" w:rsidRDefault="001040AE">
      <w:pPr>
        <w:spacing w:after="172" w:line="265" w:lineRule="auto"/>
        <w:ind w:left="2330" w:hanging="10"/>
      </w:pPr>
      <w:proofErr w:type="spellStart"/>
      <w:r>
        <w:rPr>
          <w:rFonts w:ascii="Calibri" w:eastAsia="Calibri" w:hAnsi="Calibri" w:cs="Calibri"/>
          <w:sz w:val="16"/>
        </w:rPr>
        <w:t>ublicaeión</w:t>
      </w:r>
      <w:proofErr w:type="spellEnd"/>
      <w:r>
        <w:rPr>
          <w:rFonts w:ascii="Calibri" w:eastAsia="Calibri" w:hAnsi="Calibri" w:cs="Calibri"/>
          <w:sz w:val="16"/>
        </w:rPr>
        <w:t xml:space="preserve"> de la ad • di </w:t>
      </w:r>
      <w:proofErr w:type="spellStart"/>
      <w:r>
        <w:rPr>
          <w:rFonts w:ascii="Calibri" w:eastAsia="Calibri" w:hAnsi="Calibri" w:cs="Calibri"/>
          <w:sz w:val="16"/>
        </w:rPr>
        <w:t>ión</w:t>
      </w:r>
      <w:proofErr w:type="spellEnd"/>
      <w:r>
        <w:rPr>
          <w:rFonts w:ascii="Calibri" w:eastAsia="Calibri" w:hAnsi="Calibri" w:cs="Calibri"/>
          <w:sz w:val="16"/>
        </w:rPr>
        <w:t xml:space="preserve"> del Contrato los O </w:t>
      </w:r>
      <w:proofErr w:type="spellStart"/>
      <w:r>
        <w:rPr>
          <w:rFonts w:ascii="Calibri" w:eastAsia="Calibri" w:hAnsi="Calibri" w:cs="Calibri"/>
          <w:sz w:val="16"/>
        </w:rPr>
        <w:t>erentes</w:t>
      </w:r>
      <w:proofErr w:type="spellEnd"/>
      <w:r>
        <w:rPr>
          <w:rFonts w:ascii="Calibri" w:eastAsia="Calibri" w:hAnsi="Calibri" w:cs="Calibri"/>
          <w:sz w:val="16"/>
        </w:rPr>
        <w:t xml:space="preserve"> no </w:t>
      </w:r>
      <w:proofErr w:type="spellStart"/>
      <w:r>
        <w:rPr>
          <w:rFonts w:ascii="Calibri" w:eastAsia="Calibri" w:hAnsi="Calibri" w:cs="Calibri"/>
          <w:sz w:val="16"/>
        </w:rPr>
        <w:t>avorecidos</w:t>
      </w:r>
      <w:proofErr w:type="spellEnd"/>
      <w:r>
        <w:rPr>
          <w:rFonts w:ascii="Calibri" w:eastAsia="Calibri" w:hAnsi="Calibri" w:cs="Calibri"/>
          <w:sz w:val="16"/>
        </w:rPr>
        <w:t xml:space="preserve"> </w:t>
      </w:r>
      <w:proofErr w:type="spellStart"/>
      <w:r>
        <w:rPr>
          <w:rFonts w:ascii="Calibri" w:eastAsia="Calibri" w:hAnsi="Calibri" w:cs="Calibri"/>
          <w:sz w:val="16"/>
        </w:rPr>
        <w:t>adrán</w:t>
      </w:r>
      <w:proofErr w:type="spellEnd"/>
      <w:r>
        <w:rPr>
          <w:rFonts w:ascii="Calibri" w:eastAsia="Calibri" w:hAnsi="Calibri" w:cs="Calibri"/>
          <w:sz w:val="16"/>
        </w:rPr>
        <w:t xml:space="preserve"> solicitar </w:t>
      </w:r>
      <w:proofErr w:type="spellStart"/>
      <w:r>
        <w:rPr>
          <w:rFonts w:ascii="Calibri" w:eastAsia="Calibri" w:hAnsi="Calibri" w:cs="Calibri"/>
          <w:sz w:val="16"/>
        </w:rPr>
        <w:t>or</w:t>
      </w:r>
      <w:proofErr w:type="spellEnd"/>
      <w:r>
        <w:rPr>
          <w:rFonts w:ascii="Calibri" w:eastAsia="Calibri" w:hAnsi="Calibri" w:cs="Calibri"/>
          <w:sz w:val="16"/>
        </w:rPr>
        <w:t xml:space="preserve"> escrito I</w:t>
      </w:r>
    </w:p>
    <w:p w14:paraId="3914A2E9" w14:textId="77777777" w:rsidR="00E7184D" w:rsidRDefault="001040AE">
      <w:pPr>
        <w:spacing w:after="123" w:line="446" w:lineRule="auto"/>
        <w:ind w:left="2251" w:right="1362" w:hanging="10"/>
        <w:jc w:val="both"/>
      </w:pPr>
      <w:r>
        <w:rPr>
          <w:noProof/>
        </w:rPr>
        <w:drawing>
          <wp:anchor distT="0" distB="0" distL="114300" distR="114300" simplePos="0" relativeHeight="251758592" behindDoc="0" locked="0" layoutInCell="1" allowOverlap="0" wp14:anchorId="4D771971" wp14:editId="6D17E6A7">
            <wp:simplePos x="0" y="0"/>
            <wp:positionH relativeFrom="column">
              <wp:posOffset>722859</wp:posOffset>
            </wp:positionH>
            <wp:positionV relativeFrom="paragraph">
              <wp:posOffset>624238</wp:posOffset>
            </wp:positionV>
            <wp:extent cx="713653" cy="2107692"/>
            <wp:effectExtent l="0" t="0" r="0" b="0"/>
            <wp:wrapSquare wrapText="bothSides"/>
            <wp:docPr id="420843" name="Picture 420843"/>
            <wp:cNvGraphicFramePr/>
            <a:graphic xmlns:a="http://schemas.openxmlformats.org/drawingml/2006/main">
              <a:graphicData uri="http://schemas.openxmlformats.org/drawingml/2006/picture">
                <pic:pic xmlns:pic="http://schemas.openxmlformats.org/drawingml/2006/picture">
                  <pic:nvPicPr>
                    <pic:cNvPr id="420843" name="Picture 420843"/>
                    <pic:cNvPicPr/>
                  </pic:nvPicPr>
                  <pic:blipFill>
                    <a:blip r:embed="rId469"/>
                    <a:stretch>
                      <a:fillRect/>
                    </a:stretch>
                  </pic:blipFill>
                  <pic:spPr>
                    <a:xfrm>
                      <a:off x="0" y="0"/>
                      <a:ext cx="713653" cy="2107692"/>
                    </a:xfrm>
                    <a:prstGeom prst="rect">
                      <a:avLst/>
                    </a:prstGeom>
                  </pic:spPr>
                </pic:pic>
              </a:graphicData>
            </a:graphic>
          </wp:anchor>
        </w:drawing>
      </w:r>
      <w:proofErr w:type="spellStart"/>
      <w:r>
        <w:rPr>
          <w:rFonts w:ascii="Calibri" w:eastAsia="Calibri" w:hAnsi="Calibri" w:cs="Calibri"/>
          <w:sz w:val="16"/>
          <w:u w:val="single" w:color="000000"/>
        </w:rPr>
        <w:t>Comprcdor</w:t>
      </w:r>
      <w:proofErr w:type="spellEnd"/>
      <w:r>
        <w:rPr>
          <w:rFonts w:ascii="Calibri" w:eastAsia="Calibri" w:hAnsi="Calibri" w:cs="Calibri"/>
          <w:sz w:val="16"/>
          <w:u w:val="single" w:color="000000"/>
        </w:rPr>
        <w:t xml:space="preserve"> explicacio</w:t>
      </w:r>
      <w:r>
        <w:rPr>
          <w:rFonts w:ascii="Calibri" w:eastAsia="Calibri" w:hAnsi="Calibri" w:cs="Calibri"/>
          <w:sz w:val="16"/>
          <w:u w:val="single" w:color="000000"/>
        </w:rPr>
        <w:t xml:space="preserve">nes de </w:t>
      </w:r>
      <w:proofErr w:type="spellStart"/>
      <w:r>
        <w:rPr>
          <w:rFonts w:ascii="Calibri" w:eastAsia="Calibri" w:hAnsi="Calibri" w:cs="Calibri"/>
          <w:sz w:val="16"/>
          <w:u w:val="single" w:color="000000"/>
        </w:rPr>
        <w:t>Jas</w:t>
      </w:r>
      <w:proofErr w:type="spellEnd"/>
      <w:r>
        <w:rPr>
          <w:rFonts w:ascii="Calibri" w:eastAsia="Calibri" w:hAnsi="Calibri" w:cs="Calibri"/>
          <w:sz w:val="16"/>
          <w:u w:val="single" w:color="000000"/>
        </w:rPr>
        <w:t xml:space="preserve"> razones por las cuales sus ofertas no fueron seleccionadas.</w:t>
      </w:r>
      <w:r>
        <w:rPr>
          <w:rFonts w:ascii="Calibri" w:eastAsia="Calibri" w:hAnsi="Calibri" w:cs="Calibri"/>
          <w:sz w:val="16"/>
        </w:rPr>
        <w:t xml:space="preserve"> </w:t>
      </w:r>
      <w:proofErr w:type="spellStart"/>
      <w:r>
        <w:rPr>
          <w:rFonts w:ascii="Calibri" w:eastAsia="Calibri" w:hAnsi="Calibri" w:cs="Calibri"/>
          <w:sz w:val="16"/>
        </w:rPr>
        <w:t>ElComprador</w:t>
      </w:r>
      <w:proofErr w:type="spellEnd"/>
      <w:r>
        <w:rPr>
          <w:rFonts w:ascii="Calibri" w:eastAsia="Calibri" w:hAnsi="Calibri" w:cs="Calibri"/>
          <w:sz w:val="16"/>
        </w:rPr>
        <w:t xml:space="preserve">. después de </w:t>
      </w:r>
      <w:proofErr w:type="spellStart"/>
      <w:r>
        <w:rPr>
          <w:rFonts w:ascii="Calibri" w:eastAsia="Calibri" w:hAnsi="Calibri" w:cs="Calibri"/>
          <w:sz w:val="16"/>
        </w:rPr>
        <w:t>Io</w:t>
      </w:r>
      <w:proofErr w:type="spellEnd"/>
      <w:r>
        <w:rPr>
          <w:rFonts w:ascii="Calibri" w:eastAsia="Calibri" w:hAnsi="Calibri" w:cs="Calibri"/>
          <w:sz w:val="16"/>
        </w:rPr>
        <w:t xml:space="preserve"> adjudicación del Contrato, responderá prontamente y por escrito o cualquier Oferente no favorecido que solicite dichas explicaciones.". </w:t>
      </w:r>
      <w:proofErr w:type="spellStart"/>
      <w:r>
        <w:rPr>
          <w:rFonts w:ascii="Calibri" w:eastAsia="Calibri" w:hAnsi="Calibri" w:cs="Calibri"/>
          <w:sz w:val="16"/>
        </w:rPr>
        <w:t>Asi</w:t>
      </w:r>
      <w:proofErr w:type="spellEnd"/>
      <w:r>
        <w:rPr>
          <w:rFonts w:ascii="Calibri" w:eastAsia="Calibri" w:hAnsi="Calibri" w:cs="Calibri"/>
          <w:sz w:val="16"/>
        </w:rPr>
        <w:t xml:space="preserve"> como en las Políti</w:t>
      </w:r>
      <w:r>
        <w:rPr>
          <w:rFonts w:ascii="Calibri" w:eastAsia="Calibri" w:hAnsi="Calibri" w:cs="Calibri"/>
          <w:sz w:val="16"/>
        </w:rPr>
        <w:t xml:space="preserve">cas para la </w:t>
      </w:r>
      <w:r>
        <w:rPr>
          <w:noProof/>
        </w:rPr>
        <w:drawing>
          <wp:inline distT="0" distB="0" distL="0" distR="0" wp14:anchorId="48F8965E" wp14:editId="03AD7E2D">
            <wp:extent cx="434596" cy="86868"/>
            <wp:effectExtent l="0" t="0" r="0" b="0"/>
            <wp:docPr id="420842" name="Picture 420842"/>
            <wp:cNvGraphicFramePr/>
            <a:graphic xmlns:a="http://schemas.openxmlformats.org/drawingml/2006/main">
              <a:graphicData uri="http://schemas.openxmlformats.org/drawingml/2006/picture">
                <pic:pic xmlns:pic="http://schemas.openxmlformats.org/drawingml/2006/picture">
                  <pic:nvPicPr>
                    <pic:cNvPr id="420842" name="Picture 420842"/>
                    <pic:cNvPicPr/>
                  </pic:nvPicPr>
                  <pic:blipFill>
                    <a:blip r:embed="rId470"/>
                    <a:stretch>
                      <a:fillRect/>
                    </a:stretch>
                  </pic:blipFill>
                  <pic:spPr>
                    <a:xfrm>
                      <a:off x="0" y="0"/>
                      <a:ext cx="434596" cy="86868"/>
                    </a:xfrm>
                    <a:prstGeom prst="rect">
                      <a:avLst/>
                    </a:prstGeom>
                  </pic:spPr>
                </pic:pic>
              </a:graphicData>
            </a:graphic>
          </wp:inline>
        </w:drawing>
      </w:r>
      <w:r>
        <w:rPr>
          <w:rFonts w:ascii="Calibri" w:eastAsia="Calibri" w:hAnsi="Calibri" w:cs="Calibri"/>
          <w:sz w:val="16"/>
        </w:rPr>
        <w:t xml:space="preserve">de bienes y obras financiadas por el Banco Interamericano de Desarrollo, inciso 2,60,- GN-2349-9. Inciso 2.65. Situación que como </w:t>
      </w:r>
      <w:proofErr w:type="spellStart"/>
      <w:r>
        <w:rPr>
          <w:rFonts w:ascii="Calibri" w:eastAsia="Calibri" w:hAnsi="Calibri" w:cs="Calibri"/>
          <w:sz w:val="16"/>
        </w:rPr>
        <w:t>tc</w:t>
      </w:r>
      <w:proofErr w:type="spellEnd"/>
      <w:r>
        <w:rPr>
          <w:rFonts w:ascii="Calibri" w:eastAsia="Calibri" w:hAnsi="Calibri" w:cs="Calibri"/>
          <w:sz w:val="16"/>
        </w:rPr>
        <w:t xml:space="preserve"> indicamos aún no ha sido notificada por parte </w:t>
      </w:r>
      <w:proofErr w:type="spellStart"/>
      <w:r>
        <w:rPr>
          <w:rFonts w:ascii="Calibri" w:eastAsia="Calibri" w:hAnsi="Calibri" w:cs="Calibri"/>
          <w:sz w:val="16"/>
        </w:rPr>
        <w:t>dei</w:t>
      </w:r>
      <w:proofErr w:type="spellEnd"/>
      <w:r>
        <w:rPr>
          <w:rFonts w:ascii="Calibri" w:eastAsia="Calibri" w:hAnsi="Calibri" w:cs="Calibri"/>
          <w:sz w:val="16"/>
        </w:rPr>
        <w:t xml:space="preserve"> </w:t>
      </w:r>
      <w:proofErr w:type="gramStart"/>
      <w:r>
        <w:rPr>
          <w:rFonts w:ascii="Calibri" w:eastAsia="Calibri" w:hAnsi="Calibri" w:cs="Calibri"/>
          <w:sz w:val="16"/>
        </w:rPr>
        <w:t>Ministro</w:t>
      </w:r>
      <w:proofErr w:type="gramEnd"/>
      <w:r>
        <w:rPr>
          <w:rFonts w:ascii="Calibri" w:eastAsia="Calibri" w:hAnsi="Calibri" w:cs="Calibri"/>
          <w:sz w:val="16"/>
        </w:rPr>
        <w:t xml:space="preserve"> de </w:t>
      </w:r>
      <w:proofErr w:type="spellStart"/>
      <w:r>
        <w:rPr>
          <w:rFonts w:ascii="Calibri" w:eastAsia="Calibri" w:hAnsi="Calibri" w:cs="Calibri"/>
          <w:sz w:val="16"/>
        </w:rPr>
        <w:t>Educacion</w:t>
      </w:r>
      <w:proofErr w:type="spellEnd"/>
      <w:r>
        <w:rPr>
          <w:rFonts w:ascii="Calibri" w:eastAsia="Calibri" w:hAnsi="Calibri" w:cs="Calibri"/>
          <w:sz w:val="16"/>
        </w:rPr>
        <w:t>.</w:t>
      </w:r>
    </w:p>
    <w:p w14:paraId="67BAA8BF" w14:textId="77777777" w:rsidR="00E7184D" w:rsidRDefault="001040AE">
      <w:pPr>
        <w:spacing w:after="4" w:line="439" w:lineRule="auto"/>
        <w:ind w:left="1148" w:right="1290" w:hanging="10"/>
        <w:jc w:val="both"/>
      </w:pPr>
      <w:r>
        <w:rPr>
          <w:rFonts w:ascii="Calibri" w:eastAsia="Calibri" w:hAnsi="Calibri" w:cs="Calibri"/>
          <w:sz w:val="16"/>
        </w:rPr>
        <w:t>14.9 Así también, vate la pena destac</w:t>
      </w:r>
      <w:r>
        <w:rPr>
          <w:rFonts w:ascii="Calibri" w:eastAsia="Calibri" w:hAnsi="Calibri" w:cs="Calibri"/>
          <w:sz w:val="16"/>
        </w:rPr>
        <w:t>ara la CONTRALORIA GENERAL DE CUENTAS, que el presente hecho se encuentra ya denunciado ante la Oficina de '</w:t>
      </w:r>
      <w:proofErr w:type="spellStart"/>
      <w:r>
        <w:rPr>
          <w:rFonts w:ascii="Calibri" w:eastAsia="Calibri" w:hAnsi="Calibri" w:cs="Calibri"/>
          <w:sz w:val="16"/>
        </w:rPr>
        <w:t>ntegridad</w:t>
      </w:r>
      <w:proofErr w:type="spellEnd"/>
      <w:r>
        <w:rPr>
          <w:rFonts w:ascii="Calibri" w:eastAsia="Calibri" w:hAnsi="Calibri" w:cs="Calibri"/>
          <w:sz w:val="16"/>
        </w:rPr>
        <w:t xml:space="preserve"> Institucional del Banco Interamericano de </w:t>
      </w:r>
      <w:proofErr w:type="spellStart"/>
      <w:r>
        <w:rPr>
          <w:rFonts w:ascii="Calibri" w:eastAsia="Calibri" w:hAnsi="Calibri" w:cs="Calibri"/>
          <w:sz w:val="16"/>
        </w:rPr>
        <w:t>DesarrcHo</w:t>
      </w:r>
      <w:proofErr w:type="spellEnd"/>
      <w:r>
        <w:rPr>
          <w:rFonts w:ascii="Calibri" w:eastAsia="Calibri" w:hAnsi="Calibri" w:cs="Calibri"/>
          <w:sz w:val="16"/>
        </w:rPr>
        <w:t>, según copia simple de correo electrónico de fecha jueves 31/10/2019 2:00 p. m., remit</w:t>
      </w:r>
      <w:r>
        <w:rPr>
          <w:rFonts w:ascii="Calibri" w:eastAsia="Calibri" w:hAnsi="Calibri" w:cs="Calibri"/>
          <w:sz w:val="16"/>
        </w:rPr>
        <w:t xml:space="preserve">ido desde </w:t>
      </w:r>
      <w:proofErr w:type="spellStart"/>
      <w:r>
        <w:rPr>
          <w:rFonts w:ascii="Calibri" w:eastAsia="Calibri" w:hAnsi="Calibri" w:cs="Calibri"/>
          <w:sz w:val="16"/>
        </w:rPr>
        <w:t>ia</w:t>
      </w:r>
      <w:proofErr w:type="spellEnd"/>
      <w:r>
        <w:rPr>
          <w:rFonts w:ascii="Calibri" w:eastAsia="Calibri" w:hAnsi="Calibri" w:cs="Calibri"/>
          <w:sz w:val="16"/>
        </w:rPr>
        <w:t xml:space="preserve"> dirección OU-</w:t>
      </w:r>
      <w:proofErr w:type="spellStart"/>
      <w:r>
        <w:rPr>
          <w:rFonts w:ascii="Calibri" w:eastAsia="Calibri" w:hAnsi="Calibri" w:cs="Calibri"/>
          <w:sz w:val="16"/>
        </w:rPr>
        <w:t>Report</w:t>
      </w:r>
      <w:proofErr w:type="spellEnd"/>
      <w:r>
        <w:rPr>
          <w:rFonts w:ascii="Calibri" w:eastAsia="Calibri" w:hAnsi="Calibri" w:cs="Calibri"/>
          <w:sz w:val="16"/>
        </w:rPr>
        <w:t xml:space="preserve"> </w:t>
      </w:r>
      <w:proofErr w:type="spellStart"/>
      <w:r>
        <w:rPr>
          <w:rFonts w:ascii="Calibri" w:eastAsia="Calibri" w:hAnsi="Calibri" w:cs="Calibri"/>
          <w:sz w:val="16"/>
        </w:rPr>
        <w:t>Fraud</w:t>
      </w:r>
      <w:proofErr w:type="spellEnd"/>
      <w:r>
        <w:rPr>
          <w:rFonts w:ascii="Calibri" w:eastAsia="Calibri" w:hAnsi="Calibri" w:cs="Calibri"/>
          <w:sz w:val="16"/>
        </w:rPr>
        <w:t xml:space="preserve"> 011-reportfraud@1AOB.0RG, denominado Denuncia IPI-BlD.3618/OC.GU-õNs-02-2019 ADQUISICION DE MÓDULOS PREFABRICADOS PARA CENTROS EDUCATIVOS DEL MINISTERIO DE EDUCACION, V que comprueba </w:t>
      </w:r>
      <w:proofErr w:type="spellStart"/>
      <w:r>
        <w:rPr>
          <w:rFonts w:ascii="Calibri" w:eastAsia="Calibri" w:hAnsi="Calibri" w:cs="Calibri"/>
          <w:sz w:val="16"/>
        </w:rPr>
        <w:t>ia</w:t>
      </w:r>
      <w:proofErr w:type="spellEnd"/>
      <w:r>
        <w:rPr>
          <w:rFonts w:ascii="Calibri" w:eastAsia="Calibri" w:hAnsi="Calibri" w:cs="Calibri"/>
          <w:sz w:val="16"/>
        </w:rPr>
        <w:t xml:space="preserve"> recepción de denuncia promovida</w:t>
      </w:r>
      <w:r>
        <w:rPr>
          <w:rFonts w:ascii="Calibri" w:eastAsia="Calibri" w:hAnsi="Calibri" w:cs="Calibri"/>
          <w:sz w:val="16"/>
        </w:rPr>
        <w:t xml:space="preserve"> por INTEMPO SISTEMAS CONSTRUCTIVOS, S.A. DE</w:t>
      </w:r>
    </w:p>
    <w:p w14:paraId="7EE89AFF" w14:textId="77777777" w:rsidR="00E7184D" w:rsidRDefault="001040AE">
      <w:pPr>
        <w:spacing w:after="108" w:line="509" w:lineRule="auto"/>
        <w:ind w:left="2393" w:right="906" w:hanging="10"/>
        <w:jc w:val="both"/>
      </w:pPr>
      <w:r>
        <w:rPr>
          <w:rFonts w:ascii="Calibri" w:eastAsia="Calibri" w:hAnsi="Calibri" w:cs="Calibri"/>
          <w:sz w:val="16"/>
        </w:rPr>
        <w:t xml:space="preserve">C.V., y ante el MINISTERIO PÚBLICO, según denuncia puesta al </w:t>
      </w:r>
      <w:proofErr w:type="spellStart"/>
      <w:r>
        <w:rPr>
          <w:rFonts w:ascii="Calibri" w:eastAsia="Calibri" w:hAnsi="Calibri" w:cs="Calibri"/>
          <w:sz w:val="16"/>
        </w:rPr>
        <w:t>dia</w:t>
      </w:r>
      <w:proofErr w:type="spellEnd"/>
      <w:r>
        <w:rPr>
          <w:rFonts w:ascii="Calibri" w:eastAsia="Calibri" w:hAnsi="Calibri" w:cs="Calibri"/>
          <w:sz w:val="16"/>
        </w:rPr>
        <w:t xml:space="preserve"> de hoy, y que se acompaña at presente escrito.</w:t>
      </w:r>
    </w:p>
    <w:p w14:paraId="3C8F3341" w14:textId="77777777" w:rsidR="00E7184D" w:rsidRDefault="001040AE">
      <w:pPr>
        <w:spacing w:after="176" w:line="443" w:lineRule="auto"/>
        <w:ind w:left="2393" w:right="1210" w:hanging="10"/>
        <w:jc w:val="both"/>
      </w:pPr>
      <w:r>
        <w:rPr>
          <w:rFonts w:ascii="Calibri" w:eastAsia="Calibri" w:hAnsi="Calibri" w:cs="Calibri"/>
          <w:sz w:val="16"/>
        </w:rPr>
        <w:t xml:space="preserve">Como </w:t>
      </w:r>
      <w:proofErr w:type="spellStart"/>
      <w:r>
        <w:rPr>
          <w:rFonts w:ascii="Calibri" w:eastAsia="Calibri" w:hAnsi="Calibri" w:cs="Calibri"/>
          <w:sz w:val="16"/>
        </w:rPr>
        <w:t>Io</w:t>
      </w:r>
      <w:proofErr w:type="spellEnd"/>
      <w:r>
        <w:rPr>
          <w:rFonts w:ascii="Calibri" w:eastAsia="Calibri" w:hAnsi="Calibri" w:cs="Calibri"/>
          <w:sz w:val="16"/>
        </w:rPr>
        <w:t xml:space="preserve"> señalé anteriormente en nombre de mi mandante, consta en oficio de supuesta respuesta a nue</w:t>
      </w:r>
      <w:r>
        <w:rPr>
          <w:rFonts w:ascii="Calibri" w:eastAsia="Calibri" w:hAnsi="Calibri" w:cs="Calibri"/>
          <w:sz w:val="16"/>
        </w:rPr>
        <w:t xml:space="preserve">stra solicitud de explicación de los motivos del rechazo de nuestra oferta, que el Ministerio de </w:t>
      </w:r>
      <w:proofErr w:type="spellStart"/>
      <w:r>
        <w:rPr>
          <w:rFonts w:ascii="Calibri" w:eastAsia="Calibri" w:hAnsi="Calibri" w:cs="Calibri"/>
          <w:sz w:val="16"/>
        </w:rPr>
        <w:t>Educactón</w:t>
      </w:r>
      <w:proofErr w:type="spellEnd"/>
      <w:r>
        <w:rPr>
          <w:rFonts w:ascii="Calibri" w:eastAsia="Calibri" w:hAnsi="Calibri" w:cs="Calibri"/>
          <w:sz w:val="16"/>
        </w:rPr>
        <w:t xml:space="preserve"> claramente indiza que no ha cumplido con la publicación que mandan las </w:t>
      </w:r>
      <w:proofErr w:type="spellStart"/>
      <w:r>
        <w:rPr>
          <w:rFonts w:ascii="Calibri" w:eastAsia="Calibri" w:hAnsi="Calibri" w:cs="Calibri"/>
          <w:sz w:val="16"/>
        </w:rPr>
        <w:t>baSes</w:t>
      </w:r>
      <w:proofErr w:type="spellEnd"/>
      <w:r>
        <w:rPr>
          <w:rFonts w:ascii="Calibri" w:eastAsia="Calibri" w:hAnsi="Calibri" w:cs="Calibri"/>
          <w:sz w:val="16"/>
        </w:rPr>
        <w:t xml:space="preserve"> y la </w:t>
      </w:r>
      <w:proofErr w:type="spellStart"/>
      <w:proofErr w:type="gramStart"/>
      <w:r>
        <w:rPr>
          <w:rFonts w:ascii="Calibri" w:eastAsia="Calibri" w:hAnsi="Calibri" w:cs="Calibri"/>
          <w:sz w:val="16"/>
        </w:rPr>
        <w:t>prop</w:t>
      </w:r>
      <w:proofErr w:type="spellEnd"/>
      <w:r>
        <w:rPr>
          <w:rFonts w:ascii="Calibri" w:eastAsia="Calibri" w:hAnsi="Calibri" w:cs="Calibri"/>
          <w:sz w:val="16"/>
        </w:rPr>
        <w:t>;;</w:t>
      </w:r>
      <w:proofErr w:type="gramEnd"/>
      <w:r>
        <w:rPr>
          <w:rFonts w:ascii="Calibri" w:eastAsia="Calibri" w:hAnsi="Calibri" w:cs="Calibri"/>
          <w:sz w:val="16"/>
        </w:rPr>
        <w:t xml:space="preserve"> Ley. v por consiguiente no ha terminado con la debida tramit</w:t>
      </w:r>
      <w:r>
        <w:rPr>
          <w:rFonts w:ascii="Calibri" w:eastAsia="Calibri" w:hAnsi="Calibri" w:cs="Calibri"/>
          <w:sz w:val="16"/>
        </w:rPr>
        <w:t xml:space="preserve">ación del expediente. pero como mecanismo artificioso para d-2fraudar al Estado, YA FIRMO el contrato y </w:t>
      </w:r>
      <w:proofErr w:type="spellStart"/>
      <w:r>
        <w:rPr>
          <w:rFonts w:ascii="Calibri" w:eastAsia="Calibri" w:hAnsi="Calibri" w:cs="Calibri"/>
          <w:sz w:val="16"/>
        </w:rPr>
        <w:t>soiicitó</w:t>
      </w:r>
      <w:proofErr w:type="spellEnd"/>
      <w:r>
        <w:rPr>
          <w:rFonts w:ascii="Calibri" w:eastAsia="Calibri" w:hAnsi="Calibri" w:cs="Calibri"/>
          <w:sz w:val="16"/>
        </w:rPr>
        <w:t xml:space="preserve"> y publicó la presentación de la fianza correspondiente, asimismo que ya remitió a la CONTRALORIA GENERAL DE CUENTAS copta del contrato en menci</w:t>
      </w:r>
      <w:r>
        <w:rPr>
          <w:rFonts w:ascii="Calibri" w:eastAsia="Calibri" w:hAnsi="Calibri" w:cs="Calibri"/>
          <w:sz w:val="16"/>
        </w:rPr>
        <w:t xml:space="preserve">ón, esto </w:t>
      </w:r>
      <w:proofErr w:type="spellStart"/>
      <w:r>
        <w:rPr>
          <w:rFonts w:ascii="Calibri" w:eastAsia="Calibri" w:hAnsi="Calibri" w:cs="Calibri"/>
          <w:sz w:val="16"/>
        </w:rPr>
        <w:t>unicamente</w:t>
      </w:r>
      <w:proofErr w:type="spellEnd"/>
      <w:r>
        <w:rPr>
          <w:rFonts w:ascii="Calibri" w:eastAsia="Calibri" w:hAnsi="Calibri" w:cs="Calibri"/>
          <w:sz w:val="16"/>
        </w:rPr>
        <w:t xml:space="preserve"> con el fin de poder realizar 2i primer desembolso del proyecto y evitar así las </w:t>
      </w:r>
      <w:proofErr w:type="spellStart"/>
      <w:r>
        <w:rPr>
          <w:rFonts w:ascii="Calibri" w:eastAsia="Calibri" w:hAnsi="Calibri" w:cs="Calibri"/>
          <w:sz w:val="16"/>
        </w:rPr>
        <w:t>impugraciones</w:t>
      </w:r>
      <w:proofErr w:type="spellEnd"/>
      <w:r>
        <w:rPr>
          <w:rFonts w:ascii="Calibri" w:eastAsia="Calibri" w:hAnsi="Calibri" w:cs="Calibri"/>
          <w:sz w:val="16"/>
        </w:rPr>
        <w:t xml:space="preserve"> correspondientes.</w:t>
      </w:r>
    </w:p>
    <w:p w14:paraId="5CAE1FF3" w14:textId="77777777" w:rsidR="00E7184D" w:rsidRDefault="001040AE">
      <w:pPr>
        <w:spacing w:after="4" w:line="409" w:lineRule="auto"/>
        <w:ind w:left="2393" w:right="906" w:hanging="10"/>
        <w:jc w:val="both"/>
      </w:pPr>
      <w:r>
        <w:rPr>
          <w:rFonts w:ascii="Calibri" w:eastAsia="Calibri" w:hAnsi="Calibri" w:cs="Calibri"/>
          <w:sz w:val="16"/>
        </w:rPr>
        <w:t xml:space="preserve">Esto es un delito, pero por sobre todo, es obligación de la CONTRALORIA GENERAL DE CUENTAS, como ente fiscalizador, designar de inmediato y con extrema </w:t>
      </w:r>
      <w:proofErr w:type="spellStart"/>
      <w:r>
        <w:rPr>
          <w:rFonts w:ascii="Calibri" w:eastAsia="Calibri" w:hAnsi="Calibri" w:cs="Calibri"/>
          <w:sz w:val="16"/>
        </w:rPr>
        <w:t>mencion</w:t>
      </w:r>
      <w:proofErr w:type="spellEnd"/>
      <w:r>
        <w:rPr>
          <w:rFonts w:ascii="Calibri" w:eastAsia="Calibri" w:hAnsi="Calibri" w:cs="Calibri"/>
          <w:sz w:val="16"/>
        </w:rPr>
        <w:t xml:space="preserve"> </w:t>
      </w:r>
      <w:proofErr w:type="spellStart"/>
      <w:r>
        <w:rPr>
          <w:rFonts w:ascii="Calibri" w:eastAsia="Calibri" w:hAnsi="Calibri" w:cs="Calibri"/>
          <w:sz w:val="16"/>
        </w:rPr>
        <w:t>ae</w:t>
      </w:r>
      <w:proofErr w:type="spellEnd"/>
      <w:r>
        <w:rPr>
          <w:rFonts w:ascii="Calibri" w:eastAsia="Calibri" w:hAnsi="Calibri" w:cs="Calibri"/>
          <w:sz w:val="16"/>
        </w:rPr>
        <w:t xml:space="preserve"> urgencia, más amplia, y </w:t>
      </w:r>
      <w:proofErr w:type="spellStart"/>
      <w:r>
        <w:rPr>
          <w:rFonts w:ascii="Calibri" w:eastAsia="Calibri" w:hAnsi="Calibri" w:cs="Calibri"/>
          <w:sz w:val="16"/>
        </w:rPr>
        <w:t>eiicaz</w:t>
      </w:r>
      <w:proofErr w:type="spellEnd"/>
      <w:r>
        <w:rPr>
          <w:rFonts w:ascii="Calibri" w:eastAsia="Calibri" w:hAnsi="Calibri" w:cs="Calibri"/>
          <w:sz w:val="16"/>
        </w:rPr>
        <w:t xml:space="preserve"> auditoria. a manera que el Señor </w:t>
      </w:r>
      <w:proofErr w:type="gramStart"/>
      <w:r>
        <w:rPr>
          <w:rFonts w:ascii="Calibri" w:eastAsia="Calibri" w:hAnsi="Calibri" w:cs="Calibri"/>
          <w:sz w:val="16"/>
        </w:rPr>
        <w:t>Ministro</w:t>
      </w:r>
      <w:proofErr w:type="gramEnd"/>
      <w:r>
        <w:rPr>
          <w:rFonts w:ascii="Calibri" w:eastAsia="Calibri" w:hAnsi="Calibri" w:cs="Calibri"/>
          <w:sz w:val="16"/>
        </w:rPr>
        <w:t xml:space="preserve"> de Educación y las d</w:t>
      </w:r>
      <w:r>
        <w:rPr>
          <w:rFonts w:ascii="Calibri" w:eastAsia="Calibri" w:hAnsi="Calibri" w:cs="Calibri"/>
          <w:sz w:val="16"/>
        </w:rPr>
        <w:t>emás autoridades participantes, puedan dar cuenta, acerca de los sucesos y motivos de adjudicación y de no cumplimiento de las bases, de la Lev de contrataciones del</w:t>
      </w:r>
    </w:p>
    <w:p w14:paraId="1F0C973A" w14:textId="77777777" w:rsidR="00E7184D" w:rsidRDefault="001040AE">
      <w:pPr>
        <w:spacing w:after="260" w:line="265" w:lineRule="auto"/>
        <w:ind w:left="2278" w:right="906" w:hanging="10"/>
        <w:jc w:val="both"/>
      </w:pPr>
      <w:r>
        <w:rPr>
          <w:rFonts w:ascii="Calibri" w:eastAsia="Calibri" w:hAnsi="Calibri" w:cs="Calibri"/>
          <w:sz w:val="16"/>
        </w:rPr>
        <w:t>Estado, y de la no transparencia.</w:t>
      </w:r>
    </w:p>
    <w:p w14:paraId="41125FC4" w14:textId="77777777" w:rsidR="00E7184D" w:rsidRDefault="001040AE">
      <w:pPr>
        <w:spacing w:after="291" w:line="265" w:lineRule="auto"/>
        <w:ind w:left="2253" w:right="1371" w:hanging="10"/>
        <w:jc w:val="center"/>
      </w:pPr>
      <w:r>
        <w:rPr>
          <w:rFonts w:ascii="Calibri" w:eastAsia="Calibri" w:hAnsi="Calibri" w:cs="Calibri"/>
          <w:sz w:val="16"/>
        </w:rPr>
        <w:t>MEDIOS DE CONVICCION:</w:t>
      </w:r>
    </w:p>
    <w:p w14:paraId="78F0B7EB" w14:textId="77777777" w:rsidR="00E7184D" w:rsidRDefault="001040AE">
      <w:pPr>
        <w:spacing w:after="157" w:line="265" w:lineRule="auto"/>
        <w:ind w:left="2588" w:right="906" w:hanging="10"/>
        <w:jc w:val="both"/>
      </w:pPr>
      <w:r>
        <w:rPr>
          <w:rFonts w:ascii="Calibri" w:eastAsia="Calibri" w:hAnsi="Calibri" w:cs="Calibri"/>
          <w:sz w:val="16"/>
        </w:rPr>
        <w:t xml:space="preserve">I. Copia legalizada del documento </w:t>
      </w:r>
      <w:r>
        <w:rPr>
          <w:rFonts w:ascii="Calibri" w:eastAsia="Calibri" w:hAnsi="Calibri" w:cs="Calibri"/>
          <w:sz w:val="16"/>
        </w:rPr>
        <w:t>que contiene mi representación.</w:t>
      </w:r>
    </w:p>
    <w:p w14:paraId="45CCAAC8" w14:textId="77777777" w:rsidR="00E7184D" w:rsidRDefault="001040AE">
      <w:pPr>
        <w:numPr>
          <w:ilvl w:val="0"/>
          <w:numId w:val="36"/>
        </w:numPr>
        <w:spacing w:after="156" w:line="265" w:lineRule="auto"/>
        <w:ind w:right="906" w:hanging="288"/>
        <w:jc w:val="both"/>
      </w:pPr>
      <w:r>
        <w:rPr>
          <w:rFonts w:ascii="Calibri" w:eastAsia="Calibri" w:hAnsi="Calibri" w:cs="Calibri"/>
          <w:sz w:val="16"/>
        </w:rPr>
        <w:t xml:space="preserve">Documentos varios presentados durante </w:t>
      </w:r>
      <w:proofErr w:type="spellStart"/>
      <w:r>
        <w:rPr>
          <w:rFonts w:ascii="Calibri" w:eastAsia="Calibri" w:hAnsi="Calibri" w:cs="Calibri"/>
          <w:sz w:val="16"/>
        </w:rPr>
        <w:t>tos</w:t>
      </w:r>
      <w:proofErr w:type="spellEnd"/>
      <w:r>
        <w:rPr>
          <w:rFonts w:ascii="Calibri" w:eastAsia="Calibri" w:hAnsi="Calibri" w:cs="Calibri"/>
          <w:sz w:val="16"/>
        </w:rPr>
        <w:t xml:space="preserve"> REQUERIMIENTOS DE INFORMACIÓN ADICIONAL, Y/O</w:t>
      </w:r>
    </w:p>
    <w:p w14:paraId="57C09099" w14:textId="77777777" w:rsidR="00E7184D" w:rsidRDefault="001040AE">
      <w:pPr>
        <w:spacing w:after="156" w:line="265" w:lineRule="auto"/>
        <w:ind w:left="2876" w:right="906" w:hanging="10"/>
        <w:jc w:val="both"/>
      </w:pPr>
      <w:r>
        <w:rPr>
          <w:rFonts w:ascii="Calibri" w:eastAsia="Calibri" w:hAnsi="Calibri" w:cs="Calibri"/>
          <w:sz w:val="16"/>
        </w:rPr>
        <w:t>ACLARACIÓN REALIZADO POR MINEDUC,</w:t>
      </w:r>
    </w:p>
    <w:p w14:paraId="11782489" w14:textId="77777777" w:rsidR="00E7184D" w:rsidRDefault="001040AE">
      <w:pPr>
        <w:numPr>
          <w:ilvl w:val="0"/>
          <w:numId w:val="36"/>
        </w:numPr>
        <w:spacing w:after="154" w:line="265" w:lineRule="auto"/>
        <w:ind w:right="906" w:hanging="288"/>
        <w:jc w:val="both"/>
      </w:pPr>
      <w:r>
        <w:rPr>
          <w:rFonts w:ascii="Calibri" w:eastAsia="Calibri" w:hAnsi="Calibri" w:cs="Calibri"/>
          <w:sz w:val="16"/>
        </w:rPr>
        <w:t>REQUERIMIENTO DE INFORMACIÓN ADICIONAL, Y/O ACLARACIÓN REALIZADO POR MINEDUC, de</w:t>
      </w:r>
    </w:p>
    <w:p w14:paraId="491E6546" w14:textId="77777777" w:rsidR="00E7184D" w:rsidRDefault="001040AE">
      <w:pPr>
        <w:spacing w:after="146" w:line="265" w:lineRule="auto"/>
        <w:ind w:left="2897" w:right="906" w:hanging="10"/>
        <w:jc w:val="both"/>
      </w:pPr>
      <w:r>
        <w:rPr>
          <w:rFonts w:ascii="Calibri" w:eastAsia="Calibri" w:hAnsi="Calibri" w:cs="Calibri"/>
          <w:sz w:val="16"/>
        </w:rPr>
        <w:t>fecha dieciséis de jul</w:t>
      </w:r>
      <w:r>
        <w:rPr>
          <w:rFonts w:ascii="Calibri" w:eastAsia="Calibri" w:hAnsi="Calibri" w:cs="Calibri"/>
          <w:sz w:val="16"/>
        </w:rPr>
        <w:t>io de dos mil diecinueve.</w:t>
      </w:r>
    </w:p>
    <w:p w14:paraId="2E200F8A" w14:textId="77777777" w:rsidR="00E7184D" w:rsidRDefault="001040AE">
      <w:pPr>
        <w:numPr>
          <w:ilvl w:val="0"/>
          <w:numId w:val="36"/>
        </w:numPr>
        <w:spacing w:after="159" w:line="265" w:lineRule="auto"/>
        <w:ind w:right="906" w:hanging="288"/>
        <w:jc w:val="both"/>
      </w:pPr>
      <w:r>
        <w:rPr>
          <w:rFonts w:ascii="Calibri" w:eastAsia="Calibri" w:hAnsi="Calibri" w:cs="Calibri"/>
          <w:sz w:val="16"/>
        </w:rPr>
        <w:lastRenderedPageBreak/>
        <w:t xml:space="preserve">Resumen de Precios ofertados. documento electrónico subido por </w:t>
      </w:r>
      <w:proofErr w:type="spellStart"/>
      <w:r>
        <w:rPr>
          <w:rFonts w:ascii="Calibri" w:eastAsia="Calibri" w:hAnsi="Calibri" w:cs="Calibri"/>
          <w:sz w:val="16"/>
        </w:rPr>
        <w:t>MtNEDUC</w:t>
      </w:r>
      <w:proofErr w:type="spellEnd"/>
      <w:r>
        <w:rPr>
          <w:rFonts w:ascii="Calibri" w:eastAsia="Calibri" w:hAnsi="Calibri" w:cs="Calibri"/>
          <w:sz w:val="16"/>
        </w:rPr>
        <w:t xml:space="preserve"> dentro del (NOG)</w:t>
      </w:r>
    </w:p>
    <w:p w14:paraId="1F00E432" w14:textId="77777777" w:rsidR="00E7184D" w:rsidRDefault="001040AE">
      <w:pPr>
        <w:spacing w:after="187" w:line="265" w:lineRule="auto"/>
        <w:ind w:left="2919" w:right="906" w:hanging="10"/>
        <w:jc w:val="both"/>
      </w:pPr>
      <w:r>
        <w:rPr>
          <w:rFonts w:ascii="Calibri" w:eastAsia="Calibri" w:hAnsi="Calibri" w:cs="Calibri"/>
          <w:sz w:val="16"/>
        </w:rPr>
        <w:t xml:space="preserve">10580042, </w:t>
      </w:r>
      <w:proofErr w:type="spellStart"/>
      <w:r>
        <w:rPr>
          <w:rFonts w:ascii="Calibri" w:eastAsia="Calibri" w:hAnsi="Calibri" w:cs="Calibri"/>
          <w:sz w:val="16"/>
        </w:rPr>
        <w:t>ei</w:t>
      </w:r>
      <w:proofErr w:type="spellEnd"/>
      <w:r>
        <w:rPr>
          <w:rFonts w:ascii="Calibri" w:eastAsia="Calibri" w:hAnsi="Calibri" w:cs="Calibri"/>
          <w:sz w:val="16"/>
        </w:rPr>
        <w:t xml:space="preserve"> veintinueve de julio de dos mil diecinueve. dentro del Portal Guatecompras.</w:t>
      </w:r>
    </w:p>
    <w:p w14:paraId="003F1B73" w14:textId="77777777" w:rsidR="00E7184D" w:rsidRDefault="001040AE">
      <w:pPr>
        <w:spacing w:after="4" w:line="425" w:lineRule="auto"/>
        <w:ind w:left="2923" w:right="1338" w:hanging="295"/>
        <w:jc w:val="both"/>
      </w:pPr>
      <w:r>
        <w:rPr>
          <w:rFonts w:ascii="Calibri" w:eastAsia="Calibri" w:hAnsi="Calibri" w:cs="Calibri"/>
          <w:sz w:val="16"/>
        </w:rPr>
        <w:t xml:space="preserve">s. copia electrónica de RESOLUCIÓN DOS MIL OCHOCIENTOS SESENTA Y CINCO GUION DOS MIL DIECINUEVE (2865-2019) DEL </w:t>
      </w:r>
      <w:proofErr w:type="spellStart"/>
      <w:r>
        <w:rPr>
          <w:rFonts w:ascii="Calibri" w:eastAsia="Calibri" w:hAnsi="Calibri" w:cs="Calibri"/>
          <w:sz w:val="16"/>
        </w:rPr>
        <w:t>MINtSTERlO</w:t>
      </w:r>
      <w:proofErr w:type="spellEnd"/>
      <w:r>
        <w:rPr>
          <w:rFonts w:ascii="Calibri" w:eastAsia="Calibri" w:hAnsi="Calibri" w:cs="Calibri"/>
          <w:sz w:val="16"/>
        </w:rPr>
        <w:t xml:space="preserve"> DE EDUCACIÓN, de fecha nueve de octubre de l</w:t>
      </w:r>
      <w:r>
        <w:rPr>
          <w:rFonts w:ascii="Calibri" w:eastAsia="Calibri" w:hAnsi="Calibri" w:cs="Calibri"/>
          <w:sz w:val="16"/>
        </w:rPr>
        <w:t xml:space="preserve">os corrientes, y que se sube a portal Guatecompras el </w:t>
      </w:r>
      <w:proofErr w:type="spellStart"/>
      <w:r>
        <w:rPr>
          <w:rFonts w:ascii="Calibri" w:eastAsia="Calibri" w:hAnsi="Calibri" w:cs="Calibri"/>
          <w:sz w:val="16"/>
        </w:rPr>
        <w:t>dia</w:t>
      </w:r>
      <w:proofErr w:type="spellEnd"/>
      <w:r>
        <w:rPr>
          <w:rFonts w:ascii="Calibri" w:eastAsia="Calibri" w:hAnsi="Calibri" w:cs="Calibri"/>
          <w:sz w:val="16"/>
        </w:rPr>
        <w:t xml:space="preserve"> diez de octubre de dos mil diecinueve.</w:t>
      </w:r>
    </w:p>
    <w:p w14:paraId="100CB09F" w14:textId="77777777" w:rsidR="00E7184D" w:rsidRDefault="001040AE">
      <w:pPr>
        <w:numPr>
          <w:ilvl w:val="0"/>
          <w:numId w:val="37"/>
        </w:numPr>
        <w:spacing w:after="4" w:line="433" w:lineRule="auto"/>
        <w:ind w:right="1270" w:hanging="288"/>
        <w:jc w:val="both"/>
      </w:pPr>
      <w:r>
        <w:rPr>
          <w:rFonts w:ascii="Calibri" w:eastAsia="Calibri" w:hAnsi="Calibri" w:cs="Calibri"/>
          <w:sz w:val="16"/>
        </w:rPr>
        <w:t>Memorial de SOLICITUD DE EXPLICACIÓN DE LOS MOTIVOS DEL RECHAZO DE LA OFERTA presentado por INTEMPO SISTEMAS CONSTRUCTIVOS, S.A. DE C.V. el diecisiete de octub</w:t>
      </w:r>
      <w:r>
        <w:rPr>
          <w:rFonts w:ascii="Calibri" w:eastAsia="Calibri" w:hAnsi="Calibri" w:cs="Calibri"/>
          <w:sz w:val="16"/>
        </w:rPr>
        <w:t>re de dos mil diecinueve. según memorial de esa misma fecha.</w:t>
      </w:r>
    </w:p>
    <w:p w14:paraId="51E06CD3" w14:textId="77777777" w:rsidR="00E7184D" w:rsidRDefault="001040AE">
      <w:pPr>
        <w:numPr>
          <w:ilvl w:val="0"/>
          <w:numId w:val="37"/>
        </w:numPr>
        <w:spacing w:after="31" w:line="417" w:lineRule="auto"/>
        <w:ind w:right="1270" w:hanging="288"/>
        <w:jc w:val="both"/>
      </w:pPr>
      <w:r>
        <w:rPr>
          <w:rFonts w:ascii="Calibri" w:eastAsia="Calibri" w:hAnsi="Calibri" w:cs="Calibri"/>
          <w:sz w:val="16"/>
        </w:rPr>
        <w:t xml:space="preserve">copia simple de documento adjunto a INCONFORMIDAD MODULOS MINEDUC 14-10-2019, presentada por ALTO DISEÑO, S.A. de </w:t>
      </w:r>
      <w:proofErr w:type="gramStart"/>
      <w:r>
        <w:rPr>
          <w:rFonts w:ascii="Calibri" w:eastAsia="Calibri" w:hAnsi="Calibri" w:cs="Calibri"/>
          <w:sz w:val="16"/>
        </w:rPr>
        <w:t>C.V..</w:t>
      </w:r>
      <w:proofErr w:type="gramEnd"/>
      <w:r>
        <w:rPr>
          <w:rFonts w:ascii="Calibri" w:eastAsia="Calibri" w:hAnsi="Calibri" w:cs="Calibri"/>
          <w:sz w:val="16"/>
        </w:rPr>
        <w:t xml:space="preserve"> de fecha catorce de octubre de dos </w:t>
      </w:r>
      <w:proofErr w:type="spellStart"/>
      <w:r>
        <w:rPr>
          <w:rFonts w:ascii="Calibri" w:eastAsia="Calibri" w:hAnsi="Calibri" w:cs="Calibri"/>
          <w:sz w:val="16"/>
        </w:rPr>
        <w:t>mit</w:t>
      </w:r>
      <w:proofErr w:type="spellEnd"/>
      <w:r>
        <w:rPr>
          <w:rFonts w:ascii="Calibri" w:eastAsia="Calibri" w:hAnsi="Calibri" w:cs="Calibri"/>
          <w:sz w:val="16"/>
        </w:rPr>
        <w:t xml:space="preserve"> diecinueve, la cual fue rechazada.</w:t>
      </w:r>
    </w:p>
    <w:p w14:paraId="29BBB12D" w14:textId="77777777" w:rsidR="00E7184D" w:rsidRDefault="001040AE">
      <w:pPr>
        <w:numPr>
          <w:ilvl w:val="0"/>
          <w:numId w:val="37"/>
        </w:numPr>
        <w:spacing w:after="152" w:line="265" w:lineRule="auto"/>
        <w:ind w:right="1270" w:hanging="288"/>
        <w:jc w:val="both"/>
      </w:pPr>
      <w:r>
        <w:rPr>
          <w:rFonts w:ascii="Calibri" w:eastAsia="Calibri" w:hAnsi="Calibri" w:cs="Calibri"/>
          <w:sz w:val="16"/>
        </w:rPr>
        <w:t>R</w:t>
      </w:r>
      <w:r>
        <w:rPr>
          <w:rFonts w:ascii="Calibri" w:eastAsia="Calibri" w:hAnsi="Calibri" w:cs="Calibri"/>
          <w:sz w:val="16"/>
        </w:rPr>
        <w:t>espuesta de rechazo de inconformidad relacionada al numeral anterior, sin firma de autor.</w:t>
      </w:r>
    </w:p>
    <w:p w14:paraId="2088E530" w14:textId="77777777" w:rsidR="00E7184D" w:rsidRDefault="001040AE">
      <w:pPr>
        <w:numPr>
          <w:ilvl w:val="0"/>
          <w:numId w:val="37"/>
        </w:numPr>
        <w:spacing w:after="4" w:line="413" w:lineRule="auto"/>
        <w:ind w:right="1270" w:hanging="288"/>
        <w:jc w:val="both"/>
      </w:pPr>
      <w:r>
        <w:rPr>
          <w:rFonts w:ascii="Calibri" w:eastAsia="Calibri" w:hAnsi="Calibri" w:cs="Calibri"/>
          <w:sz w:val="16"/>
        </w:rPr>
        <w:t xml:space="preserve">copia electrónica de Contrato MINEDUC No. 3NS-BlD.01-2019, firmado entre FAREX. S.A. y Ministerio de Educación de fecha once de octubre de dos mil diecinueve, subido </w:t>
      </w:r>
      <w:r>
        <w:rPr>
          <w:rFonts w:ascii="Calibri" w:eastAsia="Calibri" w:hAnsi="Calibri" w:cs="Calibri"/>
          <w:sz w:val="16"/>
        </w:rPr>
        <w:t>al portal Guatecompras el día, dieciocho de octubre de dos mil diecinueve.</w:t>
      </w:r>
    </w:p>
    <w:p w14:paraId="3ECD341C" w14:textId="77777777" w:rsidR="00E7184D" w:rsidRDefault="001040AE">
      <w:pPr>
        <w:spacing w:after="535" w:line="418" w:lineRule="auto"/>
        <w:ind w:left="3031" w:right="1230" w:hanging="288"/>
        <w:jc w:val="both"/>
      </w:pPr>
      <w:r>
        <w:rPr>
          <w:rFonts w:ascii="Calibri" w:eastAsia="Calibri" w:hAnsi="Calibri" w:cs="Calibri"/>
          <w:sz w:val="16"/>
        </w:rPr>
        <w:t xml:space="preserve">1C. Copia electrónica de </w:t>
      </w:r>
      <w:proofErr w:type="spellStart"/>
      <w:r>
        <w:rPr>
          <w:rFonts w:ascii="Calibri" w:eastAsia="Calibri" w:hAnsi="Calibri" w:cs="Calibri"/>
          <w:sz w:val="16"/>
        </w:rPr>
        <w:t>titulo</w:t>
      </w:r>
      <w:proofErr w:type="spellEnd"/>
      <w:r>
        <w:rPr>
          <w:rFonts w:ascii="Calibri" w:eastAsia="Calibri" w:hAnsi="Calibri" w:cs="Calibri"/>
          <w:sz w:val="16"/>
        </w:rPr>
        <w:t xml:space="preserve"> de tipo FIANZA extendida por la entidad Seguros Privanza, de fecha dieciséis de octubre de dos mil diecinueve, subida al sistema Guatecompras el vein</w:t>
      </w:r>
      <w:r>
        <w:rPr>
          <w:rFonts w:ascii="Calibri" w:eastAsia="Calibri" w:hAnsi="Calibri" w:cs="Calibri"/>
          <w:sz w:val="16"/>
        </w:rPr>
        <w:t>titrés de octubre de dos mil diecinueve, adquirida por FAREX, S.A.</w:t>
      </w:r>
    </w:p>
    <w:p w14:paraId="6154EF8F" w14:textId="77777777" w:rsidR="00E7184D" w:rsidRDefault="001040AE">
      <w:pPr>
        <w:spacing w:after="0"/>
        <w:ind w:left="94"/>
      </w:pPr>
      <w:r>
        <w:rPr>
          <w:noProof/>
        </w:rPr>
        <w:drawing>
          <wp:inline distT="0" distB="0" distL="0" distR="0" wp14:anchorId="31CE38A6" wp14:editId="4F6009E7">
            <wp:extent cx="201168" cy="525780"/>
            <wp:effectExtent l="0" t="0" r="0" b="0"/>
            <wp:docPr id="423159" name="Picture 423159"/>
            <wp:cNvGraphicFramePr/>
            <a:graphic xmlns:a="http://schemas.openxmlformats.org/drawingml/2006/main">
              <a:graphicData uri="http://schemas.openxmlformats.org/drawingml/2006/picture">
                <pic:pic xmlns:pic="http://schemas.openxmlformats.org/drawingml/2006/picture">
                  <pic:nvPicPr>
                    <pic:cNvPr id="423159" name="Picture 423159"/>
                    <pic:cNvPicPr/>
                  </pic:nvPicPr>
                  <pic:blipFill>
                    <a:blip r:embed="rId471"/>
                    <a:stretch>
                      <a:fillRect/>
                    </a:stretch>
                  </pic:blipFill>
                  <pic:spPr>
                    <a:xfrm>
                      <a:off x="0" y="0"/>
                      <a:ext cx="201168" cy="525780"/>
                    </a:xfrm>
                    <a:prstGeom prst="rect">
                      <a:avLst/>
                    </a:prstGeom>
                  </pic:spPr>
                </pic:pic>
              </a:graphicData>
            </a:graphic>
          </wp:inline>
        </w:drawing>
      </w:r>
    </w:p>
    <w:p w14:paraId="1277358A" w14:textId="77777777" w:rsidR="00E7184D" w:rsidRDefault="001040AE">
      <w:pPr>
        <w:spacing w:after="745"/>
        <w:ind w:left="9158"/>
      </w:pPr>
      <w:r>
        <w:rPr>
          <w:noProof/>
        </w:rPr>
        <w:drawing>
          <wp:inline distT="0" distB="0" distL="0" distR="0" wp14:anchorId="3268B557" wp14:editId="76019CF3">
            <wp:extent cx="662939" cy="681228"/>
            <wp:effectExtent l="0" t="0" r="0" b="0"/>
            <wp:docPr id="826333" name="Picture 826333"/>
            <wp:cNvGraphicFramePr/>
            <a:graphic xmlns:a="http://schemas.openxmlformats.org/drawingml/2006/main">
              <a:graphicData uri="http://schemas.openxmlformats.org/drawingml/2006/picture">
                <pic:pic xmlns:pic="http://schemas.openxmlformats.org/drawingml/2006/picture">
                  <pic:nvPicPr>
                    <pic:cNvPr id="826333" name="Picture 826333"/>
                    <pic:cNvPicPr/>
                  </pic:nvPicPr>
                  <pic:blipFill>
                    <a:blip r:embed="rId472"/>
                    <a:stretch>
                      <a:fillRect/>
                    </a:stretch>
                  </pic:blipFill>
                  <pic:spPr>
                    <a:xfrm>
                      <a:off x="0" y="0"/>
                      <a:ext cx="662939" cy="681228"/>
                    </a:xfrm>
                    <a:prstGeom prst="rect">
                      <a:avLst/>
                    </a:prstGeom>
                  </pic:spPr>
                </pic:pic>
              </a:graphicData>
            </a:graphic>
          </wp:inline>
        </w:drawing>
      </w:r>
    </w:p>
    <w:p w14:paraId="024DBAE4" w14:textId="77777777" w:rsidR="00E7184D" w:rsidRDefault="001040AE">
      <w:pPr>
        <w:numPr>
          <w:ilvl w:val="0"/>
          <w:numId w:val="38"/>
        </w:numPr>
        <w:spacing w:after="155" w:line="260" w:lineRule="auto"/>
        <w:ind w:right="1136" w:hanging="281"/>
        <w:jc w:val="both"/>
      </w:pPr>
      <w:r>
        <w:rPr>
          <w:rFonts w:ascii="Calibri" w:eastAsia="Calibri" w:hAnsi="Calibri" w:cs="Calibri"/>
          <w:sz w:val="16"/>
        </w:rPr>
        <w:t xml:space="preserve">copia simple de resolución a solicitud, planteada por </w:t>
      </w:r>
      <w:proofErr w:type="spellStart"/>
      <w:r>
        <w:rPr>
          <w:rFonts w:ascii="Calibri" w:eastAsia="Calibri" w:hAnsi="Calibri" w:cs="Calibri"/>
          <w:sz w:val="16"/>
        </w:rPr>
        <w:t>tNTEMPO</w:t>
      </w:r>
      <w:proofErr w:type="spellEnd"/>
      <w:r>
        <w:rPr>
          <w:rFonts w:ascii="Calibri" w:eastAsia="Calibri" w:hAnsi="Calibri" w:cs="Calibri"/>
          <w:sz w:val="16"/>
        </w:rPr>
        <w:t xml:space="preserve"> SISTEMAS CONSTRUCTIVOS, S.A. DE</w:t>
      </w:r>
      <w:r>
        <w:rPr>
          <w:noProof/>
        </w:rPr>
        <w:drawing>
          <wp:inline distT="0" distB="0" distL="0" distR="0" wp14:anchorId="36EF0805" wp14:editId="0B137778">
            <wp:extent cx="4572" cy="4572"/>
            <wp:effectExtent l="0" t="0" r="0" b="0"/>
            <wp:docPr id="424988" name="Picture 424988"/>
            <wp:cNvGraphicFramePr/>
            <a:graphic xmlns:a="http://schemas.openxmlformats.org/drawingml/2006/main">
              <a:graphicData uri="http://schemas.openxmlformats.org/drawingml/2006/picture">
                <pic:pic xmlns:pic="http://schemas.openxmlformats.org/drawingml/2006/picture">
                  <pic:nvPicPr>
                    <pic:cNvPr id="424988" name="Picture 424988"/>
                    <pic:cNvPicPr/>
                  </pic:nvPicPr>
                  <pic:blipFill>
                    <a:blip r:embed="rId22"/>
                    <a:stretch>
                      <a:fillRect/>
                    </a:stretch>
                  </pic:blipFill>
                  <pic:spPr>
                    <a:xfrm>
                      <a:off x="0" y="0"/>
                      <a:ext cx="4572" cy="4572"/>
                    </a:xfrm>
                    <a:prstGeom prst="rect">
                      <a:avLst/>
                    </a:prstGeom>
                  </pic:spPr>
                </pic:pic>
              </a:graphicData>
            </a:graphic>
          </wp:inline>
        </w:drawing>
      </w:r>
    </w:p>
    <w:p w14:paraId="7B076270" w14:textId="77777777" w:rsidR="00E7184D" w:rsidRDefault="001040AE">
      <w:pPr>
        <w:spacing w:after="3" w:line="498" w:lineRule="auto"/>
        <w:ind w:left="2746" w:right="1136" w:hanging="10"/>
        <w:jc w:val="both"/>
      </w:pPr>
      <w:r>
        <w:rPr>
          <w:rFonts w:ascii="Calibri" w:eastAsia="Calibri" w:hAnsi="Calibri" w:cs="Calibri"/>
          <w:sz w:val="16"/>
        </w:rPr>
        <w:t>C.V., contenida en Oficio número DIPLAN-FE-3515-2019, de fecha treinta de octubre de dos mil diecinueve.</w:t>
      </w:r>
    </w:p>
    <w:p w14:paraId="655869EF" w14:textId="77777777" w:rsidR="00E7184D" w:rsidRDefault="001040AE">
      <w:pPr>
        <w:numPr>
          <w:ilvl w:val="0"/>
          <w:numId w:val="38"/>
        </w:numPr>
        <w:spacing w:after="165" w:line="265" w:lineRule="auto"/>
        <w:ind w:right="1136" w:hanging="281"/>
        <w:jc w:val="both"/>
      </w:pPr>
      <w:r>
        <w:rPr>
          <w:rFonts w:ascii="Calibri" w:eastAsia="Calibri" w:hAnsi="Calibri" w:cs="Calibri"/>
          <w:sz w:val="16"/>
        </w:rPr>
        <w:t>Copia simple de correo electrónico de fecha jueves 31/10</w:t>
      </w:r>
      <w:r>
        <w:rPr>
          <w:rFonts w:ascii="Calibri" w:eastAsia="Calibri" w:hAnsi="Calibri" w:cs="Calibri"/>
          <w:sz w:val="16"/>
        </w:rPr>
        <w:t xml:space="preserve">/2019 2:00 p. m., remitido desde </w:t>
      </w:r>
      <w:proofErr w:type="spellStart"/>
      <w:r>
        <w:rPr>
          <w:rFonts w:ascii="Calibri" w:eastAsia="Calibri" w:hAnsi="Calibri" w:cs="Calibri"/>
          <w:sz w:val="16"/>
        </w:rPr>
        <w:t>ta</w:t>
      </w:r>
      <w:proofErr w:type="spellEnd"/>
    </w:p>
    <w:p w14:paraId="0BE4E15A" w14:textId="77777777" w:rsidR="00E7184D" w:rsidRDefault="001040AE">
      <w:pPr>
        <w:spacing w:after="190" w:line="260" w:lineRule="auto"/>
        <w:ind w:left="2768" w:right="1136" w:hanging="10"/>
        <w:jc w:val="both"/>
      </w:pPr>
      <w:r>
        <w:rPr>
          <w:rFonts w:ascii="Calibri" w:eastAsia="Calibri" w:hAnsi="Calibri" w:cs="Calibri"/>
          <w:sz w:val="16"/>
        </w:rPr>
        <w:t xml:space="preserve">dirección 011-Report </w:t>
      </w:r>
      <w:proofErr w:type="spellStart"/>
      <w:r>
        <w:rPr>
          <w:rFonts w:ascii="Calibri" w:eastAsia="Calibri" w:hAnsi="Calibri" w:cs="Calibri"/>
          <w:sz w:val="16"/>
        </w:rPr>
        <w:t>Fraud</w:t>
      </w:r>
      <w:proofErr w:type="spellEnd"/>
      <w:r>
        <w:rPr>
          <w:rFonts w:ascii="Calibri" w:eastAsia="Calibri" w:hAnsi="Calibri" w:cs="Calibri"/>
          <w:sz w:val="16"/>
        </w:rPr>
        <w:t xml:space="preserve"> </w:t>
      </w:r>
      <w:r>
        <w:rPr>
          <w:noProof/>
        </w:rPr>
        <w:drawing>
          <wp:inline distT="0" distB="0" distL="0" distR="0" wp14:anchorId="04DAED4C" wp14:editId="5DCE20A6">
            <wp:extent cx="1147572" cy="96012"/>
            <wp:effectExtent l="0" t="0" r="0" b="0"/>
            <wp:docPr id="425189" name="Picture 425189"/>
            <wp:cNvGraphicFramePr/>
            <a:graphic xmlns:a="http://schemas.openxmlformats.org/drawingml/2006/main">
              <a:graphicData uri="http://schemas.openxmlformats.org/drawingml/2006/picture">
                <pic:pic xmlns:pic="http://schemas.openxmlformats.org/drawingml/2006/picture">
                  <pic:nvPicPr>
                    <pic:cNvPr id="425189" name="Picture 425189"/>
                    <pic:cNvPicPr/>
                  </pic:nvPicPr>
                  <pic:blipFill>
                    <a:blip r:embed="rId473"/>
                    <a:stretch>
                      <a:fillRect/>
                    </a:stretch>
                  </pic:blipFill>
                  <pic:spPr>
                    <a:xfrm>
                      <a:off x="0" y="0"/>
                      <a:ext cx="1147572" cy="96012"/>
                    </a:xfrm>
                    <a:prstGeom prst="rect">
                      <a:avLst/>
                    </a:prstGeom>
                  </pic:spPr>
                </pic:pic>
              </a:graphicData>
            </a:graphic>
          </wp:inline>
        </w:drawing>
      </w:r>
      <w:r>
        <w:rPr>
          <w:rFonts w:ascii="Calibri" w:eastAsia="Calibri" w:hAnsi="Calibri" w:cs="Calibri"/>
          <w:sz w:val="16"/>
        </w:rPr>
        <w:t xml:space="preserve"> denominado Denuncia</w:t>
      </w:r>
      <w:r>
        <w:rPr>
          <w:noProof/>
        </w:rPr>
        <w:drawing>
          <wp:inline distT="0" distB="0" distL="0" distR="0" wp14:anchorId="47C7684E" wp14:editId="47F956AC">
            <wp:extent cx="713232" cy="91440"/>
            <wp:effectExtent l="0" t="0" r="0" b="0"/>
            <wp:docPr id="826335" name="Picture 826335"/>
            <wp:cNvGraphicFramePr/>
            <a:graphic xmlns:a="http://schemas.openxmlformats.org/drawingml/2006/main">
              <a:graphicData uri="http://schemas.openxmlformats.org/drawingml/2006/picture">
                <pic:pic xmlns:pic="http://schemas.openxmlformats.org/drawingml/2006/picture">
                  <pic:nvPicPr>
                    <pic:cNvPr id="826335" name="Picture 826335"/>
                    <pic:cNvPicPr/>
                  </pic:nvPicPr>
                  <pic:blipFill>
                    <a:blip r:embed="rId474"/>
                    <a:stretch>
                      <a:fillRect/>
                    </a:stretch>
                  </pic:blipFill>
                  <pic:spPr>
                    <a:xfrm>
                      <a:off x="0" y="0"/>
                      <a:ext cx="713232" cy="91440"/>
                    </a:xfrm>
                    <a:prstGeom prst="rect">
                      <a:avLst/>
                    </a:prstGeom>
                  </pic:spPr>
                </pic:pic>
              </a:graphicData>
            </a:graphic>
          </wp:inline>
        </w:drawing>
      </w:r>
    </w:p>
    <w:p w14:paraId="66A5DFE8" w14:textId="77777777" w:rsidR="00E7184D" w:rsidRDefault="001040AE">
      <w:pPr>
        <w:spacing w:after="29" w:line="417" w:lineRule="auto"/>
        <w:ind w:left="2782" w:right="1468" w:hanging="10"/>
        <w:jc w:val="both"/>
      </w:pPr>
      <w:proofErr w:type="gramStart"/>
      <w:r>
        <w:rPr>
          <w:rFonts w:ascii="Calibri" w:eastAsia="Calibri" w:hAnsi="Calibri" w:cs="Calibri"/>
          <w:sz w:val="16"/>
        </w:rPr>
        <w:t>GU.BNs</w:t>
      </w:r>
      <w:proofErr w:type="gramEnd"/>
      <w:r>
        <w:rPr>
          <w:rFonts w:ascii="Calibri" w:eastAsia="Calibri" w:hAnsi="Calibri" w:cs="Calibri"/>
          <w:sz w:val="16"/>
        </w:rPr>
        <w:t>-02-2019 ADQUISICION DE MÓDULOS PREFABRICADOS PARA CENTROS EDUCATIVOS DEL MINISTERIO DE EDUCACION, y que comprueba la recepción de denuncia de INTEMPO SISTEMAS CONSTRUCTIVOS, S.A. DE C.V.</w:t>
      </w:r>
    </w:p>
    <w:p w14:paraId="048BB98D" w14:textId="77777777" w:rsidR="00E7184D" w:rsidRDefault="001040AE">
      <w:pPr>
        <w:numPr>
          <w:ilvl w:val="0"/>
          <w:numId w:val="38"/>
        </w:numPr>
        <w:spacing w:after="3" w:line="441" w:lineRule="auto"/>
        <w:ind w:right="1136" w:hanging="281"/>
        <w:jc w:val="both"/>
      </w:pPr>
      <w:r>
        <w:rPr>
          <w:noProof/>
        </w:rPr>
        <w:lastRenderedPageBreak/>
        <w:drawing>
          <wp:anchor distT="0" distB="0" distL="114300" distR="114300" simplePos="0" relativeHeight="251759616" behindDoc="0" locked="0" layoutInCell="1" allowOverlap="0" wp14:anchorId="437ED243" wp14:editId="73551CA5">
            <wp:simplePos x="0" y="0"/>
            <wp:positionH relativeFrom="column">
              <wp:posOffset>722376</wp:posOffset>
            </wp:positionH>
            <wp:positionV relativeFrom="paragraph">
              <wp:posOffset>-115182</wp:posOffset>
            </wp:positionV>
            <wp:extent cx="690372" cy="2093976"/>
            <wp:effectExtent l="0" t="0" r="0" b="0"/>
            <wp:wrapSquare wrapText="bothSides"/>
            <wp:docPr id="425190" name="Picture 425190"/>
            <wp:cNvGraphicFramePr/>
            <a:graphic xmlns:a="http://schemas.openxmlformats.org/drawingml/2006/main">
              <a:graphicData uri="http://schemas.openxmlformats.org/drawingml/2006/picture">
                <pic:pic xmlns:pic="http://schemas.openxmlformats.org/drawingml/2006/picture">
                  <pic:nvPicPr>
                    <pic:cNvPr id="425190" name="Picture 425190"/>
                    <pic:cNvPicPr/>
                  </pic:nvPicPr>
                  <pic:blipFill>
                    <a:blip r:embed="rId475"/>
                    <a:stretch>
                      <a:fillRect/>
                    </a:stretch>
                  </pic:blipFill>
                  <pic:spPr>
                    <a:xfrm>
                      <a:off x="0" y="0"/>
                      <a:ext cx="690372" cy="2093976"/>
                    </a:xfrm>
                    <a:prstGeom prst="rect">
                      <a:avLst/>
                    </a:prstGeom>
                  </pic:spPr>
                </pic:pic>
              </a:graphicData>
            </a:graphic>
          </wp:anchor>
        </w:drawing>
      </w:r>
      <w:r>
        <w:rPr>
          <w:rFonts w:ascii="Calibri" w:eastAsia="Calibri" w:hAnsi="Calibri" w:cs="Calibri"/>
          <w:sz w:val="16"/>
        </w:rPr>
        <w:t>Impresiones de publicaciones electrónicas donde se puede apre</w:t>
      </w:r>
      <w:r>
        <w:rPr>
          <w:rFonts w:ascii="Calibri" w:eastAsia="Calibri" w:hAnsi="Calibri" w:cs="Calibri"/>
          <w:sz w:val="16"/>
        </w:rPr>
        <w:t xml:space="preserve">ciar que la empresa adjudicada FAREX, S.A. ha tenido va señalamientos de malas ejecuciones e irregularidades. en obra </w:t>
      </w:r>
      <w:proofErr w:type="spellStart"/>
      <w:r>
        <w:rPr>
          <w:rFonts w:ascii="Calibri" w:eastAsia="Calibri" w:hAnsi="Calibri" w:cs="Calibri"/>
          <w:sz w:val="16"/>
        </w:rPr>
        <w:t>púbtica</w:t>
      </w:r>
      <w:proofErr w:type="spellEnd"/>
      <w:r>
        <w:rPr>
          <w:rFonts w:ascii="Calibri" w:eastAsia="Calibri" w:hAnsi="Calibri" w:cs="Calibri"/>
          <w:sz w:val="16"/>
        </w:rPr>
        <w:t>.</w:t>
      </w:r>
    </w:p>
    <w:p w14:paraId="7F5A09C5" w14:textId="77777777" w:rsidR="00E7184D" w:rsidRDefault="001040AE">
      <w:pPr>
        <w:numPr>
          <w:ilvl w:val="0"/>
          <w:numId w:val="38"/>
        </w:numPr>
        <w:spacing w:after="533" w:line="468" w:lineRule="auto"/>
        <w:ind w:right="1136" w:hanging="281"/>
        <w:jc w:val="both"/>
      </w:pPr>
      <w:r>
        <w:rPr>
          <w:rFonts w:ascii="Calibri" w:eastAsia="Calibri" w:hAnsi="Calibri" w:cs="Calibri"/>
          <w:sz w:val="16"/>
        </w:rPr>
        <w:t xml:space="preserve">Copia simple, de constancia de recepción de contrato, subida a Portal Guatecompras el diecinueve </w:t>
      </w:r>
      <w:r>
        <w:rPr>
          <w:noProof/>
        </w:rPr>
        <w:drawing>
          <wp:inline distT="0" distB="0" distL="0" distR="0" wp14:anchorId="2338CAA6" wp14:editId="54C2FA93">
            <wp:extent cx="4572" cy="4572"/>
            <wp:effectExtent l="0" t="0" r="0" b="0"/>
            <wp:docPr id="424997" name="Picture 424997"/>
            <wp:cNvGraphicFramePr/>
            <a:graphic xmlns:a="http://schemas.openxmlformats.org/drawingml/2006/main">
              <a:graphicData uri="http://schemas.openxmlformats.org/drawingml/2006/picture">
                <pic:pic xmlns:pic="http://schemas.openxmlformats.org/drawingml/2006/picture">
                  <pic:nvPicPr>
                    <pic:cNvPr id="424997" name="Picture 424997"/>
                    <pic:cNvPicPr/>
                  </pic:nvPicPr>
                  <pic:blipFill>
                    <a:blip r:embed="rId153"/>
                    <a:stretch>
                      <a:fillRect/>
                    </a:stretch>
                  </pic:blipFill>
                  <pic:spPr>
                    <a:xfrm>
                      <a:off x="0" y="0"/>
                      <a:ext cx="4572" cy="4572"/>
                    </a:xfrm>
                    <a:prstGeom prst="rect">
                      <a:avLst/>
                    </a:prstGeom>
                  </pic:spPr>
                </pic:pic>
              </a:graphicData>
            </a:graphic>
          </wp:inline>
        </w:drawing>
      </w:r>
      <w:r>
        <w:rPr>
          <w:rFonts w:ascii="Calibri" w:eastAsia="Calibri" w:hAnsi="Calibri" w:cs="Calibri"/>
          <w:sz w:val="16"/>
        </w:rPr>
        <w:t>de noviembre de dos mil diecinu</w:t>
      </w:r>
      <w:r>
        <w:rPr>
          <w:rFonts w:ascii="Calibri" w:eastAsia="Calibri" w:hAnsi="Calibri" w:cs="Calibri"/>
          <w:sz w:val="16"/>
        </w:rPr>
        <w:t xml:space="preserve">eve, con membrete de </w:t>
      </w:r>
      <w:proofErr w:type="spellStart"/>
      <w:r>
        <w:rPr>
          <w:rFonts w:ascii="Calibri" w:eastAsia="Calibri" w:hAnsi="Calibri" w:cs="Calibri"/>
          <w:sz w:val="16"/>
        </w:rPr>
        <w:t>ia</w:t>
      </w:r>
      <w:proofErr w:type="spellEnd"/>
      <w:r>
        <w:rPr>
          <w:rFonts w:ascii="Calibri" w:eastAsia="Calibri" w:hAnsi="Calibri" w:cs="Calibri"/>
          <w:sz w:val="16"/>
        </w:rPr>
        <w:t xml:space="preserve"> Contraloría General de Cuentas, y con </w:t>
      </w:r>
      <w:proofErr w:type="spellStart"/>
      <w:r>
        <w:rPr>
          <w:rFonts w:ascii="Calibri" w:eastAsia="Calibri" w:hAnsi="Calibri" w:cs="Calibri"/>
          <w:sz w:val="16"/>
        </w:rPr>
        <w:t>numerc</w:t>
      </w:r>
      <w:proofErr w:type="spellEnd"/>
      <w:r>
        <w:rPr>
          <w:rFonts w:ascii="Calibri" w:eastAsia="Calibri" w:hAnsi="Calibri" w:cs="Calibri"/>
          <w:sz w:val="16"/>
        </w:rPr>
        <w:t xml:space="preserve"> de constancia 4913572130972994,</w:t>
      </w:r>
    </w:p>
    <w:p w14:paraId="3C35C992" w14:textId="77777777" w:rsidR="00E7184D" w:rsidRDefault="001040AE">
      <w:pPr>
        <w:spacing w:after="330" w:line="265" w:lineRule="auto"/>
        <w:ind w:left="1205" w:right="58" w:hanging="10"/>
        <w:jc w:val="center"/>
      </w:pPr>
      <w:r>
        <w:rPr>
          <w:rFonts w:ascii="Calibri" w:eastAsia="Calibri" w:hAnsi="Calibri" w:cs="Calibri"/>
          <w:sz w:val="16"/>
        </w:rPr>
        <w:t>PETICIÓN:</w:t>
      </w:r>
    </w:p>
    <w:p w14:paraId="7682BB61" w14:textId="77777777" w:rsidR="00E7184D" w:rsidRDefault="001040AE">
      <w:pPr>
        <w:numPr>
          <w:ilvl w:val="0"/>
          <w:numId w:val="39"/>
        </w:numPr>
        <w:spacing w:after="312" w:line="260" w:lineRule="auto"/>
        <w:ind w:right="1136" w:hanging="180"/>
        <w:jc w:val="both"/>
      </w:pPr>
      <w:r>
        <w:rPr>
          <w:rFonts w:ascii="Calibri" w:eastAsia="Calibri" w:hAnsi="Calibri" w:cs="Calibri"/>
          <w:sz w:val="16"/>
        </w:rPr>
        <w:t xml:space="preserve">Que se admita para su trámite </w:t>
      </w:r>
      <w:proofErr w:type="spellStart"/>
      <w:r>
        <w:rPr>
          <w:rFonts w:ascii="Calibri" w:eastAsia="Calibri" w:hAnsi="Calibri" w:cs="Calibri"/>
          <w:sz w:val="16"/>
        </w:rPr>
        <w:t>ta</w:t>
      </w:r>
      <w:proofErr w:type="spellEnd"/>
      <w:r>
        <w:rPr>
          <w:rFonts w:ascii="Calibri" w:eastAsia="Calibri" w:hAnsi="Calibri" w:cs="Calibri"/>
          <w:sz w:val="16"/>
        </w:rPr>
        <w:t xml:space="preserve"> presente denuncia, se forme el expediente respectivo.</w:t>
      </w:r>
    </w:p>
    <w:p w14:paraId="105B742C" w14:textId="77777777" w:rsidR="00E7184D" w:rsidRDefault="001040AE">
      <w:pPr>
        <w:numPr>
          <w:ilvl w:val="0"/>
          <w:numId w:val="39"/>
        </w:numPr>
        <w:spacing w:after="325" w:line="260" w:lineRule="auto"/>
        <w:ind w:right="1136" w:hanging="180"/>
        <w:jc w:val="both"/>
      </w:pPr>
      <w:r>
        <w:rPr>
          <w:rFonts w:ascii="Calibri" w:eastAsia="Calibri" w:hAnsi="Calibri" w:cs="Calibri"/>
          <w:sz w:val="16"/>
        </w:rPr>
        <w:t>Que can el documento que se acompaña se tenga por acreditada la calidad con que actúo;</w:t>
      </w:r>
    </w:p>
    <w:p w14:paraId="1F84803F" w14:textId="77777777" w:rsidR="00E7184D" w:rsidRDefault="001040AE">
      <w:pPr>
        <w:numPr>
          <w:ilvl w:val="0"/>
          <w:numId w:val="39"/>
        </w:numPr>
        <w:spacing w:after="113" w:line="473" w:lineRule="auto"/>
        <w:ind w:right="1136" w:hanging="180"/>
        <w:jc w:val="both"/>
      </w:pPr>
      <w:r>
        <w:rPr>
          <w:rFonts w:ascii="Calibri" w:eastAsia="Calibri" w:hAnsi="Calibri" w:cs="Calibri"/>
          <w:sz w:val="16"/>
        </w:rPr>
        <w:t xml:space="preserve">Que se tome nota de que actúo bajo mi propio auxilio, dirección y Procuración, </w:t>
      </w:r>
      <w:proofErr w:type="spellStart"/>
      <w:r>
        <w:rPr>
          <w:rFonts w:ascii="Calibri" w:eastAsia="Calibri" w:hAnsi="Calibri" w:cs="Calibri"/>
          <w:sz w:val="16"/>
        </w:rPr>
        <w:t>Asi</w:t>
      </w:r>
      <w:proofErr w:type="spellEnd"/>
      <w:r>
        <w:rPr>
          <w:rFonts w:ascii="Calibri" w:eastAsia="Calibri" w:hAnsi="Calibri" w:cs="Calibri"/>
          <w:sz w:val="16"/>
        </w:rPr>
        <w:t xml:space="preserve"> como de manera conjunta, separada e indistinta con el Abogado propuesto;</w:t>
      </w:r>
    </w:p>
    <w:p w14:paraId="3938B692" w14:textId="77777777" w:rsidR="00E7184D" w:rsidRDefault="001040AE">
      <w:pPr>
        <w:numPr>
          <w:ilvl w:val="0"/>
          <w:numId w:val="39"/>
        </w:numPr>
        <w:spacing w:after="94" w:line="525" w:lineRule="auto"/>
        <w:ind w:right="1136" w:hanging="180"/>
        <w:jc w:val="both"/>
      </w:pPr>
      <w:r>
        <w:rPr>
          <w:rFonts w:ascii="Calibri" w:eastAsia="Calibri" w:hAnsi="Calibri" w:cs="Calibri"/>
          <w:sz w:val="16"/>
        </w:rPr>
        <w:t xml:space="preserve">Que s2 tome nota de! lugar señalado para recibir notificaciones. </w:t>
      </w:r>
      <w:proofErr w:type="spellStart"/>
      <w:r>
        <w:rPr>
          <w:rFonts w:ascii="Calibri" w:eastAsia="Calibri" w:hAnsi="Calibri" w:cs="Calibri"/>
          <w:sz w:val="16"/>
        </w:rPr>
        <w:t>asi</w:t>
      </w:r>
      <w:proofErr w:type="spellEnd"/>
      <w:r>
        <w:rPr>
          <w:rFonts w:ascii="Calibri" w:eastAsia="Calibri" w:hAnsi="Calibri" w:cs="Calibri"/>
          <w:sz w:val="16"/>
        </w:rPr>
        <w:t xml:space="preserve"> como correo </w:t>
      </w:r>
      <w:proofErr w:type="spellStart"/>
      <w:r>
        <w:rPr>
          <w:rFonts w:ascii="Calibri" w:eastAsia="Calibri" w:hAnsi="Calibri" w:cs="Calibri"/>
          <w:sz w:val="16"/>
        </w:rPr>
        <w:t>etectrómco</w:t>
      </w:r>
      <w:proofErr w:type="spellEnd"/>
      <w:r>
        <w:rPr>
          <w:rFonts w:ascii="Calibri" w:eastAsia="Calibri" w:hAnsi="Calibri" w:cs="Calibri"/>
          <w:sz w:val="16"/>
        </w:rPr>
        <w:t xml:space="preserve"> y </w:t>
      </w:r>
      <w:proofErr w:type="spellStart"/>
      <w:r>
        <w:rPr>
          <w:rFonts w:ascii="Calibri" w:eastAsia="Calibri" w:hAnsi="Calibri" w:cs="Calibri"/>
          <w:sz w:val="16"/>
        </w:rPr>
        <w:t>numeros</w:t>
      </w:r>
      <w:proofErr w:type="spellEnd"/>
      <w:r>
        <w:rPr>
          <w:rFonts w:ascii="Calibri" w:eastAsia="Calibri" w:hAnsi="Calibri" w:cs="Calibri"/>
          <w:sz w:val="16"/>
        </w:rPr>
        <w:t xml:space="preserve"> de teléfonos indicados;</w:t>
      </w:r>
    </w:p>
    <w:p w14:paraId="4FC0D608" w14:textId="77777777" w:rsidR="00E7184D" w:rsidRDefault="001040AE">
      <w:pPr>
        <w:numPr>
          <w:ilvl w:val="0"/>
          <w:numId w:val="39"/>
        </w:numPr>
        <w:spacing w:after="328" w:line="260" w:lineRule="auto"/>
        <w:ind w:right="1136" w:hanging="180"/>
        <w:jc w:val="both"/>
      </w:pPr>
      <w:r>
        <w:rPr>
          <w:rFonts w:ascii="Calibri" w:eastAsia="Calibri" w:hAnsi="Calibri" w:cs="Calibri"/>
          <w:sz w:val="16"/>
        </w:rPr>
        <w:t>Que se solicite at Ministerio de Educación, remita el ex</w:t>
      </w:r>
      <w:r>
        <w:rPr>
          <w:rFonts w:ascii="Calibri" w:eastAsia="Calibri" w:hAnsi="Calibri" w:cs="Calibri"/>
          <w:sz w:val="16"/>
        </w:rPr>
        <w:t xml:space="preserve">pediente completo </w:t>
      </w:r>
      <w:proofErr w:type="spellStart"/>
      <w:r>
        <w:rPr>
          <w:rFonts w:ascii="Calibri" w:eastAsia="Calibri" w:hAnsi="Calibri" w:cs="Calibri"/>
          <w:sz w:val="16"/>
        </w:rPr>
        <w:t>det</w:t>
      </w:r>
      <w:proofErr w:type="spellEnd"/>
      <w:r>
        <w:rPr>
          <w:rFonts w:ascii="Calibri" w:eastAsia="Calibri" w:hAnsi="Calibri" w:cs="Calibri"/>
          <w:sz w:val="16"/>
        </w:rPr>
        <w:t xml:space="preserve"> presente evento Indicado;</w:t>
      </w:r>
    </w:p>
    <w:p w14:paraId="33DFC653" w14:textId="77777777" w:rsidR="00E7184D" w:rsidRDefault="001040AE">
      <w:pPr>
        <w:numPr>
          <w:ilvl w:val="0"/>
          <w:numId w:val="39"/>
        </w:numPr>
        <w:spacing w:after="3" w:line="545" w:lineRule="auto"/>
        <w:ind w:right="1136" w:hanging="180"/>
        <w:jc w:val="both"/>
      </w:pPr>
      <w:r>
        <w:rPr>
          <w:rFonts w:ascii="Calibri" w:eastAsia="Calibri" w:hAnsi="Calibri" w:cs="Calibri"/>
          <w:sz w:val="16"/>
        </w:rPr>
        <w:t xml:space="preserve">Que se tengan por presentados los medios de convicción indicados y por acompañados los documentos </w:t>
      </w:r>
      <w:r>
        <w:rPr>
          <w:noProof/>
        </w:rPr>
        <w:drawing>
          <wp:inline distT="0" distB="0" distL="0" distR="0" wp14:anchorId="5713C30D" wp14:editId="2C2EA7E9">
            <wp:extent cx="118872" cy="416052"/>
            <wp:effectExtent l="0" t="0" r="0" b="0"/>
            <wp:docPr id="425191" name="Picture 425191"/>
            <wp:cNvGraphicFramePr/>
            <a:graphic xmlns:a="http://schemas.openxmlformats.org/drawingml/2006/main">
              <a:graphicData uri="http://schemas.openxmlformats.org/drawingml/2006/picture">
                <pic:pic xmlns:pic="http://schemas.openxmlformats.org/drawingml/2006/picture">
                  <pic:nvPicPr>
                    <pic:cNvPr id="425191" name="Picture 425191"/>
                    <pic:cNvPicPr/>
                  </pic:nvPicPr>
                  <pic:blipFill>
                    <a:blip r:embed="rId476"/>
                    <a:stretch>
                      <a:fillRect/>
                    </a:stretch>
                  </pic:blipFill>
                  <pic:spPr>
                    <a:xfrm>
                      <a:off x="0" y="0"/>
                      <a:ext cx="118872" cy="416052"/>
                    </a:xfrm>
                    <a:prstGeom prst="rect">
                      <a:avLst/>
                    </a:prstGeom>
                  </pic:spPr>
                </pic:pic>
              </a:graphicData>
            </a:graphic>
          </wp:inline>
        </w:drawing>
      </w:r>
      <w:r>
        <w:rPr>
          <w:rFonts w:ascii="Calibri" w:eastAsia="Calibri" w:hAnsi="Calibri" w:cs="Calibri"/>
          <w:sz w:val="16"/>
        </w:rPr>
        <w:tab/>
        <w:t>descrito;</w:t>
      </w:r>
    </w:p>
    <w:p w14:paraId="2AC83AB1" w14:textId="77777777" w:rsidR="00E7184D" w:rsidRDefault="001040AE">
      <w:pPr>
        <w:numPr>
          <w:ilvl w:val="0"/>
          <w:numId w:val="39"/>
        </w:numPr>
        <w:spacing w:after="123" w:line="445" w:lineRule="auto"/>
        <w:ind w:right="1136" w:hanging="180"/>
        <w:jc w:val="both"/>
      </w:pPr>
      <w:r>
        <w:rPr>
          <w:rFonts w:ascii="Calibri" w:eastAsia="Calibri" w:hAnsi="Calibri" w:cs="Calibri"/>
          <w:sz w:val="16"/>
        </w:rPr>
        <w:t xml:space="preserve">Que se le ordene al Ministerio de </w:t>
      </w:r>
      <w:proofErr w:type="spellStart"/>
      <w:r>
        <w:rPr>
          <w:rFonts w:ascii="Calibri" w:eastAsia="Calibri" w:hAnsi="Calibri" w:cs="Calibri"/>
          <w:sz w:val="16"/>
        </w:rPr>
        <w:t>Educacion</w:t>
      </w:r>
      <w:proofErr w:type="spellEnd"/>
      <w:r>
        <w:rPr>
          <w:rFonts w:ascii="Calibri" w:eastAsia="Calibri" w:hAnsi="Calibri" w:cs="Calibri"/>
          <w:sz w:val="16"/>
        </w:rPr>
        <w:t xml:space="preserve"> que no realice </w:t>
      </w:r>
      <w:proofErr w:type="spellStart"/>
      <w:r>
        <w:rPr>
          <w:rFonts w:ascii="Calibri" w:eastAsia="Calibri" w:hAnsi="Calibri" w:cs="Calibri"/>
          <w:sz w:val="16"/>
        </w:rPr>
        <w:t>ningun</w:t>
      </w:r>
      <w:proofErr w:type="spellEnd"/>
      <w:r>
        <w:rPr>
          <w:rFonts w:ascii="Calibri" w:eastAsia="Calibri" w:hAnsi="Calibri" w:cs="Calibri"/>
          <w:sz w:val="16"/>
        </w:rPr>
        <w:t xml:space="preserve"> pago en el presente evento hasta</w:t>
      </w:r>
      <w:r>
        <w:rPr>
          <w:rFonts w:ascii="Calibri" w:eastAsia="Calibri" w:hAnsi="Calibri" w:cs="Calibri"/>
          <w:sz w:val="16"/>
        </w:rPr>
        <w:t xml:space="preserve"> que sea practicada la Auditoria total, de los procedimiento administrativos y financieros, utilizados para adjudicar </w:t>
      </w:r>
      <w:proofErr w:type="spellStart"/>
      <w:r>
        <w:rPr>
          <w:rFonts w:ascii="Calibri" w:eastAsia="Calibri" w:hAnsi="Calibri" w:cs="Calibri"/>
          <w:sz w:val="16"/>
        </w:rPr>
        <w:t>ei</w:t>
      </w:r>
      <w:proofErr w:type="spellEnd"/>
      <w:r>
        <w:rPr>
          <w:rFonts w:ascii="Calibri" w:eastAsia="Calibri" w:hAnsi="Calibri" w:cs="Calibri"/>
          <w:sz w:val="16"/>
        </w:rPr>
        <w:t xml:space="preserve"> contrato;</w:t>
      </w:r>
    </w:p>
    <w:p w14:paraId="5E80584A" w14:textId="77777777" w:rsidR="00E7184D" w:rsidRDefault="001040AE">
      <w:pPr>
        <w:numPr>
          <w:ilvl w:val="0"/>
          <w:numId w:val="39"/>
        </w:numPr>
        <w:spacing w:after="198" w:line="265" w:lineRule="auto"/>
        <w:ind w:right="1136" w:hanging="180"/>
        <w:jc w:val="both"/>
      </w:pPr>
      <w:r>
        <w:rPr>
          <w:rFonts w:ascii="Calibri" w:eastAsia="Calibri" w:hAnsi="Calibri" w:cs="Calibri"/>
          <w:sz w:val="16"/>
        </w:rPr>
        <w:t>Que una vez practicada la Auditoria, elevados tos resultados al Señor Contralor General de Cuentas y</w:t>
      </w:r>
    </w:p>
    <w:p w14:paraId="7CC7ED5D" w14:textId="77777777" w:rsidR="00E7184D" w:rsidRDefault="001040AE">
      <w:pPr>
        <w:spacing w:after="165" w:line="265" w:lineRule="auto"/>
        <w:ind w:left="2393" w:right="906" w:hanging="10"/>
        <w:jc w:val="both"/>
      </w:pPr>
      <w:r>
        <w:rPr>
          <w:rFonts w:ascii="Calibri" w:eastAsia="Calibri" w:hAnsi="Calibri" w:cs="Calibri"/>
          <w:sz w:val="16"/>
        </w:rPr>
        <w:t xml:space="preserve">establecida la </w:t>
      </w:r>
      <w:proofErr w:type="gramStart"/>
      <w:r>
        <w:rPr>
          <w:rFonts w:ascii="Calibri" w:eastAsia="Calibri" w:hAnsi="Calibri" w:cs="Calibri"/>
          <w:sz w:val="16"/>
        </w:rPr>
        <w:t>posibles comisión</w:t>
      </w:r>
      <w:proofErr w:type="gramEnd"/>
      <w:r>
        <w:rPr>
          <w:rFonts w:ascii="Calibri" w:eastAsia="Calibri" w:hAnsi="Calibri" w:cs="Calibri"/>
          <w:sz w:val="16"/>
        </w:rPr>
        <w:t xml:space="preserve"> de hechos antijurídicos en el evento de licitación indicado, se presente la</w:t>
      </w:r>
    </w:p>
    <w:p w14:paraId="1CEA0ADD" w14:textId="77777777" w:rsidR="00E7184D" w:rsidRDefault="001040AE">
      <w:pPr>
        <w:spacing w:after="123" w:line="497" w:lineRule="auto"/>
        <w:ind w:left="2393" w:right="1281" w:hanging="10"/>
        <w:jc w:val="both"/>
      </w:pPr>
      <w:proofErr w:type="spellStart"/>
      <w:r>
        <w:rPr>
          <w:rFonts w:ascii="Calibri" w:eastAsia="Calibri" w:hAnsi="Calibri" w:cs="Calibri"/>
          <w:sz w:val="16"/>
        </w:rPr>
        <w:t>Denurcia</w:t>
      </w:r>
      <w:proofErr w:type="spellEnd"/>
      <w:r>
        <w:rPr>
          <w:rFonts w:ascii="Calibri" w:eastAsia="Calibri" w:hAnsi="Calibri" w:cs="Calibri"/>
          <w:sz w:val="16"/>
        </w:rPr>
        <w:t xml:space="preserve"> Correspondiente ante la Fiscalía corr</w:t>
      </w:r>
      <w:r>
        <w:rPr>
          <w:rFonts w:ascii="Calibri" w:eastAsia="Calibri" w:hAnsi="Calibri" w:cs="Calibri"/>
          <w:sz w:val="16"/>
        </w:rPr>
        <w:t xml:space="preserve">espondiente la cual deberá realizar la </w:t>
      </w:r>
      <w:proofErr w:type="spellStart"/>
      <w:r>
        <w:rPr>
          <w:rFonts w:ascii="Calibri" w:eastAsia="Calibri" w:hAnsi="Calibri" w:cs="Calibri"/>
          <w:sz w:val="16"/>
        </w:rPr>
        <w:t>investigacion</w:t>
      </w:r>
      <w:proofErr w:type="spellEnd"/>
      <w:r>
        <w:rPr>
          <w:rFonts w:ascii="Calibri" w:eastAsia="Calibri" w:hAnsi="Calibri" w:cs="Calibri"/>
          <w:sz w:val="16"/>
        </w:rPr>
        <w:t xml:space="preserve"> respectiva y se solicite a la brevedad posible control </w:t>
      </w:r>
      <w:proofErr w:type="spellStart"/>
      <w:r>
        <w:rPr>
          <w:rFonts w:ascii="Calibri" w:eastAsia="Calibri" w:hAnsi="Calibri" w:cs="Calibri"/>
          <w:sz w:val="16"/>
        </w:rPr>
        <w:t>jurisdicclonal</w:t>
      </w:r>
      <w:proofErr w:type="spellEnd"/>
      <w:r>
        <w:rPr>
          <w:rFonts w:ascii="Calibri" w:eastAsia="Calibri" w:hAnsi="Calibri" w:cs="Calibri"/>
          <w:sz w:val="16"/>
        </w:rPr>
        <w:t>.</w:t>
      </w:r>
    </w:p>
    <w:p w14:paraId="59AF8059" w14:textId="77777777" w:rsidR="00E7184D" w:rsidRDefault="001040AE">
      <w:pPr>
        <w:spacing w:after="308" w:line="265" w:lineRule="auto"/>
        <w:ind w:left="2393" w:right="906" w:hanging="10"/>
        <w:jc w:val="both"/>
      </w:pPr>
      <w:r>
        <w:rPr>
          <w:rFonts w:ascii="Calibri" w:eastAsia="Calibri" w:hAnsi="Calibri" w:cs="Calibri"/>
          <w:sz w:val="16"/>
        </w:rPr>
        <w:t>Acompaño duplicado de la presente denuncia y documentos que se acompañan</w:t>
      </w:r>
    </w:p>
    <w:p w14:paraId="3CDBBBC9" w14:textId="77777777" w:rsidR="00E7184D" w:rsidRDefault="001040AE">
      <w:pPr>
        <w:spacing w:after="0" w:line="265" w:lineRule="auto"/>
        <w:ind w:left="10" w:right="1317" w:hanging="10"/>
        <w:jc w:val="right"/>
      </w:pPr>
      <w:r>
        <w:rPr>
          <w:rFonts w:ascii="Calibri" w:eastAsia="Calibri" w:hAnsi="Calibri" w:cs="Calibri"/>
          <w:sz w:val="16"/>
        </w:rPr>
        <w:t>Guatemala, 19 de noviembre de 2019</w:t>
      </w:r>
    </w:p>
    <w:p w14:paraId="54BFE59C" w14:textId="77777777" w:rsidR="00E7184D" w:rsidRDefault="001040AE">
      <w:pPr>
        <w:spacing w:after="4" w:line="265" w:lineRule="auto"/>
        <w:ind w:left="2393" w:right="906" w:hanging="10"/>
        <w:jc w:val="both"/>
      </w:pPr>
      <w:r>
        <w:rPr>
          <w:rFonts w:ascii="Calibri" w:eastAsia="Calibri" w:hAnsi="Calibri" w:cs="Calibri"/>
          <w:sz w:val="16"/>
        </w:rPr>
        <w:lastRenderedPageBreak/>
        <w:t>EN Ml PROPIO AUXILIO:</w:t>
      </w:r>
      <w:r>
        <w:rPr>
          <w:noProof/>
        </w:rPr>
        <w:drawing>
          <wp:inline distT="0" distB="0" distL="0" distR="0" wp14:anchorId="14EC557D" wp14:editId="49984698">
            <wp:extent cx="3442716" cy="1833372"/>
            <wp:effectExtent l="0" t="0" r="0" b="0"/>
            <wp:docPr id="826337" name="Picture 826337"/>
            <wp:cNvGraphicFramePr/>
            <a:graphic xmlns:a="http://schemas.openxmlformats.org/drawingml/2006/main">
              <a:graphicData uri="http://schemas.openxmlformats.org/drawingml/2006/picture">
                <pic:pic xmlns:pic="http://schemas.openxmlformats.org/drawingml/2006/picture">
                  <pic:nvPicPr>
                    <pic:cNvPr id="826337" name="Picture 826337"/>
                    <pic:cNvPicPr/>
                  </pic:nvPicPr>
                  <pic:blipFill>
                    <a:blip r:embed="rId477"/>
                    <a:stretch>
                      <a:fillRect/>
                    </a:stretch>
                  </pic:blipFill>
                  <pic:spPr>
                    <a:xfrm>
                      <a:off x="0" y="0"/>
                      <a:ext cx="3442716" cy="1833372"/>
                    </a:xfrm>
                    <a:prstGeom prst="rect">
                      <a:avLst/>
                    </a:prstGeom>
                  </pic:spPr>
                </pic:pic>
              </a:graphicData>
            </a:graphic>
          </wp:inline>
        </w:drawing>
      </w:r>
      <w:r>
        <w:br w:type="page"/>
      </w:r>
    </w:p>
    <w:p w14:paraId="60D87879" w14:textId="77777777" w:rsidR="00E7184D" w:rsidRDefault="001040AE">
      <w:pPr>
        <w:spacing w:after="1354"/>
        <w:ind w:left="9238"/>
      </w:pPr>
      <w:r>
        <w:rPr>
          <w:noProof/>
        </w:rPr>
        <w:lastRenderedPageBreak/>
        <w:drawing>
          <wp:inline distT="0" distB="0" distL="0" distR="0" wp14:anchorId="71D9192C" wp14:editId="30A792AA">
            <wp:extent cx="667513" cy="672084"/>
            <wp:effectExtent l="0" t="0" r="0" b="0"/>
            <wp:docPr id="428285" name="Picture 428285"/>
            <wp:cNvGraphicFramePr/>
            <a:graphic xmlns:a="http://schemas.openxmlformats.org/drawingml/2006/main">
              <a:graphicData uri="http://schemas.openxmlformats.org/drawingml/2006/picture">
                <pic:pic xmlns:pic="http://schemas.openxmlformats.org/drawingml/2006/picture">
                  <pic:nvPicPr>
                    <pic:cNvPr id="428285" name="Picture 428285"/>
                    <pic:cNvPicPr/>
                  </pic:nvPicPr>
                  <pic:blipFill>
                    <a:blip r:embed="rId478"/>
                    <a:stretch>
                      <a:fillRect/>
                    </a:stretch>
                  </pic:blipFill>
                  <pic:spPr>
                    <a:xfrm>
                      <a:off x="0" y="0"/>
                      <a:ext cx="667513" cy="672084"/>
                    </a:xfrm>
                    <a:prstGeom prst="rect">
                      <a:avLst/>
                    </a:prstGeom>
                  </pic:spPr>
                </pic:pic>
              </a:graphicData>
            </a:graphic>
          </wp:inline>
        </w:drawing>
      </w:r>
    </w:p>
    <w:p w14:paraId="6B929BE3" w14:textId="77777777" w:rsidR="00E7184D" w:rsidRDefault="001040AE">
      <w:pPr>
        <w:spacing w:after="0" w:line="265" w:lineRule="auto"/>
        <w:ind w:left="17" w:right="640" w:hanging="10"/>
        <w:jc w:val="right"/>
      </w:pPr>
      <w:r>
        <w:rPr>
          <w:rFonts w:ascii="Calibri" w:eastAsia="Calibri" w:hAnsi="Calibri" w:cs="Calibri"/>
        </w:rPr>
        <w:t>REITERACION.</w:t>
      </w:r>
    </w:p>
    <w:p w14:paraId="72733CD0" w14:textId="77777777" w:rsidR="00E7184D" w:rsidRDefault="001040AE">
      <w:pPr>
        <w:spacing w:after="3" w:line="264" w:lineRule="auto"/>
        <w:ind w:left="6473" w:right="626" w:firstLine="173"/>
        <w:jc w:val="both"/>
      </w:pPr>
      <w:r>
        <w:rPr>
          <w:rFonts w:ascii="Calibri" w:eastAsia="Calibri" w:hAnsi="Calibri" w:cs="Calibri"/>
        </w:rPr>
        <w:t>SOLICITUD DE EXPLICACIÓN DE RAZONES DE NO SELECCIÓN DE OFERTA (Ref. LICITACIÓN PÚBLICA</w:t>
      </w:r>
      <w:r>
        <w:rPr>
          <w:noProof/>
        </w:rPr>
        <w:drawing>
          <wp:inline distT="0" distB="0" distL="0" distR="0" wp14:anchorId="27B249F8" wp14:editId="7DCC6A22">
            <wp:extent cx="859536" cy="86868"/>
            <wp:effectExtent l="0" t="0" r="0" b="0"/>
            <wp:docPr id="826341" name="Picture 826341"/>
            <wp:cNvGraphicFramePr/>
            <a:graphic xmlns:a="http://schemas.openxmlformats.org/drawingml/2006/main">
              <a:graphicData uri="http://schemas.openxmlformats.org/drawingml/2006/picture">
                <pic:pic xmlns:pic="http://schemas.openxmlformats.org/drawingml/2006/picture">
                  <pic:nvPicPr>
                    <pic:cNvPr id="826341" name="Picture 826341"/>
                    <pic:cNvPicPr/>
                  </pic:nvPicPr>
                  <pic:blipFill>
                    <a:blip r:embed="rId479"/>
                    <a:stretch>
                      <a:fillRect/>
                    </a:stretch>
                  </pic:blipFill>
                  <pic:spPr>
                    <a:xfrm>
                      <a:off x="0" y="0"/>
                      <a:ext cx="859536" cy="86868"/>
                    </a:xfrm>
                    <a:prstGeom prst="rect">
                      <a:avLst/>
                    </a:prstGeom>
                  </pic:spPr>
                </pic:pic>
              </a:graphicData>
            </a:graphic>
          </wp:inline>
        </w:drawing>
      </w:r>
    </w:p>
    <w:p w14:paraId="49F0E063" w14:textId="77777777" w:rsidR="00E7184D" w:rsidRDefault="001040AE">
      <w:pPr>
        <w:spacing w:after="129"/>
        <w:ind w:left="10" w:right="633" w:hanging="10"/>
        <w:jc w:val="right"/>
      </w:pPr>
      <w:r>
        <w:rPr>
          <w:rFonts w:ascii="Calibri" w:eastAsia="Calibri" w:hAnsi="Calibri" w:cs="Calibri"/>
          <w:sz w:val="20"/>
        </w:rPr>
        <w:t>LPI No»: LP1-BID.3618/OC-GU-BNS-02-2019)</w:t>
      </w:r>
    </w:p>
    <w:p w14:paraId="38DD144D" w14:textId="77777777" w:rsidR="00E7184D" w:rsidRDefault="001040AE">
      <w:pPr>
        <w:spacing w:after="30" w:line="358" w:lineRule="auto"/>
        <w:ind w:left="2991" w:hanging="10"/>
        <w:jc w:val="both"/>
      </w:pPr>
      <w:r>
        <w:rPr>
          <w:rFonts w:ascii="Calibri" w:eastAsia="Calibri" w:hAnsi="Calibri" w:cs="Calibri"/>
          <w:sz w:val="20"/>
        </w:rPr>
        <w:t>HONORABLE SEÑOR MINISTRO, DEL MINISTERIO DE EDUCACIÓN DE LA REPÚBLICA DE GUATEMALA, SU DESPACHO:</w:t>
      </w:r>
    </w:p>
    <w:p w14:paraId="14609BC0" w14:textId="77777777" w:rsidR="00E7184D" w:rsidRDefault="001040AE">
      <w:pPr>
        <w:spacing w:after="200" w:line="395" w:lineRule="auto"/>
        <w:ind w:left="2984" w:hanging="10"/>
        <w:jc w:val="both"/>
      </w:pPr>
      <w:r>
        <w:rPr>
          <w:rFonts w:ascii="Calibri" w:eastAsia="Calibri" w:hAnsi="Calibri" w:cs="Calibri"/>
          <w:sz w:val="18"/>
        </w:rPr>
        <w:t>JOSUÉ MANUEL MENÉNDEZ MARTÍNEZ, de datos conocidos y calidad acreditados en el presente, respetuosamente comparezco y,</w:t>
      </w:r>
    </w:p>
    <w:p w14:paraId="5943DD0E" w14:textId="77777777" w:rsidR="00E7184D" w:rsidRDefault="001040AE">
      <w:pPr>
        <w:spacing w:after="360" w:line="265" w:lineRule="auto"/>
        <w:ind w:left="2408" w:hanging="10"/>
        <w:jc w:val="center"/>
      </w:pPr>
      <w:r>
        <w:rPr>
          <w:rFonts w:ascii="Calibri" w:eastAsia="Calibri" w:hAnsi="Calibri" w:cs="Calibri"/>
          <w:sz w:val="20"/>
        </w:rPr>
        <w:t>EXPONGO:</w:t>
      </w:r>
    </w:p>
    <w:p w14:paraId="1B8446CB" w14:textId="77777777" w:rsidR="00E7184D" w:rsidRDefault="001040AE">
      <w:pPr>
        <w:spacing w:after="195" w:line="395" w:lineRule="auto"/>
        <w:ind w:left="3005" w:right="561" w:hanging="10"/>
        <w:jc w:val="both"/>
      </w:pPr>
      <w:r>
        <w:rPr>
          <w:rFonts w:ascii="Calibri" w:eastAsia="Calibri" w:hAnsi="Calibri" w:cs="Calibri"/>
          <w:sz w:val="18"/>
        </w:rPr>
        <w:t>ANTECEDENTES DE LA PRESENTE SOL</w:t>
      </w:r>
      <w:r>
        <w:rPr>
          <w:rFonts w:ascii="Calibri" w:eastAsia="Calibri" w:hAnsi="Calibri" w:cs="Calibri"/>
          <w:sz w:val="18"/>
        </w:rPr>
        <w:t xml:space="preserve">ICITUD: Es el caso señor </w:t>
      </w:r>
      <w:proofErr w:type="spellStart"/>
      <w:r>
        <w:rPr>
          <w:rFonts w:ascii="Calibri" w:eastAsia="Calibri" w:hAnsi="Calibri" w:cs="Calibri"/>
          <w:sz w:val="18"/>
        </w:rPr>
        <w:t>Minist</w:t>
      </w:r>
      <w:proofErr w:type="spellEnd"/>
      <w:r>
        <w:rPr>
          <w:rFonts w:ascii="Calibri" w:eastAsia="Calibri" w:hAnsi="Calibri" w:cs="Calibri"/>
          <w:sz w:val="18"/>
        </w:rPr>
        <w:t xml:space="preserve">-o que, con fecha diecisiete de octubre del presente año, presenté a su despacho en nombre de mi mandante, INTEMPO SISTEMAS CONSTRUCTIVOS, S.A. DE C.V., solicitud de </w:t>
      </w:r>
      <w:proofErr w:type="spellStart"/>
      <w:r>
        <w:rPr>
          <w:rFonts w:ascii="Calibri" w:eastAsia="Calibri" w:hAnsi="Calibri" w:cs="Calibri"/>
          <w:sz w:val="18"/>
        </w:rPr>
        <w:t>expleción</w:t>
      </w:r>
      <w:proofErr w:type="spellEnd"/>
      <w:r>
        <w:rPr>
          <w:rFonts w:ascii="Calibri" w:eastAsia="Calibri" w:hAnsi="Calibri" w:cs="Calibri"/>
          <w:sz w:val="18"/>
        </w:rPr>
        <w:t xml:space="preserve"> de razones de no selección de oferta, y con gran </w:t>
      </w:r>
      <w:r>
        <w:rPr>
          <w:rFonts w:ascii="Calibri" w:eastAsia="Calibri" w:hAnsi="Calibri" w:cs="Calibri"/>
          <w:sz w:val="18"/>
        </w:rPr>
        <w:t xml:space="preserve">asombro y preocupación veo que, no solo no se contesta </w:t>
      </w:r>
      <w:proofErr w:type="spellStart"/>
      <w:r>
        <w:rPr>
          <w:rFonts w:ascii="Calibri" w:eastAsia="Calibri" w:hAnsi="Calibri" w:cs="Calibri"/>
          <w:sz w:val="18"/>
        </w:rPr>
        <w:t>adecuadamentE</w:t>
      </w:r>
      <w:proofErr w:type="spellEnd"/>
      <w:r>
        <w:rPr>
          <w:rFonts w:ascii="Calibri" w:eastAsia="Calibri" w:hAnsi="Calibri" w:cs="Calibri"/>
          <w:sz w:val="18"/>
        </w:rPr>
        <w:t xml:space="preserve"> </w:t>
      </w:r>
      <w:r>
        <w:rPr>
          <w:noProof/>
        </w:rPr>
        <w:drawing>
          <wp:inline distT="0" distB="0" distL="0" distR="0" wp14:anchorId="26109FA7" wp14:editId="66C98289">
            <wp:extent cx="324612" cy="73152"/>
            <wp:effectExtent l="0" t="0" r="0" b="0"/>
            <wp:docPr id="826343" name="Picture 826343"/>
            <wp:cNvGraphicFramePr/>
            <a:graphic xmlns:a="http://schemas.openxmlformats.org/drawingml/2006/main">
              <a:graphicData uri="http://schemas.openxmlformats.org/drawingml/2006/picture">
                <pic:pic xmlns:pic="http://schemas.openxmlformats.org/drawingml/2006/picture">
                  <pic:nvPicPr>
                    <pic:cNvPr id="826343" name="Picture 826343"/>
                    <pic:cNvPicPr/>
                  </pic:nvPicPr>
                  <pic:blipFill>
                    <a:blip r:embed="rId480"/>
                    <a:stretch>
                      <a:fillRect/>
                    </a:stretch>
                  </pic:blipFill>
                  <pic:spPr>
                    <a:xfrm>
                      <a:off x="0" y="0"/>
                      <a:ext cx="324612" cy="73152"/>
                    </a:xfrm>
                    <a:prstGeom prst="rect">
                      <a:avLst/>
                    </a:prstGeom>
                  </pic:spPr>
                </pic:pic>
              </a:graphicData>
            </a:graphic>
          </wp:inline>
        </w:drawing>
      </w:r>
      <w:r>
        <w:rPr>
          <w:rFonts w:ascii="Calibri" w:eastAsia="Calibri" w:hAnsi="Calibri" w:cs="Calibri"/>
          <w:sz w:val="18"/>
        </w:rPr>
        <w:t xml:space="preserve">solicitud/ sino que de manera maliciosa y como mecanismo de artificio, quien responde a dicha solicitud no es su persona y aunado a ello no </w:t>
      </w:r>
      <w:proofErr w:type="spellStart"/>
      <w:r>
        <w:rPr>
          <w:rFonts w:ascii="Calibri" w:eastAsia="Calibri" w:hAnsi="Calibri" w:cs="Calibri"/>
          <w:sz w:val="18"/>
        </w:rPr>
        <w:t>Io</w:t>
      </w:r>
      <w:proofErr w:type="spellEnd"/>
      <w:r>
        <w:rPr>
          <w:rFonts w:ascii="Calibri" w:eastAsia="Calibri" w:hAnsi="Calibri" w:cs="Calibri"/>
          <w:sz w:val="18"/>
        </w:rPr>
        <w:t xml:space="preserve"> hacen por medio de una resolución sino de u</w:t>
      </w:r>
      <w:r>
        <w:rPr>
          <w:rFonts w:ascii="Calibri" w:eastAsia="Calibri" w:hAnsi="Calibri" w:cs="Calibri"/>
          <w:sz w:val="18"/>
        </w:rPr>
        <w:t xml:space="preserve">n simple oficio esto con la clava intención bloquear cualquier impugnación por medio de los recursos que la ley establece, faltando a la transparencia que deben tener todos los procesos de </w:t>
      </w:r>
      <w:proofErr w:type="spellStart"/>
      <w:r>
        <w:rPr>
          <w:rFonts w:ascii="Calibri" w:eastAsia="Calibri" w:hAnsi="Calibri" w:cs="Calibri"/>
          <w:sz w:val="18"/>
        </w:rPr>
        <w:t>contratadón</w:t>
      </w:r>
      <w:proofErr w:type="spellEnd"/>
      <w:r>
        <w:rPr>
          <w:rFonts w:ascii="Calibri" w:eastAsia="Calibri" w:hAnsi="Calibri" w:cs="Calibri"/>
          <w:sz w:val="18"/>
        </w:rPr>
        <w:t>.</w:t>
      </w:r>
    </w:p>
    <w:p w14:paraId="3C9C9205" w14:textId="77777777" w:rsidR="00E7184D" w:rsidRDefault="001040AE">
      <w:pPr>
        <w:spacing w:after="4" w:line="395" w:lineRule="auto"/>
        <w:ind w:left="3063" w:right="532" w:hanging="10"/>
        <w:jc w:val="both"/>
      </w:pPr>
      <w:r>
        <w:rPr>
          <w:rFonts w:ascii="Calibri" w:eastAsia="Calibri" w:hAnsi="Calibri" w:cs="Calibri"/>
          <w:sz w:val="18"/>
        </w:rPr>
        <w:t xml:space="preserve">DE LAS DENUNCIAS PRESENTADAS: Es precisamente por </w:t>
      </w:r>
      <w:proofErr w:type="spellStart"/>
      <w:r>
        <w:rPr>
          <w:rFonts w:ascii="Calibri" w:eastAsia="Calibri" w:hAnsi="Calibri" w:cs="Calibri"/>
          <w:sz w:val="18"/>
        </w:rPr>
        <w:t>epo</w:t>
      </w:r>
      <w:proofErr w:type="spellEnd"/>
      <w:r>
        <w:rPr>
          <w:rFonts w:ascii="Calibri" w:eastAsia="Calibri" w:hAnsi="Calibri" w:cs="Calibri"/>
          <w:sz w:val="18"/>
        </w:rPr>
        <w:t xml:space="preserve"> </w:t>
      </w:r>
      <w:r>
        <w:rPr>
          <w:rFonts w:ascii="Calibri" w:eastAsia="Calibri" w:hAnsi="Calibri" w:cs="Calibri"/>
          <w:sz w:val="18"/>
        </w:rPr>
        <w:t xml:space="preserve">de </w:t>
      </w:r>
      <w:proofErr w:type="spellStart"/>
      <w:r>
        <w:rPr>
          <w:rFonts w:ascii="Calibri" w:eastAsia="Calibri" w:hAnsi="Calibri" w:cs="Calibri"/>
          <w:sz w:val="18"/>
        </w:rPr>
        <w:t>acitudes</w:t>
      </w:r>
      <w:proofErr w:type="spellEnd"/>
      <w:r>
        <w:rPr>
          <w:rFonts w:ascii="Calibri" w:eastAsia="Calibri" w:hAnsi="Calibri" w:cs="Calibri"/>
          <w:sz w:val="18"/>
        </w:rPr>
        <w:t xml:space="preserve"> que INTEMPO SISTEMAS CONSTRUCAVOS, S.A. DE C.V., a través de su equipo de abogados, vimos obligados a </w:t>
      </w:r>
      <w:proofErr w:type="spellStart"/>
      <w:r>
        <w:rPr>
          <w:rFonts w:ascii="Calibri" w:eastAsia="Calibri" w:hAnsi="Calibri" w:cs="Calibri"/>
          <w:sz w:val="18"/>
        </w:rPr>
        <w:t>presenbr</w:t>
      </w:r>
      <w:proofErr w:type="spellEnd"/>
      <w:r>
        <w:rPr>
          <w:rFonts w:ascii="Calibri" w:eastAsia="Calibri" w:hAnsi="Calibri" w:cs="Calibri"/>
          <w:sz w:val="18"/>
        </w:rPr>
        <w:t xml:space="preserve"> denuncia ante el BID, confirmada el día treinta y uno de octubre de dos mil diecinueve, de la cual adjunto copia del correo de confir</w:t>
      </w:r>
      <w:r>
        <w:rPr>
          <w:rFonts w:ascii="Calibri" w:eastAsia="Calibri" w:hAnsi="Calibri" w:cs="Calibri"/>
          <w:sz w:val="18"/>
        </w:rPr>
        <w:t xml:space="preserve">mación de </w:t>
      </w:r>
      <w:proofErr w:type="spellStart"/>
      <w:r>
        <w:rPr>
          <w:rFonts w:ascii="Calibri" w:eastAsia="Calibri" w:hAnsi="Calibri" w:cs="Calibri"/>
          <w:sz w:val="18"/>
        </w:rPr>
        <w:t>redbida</w:t>
      </w:r>
      <w:proofErr w:type="spellEnd"/>
      <w:r>
        <w:rPr>
          <w:rFonts w:ascii="Calibri" w:eastAsia="Calibri" w:hAnsi="Calibri" w:cs="Calibri"/>
          <w:sz w:val="18"/>
        </w:rPr>
        <w:t xml:space="preserve">, y ante el </w:t>
      </w:r>
      <w:proofErr w:type="spellStart"/>
      <w:r>
        <w:rPr>
          <w:rFonts w:ascii="Calibri" w:eastAsia="Calibri" w:hAnsi="Calibri" w:cs="Calibri"/>
          <w:sz w:val="18"/>
        </w:rPr>
        <w:t>Ministerio•Publico</w:t>
      </w:r>
      <w:proofErr w:type="spellEnd"/>
      <w:r>
        <w:rPr>
          <w:rFonts w:ascii="Calibri" w:eastAsia="Calibri" w:hAnsi="Calibri" w:cs="Calibri"/>
          <w:sz w:val="18"/>
        </w:rPr>
        <w:t>,</w:t>
      </w:r>
    </w:p>
    <w:p w14:paraId="5D9A8D1A" w14:textId="77777777" w:rsidR="00E7184D" w:rsidRDefault="001040AE">
      <w:pPr>
        <w:spacing w:after="3" w:line="265" w:lineRule="auto"/>
        <w:ind w:left="81" w:right="539" w:hanging="10"/>
        <w:jc w:val="right"/>
      </w:pPr>
      <w:r>
        <w:rPr>
          <w:rFonts w:ascii="Calibri" w:eastAsia="Calibri" w:hAnsi="Calibri" w:cs="Calibri"/>
          <w:sz w:val="18"/>
        </w:rPr>
        <w:t xml:space="preserve">adjuntando a la presente la copla correspondiente para su conocimiento, Quedando pendiente </w:t>
      </w:r>
      <w:proofErr w:type="spellStart"/>
      <w:r>
        <w:rPr>
          <w:rFonts w:ascii="Calibri" w:eastAsia="Calibri" w:hAnsi="Calibri" w:cs="Calibri"/>
          <w:sz w:val="18"/>
        </w:rPr>
        <w:t>Za</w:t>
      </w:r>
      <w:proofErr w:type="spellEnd"/>
    </w:p>
    <w:p w14:paraId="0D23FCA2" w14:textId="77777777" w:rsidR="00E7184D" w:rsidRDefault="001040AE">
      <w:pPr>
        <w:spacing w:after="44" w:line="265" w:lineRule="auto"/>
        <w:ind w:left="1803" w:hanging="10"/>
      </w:pPr>
      <w:r>
        <w:rPr>
          <w:rFonts w:ascii="Calibri" w:eastAsia="Calibri" w:hAnsi="Calibri" w:cs="Calibri"/>
          <w:sz w:val="14"/>
        </w:rPr>
        <w:t>%N'STERIO DE EDUCACIÓN</w:t>
      </w:r>
    </w:p>
    <w:p w14:paraId="389F92B1" w14:textId="77777777" w:rsidR="00E7184D" w:rsidRDefault="001040AE">
      <w:pPr>
        <w:spacing w:after="221" w:line="265" w:lineRule="auto"/>
        <w:ind w:left="2415" w:hanging="10"/>
      </w:pPr>
      <w:r>
        <w:rPr>
          <w:rFonts w:ascii="Calibri" w:eastAsia="Calibri" w:hAnsi="Calibri" w:cs="Calibri"/>
          <w:sz w:val="12"/>
        </w:rPr>
        <w:t>Alicata e]</w:t>
      </w:r>
    </w:p>
    <w:p w14:paraId="5CCB60D9" w14:textId="77777777" w:rsidR="00E7184D" w:rsidRDefault="001040AE">
      <w:pPr>
        <w:spacing w:after="0"/>
        <w:ind w:left="1807"/>
      </w:pPr>
      <w:r>
        <w:rPr>
          <w:noProof/>
        </w:rPr>
        <w:drawing>
          <wp:inline distT="0" distB="0" distL="0" distR="0" wp14:anchorId="5BA1BCCD" wp14:editId="66D4E80D">
            <wp:extent cx="896112" cy="749809"/>
            <wp:effectExtent l="0" t="0" r="0" b="0"/>
            <wp:docPr id="826347" name="Picture 826347"/>
            <wp:cNvGraphicFramePr/>
            <a:graphic xmlns:a="http://schemas.openxmlformats.org/drawingml/2006/main">
              <a:graphicData uri="http://schemas.openxmlformats.org/drawingml/2006/picture">
                <pic:pic xmlns:pic="http://schemas.openxmlformats.org/drawingml/2006/picture">
                  <pic:nvPicPr>
                    <pic:cNvPr id="826347" name="Picture 826347"/>
                    <pic:cNvPicPr/>
                  </pic:nvPicPr>
                  <pic:blipFill>
                    <a:blip r:embed="rId481"/>
                    <a:stretch>
                      <a:fillRect/>
                    </a:stretch>
                  </pic:blipFill>
                  <pic:spPr>
                    <a:xfrm>
                      <a:off x="0" y="0"/>
                      <a:ext cx="896112" cy="749809"/>
                    </a:xfrm>
                    <a:prstGeom prst="rect">
                      <a:avLst/>
                    </a:prstGeom>
                  </pic:spPr>
                </pic:pic>
              </a:graphicData>
            </a:graphic>
          </wp:inline>
        </w:drawing>
      </w:r>
    </w:p>
    <w:p w14:paraId="014F48CA" w14:textId="77777777" w:rsidR="00E7184D" w:rsidRDefault="001040AE">
      <w:pPr>
        <w:spacing w:after="239" w:line="433" w:lineRule="auto"/>
        <w:ind w:left="1536" w:right="1979" w:hanging="10"/>
        <w:jc w:val="both"/>
      </w:pPr>
      <w:r>
        <w:rPr>
          <w:rFonts w:ascii="Times New Roman" w:eastAsia="Times New Roman" w:hAnsi="Times New Roman" w:cs="Times New Roman"/>
          <w:sz w:val="18"/>
        </w:rPr>
        <w:lastRenderedPageBreak/>
        <w:t xml:space="preserve">denuncia ante la Contraloría General de </w:t>
      </w:r>
      <w:proofErr w:type="spellStart"/>
      <w:r>
        <w:rPr>
          <w:rFonts w:ascii="Times New Roman" w:eastAsia="Times New Roman" w:hAnsi="Times New Roman" w:cs="Times New Roman"/>
          <w:sz w:val="18"/>
        </w:rPr>
        <w:t>Cuenbs</w:t>
      </w:r>
      <w:proofErr w:type="spellEnd"/>
      <w:r>
        <w:rPr>
          <w:rFonts w:ascii="Times New Roman" w:eastAsia="Times New Roman" w:hAnsi="Times New Roman" w:cs="Times New Roman"/>
          <w:sz w:val="18"/>
        </w:rPr>
        <w:t>, de la cual nos reservamos tal acción, y que estaremos presentando en los próximos días.</w:t>
      </w:r>
    </w:p>
    <w:p w14:paraId="59A82CB2" w14:textId="77777777" w:rsidR="00E7184D" w:rsidRDefault="001040AE">
      <w:pPr>
        <w:spacing w:after="4" w:line="382" w:lineRule="auto"/>
        <w:ind w:left="1536" w:right="1979" w:hanging="10"/>
        <w:jc w:val="both"/>
      </w:pPr>
      <w:r>
        <w:rPr>
          <w:noProof/>
        </w:rPr>
        <w:drawing>
          <wp:inline distT="0" distB="0" distL="0" distR="0" wp14:anchorId="10D723ED" wp14:editId="2889EF79">
            <wp:extent cx="4572" cy="4572"/>
            <wp:effectExtent l="0" t="0" r="0" b="0"/>
            <wp:docPr id="430020" name="Picture 430020"/>
            <wp:cNvGraphicFramePr/>
            <a:graphic xmlns:a="http://schemas.openxmlformats.org/drawingml/2006/main">
              <a:graphicData uri="http://schemas.openxmlformats.org/drawingml/2006/picture">
                <pic:pic xmlns:pic="http://schemas.openxmlformats.org/drawingml/2006/picture">
                  <pic:nvPicPr>
                    <pic:cNvPr id="430020" name="Picture 430020"/>
                    <pic:cNvPicPr/>
                  </pic:nvPicPr>
                  <pic:blipFill>
                    <a:blip r:embed="rId196"/>
                    <a:stretch>
                      <a:fillRect/>
                    </a:stretch>
                  </pic:blipFill>
                  <pic:spPr>
                    <a:xfrm>
                      <a:off x="0" y="0"/>
                      <a:ext cx="4572" cy="4572"/>
                    </a:xfrm>
                    <a:prstGeom prst="rect">
                      <a:avLst/>
                    </a:prstGeom>
                  </pic:spPr>
                </pic:pic>
              </a:graphicData>
            </a:graphic>
          </wp:inline>
        </w:drawing>
      </w:r>
      <w:r>
        <w:rPr>
          <w:rFonts w:ascii="Times New Roman" w:eastAsia="Times New Roman" w:hAnsi="Times New Roman" w:cs="Times New Roman"/>
          <w:sz w:val="18"/>
        </w:rPr>
        <w:t xml:space="preserve">DEL FUNDAMENTO UTILIZADO EN LA ANTERIOR PETICIÓN: Hacemos de su conocimiento que </w:t>
      </w:r>
      <w:proofErr w:type="spellStart"/>
      <w:r>
        <w:rPr>
          <w:rFonts w:ascii="Times New Roman" w:eastAsia="Times New Roman" w:hAnsi="Times New Roman" w:cs="Times New Roman"/>
          <w:sz w:val="18"/>
        </w:rPr>
        <w:t>nuesüz</w:t>
      </w:r>
      <w:proofErr w:type="spellEnd"/>
      <w:r>
        <w:rPr>
          <w:rFonts w:ascii="Times New Roman" w:eastAsia="Times New Roman" w:hAnsi="Times New Roman" w:cs="Times New Roman"/>
          <w:sz w:val="18"/>
        </w:rPr>
        <w:t xml:space="preserve"> petición inicial, en la cual mi</w:t>
      </w:r>
      <w:r>
        <w:rPr>
          <w:rFonts w:ascii="Times New Roman" w:eastAsia="Times New Roman" w:hAnsi="Times New Roman" w:cs="Times New Roman"/>
          <w:sz w:val="18"/>
        </w:rPr>
        <w:t xml:space="preserve"> mandante INTEMPO SISTEMAS CONSTRUCTIVOS, S.A. DE</w:t>
      </w:r>
    </w:p>
    <w:p w14:paraId="23C7952A" w14:textId="77777777" w:rsidR="00E7184D" w:rsidRDefault="001040AE">
      <w:pPr>
        <w:spacing w:after="4" w:line="420" w:lineRule="auto"/>
        <w:ind w:left="1536" w:right="1979" w:hanging="10"/>
        <w:jc w:val="both"/>
      </w:pPr>
      <w:proofErr w:type="spellStart"/>
      <w:r>
        <w:rPr>
          <w:rFonts w:ascii="Times New Roman" w:eastAsia="Times New Roman" w:hAnsi="Times New Roman" w:cs="Times New Roman"/>
          <w:sz w:val="18"/>
        </w:rPr>
        <w:t>C.V.rne</w:t>
      </w:r>
      <w:proofErr w:type="spellEnd"/>
      <w:r>
        <w:rPr>
          <w:rFonts w:ascii="Times New Roman" w:eastAsia="Times New Roman" w:hAnsi="Times New Roman" w:cs="Times New Roman"/>
          <w:sz w:val="18"/>
        </w:rPr>
        <w:t xml:space="preserve"> encomienda solicitarles que se nos expliquen los motivos del rechazo de nuestra oferta, esta </w:t>
      </w:r>
      <w:proofErr w:type="spellStart"/>
      <w:r>
        <w:rPr>
          <w:rFonts w:ascii="Times New Roman" w:eastAsia="Times New Roman" w:hAnsi="Times New Roman" w:cs="Times New Roman"/>
          <w:sz w:val="18"/>
        </w:rPr>
        <w:t>fundamenbda</w:t>
      </w:r>
      <w:proofErr w:type="spellEnd"/>
      <w:r>
        <w:rPr>
          <w:rFonts w:ascii="Times New Roman" w:eastAsia="Times New Roman" w:hAnsi="Times New Roman" w:cs="Times New Roman"/>
          <w:sz w:val="18"/>
        </w:rPr>
        <w:t xml:space="preserve"> en las bases </w:t>
      </w:r>
      <w:proofErr w:type="spellStart"/>
      <w:r>
        <w:rPr>
          <w:rFonts w:ascii="Times New Roman" w:eastAsia="Times New Roman" w:hAnsi="Times New Roman" w:cs="Times New Roman"/>
          <w:sz w:val="18"/>
        </w:rPr>
        <w:t>dei</w:t>
      </w:r>
      <w:proofErr w:type="spellEnd"/>
      <w:r>
        <w:rPr>
          <w:rFonts w:ascii="Times New Roman" w:eastAsia="Times New Roman" w:hAnsi="Times New Roman" w:cs="Times New Roman"/>
          <w:sz w:val="18"/>
        </w:rPr>
        <w:t xml:space="preserve"> presente evento, específicamente en el inciso cuarenta y dos </w:t>
      </w:r>
      <w:proofErr w:type="spellStart"/>
      <w:r>
        <w:rPr>
          <w:rFonts w:ascii="Times New Roman" w:eastAsia="Times New Roman" w:hAnsi="Times New Roman" w:cs="Times New Roman"/>
          <w:sz w:val="18"/>
        </w:rPr>
        <w:t>punb</w:t>
      </w:r>
      <w:proofErr w:type="spellEnd"/>
    </w:p>
    <w:p w14:paraId="3AB22BCC" w14:textId="77777777" w:rsidR="00E7184D" w:rsidRDefault="001040AE">
      <w:pPr>
        <w:spacing w:after="455" w:line="265" w:lineRule="auto"/>
        <w:ind w:left="1515" w:right="1107" w:hanging="10"/>
        <w:jc w:val="both"/>
      </w:pPr>
      <w:r>
        <w:rPr>
          <w:sz w:val="12"/>
        </w:rPr>
        <w:t>tres (42.3</w:t>
      </w:r>
      <w:r>
        <w:rPr>
          <w:sz w:val="12"/>
        </w:rPr>
        <w:t>).</w:t>
      </w:r>
    </w:p>
    <w:p w14:paraId="60470C25" w14:textId="77777777" w:rsidR="00E7184D" w:rsidRDefault="001040AE">
      <w:pPr>
        <w:spacing w:after="212" w:line="418" w:lineRule="auto"/>
        <w:ind w:left="1536" w:right="2066" w:hanging="10"/>
        <w:jc w:val="both"/>
      </w:pPr>
      <w:r>
        <w:rPr>
          <w:rFonts w:ascii="Times New Roman" w:eastAsia="Times New Roman" w:hAnsi="Times New Roman" w:cs="Times New Roman"/>
          <w:sz w:val="18"/>
        </w:rPr>
        <w:t xml:space="preserve">DE LA APARENTE RESPUESTA A NUESTRA SOLICITUD: En oficio de fecha de octubre del año dos mil </w:t>
      </w:r>
      <w:proofErr w:type="spellStart"/>
      <w:r>
        <w:rPr>
          <w:rFonts w:ascii="Times New Roman" w:eastAsia="Times New Roman" w:hAnsi="Times New Roman" w:cs="Times New Roman"/>
          <w:sz w:val="18"/>
        </w:rPr>
        <w:t>diednueve</w:t>
      </w:r>
      <w:proofErr w:type="spellEnd"/>
      <w:r>
        <w:rPr>
          <w:rFonts w:ascii="Times New Roman" w:eastAsia="Times New Roman" w:hAnsi="Times New Roman" w:cs="Times New Roman"/>
          <w:sz w:val="18"/>
        </w:rPr>
        <w:t xml:space="preserve">, identificado con el número DIPLAN-FE- Tres mil quinientos quince guion dos mil </w:t>
      </w:r>
      <w:proofErr w:type="spellStart"/>
      <w:r>
        <w:rPr>
          <w:rFonts w:ascii="Times New Roman" w:eastAsia="Times New Roman" w:hAnsi="Times New Roman" w:cs="Times New Roman"/>
          <w:sz w:val="18"/>
        </w:rPr>
        <w:t>die:inueve</w:t>
      </w:r>
      <w:proofErr w:type="spellEnd"/>
      <w:r>
        <w:rPr>
          <w:rFonts w:ascii="Times New Roman" w:eastAsia="Times New Roman" w:hAnsi="Times New Roman" w:cs="Times New Roman"/>
          <w:sz w:val="18"/>
        </w:rPr>
        <w:t xml:space="preserve"> (DIPLAN-FE-3515-2019) emitido por la Licenciada Ana Laura Ar</w:t>
      </w:r>
      <w:r>
        <w:rPr>
          <w:rFonts w:ascii="Times New Roman" w:eastAsia="Times New Roman" w:hAnsi="Times New Roman" w:cs="Times New Roman"/>
          <w:sz w:val="18"/>
        </w:rPr>
        <w:t xml:space="preserve">ango de Avalos, Directora en funciones de la Dirección y Planificación Educativa del </w:t>
      </w:r>
      <w:proofErr w:type="spellStart"/>
      <w:r>
        <w:rPr>
          <w:rFonts w:ascii="Times New Roman" w:eastAsia="Times New Roman" w:hAnsi="Times New Roman" w:cs="Times New Roman"/>
          <w:sz w:val="18"/>
        </w:rPr>
        <w:t>Minlsterlo</w:t>
      </w:r>
      <w:proofErr w:type="spellEnd"/>
      <w:r>
        <w:rPr>
          <w:rFonts w:ascii="Times New Roman" w:eastAsia="Times New Roman" w:hAnsi="Times New Roman" w:cs="Times New Roman"/>
          <w:sz w:val="18"/>
        </w:rPr>
        <w:t xml:space="preserve"> de Educación, se dispone a dar respuesta a INTEMPO SISTEMAS CONSTRUCTIVOS, S.A. DE C.V., a una solicitud </w:t>
      </w:r>
      <w:proofErr w:type="spellStart"/>
      <w:r>
        <w:rPr>
          <w:rFonts w:ascii="Times New Roman" w:eastAsia="Times New Roman" w:hAnsi="Times New Roman" w:cs="Times New Roman"/>
          <w:sz w:val="18"/>
        </w:rPr>
        <w:t>diligida</w:t>
      </w:r>
      <w:proofErr w:type="spellEnd"/>
      <w:r>
        <w:rPr>
          <w:rFonts w:ascii="Times New Roman" w:eastAsia="Times New Roman" w:hAnsi="Times New Roman" w:cs="Times New Roman"/>
          <w:sz w:val="18"/>
        </w:rPr>
        <w:t xml:space="preserve"> directamente a su persona en </w:t>
      </w:r>
      <w:proofErr w:type="spellStart"/>
      <w:r>
        <w:rPr>
          <w:rFonts w:ascii="Times New Roman" w:eastAsia="Times New Roman" w:hAnsi="Times New Roman" w:cs="Times New Roman"/>
          <w:sz w:val="18"/>
        </w:rPr>
        <w:t>e</w:t>
      </w:r>
      <w:proofErr w:type="spellEnd"/>
      <w:r>
        <w:rPr>
          <w:rFonts w:ascii="Times New Roman" w:eastAsia="Times New Roman" w:hAnsi="Times New Roman" w:cs="Times New Roman"/>
          <w:sz w:val="18"/>
        </w:rPr>
        <w:t>' ejercicio de s</w:t>
      </w:r>
      <w:r>
        <w:rPr>
          <w:rFonts w:ascii="Times New Roman" w:eastAsia="Times New Roman" w:hAnsi="Times New Roman" w:cs="Times New Roman"/>
          <w:sz w:val="18"/>
        </w:rPr>
        <w:t xml:space="preserve">u cargo, y entregada directamente en su Despacho, a donde se </w:t>
      </w:r>
      <w:proofErr w:type="spellStart"/>
      <w:r>
        <w:rPr>
          <w:rFonts w:ascii="Times New Roman" w:eastAsia="Times New Roman" w:hAnsi="Times New Roman" w:cs="Times New Roman"/>
          <w:sz w:val="18"/>
        </w:rPr>
        <w:t>lievó</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ei</w:t>
      </w:r>
      <w:proofErr w:type="spellEnd"/>
      <w:r>
        <w:rPr>
          <w:rFonts w:ascii="Times New Roman" w:eastAsia="Times New Roman" w:hAnsi="Times New Roman" w:cs="Times New Roman"/>
          <w:sz w:val="18"/>
        </w:rPr>
        <w:t xml:space="preserve"> sello para recibir por parte de DIPLAN, extremo corroborado en </w:t>
      </w:r>
      <w:proofErr w:type="spellStart"/>
      <w:r>
        <w:rPr>
          <w:rFonts w:ascii="Times New Roman" w:eastAsia="Times New Roman" w:hAnsi="Times New Roman" w:cs="Times New Roman"/>
          <w:sz w:val="18"/>
        </w:rPr>
        <w:t>nobria</w:t>
      </w:r>
      <w:proofErr w:type="spellEnd"/>
      <w:r>
        <w:rPr>
          <w:rFonts w:ascii="Times New Roman" w:eastAsia="Times New Roman" w:hAnsi="Times New Roman" w:cs="Times New Roman"/>
          <w:sz w:val="18"/>
        </w:rPr>
        <w:t>\ de declaración jurada de esa misma fecha,</w:t>
      </w:r>
    </w:p>
    <w:p w14:paraId="20A9DBE2" w14:textId="77777777" w:rsidR="00E7184D" w:rsidRDefault="001040AE">
      <w:pPr>
        <w:spacing w:after="4" w:line="374" w:lineRule="auto"/>
        <w:ind w:left="1536" w:right="1979" w:hanging="10"/>
        <w:jc w:val="both"/>
      </w:pPr>
      <w:r>
        <w:rPr>
          <w:rFonts w:ascii="Times New Roman" w:eastAsia="Times New Roman" w:hAnsi="Times New Roman" w:cs="Times New Roman"/>
          <w:sz w:val="18"/>
        </w:rPr>
        <w:t>Dicha resolución, tiene un párrafo incompleto, no resuelve sobre los punt</w:t>
      </w:r>
      <w:r>
        <w:rPr>
          <w:rFonts w:ascii="Times New Roman" w:eastAsia="Times New Roman" w:hAnsi="Times New Roman" w:cs="Times New Roman"/>
          <w:sz w:val="18"/>
        </w:rPr>
        <w:t xml:space="preserve">os pedidos, y puede determinarse que se hacen interpretaciones que encuadran en el apéndice dos las bases </w:t>
      </w:r>
      <w:proofErr w:type="spellStart"/>
      <w:r>
        <w:rPr>
          <w:rFonts w:ascii="Times New Roman" w:eastAsia="Times New Roman" w:hAnsi="Times New Roman" w:cs="Times New Roman"/>
          <w:sz w:val="18"/>
        </w:rPr>
        <w:t>licjtación</w:t>
      </w:r>
      <w:proofErr w:type="spellEnd"/>
      <w:r>
        <w:rPr>
          <w:rFonts w:ascii="Times New Roman" w:eastAsia="Times New Roman" w:hAnsi="Times New Roman" w:cs="Times New Roman"/>
          <w:sz w:val="18"/>
        </w:rPr>
        <w:t xml:space="preserve">: "Fraude y Corrupción y Prácticas Prohibidas... Una práctica fraudulenta cualquier acto u omisión, incluida fa </w:t>
      </w:r>
      <w:r>
        <w:rPr>
          <w:noProof/>
        </w:rPr>
        <w:drawing>
          <wp:inline distT="0" distB="0" distL="0" distR="0" wp14:anchorId="4EB4CD86" wp14:editId="093D5BFC">
            <wp:extent cx="603504" cy="105156"/>
            <wp:effectExtent l="0" t="0" r="0" b="0"/>
            <wp:docPr id="430162" name="Picture 430162"/>
            <wp:cNvGraphicFramePr/>
            <a:graphic xmlns:a="http://schemas.openxmlformats.org/drawingml/2006/main">
              <a:graphicData uri="http://schemas.openxmlformats.org/drawingml/2006/picture">
                <pic:pic xmlns:pic="http://schemas.openxmlformats.org/drawingml/2006/picture">
                  <pic:nvPicPr>
                    <pic:cNvPr id="430162" name="Picture 430162"/>
                    <pic:cNvPicPr/>
                  </pic:nvPicPr>
                  <pic:blipFill>
                    <a:blip r:embed="rId482"/>
                    <a:stretch>
                      <a:fillRect/>
                    </a:stretch>
                  </pic:blipFill>
                  <pic:spPr>
                    <a:xfrm>
                      <a:off x="0" y="0"/>
                      <a:ext cx="603504" cy="105156"/>
                    </a:xfrm>
                    <a:prstGeom prst="rect">
                      <a:avLst/>
                    </a:prstGeom>
                  </pic:spPr>
                </pic:pic>
              </a:graphicData>
            </a:graphic>
          </wp:inline>
        </w:drawing>
      </w:r>
      <w:r>
        <w:rPr>
          <w:rFonts w:ascii="Times New Roman" w:eastAsia="Times New Roman" w:hAnsi="Times New Roman" w:cs="Times New Roman"/>
          <w:sz w:val="18"/>
        </w:rPr>
        <w:t xml:space="preserve">de hechos y </w:t>
      </w:r>
      <w:proofErr w:type="spellStart"/>
      <w:r>
        <w:rPr>
          <w:rFonts w:ascii="Times New Roman" w:eastAsia="Times New Roman" w:hAnsi="Times New Roman" w:cs="Times New Roman"/>
          <w:sz w:val="18"/>
        </w:rPr>
        <w:t>circunsbncias</w:t>
      </w:r>
      <w:proofErr w:type="spellEnd"/>
      <w:r>
        <w:rPr>
          <w:rFonts w:ascii="Times New Roman" w:eastAsia="Times New Roman" w:hAnsi="Times New Roman" w:cs="Times New Roman"/>
          <w:sz w:val="18"/>
        </w:rPr>
        <w:t xml:space="preserve">, </w:t>
      </w:r>
      <w:r>
        <w:rPr>
          <w:rFonts w:ascii="Times New Roman" w:eastAsia="Times New Roman" w:hAnsi="Times New Roman" w:cs="Times New Roman"/>
          <w:sz w:val="18"/>
        </w:rPr>
        <w:t xml:space="preserve">que deliberada o </w:t>
      </w:r>
      <w:proofErr w:type="spellStart"/>
      <w:r>
        <w:rPr>
          <w:rFonts w:ascii="Times New Roman" w:eastAsia="Times New Roman" w:hAnsi="Times New Roman" w:cs="Times New Roman"/>
          <w:sz w:val="18"/>
        </w:rPr>
        <w:t>fmpwdentemente</w:t>
      </w:r>
      <w:proofErr w:type="spellEnd"/>
      <w:r>
        <w:rPr>
          <w:rFonts w:ascii="Times New Roman" w:eastAsia="Times New Roman" w:hAnsi="Times New Roman" w:cs="Times New Roman"/>
          <w:sz w:val="18"/>
        </w:rPr>
        <w:t>, engañen, o intenten engañar, a alguna parte obtener un beneficio financiero o de oba naturaleza o para evadir una obligación; "</w:t>
      </w:r>
    </w:p>
    <w:p w14:paraId="2F652AEB" w14:textId="77777777" w:rsidR="00E7184D" w:rsidRDefault="001040AE">
      <w:pPr>
        <w:spacing w:after="1482"/>
        <w:ind w:left="9122"/>
      </w:pPr>
      <w:r>
        <w:rPr>
          <w:noProof/>
        </w:rPr>
        <w:drawing>
          <wp:inline distT="0" distB="0" distL="0" distR="0" wp14:anchorId="11FE7EE8" wp14:editId="6B575223">
            <wp:extent cx="667513" cy="672084"/>
            <wp:effectExtent l="0" t="0" r="0" b="0"/>
            <wp:docPr id="432437" name="Picture 432437"/>
            <wp:cNvGraphicFramePr/>
            <a:graphic xmlns:a="http://schemas.openxmlformats.org/drawingml/2006/main">
              <a:graphicData uri="http://schemas.openxmlformats.org/drawingml/2006/picture">
                <pic:pic xmlns:pic="http://schemas.openxmlformats.org/drawingml/2006/picture">
                  <pic:nvPicPr>
                    <pic:cNvPr id="432437" name="Picture 432437"/>
                    <pic:cNvPicPr/>
                  </pic:nvPicPr>
                  <pic:blipFill>
                    <a:blip r:embed="rId483"/>
                    <a:stretch>
                      <a:fillRect/>
                    </a:stretch>
                  </pic:blipFill>
                  <pic:spPr>
                    <a:xfrm>
                      <a:off x="0" y="0"/>
                      <a:ext cx="667513" cy="672084"/>
                    </a:xfrm>
                    <a:prstGeom prst="rect">
                      <a:avLst/>
                    </a:prstGeom>
                  </pic:spPr>
                </pic:pic>
              </a:graphicData>
            </a:graphic>
          </wp:inline>
        </w:drawing>
      </w:r>
    </w:p>
    <w:p w14:paraId="572C4D97" w14:textId="77777777" w:rsidR="00E7184D" w:rsidRDefault="001040AE">
      <w:pPr>
        <w:spacing w:after="264" w:line="392" w:lineRule="auto"/>
        <w:ind w:left="2883" w:right="712" w:hanging="10"/>
        <w:jc w:val="both"/>
      </w:pPr>
      <w:r>
        <w:rPr>
          <w:rFonts w:ascii="Calibri" w:eastAsia="Calibri" w:hAnsi="Calibri" w:cs="Calibri"/>
          <w:sz w:val="18"/>
        </w:rPr>
        <w:t xml:space="preserve">Esto, podemos indicar, es una </w:t>
      </w:r>
      <w:proofErr w:type="spellStart"/>
      <w:r>
        <w:rPr>
          <w:rFonts w:ascii="Calibri" w:eastAsia="Calibri" w:hAnsi="Calibri" w:cs="Calibri"/>
          <w:sz w:val="18"/>
        </w:rPr>
        <w:t>practica</w:t>
      </w:r>
      <w:proofErr w:type="spellEnd"/>
      <w:r>
        <w:rPr>
          <w:rFonts w:ascii="Calibri" w:eastAsia="Calibri" w:hAnsi="Calibri" w:cs="Calibri"/>
          <w:sz w:val="18"/>
        </w:rPr>
        <w:t xml:space="preserve"> en el que encuadra la respuesta dada en el oficio anteriormente señalado, ya que tergiversan el </w:t>
      </w:r>
      <w:proofErr w:type="spellStart"/>
      <w:r>
        <w:rPr>
          <w:rFonts w:ascii="Calibri" w:eastAsia="Calibri" w:hAnsi="Calibri" w:cs="Calibri"/>
          <w:sz w:val="18"/>
        </w:rPr>
        <w:t>tramite</w:t>
      </w:r>
      <w:proofErr w:type="spellEnd"/>
      <w:r>
        <w:rPr>
          <w:rFonts w:ascii="Calibri" w:eastAsia="Calibri" w:hAnsi="Calibri" w:cs="Calibri"/>
          <w:sz w:val="18"/>
        </w:rPr>
        <w:t xml:space="preserve"> que </w:t>
      </w:r>
      <w:proofErr w:type="spellStart"/>
      <w:r>
        <w:rPr>
          <w:rFonts w:ascii="Calibri" w:eastAsia="Calibri" w:hAnsi="Calibri" w:cs="Calibri"/>
          <w:sz w:val="18"/>
        </w:rPr>
        <w:t>debíó</w:t>
      </w:r>
      <w:proofErr w:type="spellEnd"/>
      <w:r>
        <w:rPr>
          <w:rFonts w:ascii="Calibri" w:eastAsia="Calibri" w:hAnsi="Calibri" w:cs="Calibri"/>
          <w:sz w:val="18"/>
        </w:rPr>
        <w:t xml:space="preserve"> llevar nuestra solicitud y la publicación que ordenan las bases en Guatecompras, pero sobre todo evaden</w:t>
      </w:r>
      <w:r>
        <w:rPr>
          <w:rFonts w:ascii="Calibri" w:eastAsia="Calibri" w:hAnsi="Calibri" w:cs="Calibri"/>
          <w:sz w:val="18"/>
        </w:rPr>
        <w:t xml:space="preserve"> la obligación que tiene USTED Señor MinisG0, de ser quien de los razonamientos, y las explicaciones del rechazo de nuestra </w:t>
      </w:r>
      <w:proofErr w:type="spellStart"/>
      <w:r>
        <w:rPr>
          <w:rFonts w:ascii="Calibri" w:eastAsia="Calibri" w:hAnsi="Calibri" w:cs="Calibri"/>
          <w:sz w:val="18"/>
        </w:rPr>
        <w:t>ofere</w:t>
      </w:r>
      <w:proofErr w:type="spellEnd"/>
      <w:r>
        <w:rPr>
          <w:rFonts w:ascii="Calibri" w:eastAsia="Calibri" w:hAnsi="Calibri" w:cs="Calibri"/>
          <w:sz w:val="18"/>
        </w:rPr>
        <w:t>, según las bases del evento.</w:t>
      </w:r>
    </w:p>
    <w:p w14:paraId="59A979FD" w14:textId="77777777" w:rsidR="00E7184D" w:rsidRDefault="001040AE">
      <w:pPr>
        <w:spacing w:after="4" w:line="393" w:lineRule="auto"/>
        <w:ind w:left="2909" w:right="86" w:hanging="569"/>
        <w:jc w:val="both"/>
      </w:pPr>
      <w:r>
        <w:rPr>
          <w:noProof/>
        </w:rPr>
        <w:drawing>
          <wp:inline distT="0" distB="0" distL="0" distR="0" wp14:anchorId="0FF6E9FA" wp14:editId="0E7AC69C">
            <wp:extent cx="118872" cy="68580"/>
            <wp:effectExtent l="0" t="0" r="0" b="0"/>
            <wp:docPr id="826351" name="Picture 826351"/>
            <wp:cNvGraphicFramePr/>
            <a:graphic xmlns:a="http://schemas.openxmlformats.org/drawingml/2006/main">
              <a:graphicData uri="http://schemas.openxmlformats.org/drawingml/2006/picture">
                <pic:pic xmlns:pic="http://schemas.openxmlformats.org/drawingml/2006/picture">
                  <pic:nvPicPr>
                    <pic:cNvPr id="826351" name="Picture 826351"/>
                    <pic:cNvPicPr/>
                  </pic:nvPicPr>
                  <pic:blipFill>
                    <a:blip r:embed="rId484"/>
                    <a:stretch>
                      <a:fillRect/>
                    </a:stretch>
                  </pic:blipFill>
                  <pic:spPr>
                    <a:xfrm>
                      <a:off x="0" y="0"/>
                      <a:ext cx="118872" cy="68580"/>
                    </a:xfrm>
                    <a:prstGeom prst="rect">
                      <a:avLst/>
                    </a:prstGeom>
                  </pic:spPr>
                </pic:pic>
              </a:graphicData>
            </a:graphic>
          </wp:inline>
        </w:drawing>
      </w:r>
      <w:r>
        <w:rPr>
          <w:rFonts w:ascii="Calibri" w:eastAsia="Calibri" w:hAnsi="Calibri" w:cs="Calibri"/>
          <w:sz w:val="18"/>
        </w:rPr>
        <w:t xml:space="preserve">FUNDAMENTO DE LA SOLICITUD Y DEL PROCEDIMIENTO: El fundamento a lo </w:t>
      </w:r>
      <w:proofErr w:type="spellStart"/>
      <w:r>
        <w:rPr>
          <w:rFonts w:ascii="Calibri" w:eastAsia="Calibri" w:hAnsi="Calibri" w:cs="Calibri"/>
          <w:sz w:val="18"/>
        </w:rPr>
        <w:t>antertorrnzte</w:t>
      </w:r>
      <w:proofErr w:type="spellEnd"/>
      <w:r>
        <w:rPr>
          <w:rFonts w:ascii="Calibri" w:eastAsia="Calibri" w:hAnsi="Calibri" w:cs="Calibri"/>
          <w:sz w:val="18"/>
        </w:rPr>
        <w:t xml:space="preserve"> seña*</w:t>
      </w:r>
      <w:proofErr w:type="spellStart"/>
      <w:r>
        <w:rPr>
          <w:rFonts w:ascii="Calibri" w:eastAsia="Calibri" w:hAnsi="Calibri" w:cs="Calibri"/>
          <w:sz w:val="18"/>
        </w:rPr>
        <w:t>ado</w:t>
      </w:r>
      <w:proofErr w:type="spellEnd"/>
      <w:r>
        <w:rPr>
          <w:rFonts w:ascii="Calibri" w:eastAsia="Calibri" w:hAnsi="Calibri" w:cs="Calibri"/>
          <w:sz w:val="18"/>
        </w:rPr>
        <w:t xml:space="preserve"> radica</w:t>
      </w:r>
      <w:r>
        <w:rPr>
          <w:rFonts w:ascii="Calibri" w:eastAsia="Calibri" w:hAnsi="Calibri" w:cs="Calibri"/>
          <w:sz w:val="18"/>
        </w:rPr>
        <w:t xml:space="preserve"> precisamente en las bases de licitación "Parte 1. Procedimientos de </w:t>
      </w:r>
      <w:proofErr w:type="spellStart"/>
      <w:r>
        <w:rPr>
          <w:rFonts w:ascii="Calibri" w:eastAsia="Calibri" w:hAnsi="Calibri" w:cs="Calibri"/>
          <w:sz w:val="18"/>
        </w:rPr>
        <w:t>Liciãclón</w:t>
      </w:r>
      <w:proofErr w:type="spellEnd"/>
      <w:r>
        <w:rPr>
          <w:rFonts w:ascii="Calibri" w:eastAsia="Calibri" w:hAnsi="Calibri" w:cs="Calibri"/>
          <w:sz w:val="18"/>
        </w:rPr>
        <w:t>" inciso</w:t>
      </w:r>
    </w:p>
    <w:p w14:paraId="55B9BA79" w14:textId="77777777" w:rsidR="00E7184D" w:rsidRDefault="001040AE">
      <w:pPr>
        <w:spacing w:after="4" w:line="396" w:lineRule="auto"/>
        <w:ind w:left="2919" w:right="604" w:hanging="10"/>
        <w:jc w:val="both"/>
      </w:pPr>
      <w:r>
        <w:rPr>
          <w:rFonts w:ascii="Times New Roman" w:eastAsia="Times New Roman" w:hAnsi="Times New Roman" w:cs="Times New Roman"/>
          <w:sz w:val="18"/>
        </w:rPr>
        <w:lastRenderedPageBreak/>
        <w:t xml:space="preserve">42.3 'E/ Comprador publicará en el pona/ de/ UNDB (Untad </w:t>
      </w:r>
      <w:proofErr w:type="spellStart"/>
      <w:r>
        <w:rPr>
          <w:rFonts w:ascii="Times New Roman" w:eastAsia="Times New Roman" w:hAnsi="Times New Roman" w:cs="Times New Roman"/>
          <w:sz w:val="18"/>
        </w:rPr>
        <w:t>vations</w:t>
      </w:r>
      <w:proofErr w:type="spellEnd"/>
      <w:r>
        <w:rPr>
          <w:rFonts w:ascii="Times New Roman" w:eastAsia="Times New Roman" w:hAnsi="Times New Roman" w:cs="Times New Roman"/>
          <w:sz w:val="18"/>
        </w:rPr>
        <w:t xml:space="preserve"> </w:t>
      </w:r>
      <w:r>
        <w:rPr>
          <w:noProof/>
        </w:rPr>
        <w:drawing>
          <wp:inline distT="0" distB="0" distL="0" distR="0" wp14:anchorId="1721F749" wp14:editId="0D18703B">
            <wp:extent cx="571500" cy="96012"/>
            <wp:effectExtent l="0" t="0" r="0" b="0"/>
            <wp:docPr id="432434" name="Picture 432434"/>
            <wp:cNvGraphicFramePr/>
            <a:graphic xmlns:a="http://schemas.openxmlformats.org/drawingml/2006/main">
              <a:graphicData uri="http://schemas.openxmlformats.org/drawingml/2006/picture">
                <pic:pic xmlns:pic="http://schemas.openxmlformats.org/drawingml/2006/picture">
                  <pic:nvPicPr>
                    <pic:cNvPr id="432434" name="Picture 432434"/>
                    <pic:cNvPicPr/>
                  </pic:nvPicPr>
                  <pic:blipFill>
                    <a:blip r:embed="rId485"/>
                    <a:stretch>
                      <a:fillRect/>
                    </a:stretch>
                  </pic:blipFill>
                  <pic:spPr>
                    <a:xfrm>
                      <a:off x="0" y="0"/>
                      <a:ext cx="571500" cy="96012"/>
                    </a:xfrm>
                    <a:prstGeom prst="rect">
                      <a:avLst/>
                    </a:prstGeom>
                  </pic:spPr>
                </pic:pic>
              </a:graphicData>
            </a:graphic>
          </wp:inline>
        </w:drawing>
      </w:r>
      <w:proofErr w:type="spellStart"/>
      <w:r>
        <w:rPr>
          <w:rFonts w:ascii="Times New Roman" w:eastAsia="Times New Roman" w:hAnsi="Times New Roman" w:cs="Times New Roman"/>
          <w:sz w:val="18"/>
        </w:rPr>
        <w:t>Busines</w:t>
      </w:r>
      <w:proofErr w:type="spellEnd"/>
      <w:r>
        <w:rPr>
          <w:rFonts w:ascii="Times New Roman" w:eastAsia="Times New Roman" w:hAnsi="Times New Roman" w:cs="Times New Roman"/>
          <w:sz w:val="18"/>
        </w:rPr>
        <w:t xml:space="preserve"> y </w:t>
      </w:r>
      <w:r>
        <w:rPr>
          <w:noProof/>
        </w:rPr>
        <w:drawing>
          <wp:inline distT="0" distB="0" distL="0" distR="0" wp14:anchorId="7D96508F" wp14:editId="0A9D88F2">
            <wp:extent cx="233172" cy="73152"/>
            <wp:effectExtent l="0" t="0" r="0" b="0"/>
            <wp:docPr id="826353" name="Picture 826353"/>
            <wp:cNvGraphicFramePr/>
            <a:graphic xmlns:a="http://schemas.openxmlformats.org/drawingml/2006/main">
              <a:graphicData uri="http://schemas.openxmlformats.org/drawingml/2006/picture">
                <pic:pic xmlns:pic="http://schemas.openxmlformats.org/drawingml/2006/picture">
                  <pic:nvPicPr>
                    <pic:cNvPr id="826353" name="Picture 826353"/>
                    <pic:cNvPicPr/>
                  </pic:nvPicPr>
                  <pic:blipFill>
                    <a:blip r:embed="rId486"/>
                    <a:stretch>
                      <a:fillRect/>
                    </a:stretch>
                  </pic:blipFill>
                  <pic:spPr>
                    <a:xfrm>
                      <a:off x="0" y="0"/>
                      <a:ext cx="233172" cy="73152"/>
                    </a:xfrm>
                    <a:prstGeom prst="rect">
                      <a:avLst/>
                    </a:prstGeom>
                  </pic:spPr>
                </pic:pic>
              </a:graphicData>
            </a:graphic>
          </wp:inline>
        </w:drawing>
      </w:r>
      <w:r>
        <w:rPr>
          <w:rFonts w:ascii="Times New Roman" w:eastAsia="Times New Roman" w:hAnsi="Times New Roman" w:cs="Times New Roman"/>
          <w:sz w:val="18"/>
        </w:rPr>
        <w:t>porta/ de GUA TECOMPRAS los resultados de la licibci6n, identifican± la oferta y número de y</w:t>
      </w:r>
      <w:r>
        <w:rPr>
          <w:rFonts w:ascii="Times New Roman" w:eastAsia="Times New Roman" w:hAnsi="Times New Roman" w:cs="Times New Roman"/>
          <w:sz w:val="18"/>
        </w:rPr>
        <w:t xml:space="preserve"> </w:t>
      </w:r>
      <w:r>
        <w:rPr>
          <w:noProof/>
        </w:rPr>
        <w:drawing>
          <wp:inline distT="0" distB="0" distL="0" distR="0" wp14:anchorId="589B5D4A" wp14:editId="5B56D49F">
            <wp:extent cx="73152" cy="77724"/>
            <wp:effectExtent l="0" t="0" r="0" b="0"/>
            <wp:docPr id="432217" name="Picture 432217"/>
            <wp:cNvGraphicFramePr/>
            <a:graphic xmlns:a="http://schemas.openxmlformats.org/drawingml/2006/main">
              <a:graphicData uri="http://schemas.openxmlformats.org/drawingml/2006/picture">
                <pic:pic xmlns:pic="http://schemas.openxmlformats.org/drawingml/2006/picture">
                  <pic:nvPicPr>
                    <pic:cNvPr id="432217" name="Picture 432217"/>
                    <pic:cNvPicPr/>
                  </pic:nvPicPr>
                  <pic:blipFill>
                    <a:blip r:embed="rId487"/>
                    <a:stretch>
                      <a:fillRect/>
                    </a:stretch>
                  </pic:blipFill>
                  <pic:spPr>
                    <a:xfrm>
                      <a:off x="0" y="0"/>
                      <a:ext cx="73152" cy="77724"/>
                    </a:xfrm>
                    <a:prstGeom prst="rect">
                      <a:avLst/>
                    </a:prstGeom>
                  </pic:spPr>
                </pic:pic>
              </a:graphicData>
            </a:graphic>
          </wp:inline>
        </w:drawing>
      </w:r>
      <w:r>
        <w:rPr>
          <w:rFonts w:ascii="Times New Roman" w:eastAsia="Times New Roman" w:hAnsi="Times New Roman" w:cs="Times New Roman"/>
          <w:sz w:val="18"/>
        </w:rPr>
        <w:t xml:space="preserve">siguiente información: (i) nombre de todos Jos Oferentes que presentaron ofertas; (ü) los </w:t>
      </w:r>
      <w:proofErr w:type="spellStart"/>
      <w:r>
        <w:rPr>
          <w:rFonts w:ascii="Times New Roman" w:eastAsia="Times New Roman" w:hAnsi="Times New Roman" w:cs="Times New Roman"/>
          <w:sz w:val="18"/>
        </w:rPr>
        <w:t>prechs</w:t>
      </w:r>
      <w:proofErr w:type="spellEnd"/>
      <w:r>
        <w:rPr>
          <w:rFonts w:ascii="Times New Roman" w:eastAsia="Times New Roman" w:hAnsi="Times New Roman" w:cs="Times New Roman"/>
          <w:sz w:val="18"/>
        </w:rPr>
        <w:t xml:space="preserve"> que </w:t>
      </w:r>
      <w:r>
        <w:rPr>
          <w:rFonts w:ascii="Calibri" w:eastAsia="Calibri" w:hAnsi="Calibri" w:cs="Calibri"/>
          <w:sz w:val="18"/>
        </w:rPr>
        <w:t xml:space="preserve">se leyeron en voz alta en </w:t>
      </w:r>
      <w:proofErr w:type="spellStart"/>
      <w:r>
        <w:rPr>
          <w:rFonts w:ascii="Calibri" w:eastAsia="Calibri" w:hAnsi="Calibri" w:cs="Calibri"/>
          <w:sz w:val="18"/>
        </w:rPr>
        <w:t>e</w:t>
      </w:r>
      <w:proofErr w:type="spellEnd"/>
      <w:r>
        <w:rPr>
          <w:rFonts w:ascii="Calibri" w:eastAsia="Calibri" w:hAnsi="Calibri" w:cs="Calibri"/>
          <w:sz w:val="18"/>
        </w:rPr>
        <w:t xml:space="preserve">/ acto de </w:t>
      </w:r>
      <w:proofErr w:type="spellStart"/>
      <w:r>
        <w:rPr>
          <w:rFonts w:ascii="Calibri" w:eastAsia="Calibri" w:hAnsi="Calibri" w:cs="Calibri"/>
          <w:sz w:val="18"/>
        </w:rPr>
        <w:t>apeñra</w:t>
      </w:r>
      <w:proofErr w:type="spellEnd"/>
      <w:r>
        <w:rPr>
          <w:rFonts w:ascii="Calibri" w:eastAsia="Calibri" w:hAnsi="Calibri" w:cs="Calibri"/>
          <w:sz w:val="18"/>
        </w:rPr>
        <w:t xml:space="preserve"> de las ofertas; (</w:t>
      </w:r>
      <w:proofErr w:type="spellStart"/>
      <w:r>
        <w:rPr>
          <w:rFonts w:ascii="Calibri" w:eastAsia="Calibri" w:hAnsi="Calibri" w:cs="Calibri"/>
          <w:sz w:val="18"/>
        </w:rPr>
        <w:t>iii</w:t>
      </w:r>
      <w:proofErr w:type="spellEnd"/>
      <w:r>
        <w:rPr>
          <w:rFonts w:ascii="Calibri" w:eastAsia="Calibri" w:hAnsi="Calibri" w:cs="Calibri"/>
          <w:sz w:val="18"/>
        </w:rPr>
        <w:t xml:space="preserve">) nombre de 105 Oferentes cuyas ofertas </w:t>
      </w:r>
      <w:r>
        <w:rPr>
          <w:rFonts w:ascii="Times New Roman" w:eastAsia="Times New Roman" w:hAnsi="Times New Roman" w:cs="Times New Roman"/>
          <w:sz w:val="18"/>
        </w:rPr>
        <w:t xml:space="preserve">fueron evaluadas y </w:t>
      </w:r>
      <w:proofErr w:type="spellStart"/>
      <w:r>
        <w:rPr>
          <w:rFonts w:ascii="Times New Roman" w:eastAsia="Times New Roman" w:hAnsi="Times New Roman" w:cs="Times New Roman"/>
          <w:sz w:val="18"/>
        </w:rPr>
        <w:t>prec</w:t>
      </w:r>
      <w:proofErr w:type="spellEnd"/>
      <w:r>
        <w:rPr>
          <w:rFonts w:ascii="Times New Roman" w:eastAsia="Times New Roman" w:hAnsi="Times New Roman" w:cs="Times New Roman"/>
          <w:sz w:val="18"/>
        </w:rPr>
        <w:t>/os evaluadas de cada ofer</w:t>
      </w:r>
      <w:r>
        <w:rPr>
          <w:rFonts w:ascii="Times New Roman" w:eastAsia="Times New Roman" w:hAnsi="Times New Roman" w:cs="Times New Roman"/>
          <w:sz w:val="18"/>
        </w:rPr>
        <w:t xml:space="preserve">ta evaluada; (W) nombre de los O@-entes </w:t>
      </w:r>
      <w:proofErr w:type="spellStart"/>
      <w:r>
        <w:rPr>
          <w:rFonts w:ascii="Times New Roman" w:eastAsia="Times New Roman" w:hAnsi="Times New Roman" w:cs="Times New Roman"/>
          <w:sz w:val="18"/>
        </w:rPr>
        <w:t>aoas</w:t>
      </w:r>
      <w:proofErr w:type="spellEnd"/>
      <w:r>
        <w:rPr>
          <w:rFonts w:ascii="Times New Roman" w:eastAsia="Times New Roman" w:hAnsi="Times New Roman" w:cs="Times New Roman"/>
          <w:sz w:val="18"/>
        </w:rPr>
        <w:t xml:space="preserve"> ofertas fueron rechazadas y las razones de su rechazo; y (v) nombre de/ Oferente </w:t>
      </w:r>
      <w:proofErr w:type="spellStart"/>
      <w:r>
        <w:rPr>
          <w:rFonts w:ascii="Times New Roman" w:eastAsia="Times New Roman" w:hAnsi="Times New Roman" w:cs="Times New Roman"/>
          <w:sz w:val="18"/>
        </w:rPr>
        <w:t>s&amp;Tionado</w:t>
      </w:r>
      <w:proofErr w:type="spellEnd"/>
      <w:r>
        <w:rPr>
          <w:rFonts w:ascii="Times New Roman" w:eastAsia="Times New Roman" w:hAnsi="Times New Roman" w:cs="Times New Roman"/>
          <w:sz w:val="18"/>
        </w:rPr>
        <w:t xml:space="preserve"> y e/ precio cotizado, así como la duración y un resumen de/ alcanee de/ Contrato </w:t>
      </w:r>
      <w:proofErr w:type="spellStart"/>
      <w:r>
        <w:rPr>
          <w:rFonts w:ascii="Times New Roman" w:eastAsia="Times New Roman" w:hAnsi="Times New Roman" w:cs="Times New Roman"/>
          <w:sz w:val="18"/>
        </w:rPr>
        <w:t>adjudiãdo</w:t>
      </w:r>
      <w:proofErr w:type="spellEnd"/>
      <w:r>
        <w:rPr>
          <w:rFonts w:ascii="Times New Roman" w:eastAsia="Times New Roman" w:hAnsi="Times New Roman" w:cs="Times New Roman"/>
          <w:sz w:val="18"/>
        </w:rPr>
        <w:t>. de la pub</w:t>
      </w:r>
      <w:r>
        <w:rPr>
          <w:rFonts w:ascii="Times New Roman" w:eastAsia="Times New Roman" w:hAnsi="Times New Roman" w:cs="Times New Roman"/>
          <w:sz w:val="18"/>
          <w:vertAlign w:val="superscript"/>
        </w:rPr>
        <w:t>l</w:t>
      </w:r>
      <w:r>
        <w:rPr>
          <w:rFonts w:ascii="Times New Roman" w:eastAsia="Times New Roman" w:hAnsi="Times New Roman" w:cs="Times New Roman"/>
          <w:sz w:val="18"/>
        </w:rPr>
        <w:t>icación de la adju</w:t>
      </w:r>
      <w:r>
        <w:rPr>
          <w:rFonts w:ascii="Times New Roman" w:eastAsia="Times New Roman" w:hAnsi="Times New Roman" w:cs="Times New Roman"/>
          <w:sz w:val="18"/>
        </w:rPr>
        <w:t xml:space="preserve">dicación de/ Contrato, los Oferentes no </w:t>
      </w:r>
      <w:r>
        <w:rPr>
          <w:noProof/>
        </w:rPr>
        <mc:AlternateContent>
          <mc:Choice Requires="wpg">
            <w:drawing>
              <wp:inline distT="0" distB="0" distL="0" distR="0" wp14:anchorId="2D27B174" wp14:editId="66CF72E0">
                <wp:extent cx="1668780" cy="118873"/>
                <wp:effectExtent l="0" t="0" r="0" b="0"/>
                <wp:docPr id="815721" name="Group 815721"/>
                <wp:cNvGraphicFramePr/>
                <a:graphic xmlns:a="http://schemas.openxmlformats.org/drawingml/2006/main">
                  <a:graphicData uri="http://schemas.microsoft.com/office/word/2010/wordprocessingGroup">
                    <wpg:wgp>
                      <wpg:cNvGrpSpPr/>
                      <wpg:grpSpPr>
                        <a:xfrm>
                          <a:off x="0" y="0"/>
                          <a:ext cx="1668780" cy="118873"/>
                          <a:chOff x="0" y="0"/>
                          <a:chExt cx="1668780" cy="118873"/>
                        </a:xfrm>
                      </wpg:grpSpPr>
                      <pic:pic xmlns:pic="http://schemas.openxmlformats.org/drawingml/2006/picture">
                        <pic:nvPicPr>
                          <pic:cNvPr id="826355" name="Picture 826355"/>
                          <pic:cNvPicPr/>
                        </pic:nvPicPr>
                        <pic:blipFill>
                          <a:blip r:embed="rId488"/>
                          <a:stretch>
                            <a:fillRect/>
                          </a:stretch>
                        </pic:blipFill>
                        <pic:spPr>
                          <a:xfrm>
                            <a:off x="0" y="13716"/>
                            <a:ext cx="1668780" cy="100584"/>
                          </a:xfrm>
                          <a:prstGeom prst="rect">
                            <a:avLst/>
                          </a:prstGeom>
                        </pic:spPr>
                      </pic:pic>
                      <wps:wsp>
                        <wps:cNvPr id="430729" name="Rectangle 430729"/>
                        <wps:cNvSpPr/>
                        <wps:spPr>
                          <a:xfrm>
                            <a:off x="489204" y="0"/>
                            <a:ext cx="425653" cy="158101"/>
                          </a:xfrm>
                          <a:prstGeom prst="rect">
                            <a:avLst/>
                          </a:prstGeom>
                          <a:ln>
                            <a:noFill/>
                          </a:ln>
                        </wps:spPr>
                        <wps:txbx>
                          <w:txbxContent>
                            <w:p w14:paraId="1B6A90A5" w14:textId="77777777" w:rsidR="00E7184D" w:rsidRDefault="001040AE">
                              <w:r>
                                <w:rPr>
                                  <w:rFonts w:ascii="Times New Roman" w:eastAsia="Times New Roman" w:hAnsi="Times New Roman" w:cs="Times New Roman"/>
                                  <w:sz w:val="20"/>
                                </w:rPr>
                                <w:t>axirán</w:t>
                              </w:r>
                            </w:p>
                          </w:txbxContent>
                        </wps:txbx>
                        <wps:bodyPr horzOverflow="overflow" vert="horz" lIns="0" tIns="0" rIns="0" bIns="0" rtlCol="0">
                          <a:noAutofit/>
                        </wps:bodyPr>
                      </wps:wsp>
                    </wpg:wgp>
                  </a:graphicData>
                </a:graphic>
              </wp:inline>
            </w:drawing>
          </mc:Choice>
          <mc:Fallback>
            <w:pict>
              <v:group w14:anchorId="2D27B174" id="Group 815721" o:spid="_x0000_s1123" style="width:131.4pt;height:9.35pt;mso-position-horizontal-relative:char;mso-position-vertical-relative:line" coordsize="16687,118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">
                <v:shape id="Picture 826355" o:spid="_x0000_s1124" type="#_x0000_t75" style="position:absolute;top:137;width:16687;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">
                  <v:imagedata r:id="rId489" o:title=""/>
                </v:shape>
                <v:rect id="Rectangle 430729" o:spid="_x0000_s1125" style="position:absolute;left:4892;width:4256;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" filled="f" stroked="f">
                  <v:textbox inset="0,0,0,0">
                    <w:txbxContent>
                      <w:p w14:paraId="1B6A90A5" w14:textId="77777777" w:rsidR="00E7184D" w:rsidRDefault="001040AE">
                        <w:r>
                          <w:rPr>
                            <w:rFonts w:ascii="Times New Roman" w:eastAsia="Times New Roman" w:hAnsi="Times New Roman" w:cs="Times New Roman"/>
                            <w:sz w:val="20"/>
                          </w:rPr>
                          <w:t>axirán</w:t>
                        </w:r>
                      </w:p>
                    </w:txbxContent>
                  </v:textbox>
                </v:rect>
                <w10:anchorlock/>
              </v:group>
            </w:pict>
          </mc:Fallback>
        </mc:AlternateContent>
      </w:r>
      <w:r>
        <w:rPr>
          <w:rFonts w:ascii="Times New Roman" w:eastAsia="Times New Roman" w:hAnsi="Times New Roman" w:cs="Times New Roman"/>
          <w:sz w:val="18"/>
        </w:rPr>
        <w:t xml:space="preserve">a/ Comprador explicaciones de las razones por las cuales sus no </w:t>
      </w:r>
      <w:proofErr w:type="spellStart"/>
      <w:r>
        <w:rPr>
          <w:rFonts w:ascii="Times New Roman" w:eastAsia="Times New Roman" w:hAnsi="Times New Roman" w:cs="Times New Roman"/>
          <w:sz w:val="18"/>
        </w:rPr>
        <w:t>áproa</w:t>
      </w:r>
      <w:proofErr w:type="spellEnd"/>
      <w:r>
        <w:rPr>
          <w:rFonts w:ascii="Times New Roman" w:eastAsia="Times New Roman" w:hAnsi="Times New Roman" w:cs="Times New Roman"/>
          <w:sz w:val="18"/>
        </w:rPr>
        <w:t xml:space="preserve"> se/</w:t>
      </w:r>
      <w:proofErr w:type="spellStart"/>
      <w:r>
        <w:rPr>
          <w:rFonts w:ascii="Times New Roman" w:eastAsia="Times New Roman" w:hAnsi="Times New Roman" w:cs="Times New Roman"/>
          <w:sz w:val="18"/>
        </w:rPr>
        <w:t>ecdonadas</w:t>
      </w:r>
      <w:proofErr w:type="spellEnd"/>
      <w:r>
        <w:rPr>
          <w:rFonts w:ascii="Times New Roman" w:eastAsia="Times New Roman" w:hAnsi="Times New Roman" w:cs="Times New Roman"/>
          <w:sz w:val="18"/>
        </w:rPr>
        <w:t>. Fi</w:t>
      </w:r>
    </w:p>
    <w:p w14:paraId="51338C72" w14:textId="77777777" w:rsidR="00E7184D" w:rsidRDefault="001040AE">
      <w:pPr>
        <w:spacing w:after="62" w:line="428" w:lineRule="auto"/>
        <w:ind w:left="2991" w:right="597" w:hanging="10"/>
        <w:jc w:val="both"/>
      </w:pPr>
      <w:r>
        <w:rPr>
          <w:rFonts w:ascii="Times New Roman" w:eastAsia="Times New Roman" w:hAnsi="Times New Roman" w:cs="Times New Roman"/>
          <w:sz w:val="18"/>
        </w:rPr>
        <w:t xml:space="preserve">Comprador, después de la adjudicación de/ Contrato, responderá </w:t>
      </w:r>
      <w:proofErr w:type="spellStart"/>
      <w:r>
        <w:rPr>
          <w:rFonts w:ascii="Times New Roman" w:eastAsia="Times New Roman" w:hAnsi="Times New Roman" w:cs="Times New Roman"/>
          <w:sz w:val="18"/>
        </w:rPr>
        <w:t>pmntamente</w:t>
      </w:r>
      <w:proofErr w:type="spellEnd"/>
      <w:r>
        <w:rPr>
          <w:rFonts w:ascii="Times New Roman" w:eastAsia="Times New Roman" w:hAnsi="Times New Roman" w:cs="Times New Roman"/>
          <w:sz w:val="18"/>
        </w:rPr>
        <w:t xml:space="preserve"> y </w:t>
      </w:r>
      <w:proofErr w:type="spellStart"/>
      <w:r>
        <w:rPr>
          <w:rFonts w:ascii="Times New Roman" w:eastAsia="Times New Roman" w:hAnsi="Times New Roman" w:cs="Times New Roman"/>
          <w:sz w:val="18"/>
        </w:rPr>
        <w:t>mr</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ezñto</w:t>
      </w:r>
      <w:proofErr w:type="spellEnd"/>
      <w:r>
        <w:rPr>
          <w:rFonts w:ascii="Times New Roman" w:eastAsia="Times New Roman" w:hAnsi="Times New Roman" w:cs="Times New Roman"/>
          <w:sz w:val="18"/>
        </w:rPr>
        <w:t xml:space="preserve"> a cualquier </w:t>
      </w:r>
      <w:r>
        <w:rPr>
          <w:rFonts w:ascii="Calibri" w:eastAsia="Calibri" w:hAnsi="Calibri" w:cs="Calibri"/>
          <w:sz w:val="18"/>
        </w:rPr>
        <w:t>Oferente no favorecido</w:t>
      </w:r>
      <w:r>
        <w:rPr>
          <w:rFonts w:ascii="Calibri" w:eastAsia="Calibri" w:hAnsi="Calibri" w:cs="Calibri"/>
          <w:sz w:val="18"/>
        </w:rPr>
        <w:t xml:space="preserve"> que solicite dichas explicaciones. El resaltado es propio, y refiere a que et comprador es el Ministerio de Educación, y en consecuencia, la única autoridad que puede dar la respuesta.</w:t>
      </w:r>
    </w:p>
    <w:p w14:paraId="419FDF1C" w14:textId="77777777" w:rsidR="00E7184D" w:rsidRDefault="001040AE">
      <w:pPr>
        <w:spacing w:after="4" w:line="434" w:lineRule="auto"/>
        <w:ind w:left="2998" w:right="597" w:hanging="10"/>
        <w:jc w:val="both"/>
      </w:pPr>
      <w:r>
        <w:rPr>
          <w:rFonts w:ascii="Calibri" w:eastAsia="Calibri" w:hAnsi="Calibri" w:cs="Calibri"/>
          <w:sz w:val="18"/>
        </w:rPr>
        <w:t xml:space="preserve">ALCANCES DE LAS BASES PARA EL CASO EN CONCRETO: Al considerar que no </w:t>
      </w:r>
      <w:proofErr w:type="spellStart"/>
      <w:r>
        <w:rPr>
          <w:rFonts w:ascii="Calibri" w:eastAsia="Calibri" w:hAnsi="Calibri" w:cs="Calibri"/>
          <w:sz w:val="18"/>
        </w:rPr>
        <w:t>e</w:t>
      </w:r>
      <w:r>
        <w:rPr>
          <w:rFonts w:ascii="Calibri" w:eastAsia="Calibri" w:hAnsi="Calibri" w:cs="Calibri"/>
          <w:sz w:val="18"/>
        </w:rPr>
        <w:t>sb</w:t>
      </w:r>
      <w:proofErr w:type="spellEnd"/>
      <w:r>
        <w:rPr>
          <w:rFonts w:ascii="Calibri" w:eastAsia="Calibri" w:hAnsi="Calibri" w:cs="Calibri"/>
          <w:sz w:val="18"/>
        </w:rPr>
        <w:t xml:space="preserve"> asesorado de manera </w:t>
      </w:r>
      <w:proofErr w:type="spellStart"/>
      <w:r>
        <w:rPr>
          <w:rFonts w:ascii="Calibri" w:eastAsia="Calibri" w:hAnsi="Calibri" w:cs="Calibri"/>
          <w:sz w:val="18"/>
        </w:rPr>
        <w:t>mas</w:t>
      </w:r>
      <w:proofErr w:type="spellEnd"/>
      <w:r>
        <w:rPr>
          <w:rFonts w:ascii="Calibri" w:eastAsia="Calibri" w:hAnsi="Calibri" w:cs="Calibri"/>
          <w:sz w:val="18"/>
        </w:rPr>
        <w:t xml:space="preserve"> adecuada, me permitiré detallar en la calidad den </w:t>
      </w:r>
      <w:proofErr w:type="spellStart"/>
      <w:r>
        <w:rPr>
          <w:rFonts w:ascii="Calibri" w:eastAsia="Calibri" w:hAnsi="Calibri" w:cs="Calibri"/>
          <w:sz w:val="18"/>
        </w:rPr>
        <w:t>ta</w:t>
      </w:r>
      <w:proofErr w:type="spellEnd"/>
      <w:r>
        <w:rPr>
          <w:rFonts w:ascii="Calibri" w:eastAsia="Calibri" w:hAnsi="Calibri" w:cs="Calibri"/>
          <w:sz w:val="18"/>
        </w:rPr>
        <w:t xml:space="preserve"> que actúo, los </w:t>
      </w:r>
      <w:proofErr w:type="spellStart"/>
      <w:r>
        <w:rPr>
          <w:rFonts w:ascii="Calibri" w:eastAsia="Calibri" w:hAnsi="Calibri" w:cs="Calibri"/>
          <w:sz w:val="18"/>
        </w:rPr>
        <w:t>alcznces</w:t>
      </w:r>
      <w:proofErr w:type="spellEnd"/>
      <w:r>
        <w:rPr>
          <w:rFonts w:ascii="Calibri" w:eastAsia="Calibri" w:hAnsi="Calibri" w:cs="Calibri"/>
          <w:sz w:val="18"/>
        </w:rPr>
        <w:t xml:space="preserve"> de estas bases, mismas que contienen </w:t>
      </w:r>
      <w:proofErr w:type="spellStart"/>
      <w:r>
        <w:rPr>
          <w:rFonts w:ascii="Calibri" w:eastAsia="Calibri" w:hAnsi="Calibri" w:cs="Calibri"/>
          <w:sz w:val="18"/>
        </w:rPr>
        <w:t>ias</w:t>
      </w:r>
      <w:proofErr w:type="spellEnd"/>
      <w:r>
        <w:rPr>
          <w:rFonts w:ascii="Calibri" w:eastAsia="Calibri" w:hAnsi="Calibri" w:cs="Calibri"/>
          <w:sz w:val="18"/>
        </w:rPr>
        <w:t xml:space="preserve"> </w:t>
      </w:r>
      <w:proofErr w:type="spellStart"/>
      <w:r>
        <w:rPr>
          <w:rFonts w:ascii="Calibri" w:eastAsia="Calibri" w:hAnsi="Calibri" w:cs="Calibri"/>
          <w:sz w:val="18"/>
        </w:rPr>
        <w:t>politicas</w:t>
      </w:r>
      <w:proofErr w:type="spellEnd"/>
      <w:r>
        <w:rPr>
          <w:rFonts w:ascii="Calibri" w:eastAsia="Calibri" w:hAnsi="Calibri" w:cs="Calibri"/>
          <w:sz w:val="18"/>
        </w:rPr>
        <w:t xml:space="preserve"> del Banco. Primero: como </w:t>
      </w:r>
      <w:proofErr w:type="gramStart"/>
      <w:r>
        <w:rPr>
          <w:rFonts w:ascii="Calibri" w:eastAsia="Calibri" w:hAnsi="Calibri" w:cs="Calibri"/>
          <w:sz w:val="18"/>
        </w:rPr>
        <w:t>Ministro</w:t>
      </w:r>
      <w:proofErr w:type="gramEnd"/>
      <w:r>
        <w:rPr>
          <w:rFonts w:ascii="Calibri" w:eastAsia="Calibri" w:hAnsi="Calibri" w:cs="Calibri"/>
          <w:sz w:val="18"/>
        </w:rPr>
        <w:t>, usted tiene la obligación, (no es una facultad de escoger donde lo</w:t>
      </w:r>
      <w:r>
        <w:rPr>
          <w:rFonts w:ascii="Calibri" w:eastAsia="Calibri" w:hAnsi="Calibri" w:cs="Calibri"/>
          <w:sz w:val="18"/>
        </w:rPr>
        <w:t xml:space="preserve"> publica) de publicar en el portal del UNDB y en el portal de </w:t>
      </w:r>
      <w:proofErr w:type="spellStart"/>
      <w:r>
        <w:rPr>
          <w:rFonts w:ascii="Calibri" w:eastAsia="Calibri" w:hAnsi="Calibri" w:cs="Calibri"/>
          <w:sz w:val="18"/>
        </w:rPr>
        <w:t>GUATECOMPRASt</w:t>
      </w:r>
      <w:proofErr w:type="spellEnd"/>
      <w:r>
        <w:rPr>
          <w:rFonts w:ascii="Calibri" w:eastAsia="Calibri" w:hAnsi="Calibri" w:cs="Calibri"/>
          <w:sz w:val="18"/>
        </w:rPr>
        <w:t xml:space="preserve"> Segundo; dicha publicación debe contener según el numeral romano cuarto "el nombre de los Oferentes cuyas </w:t>
      </w:r>
      <w:proofErr w:type="spellStart"/>
      <w:r>
        <w:rPr>
          <w:rFonts w:ascii="Calibri" w:eastAsia="Calibri" w:hAnsi="Calibri" w:cs="Calibri"/>
          <w:sz w:val="18"/>
        </w:rPr>
        <w:t>ofenhs</w:t>
      </w:r>
      <w:proofErr w:type="spellEnd"/>
      <w:r>
        <w:rPr>
          <w:rFonts w:ascii="Calibri" w:eastAsia="Calibri" w:hAnsi="Calibri" w:cs="Calibri"/>
          <w:sz w:val="18"/>
        </w:rPr>
        <w:t xml:space="preserve"> fueron rechazadas y las razones de su </w:t>
      </w:r>
      <w:proofErr w:type="spellStart"/>
      <w:r>
        <w:rPr>
          <w:rFonts w:ascii="Calibri" w:eastAsia="Calibri" w:hAnsi="Calibri" w:cs="Calibri"/>
          <w:sz w:val="18"/>
        </w:rPr>
        <w:t>rechazd</w:t>
      </w:r>
      <w:proofErr w:type="spellEnd"/>
      <w:r>
        <w:rPr>
          <w:rFonts w:ascii="Calibri" w:eastAsia="Calibri" w:hAnsi="Calibri" w:cs="Calibri"/>
          <w:sz w:val="18"/>
        </w:rPr>
        <w:t>'. Por lo cual puede u</w:t>
      </w:r>
      <w:r>
        <w:rPr>
          <w:rFonts w:ascii="Calibri" w:eastAsia="Calibri" w:hAnsi="Calibri" w:cs="Calibri"/>
          <w:sz w:val="18"/>
        </w:rPr>
        <w:t xml:space="preserve">sted observar que </w:t>
      </w:r>
      <w:proofErr w:type="spellStart"/>
      <w:r>
        <w:rPr>
          <w:rFonts w:ascii="Calibri" w:eastAsia="Calibri" w:hAnsi="Calibri" w:cs="Calibri"/>
          <w:sz w:val="18"/>
        </w:rPr>
        <w:t>tenia</w:t>
      </w:r>
      <w:proofErr w:type="spellEnd"/>
      <w:r>
        <w:rPr>
          <w:rFonts w:ascii="Calibri" w:eastAsia="Calibri" w:hAnsi="Calibri" w:cs="Calibri"/>
          <w:sz w:val="18"/>
        </w:rPr>
        <w:t xml:space="preserve"> la obligación de publicar las razones del rechazo de las ofertas. Tercero: dicho inciso en </w:t>
      </w:r>
      <w:proofErr w:type="gramStart"/>
      <w:r>
        <w:rPr>
          <w:rFonts w:ascii="Calibri" w:eastAsia="Calibri" w:hAnsi="Calibri" w:cs="Calibri"/>
          <w:sz w:val="18"/>
        </w:rPr>
        <w:t>su últimos dos párrafos</w:t>
      </w:r>
      <w:proofErr w:type="gramEnd"/>
      <w:r>
        <w:rPr>
          <w:rFonts w:ascii="Calibri" w:eastAsia="Calibri" w:hAnsi="Calibri" w:cs="Calibri"/>
          <w:sz w:val="18"/>
        </w:rPr>
        <w:t xml:space="preserve"> concede la facultad a los oferentes de solicitarle por escrito las razones por las cuales sus ofertas no fueron selec</w:t>
      </w:r>
      <w:r>
        <w:rPr>
          <w:rFonts w:ascii="Calibri" w:eastAsia="Calibri" w:hAnsi="Calibri" w:cs="Calibri"/>
          <w:sz w:val="18"/>
        </w:rPr>
        <w:t>cionadas, y la obligación como comprador de que '"</w:t>
      </w:r>
      <w:proofErr w:type="spellStart"/>
      <w:r>
        <w:rPr>
          <w:rFonts w:ascii="Calibri" w:eastAsia="Calibri" w:hAnsi="Calibri" w:cs="Calibri"/>
          <w:sz w:val="18"/>
        </w:rPr>
        <w:t>esponderá</w:t>
      </w:r>
      <w:proofErr w:type="spellEnd"/>
      <w:r>
        <w:rPr>
          <w:rFonts w:ascii="Calibri" w:eastAsia="Calibri" w:hAnsi="Calibri" w:cs="Calibri"/>
          <w:sz w:val="18"/>
        </w:rPr>
        <w:t xml:space="preserve"> </w:t>
      </w:r>
      <w:proofErr w:type="spellStart"/>
      <w:r>
        <w:rPr>
          <w:rFonts w:ascii="Calibri" w:eastAsia="Calibri" w:hAnsi="Calibri" w:cs="Calibri"/>
          <w:sz w:val="18"/>
        </w:rPr>
        <w:t>prootamente</w:t>
      </w:r>
      <w:proofErr w:type="spellEnd"/>
      <w:r>
        <w:rPr>
          <w:rFonts w:ascii="Calibri" w:eastAsia="Calibri" w:hAnsi="Calibri" w:cs="Calibri"/>
          <w:sz w:val="18"/>
        </w:rPr>
        <w:t xml:space="preserve"> y escrito a cualquier Oferente no</w:t>
      </w:r>
      <w:r>
        <w:rPr>
          <w:noProof/>
        </w:rPr>
        <w:drawing>
          <wp:inline distT="0" distB="0" distL="0" distR="0" wp14:anchorId="3F76DD02" wp14:editId="4E096334">
            <wp:extent cx="91440" cy="82296"/>
            <wp:effectExtent l="0" t="0" r="0" b="0"/>
            <wp:docPr id="434739" name="Picture 434739"/>
            <wp:cNvGraphicFramePr/>
            <a:graphic xmlns:a="http://schemas.openxmlformats.org/drawingml/2006/main">
              <a:graphicData uri="http://schemas.openxmlformats.org/drawingml/2006/picture">
                <pic:pic xmlns:pic="http://schemas.openxmlformats.org/drawingml/2006/picture">
                  <pic:nvPicPr>
                    <pic:cNvPr id="434739" name="Picture 434739"/>
                    <pic:cNvPicPr/>
                  </pic:nvPicPr>
                  <pic:blipFill>
                    <a:blip r:embed="rId490"/>
                    <a:stretch>
                      <a:fillRect/>
                    </a:stretch>
                  </pic:blipFill>
                  <pic:spPr>
                    <a:xfrm>
                      <a:off x="0" y="0"/>
                      <a:ext cx="91440" cy="82296"/>
                    </a:xfrm>
                    <a:prstGeom prst="rect">
                      <a:avLst/>
                    </a:prstGeom>
                  </pic:spPr>
                </pic:pic>
              </a:graphicData>
            </a:graphic>
          </wp:inline>
        </w:drawing>
      </w:r>
    </w:p>
    <w:p w14:paraId="2D3F0C04" w14:textId="77777777" w:rsidR="00E7184D" w:rsidRDefault="001040AE">
      <w:pPr>
        <w:spacing w:after="361"/>
        <w:ind w:left="1601" w:right="503" w:hanging="10"/>
        <w:jc w:val="both"/>
      </w:pPr>
      <w:r>
        <w:rPr>
          <w:rFonts w:ascii="Times New Roman" w:eastAsia="Times New Roman" w:hAnsi="Times New Roman" w:cs="Times New Roman"/>
          <w:sz w:val="18"/>
        </w:rPr>
        <w:t>que so/</w:t>
      </w:r>
      <w:proofErr w:type="spellStart"/>
      <w:r>
        <w:rPr>
          <w:rFonts w:ascii="Times New Roman" w:eastAsia="Times New Roman" w:hAnsi="Times New Roman" w:cs="Times New Roman"/>
          <w:sz w:val="18"/>
        </w:rPr>
        <w:t>idte</w:t>
      </w:r>
      <w:proofErr w:type="spellEnd"/>
      <w:r>
        <w:rPr>
          <w:rFonts w:ascii="Times New Roman" w:eastAsia="Times New Roman" w:hAnsi="Times New Roman" w:cs="Times New Roman"/>
          <w:sz w:val="18"/>
        </w:rPr>
        <w:t xml:space="preserve"> dichas explicaciones':</w:t>
      </w:r>
    </w:p>
    <w:p w14:paraId="66BCBCEF" w14:textId="77777777" w:rsidR="00E7184D" w:rsidRDefault="001040AE">
      <w:pPr>
        <w:spacing w:after="4" w:line="412" w:lineRule="auto"/>
        <w:ind w:left="1536" w:right="1979" w:hanging="10"/>
        <w:jc w:val="both"/>
      </w:pPr>
      <w:r>
        <w:rPr>
          <w:rFonts w:ascii="Calibri" w:eastAsia="Calibri" w:hAnsi="Calibri" w:cs="Calibri"/>
          <w:sz w:val="18"/>
        </w:rPr>
        <w:t xml:space="preserve">CONCLUSIÓN Y CONFRONTACIÓN LOGICO-JURIDICA: con ese simple </w:t>
      </w:r>
      <w:proofErr w:type="spellStart"/>
      <w:r>
        <w:rPr>
          <w:rFonts w:ascii="Calibri" w:eastAsia="Calibri" w:hAnsi="Calibri" w:cs="Calibri"/>
          <w:sz w:val="18"/>
        </w:rPr>
        <w:t>explícaciÓn</w:t>
      </w:r>
      <w:proofErr w:type="spellEnd"/>
      <w:r>
        <w:rPr>
          <w:rFonts w:ascii="Calibri" w:eastAsia="Calibri" w:hAnsi="Calibri" w:cs="Calibri"/>
          <w:sz w:val="18"/>
        </w:rPr>
        <w:t xml:space="preserve"> señor </w:t>
      </w:r>
      <w:proofErr w:type="gramStart"/>
      <w:r>
        <w:rPr>
          <w:rFonts w:ascii="Calibri" w:eastAsia="Calibri" w:hAnsi="Calibri" w:cs="Calibri"/>
          <w:sz w:val="18"/>
        </w:rPr>
        <w:t>Ministro</w:t>
      </w:r>
      <w:proofErr w:type="gramEnd"/>
      <w:r>
        <w:rPr>
          <w:rFonts w:ascii="Calibri" w:eastAsia="Calibri" w:hAnsi="Calibri" w:cs="Calibri"/>
          <w:sz w:val="18"/>
        </w:rPr>
        <w:t xml:space="preserve"> se podrá dar cuenta que nues</w:t>
      </w:r>
      <w:r>
        <w:rPr>
          <w:rFonts w:ascii="Calibri" w:eastAsia="Calibri" w:hAnsi="Calibri" w:cs="Calibri"/>
          <w:sz w:val="18"/>
        </w:rPr>
        <w:t xml:space="preserve">tra solicitud inicial </w:t>
      </w:r>
      <w:proofErr w:type="spellStart"/>
      <w:r>
        <w:rPr>
          <w:rFonts w:ascii="Calibri" w:eastAsia="Calibri" w:hAnsi="Calibri" w:cs="Calibri"/>
          <w:sz w:val="18"/>
        </w:rPr>
        <w:t>esta</w:t>
      </w:r>
      <w:proofErr w:type="spellEnd"/>
      <w:r>
        <w:rPr>
          <w:rFonts w:ascii="Calibri" w:eastAsia="Calibri" w:hAnsi="Calibri" w:cs="Calibri"/>
          <w:sz w:val="18"/>
        </w:rPr>
        <w:t xml:space="preserve"> basada en ley y DEBE ser resuelta de la misma manera para evitas- así caer una </w:t>
      </w:r>
      <w:proofErr w:type="spellStart"/>
      <w:r>
        <w:rPr>
          <w:rFonts w:ascii="Calibri" w:eastAsia="Calibri" w:hAnsi="Calibri" w:cs="Calibri"/>
          <w:sz w:val="18"/>
        </w:rPr>
        <w:t>una</w:t>
      </w:r>
      <w:proofErr w:type="spellEnd"/>
      <w:r>
        <w:rPr>
          <w:rFonts w:ascii="Calibri" w:eastAsia="Calibri" w:hAnsi="Calibri" w:cs="Calibri"/>
          <w:sz w:val="18"/>
        </w:rPr>
        <w:t xml:space="preserve"> </w:t>
      </w:r>
      <w:proofErr w:type="spellStart"/>
      <w:r>
        <w:rPr>
          <w:rFonts w:ascii="Calibri" w:eastAsia="Calibri" w:hAnsi="Calibri" w:cs="Calibri"/>
          <w:sz w:val="18"/>
        </w:rPr>
        <w:t>una</w:t>
      </w:r>
      <w:proofErr w:type="spellEnd"/>
      <w:r>
        <w:rPr>
          <w:rFonts w:ascii="Calibri" w:eastAsia="Calibri" w:hAnsi="Calibri" w:cs="Calibri"/>
          <w:sz w:val="18"/>
        </w:rPr>
        <w:t xml:space="preserve"> </w:t>
      </w:r>
      <w:proofErr w:type="spellStart"/>
      <w:r>
        <w:rPr>
          <w:rFonts w:ascii="Calibri" w:eastAsia="Calibri" w:hAnsi="Calibri" w:cs="Calibri"/>
          <w:sz w:val="18"/>
        </w:rPr>
        <w:t>préctlca</w:t>
      </w:r>
      <w:proofErr w:type="spellEnd"/>
      <w:r>
        <w:rPr>
          <w:rFonts w:ascii="Calibri" w:eastAsia="Calibri" w:hAnsi="Calibri" w:cs="Calibri"/>
          <w:sz w:val="18"/>
        </w:rPr>
        <w:t xml:space="preserve"> fraudulenta, ya la Dirección que responde </w:t>
      </w:r>
      <w:r>
        <w:rPr>
          <w:noProof/>
        </w:rPr>
        <w:drawing>
          <wp:inline distT="0" distB="0" distL="0" distR="0" wp14:anchorId="592F94AF" wp14:editId="1167F2C4">
            <wp:extent cx="9144" cy="27432"/>
            <wp:effectExtent l="0" t="0" r="0" b="0"/>
            <wp:docPr id="826357" name="Picture 826357"/>
            <wp:cNvGraphicFramePr/>
            <a:graphic xmlns:a="http://schemas.openxmlformats.org/drawingml/2006/main">
              <a:graphicData uri="http://schemas.openxmlformats.org/drawingml/2006/picture">
                <pic:pic xmlns:pic="http://schemas.openxmlformats.org/drawingml/2006/picture">
                  <pic:nvPicPr>
                    <pic:cNvPr id="826357" name="Picture 826357"/>
                    <pic:cNvPicPr/>
                  </pic:nvPicPr>
                  <pic:blipFill>
                    <a:blip r:embed="rId491"/>
                    <a:stretch>
                      <a:fillRect/>
                    </a:stretch>
                  </pic:blipFill>
                  <pic:spPr>
                    <a:xfrm>
                      <a:off x="0" y="0"/>
                      <a:ext cx="9144" cy="27432"/>
                    </a:xfrm>
                    <a:prstGeom prst="rect">
                      <a:avLst/>
                    </a:prstGeom>
                  </pic:spPr>
                </pic:pic>
              </a:graphicData>
            </a:graphic>
          </wp:inline>
        </w:drawing>
      </w:r>
      <w:r>
        <w:rPr>
          <w:rFonts w:ascii="Calibri" w:eastAsia="Calibri" w:hAnsi="Calibri" w:cs="Calibri"/>
          <w:sz w:val="18"/>
        </w:rPr>
        <w:t xml:space="preserve">a nuestra solicitud es una dependencia </w:t>
      </w:r>
      <w:proofErr w:type="spellStart"/>
      <w:r>
        <w:rPr>
          <w:rFonts w:ascii="Calibri" w:eastAsia="Calibri" w:hAnsi="Calibri" w:cs="Calibri"/>
          <w:sz w:val="18"/>
        </w:rPr>
        <w:t>dei</w:t>
      </w:r>
      <w:proofErr w:type="spellEnd"/>
      <w:r>
        <w:rPr>
          <w:rFonts w:ascii="Calibri" w:eastAsia="Calibri" w:hAnsi="Calibri" w:cs="Calibri"/>
          <w:sz w:val="18"/>
        </w:rPr>
        <w:t xml:space="preserve"> Ministerio del </w:t>
      </w:r>
      <w:proofErr w:type="spellStart"/>
      <w:r>
        <w:rPr>
          <w:rFonts w:ascii="Calibri" w:eastAsia="Calibri" w:hAnsi="Calibri" w:cs="Calibri"/>
          <w:sz w:val="18"/>
        </w:rPr>
        <w:t>Cuai</w:t>
      </w:r>
      <w:proofErr w:type="spellEnd"/>
      <w:r>
        <w:rPr>
          <w:rFonts w:ascii="Calibri" w:eastAsia="Calibri" w:hAnsi="Calibri" w:cs="Calibri"/>
          <w:sz w:val="18"/>
        </w:rPr>
        <w:t xml:space="preserve"> Usted es </w:t>
      </w:r>
      <w:proofErr w:type="spellStart"/>
      <w:r>
        <w:rPr>
          <w:rFonts w:ascii="Calibri" w:eastAsia="Calibri" w:hAnsi="Calibri" w:cs="Calibri"/>
          <w:sz w:val="18"/>
        </w:rPr>
        <w:t>ia</w:t>
      </w:r>
      <w:proofErr w:type="spellEnd"/>
      <w:r>
        <w:rPr>
          <w:rFonts w:ascii="Calibri" w:eastAsia="Calibri" w:hAnsi="Calibri" w:cs="Calibri"/>
          <w:sz w:val="18"/>
        </w:rPr>
        <w:t xml:space="preserve"> máxima autorida</w:t>
      </w:r>
      <w:r>
        <w:rPr>
          <w:rFonts w:ascii="Calibri" w:eastAsia="Calibri" w:hAnsi="Calibri" w:cs="Calibri"/>
          <w:sz w:val="18"/>
        </w:rPr>
        <w:t xml:space="preserve">d y que en el oficio anteriormente indicado </w:t>
      </w:r>
      <w:proofErr w:type="spellStart"/>
      <w:r>
        <w:rPr>
          <w:rFonts w:ascii="Calibri" w:eastAsia="Calibri" w:hAnsi="Calibri" w:cs="Calibri"/>
          <w:sz w:val="18"/>
        </w:rPr>
        <w:t>manifiesb</w:t>
      </w:r>
      <w:proofErr w:type="spellEnd"/>
      <w:r>
        <w:rPr>
          <w:rFonts w:ascii="Calibri" w:eastAsia="Calibri" w:hAnsi="Calibri" w:cs="Calibri"/>
          <w:sz w:val="18"/>
        </w:rPr>
        <w:t xml:space="preserve"> lo siguiente. Primero: Se basa en </w:t>
      </w:r>
      <w:proofErr w:type="spellStart"/>
      <w:r>
        <w:rPr>
          <w:rFonts w:ascii="Calibri" w:eastAsia="Calibri" w:hAnsi="Calibri" w:cs="Calibri"/>
          <w:sz w:val="18"/>
        </w:rPr>
        <w:t>Io</w:t>
      </w:r>
      <w:proofErr w:type="spellEnd"/>
      <w:r>
        <w:rPr>
          <w:rFonts w:ascii="Calibri" w:eastAsia="Calibri" w:hAnsi="Calibri" w:cs="Calibri"/>
          <w:sz w:val="18"/>
        </w:rPr>
        <w:t xml:space="preserve"> que establecen las </w:t>
      </w:r>
      <w:proofErr w:type="spellStart"/>
      <w:r>
        <w:rPr>
          <w:rFonts w:ascii="Calibri" w:eastAsia="Calibri" w:hAnsi="Calibri" w:cs="Calibri"/>
          <w:sz w:val="18"/>
        </w:rPr>
        <w:t>Poiíticas</w:t>
      </w:r>
      <w:proofErr w:type="spellEnd"/>
      <w:r>
        <w:rPr>
          <w:rFonts w:ascii="Calibri" w:eastAsia="Calibri" w:hAnsi="Calibri" w:cs="Calibri"/>
          <w:sz w:val="18"/>
        </w:rPr>
        <w:t xml:space="preserve"> para la Adquisición de bienes y obras financiadas por el Banco Interamericano de Desarrollo GN-2349-9 párrafos 2.60 y 2.65 así como el n</w:t>
      </w:r>
      <w:r>
        <w:rPr>
          <w:rFonts w:ascii="Calibri" w:eastAsia="Calibri" w:hAnsi="Calibri" w:cs="Calibri"/>
          <w:sz w:val="18"/>
        </w:rPr>
        <w:t xml:space="preserve">umeral 42.3 de los Documentos </w:t>
      </w:r>
      <w:proofErr w:type="spellStart"/>
      <w:r>
        <w:rPr>
          <w:rFonts w:ascii="Calibri" w:eastAsia="Calibri" w:hAnsi="Calibri" w:cs="Calibri"/>
          <w:sz w:val="18"/>
        </w:rPr>
        <w:t>cle</w:t>
      </w:r>
      <w:proofErr w:type="spellEnd"/>
      <w:r>
        <w:rPr>
          <w:rFonts w:ascii="Calibri" w:eastAsia="Calibri" w:hAnsi="Calibri" w:cs="Calibri"/>
          <w:sz w:val="18"/>
        </w:rPr>
        <w:t xml:space="preserve"> Licitación (bases), Segundo: Argumentan que el Ministerio a su cargo con fecha 23 de octubre del presente año, por </w:t>
      </w:r>
      <w:proofErr w:type="spellStart"/>
      <w:r>
        <w:rPr>
          <w:rFonts w:ascii="Calibri" w:eastAsia="Calibri" w:hAnsi="Calibri" w:cs="Calibri"/>
          <w:sz w:val="18"/>
        </w:rPr>
        <w:t>rnedto</w:t>
      </w:r>
      <w:proofErr w:type="spellEnd"/>
      <w:r>
        <w:rPr>
          <w:rFonts w:ascii="Calibri" w:eastAsia="Calibri" w:hAnsi="Calibri" w:cs="Calibri"/>
          <w:sz w:val="18"/>
        </w:rPr>
        <w:t xml:space="preserve"> de correo electrónico solicito al BID la publicación de </w:t>
      </w:r>
      <w:proofErr w:type="spellStart"/>
      <w:r>
        <w:rPr>
          <w:rFonts w:ascii="Calibri" w:eastAsia="Calibri" w:hAnsi="Calibri" w:cs="Calibri"/>
          <w:sz w:val="18"/>
        </w:rPr>
        <w:t>ta</w:t>
      </w:r>
      <w:proofErr w:type="spellEnd"/>
      <w:r>
        <w:rPr>
          <w:rFonts w:ascii="Calibri" w:eastAsia="Calibri" w:hAnsi="Calibri" w:cs="Calibri"/>
          <w:sz w:val="18"/>
        </w:rPr>
        <w:t xml:space="preserve"> Adjudicación y que al </w:t>
      </w:r>
      <w:proofErr w:type="spellStart"/>
      <w:r>
        <w:rPr>
          <w:rFonts w:ascii="Calibri" w:eastAsia="Calibri" w:hAnsi="Calibri" w:cs="Calibri"/>
          <w:sz w:val="18"/>
        </w:rPr>
        <w:t>reciblr</w:t>
      </w:r>
      <w:proofErr w:type="spellEnd"/>
      <w:r>
        <w:rPr>
          <w:rFonts w:ascii="Calibri" w:eastAsia="Calibri" w:hAnsi="Calibri" w:cs="Calibri"/>
          <w:sz w:val="18"/>
        </w:rPr>
        <w:t xml:space="preserve"> la notifica</w:t>
      </w:r>
      <w:r>
        <w:rPr>
          <w:rFonts w:ascii="Calibri" w:eastAsia="Calibri" w:hAnsi="Calibri" w:cs="Calibri"/>
          <w:sz w:val="18"/>
        </w:rPr>
        <w:t xml:space="preserve">ción del Banco, de la publicación de la notificación de la adjudicación en los Sitos </w:t>
      </w:r>
      <w:proofErr w:type="spellStart"/>
      <w:r>
        <w:rPr>
          <w:rFonts w:ascii="Calibri" w:eastAsia="Calibri" w:hAnsi="Calibri" w:cs="Calibri"/>
          <w:sz w:val="18"/>
        </w:rPr>
        <w:t>ae</w:t>
      </w:r>
      <w:proofErr w:type="spellEnd"/>
      <w:r>
        <w:rPr>
          <w:rFonts w:ascii="Calibri" w:eastAsia="Calibri" w:hAnsi="Calibri" w:cs="Calibri"/>
          <w:sz w:val="18"/>
        </w:rPr>
        <w:t xml:space="preserve"> Internet de! UN•DB online y del Banco, se procederá a publicar en Guatecompras como lo </w:t>
      </w:r>
      <w:r>
        <w:rPr>
          <w:rFonts w:ascii="Calibri" w:eastAsia="Calibri" w:hAnsi="Calibri" w:cs="Calibri"/>
          <w:sz w:val="18"/>
        </w:rPr>
        <w:lastRenderedPageBreak/>
        <w:t>indica el numeral 42,3 de los Documentos de Licitación. Tercero: Como se puede ob</w:t>
      </w:r>
      <w:r>
        <w:rPr>
          <w:rFonts w:ascii="Calibri" w:eastAsia="Calibri" w:hAnsi="Calibri" w:cs="Calibri"/>
          <w:sz w:val="18"/>
        </w:rPr>
        <w:t xml:space="preserve">servar señor </w:t>
      </w:r>
      <w:proofErr w:type="gramStart"/>
      <w:r>
        <w:rPr>
          <w:rFonts w:ascii="Calibri" w:eastAsia="Calibri" w:hAnsi="Calibri" w:cs="Calibri"/>
          <w:sz w:val="18"/>
        </w:rPr>
        <w:t>Ministro</w:t>
      </w:r>
      <w:proofErr w:type="gramEnd"/>
      <w:r>
        <w:rPr>
          <w:rFonts w:ascii="Calibri" w:eastAsia="Calibri" w:hAnsi="Calibri" w:cs="Calibri"/>
          <w:sz w:val="18"/>
        </w:rPr>
        <w:t xml:space="preserve"> se utiliza el mismo fundamento que nosotros señalamos pero dándole una interpretación errónea, ya que dicho inciso, es la aplicación de </w:t>
      </w:r>
      <w:proofErr w:type="spellStart"/>
      <w:r>
        <w:rPr>
          <w:rFonts w:ascii="Calibri" w:eastAsia="Calibri" w:hAnsi="Calibri" w:cs="Calibri"/>
          <w:sz w:val="18"/>
        </w:rPr>
        <w:t>Io</w:t>
      </w:r>
      <w:proofErr w:type="spellEnd"/>
      <w:r>
        <w:rPr>
          <w:rFonts w:ascii="Calibri" w:eastAsia="Calibri" w:hAnsi="Calibri" w:cs="Calibri"/>
          <w:sz w:val="18"/>
        </w:rPr>
        <w:t xml:space="preserve"> que ordena el Articulo 1 de la Ley de Contrataciones. Esto en el sentido que si bien se aplicar</w:t>
      </w:r>
      <w:r>
        <w:rPr>
          <w:rFonts w:ascii="Calibri" w:eastAsia="Calibri" w:hAnsi="Calibri" w:cs="Calibri"/>
          <w:sz w:val="18"/>
        </w:rPr>
        <w:t>an la Políticas del Banco, estas se traducen en las BASES de licitación del presente</w:t>
      </w:r>
    </w:p>
    <w:p w14:paraId="71A9019A" w14:textId="77777777" w:rsidR="00E7184D" w:rsidRDefault="001040AE">
      <w:pPr>
        <w:spacing w:after="1523"/>
        <w:ind w:left="9288"/>
      </w:pPr>
      <w:r>
        <w:rPr>
          <w:noProof/>
        </w:rPr>
        <w:drawing>
          <wp:inline distT="0" distB="0" distL="0" distR="0" wp14:anchorId="5BD8FFF9" wp14:editId="2EE0EB32">
            <wp:extent cx="667513" cy="667512"/>
            <wp:effectExtent l="0" t="0" r="0" b="0"/>
            <wp:docPr id="437086" name="Picture 437086"/>
            <wp:cNvGraphicFramePr/>
            <a:graphic xmlns:a="http://schemas.openxmlformats.org/drawingml/2006/main">
              <a:graphicData uri="http://schemas.openxmlformats.org/drawingml/2006/picture">
                <pic:pic xmlns:pic="http://schemas.openxmlformats.org/drawingml/2006/picture">
                  <pic:nvPicPr>
                    <pic:cNvPr id="437086" name="Picture 437086"/>
                    <pic:cNvPicPr/>
                  </pic:nvPicPr>
                  <pic:blipFill>
                    <a:blip r:embed="rId492"/>
                    <a:stretch>
                      <a:fillRect/>
                    </a:stretch>
                  </pic:blipFill>
                  <pic:spPr>
                    <a:xfrm>
                      <a:off x="0" y="0"/>
                      <a:ext cx="667513" cy="667512"/>
                    </a:xfrm>
                    <a:prstGeom prst="rect">
                      <a:avLst/>
                    </a:prstGeom>
                  </pic:spPr>
                </pic:pic>
              </a:graphicData>
            </a:graphic>
          </wp:inline>
        </w:drawing>
      </w:r>
    </w:p>
    <w:p w14:paraId="7BAF568B" w14:textId="77777777" w:rsidR="00E7184D" w:rsidRDefault="001040AE">
      <w:pPr>
        <w:spacing w:after="265" w:line="396" w:lineRule="auto"/>
        <w:ind w:left="208" w:right="503" w:firstLine="2750"/>
        <w:jc w:val="both"/>
      </w:pPr>
      <w:r>
        <w:rPr>
          <w:rFonts w:ascii="Times New Roman" w:eastAsia="Times New Roman" w:hAnsi="Times New Roman" w:cs="Times New Roman"/>
          <w:sz w:val="18"/>
        </w:rPr>
        <w:t xml:space="preserve">evento </w:t>
      </w:r>
      <w:proofErr w:type="spellStart"/>
      <w:r>
        <w:rPr>
          <w:rFonts w:ascii="Times New Roman" w:eastAsia="Times New Roman" w:hAnsi="Times New Roman" w:cs="Times New Roman"/>
          <w:sz w:val="18"/>
        </w:rPr>
        <w:t>y</w:t>
      </w:r>
      <w:proofErr w:type="spellEnd"/>
      <w:r>
        <w:rPr>
          <w:rFonts w:ascii="Times New Roman" w:eastAsia="Times New Roman" w:hAnsi="Times New Roman" w:cs="Times New Roman"/>
          <w:sz w:val="18"/>
        </w:rPr>
        <w:t xml:space="preserve"> ID que realiza el Ministerio a su cargo es la unificación de los párrafos 2.60 y 2.65 es) e/ numeral 42.3 de las bases que son las que contienen 'os Políticas del Banco y constituyen las </w:t>
      </w:r>
      <w:proofErr w:type="spellStart"/>
      <w:r>
        <w:rPr>
          <w:rFonts w:ascii="Times New Roman" w:eastAsia="Times New Roman" w:hAnsi="Times New Roman" w:cs="Times New Roman"/>
          <w:sz w:val="18"/>
        </w:rPr>
        <w:t>reghs</w:t>
      </w:r>
      <w:proofErr w:type="spellEnd"/>
      <w:r>
        <w:rPr>
          <w:rFonts w:ascii="Times New Roman" w:eastAsia="Times New Roman" w:hAnsi="Times New Roman" w:cs="Times New Roman"/>
          <w:sz w:val="18"/>
        </w:rPr>
        <w:t xml:space="preserve"> a las cuales </w:t>
      </w:r>
      <w:proofErr w:type="spellStart"/>
      <w:r>
        <w:rPr>
          <w:rFonts w:ascii="Times New Roman" w:eastAsia="Times New Roman" w:hAnsi="Times New Roman" w:cs="Times New Roman"/>
          <w:sz w:val="18"/>
        </w:rPr>
        <w:t>esta</w:t>
      </w:r>
      <w:proofErr w:type="spellEnd"/>
      <w:r>
        <w:rPr>
          <w:rFonts w:ascii="Times New Roman" w:eastAsia="Times New Roman" w:hAnsi="Times New Roman" w:cs="Times New Roman"/>
          <w:sz w:val="18"/>
        </w:rPr>
        <w:t xml:space="preserve"> sujeta la presente Licitación .En lo</w:t>
      </w:r>
      <w:r>
        <w:rPr>
          <w:rFonts w:ascii="Times New Roman" w:eastAsia="Times New Roman" w:hAnsi="Times New Roman" w:cs="Times New Roman"/>
          <w:sz w:val="18"/>
        </w:rPr>
        <w:t xml:space="preserve">s procesos de adquisiciones que se reaten </w:t>
      </w:r>
      <w:r>
        <w:rPr>
          <w:noProof/>
        </w:rPr>
        <w:drawing>
          <wp:inline distT="0" distB="0" distL="0" distR="0" wp14:anchorId="05AB9AAF" wp14:editId="2359E3EC">
            <wp:extent cx="169164" cy="64008"/>
            <wp:effectExtent l="0" t="0" r="0" b="0"/>
            <wp:docPr id="436921" name="Picture 436921"/>
            <wp:cNvGraphicFramePr/>
            <a:graphic xmlns:a="http://schemas.openxmlformats.org/drawingml/2006/main">
              <a:graphicData uri="http://schemas.openxmlformats.org/drawingml/2006/picture">
                <pic:pic xmlns:pic="http://schemas.openxmlformats.org/drawingml/2006/picture">
                  <pic:nvPicPr>
                    <pic:cNvPr id="436921" name="Picture 436921"/>
                    <pic:cNvPicPr/>
                  </pic:nvPicPr>
                  <pic:blipFill>
                    <a:blip r:embed="rId493"/>
                    <a:stretch>
                      <a:fillRect/>
                    </a:stretch>
                  </pic:blipFill>
                  <pic:spPr>
                    <a:xfrm>
                      <a:off x="0" y="0"/>
                      <a:ext cx="169164" cy="64008"/>
                    </a:xfrm>
                    <a:prstGeom prst="rect">
                      <a:avLst/>
                    </a:prstGeom>
                  </pic:spPr>
                </pic:pic>
              </a:graphicData>
            </a:graphic>
          </wp:inline>
        </w:drawing>
      </w:r>
      <w:r>
        <w:rPr>
          <w:noProof/>
        </w:rPr>
        <w:drawing>
          <wp:inline distT="0" distB="0" distL="0" distR="0" wp14:anchorId="4A899EFD" wp14:editId="1CA529FA">
            <wp:extent cx="13716" cy="256032"/>
            <wp:effectExtent l="0" t="0" r="0" b="0"/>
            <wp:docPr id="437085" name="Picture 437085"/>
            <wp:cNvGraphicFramePr/>
            <a:graphic xmlns:a="http://schemas.openxmlformats.org/drawingml/2006/main">
              <a:graphicData uri="http://schemas.openxmlformats.org/drawingml/2006/picture">
                <pic:pic xmlns:pic="http://schemas.openxmlformats.org/drawingml/2006/picture">
                  <pic:nvPicPr>
                    <pic:cNvPr id="437085" name="Picture 437085"/>
                    <pic:cNvPicPr/>
                  </pic:nvPicPr>
                  <pic:blipFill>
                    <a:blip r:embed="rId494"/>
                    <a:stretch>
                      <a:fillRect/>
                    </a:stretch>
                  </pic:blipFill>
                  <pic:spPr>
                    <a:xfrm>
                      <a:off x="0" y="0"/>
                      <a:ext cx="13716" cy="256032"/>
                    </a:xfrm>
                    <a:prstGeom prst="rect">
                      <a:avLst/>
                    </a:prstGeom>
                  </pic:spPr>
                </pic:pic>
              </a:graphicData>
            </a:graphic>
          </wp:inline>
        </w:drawing>
      </w:r>
      <w:r>
        <w:rPr>
          <w:rFonts w:ascii="Times New Roman" w:eastAsia="Times New Roman" w:hAnsi="Times New Roman" w:cs="Times New Roman"/>
          <w:sz w:val="18"/>
        </w:rPr>
        <w:t xml:space="preserve"> recursos de </w:t>
      </w:r>
      <w:proofErr w:type="spellStart"/>
      <w:r>
        <w:rPr>
          <w:rFonts w:ascii="Times New Roman" w:eastAsia="Times New Roman" w:hAnsi="Times New Roman" w:cs="Times New Roman"/>
          <w:sz w:val="18"/>
        </w:rPr>
        <w:t>pléstamos</w:t>
      </w:r>
      <w:proofErr w:type="spellEnd"/>
      <w:r>
        <w:rPr>
          <w:rFonts w:ascii="Times New Roman" w:eastAsia="Times New Roman" w:hAnsi="Times New Roman" w:cs="Times New Roman"/>
          <w:sz w:val="18"/>
        </w:rPr>
        <w:t xml:space="preserve"> externos provenientes de operaciones de </w:t>
      </w:r>
      <w:proofErr w:type="spellStart"/>
      <w:r>
        <w:rPr>
          <w:rFonts w:ascii="Times New Roman" w:eastAsia="Times New Roman" w:hAnsi="Times New Roman" w:cs="Times New Roman"/>
          <w:sz w:val="18"/>
        </w:rPr>
        <w:t>a•á-jito</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püb</w:t>
      </w:r>
      <w:proofErr w:type="spellEnd"/>
      <w:r>
        <w:rPr>
          <w:rFonts w:ascii="Times New Roman" w:eastAsia="Times New Roman" w:hAnsi="Times New Roman" w:cs="Times New Roman"/>
          <w:sz w:val="18"/>
        </w:rPr>
        <w:t>/</w:t>
      </w:r>
      <w:proofErr w:type="spellStart"/>
      <w:r>
        <w:rPr>
          <w:rFonts w:ascii="Times New Roman" w:eastAsia="Times New Roman" w:hAnsi="Times New Roman" w:cs="Times New Roman"/>
          <w:sz w:val="18"/>
        </w:rPr>
        <w:t>ico</w:t>
      </w:r>
      <w:proofErr w:type="spellEnd"/>
      <w:r>
        <w:rPr>
          <w:rFonts w:ascii="Times New Roman" w:eastAsia="Times New Roman" w:hAnsi="Times New Roman" w:cs="Times New Roman"/>
          <w:sz w:val="18"/>
        </w:rPr>
        <w:t xml:space="preserve"> o donaciones a </w:t>
      </w:r>
      <w:proofErr w:type="spellStart"/>
      <w:r>
        <w:rPr>
          <w:rFonts w:ascii="Times New Roman" w:eastAsia="Times New Roman" w:hAnsi="Times New Roman" w:cs="Times New Roman"/>
          <w:sz w:val="18"/>
        </w:rPr>
        <w:t>fav</w:t>
      </w:r>
      <w:proofErr w:type="spellEnd"/>
      <w:r>
        <w:rPr>
          <w:rFonts w:ascii="Times New Roman" w:eastAsia="Times New Roman" w:hAnsi="Times New Roman" w:cs="Times New Roman"/>
          <w:sz w:val="18"/>
        </w:rPr>
        <w:t xml:space="preserve">-w de/ </w:t>
      </w:r>
      <w:proofErr w:type="spellStart"/>
      <w:r>
        <w:rPr>
          <w:rFonts w:ascii="Times New Roman" w:eastAsia="Times New Roman" w:hAnsi="Times New Roman" w:cs="Times New Roman"/>
          <w:sz w:val="18"/>
        </w:rPr>
        <w:t>Estéido</w:t>
      </w:r>
      <w:proofErr w:type="spellEnd"/>
      <w:r>
        <w:rPr>
          <w:rFonts w:ascii="Times New Roman" w:eastAsia="Times New Roman" w:hAnsi="Times New Roman" w:cs="Times New Roman"/>
          <w:sz w:val="18"/>
        </w:rPr>
        <w:t xml:space="preserve">, sus dependencias, Instituciones o municipalidades, se aplicaran las </w:t>
      </w:r>
      <w:proofErr w:type="spellStart"/>
      <w:r>
        <w:rPr>
          <w:rFonts w:ascii="Times New Roman" w:eastAsia="Times New Roman" w:hAnsi="Times New Roman" w:cs="Times New Roman"/>
          <w:sz w:val="18"/>
        </w:rPr>
        <w:t>m'iticas</w:t>
      </w:r>
      <w:proofErr w:type="spellEnd"/>
      <w:r>
        <w:rPr>
          <w:rFonts w:ascii="Times New Roman" w:eastAsia="Times New Roman" w:hAnsi="Times New Roman" w:cs="Times New Roman"/>
          <w:sz w:val="18"/>
        </w:rPr>
        <w:t xml:space="preserve"> y los </w:t>
      </w:r>
      <w:proofErr w:type="spellStart"/>
      <w:r>
        <w:rPr>
          <w:rFonts w:ascii="Times New Roman" w:eastAsia="Times New Roman" w:hAnsi="Times New Roman" w:cs="Times New Roman"/>
          <w:sz w:val="18"/>
        </w:rPr>
        <w:t>pmced</w:t>
      </w:r>
      <w:proofErr w:type="spellEnd"/>
      <w:r>
        <w:rPr>
          <w:rFonts w:ascii="Times New Roman" w:eastAsia="Times New Roman" w:hAnsi="Times New Roman" w:cs="Times New Roman"/>
          <w:sz w:val="18"/>
        </w:rPr>
        <w:t>/m/</w:t>
      </w:r>
      <w:proofErr w:type="spellStart"/>
      <w:r>
        <w:rPr>
          <w:rFonts w:ascii="Times New Roman" w:eastAsia="Times New Roman" w:hAnsi="Times New Roman" w:cs="Times New Roman"/>
          <w:sz w:val="18"/>
        </w:rPr>
        <w:t>entos</w:t>
      </w:r>
      <w:proofErr w:type="spellEnd"/>
      <w:r>
        <w:rPr>
          <w:rFonts w:ascii="Times New Roman" w:eastAsia="Times New Roman" w:hAnsi="Times New Roman" w:cs="Times New Roman"/>
          <w:sz w:val="18"/>
        </w:rPr>
        <w:t xml:space="preserve"> e</w:t>
      </w:r>
      <w:r>
        <w:rPr>
          <w:rFonts w:ascii="Times New Roman" w:eastAsia="Times New Roman" w:hAnsi="Times New Roman" w:cs="Times New Roman"/>
          <w:sz w:val="18"/>
        </w:rPr>
        <w:t xml:space="preserve">stablecidos los entes financieros o donantes considerándose e5tas </w:t>
      </w:r>
      <w:proofErr w:type="spellStart"/>
      <w:r>
        <w:rPr>
          <w:rFonts w:ascii="Times New Roman" w:eastAsia="Times New Roman" w:hAnsi="Times New Roman" w:cs="Times New Roman"/>
          <w:sz w:val="18"/>
        </w:rPr>
        <w:t>dismsiãÜES</w:t>
      </w:r>
      <w:proofErr w:type="spellEnd"/>
      <w:r>
        <w:rPr>
          <w:rFonts w:ascii="Times New Roman" w:eastAsia="Times New Roman" w:hAnsi="Times New Roman" w:cs="Times New Roman"/>
          <w:sz w:val="18"/>
        </w:rPr>
        <w:t xml:space="preserve"> coma norma especial Se deber' aplicar de forma complementaria, las disposiciones contenidas en la presente Ley siempre que estas no afecten o contradigan las m/</w:t>
      </w:r>
      <w:proofErr w:type="spellStart"/>
      <w:r>
        <w:rPr>
          <w:rFonts w:ascii="Times New Roman" w:eastAsia="Times New Roman" w:hAnsi="Times New Roman" w:cs="Times New Roman"/>
          <w:sz w:val="18"/>
        </w:rPr>
        <w:t>íticas</w:t>
      </w:r>
      <w:proofErr w:type="spellEnd"/>
      <w:r>
        <w:rPr>
          <w:rFonts w:ascii="Times New Roman" w:eastAsia="Times New Roman" w:hAnsi="Times New Roman" w:cs="Times New Roman"/>
          <w:sz w:val="18"/>
        </w:rPr>
        <w:t xml:space="preserve"> y </w:t>
      </w:r>
      <w:proofErr w:type="spellStart"/>
      <w:r>
        <w:rPr>
          <w:rFonts w:ascii="Times New Roman" w:eastAsia="Times New Roman" w:hAnsi="Times New Roman" w:cs="Times New Roman"/>
          <w:sz w:val="18"/>
        </w:rPr>
        <w:t>pnzedimien</w:t>
      </w:r>
      <w:r>
        <w:rPr>
          <w:rFonts w:ascii="Times New Roman" w:eastAsia="Times New Roman" w:hAnsi="Times New Roman" w:cs="Times New Roman"/>
          <w:sz w:val="18"/>
        </w:rPr>
        <w:t>tos</w:t>
      </w:r>
      <w:proofErr w:type="spellEnd"/>
      <w:r>
        <w:rPr>
          <w:rFonts w:ascii="Times New Roman" w:eastAsia="Times New Roman" w:hAnsi="Times New Roman" w:cs="Times New Roman"/>
          <w:sz w:val="18"/>
        </w:rPr>
        <w:t xml:space="preserve"> de </w:t>
      </w:r>
      <w:proofErr w:type="spellStart"/>
      <w:r>
        <w:rPr>
          <w:rFonts w:ascii="Times New Roman" w:eastAsia="Times New Roman" w:hAnsi="Times New Roman" w:cs="Times New Roman"/>
          <w:sz w:val="18"/>
        </w:rPr>
        <w:t>adqvisfc</w:t>
      </w:r>
      <w:proofErr w:type="spellEnd"/>
      <w:r>
        <w:rPr>
          <w:rFonts w:ascii="Times New Roman" w:eastAsia="Times New Roman" w:hAnsi="Times New Roman" w:cs="Times New Roman"/>
          <w:sz w:val="18"/>
        </w:rPr>
        <w:t>/</w:t>
      </w:r>
      <w:proofErr w:type="spellStart"/>
      <w:r>
        <w:rPr>
          <w:rFonts w:ascii="Times New Roman" w:eastAsia="Times New Roman" w:hAnsi="Times New Roman" w:cs="Times New Roman"/>
          <w:sz w:val="18"/>
        </w:rPr>
        <w:t>ones</w:t>
      </w:r>
      <w:proofErr w:type="spellEnd"/>
      <w:r>
        <w:rPr>
          <w:rFonts w:ascii="Times New Roman" w:eastAsia="Times New Roman" w:hAnsi="Times New Roman" w:cs="Times New Roman"/>
          <w:sz w:val="18"/>
        </w:rPr>
        <w:t xml:space="preserve"> estab</w:t>
      </w:r>
      <w:r>
        <w:rPr>
          <w:rFonts w:ascii="Times New Roman" w:eastAsia="Times New Roman" w:hAnsi="Times New Roman" w:cs="Times New Roman"/>
          <w:sz w:val="18"/>
          <w:vertAlign w:val="superscript"/>
        </w:rPr>
        <w:t>l</w:t>
      </w:r>
      <w:r>
        <w:rPr>
          <w:rFonts w:ascii="Times New Roman" w:eastAsia="Times New Roman" w:hAnsi="Times New Roman" w:cs="Times New Roman"/>
          <w:sz w:val="18"/>
        </w:rPr>
        <w:t xml:space="preserve">ecidos por tos entes financieros o donantes. Si dichos entes financieros o </w:t>
      </w:r>
      <w:r>
        <w:rPr>
          <w:noProof/>
        </w:rPr>
        <w:drawing>
          <wp:inline distT="0" distB="0" distL="0" distR="0" wp14:anchorId="07481C0A" wp14:editId="7468524B">
            <wp:extent cx="411480" cy="82297"/>
            <wp:effectExtent l="0" t="0" r="0" b="0"/>
            <wp:docPr id="436922" name="Picture 436922"/>
            <wp:cNvGraphicFramePr/>
            <a:graphic xmlns:a="http://schemas.openxmlformats.org/drawingml/2006/main">
              <a:graphicData uri="http://schemas.openxmlformats.org/drawingml/2006/picture">
                <pic:pic xmlns:pic="http://schemas.openxmlformats.org/drawingml/2006/picture">
                  <pic:nvPicPr>
                    <pic:cNvPr id="436922" name="Picture 436922"/>
                    <pic:cNvPicPr/>
                  </pic:nvPicPr>
                  <pic:blipFill>
                    <a:blip r:embed="rId495"/>
                    <a:stretch>
                      <a:fillRect/>
                    </a:stretch>
                  </pic:blipFill>
                  <pic:spPr>
                    <a:xfrm>
                      <a:off x="0" y="0"/>
                      <a:ext cx="411480" cy="82297"/>
                    </a:xfrm>
                    <a:prstGeom prst="rect">
                      <a:avLst/>
                    </a:prstGeom>
                  </pic:spPr>
                </pic:pic>
              </a:graphicData>
            </a:graphic>
          </wp:inline>
        </w:drawing>
      </w:r>
      <w:r>
        <w:rPr>
          <w:rFonts w:ascii="Times New Roman" w:eastAsia="Times New Roman" w:hAnsi="Times New Roman" w:cs="Times New Roman"/>
          <w:sz w:val="18"/>
        </w:rPr>
        <w:t xml:space="preserve">no tienen regulación establecida para tal fin, aplicará /o </w:t>
      </w:r>
      <w:proofErr w:type="spellStart"/>
      <w:r>
        <w:rPr>
          <w:rFonts w:ascii="Times New Roman" w:eastAsia="Times New Roman" w:hAnsi="Times New Roman" w:cs="Times New Roman"/>
          <w:sz w:val="18"/>
        </w:rPr>
        <w:t>estab</w:t>
      </w:r>
      <w:proofErr w:type="spellEnd"/>
      <w:r>
        <w:rPr>
          <w:rFonts w:ascii="Times New Roman" w:eastAsia="Times New Roman" w:hAnsi="Times New Roman" w:cs="Times New Roman"/>
          <w:sz w:val="18"/>
        </w:rPr>
        <w:t>/</w:t>
      </w:r>
      <w:proofErr w:type="spellStart"/>
      <w:r>
        <w:rPr>
          <w:rFonts w:ascii="Times New Roman" w:eastAsia="Times New Roman" w:hAnsi="Times New Roman" w:cs="Times New Roman"/>
          <w:sz w:val="18"/>
        </w:rPr>
        <w:t>ecjdo</w:t>
      </w:r>
      <w:proofErr w:type="spellEnd"/>
      <w:r>
        <w:rPr>
          <w:rFonts w:ascii="Times New Roman" w:eastAsia="Times New Roman" w:hAnsi="Times New Roman" w:cs="Times New Roman"/>
          <w:sz w:val="18"/>
        </w:rPr>
        <w:t xml:space="preserve"> en La presente Ley, En todas las adquisiciones que se realicen con recursos de </w:t>
      </w:r>
      <w:proofErr w:type="spellStart"/>
      <w:r>
        <w:rPr>
          <w:rFonts w:ascii="Times New Roman" w:eastAsia="Times New Roman" w:hAnsi="Times New Roman" w:cs="Times New Roman"/>
          <w:sz w:val="18"/>
        </w:rPr>
        <w:t>pré</w:t>
      </w:r>
      <w:r>
        <w:rPr>
          <w:rFonts w:ascii="Times New Roman" w:eastAsia="Times New Roman" w:hAnsi="Times New Roman" w:cs="Times New Roman"/>
          <w:sz w:val="18"/>
        </w:rPr>
        <w:t>tamos</w:t>
      </w:r>
      <w:proofErr w:type="spellEnd"/>
      <w:r>
        <w:rPr>
          <w:rFonts w:ascii="Times New Roman" w:eastAsia="Times New Roman" w:hAnsi="Times New Roman" w:cs="Times New Roman"/>
          <w:sz w:val="18"/>
        </w:rPr>
        <w:t xml:space="preserve"> externos provenientes de operaciones de crédito </w:t>
      </w:r>
      <w:proofErr w:type="spellStart"/>
      <w:r>
        <w:rPr>
          <w:rFonts w:ascii="Times New Roman" w:eastAsia="Times New Roman" w:hAnsi="Times New Roman" w:cs="Times New Roman"/>
          <w:sz w:val="18"/>
        </w:rPr>
        <w:t>públlco</w:t>
      </w:r>
      <w:proofErr w:type="spellEnd"/>
      <w:r>
        <w:rPr>
          <w:rFonts w:ascii="Times New Roman" w:eastAsia="Times New Roman" w:hAnsi="Times New Roman" w:cs="Times New Roman"/>
          <w:sz w:val="18"/>
        </w:rPr>
        <w:t xml:space="preserve">, se deberé </w:t>
      </w:r>
      <w:proofErr w:type="spellStart"/>
      <w:r>
        <w:rPr>
          <w:rFonts w:ascii="Times New Roman" w:eastAsia="Times New Roman" w:hAnsi="Times New Roman" w:cs="Times New Roman"/>
          <w:sz w:val="18"/>
        </w:rPr>
        <w:t>cumpllr</w:t>
      </w:r>
      <w:proofErr w:type="spellEnd"/>
      <w:r>
        <w:rPr>
          <w:rFonts w:ascii="Times New Roman" w:eastAsia="Times New Roman" w:hAnsi="Times New Roman" w:cs="Times New Roman"/>
          <w:sz w:val="18"/>
        </w:rPr>
        <w:t xml:space="preserve"> con un proceso de concurso competitivo, bajo responsabilidad del organismo ejecutor, En </w:t>
      </w:r>
      <w:proofErr w:type="gramStart"/>
      <w:r>
        <w:rPr>
          <w:rFonts w:ascii="Times New Roman" w:eastAsia="Times New Roman" w:hAnsi="Times New Roman" w:cs="Times New Roman"/>
          <w:sz w:val="18"/>
        </w:rPr>
        <w:t>todos los casas</w:t>
      </w:r>
      <w:proofErr w:type="gramEnd"/>
      <w:r>
        <w:rPr>
          <w:rFonts w:ascii="Times New Roman" w:eastAsia="Times New Roman" w:hAnsi="Times New Roman" w:cs="Times New Roman"/>
          <w:sz w:val="18"/>
        </w:rPr>
        <w:t>, deberá utilizarse el sistema de Información de Contrataciones y Adquis</w:t>
      </w:r>
      <w:r>
        <w:rPr>
          <w:rFonts w:ascii="Times New Roman" w:eastAsia="Times New Roman" w:hAnsi="Times New Roman" w:cs="Times New Roman"/>
          <w:sz w:val="18"/>
        </w:rPr>
        <w:t xml:space="preserve">iciones del Estado, denominado GUA </w:t>
      </w:r>
      <w:proofErr w:type="spellStart"/>
      <w:r>
        <w:rPr>
          <w:rFonts w:ascii="Times New Roman" w:eastAsia="Times New Roman" w:hAnsi="Times New Roman" w:cs="Times New Roman"/>
          <w:sz w:val="18"/>
        </w:rPr>
        <w:t>tECOMPRÂS</w:t>
      </w:r>
      <w:proofErr w:type="spellEnd"/>
      <w:r>
        <w:rPr>
          <w:rFonts w:ascii="Times New Roman" w:eastAsia="Times New Roman" w:hAnsi="Times New Roman" w:cs="Times New Roman"/>
          <w:sz w:val="18"/>
        </w:rPr>
        <w:t xml:space="preserve">'. En el caso de Obra física, </w:t>
      </w:r>
      <w:proofErr w:type="spellStart"/>
      <w:r>
        <w:rPr>
          <w:rFonts w:ascii="Times New Roman" w:eastAsia="Times New Roman" w:hAnsi="Times New Roman" w:cs="Times New Roman"/>
          <w:sz w:val="18"/>
        </w:rPr>
        <w:t>tesEErse</w:t>
      </w:r>
      <w:proofErr w:type="spellEnd"/>
      <w:r>
        <w:rPr>
          <w:rFonts w:ascii="Times New Roman" w:eastAsia="Times New Roman" w:hAnsi="Times New Roman" w:cs="Times New Roman"/>
          <w:sz w:val="18"/>
        </w:rPr>
        <w:t xml:space="preserve"> y cumplirse </w:t>
      </w:r>
      <w:proofErr w:type="spellStart"/>
      <w:r>
        <w:rPr>
          <w:rFonts w:ascii="Times New Roman" w:eastAsia="Times New Roman" w:hAnsi="Times New Roman" w:cs="Times New Roman"/>
          <w:sz w:val="18"/>
        </w:rPr>
        <w:t>ky</w:t>
      </w:r>
      <w:proofErr w:type="spellEnd"/>
      <w:r>
        <w:rPr>
          <w:rFonts w:ascii="Times New Roman" w:eastAsia="Times New Roman" w:hAnsi="Times New Roman" w:cs="Times New Roman"/>
          <w:sz w:val="18"/>
        </w:rPr>
        <w:t xml:space="preserve"> indicadores de divulgación de /a Iniciativa de </w:t>
      </w:r>
      <w:proofErr w:type="spellStart"/>
      <w:r>
        <w:rPr>
          <w:rFonts w:ascii="Times New Roman" w:eastAsia="Times New Roman" w:hAnsi="Times New Roman" w:cs="Times New Roman"/>
          <w:sz w:val="18"/>
        </w:rPr>
        <w:t>Transg-srencja</w:t>
      </w:r>
      <w:proofErr w:type="spellEnd"/>
      <w:r>
        <w:rPr>
          <w:rFonts w:ascii="Times New Roman" w:eastAsia="Times New Roman" w:hAnsi="Times New Roman" w:cs="Times New Roman"/>
          <w:sz w:val="18"/>
        </w:rPr>
        <w:t xml:space="preserve"> en el *</w:t>
      </w:r>
      <w:proofErr w:type="spellStart"/>
      <w:r>
        <w:rPr>
          <w:rFonts w:ascii="Times New Roman" w:eastAsia="Times New Roman" w:hAnsi="Times New Roman" w:cs="Times New Roman"/>
          <w:sz w:val="18"/>
        </w:rPr>
        <w:t>ctor</w:t>
      </w:r>
      <w:proofErr w:type="spellEnd"/>
      <w:r>
        <w:rPr>
          <w:rFonts w:ascii="Times New Roman" w:eastAsia="Times New Roman" w:hAnsi="Times New Roman" w:cs="Times New Roman"/>
          <w:sz w:val="18"/>
        </w:rPr>
        <w:t xml:space="preserve"> de la </w:t>
      </w:r>
      <w:proofErr w:type="spellStart"/>
      <w:r>
        <w:rPr>
          <w:rFonts w:ascii="Times New Roman" w:eastAsia="Times New Roman" w:hAnsi="Times New Roman" w:cs="Times New Roman"/>
          <w:sz w:val="18"/>
        </w:rPr>
        <w:t>Constmc&amp;in</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COSTmsus</w:t>
      </w:r>
      <w:proofErr w:type="spellEnd"/>
      <w:r>
        <w:rPr>
          <w:rFonts w:ascii="Times New Roman" w:eastAsia="Times New Roman" w:hAnsi="Times New Roman" w:cs="Times New Roman"/>
          <w:sz w:val="18"/>
        </w:rPr>
        <w:t xml:space="preserve"> siglas en </w:t>
      </w:r>
      <w:proofErr w:type="gramStart"/>
      <w:r>
        <w:rPr>
          <w:rFonts w:ascii="Times New Roman" w:eastAsia="Times New Roman" w:hAnsi="Times New Roman" w:cs="Times New Roman"/>
          <w:sz w:val="18"/>
        </w:rPr>
        <w:t>Inglés</w:t>
      </w:r>
      <w:proofErr w:type="gramEnd"/>
      <w:r>
        <w:rPr>
          <w:rFonts w:ascii="Times New Roman" w:eastAsia="Times New Roman" w:hAnsi="Times New Roman" w:cs="Times New Roman"/>
          <w:sz w:val="18"/>
        </w:rPr>
        <w:t>),</w:t>
      </w:r>
      <w:r>
        <w:rPr>
          <w:noProof/>
        </w:rPr>
        <w:drawing>
          <wp:inline distT="0" distB="0" distL="0" distR="0" wp14:anchorId="6129FCF5" wp14:editId="22DA2AA2">
            <wp:extent cx="50292" cy="32003"/>
            <wp:effectExtent l="0" t="0" r="0" b="0"/>
            <wp:docPr id="436923" name="Picture 436923"/>
            <wp:cNvGraphicFramePr/>
            <a:graphic xmlns:a="http://schemas.openxmlformats.org/drawingml/2006/main">
              <a:graphicData uri="http://schemas.openxmlformats.org/drawingml/2006/picture">
                <pic:pic xmlns:pic="http://schemas.openxmlformats.org/drawingml/2006/picture">
                  <pic:nvPicPr>
                    <pic:cNvPr id="436923" name="Picture 436923"/>
                    <pic:cNvPicPr/>
                  </pic:nvPicPr>
                  <pic:blipFill>
                    <a:blip r:embed="rId496"/>
                    <a:stretch>
                      <a:fillRect/>
                    </a:stretch>
                  </pic:blipFill>
                  <pic:spPr>
                    <a:xfrm>
                      <a:off x="0" y="0"/>
                      <a:ext cx="50292" cy="32003"/>
                    </a:xfrm>
                    <a:prstGeom prst="rect">
                      <a:avLst/>
                    </a:prstGeom>
                  </pic:spPr>
                </pic:pic>
              </a:graphicData>
            </a:graphic>
          </wp:inline>
        </w:drawing>
      </w:r>
    </w:p>
    <w:p w14:paraId="10981E64" w14:textId="77777777" w:rsidR="00E7184D" w:rsidRDefault="001040AE">
      <w:pPr>
        <w:spacing w:after="4" w:line="455" w:lineRule="auto"/>
        <w:ind w:left="3084" w:right="503" w:hanging="10"/>
        <w:jc w:val="both"/>
      </w:pPr>
      <w:r>
        <w:rPr>
          <w:rFonts w:ascii="Times New Roman" w:eastAsia="Times New Roman" w:hAnsi="Times New Roman" w:cs="Times New Roman"/>
          <w:sz w:val="18"/>
        </w:rPr>
        <w:t>DE LA INTEGRACIÓN DE NORMAS: Adiciona</w:t>
      </w:r>
      <w:r>
        <w:rPr>
          <w:rFonts w:ascii="Times New Roman" w:eastAsia="Times New Roman" w:hAnsi="Times New Roman" w:cs="Times New Roman"/>
          <w:sz w:val="18"/>
        </w:rPr>
        <w:t xml:space="preserve">lmente, este articulo claramente indica que DEBERÁ aplicar de forma complementaria las disposiciones contenidas en esta ley y que se DEBERÁ </w:t>
      </w:r>
      <w:proofErr w:type="spellStart"/>
      <w:r>
        <w:rPr>
          <w:rFonts w:ascii="Times New Roman" w:eastAsia="Times New Roman" w:hAnsi="Times New Roman" w:cs="Times New Roman"/>
          <w:sz w:val="18"/>
        </w:rPr>
        <w:t>ITbllzar</w:t>
      </w:r>
      <w:proofErr w:type="spellEnd"/>
      <w:r>
        <w:rPr>
          <w:rFonts w:ascii="Times New Roman" w:eastAsia="Times New Roman" w:hAnsi="Times New Roman" w:cs="Times New Roman"/>
          <w:sz w:val="18"/>
        </w:rPr>
        <w:t xml:space="preserve"> el </w:t>
      </w:r>
      <w:proofErr w:type="spellStart"/>
      <w:r>
        <w:rPr>
          <w:rFonts w:ascii="Times New Roman" w:eastAsia="Times New Roman" w:hAnsi="Times New Roman" w:cs="Times New Roman"/>
          <w:sz w:val="18"/>
        </w:rPr>
        <w:t>slsterna</w:t>
      </w:r>
      <w:proofErr w:type="spellEnd"/>
      <w:r>
        <w:rPr>
          <w:rFonts w:ascii="Times New Roman" w:eastAsia="Times New Roman" w:hAnsi="Times New Roman" w:cs="Times New Roman"/>
          <w:sz w:val="18"/>
        </w:rPr>
        <w:t xml:space="preserve"> de Información de Contrataciones y Adquisiciones del Estado, denominado Guatecompras. Por lo qu</w:t>
      </w:r>
      <w:r>
        <w:rPr>
          <w:rFonts w:ascii="Times New Roman" w:eastAsia="Times New Roman" w:hAnsi="Times New Roman" w:cs="Times New Roman"/>
          <w:sz w:val="18"/>
        </w:rPr>
        <w:t xml:space="preserve">e no tiene sustento legal </w:t>
      </w:r>
      <w:proofErr w:type="spellStart"/>
      <w:r>
        <w:rPr>
          <w:rFonts w:ascii="Times New Roman" w:eastAsia="Times New Roman" w:hAnsi="Times New Roman" w:cs="Times New Roman"/>
          <w:sz w:val="18"/>
        </w:rPr>
        <w:t>io</w:t>
      </w:r>
      <w:proofErr w:type="spellEnd"/>
      <w:r>
        <w:rPr>
          <w:rFonts w:ascii="Times New Roman" w:eastAsia="Times New Roman" w:hAnsi="Times New Roman" w:cs="Times New Roman"/>
          <w:sz w:val="18"/>
        </w:rPr>
        <w:t xml:space="preserve"> expuesto en el Oficio, en el sentido que, no </w:t>
      </w:r>
      <w:proofErr w:type="spellStart"/>
      <w:r>
        <w:rPr>
          <w:rFonts w:ascii="Times New Roman" w:eastAsia="Times New Roman" w:hAnsi="Times New Roman" w:cs="Times New Roman"/>
          <w:sz w:val="18"/>
        </w:rPr>
        <w:t>publiczrán</w:t>
      </w:r>
      <w:proofErr w:type="spellEnd"/>
      <w:r>
        <w:rPr>
          <w:rFonts w:ascii="Times New Roman" w:eastAsia="Times New Roman" w:hAnsi="Times New Roman" w:cs="Times New Roman"/>
          <w:sz w:val="18"/>
        </w:rPr>
        <w:t xml:space="preserve"> en</w:t>
      </w:r>
    </w:p>
    <w:p w14:paraId="36D29A9A" w14:textId="77777777" w:rsidR="00E7184D" w:rsidRDefault="001040AE">
      <w:pPr>
        <w:spacing w:after="4" w:line="265" w:lineRule="auto"/>
        <w:ind w:left="3113" w:hanging="10"/>
        <w:jc w:val="both"/>
      </w:pPr>
      <w:r>
        <w:rPr>
          <w:rFonts w:ascii="Times New Roman" w:eastAsia="Times New Roman" w:hAnsi="Times New Roman" w:cs="Times New Roman"/>
          <w:sz w:val="18"/>
        </w:rPr>
        <w:t xml:space="preserve">Guatecompras hasta que el Banco no {es notifique que ya realizo la publicación en su </w:t>
      </w:r>
      <w:proofErr w:type="spellStart"/>
      <w:r>
        <w:rPr>
          <w:rFonts w:ascii="Times New Roman" w:eastAsia="Times New Roman" w:hAnsi="Times New Roman" w:cs="Times New Roman"/>
          <w:sz w:val="18"/>
        </w:rPr>
        <w:t>Porbl</w:t>
      </w:r>
      <w:proofErr w:type="spellEnd"/>
      <w:r>
        <w:rPr>
          <w:rFonts w:ascii="Times New Roman" w:eastAsia="Times New Roman" w:hAnsi="Times New Roman" w:cs="Times New Roman"/>
          <w:sz w:val="18"/>
        </w:rPr>
        <w:t>.</w:t>
      </w:r>
    </w:p>
    <w:p w14:paraId="4881C93B" w14:textId="77777777" w:rsidR="00E7184D" w:rsidRDefault="001040AE">
      <w:pPr>
        <w:spacing w:after="127" w:line="265" w:lineRule="auto"/>
        <w:ind w:left="1536" w:right="1979" w:hanging="10"/>
        <w:jc w:val="both"/>
      </w:pPr>
      <w:r>
        <w:rPr>
          <w:rFonts w:ascii="Calibri" w:eastAsia="Calibri" w:hAnsi="Calibri" w:cs="Calibri"/>
          <w:sz w:val="18"/>
        </w:rPr>
        <w:t>DE LOS CUESTIONAMIENTOS: Una pregunta lógica a formularnos en el presente caso señor</w:t>
      </w:r>
    </w:p>
    <w:p w14:paraId="3611BA9F" w14:textId="77777777" w:rsidR="00E7184D" w:rsidRDefault="001040AE">
      <w:pPr>
        <w:spacing w:after="298" w:line="390" w:lineRule="auto"/>
        <w:ind w:left="1536" w:right="2044" w:hanging="10"/>
        <w:jc w:val="both"/>
      </w:pPr>
      <w:r>
        <w:rPr>
          <w:rFonts w:ascii="Calibri" w:eastAsia="Calibri" w:hAnsi="Calibri" w:cs="Calibri"/>
          <w:sz w:val="18"/>
        </w:rPr>
        <w:t>Ministro es: ¿</w:t>
      </w:r>
      <w:proofErr w:type="spellStart"/>
      <w:r>
        <w:rPr>
          <w:rFonts w:ascii="Calibri" w:eastAsia="Calibri" w:hAnsi="Calibri" w:cs="Calibri"/>
          <w:sz w:val="18"/>
        </w:rPr>
        <w:t>cual</w:t>
      </w:r>
      <w:proofErr w:type="spellEnd"/>
      <w:r>
        <w:rPr>
          <w:rFonts w:ascii="Calibri" w:eastAsia="Calibri" w:hAnsi="Calibri" w:cs="Calibri"/>
          <w:sz w:val="18"/>
        </w:rPr>
        <w:t xml:space="preserve"> fue la razón de publicar </w:t>
      </w:r>
      <w:proofErr w:type="spellStart"/>
      <w:r>
        <w:rPr>
          <w:rFonts w:ascii="Calibri" w:eastAsia="Calibri" w:hAnsi="Calibri" w:cs="Calibri"/>
          <w:sz w:val="18"/>
        </w:rPr>
        <w:t>ia</w:t>
      </w:r>
      <w:proofErr w:type="spellEnd"/>
      <w:r>
        <w:rPr>
          <w:rFonts w:ascii="Calibri" w:eastAsia="Calibri" w:hAnsi="Calibri" w:cs="Calibri"/>
          <w:sz w:val="18"/>
        </w:rPr>
        <w:t xml:space="preserve"> Resolución número DOS MIL OCHOCIENTOS SESENTA Y CINCO GUION DOS MIL DIECINUEVE (2865-2019) que contiene la adjudicación a' o</w:t>
      </w:r>
      <w:r>
        <w:rPr>
          <w:rFonts w:ascii="Calibri" w:eastAsia="Calibri" w:hAnsi="Calibri" w:cs="Calibri"/>
          <w:sz w:val="18"/>
        </w:rPr>
        <w:t xml:space="preserve">ferente que cotizo una oferta cuatro millones de quetzales </w:t>
      </w:r>
      <w:proofErr w:type="spellStart"/>
      <w:r>
        <w:rPr>
          <w:rFonts w:ascii="Calibri" w:eastAsia="Calibri" w:hAnsi="Calibri" w:cs="Calibri"/>
          <w:sz w:val="18"/>
        </w:rPr>
        <w:t>mas</w:t>
      </w:r>
      <w:proofErr w:type="spellEnd"/>
      <w:r>
        <w:rPr>
          <w:rFonts w:ascii="Calibri" w:eastAsia="Calibri" w:hAnsi="Calibri" w:cs="Calibri"/>
          <w:sz w:val="18"/>
        </w:rPr>
        <w:t xml:space="preserve"> elevada que nuestra oferta.?</w:t>
      </w:r>
    </w:p>
    <w:p w14:paraId="61312599" w14:textId="77777777" w:rsidR="00E7184D" w:rsidRDefault="001040AE">
      <w:pPr>
        <w:spacing w:after="198" w:line="385" w:lineRule="auto"/>
        <w:ind w:left="1536" w:right="1979" w:hanging="10"/>
        <w:jc w:val="both"/>
      </w:pPr>
      <w:r>
        <w:rPr>
          <w:rFonts w:ascii="Calibri" w:eastAsia="Calibri" w:hAnsi="Calibri" w:cs="Calibri"/>
          <w:sz w:val="18"/>
        </w:rPr>
        <w:t xml:space="preserve">Esto </w:t>
      </w:r>
      <w:proofErr w:type="spellStart"/>
      <w:r>
        <w:rPr>
          <w:rFonts w:ascii="Calibri" w:eastAsia="Calibri" w:hAnsi="Calibri" w:cs="Calibri"/>
          <w:sz w:val="18"/>
        </w:rPr>
        <w:t>sl</w:t>
      </w:r>
      <w:proofErr w:type="spellEnd"/>
      <w:r>
        <w:rPr>
          <w:rFonts w:ascii="Calibri" w:eastAsia="Calibri" w:hAnsi="Calibri" w:cs="Calibri"/>
          <w:sz w:val="18"/>
        </w:rPr>
        <w:t xml:space="preserve"> tomamos en cuenta </w:t>
      </w:r>
      <w:proofErr w:type="spellStart"/>
      <w:r>
        <w:rPr>
          <w:rFonts w:ascii="Calibri" w:eastAsia="Calibri" w:hAnsi="Calibri" w:cs="Calibri"/>
          <w:sz w:val="18"/>
        </w:rPr>
        <w:t>ha</w:t>
      </w:r>
      <w:proofErr w:type="spellEnd"/>
      <w:r>
        <w:rPr>
          <w:rFonts w:ascii="Calibri" w:eastAsia="Calibri" w:hAnsi="Calibri" w:cs="Calibri"/>
          <w:sz w:val="18"/>
        </w:rPr>
        <w:t xml:space="preserve"> respuesta contenida en el Oficio señalado, en la que indican que están a la espera de Notificación de la Publicación del Banco para pub</w:t>
      </w:r>
      <w:r>
        <w:rPr>
          <w:rFonts w:ascii="Calibri" w:eastAsia="Calibri" w:hAnsi="Calibri" w:cs="Calibri"/>
          <w:sz w:val="18"/>
        </w:rPr>
        <w:t xml:space="preserve">licar en Guatecompras. Esto </w:t>
      </w:r>
      <w:r>
        <w:rPr>
          <w:rFonts w:ascii="Calibri" w:eastAsia="Calibri" w:hAnsi="Calibri" w:cs="Calibri"/>
          <w:sz w:val="18"/>
        </w:rPr>
        <w:lastRenderedPageBreak/>
        <w:t xml:space="preserve">no es </w:t>
      </w:r>
      <w:proofErr w:type="spellStart"/>
      <w:r>
        <w:rPr>
          <w:rFonts w:ascii="Calibri" w:eastAsia="Calibri" w:hAnsi="Calibri" w:cs="Calibri"/>
          <w:sz w:val="18"/>
        </w:rPr>
        <w:t>mas</w:t>
      </w:r>
      <w:proofErr w:type="spellEnd"/>
      <w:r>
        <w:rPr>
          <w:rFonts w:ascii="Calibri" w:eastAsia="Calibri" w:hAnsi="Calibri" w:cs="Calibri"/>
          <w:sz w:val="18"/>
        </w:rPr>
        <w:t xml:space="preserve"> que una declaratoria confesa que NO HAN CUMPLIDO ALIN CON LO SEÑALADO EN LAS BASES DE LICITACION. En lo que se refiere a la </w:t>
      </w:r>
      <w:proofErr w:type="spellStart"/>
      <w:r>
        <w:rPr>
          <w:rFonts w:ascii="Calibri" w:eastAsia="Calibri" w:hAnsi="Calibri" w:cs="Calibri"/>
          <w:sz w:val="18"/>
        </w:rPr>
        <w:t>pubticación</w:t>
      </w:r>
      <w:proofErr w:type="spellEnd"/>
      <w:r>
        <w:rPr>
          <w:rFonts w:ascii="Calibri" w:eastAsia="Calibri" w:hAnsi="Calibri" w:cs="Calibri"/>
          <w:sz w:val="18"/>
        </w:rPr>
        <w:t xml:space="preserve"> de 105 resultados de la licitación.</w:t>
      </w:r>
    </w:p>
    <w:p w14:paraId="357C557F" w14:textId="77777777" w:rsidR="00E7184D" w:rsidRDefault="001040AE">
      <w:pPr>
        <w:spacing w:after="225" w:line="402" w:lineRule="auto"/>
        <w:ind w:left="1536" w:right="1979" w:hanging="10"/>
        <w:jc w:val="both"/>
      </w:pPr>
      <w:r>
        <w:rPr>
          <w:rFonts w:ascii="Calibri" w:eastAsia="Calibri" w:hAnsi="Calibri" w:cs="Calibri"/>
          <w:sz w:val="18"/>
        </w:rPr>
        <w:t xml:space="preserve">Tomando en cuenta, la </w:t>
      </w:r>
      <w:proofErr w:type="spellStart"/>
      <w:r>
        <w:rPr>
          <w:rFonts w:ascii="Calibri" w:eastAsia="Calibri" w:hAnsi="Calibri" w:cs="Calibri"/>
          <w:sz w:val="18"/>
        </w:rPr>
        <w:t>declal•acjón</w:t>
      </w:r>
      <w:proofErr w:type="spellEnd"/>
      <w:r>
        <w:rPr>
          <w:rFonts w:ascii="Calibri" w:eastAsia="Calibri" w:hAnsi="Calibri" w:cs="Calibri"/>
          <w:sz w:val="18"/>
        </w:rPr>
        <w:t xml:space="preserve"> confesa, qu</w:t>
      </w:r>
      <w:r>
        <w:rPr>
          <w:rFonts w:ascii="Calibri" w:eastAsia="Calibri" w:hAnsi="Calibri" w:cs="Calibri"/>
          <w:sz w:val="18"/>
        </w:rPr>
        <w:t xml:space="preserve">e </w:t>
      </w:r>
      <w:proofErr w:type="spellStart"/>
      <w:r>
        <w:rPr>
          <w:rFonts w:ascii="Calibri" w:eastAsia="Calibri" w:hAnsi="Calibri" w:cs="Calibri"/>
          <w:sz w:val="18"/>
        </w:rPr>
        <w:t>aun</w:t>
      </w:r>
      <w:proofErr w:type="spellEnd"/>
      <w:r>
        <w:rPr>
          <w:rFonts w:ascii="Calibri" w:eastAsia="Calibri" w:hAnsi="Calibri" w:cs="Calibri"/>
          <w:sz w:val="18"/>
        </w:rPr>
        <w:t xml:space="preserve"> no se cumple con la publicación de los resultados de la </w:t>
      </w:r>
      <w:proofErr w:type="spellStart"/>
      <w:r>
        <w:rPr>
          <w:rFonts w:ascii="Calibri" w:eastAsia="Calibri" w:hAnsi="Calibri" w:cs="Calibri"/>
          <w:sz w:val="18"/>
        </w:rPr>
        <w:t>Ikcitación</w:t>
      </w:r>
      <w:proofErr w:type="spellEnd"/>
      <w:r>
        <w:rPr>
          <w:rFonts w:ascii="Calibri" w:eastAsia="Calibri" w:hAnsi="Calibri" w:cs="Calibri"/>
          <w:sz w:val="18"/>
        </w:rPr>
        <w:t xml:space="preserve">, nos sirgué </w:t>
      </w:r>
      <w:proofErr w:type="spellStart"/>
      <w:r>
        <w:rPr>
          <w:rFonts w:ascii="Calibri" w:eastAsia="Calibri" w:hAnsi="Calibri" w:cs="Calibri"/>
          <w:sz w:val="18"/>
        </w:rPr>
        <w:t>obfigabriamente</w:t>
      </w:r>
      <w:proofErr w:type="spellEnd"/>
      <w:r>
        <w:rPr>
          <w:rFonts w:ascii="Calibri" w:eastAsia="Calibri" w:hAnsi="Calibri" w:cs="Calibri"/>
          <w:sz w:val="18"/>
        </w:rPr>
        <w:t xml:space="preserve"> una pregunta más, ¿por qué </w:t>
      </w:r>
      <w:proofErr w:type="spellStart"/>
      <w:r>
        <w:rPr>
          <w:rFonts w:ascii="Calibri" w:eastAsia="Calibri" w:hAnsi="Calibri" w:cs="Calibri"/>
          <w:sz w:val="18"/>
        </w:rPr>
        <w:t>sl</w:t>
      </w:r>
      <w:proofErr w:type="spellEnd"/>
      <w:r>
        <w:rPr>
          <w:rFonts w:ascii="Calibri" w:eastAsia="Calibri" w:hAnsi="Calibri" w:cs="Calibri"/>
          <w:sz w:val="18"/>
        </w:rPr>
        <w:t xml:space="preserve"> </w:t>
      </w:r>
      <w:proofErr w:type="spellStart"/>
      <w:r>
        <w:rPr>
          <w:rFonts w:ascii="Calibri" w:eastAsia="Calibri" w:hAnsi="Calibri" w:cs="Calibri"/>
          <w:sz w:val="18"/>
        </w:rPr>
        <w:t>aun</w:t>
      </w:r>
      <w:proofErr w:type="spellEnd"/>
      <w:r>
        <w:rPr>
          <w:rFonts w:ascii="Calibri" w:eastAsia="Calibri" w:hAnsi="Calibri" w:cs="Calibri"/>
          <w:sz w:val="18"/>
        </w:rPr>
        <w:t xml:space="preserve"> no se han cumplido con </w:t>
      </w:r>
      <w:proofErr w:type="gramStart"/>
      <w:r>
        <w:rPr>
          <w:rFonts w:ascii="Calibri" w:eastAsia="Calibri" w:hAnsi="Calibri" w:cs="Calibri"/>
          <w:sz w:val="18"/>
        </w:rPr>
        <w:t>todas la fases</w:t>
      </w:r>
      <w:proofErr w:type="gramEnd"/>
      <w:r>
        <w:rPr>
          <w:rFonts w:ascii="Calibri" w:eastAsia="Calibri" w:hAnsi="Calibri" w:cs="Calibri"/>
          <w:sz w:val="18"/>
        </w:rPr>
        <w:t xml:space="preserve"> de </w:t>
      </w:r>
      <w:proofErr w:type="spellStart"/>
      <w:r>
        <w:rPr>
          <w:rFonts w:ascii="Calibri" w:eastAsia="Calibri" w:hAnsi="Calibri" w:cs="Calibri"/>
          <w:sz w:val="18"/>
        </w:rPr>
        <w:t>ta</w:t>
      </w:r>
      <w:proofErr w:type="spellEnd"/>
      <w:r>
        <w:rPr>
          <w:rFonts w:ascii="Calibri" w:eastAsia="Calibri" w:hAnsi="Calibri" w:cs="Calibri"/>
          <w:sz w:val="18"/>
        </w:rPr>
        <w:t xml:space="preserve"> se firma un Contrato y se reciben las fianzas correspondientes? Lo </w:t>
      </w:r>
      <w:proofErr w:type="spellStart"/>
      <w:r>
        <w:rPr>
          <w:rFonts w:ascii="Calibri" w:eastAsia="Calibri" w:hAnsi="Calibri" w:cs="Calibri"/>
          <w:sz w:val="18"/>
        </w:rPr>
        <w:t>antwic•r</w:t>
      </w:r>
      <w:proofErr w:type="spellEnd"/>
      <w:r>
        <w:rPr>
          <w:rFonts w:ascii="Calibri" w:eastAsia="Calibri" w:hAnsi="Calibri" w:cs="Calibri"/>
          <w:sz w:val="18"/>
        </w:rPr>
        <w:t xml:space="preserve"> n</w:t>
      </w:r>
      <w:r>
        <w:rPr>
          <w:rFonts w:ascii="Calibri" w:eastAsia="Calibri" w:hAnsi="Calibri" w:cs="Calibri"/>
          <w:sz w:val="18"/>
        </w:rPr>
        <w:t xml:space="preserve">o deja en total estado de </w:t>
      </w:r>
      <w:proofErr w:type="spellStart"/>
      <w:r>
        <w:rPr>
          <w:rFonts w:ascii="Calibri" w:eastAsia="Calibri" w:hAnsi="Calibri" w:cs="Calibri"/>
          <w:sz w:val="18"/>
        </w:rPr>
        <w:t>indefenslón</w:t>
      </w:r>
      <w:proofErr w:type="spellEnd"/>
      <w:r>
        <w:rPr>
          <w:rFonts w:ascii="Calibri" w:eastAsia="Calibri" w:hAnsi="Calibri" w:cs="Calibri"/>
          <w:sz w:val="18"/>
        </w:rPr>
        <w:t xml:space="preserve"> a nosotros como oferentes, sino que a todas luces es un </w:t>
      </w:r>
      <w:proofErr w:type="spellStart"/>
      <w:proofErr w:type="gramStart"/>
      <w:r>
        <w:rPr>
          <w:rFonts w:ascii="Calibri" w:eastAsia="Calibri" w:hAnsi="Calibri" w:cs="Calibri"/>
          <w:sz w:val="18"/>
        </w:rPr>
        <w:t>pn:edimlento</w:t>
      </w:r>
      <w:proofErr w:type="spellEnd"/>
      <w:proofErr w:type="gramEnd"/>
      <w:r>
        <w:rPr>
          <w:rFonts w:ascii="Calibri" w:eastAsia="Calibri" w:hAnsi="Calibri" w:cs="Calibri"/>
          <w:sz w:val="18"/>
        </w:rPr>
        <w:t xml:space="preserve"> fraudulento. Que pensando mal esta únicamente enfocado a dade la </w:t>
      </w:r>
      <w:proofErr w:type="spellStart"/>
      <w:r>
        <w:rPr>
          <w:rFonts w:ascii="Calibri" w:eastAsia="Calibri" w:hAnsi="Calibri" w:cs="Calibri"/>
          <w:sz w:val="18"/>
        </w:rPr>
        <w:t>protecc</w:t>
      </w:r>
      <w:proofErr w:type="spellEnd"/>
      <w:r>
        <w:rPr>
          <w:rFonts w:ascii="Calibri" w:eastAsia="Calibri" w:hAnsi="Calibri" w:cs="Calibri"/>
          <w:sz w:val="18"/>
        </w:rPr>
        <w:t>\</w:t>
      </w:r>
      <w:proofErr w:type="spellStart"/>
      <w:r>
        <w:rPr>
          <w:rFonts w:ascii="Calibri" w:eastAsia="Calibri" w:hAnsi="Calibri" w:cs="Calibri"/>
          <w:sz w:val="18"/>
        </w:rPr>
        <w:t>ón</w:t>
      </w:r>
      <w:proofErr w:type="spellEnd"/>
      <w:r>
        <w:rPr>
          <w:rFonts w:ascii="Calibri" w:eastAsia="Calibri" w:hAnsi="Calibri" w:cs="Calibri"/>
          <w:sz w:val="18"/>
        </w:rPr>
        <w:t xml:space="preserve"> ilegal una </w:t>
      </w:r>
      <w:proofErr w:type="spellStart"/>
      <w:r>
        <w:rPr>
          <w:rFonts w:ascii="Calibri" w:eastAsia="Calibri" w:hAnsi="Calibri" w:cs="Calibri"/>
          <w:sz w:val="18"/>
        </w:rPr>
        <w:t>adjudlcación</w:t>
      </w:r>
      <w:proofErr w:type="spellEnd"/>
      <w:r>
        <w:rPr>
          <w:rFonts w:ascii="Calibri" w:eastAsia="Calibri" w:hAnsi="Calibri" w:cs="Calibri"/>
          <w:sz w:val="18"/>
        </w:rPr>
        <w:t xml:space="preserve"> de la cual no sabemos las razones legales en que </w:t>
      </w:r>
      <w:r>
        <w:rPr>
          <w:rFonts w:ascii="Calibri" w:eastAsia="Calibri" w:hAnsi="Calibri" w:cs="Calibri"/>
          <w:sz w:val="18"/>
        </w:rPr>
        <w:t>se fundamenta y que no ha cumplido con establecida en las bases.</w:t>
      </w:r>
    </w:p>
    <w:p w14:paraId="7DE8A6B9" w14:textId="77777777" w:rsidR="00E7184D" w:rsidRDefault="001040AE">
      <w:pPr>
        <w:spacing w:line="434" w:lineRule="auto"/>
        <w:ind w:left="1623" w:right="1979" w:hanging="10"/>
        <w:jc w:val="both"/>
      </w:pPr>
      <w:r>
        <w:rPr>
          <w:rFonts w:ascii="Calibri" w:eastAsia="Calibri" w:hAnsi="Calibri" w:cs="Calibri"/>
          <w:sz w:val="18"/>
        </w:rPr>
        <w:t xml:space="preserve">DE LA PETICIÓN QUE SE HACE EN ATENCIÓN A LA OBLIGACIÓN QUE LE IMPONE SU CARGO'. Señor </w:t>
      </w:r>
      <w:proofErr w:type="gramStart"/>
      <w:r>
        <w:rPr>
          <w:rFonts w:ascii="Calibri" w:eastAsia="Calibri" w:hAnsi="Calibri" w:cs="Calibri"/>
          <w:sz w:val="18"/>
        </w:rPr>
        <w:t>Ministro</w:t>
      </w:r>
      <w:proofErr w:type="gramEnd"/>
      <w:r>
        <w:rPr>
          <w:rFonts w:ascii="Calibri" w:eastAsia="Calibri" w:hAnsi="Calibri" w:cs="Calibri"/>
          <w:sz w:val="18"/>
        </w:rPr>
        <w:t xml:space="preserve"> en aras de proteger [a administración </w:t>
      </w:r>
      <w:proofErr w:type="spellStart"/>
      <w:r>
        <w:rPr>
          <w:rFonts w:ascii="Calibri" w:eastAsia="Calibri" w:hAnsi="Calibri" w:cs="Calibri"/>
          <w:sz w:val="18"/>
        </w:rPr>
        <w:t>publica</w:t>
      </w:r>
      <w:proofErr w:type="spellEnd"/>
      <w:r>
        <w:rPr>
          <w:rFonts w:ascii="Calibri" w:eastAsia="Calibri" w:hAnsi="Calibri" w:cs="Calibri"/>
          <w:sz w:val="18"/>
        </w:rPr>
        <w:t xml:space="preserve"> y la responsabilidad que tiene el cargo que aun ostenta, tome las medidas correspondientes para salvaguardar los in</w:t>
      </w:r>
      <w:r>
        <w:rPr>
          <w:rFonts w:ascii="Calibri" w:eastAsia="Calibri" w:hAnsi="Calibri" w:cs="Calibri"/>
          <w:sz w:val="18"/>
        </w:rPr>
        <w:t xml:space="preserve">terés del Estado, representado por el Ministerio que usted dirige, para que este no se vea defraudado en su </w:t>
      </w:r>
      <w:proofErr w:type="spellStart"/>
      <w:r>
        <w:rPr>
          <w:rFonts w:ascii="Calibri" w:eastAsia="Calibri" w:hAnsi="Calibri" w:cs="Calibri"/>
          <w:sz w:val="18"/>
        </w:rPr>
        <w:t>patrin</w:t>
      </w:r>
      <w:proofErr w:type="spellEnd"/>
      <w:r>
        <w:rPr>
          <w:rFonts w:ascii="Calibri" w:eastAsia="Calibri" w:hAnsi="Calibri" w:cs="Calibri"/>
          <w:sz w:val="18"/>
        </w:rPr>
        <w:t>-•</w:t>
      </w:r>
      <w:proofErr w:type="spellStart"/>
      <w:r>
        <w:rPr>
          <w:rFonts w:ascii="Calibri" w:eastAsia="Calibri" w:hAnsi="Calibri" w:cs="Calibri"/>
          <w:sz w:val="18"/>
        </w:rPr>
        <w:t>onio</w:t>
      </w:r>
      <w:proofErr w:type="spellEnd"/>
      <w:r>
        <w:rPr>
          <w:rFonts w:ascii="Calibri" w:eastAsia="Calibri" w:hAnsi="Calibri" w:cs="Calibri"/>
          <w:sz w:val="18"/>
        </w:rPr>
        <w:t xml:space="preserve"> con la </w:t>
      </w:r>
      <w:proofErr w:type="spellStart"/>
      <w:r>
        <w:rPr>
          <w:rFonts w:ascii="Calibri" w:eastAsia="Calibri" w:hAnsi="Calibri" w:cs="Calibri"/>
          <w:sz w:val="18"/>
        </w:rPr>
        <w:t>autotización</w:t>
      </w:r>
      <w:proofErr w:type="spellEnd"/>
      <w:r>
        <w:rPr>
          <w:rFonts w:ascii="Calibri" w:eastAsia="Calibri" w:hAnsi="Calibri" w:cs="Calibri"/>
          <w:sz w:val="18"/>
        </w:rPr>
        <w:t xml:space="preserve"> de </w:t>
      </w:r>
      <w:proofErr w:type="spellStart"/>
      <w:r>
        <w:rPr>
          <w:rFonts w:ascii="Calibri" w:eastAsia="Calibri" w:hAnsi="Calibri" w:cs="Calibri"/>
          <w:sz w:val="18"/>
        </w:rPr>
        <w:t>cuaiquier</w:t>
      </w:r>
      <w:proofErr w:type="spellEnd"/>
      <w:r>
        <w:rPr>
          <w:rFonts w:ascii="Calibri" w:eastAsia="Calibri" w:hAnsi="Calibri" w:cs="Calibri"/>
          <w:sz w:val="18"/>
        </w:rPr>
        <w:t xml:space="preserve"> pago en de anticipo a la entidad que fue adjudicada.</w:t>
      </w:r>
    </w:p>
    <w:p w14:paraId="6151133F" w14:textId="77777777" w:rsidR="00E7184D" w:rsidRDefault="001040AE">
      <w:pPr>
        <w:spacing w:after="749" w:line="265" w:lineRule="auto"/>
        <w:ind w:left="2408" w:right="2412" w:hanging="10"/>
        <w:jc w:val="center"/>
      </w:pPr>
      <w:r>
        <w:rPr>
          <w:rFonts w:ascii="Calibri" w:eastAsia="Calibri" w:hAnsi="Calibri" w:cs="Calibri"/>
          <w:sz w:val="20"/>
        </w:rPr>
        <w:t>FUNDAMENTO DE DERECHO:</w:t>
      </w:r>
    </w:p>
    <w:p w14:paraId="7E5C4474" w14:textId="77777777" w:rsidR="00E7184D" w:rsidRDefault="001040AE">
      <w:pPr>
        <w:spacing w:after="0"/>
        <w:ind w:left="151"/>
      </w:pPr>
      <w:r>
        <w:rPr>
          <w:noProof/>
        </w:rPr>
        <w:drawing>
          <wp:inline distT="0" distB="0" distL="0" distR="0" wp14:anchorId="26A24459" wp14:editId="3A24C65A">
            <wp:extent cx="13716" cy="265176"/>
            <wp:effectExtent l="0" t="0" r="0" b="0"/>
            <wp:docPr id="439251" name="Picture 439251"/>
            <wp:cNvGraphicFramePr/>
            <a:graphic xmlns:a="http://schemas.openxmlformats.org/drawingml/2006/main">
              <a:graphicData uri="http://schemas.openxmlformats.org/drawingml/2006/picture">
                <pic:pic xmlns:pic="http://schemas.openxmlformats.org/drawingml/2006/picture">
                  <pic:nvPicPr>
                    <pic:cNvPr id="439251" name="Picture 439251"/>
                    <pic:cNvPicPr/>
                  </pic:nvPicPr>
                  <pic:blipFill>
                    <a:blip r:embed="rId497"/>
                    <a:stretch>
                      <a:fillRect/>
                    </a:stretch>
                  </pic:blipFill>
                  <pic:spPr>
                    <a:xfrm>
                      <a:off x="0" y="0"/>
                      <a:ext cx="13716" cy="265176"/>
                    </a:xfrm>
                    <a:prstGeom prst="rect">
                      <a:avLst/>
                    </a:prstGeom>
                  </pic:spPr>
                </pic:pic>
              </a:graphicData>
            </a:graphic>
          </wp:inline>
        </w:drawing>
      </w:r>
    </w:p>
    <w:p w14:paraId="34BB1DE9" w14:textId="77777777" w:rsidR="00E7184D" w:rsidRDefault="001040AE">
      <w:pPr>
        <w:spacing w:after="1297"/>
        <w:ind w:left="9374"/>
      </w:pPr>
      <w:r>
        <w:rPr>
          <w:noProof/>
        </w:rPr>
        <w:drawing>
          <wp:inline distT="0" distB="0" distL="0" distR="0" wp14:anchorId="2FDA3121" wp14:editId="609B8EEF">
            <wp:extent cx="667513" cy="667512"/>
            <wp:effectExtent l="0" t="0" r="0" b="0"/>
            <wp:docPr id="441344" name="Picture 441344"/>
            <wp:cNvGraphicFramePr/>
            <a:graphic xmlns:a="http://schemas.openxmlformats.org/drawingml/2006/main">
              <a:graphicData uri="http://schemas.openxmlformats.org/drawingml/2006/picture">
                <pic:pic xmlns:pic="http://schemas.openxmlformats.org/drawingml/2006/picture">
                  <pic:nvPicPr>
                    <pic:cNvPr id="441344" name="Picture 441344"/>
                    <pic:cNvPicPr/>
                  </pic:nvPicPr>
                  <pic:blipFill>
                    <a:blip r:embed="rId498"/>
                    <a:stretch>
                      <a:fillRect/>
                    </a:stretch>
                  </pic:blipFill>
                  <pic:spPr>
                    <a:xfrm>
                      <a:off x="0" y="0"/>
                      <a:ext cx="667513" cy="667512"/>
                    </a:xfrm>
                    <a:prstGeom prst="rect">
                      <a:avLst/>
                    </a:prstGeom>
                  </pic:spPr>
                </pic:pic>
              </a:graphicData>
            </a:graphic>
          </wp:inline>
        </w:drawing>
      </w:r>
    </w:p>
    <w:p w14:paraId="09775295" w14:textId="77777777" w:rsidR="00E7184D" w:rsidRDefault="001040AE">
      <w:pPr>
        <w:spacing w:after="60" w:line="356" w:lineRule="auto"/>
        <w:ind w:left="3279" w:right="597" w:hanging="10"/>
        <w:jc w:val="both"/>
      </w:pPr>
      <w:r>
        <w:rPr>
          <w:rFonts w:ascii="Calibri" w:eastAsia="Calibri" w:hAnsi="Calibri" w:cs="Calibri"/>
          <w:sz w:val="18"/>
        </w:rPr>
        <w:t>E! artículo 28 de la C</w:t>
      </w:r>
      <w:r>
        <w:rPr>
          <w:rFonts w:ascii="Calibri" w:eastAsia="Calibri" w:hAnsi="Calibri" w:cs="Calibri"/>
          <w:sz w:val="18"/>
        </w:rPr>
        <w:t xml:space="preserve">onstitución Política de la República de Guatemala establece en su segunda parte que: "En materia administrativa el término 'Era resolver las #kticiones y las </w:t>
      </w:r>
      <w:proofErr w:type="spellStart"/>
      <w:r>
        <w:rPr>
          <w:rFonts w:ascii="Calibri" w:eastAsia="Calibri" w:hAnsi="Calibri" w:cs="Calibri"/>
          <w:sz w:val="18"/>
        </w:rPr>
        <w:t>reso</w:t>
      </w:r>
      <w:proofErr w:type="spellEnd"/>
      <w:r>
        <w:rPr>
          <w:rFonts w:ascii="Calibri" w:eastAsia="Calibri" w:hAnsi="Calibri" w:cs="Calibri"/>
          <w:sz w:val="18"/>
        </w:rPr>
        <w:t>/</w:t>
      </w:r>
      <w:proofErr w:type="spellStart"/>
      <w:r>
        <w:rPr>
          <w:rFonts w:ascii="Calibri" w:eastAsia="Calibri" w:hAnsi="Calibri" w:cs="Calibri"/>
          <w:sz w:val="18"/>
        </w:rPr>
        <w:t>uclones</w:t>
      </w:r>
      <w:proofErr w:type="spellEnd"/>
      <w:r>
        <w:rPr>
          <w:rFonts w:ascii="Calibri" w:eastAsia="Calibri" w:hAnsi="Calibri" w:cs="Calibri"/>
          <w:sz w:val="18"/>
        </w:rPr>
        <w:t xml:space="preserve"> no </w:t>
      </w:r>
      <w:proofErr w:type="spellStart"/>
      <w:r>
        <w:rPr>
          <w:rFonts w:ascii="Calibri" w:eastAsia="Calibri" w:hAnsi="Calibri" w:cs="Calibri"/>
          <w:sz w:val="18"/>
        </w:rPr>
        <w:t>mdrá</w:t>
      </w:r>
      <w:proofErr w:type="spellEnd"/>
      <w:r>
        <w:rPr>
          <w:rFonts w:ascii="Calibri" w:eastAsia="Calibri" w:hAnsi="Calibri" w:cs="Calibri"/>
          <w:sz w:val="18"/>
        </w:rPr>
        <w:t xml:space="preserve"> exceder de </w:t>
      </w:r>
      <w:proofErr w:type="spellStart"/>
      <w:r>
        <w:rPr>
          <w:rFonts w:ascii="Calibri" w:eastAsia="Calibri" w:hAnsi="Calibri" w:cs="Calibri"/>
          <w:sz w:val="18"/>
        </w:rPr>
        <w:t>treinb</w:t>
      </w:r>
      <w:proofErr w:type="spellEnd"/>
      <w:r>
        <w:rPr>
          <w:rFonts w:ascii="Calibri" w:eastAsia="Calibri" w:hAnsi="Calibri" w:cs="Calibri"/>
          <w:sz w:val="18"/>
        </w:rPr>
        <w:t xml:space="preserve"> </w:t>
      </w:r>
      <w:proofErr w:type="spellStart"/>
      <w:r>
        <w:rPr>
          <w:rFonts w:ascii="Calibri" w:eastAsia="Calibri" w:hAnsi="Calibri" w:cs="Calibri"/>
          <w:sz w:val="18"/>
        </w:rPr>
        <w:t>dlâs</w:t>
      </w:r>
      <w:proofErr w:type="spellEnd"/>
      <w:r>
        <w:rPr>
          <w:rFonts w:ascii="Calibri" w:eastAsia="Calibri" w:hAnsi="Calibri" w:cs="Calibri"/>
          <w:sz w:val="18"/>
        </w:rPr>
        <w:t>. .</w:t>
      </w:r>
      <w:r>
        <w:rPr>
          <w:noProof/>
        </w:rPr>
        <w:drawing>
          <wp:inline distT="0" distB="0" distL="0" distR="0" wp14:anchorId="4AC75FC2" wp14:editId="5DB175C2">
            <wp:extent cx="4572" cy="9144"/>
            <wp:effectExtent l="0" t="0" r="0" b="0"/>
            <wp:docPr id="441151" name="Picture 441151"/>
            <wp:cNvGraphicFramePr/>
            <a:graphic xmlns:a="http://schemas.openxmlformats.org/drawingml/2006/main">
              <a:graphicData uri="http://schemas.openxmlformats.org/drawingml/2006/picture">
                <pic:pic xmlns:pic="http://schemas.openxmlformats.org/drawingml/2006/picture">
                  <pic:nvPicPr>
                    <pic:cNvPr id="441151" name="Picture 441151"/>
                    <pic:cNvPicPr/>
                  </pic:nvPicPr>
                  <pic:blipFill>
                    <a:blip r:embed="rId499"/>
                    <a:stretch>
                      <a:fillRect/>
                    </a:stretch>
                  </pic:blipFill>
                  <pic:spPr>
                    <a:xfrm>
                      <a:off x="0" y="0"/>
                      <a:ext cx="4572" cy="9144"/>
                    </a:xfrm>
                    <a:prstGeom prst="rect">
                      <a:avLst/>
                    </a:prstGeom>
                  </pic:spPr>
                </pic:pic>
              </a:graphicData>
            </a:graphic>
          </wp:inline>
        </w:drawing>
      </w:r>
    </w:p>
    <w:p w14:paraId="41A7D6ED" w14:textId="77777777" w:rsidR="00E7184D" w:rsidRDefault="001040AE">
      <w:pPr>
        <w:spacing w:after="77" w:line="396" w:lineRule="auto"/>
        <w:ind w:left="3293" w:right="503" w:hanging="10"/>
        <w:jc w:val="both"/>
      </w:pPr>
      <w:r>
        <w:rPr>
          <w:rFonts w:ascii="Calibri" w:eastAsia="Calibri" w:hAnsi="Calibri" w:cs="Calibri"/>
          <w:sz w:val="18"/>
        </w:rPr>
        <w:t>Por su parte, et Inciso 42.3 de las Bases de event</w:t>
      </w:r>
      <w:r>
        <w:rPr>
          <w:rFonts w:ascii="Calibri" w:eastAsia="Calibri" w:hAnsi="Calibri" w:cs="Calibri"/>
          <w:sz w:val="18"/>
        </w:rPr>
        <w:t xml:space="preserve">o de licitación denominada LICITACIÓN PÚBLICA INTERNACIONAL 'PZ-BID-3618/OC-GU-BNS-02-2019) 0Üas veces </w:t>
      </w:r>
      <w:r>
        <w:rPr>
          <w:noProof/>
        </w:rPr>
        <w:drawing>
          <wp:inline distT="0" distB="0" distL="0" distR="0" wp14:anchorId="7BFF7CF9" wp14:editId="136A5312">
            <wp:extent cx="525780" cy="96012"/>
            <wp:effectExtent l="0" t="0" r="0" b="0"/>
            <wp:docPr id="441345" name="Picture 441345"/>
            <wp:cNvGraphicFramePr/>
            <a:graphic xmlns:a="http://schemas.openxmlformats.org/drawingml/2006/main">
              <a:graphicData uri="http://schemas.openxmlformats.org/drawingml/2006/picture">
                <pic:pic xmlns:pic="http://schemas.openxmlformats.org/drawingml/2006/picture">
                  <pic:nvPicPr>
                    <pic:cNvPr id="441345" name="Picture 441345"/>
                    <pic:cNvPicPr/>
                  </pic:nvPicPr>
                  <pic:blipFill>
                    <a:blip r:embed="rId500"/>
                    <a:stretch>
                      <a:fillRect/>
                    </a:stretch>
                  </pic:blipFill>
                  <pic:spPr>
                    <a:xfrm>
                      <a:off x="0" y="0"/>
                      <a:ext cx="525780" cy="96012"/>
                    </a:xfrm>
                    <a:prstGeom prst="rect">
                      <a:avLst/>
                    </a:prstGeom>
                  </pic:spPr>
                </pic:pic>
              </a:graphicData>
            </a:graphic>
          </wp:inline>
        </w:drawing>
      </w:r>
      <w:r>
        <w:rPr>
          <w:rFonts w:ascii="Calibri" w:eastAsia="Calibri" w:hAnsi="Calibri" w:cs="Calibri"/>
          <w:sz w:val="18"/>
        </w:rPr>
        <w:t xml:space="preserve">refiere que: "Después de la publicación de la </w:t>
      </w:r>
      <w:proofErr w:type="spellStart"/>
      <w:r>
        <w:rPr>
          <w:rFonts w:ascii="Calibri" w:eastAsia="Calibri" w:hAnsi="Calibri" w:cs="Calibri"/>
          <w:sz w:val="18"/>
        </w:rPr>
        <w:t>adjudicacjdn</w:t>
      </w:r>
      <w:proofErr w:type="spellEnd"/>
      <w:r>
        <w:rPr>
          <w:rFonts w:ascii="Calibri" w:eastAsia="Calibri" w:hAnsi="Calibri" w:cs="Calibri"/>
          <w:sz w:val="18"/>
        </w:rPr>
        <w:t xml:space="preserve"> de/ CG'7trato, </w:t>
      </w:r>
      <w:proofErr w:type="spellStart"/>
      <w:r>
        <w:rPr>
          <w:rFonts w:ascii="Calibri" w:eastAsia="Calibri" w:hAnsi="Calibri" w:cs="Calibri"/>
          <w:sz w:val="18"/>
        </w:rPr>
        <w:t>Ofrentes</w:t>
      </w:r>
      <w:proofErr w:type="spellEnd"/>
      <w:r>
        <w:rPr>
          <w:rFonts w:ascii="Calibri" w:eastAsia="Calibri" w:hAnsi="Calibri" w:cs="Calibri"/>
          <w:sz w:val="18"/>
        </w:rPr>
        <w:t xml:space="preserve"> m </w:t>
      </w:r>
      <w:proofErr w:type="spellStart"/>
      <w:r>
        <w:rPr>
          <w:rFonts w:ascii="Calibri" w:eastAsia="Calibri" w:hAnsi="Calibri" w:cs="Calibri"/>
          <w:sz w:val="18"/>
        </w:rPr>
        <w:t>favorec</w:t>
      </w:r>
      <w:proofErr w:type="spellEnd"/>
      <w:r>
        <w:rPr>
          <w:rFonts w:ascii="Calibri" w:eastAsia="Calibri" w:hAnsi="Calibri" w:cs="Calibri"/>
          <w:sz w:val="18"/>
        </w:rPr>
        <w:t xml:space="preserve">/dos podrán solicitar </w:t>
      </w:r>
      <w:proofErr w:type="spellStart"/>
      <w:r>
        <w:rPr>
          <w:rFonts w:ascii="Calibri" w:eastAsia="Calibri" w:hAnsi="Calibri" w:cs="Calibri"/>
          <w:sz w:val="18"/>
        </w:rPr>
        <w:t>pr</w:t>
      </w:r>
      <w:proofErr w:type="spellEnd"/>
      <w:r>
        <w:rPr>
          <w:rFonts w:ascii="Calibri" w:eastAsia="Calibri" w:hAnsi="Calibri" w:cs="Calibri"/>
          <w:sz w:val="18"/>
        </w:rPr>
        <w:t xml:space="preserve"> escrito al Comprador </w:t>
      </w:r>
      <w:proofErr w:type="spellStart"/>
      <w:r>
        <w:rPr>
          <w:rFonts w:ascii="Calibri" w:eastAsia="Calibri" w:hAnsi="Calibri" w:cs="Calibri"/>
          <w:sz w:val="18"/>
        </w:rPr>
        <w:t>explicacDnes</w:t>
      </w:r>
      <w:proofErr w:type="spellEnd"/>
      <w:r>
        <w:rPr>
          <w:rFonts w:ascii="Calibri" w:eastAsia="Calibri" w:hAnsi="Calibri" w:cs="Calibri"/>
          <w:sz w:val="18"/>
        </w:rPr>
        <w:t xml:space="preserve"> d</w:t>
      </w:r>
      <w:r>
        <w:rPr>
          <w:rFonts w:ascii="Calibri" w:eastAsia="Calibri" w:hAnsi="Calibri" w:cs="Calibri"/>
          <w:sz w:val="18"/>
        </w:rPr>
        <w:t xml:space="preserve">e </w:t>
      </w:r>
      <w:proofErr w:type="spellStart"/>
      <w:r>
        <w:rPr>
          <w:rFonts w:ascii="Calibri" w:eastAsia="Calibri" w:hAnsi="Calibri" w:cs="Calibri"/>
          <w:sz w:val="18"/>
        </w:rPr>
        <w:t>hs</w:t>
      </w:r>
      <w:proofErr w:type="spellEnd"/>
      <w:r>
        <w:rPr>
          <w:rFonts w:ascii="Calibri" w:eastAsia="Calibri" w:hAnsi="Calibri" w:cs="Calibri"/>
          <w:sz w:val="18"/>
        </w:rPr>
        <w:t xml:space="preserve"> razones las azas sus ofertas no fueron </w:t>
      </w:r>
      <w:proofErr w:type="spellStart"/>
      <w:r>
        <w:rPr>
          <w:rFonts w:ascii="Calibri" w:eastAsia="Calibri" w:hAnsi="Calibri" w:cs="Calibri"/>
          <w:sz w:val="18"/>
        </w:rPr>
        <w:t>selecc</w:t>
      </w:r>
      <w:proofErr w:type="spellEnd"/>
      <w:r>
        <w:rPr>
          <w:rFonts w:ascii="Calibri" w:eastAsia="Calibri" w:hAnsi="Calibri" w:cs="Calibri"/>
          <w:sz w:val="18"/>
        </w:rPr>
        <w:t>/</w:t>
      </w:r>
      <w:proofErr w:type="spellStart"/>
      <w:r>
        <w:rPr>
          <w:rFonts w:ascii="Calibri" w:eastAsia="Calibri" w:hAnsi="Calibri" w:cs="Calibri"/>
          <w:sz w:val="18"/>
        </w:rPr>
        <w:t>onadas</w:t>
      </w:r>
      <w:proofErr w:type="spellEnd"/>
      <w:r>
        <w:rPr>
          <w:rFonts w:ascii="Calibri" w:eastAsia="Calibri" w:hAnsi="Calibri" w:cs="Calibri"/>
          <w:sz w:val="18"/>
        </w:rPr>
        <w:t xml:space="preserve">. E/ Comprador, después de la </w:t>
      </w:r>
      <w:proofErr w:type="spellStart"/>
      <w:proofErr w:type="gramStart"/>
      <w:r>
        <w:rPr>
          <w:rFonts w:ascii="Calibri" w:eastAsia="Calibri" w:hAnsi="Calibri" w:cs="Calibri"/>
          <w:sz w:val="18"/>
        </w:rPr>
        <w:t>adjúd,taotín</w:t>
      </w:r>
      <w:proofErr w:type="spellEnd"/>
      <w:proofErr w:type="gramEnd"/>
      <w:r>
        <w:rPr>
          <w:rFonts w:ascii="Calibri" w:eastAsia="Calibri" w:hAnsi="Calibri" w:cs="Calibri"/>
          <w:sz w:val="18"/>
        </w:rPr>
        <w:t xml:space="preserve"> del </w:t>
      </w:r>
      <w:proofErr w:type="spellStart"/>
      <w:r>
        <w:rPr>
          <w:rFonts w:ascii="Calibri" w:eastAsia="Calibri" w:hAnsi="Calibri" w:cs="Calibri"/>
          <w:sz w:val="18"/>
        </w:rPr>
        <w:t>Convato</w:t>
      </w:r>
      <w:proofErr w:type="spellEnd"/>
      <w:r>
        <w:rPr>
          <w:rFonts w:ascii="Calibri" w:eastAsia="Calibri" w:hAnsi="Calibri" w:cs="Calibri"/>
          <w:sz w:val="18"/>
        </w:rPr>
        <w:t xml:space="preserve">, </w:t>
      </w:r>
      <w:proofErr w:type="spellStart"/>
      <w:r>
        <w:rPr>
          <w:rFonts w:ascii="Calibri" w:eastAsia="Calibri" w:hAnsi="Calibri" w:cs="Calibri"/>
          <w:sz w:val="18"/>
        </w:rPr>
        <w:t>responde;á</w:t>
      </w:r>
      <w:proofErr w:type="spellEnd"/>
      <w:r>
        <w:rPr>
          <w:rFonts w:ascii="Calibri" w:eastAsia="Calibri" w:hAnsi="Calibri" w:cs="Calibri"/>
          <w:sz w:val="18"/>
        </w:rPr>
        <w:t xml:space="preserve"> prontamente y por escrito a </w:t>
      </w:r>
      <w:proofErr w:type="spellStart"/>
      <w:r>
        <w:rPr>
          <w:rFonts w:ascii="Calibri" w:eastAsia="Calibri" w:hAnsi="Calibri" w:cs="Calibri"/>
          <w:sz w:val="18"/>
        </w:rPr>
        <w:t>antuier</w:t>
      </w:r>
      <w:proofErr w:type="spellEnd"/>
      <w:r>
        <w:rPr>
          <w:rFonts w:ascii="Calibri" w:eastAsia="Calibri" w:hAnsi="Calibri" w:cs="Calibri"/>
          <w:sz w:val="18"/>
        </w:rPr>
        <w:t xml:space="preserve"> Oferente no </w:t>
      </w:r>
      <w:proofErr w:type="spellStart"/>
      <w:r>
        <w:rPr>
          <w:rFonts w:ascii="Calibri" w:eastAsia="Calibri" w:hAnsi="Calibri" w:cs="Calibri"/>
          <w:sz w:val="18"/>
        </w:rPr>
        <w:t>fayorec</w:t>
      </w:r>
      <w:proofErr w:type="spellEnd"/>
      <w:r>
        <w:rPr>
          <w:rFonts w:ascii="Calibri" w:eastAsia="Calibri" w:hAnsi="Calibri" w:cs="Calibri"/>
          <w:sz w:val="18"/>
        </w:rPr>
        <w:t xml:space="preserve">-ido que </w:t>
      </w:r>
      <w:proofErr w:type="spellStart"/>
      <w:r>
        <w:rPr>
          <w:rFonts w:ascii="Calibri" w:eastAsia="Calibri" w:hAnsi="Calibri" w:cs="Calibri"/>
          <w:sz w:val="18"/>
        </w:rPr>
        <w:t>ntite</w:t>
      </w:r>
      <w:proofErr w:type="spellEnd"/>
      <w:r>
        <w:rPr>
          <w:rFonts w:ascii="Calibri" w:eastAsia="Calibri" w:hAnsi="Calibri" w:cs="Calibri"/>
          <w:sz w:val="18"/>
        </w:rPr>
        <w:t xml:space="preserve"> </w:t>
      </w:r>
      <w:proofErr w:type="spellStart"/>
      <w:r>
        <w:rPr>
          <w:rFonts w:ascii="Calibri" w:eastAsia="Calibri" w:hAnsi="Calibri" w:cs="Calibri"/>
          <w:sz w:val="18"/>
        </w:rPr>
        <w:t>dE:as</w:t>
      </w:r>
      <w:proofErr w:type="spellEnd"/>
      <w:r>
        <w:rPr>
          <w:rFonts w:ascii="Calibri" w:eastAsia="Calibri" w:hAnsi="Calibri" w:cs="Calibri"/>
          <w:sz w:val="18"/>
        </w:rPr>
        <w:t xml:space="preserve"> explicaciones.</w:t>
      </w:r>
      <w:r>
        <w:rPr>
          <w:noProof/>
        </w:rPr>
        <w:drawing>
          <wp:inline distT="0" distB="0" distL="0" distR="0" wp14:anchorId="7101A1B1" wp14:editId="66A5006E">
            <wp:extent cx="50292" cy="96012"/>
            <wp:effectExtent l="0" t="0" r="0" b="0"/>
            <wp:docPr id="826361" name="Picture 826361"/>
            <wp:cNvGraphicFramePr/>
            <a:graphic xmlns:a="http://schemas.openxmlformats.org/drawingml/2006/main">
              <a:graphicData uri="http://schemas.openxmlformats.org/drawingml/2006/picture">
                <pic:pic xmlns:pic="http://schemas.openxmlformats.org/drawingml/2006/picture">
                  <pic:nvPicPr>
                    <pic:cNvPr id="826361" name="Picture 826361"/>
                    <pic:cNvPicPr/>
                  </pic:nvPicPr>
                  <pic:blipFill>
                    <a:blip r:embed="rId501"/>
                    <a:stretch>
                      <a:fillRect/>
                    </a:stretch>
                  </pic:blipFill>
                  <pic:spPr>
                    <a:xfrm>
                      <a:off x="0" y="0"/>
                      <a:ext cx="50292" cy="96012"/>
                    </a:xfrm>
                    <a:prstGeom prst="rect">
                      <a:avLst/>
                    </a:prstGeom>
                  </pic:spPr>
                </pic:pic>
              </a:graphicData>
            </a:graphic>
          </wp:inline>
        </w:drawing>
      </w:r>
    </w:p>
    <w:p w14:paraId="5EED0FCC" w14:textId="77777777" w:rsidR="00E7184D" w:rsidRDefault="001040AE">
      <w:pPr>
        <w:spacing w:after="84"/>
        <w:ind w:left="3586"/>
        <w:jc w:val="center"/>
      </w:pPr>
      <w:r>
        <w:rPr>
          <w:rFonts w:ascii="Calibri" w:eastAsia="Calibri" w:hAnsi="Calibri" w:cs="Calibri"/>
        </w:rPr>
        <w:t>PEACIONES:</w:t>
      </w:r>
    </w:p>
    <w:p w14:paraId="4783ECCF" w14:textId="77777777" w:rsidR="00E7184D" w:rsidRDefault="001040AE">
      <w:pPr>
        <w:spacing w:after="4" w:line="412" w:lineRule="auto"/>
        <w:ind w:left="3607" w:hanging="425"/>
        <w:jc w:val="both"/>
      </w:pPr>
      <w:r>
        <w:rPr>
          <w:noProof/>
        </w:rPr>
        <w:drawing>
          <wp:inline distT="0" distB="0" distL="0" distR="0" wp14:anchorId="630E62FC" wp14:editId="39F85462">
            <wp:extent cx="77724" cy="82296"/>
            <wp:effectExtent l="0" t="0" r="0" b="0"/>
            <wp:docPr id="826363" name="Picture 826363"/>
            <wp:cNvGraphicFramePr/>
            <a:graphic xmlns:a="http://schemas.openxmlformats.org/drawingml/2006/main">
              <a:graphicData uri="http://schemas.openxmlformats.org/drawingml/2006/picture">
                <pic:pic xmlns:pic="http://schemas.openxmlformats.org/drawingml/2006/picture">
                  <pic:nvPicPr>
                    <pic:cNvPr id="826363" name="Picture 826363"/>
                    <pic:cNvPicPr/>
                  </pic:nvPicPr>
                  <pic:blipFill>
                    <a:blip r:embed="rId502"/>
                    <a:stretch>
                      <a:fillRect/>
                    </a:stretch>
                  </pic:blipFill>
                  <pic:spPr>
                    <a:xfrm>
                      <a:off x="0" y="0"/>
                      <a:ext cx="77724" cy="82296"/>
                    </a:xfrm>
                    <a:prstGeom prst="rect">
                      <a:avLst/>
                    </a:prstGeom>
                  </pic:spPr>
                </pic:pic>
              </a:graphicData>
            </a:graphic>
          </wp:inline>
        </w:drawing>
      </w:r>
      <w:r>
        <w:rPr>
          <w:rFonts w:ascii="Calibri" w:eastAsia="Calibri" w:hAnsi="Calibri" w:cs="Calibri"/>
          <w:sz w:val="18"/>
        </w:rPr>
        <w:t>Se tenga por presentada esta</w:t>
      </w:r>
      <w:r>
        <w:rPr>
          <w:rFonts w:ascii="Calibri" w:eastAsia="Calibri" w:hAnsi="Calibri" w:cs="Calibri"/>
          <w:sz w:val="18"/>
        </w:rPr>
        <w:t xml:space="preserve"> solicitud y documentos adjuntos, y se adjunten al respectivo expediente;</w:t>
      </w:r>
    </w:p>
    <w:p w14:paraId="2B20AA07" w14:textId="77777777" w:rsidR="00E7184D" w:rsidRDefault="001040AE">
      <w:pPr>
        <w:tabs>
          <w:tab w:val="center" w:pos="3218"/>
          <w:tab w:val="center" w:pos="6854"/>
        </w:tabs>
        <w:spacing w:after="128" w:line="265" w:lineRule="auto"/>
      </w:pPr>
      <w:r>
        <w:rPr>
          <w:sz w:val="18"/>
        </w:rPr>
        <w:lastRenderedPageBreak/>
        <w:tab/>
      </w:r>
      <w:r>
        <w:rPr>
          <w:rFonts w:ascii="Calibri" w:eastAsia="Calibri" w:hAnsi="Calibri" w:cs="Calibri"/>
          <w:sz w:val="18"/>
        </w:rPr>
        <w:t>11.</w:t>
      </w:r>
      <w:r>
        <w:rPr>
          <w:rFonts w:ascii="Calibri" w:eastAsia="Calibri" w:hAnsi="Calibri" w:cs="Calibri"/>
          <w:sz w:val="18"/>
        </w:rPr>
        <w:tab/>
        <w:t xml:space="preserve">Se tome nota de la calidad en la que actúo, y del lugar que señalo para recibir </w:t>
      </w:r>
      <w:proofErr w:type="spellStart"/>
      <w:r>
        <w:rPr>
          <w:rFonts w:ascii="Calibri" w:eastAsia="Calibri" w:hAnsi="Calibri" w:cs="Calibri"/>
          <w:sz w:val="18"/>
        </w:rPr>
        <w:t>nobficacjones</w:t>
      </w:r>
      <w:proofErr w:type="spellEnd"/>
      <w:r>
        <w:rPr>
          <w:rFonts w:ascii="Calibri" w:eastAsia="Calibri" w:hAnsi="Calibri" w:cs="Calibri"/>
          <w:sz w:val="18"/>
        </w:rPr>
        <w:t>;</w:t>
      </w:r>
    </w:p>
    <w:p w14:paraId="1F278671" w14:textId="77777777" w:rsidR="00E7184D" w:rsidRDefault="001040AE">
      <w:pPr>
        <w:spacing w:after="4" w:line="370" w:lineRule="auto"/>
        <w:ind w:left="3118" w:right="496" w:hanging="65"/>
        <w:jc w:val="both"/>
      </w:pPr>
      <w:r>
        <w:rPr>
          <w:rFonts w:ascii="Calibri" w:eastAsia="Calibri" w:hAnsi="Calibri" w:cs="Calibri"/>
          <w:sz w:val="18"/>
        </w:rPr>
        <w:t xml:space="preserve">111. Se tenga por </w:t>
      </w:r>
      <w:proofErr w:type="spellStart"/>
      <w:r>
        <w:rPr>
          <w:rFonts w:ascii="Calibri" w:eastAsia="Calibri" w:hAnsi="Calibri" w:cs="Calibri"/>
          <w:sz w:val="18"/>
        </w:rPr>
        <w:t>presenbda</w:t>
      </w:r>
      <w:proofErr w:type="spellEnd"/>
      <w:r>
        <w:rPr>
          <w:rFonts w:ascii="Calibri" w:eastAsia="Calibri" w:hAnsi="Calibri" w:cs="Calibri"/>
          <w:sz w:val="18"/>
        </w:rPr>
        <w:t>, REITERACIÓN DE SOLICITUD DE EXPLICACIÓN DE RAZONES DE</w:t>
      </w:r>
      <w:r>
        <w:rPr>
          <w:rFonts w:ascii="Calibri" w:eastAsia="Calibri" w:hAnsi="Calibri" w:cs="Calibri"/>
          <w:sz w:val="18"/>
        </w:rPr>
        <w:t xml:space="preserve"> NO SELECCIÓN DE OFERTA, de fecha diecisiete de oct-</w:t>
      </w:r>
      <w:proofErr w:type="spellStart"/>
      <w:r>
        <w:rPr>
          <w:rFonts w:ascii="Calibri" w:eastAsia="Calibri" w:hAnsi="Calibri" w:cs="Calibri"/>
          <w:sz w:val="18"/>
        </w:rPr>
        <w:t>utre</w:t>
      </w:r>
      <w:proofErr w:type="spellEnd"/>
      <w:r>
        <w:rPr>
          <w:rFonts w:ascii="Calibri" w:eastAsia="Calibri" w:hAnsi="Calibri" w:cs="Calibri"/>
          <w:sz w:val="18"/>
        </w:rPr>
        <w:t xml:space="preserve"> de dos mi' diecinueve, dentro de la LICITACIÓN PÚBLICA INTERNACIONAL LP1-BID•3618/OCGU-BNS-02-2019), por parte de INTEMPO SISTEMAS CONSTRUCTIVOS, S.A. DE C.V. </w:t>
      </w:r>
      <w:r>
        <w:rPr>
          <w:noProof/>
        </w:rPr>
        <w:drawing>
          <wp:inline distT="0" distB="0" distL="0" distR="0" wp14:anchorId="06CA1097" wp14:editId="10EB344B">
            <wp:extent cx="146304" cy="86868"/>
            <wp:effectExtent l="0" t="0" r="0" b="0"/>
            <wp:docPr id="441157" name="Picture 441157"/>
            <wp:cNvGraphicFramePr/>
            <a:graphic xmlns:a="http://schemas.openxmlformats.org/drawingml/2006/main">
              <a:graphicData uri="http://schemas.openxmlformats.org/drawingml/2006/picture">
                <pic:pic xmlns:pic="http://schemas.openxmlformats.org/drawingml/2006/picture">
                  <pic:nvPicPr>
                    <pic:cNvPr id="441157" name="Picture 441157"/>
                    <pic:cNvPicPr/>
                  </pic:nvPicPr>
                  <pic:blipFill>
                    <a:blip r:embed="rId503"/>
                    <a:stretch>
                      <a:fillRect/>
                    </a:stretch>
                  </pic:blipFill>
                  <pic:spPr>
                    <a:xfrm>
                      <a:off x="0" y="0"/>
                      <a:ext cx="146304" cy="86868"/>
                    </a:xfrm>
                    <a:prstGeom prst="rect">
                      <a:avLst/>
                    </a:prstGeom>
                  </pic:spPr>
                </pic:pic>
              </a:graphicData>
            </a:graphic>
          </wp:inline>
        </w:drawing>
      </w:r>
      <w:r>
        <w:rPr>
          <w:rFonts w:ascii="Calibri" w:eastAsia="Calibri" w:hAnsi="Calibri" w:cs="Calibri"/>
          <w:sz w:val="18"/>
        </w:rPr>
        <w:t xml:space="preserve"> Se notifique, en la vía indicada, y en</w:t>
      </w:r>
      <w:r>
        <w:rPr>
          <w:rFonts w:ascii="Calibri" w:eastAsia="Calibri" w:hAnsi="Calibri" w:cs="Calibri"/>
          <w:sz w:val="18"/>
        </w:rPr>
        <w:t xml:space="preserve"> el plazo establecido en las bases del antes mencionado concurso, la resolución que en derecho corresponda, en donde: a) El Señor Ministro de Educación (por ser autoridad correspondiente), cumpla con Co estipulado en </w:t>
      </w:r>
      <w:proofErr w:type="spellStart"/>
      <w:r>
        <w:rPr>
          <w:rFonts w:ascii="Calibri" w:eastAsia="Calibri" w:hAnsi="Calibri" w:cs="Calibri"/>
          <w:sz w:val="18"/>
        </w:rPr>
        <w:t>jas</w:t>
      </w:r>
      <w:proofErr w:type="spellEnd"/>
      <w:r>
        <w:rPr>
          <w:rFonts w:ascii="Calibri" w:eastAsia="Calibri" w:hAnsi="Calibri" w:cs="Calibri"/>
          <w:sz w:val="18"/>
        </w:rPr>
        <w:t xml:space="preserve"> bases de} Evento y emita la resoluc</w:t>
      </w:r>
      <w:r>
        <w:rPr>
          <w:rFonts w:ascii="Calibri" w:eastAsia="Calibri" w:hAnsi="Calibri" w:cs="Calibri"/>
          <w:sz w:val="18"/>
        </w:rPr>
        <w:t xml:space="preserve">ión que en derecho corresponde, </w:t>
      </w:r>
      <w:proofErr w:type="spellStart"/>
      <w:r>
        <w:rPr>
          <w:rFonts w:ascii="Calibri" w:eastAsia="Calibri" w:hAnsi="Calibri" w:cs="Calibri"/>
          <w:sz w:val="18"/>
        </w:rPr>
        <w:t>explOndo</w:t>
      </w:r>
      <w:proofErr w:type="spellEnd"/>
      <w:r>
        <w:rPr>
          <w:rFonts w:ascii="Calibri" w:eastAsia="Calibri" w:hAnsi="Calibri" w:cs="Calibri"/>
          <w:sz w:val="18"/>
        </w:rPr>
        <w:t xml:space="preserve"> y </w:t>
      </w:r>
      <w:proofErr w:type="spellStart"/>
      <w:r>
        <w:rPr>
          <w:rFonts w:ascii="Calibri" w:eastAsia="Calibri" w:hAnsi="Calibri" w:cs="Calibri"/>
          <w:sz w:val="18"/>
        </w:rPr>
        <w:t>fundamen&amp;ndo</w:t>
      </w:r>
      <w:proofErr w:type="spellEnd"/>
      <w:r>
        <w:rPr>
          <w:rFonts w:ascii="Calibri" w:eastAsia="Calibri" w:hAnsi="Calibri" w:cs="Calibri"/>
          <w:sz w:val="18"/>
        </w:rPr>
        <w:t xml:space="preserve"> las razones del rechazo de nuestra oferta, y demás datos que </w:t>
      </w:r>
      <w:proofErr w:type="spellStart"/>
      <w:r>
        <w:rPr>
          <w:rFonts w:ascii="Calibri" w:eastAsia="Calibri" w:hAnsi="Calibri" w:cs="Calibri"/>
          <w:sz w:val="18"/>
        </w:rPr>
        <w:t>debian</w:t>
      </w:r>
      <w:proofErr w:type="spellEnd"/>
      <w:r>
        <w:rPr>
          <w:rFonts w:ascii="Calibri" w:eastAsia="Calibri" w:hAnsi="Calibri" w:cs="Calibri"/>
          <w:sz w:val="18"/>
        </w:rPr>
        <w:t xml:space="preserve"> ser incluidos; b) Que al no estar señalado en las bases el plazo para responder a esta petición pero tomando en </w:t>
      </w:r>
      <w:proofErr w:type="spellStart"/>
      <w:r>
        <w:rPr>
          <w:rFonts w:ascii="Calibri" w:eastAsia="Calibri" w:hAnsi="Calibri" w:cs="Calibri"/>
          <w:sz w:val="18"/>
        </w:rPr>
        <w:t>ctHita</w:t>
      </w:r>
      <w:proofErr w:type="spellEnd"/>
      <w:r>
        <w:rPr>
          <w:rFonts w:ascii="Calibri" w:eastAsia="Calibri" w:hAnsi="Calibri" w:cs="Calibri"/>
          <w:sz w:val="18"/>
        </w:rPr>
        <w:t xml:space="preserve"> que señala ún</w:t>
      </w:r>
      <w:r>
        <w:rPr>
          <w:rFonts w:ascii="Calibri" w:eastAsia="Calibri" w:hAnsi="Calibri" w:cs="Calibri"/>
          <w:sz w:val="18"/>
        </w:rPr>
        <w:t xml:space="preserve">icamente que la </w:t>
      </w:r>
      <w:proofErr w:type="spellStart"/>
      <w:r>
        <w:rPr>
          <w:rFonts w:ascii="Calibri" w:eastAsia="Calibri" w:hAnsi="Calibri" w:cs="Calibri"/>
          <w:sz w:val="18"/>
        </w:rPr>
        <w:t>respuesb</w:t>
      </w:r>
      <w:proofErr w:type="spellEnd"/>
      <w:r>
        <w:rPr>
          <w:rFonts w:ascii="Calibri" w:eastAsia="Calibri" w:hAnsi="Calibri" w:cs="Calibri"/>
          <w:sz w:val="18"/>
        </w:rPr>
        <w:t xml:space="preserve"> se emitirá "PRONTAMENTE", </w:t>
      </w:r>
      <w:proofErr w:type="spellStart"/>
      <w:r>
        <w:rPr>
          <w:rFonts w:ascii="Calibri" w:eastAsia="Calibri" w:hAnsi="Calibri" w:cs="Calibri"/>
          <w:sz w:val="18"/>
        </w:rPr>
        <w:t>sdicitamos</w:t>
      </w:r>
      <w:proofErr w:type="spellEnd"/>
      <w:r>
        <w:rPr>
          <w:rFonts w:ascii="Calibri" w:eastAsia="Calibri" w:hAnsi="Calibri" w:cs="Calibri"/>
          <w:sz w:val="18"/>
        </w:rPr>
        <w:t xml:space="preserve"> el</w:t>
      </w:r>
    </w:p>
    <w:p w14:paraId="4A5D63DC" w14:textId="77777777" w:rsidR="00E7184D" w:rsidRDefault="001040AE">
      <w:pPr>
        <w:spacing w:after="1105"/>
        <w:ind w:left="36"/>
      </w:pPr>
      <w:r>
        <w:rPr>
          <w:noProof/>
        </w:rPr>
        <w:drawing>
          <wp:inline distT="0" distB="0" distL="0" distR="0" wp14:anchorId="2A41E702" wp14:editId="3D47EF53">
            <wp:extent cx="173736" cy="800100"/>
            <wp:effectExtent l="0" t="0" r="0" b="0"/>
            <wp:docPr id="443143" name="Picture 443143"/>
            <wp:cNvGraphicFramePr/>
            <a:graphic xmlns:a="http://schemas.openxmlformats.org/drawingml/2006/main">
              <a:graphicData uri="http://schemas.openxmlformats.org/drawingml/2006/picture">
                <pic:pic xmlns:pic="http://schemas.openxmlformats.org/drawingml/2006/picture">
                  <pic:nvPicPr>
                    <pic:cNvPr id="443143" name="Picture 443143"/>
                    <pic:cNvPicPr/>
                  </pic:nvPicPr>
                  <pic:blipFill>
                    <a:blip r:embed="rId504"/>
                    <a:stretch>
                      <a:fillRect/>
                    </a:stretch>
                  </pic:blipFill>
                  <pic:spPr>
                    <a:xfrm>
                      <a:off x="0" y="0"/>
                      <a:ext cx="173736" cy="800100"/>
                    </a:xfrm>
                    <a:prstGeom prst="rect">
                      <a:avLst/>
                    </a:prstGeom>
                  </pic:spPr>
                </pic:pic>
              </a:graphicData>
            </a:graphic>
          </wp:inline>
        </w:drawing>
      </w:r>
    </w:p>
    <w:p w14:paraId="7BCCBB58" w14:textId="77777777" w:rsidR="00E7184D" w:rsidRDefault="001040AE">
      <w:pPr>
        <w:spacing w:after="3" w:line="407" w:lineRule="auto"/>
        <w:ind w:left="2163" w:right="1965" w:hanging="10"/>
        <w:jc w:val="both"/>
      </w:pPr>
      <w:r>
        <w:rPr>
          <w:rFonts w:ascii="Calibri" w:eastAsia="Calibri" w:hAnsi="Calibri" w:cs="Calibri"/>
          <w:sz w:val="18"/>
        </w:rPr>
        <w:t xml:space="preserve">tiempo que el mismo se tarde en responder se suspenda temporalmente el trámite del presente evento ya adjudicnd0f dando con ello muestras de TRANSPARENCIA, ya que dentro de </w:t>
      </w:r>
      <w:proofErr w:type="spellStart"/>
      <w:r>
        <w:rPr>
          <w:rFonts w:ascii="Calibri" w:eastAsia="Calibri" w:hAnsi="Calibri" w:cs="Calibri"/>
          <w:sz w:val="18"/>
        </w:rPr>
        <w:t>tas</w:t>
      </w:r>
      <w:proofErr w:type="spellEnd"/>
      <w:r>
        <w:rPr>
          <w:rFonts w:ascii="Calibri" w:eastAsia="Calibri" w:hAnsi="Calibri" w:cs="Calibri"/>
          <w:sz w:val="18"/>
        </w:rPr>
        <w:t xml:space="preserve"> "POLÍTICAS OPERATIVAS GENERALES" DEL BID, SE HACE REFERENCIA A LAS "PRACTICAS C</w:t>
      </w:r>
      <w:r>
        <w:rPr>
          <w:rFonts w:ascii="Calibri" w:eastAsia="Calibri" w:hAnsi="Calibri" w:cs="Calibri"/>
          <w:sz w:val="18"/>
        </w:rPr>
        <w:t xml:space="preserve">ORRUPTIVAS, y ; c) Que al momento de emitir dicha resolución, y fundamentado en et </w:t>
      </w:r>
      <w:proofErr w:type="spellStart"/>
      <w:r>
        <w:rPr>
          <w:rFonts w:ascii="Calibri" w:eastAsia="Calibri" w:hAnsi="Calibri" w:cs="Calibri"/>
          <w:sz w:val="18"/>
        </w:rPr>
        <w:t>articulo</w:t>
      </w:r>
      <w:proofErr w:type="spellEnd"/>
      <w:r>
        <w:rPr>
          <w:rFonts w:ascii="Calibri" w:eastAsia="Calibri" w:hAnsi="Calibri" w:cs="Calibri"/>
          <w:sz w:val="18"/>
        </w:rPr>
        <w:t xml:space="preserve"> 30 de la Constitución Política de la República, se nos notifique con la misma </w:t>
      </w:r>
      <w:proofErr w:type="spellStart"/>
      <w:r>
        <w:rPr>
          <w:rFonts w:ascii="Calibri" w:eastAsia="Calibri" w:hAnsi="Calibri" w:cs="Calibri"/>
          <w:sz w:val="18"/>
        </w:rPr>
        <w:t>ta</w:t>
      </w:r>
      <w:proofErr w:type="spellEnd"/>
      <w:r>
        <w:rPr>
          <w:rFonts w:ascii="Calibri" w:eastAsia="Calibri" w:hAnsi="Calibri" w:cs="Calibri"/>
          <w:sz w:val="18"/>
        </w:rPr>
        <w:t xml:space="preserve"> siguiente documentación: C.I. Oficio CID/CGU-1047/20L9 de fecha ocho de octubre de </w:t>
      </w:r>
      <w:r>
        <w:rPr>
          <w:rFonts w:ascii="Calibri" w:eastAsia="Calibri" w:hAnsi="Calibri" w:cs="Calibri"/>
          <w:sz w:val="18"/>
        </w:rPr>
        <w:t xml:space="preserve">dos mil diecinueve (2019), del Banco Interamericano de Desarrollo —BID, donde </w:t>
      </w:r>
      <w:r>
        <w:rPr>
          <w:noProof/>
        </w:rPr>
        <w:drawing>
          <wp:inline distT="0" distB="0" distL="0" distR="0" wp14:anchorId="0BB51474" wp14:editId="3CDE5CB0">
            <wp:extent cx="9144" cy="18288"/>
            <wp:effectExtent l="0" t="0" r="0" b="0"/>
            <wp:docPr id="826366" name="Picture 826366"/>
            <wp:cNvGraphicFramePr/>
            <a:graphic xmlns:a="http://schemas.openxmlformats.org/drawingml/2006/main">
              <a:graphicData uri="http://schemas.openxmlformats.org/drawingml/2006/picture">
                <pic:pic xmlns:pic="http://schemas.openxmlformats.org/drawingml/2006/picture">
                  <pic:nvPicPr>
                    <pic:cNvPr id="826366" name="Picture 826366"/>
                    <pic:cNvPicPr/>
                  </pic:nvPicPr>
                  <pic:blipFill>
                    <a:blip r:embed="rId505"/>
                    <a:stretch>
                      <a:fillRect/>
                    </a:stretch>
                  </pic:blipFill>
                  <pic:spPr>
                    <a:xfrm>
                      <a:off x="0" y="0"/>
                      <a:ext cx="9144" cy="18288"/>
                    </a:xfrm>
                    <a:prstGeom prst="rect">
                      <a:avLst/>
                    </a:prstGeom>
                  </pic:spPr>
                </pic:pic>
              </a:graphicData>
            </a:graphic>
          </wp:inline>
        </w:drawing>
      </w:r>
      <w:r>
        <w:rPr>
          <w:rFonts w:ascii="Calibri" w:eastAsia="Calibri" w:hAnsi="Calibri" w:cs="Calibri"/>
          <w:sz w:val="18"/>
        </w:rPr>
        <w:t xml:space="preserve">otorgó la </w:t>
      </w:r>
      <w:r>
        <w:rPr>
          <w:rFonts w:ascii="Calibri" w:eastAsia="Calibri" w:hAnsi="Calibri" w:cs="Calibri"/>
          <w:sz w:val="18"/>
          <w:u w:val="single" w:color="000000"/>
        </w:rPr>
        <w:t xml:space="preserve">No </w:t>
      </w:r>
      <w:proofErr w:type="spellStart"/>
      <w:r>
        <w:rPr>
          <w:rFonts w:ascii="Calibri" w:eastAsia="Calibri" w:hAnsi="Calibri" w:cs="Calibri"/>
          <w:sz w:val="18"/>
          <w:u w:val="single" w:color="000000"/>
        </w:rPr>
        <w:t>Obieción</w:t>
      </w:r>
      <w:proofErr w:type="spellEnd"/>
      <w:r>
        <w:rPr>
          <w:rFonts w:ascii="Calibri" w:eastAsia="Calibri" w:hAnsi="Calibri" w:cs="Calibri"/>
          <w:sz w:val="18"/>
        </w:rPr>
        <w:t xml:space="preserve"> al Informe de Evaluación y Calificación de </w:t>
      </w:r>
      <w:proofErr w:type="spellStart"/>
      <w:r>
        <w:rPr>
          <w:rFonts w:ascii="Calibri" w:eastAsia="Calibri" w:hAnsi="Calibri" w:cs="Calibri"/>
          <w:sz w:val="18"/>
        </w:rPr>
        <w:t>Oferbs</w:t>
      </w:r>
      <w:proofErr w:type="spellEnd"/>
      <w:r>
        <w:rPr>
          <w:rFonts w:ascii="Calibri" w:eastAsia="Calibri" w:hAnsi="Calibri" w:cs="Calibri"/>
          <w:sz w:val="18"/>
        </w:rPr>
        <w:t xml:space="preserve"> y a la </w:t>
      </w:r>
      <w:r>
        <w:rPr>
          <w:noProof/>
        </w:rPr>
        <w:drawing>
          <wp:inline distT="0" distB="0" distL="0" distR="0" wp14:anchorId="3996AEC5" wp14:editId="64BB8572">
            <wp:extent cx="4572" cy="4572"/>
            <wp:effectExtent l="0" t="0" r="0" b="0"/>
            <wp:docPr id="442852" name="Picture 442852"/>
            <wp:cNvGraphicFramePr/>
            <a:graphic xmlns:a="http://schemas.openxmlformats.org/drawingml/2006/main">
              <a:graphicData uri="http://schemas.openxmlformats.org/drawingml/2006/picture">
                <pic:pic xmlns:pic="http://schemas.openxmlformats.org/drawingml/2006/picture">
                  <pic:nvPicPr>
                    <pic:cNvPr id="442852" name="Picture 442852"/>
                    <pic:cNvPicPr/>
                  </pic:nvPicPr>
                  <pic:blipFill>
                    <a:blip r:embed="rId435"/>
                    <a:stretch>
                      <a:fillRect/>
                    </a:stretch>
                  </pic:blipFill>
                  <pic:spPr>
                    <a:xfrm>
                      <a:off x="0" y="0"/>
                      <a:ext cx="4572" cy="4572"/>
                    </a:xfrm>
                    <a:prstGeom prst="rect">
                      <a:avLst/>
                    </a:prstGeom>
                  </pic:spPr>
                </pic:pic>
              </a:graphicData>
            </a:graphic>
          </wp:inline>
        </w:drawing>
      </w:r>
      <w:r>
        <w:rPr>
          <w:rFonts w:ascii="Calibri" w:eastAsia="Calibri" w:hAnsi="Calibri" w:cs="Calibri"/>
          <w:sz w:val="18"/>
        </w:rPr>
        <w:t xml:space="preserve">Recomendación de Adjudicación, Y c. 2. Informe sobre la evaluación y calificación de </w:t>
      </w:r>
      <w:proofErr w:type="spellStart"/>
      <w:r>
        <w:rPr>
          <w:rFonts w:ascii="Calibri" w:eastAsia="Calibri" w:hAnsi="Calibri" w:cs="Calibri"/>
          <w:sz w:val="18"/>
        </w:rPr>
        <w:t>oferbs</w:t>
      </w:r>
      <w:proofErr w:type="spellEnd"/>
      <w:r>
        <w:rPr>
          <w:rFonts w:ascii="Calibri" w:eastAsia="Calibri" w:hAnsi="Calibri" w:cs="Calibri"/>
          <w:sz w:val="18"/>
        </w:rPr>
        <w:t xml:space="preserve"> </w:t>
      </w:r>
      <w:r>
        <w:rPr>
          <w:noProof/>
        </w:rPr>
        <w:drawing>
          <wp:inline distT="0" distB="0" distL="0" distR="0" wp14:anchorId="08FB4401" wp14:editId="2A6C88D2">
            <wp:extent cx="4572" cy="4572"/>
            <wp:effectExtent l="0" t="0" r="0" b="0"/>
            <wp:docPr id="442853" name="Picture 442853"/>
            <wp:cNvGraphicFramePr/>
            <a:graphic xmlns:a="http://schemas.openxmlformats.org/drawingml/2006/main">
              <a:graphicData uri="http://schemas.openxmlformats.org/drawingml/2006/picture">
                <pic:pic xmlns:pic="http://schemas.openxmlformats.org/drawingml/2006/picture">
                  <pic:nvPicPr>
                    <pic:cNvPr id="442853" name="Picture 442853"/>
                    <pic:cNvPicPr/>
                  </pic:nvPicPr>
                  <pic:blipFill>
                    <a:blip r:embed="rId398"/>
                    <a:stretch>
                      <a:fillRect/>
                    </a:stretch>
                  </pic:blipFill>
                  <pic:spPr>
                    <a:xfrm>
                      <a:off x="0" y="0"/>
                      <a:ext cx="4572" cy="4572"/>
                    </a:xfrm>
                    <a:prstGeom prst="rect">
                      <a:avLst/>
                    </a:prstGeom>
                  </pic:spPr>
                </pic:pic>
              </a:graphicData>
            </a:graphic>
          </wp:inline>
        </w:drawing>
      </w:r>
      <w:r>
        <w:rPr>
          <w:rFonts w:ascii="Calibri" w:eastAsia="Calibri" w:hAnsi="Calibri" w:cs="Calibri"/>
          <w:sz w:val="18"/>
        </w:rPr>
        <w:t>emit</w:t>
      </w:r>
      <w:r>
        <w:rPr>
          <w:rFonts w:ascii="Calibri" w:eastAsia="Calibri" w:hAnsi="Calibri" w:cs="Calibri"/>
          <w:sz w:val="18"/>
        </w:rPr>
        <w:t xml:space="preserve">ido por el Comité de Evaluación de Ofertas del evento, que en la resolución de </w:t>
      </w:r>
      <w:r>
        <w:rPr>
          <w:noProof/>
        </w:rPr>
        <w:drawing>
          <wp:inline distT="0" distB="0" distL="0" distR="0" wp14:anchorId="20C9AB72" wp14:editId="73C2EF01">
            <wp:extent cx="4572" cy="4572"/>
            <wp:effectExtent l="0" t="0" r="0" b="0"/>
            <wp:docPr id="442854" name="Picture 442854"/>
            <wp:cNvGraphicFramePr/>
            <a:graphic xmlns:a="http://schemas.openxmlformats.org/drawingml/2006/main">
              <a:graphicData uri="http://schemas.openxmlformats.org/drawingml/2006/picture">
                <pic:pic xmlns:pic="http://schemas.openxmlformats.org/drawingml/2006/picture">
                  <pic:nvPicPr>
                    <pic:cNvPr id="442854" name="Picture 442854"/>
                    <pic:cNvPicPr/>
                  </pic:nvPicPr>
                  <pic:blipFill>
                    <a:blip r:embed="rId506"/>
                    <a:stretch>
                      <a:fillRect/>
                    </a:stretch>
                  </pic:blipFill>
                  <pic:spPr>
                    <a:xfrm>
                      <a:off x="0" y="0"/>
                      <a:ext cx="4572" cy="4572"/>
                    </a:xfrm>
                    <a:prstGeom prst="rect">
                      <a:avLst/>
                    </a:prstGeom>
                  </pic:spPr>
                </pic:pic>
              </a:graphicData>
            </a:graphic>
          </wp:inline>
        </w:drawing>
      </w:r>
      <w:r>
        <w:rPr>
          <w:rFonts w:ascii="Calibri" w:eastAsia="Calibri" w:hAnsi="Calibri" w:cs="Calibri"/>
          <w:sz w:val="18"/>
        </w:rPr>
        <w:t xml:space="preserve">Ministerio no Indica la fecha </w:t>
      </w:r>
      <w:proofErr w:type="gramStart"/>
      <w:r>
        <w:rPr>
          <w:rFonts w:ascii="Calibri" w:eastAsia="Calibri" w:hAnsi="Calibri" w:cs="Calibri"/>
          <w:sz w:val="18"/>
        </w:rPr>
        <w:t>del mismo</w:t>
      </w:r>
      <w:proofErr w:type="gramEnd"/>
      <w:r>
        <w:rPr>
          <w:rFonts w:ascii="Calibri" w:eastAsia="Calibri" w:hAnsi="Calibri" w:cs="Calibri"/>
          <w:sz w:val="18"/>
        </w:rPr>
        <w:t>.</w:t>
      </w:r>
    </w:p>
    <w:p w14:paraId="783C29A8" w14:textId="77777777" w:rsidR="00E7184D" w:rsidRDefault="001040AE">
      <w:pPr>
        <w:spacing w:after="3" w:line="436" w:lineRule="auto"/>
        <w:ind w:left="2181" w:right="1979" w:hanging="439"/>
        <w:jc w:val="both"/>
      </w:pPr>
      <w:r>
        <w:rPr>
          <w:rFonts w:ascii="Calibri" w:eastAsia="Calibri" w:hAnsi="Calibri" w:cs="Calibri"/>
          <w:sz w:val="18"/>
        </w:rPr>
        <w:t xml:space="preserve">V. Habiendo sido </w:t>
      </w:r>
      <w:proofErr w:type="gramStart"/>
      <w:r>
        <w:rPr>
          <w:rFonts w:ascii="Calibri" w:eastAsia="Calibri" w:hAnsi="Calibri" w:cs="Calibri"/>
          <w:sz w:val="18"/>
        </w:rPr>
        <w:t>pub(</w:t>
      </w:r>
      <w:proofErr w:type="spellStart"/>
      <w:proofErr w:type="gramEnd"/>
      <w:r>
        <w:rPr>
          <w:rFonts w:ascii="Calibri" w:eastAsia="Calibri" w:hAnsi="Calibri" w:cs="Calibri"/>
          <w:sz w:val="18"/>
        </w:rPr>
        <w:t>icada</w:t>
      </w:r>
      <w:proofErr w:type="spellEnd"/>
      <w:r>
        <w:rPr>
          <w:rFonts w:ascii="Calibri" w:eastAsia="Calibri" w:hAnsi="Calibri" w:cs="Calibri"/>
          <w:sz w:val="18"/>
        </w:rPr>
        <w:t xml:space="preserve"> la Adjudicación y encontrándose en estatus de Terminado y adjudicado, se tome </w:t>
      </w:r>
      <w:proofErr w:type="spellStart"/>
      <w:r>
        <w:rPr>
          <w:rFonts w:ascii="Calibri" w:eastAsia="Calibri" w:hAnsi="Calibri" w:cs="Calibri"/>
          <w:sz w:val="18"/>
        </w:rPr>
        <w:t>eri</w:t>
      </w:r>
      <w:proofErr w:type="spellEnd"/>
      <w:r>
        <w:rPr>
          <w:rFonts w:ascii="Calibri" w:eastAsia="Calibri" w:hAnsi="Calibri" w:cs="Calibri"/>
          <w:sz w:val="18"/>
        </w:rPr>
        <w:t xml:space="preserve"> consideración detener la e</w:t>
      </w:r>
      <w:r>
        <w:rPr>
          <w:rFonts w:ascii="Calibri" w:eastAsia="Calibri" w:hAnsi="Calibri" w:cs="Calibri"/>
          <w:sz w:val="18"/>
        </w:rPr>
        <w:t xml:space="preserve">jecución del presente evento, hasta dictarse </w:t>
      </w:r>
      <w:proofErr w:type="spellStart"/>
      <w:r>
        <w:rPr>
          <w:rFonts w:ascii="Calibri" w:eastAsia="Calibri" w:hAnsi="Calibri" w:cs="Calibri"/>
          <w:sz w:val="18"/>
        </w:rPr>
        <w:t>ia</w:t>
      </w:r>
      <w:proofErr w:type="spellEnd"/>
      <w:r>
        <w:rPr>
          <w:rFonts w:ascii="Calibri" w:eastAsia="Calibri" w:hAnsi="Calibri" w:cs="Calibri"/>
          <w:sz w:val="18"/>
        </w:rPr>
        <w:t xml:space="preserve"> resolución que en derecho corresponda, y que la misma se encuentre firme.</w:t>
      </w:r>
    </w:p>
    <w:p w14:paraId="37171AA0" w14:textId="77777777" w:rsidR="00E7184D" w:rsidRDefault="001040AE">
      <w:pPr>
        <w:spacing w:after="306" w:line="264" w:lineRule="auto"/>
        <w:ind w:left="2213" w:right="511" w:hanging="10"/>
        <w:jc w:val="both"/>
      </w:pPr>
      <w:r>
        <w:rPr>
          <w:rFonts w:ascii="Calibri" w:eastAsia="Calibri" w:hAnsi="Calibri" w:cs="Calibri"/>
          <w:sz w:val="18"/>
        </w:rPr>
        <w:t>Acompaño duplicado del presente memorial y documentos adjuntos.</w:t>
      </w:r>
    </w:p>
    <w:p w14:paraId="0C654B10" w14:textId="77777777" w:rsidR="00E7184D" w:rsidRDefault="001040AE">
      <w:pPr>
        <w:spacing w:after="3" w:line="265" w:lineRule="auto"/>
        <w:ind w:left="2198" w:right="1482" w:hanging="10"/>
        <w:jc w:val="right"/>
      </w:pPr>
      <w:r>
        <w:rPr>
          <w:rFonts w:ascii="Calibri" w:eastAsia="Calibri" w:hAnsi="Calibri" w:cs="Calibri"/>
          <w:sz w:val="18"/>
        </w:rPr>
        <w:lastRenderedPageBreak/>
        <w:t xml:space="preserve">Guatemala, II de noviembre de 2019. EN Ml PROPIO </w:t>
      </w:r>
      <w:proofErr w:type="spellStart"/>
      <w:r>
        <w:rPr>
          <w:rFonts w:ascii="Calibri" w:eastAsia="Calibri" w:hAnsi="Calibri" w:cs="Calibri"/>
          <w:sz w:val="18"/>
        </w:rPr>
        <w:t>AUXIL.iO</w:t>
      </w:r>
      <w:proofErr w:type="spellEnd"/>
      <w:r>
        <w:rPr>
          <w:rFonts w:ascii="Calibri" w:eastAsia="Calibri" w:hAnsi="Calibri" w:cs="Calibri"/>
          <w:sz w:val="18"/>
        </w:rPr>
        <w:t xml:space="preserve"> Y DIRECCIÓN:</w:t>
      </w:r>
      <w:r>
        <w:rPr>
          <w:noProof/>
        </w:rPr>
        <mc:AlternateContent>
          <mc:Choice Requires="wpg">
            <w:drawing>
              <wp:inline distT="0" distB="0" distL="0" distR="0" wp14:anchorId="1857FB37" wp14:editId="024D3E95">
                <wp:extent cx="3067814" cy="1517904"/>
                <wp:effectExtent l="0" t="0" r="0" b="0"/>
                <wp:docPr id="816795" name="Group 816795"/>
                <wp:cNvGraphicFramePr/>
                <a:graphic xmlns:a="http://schemas.openxmlformats.org/drawingml/2006/main">
                  <a:graphicData uri="http://schemas.microsoft.com/office/word/2010/wordprocessingGroup">
                    <wpg:wgp>
                      <wpg:cNvGrpSpPr/>
                      <wpg:grpSpPr>
                        <a:xfrm>
                          <a:off x="0" y="0"/>
                          <a:ext cx="3067814" cy="1517904"/>
                          <a:chOff x="0" y="0"/>
                          <a:chExt cx="3067814" cy="1517904"/>
                        </a:xfrm>
                      </wpg:grpSpPr>
                      <pic:pic xmlns:pic="http://schemas.openxmlformats.org/drawingml/2006/picture">
                        <pic:nvPicPr>
                          <pic:cNvPr id="826368" name="Picture 826368"/>
                          <pic:cNvPicPr/>
                        </pic:nvPicPr>
                        <pic:blipFill>
                          <a:blip r:embed="rId507"/>
                          <a:stretch>
                            <a:fillRect/>
                          </a:stretch>
                        </pic:blipFill>
                        <pic:spPr>
                          <a:xfrm>
                            <a:off x="0" y="0"/>
                            <a:ext cx="2912364" cy="1517904"/>
                          </a:xfrm>
                          <a:prstGeom prst="rect">
                            <a:avLst/>
                          </a:prstGeom>
                        </pic:spPr>
                      </pic:pic>
                      <wps:wsp>
                        <wps:cNvPr id="441939" name="Rectangle 441939"/>
                        <wps:cNvSpPr/>
                        <wps:spPr>
                          <a:xfrm>
                            <a:off x="2395728" y="1019556"/>
                            <a:ext cx="893875" cy="182423"/>
                          </a:xfrm>
                          <a:prstGeom prst="rect">
                            <a:avLst/>
                          </a:prstGeom>
                          <a:ln>
                            <a:noFill/>
                          </a:ln>
                        </wps:spPr>
                        <wps:txbx>
                          <w:txbxContent>
                            <w:p w14:paraId="2B79658A" w14:textId="77777777" w:rsidR="00E7184D" w:rsidRDefault="001040AE">
                              <w:r>
                                <w:rPr>
                                  <w:rFonts w:ascii="Calibri" w:eastAsia="Calibri" w:hAnsi="Calibri" w:cs="Calibri"/>
                                </w:rPr>
                                <w:t>MARTíNE2</w:t>
                              </w:r>
                            </w:p>
                          </w:txbxContent>
                        </wps:txbx>
                        <wps:bodyPr horzOverflow="overflow" vert="horz" lIns="0" tIns="0" rIns="0" bIns="0" rtlCol="0">
                          <a:noAutofit/>
                        </wps:bodyPr>
                      </wps:wsp>
                    </wpg:wgp>
                  </a:graphicData>
                </a:graphic>
              </wp:inline>
            </w:drawing>
          </mc:Choice>
          <mc:Fallback>
            <w:pict>
              <v:group w14:anchorId="1857FB37" id="Group 816795" o:spid="_x0000_s1126" style="width:241.55pt;height:119.5pt;mso-position-horizontal-relative:char;mso-position-vertical-relative:line" coordsize="30678,151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">
                <v:shape id="Picture 826368" o:spid="_x0000_s1127" type="#_x0000_t75" style="position:absolute;width:29123;height:15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">
                  <v:imagedata r:id="rId508" o:title=""/>
                </v:shape>
                <v:rect id="Rectangle 441939" o:spid="_x0000_s1128" style="position:absolute;left:23957;top:10195;width:8939;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" filled="f" stroked="f">
                  <v:textbox inset="0,0,0,0">
                    <w:txbxContent>
                      <w:p w14:paraId="2B79658A" w14:textId="77777777" w:rsidR="00E7184D" w:rsidRDefault="001040AE">
                        <w:r>
                          <w:rPr>
                            <w:rFonts w:ascii="Calibri" w:eastAsia="Calibri" w:hAnsi="Calibri" w:cs="Calibri"/>
                          </w:rPr>
                          <w:t>MARTíNE2</w:t>
                        </w:r>
                      </w:p>
                    </w:txbxContent>
                  </v:textbox>
                </v:rect>
                <w10:anchorlock/>
              </v:group>
            </w:pict>
          </mc:Fallback>
        </mc:AlternateContent>
      </w:r>
    </w:p>
    <w:p w14:paraId="24FD5D9C" w14:textId="77777777" w:rsidR="00E7184D" w:rsidRDefault="001040AE">
      <w:pPr>
        <w:spacing w:after="1271"/>
        <w:ind w:left="9423"/>
      </w:pPr>
      <w:r>
        <w:rPr>
          <w:noProof/>
        </w:rPr>
        <w:drawing>
          <wp:inline distT="0" distB="0" distL="0" distR="0" wp14:anchorId="6866862F" wp14:editId="4036B1C9">
            <wp:extent cx="663333" cy="658368"/>
            <wp:effectExtent l="0" t="0" r="0" b="0"/>
            <wp:docPr id="445286" name="Picture 445286"/>
            <wp:cNvGraphicFramePr/>
            <a:graphic xmlns:a="http://schemas.openxmlformats.org/drawingml/2006/main">
              <a:graphicData uri="http://schemas.openxmlformats.org/drawingml/2006/picture">
                <pic:pic xmlns:pic="http://schemas.openxmlformats.org/drawingml/2006/picture">
                  <pic:nvPicPr>
                    <pic:cNvPr id="445286" name="Picture 445286"/>
                    <pic:cNvPicPr/>
                  </pic:nvPicPr>
                  <pic:blipFill>
                    <a:blip r:embed="rId509"/>
                    <a:stretch>
                      <a:fillRect/>
                    </a:stretch>
                  </pic:blipFill>
                  <pic:spPr>
                    <a:xfrm>
                      <a:off x="0" y="0"/>
                      <a:ext cx="663333" cy="658368"/>
                    </a:xfrm>
                    <a:prstGeom prst="rect">
                      <a:avLst/>
                    </a:prstGeom>
                  </pic:spPr>
                </pic:pic>
              </a:graphicData>
            </a:graphic>
          </wp:inline>
        </w:drawing>
      </w:r>
    </w:p>
    <w:p w14:paraId="26FCF760" w14:textId="77777777" w:rsidR="00E7184D" w:rsidRDefault="001040AE">
      <w:pPr>
        <w:spacing w:after="3"/>
        <w:ind w:left="10" w:right="548" w:hanging="10"/>
        <w:jc w:val="right"/>
      </w:pPr>
      <w:r>
        <w:rPr>
          <w:rFonts w:ascii="Calibri" w:eastAsia="Calibri" w:hAnsi="Calibri" w:cs="Calibri"/>
        </w:rPr>
        <w:t>REITERACION.</w:t>
      </w:r>
    </w:p>
    <w:p w14:paraId="51AADF36" w14:textId="77777777" w:rsidR="00E7184D" w:rsidRDefault="001040AE">
      <w:pPr>
        <w:spacing w:after="5" w:line="248" w:lineRule="auto"/>
        <w:ind w:left="6498" w:right="497" w:firstLine="173"/>
        <w:jc w:val="both"/>
      </w:pPr>
      <w:r>
        <w:rPr>
          <w:rFonts w:ascii="Calibri" w:eastAsia="Calibri" w:hAnsi="Calibri" w:cs="Calibri"/>
          <w:sz w:val="20"/>
        </w:rPr>
        <w:t xml:space="preserve">SOLICITUD DE EXPLICACIÓN DE RAZONES </w:t>
      </w:r>
      <w:r>
        <w:rPr>
          <w:noProof/>
        </w:rPr>
        <w:drawing>
          <wp:inline distT="0" distB="0" distL="0" distR="0" wp14:anchorId="0D4F4E67" wp14:editId="367F8BDA">
            <wp:extent cx="4575" cy="4572"/>
            <wp:effectExtent l="0" t="0" r="0" b="0"/>
            <wp:docPr id="444949" name="Picture 444949"/>
            <wp:cNvGraphicFramePr/>
            <a:graphic xmlns:a="http://schemas.openxmlformats.org/drawingml/2006/main">
              <a:graphicData uri="http://schemas.openxmlformats.org/drawingml/2006/picture">
                <pic:pic xmlns:pic="http://schemas.openxmlformats.org/drawingml/2006/picture">
                  <pic:nvPicPr>
                    <pic:cNvPr id="444949" name="Picture 444949"/>
                    <pic:cNvPicPr/>
                  </pic:nvPicPr>
                  <pic:blipFill>
                    <a:blip r:embed="rId153"/>
                    <a:stretch>
                      <a:fillRect/>
                    </a:stretch>
                  </pic:blipFill>
                  <pic:spPr>
                    <a:xfrm>
                      <a:off x="0" y="0"/>
                      <a:ext cx="4575" cy="4572"/>
                    </a:xfrm>
                    <a:prstGeom prst="rect">
                      <a:avLst/>
                    </a:prstGeom>
                  </pic:spPr>
                </pic:pic>
              </a:graphicData>
            </a:graphic>
          </wp:inline>
        </w:drawing>
      </w:r>
      <w:r>
        <w:rPr>
          <w:rFonts w:ascii="Calibri" w:eastAsia="Calibri" w:hAnsi="Calibri" w:cs="Calibri"/>
          <w:sz w:val="20"/>
        </w:rPr>
        <w:t>DE NO SELECCIÓN DE OFERTA (Ref. LICITACIÓN PÚBLICA INTERNACIONAL</w:t>
      </w:r>
      <w:r>
        <w:rPr>
          <w:noProof/>
        </w:rPr>
        <w:drawing>
          <wp:inline distT="0" distB="0" distL="0" distR="0" wp14:anchorId="5624FA25" wp14:editId="639D3003">
            <wp:extent cx="4575" cy="22860"/>
            <wp:effectExtent l="0" t="0" r="0" b="0"/>
            <wp:docPr id="826370" name="Picture 826370"/>
            <wp:cNvGraphicFramePr/>
            <a:graphic xmlns:a="http://schemas.openxmlformats.org/drawingml/2006/main">
              <a:graphicData uri="http://schemas.openxmlformats.org/drawingml/2006/picture">
                <pic:pic xmlns:pic="http://schemas.openxmlformats.org/drawingml/2006/picture">
                  <pic:nvPicPr>
                    <pic:cNvPr id="826370" name="Picture 826370"/>
                    <pic:cNvPicPr/>
                  </pic:nvPicPr>
                  <pic:blipFill>
                    <a:blip r:embed="rId510"/>
                    <a:stretch>
                      <a:fillRect/>
                    </a:stretch>
                  </pic:blipFill>
                  <pic:spPr>
                    <a:xfrm>
                      <a:off x="0" y="0"/>
                      <a:ext cx="4575" cy="22860"/>
                    </a:xfrm>
                    <a:prstGeom prst="rect">
                      <a:avLst/>
                    </a:prstGeom>
                  </pic:spPr>
                </pic:pic>
              </a:graphicData>
            </a:graphic>
          </wp:inline>
        </w:drawing>
      </w:r>
    </w:p>
    <w:p w14:paraId="23420372" w14:textId="77777777" w:rsidR="00E7184D" w:rsidRDefault="001040AE">
      <w:pPr>
        <w:spacing w:after="128"/>
        <w:ind w:left="10" w:right="540" w:hanging="10"/>
        <w:jc w:val="right"/>
      </w:pPr>
      <w:r>
        <w:rPr>
          <w:rFonts w:ascii="Calibri" w:eastAsia="Calibri" w:hAnsi="Calibri" w:cs="Calibri"/>
          <w:sz w:val="20"/>
        </w:rPr>
        <w:t>LPI No.: LP1-BID.3618/OC-GU-BNS-02-2019)</w:t>
      </w:r>
    </w:p>
    <w:p w14:paraId="368AE450" w14:textId="77777777" w:rsidR="00E7184D" w:rsidRDefault="001040AE">
      <w:pPr>
        <w:spacing w:after="128" w:line="248" w:lineRule="auto"/>
        <w:ind w:left="2993" w:right="497" w:hanging="3"/>
        <w:jc w:val="both"/>
      </w:pPr>
      <w:r>
        <w:rPr>
          <w:rFonts w:ascii="Calibri" w:eastAsia="Calibri" w:hAnsi="Calibri" w:cs="Calibri"/>
          <w:sz w:val="20"/>
        </w:rPr>
        <w:t>HONORABLE SEÑOR MINISTRO, DEL MINISTERIO DE EDUCACIÓN DE LA REPÚBLICA OE</w:t>
      </w:r>
    </w:p>
    <w:p w14:paraId="096597E0" w14:textId="77777777" w:rsidR="00E7184D" w:rsidRDefault="001040AE">
      <w:pPr>
        <w:spacing w:after="211" w:line="248" w:lineRule="auto"/>
        <w:ind w:left="2986" w:right="497" w:hanging="3"/>
        <w:jc w:val="both"/>
      </w:pPr>
      <w:r>
        <w:rPr>
          <w:rFonts w:ascii="Calibri" w:eastAsia="Calibri" w:hAnsi="Calibri" w:cs="Calibri"/>
          <w:sz w:val="20"/>
        </w:rPr>
        <w:t>GUATEMALA, SU DESPACHO:</w:t>
      </w:r>
    </w:p>
    <w:p w14:paraId="19801271" w14:textId="77777777" w:rsidR="00E7184D" w:rsidRDefault="001040AE">
      <w:pPr>
        <w:spacing w:after="111" w:line="264" w:lineRule="auto"/>
        <w:ind w:left="3006" w:right="511" w:hanging="10"/>
        <w:jc w:val="both"/>
      </w:pPr>
      <w:r>
        <w:rPr>
          <w:rFonts w:ascii="Calibri" w:eastAsia="Calibri" w:hAnsi="Calibri" w:cs="Calibri"/>
          <w:sz w:val="18"/>
        </w:rPr>
        <w:t>JOSUÉ MANUEL MENÉNDEZ MARTÍNEZ, de datos conocidos y calidad acreditados en el presente,</w:t>
      </w:r>
    </w:p>
    <w:p w14:paraId="61503704" w14:textId="77777777" w:rsidR="00E7184D" w:rsidRDefault="001040AE">
      <w:pPr>
        <w:spacing w:after="367" w:line="264" w:lineRule="auto"/>
        <w:ind w:left="3006" w:right="511" w:hanging="10"/>
        <w:jc w:val="both"/>
      </w:pPr>
      <w:r>
        <w:rPr>
          <w:rFonts w:ascii="Calibri" w:eastAsia="Calibri" w:hAnsi="Calibri" w:cs="Calibri"/>
          <w:sz w:val="18"/>
        </w:rPr>
        <w:t>respetuosamente comparezco y,</w:t>
      </w:r>
    </w:p>
    <w:p w14:paraId="5D5B769C" w14:textId="77777777" w:rsidR="00E7184D" w:rsidRDefault="001040AE">
      <w:pPr>
        <w:spacing w:after="374" w:line="265" w:lineRule="auto"/>
        <w:ind w:left="2474" w:hanging="10"/>
        <w:jc w:val="center"/>
      </w:pPr>
      <w:r>
        <w:rPr>
          <w:rFonts w:ascii="Calibri" w:eastAsia="Calibri" w:hAnsi="Calibri" w:cs="Calibri"/>
          <w:sz w:val="20"/>
        </w:rPr>
        <w:t>EXPONGO:</w:t>
      </w:r>
    </w:p>
    <w:p w14:paraId="18E21691" w14:textId="77777777" w:rsidR="00E7184D" w:rsidRDefault="001040AE">
      <w:pPr>
        <w:spacing w:after="3" w:line="264" w:lineRule="auto"/>
        <w:ind w:left="3006" w:right="511" w:hanging="10"/>
        <w:jc w:val="both"/>
      </w:pPr>
      <w:r>
        <w:rPr>
          <w:rFonts w:ascii="Calibri" w:eastAsia="Calibri" w:hAnsi="Calibri" w:cs="Calibri"/>
          <w:sz w:val="18"/>
        </w:rPr>
        <w:t>ANTECEDENTES DE LA PRESENTE SOL</w:t>
      </w:r>
      <w:r>
        <w:rPr>
          <w:rFonts w:ascii="Calibri" w:eastAsia="Calibri" w:hAnsi="Calibri" w:cs="Calibri"/>
          <w:sz w:val="18"/>
        </w:rPr>
        <w:t xml:space="preserve">ICITUD: Es el caso señor </w:t>
      </w:r>
      <w:proofErr w:type="gramStart"/>
      <w:r>
        <w:rPr>
          <w:rFonts w:ascii="Calibri" w:eastAsia="Calibri" w:hAnsi="Calibri" w:cs="Calibri"/>
          <w:sz w:val="18"/>
        </w:rPr>
        <w:t>Ministro</w:t>
      </w:r>
      <w:proofErr w:type="gramEnd"/>
      <w:r>
        <w:rPr>
          <w:rFonts w:ascii="Calibri" w:eastAsia="Calibri" w:hAnsi="Calibri" w:cs="Calibri"/>
          <w:sz w:val="18"/>
        </w:rPr>
        <w:t xml:space="preserve"> que, con fecha diecisiete</w:t>
      </w:r>
    </w:p>
    <w:p w14:paraId="34886EA0" w14:textId="77777777" w:rsidR="00E7184D" w:rsidRDefault="001040AE">
      <w:pPr>
        <w:spacing w:after="234"/>
        <w:ind w:left="10093"/>
      </w:pPr>
      <w:r>
        <w:rPr>
          <w:noProof/>
        </w:rPr>
        <w:drawing>
          <wp:inline distT="0" distB="0" distL="0" distR="0" wp14:anchorId="2047C360" wp14:editId="7C1EFD02">
            <wp:extent cx="4575" cy="4572"/>
            <wp:effectExtent l="0" t="0" r="0" b="0"/>
            <wp:docPr id="444952" name="Picture 444952"/>
            <wp:cNvGraphicFramePr/>
            <a:graphic xmlns:a="http://schemas.openxmlformats.org/drawingml/2006/main">
              <a:graphicData uri="http://schemas.openxmlformats.org/drawingml/2006/picture">
                <pic:pic xmlns:pic="http://schemas.openxmlformats.org/drawingml/2006/picture">
                  <pic:nvPicPr>
                    <pic:cNvPr id="444952" name="Picture 444952"/>
                    <pic:cNvPicPr/>
                  </pic:nvPicPr>
                  <pic:blipFill>
                    <a:blip r:embed="rId153"/>
                    <a:stretch>
                      <a:fillRect/>
                    </a:stretch>
                  </pic:blipFill>
                  <pic:spPr>
                    <a:xfrm>
                      <a:off x="0" y="0"/>
                      <a:ext cx="4575" cy="4572"/>
                    </a:xfrm>
                    <a:prstGeom prst="rect">
                      <a:avLst/>
                    </a:prstGeom>
                  </pic:spPr>
                </pic:pic>
              </a:graphicData>
            </a:graphic>
          </wp:inline>
        </w:drawing>
      </w:r>
    </w:p>
    <w:p w14:paraId="7108C192" w14:textId="77777777" w:rsidR="00E7184D" w:rsidRDefault="001040AE">
      <w:pPr>
        <w:spacing w:after="169" w:line="264" w:lineRule="auto"/>
        <w:ind w:left="3006" w:right="511" w:hanging="10"/>
        <w:jc w:val="both"/>
      </w:pPr>
      <w:r>
        <w:rPr>
          <w:rFonts w:ascii="Calibri" w:eastAsia="Calibri" w:hAnsi="Calibri" w:cs="Calibri"/>
          <w:sz w:val="18"/>
        </w:rPr>
        <w:t>de octubre del presente año, presenté a su despacho en nombre de mi mandante, INTEMPO</w:t>
      </w:r>
    </w:p>
    <w:p w14:paraId="77F6E8E2" w14:textId="77777777" w:rsidR="00E7184D" w:rsidRDefault="001040AE">
      <w:pPr>
        <w:spacing w:after="145" w:line="264" w:lineRule="auto"/>
        <w:ind w:left="3006" w:right="511" w:hanging="10"/>
        <w:jc w:val="both"/>
      </w:pPr>
      <w:r>
        <w:rPr>
          <w:rFonts w:ascii="Calibri" w:eastAsia="Calibri" w:hAnsi="Calibri" w:cs="Calibri"/>
          <w:sz w:val="18"/>
        </w:rPr>
        <w:t xml:space="preserve">SISTEMAS CONSTRUCTIVOS, S.A. DE C.V., solicitud de </w:t>
      </w:r>
      <w:proofErr w:type="spellStart"/>
      <w:r>
        <w:rPr>
          <w:rFonts w:ascii="Calibri" w:eastAsia="Calibri" w:hAnsi="Calibri" w:cs="Calibri"/>
          <w:sz w:val="18"/>
        </w:rPr>
        <w:t>explicadón</w:t>
      </w:r>
      <w:proofErr w:type="spellEnd"/>
      <w:r>
        <w:rPr>
          <w:rFonts w:ascii="Calibri" w:eastAsia="Calibri" w:hAnsi="Calibri" w:cs="Calibri"/>
          <w:sz w:val="18"/>
        </w:rPr>
        <w:t xml:space="preserve"> de razones de no selección</w:t>
      </w:r>
      <w:r>
        <w:rPr>
          <w:noProof/>
        </w:rPr>
        <w:drawing>
          <wp:inline distT="0" distB="0" distL="0" distR="0" wp14:anchorId="4BDD2C56" wp14:editId="7EFACDC2">
            <wp:extent cx="4575" cy="4572"/>
            <wp:effectExtent l="0" t="0" r="0" b="0"/>
            <wp:docPr id="444953" name="Picture 444953"/>
            <wp:cNvGraphicFramePr/>
            <a:graphic xmlns:a="http://schemas.openxmlformats.org/drawingml/2006/main">
              <a:graphicData uri="http://schemas.openxmlformats.org/drawingml/2006/picture">
                <pic:pic xmlns:pic="http://schemas.openxmlformats.org/drawingml/2006/picture">
                  <pic:nvPicPr>
                    <pic:cNvPr id="444953" name="Picture 444953"/>
                    <pic:cNvPicPr/>
                  </pic:nvPicPr>
                  <pic:blipFill>
                    <a:blip r:embed="rId148"/>
                    <a:stretch>
                      <a:fillRect/>
                    </a:stretch>
                  </pic:blipFill>
                  <pic:spPr>
                    <a:xfrm>
                      <a:off x="0" y="0"/>
                      <a:ext cx="4575" cy="4572"/>
                    </a:xfrm>
                    <a:prstGeom prst="rect">
                      <a:avLst/>
                    </a:prstGeom>
                  </pic:spPr>
                </pic:pic>
              </a:graphicData>
            </a:graphic>
          </wp:inline>
        </w:drawing>
      </w:r>
    </w:p>
    <w:p w14:paraId="56512734" w14:textId="77777777" w:rsidR="00E7184D" w:rsidRDefault="001040AE">
      <w:pPr>
        <w:spacing w:after="148" w:line="264" w:lineRule="auto"/>
        <w:ind w:left="3006" w:right="511" w:hanging="10"/>
        <w:jc w:val="both"/>
      </w:pPr>
      <w:r>
        <w:rPr>
          <w:rFonts w:ascii="Calibri" w:eastAsia="Calibri" w:hAnsi="Calibri" w:cs="Calibri"/>
          <w:sz w:val="18"/>
        </w:rPr>
        <w:t>de oferta, y con gran asombro y preocupación veo que, no solo no se contesta adecuadamente nu5tra</w:t>
      </w:r>
    </w:p>
    <w:p w14:paraId="0259CE89" w14:textId="77777777" w:rsidR="00E7184D" w:rsidRDefault="001040AE">
      <w:pPr>
        <w:spacing w:after="3" w:line="264" w:lineRule="auto"/>
        <w:ind w:left="3006" w:right="511" w:hanging="10"/>
        <w:jc w:val="both"/>
      </w:pPr>
      <w:r>
        <w:rPr>
          <w:rFonts w:ascii="Calibri" w:eastAsia="Calibri" w:hAnsi="Calibri" w:cs="Calibri"/>
          <w:sz w:val="18"/>
        </w:rPr>
        <w:t xml:space="preserve">solicitud, sino que de manera </w:t>
      </w:r>
      <w:proofErr w:type="spellStart"/>
      <w:r>
        <w:rPr>
          <w:rFonts w:ascii="Calibri" w:eastAsia="Calibri" w:hAnsi="Calibri" w:cs="Calibri"/>
          <w:sz w:val="18"/>
        </w:rPr>
        <w:t>maliclosa</w:t>
      </w:r>
      <w:proofErr w:type="spellEnd"/>
      <w:r>
        <w:rPr>
          <w:rFonts w:ascii="Calibri" w:eastAsia="Calibri" w:hAnsi="Calibri" w:cs="Calibri"/>
          <w:sz w:val="18"/>
        </w:rPr>
        <w:t xml:space="preserve"> y como mecanismo de artifici</w:t>
      </w:r>
      <w:r>
        <w:rPr>
          <w:rFonts w:ascii="Calibri" w:eastAsia="Calibri" w:hAnsi="Calibri" w:cs="Calibri"/>
          <w:sz w:val="18"/>
        </w:rPr>
        <w:t xml:space="preserve">o, quien responde a dicha </w:t>
      </w:r>
      <w:proofErr w:type="spellStart"/>
      <w:proofErr w:type="gramStart"/>
      <w:r>
        <w:rPr>
          <w:rFonts w:ascii="Calibri" w:eastAsia="Calibri" w:hAnsi="Calibri" w:cs="Calibri"/>
          <w:sz w:val="18"/>
        </w:rPr>
        <w:t>solidü!d</w:t>
      </w:r>
      <w:proofErr w:type="spellEnd"/>
      <w:proofErr w:type="gramEnd"/>
    </w:p>
    <w:p w14:paraId="4A550CAD" w14:textId="77777777" w:rsidR="00E7184D" w:rsidRDefault="001040AE">
      <w:pPr>
        <w:spacing w:after="0"/>
        <w:ind w:left="1405"/>
      </w:pPr>
      <w:r>
        <w:rPr>
          <w:rFonts w:ascii="Times New Roman" w:eastAsia="Times New Roman" w:hAnsi="Times New Roman" w:cs="Times New Roman"/>
          <w:sz w:val="66"/>
        </w:rPr>
        <w:t>6</w:t>
      </w:r>
    </w:p>
    <w:p w14:paraId="3BD41773" w14:textId="77777777" w:rsidR="00E7184D" w:rsidRDefault="001040AE">
      <w:pPr>
        <w:spacing w:after="194" w:line="398" w:lineRule="auto"/>
        <w:ind w:left="3006" w:right="511" w:hanging="10"/>
        <w:jc w:val="both"/>
      </w:pPr>
      <w:r>
        <w:rPr>
          <w:rFonts w:ascii="Calibri" w:eastAsia="Calibri" w:hAnsi="Calibri" w:cs="Calibri"/>
          <w:sz w:val="18"/>
        </w:rPr>
        <w:t xml:space="preserve">no es su persona y aunado a ello no lo hacen por medio de una </w:t>
      </w:r>
      <w:proofErr w:type="spellStart"/>
      <w:r>
        <w:rPr>
          <w:rFonts w:ascii="Calibri" w:eastAsia="Calibri" w:hAnsi="Calibri" w:cs="Calibri"/>
          <w:sz w:val="18"/>
        </w:rPr>
        <w:t>resoludón</w:t>
      </w:r>
      <w:proofErr w:type="spellEnd"/>
      <w:r>
        <w:rPr>
          <w:rFonts w:ascii="Calibri" w:eastAsia="Calibri" w:hAnsi="Calibri" w:cs="Calibri"/>
          <w:sz w:val="18"/>
        </w:rPr>
        <w:t xml:space="preserve"> sino de un simple </w:t>
      </w:r>
      <w:r>
        <w:rPr>
          <w:noProof/>
        </w:rPr>
        <w:drawing>
          <wp:inline distT="0" distB="0" distL="0" distR="0" wp14:anchorId="76B4889B" wp14:editId="06E98957">
            <wp:extent cx="228735" cy="82296"/>
            <wp:effectExtent l="0" t="0" r="0" b="0"/>
            <wp:docPr id="444954" name="Picture 444954"/>
            <wp:cNvGraphicFramePr/>
            <a:graphic xmlns:a="http://schemas.openxmlformats.org/drawingml/2006/main">
              <a:graphicData uri="http://schemas.openxmlformats.org/drawingml/2006/picture">
                <pic:pic xmlns:pic="http://schemas.openxmlformats.org/drawingml/2006/picture">
                  <pic:nvPicPr>
                    <pic:cNvPr id="444954" name="Picture 444954"/>
                    <pic:cNvPicPr/>
                  </pic:nvPicPr>
                  <pic:blipFill>
                    <a:blip r:embed="rId511"/>
                    <a:stretch>
                      <a:fillRect/>
                    </a:stretch>
                  </pic:blipFill>
                  <pic:spPr>
                    <a:xfrm>
                      <a:off x="0" y="0"/>
                      <a:ext cx="228735" cy="82296"/>
                    </a:xfrm>
                    <a:prstGeom prst="rect">
                      <a:avLst/>
                    </a:prstGeom>
                  </pic:spPr>
                </pic:pic>
              </a:graphicData>
            </a:graphic>
          </wp:inline>
        </w:drawing>
      </w:r>
      <w:r>
        <w:rPr>
          <w:rFonts w:ascii="Calibri" w:eastAsia="Calibri" w:hAnsi="Calibri" w:cs="Calibri"/>
          <w:sz w:val="18"/>
        </w:rPr>
        <w:t xml:space="preserve">esto con la clara intención </w:t>
      </w:r>
      <w:proofErr w:type="spellStart"/>
      <w:r>
        <w:rPr>
          <w:rFonts w:ascii="Calibri" w:eastAsia="Calibri" w:hAnsi="Calibri" w:cs="Calibri"/>
          <w:sz w:val="18"/>
        </w:rPr>
        <w:t>btoquear</w:t>
      </w:r>
      <w:proofErr w:type="spellEnd"/>
      <w:r>
        <w:rPr>
          <w:rFonts w:ascii="Calibri" w:eastAsia="Calibri" w:hAnsi="Calibri" w:cs="Calibri"/>
          <w:sz w:val="18"/>
        </w:rPr>
        <w:t xml:space="preserve"> cualquier impugnación por medio de los recursos que La ley establece, faltando a </w:t>
      </w:r>
      <w:proofErr w:type="spellStart"/>
      <w:r>
        <w:rPr>
          <w:rFonts w:ascii="Calibri" w:eastAsia="Calibri" w:hAnsi="Calibri" w:cs="Calibri"/>
          <w:sz w:val="18"/>
        </w:rPr>
        <w:t>ta</w:t>
      </w:r>
      <w:proofErr w:type="spellEnd"/>
      <w:r>
        <w:rPr>
          <w:rFonts w:ascii="Calibri" w:eastAsia="Calibri" w:hAnsi="Calibri" w:cs="Calibri"/>
          <w:sz w:val="18"/>
        </w:rPr>
        <w:t xml:space="preserve"> transpa</w:t>
      </w:r>
      <w:r>
        <w:rPr>
          <w:rFonts w:ascii="Calibri" w:eastAsia="Calibri" w:hAnsi="Calibri" w:cs="Calibri"/>
          <w:sz w:val="18"/>
        </w:rPr>
        <w:t xml:space="preserve">rencia que deben tener todos tos </w:t>
      </w:r>
      <w:proofErr w:type="spellStart"/>
      <w:r>
        <w:rPr>
          <w:rFonts w:ascii="Calibri" w:eastAsia="Calibri" w:hAnsi="Calibri" w:cs="Calibri"/>
          <w:sz w:val="18"/>
        </w:rPr>
        <w:t>prcresos</w:t>
      </w:r>
      <w:proofErr w:type="spellEnd"/>
      <w:r>
        <w:rPr>
          <w:rFonts w:ascii="Calibri" w:eastAsia="Calibri" w:hAnsi="Calibri" w:cs="Calibri"/>
          <w:sz w:val="18"/>
        </w:rPr>
        <w:t xml:space="preserve"> de </w:t>
      </w:r>
      <w:proofErr w:type="spellStart"/>
      <w:r>
        <w:rPr>
          <w:rFonts w:ascii="Calibri" w:eastAsia="Calibri" w:hAnsi="Calibri" w:cs="Calibri"/>
          <w:sz w:val="18"/>
        </w:rPr>
        <w:t>contratadón</w:t>
      </w:r>
      <w:proofErr w:type="spellEnd"/>
      <w:r>
        <w:rPr>
          <w:rFonts w:ascii="Calibri" w:eastAsia="Calibri" w:hAnsi="Calibri" w:cs="Calibri"/>
          <w:sz w:val="18"/>
        </w:rPr>
        <w:t>.</w:t>
      </w:r>
    </w:p>
    <w:p w14:paraId="52947603" w14:textId="77777777" w:rsidR="00E7184D" w:rsidRDefault="001040AE">
      <w:pPr>
        <w:spacing w:after="5" w:line="248" w:lineRule="auto"/>
        <w:ind w:left="3014" w:right="497" w:hanging="3"/>
        <w:jc w:val="both"/>
      </w:pPr>
      <w:r>
        <w:rPr>
          <w:rFonts w:ascii="Calibri" w:eastAsia="Calibri" w:hAnsi="Calibri" w:cs="Calibri"/>
          <w:sz w:val="20"/>
        </w:rPr>
        <w:t xml:space="preserve">DE I DENUNCIAS PRESENTADAS: Es </w:t>
      </w:r>
      <w:r>
        <w:rPr>
          <w:noProof/>
        </w:rPr>
        <w:drawing>
          <wp:inline distT="0" distB="0" distL="0" distR="0" wp14:anchorId="484678CA" wp14:editId="5294C156">
            <wp:extent cx="571837" cy="82297"/>
            <wp:effectExtent l="0" t="0" r="0" b="0"/>
            <wp:docPr id="445284" name="Picture 445284"/>
            <wp:cNvGraphicFramePr/>
            <a:graphic xmlns:a="http://schemas.openxmlformats.org/drawingml/2006/main">
              <a:graphicData uri="http://schemas.openxmlformats.org/drawingml/2006/picture">
                <pic:pic xmlns:pic="http://schemas.openxmlformats.org/drawingml/2006/picture">
                  <pic:nvPicPr>
                    <pic:cNvPr id="445284" name="Picture 445284"/>
                    <pic:cNvPicPr/>
                  </pic:nvPicPr>
                  <pic:blipFill>
                    <a:blip r:embed="rId512"/>
                    <a:stretch>
                      <a:fillRect/>
                    </a:stretch>
                  </pic:blipFill>
                  <pic:spPr>
                    <a:xfrm>
                      <a:off x="0" y="0"/>
                      <a:ext cx="571837" cy="82297"/>
                    </a:xfrm>
                    <a:prstGeom prst="rect">
                      <a:avLst/>
                    </a:prstGeom>
                  </pic:spPr>
                </pic:pic>
              </a:graphicData>
            </a:graphic>
          </wp:inline>
        </w:drawing>
      </w:r>
      <w:r>
        <w:rPr>
          <w:rFonts w:ascii="Calibri" w:eastAsia="Calibri" w:hAnsi="Calibri" w:cs="Calibri"/>
          <w:sz w:val="20"/>
        </w:rPr>
        <w:t xml:space="preserve"> por este </w:t>
      </w:r>
      <w:proofErr w:type="spellStart"/>
      <w:r>
        <w:rPr>
          <w:rFonts w:ascii="Calibri" w:eastAsia="Calibri" w:hAnsi="Calibri" w:cs="Calibri"/>
          <w:sz w:val="20"/>
        </w:rPr>
        <w:t>Epo</w:t>
      </w:r>
      <w:proofErr w:type="spellEnd"/>
      <w:r>
        <w:rPr>
          <w:rFonts w:ascii="Calibri" w:eastAsia="Calibri" w:hAnsi="Calibri" w:cs="Calibri"/>
          <w:sz w:val="20"/>
        </w:rPr>
        <w:t xml:space="preserve"> de actitudes que INTEMPO</w:t>
      </w:r>
      <w:r>
        <w:rPr>
          <w:noProof/>
        </w:rPr>
        <w:drawing>
          <wp:inline distT="0" distB="0" distL="0" distR="0" wp14:anchorId="2FC9E5EC" wp14:editId="6F8654DD">
            <wp:extent cx="4575" cy="4572"/>
            <wp:effectExtent l="0" t="0" r="0" b="0"/>
            <wp:docPr id="444955" name="Picture 444955"/>
            <wp:cNvGraphicFramePr/>
            <a:graphic xmlns:a="http://schemas.openxmlformats.org/drawingml/2006/main">
              <a:graphicData uri="http://schemas.openxmlformats.org/drawingml/2006/picture">
                <pic:pic xmlns:pic="http://schemas.openxmlformats.org/drawingml/2006/picture">
                  <pic:nvPicPr>
                    <pic:cNvPr id="444955" name="Picture 444955"/>
                    <pic:cNvPicPr/>
                  </pic:nvPicPr>
                  <pic:blipFill>
                    <a:blip r:embed="rId177"/>
                    <a:stretch>
                      <a:fillRect/>
                    </a:stretch>
                  </pic:blipFill>
                  <pic:spPr>
                    <a:xfrm>
                      <a:off x="0" y="0"/>
                      <a:ext cx="4575" cy="4572"/>
                    </a:xfrm>
                    <a:prstGeom prst="rect">
                      <a:avLst/>
                    </a:prstGeom>
                  </pic:spPr>
                </pic:pic>
              </a:graphicData>
            </a:graphic>
          </wp:inline>
        </w:drawing>
      </w:r>
    </w:p>
    <w:p w14:paraId="248025C3" w14:textId="77777777" w:rsidR="00E7184D" w:rsidRDefault="001040AE">
      <w:pPr>
        <w:tabs>
          <w:tab w:val="center" w:pos="4528"/>
          <w:tab w:val="center" w:pos="7918"/>
          <w:tab w:val="center" w:pos="9895"/>
        </w:tabs>
        <w:spacing w:after="3" w:line="264" w:lineRule="auto"/>
      </w:pPr>
      <w:r>
        <w:rPr>
          <w:sz w:val="18"/>
        </w:rPr>
        <w:lastRenderedPageBreak/>
        <w:tab/>
      </w:r>
      <w:r>
        <w:rPr>
          <w:rFonts w:ascii="Calibri" w:eastAsia="Calibri" w:hAnsi="Calibri" w:cs="Calibri"/>
          <w:sz w:val="18"/>
        </w:rPr>
        <w:t xml:space="preserve">SISTEMAS CONSTRUCTIVOS, S.A. DE </w:t>
      </w:r>
      <w:r>
        <w:rPr>
          <w:rFonts w:ascii="Calibri" w:eastAsia="Calibri" w:hAnsi="Calibri" w:cs="Calibri"/>
          <w:sz w:val="18"/>
        </w:rPr>
        <w:tab/>
        <w:t xml:space="preserve">a través de su equipo de abogados, </w:t>
      </w:r>
      <w:r>
        <w:rPr>
          <w:rFonts w:ascii="Calibri" w:eastAsia="Calibri" w:hAnsi="Calibri" w:cs="Calibri"/>
          <w:sz w:val="18"/>
        </w:rPr>
        <w:tab/>
        <w:t>vimos</w:t>
      </w:r>
      <w:r>
        <w:rPr>
          <w:noProof/>
        </w:rPr>
        <w:drawing>
          <wp:inline distT="0" distB="0" distL="0" distR="0" wp14:anchorId="0F72A317" wp14:editId="3BE7661F">
            <wp:extent cx="4575" cy="4572"/>
            <wp:effectExtent l="0" t="0" r="0" b="0"/>
            <wp:docPr id="444956" name="Picture 444956"/>
            <wp:cNvGraphicFramePr/>
            <a:graphic xmlns:a="http://schemas.openxmlformats.org/drawingml/2006/main">
              <a:graphicData uri="http://schemas.openxmlformats.org/drawingml/2006/picture">
                <pic:pic xmlns:pic="http://schemas.openxmlformats.org/drawingml/2006/picture">
                  <pic:nvPicPr>
                    <pic:cNvPr id="444956" name="Picture 444956"/>
                    <pic:cNvPicPr/>
                  </pic:nvPicPr>
                  <pic:blipFill>
                    <a:blip r:embed="rId223"/>
                    <a:stretch>
                      <a:fillRect/>
                    </a:stretch>
                  </pic:blipFill>
                  <pic:spPr>
                    <a:xfrm>
                      <a:off x="0" y="0"/>
                      <a:ext cx="4575" cy="4572"/>
                    </a:xfrm>
                    <a:prstGeom prst="rect">
                      <a:avLst/>
                    </a:prstGeom>
                  </pic:spPr>
                </pic:pic>
              </a:graphicData>
            </a:graphic>
          </wp:inline>
        </w:drawing>
      </w:r>
    </w:p>
    <w:p w14:paraId="6335670E" w14:textId="77777777" w:rsidR="00E7184D" w:rsidRDefault="001040AE">
      <w:pPr>
        <w:spacing w:after="7"/>
        <w:ind w:left="10100"/>
      </w:pPr>
      <w:r>
        <w:rPr>
          <w:noProof/>
        </w:rPr>
        <w:drawing>
          <wp:inline distT="0" distB="0" distL="0" distR="0" wp14:anchorId="37459904" wp14:editId="040BFB8F">
            <wp:extent cx="4575" cy="4573"/>
            <wp:effectExtent l="0" t="0" r="0" b="0"/>
            <wp:docPr id="444957" name="Picture 444957"/>
            <wp:cNvGraphicFramePr/>
            <a:graphic xmlns:a="http://schemas.openxmlformats.org/drawingml/2006/main">
              <a:graphicData uri="http://schemas.openxmlformats.org/drawingml/2006/picture">
                <pic:pic xmlns:pic="http://schemas.openxmlformats.org/drawingml/2006/picture">
                  <pic:nvPicPr>
                    <pic:cNvPr id="444957" name="Picture 444957"/>
                    <pic:cNvPicPr/>
                  </pic:nvPicPr>
                  <pic:blipFill>
                    <a:blip r:embed="rId398"/>
                    <a:stretch>
                      <a:fillRect/>
                    </a:stretch>
                  </pic:blipFill>
                  <pic:spPr>
                    <a:xfrm>
                      <a:off x="0" y="0"/>
                      <a:ext cx="4575" cy="4573"/>
                    </a:xfrm>
                    <a:prstGeom prst="rect">
                      <a:avLst/>
                    </a:prstGeom>
                  </pic:spPr>
                </pic:pic>
              </a:graphicData>
            </a:graphic>
          </wp:inline>
        </w:drawing>
      </w:r>
    </w:p>
    <w:p w14:paraId="12BF6D4A" w14:textId="77777777" w:rsidR="00E7184D" w:rsidRDefault="001040AE">
      <w:pPr>
        <w:spacing w:after="147" w:line="264" w:lineRule="auto"/>
        <w:ind w:left="3006" w:right="511" w:hanging="10"/>
        <w:jc w:val="both"/>
      </w:pPr>
      <w:r>
        <w:rPr>
          <w:rFonts w:ascii="Calibri" w:eastAsia="Calibri" w:hAnsi="Calibri" w:cs="Calibri"/>
          <w:sz w:val="18"/>
        </w:rPr>
        <w:t xml:space="preserve">obligados a presentar denuncia ante el BID, confirmada el día </w:t>
      </w:r>
      <w:proofErr w:type="spellStart"/>
      <w:r>
        <w:rPr>
          <w:rFonts w:ascii="Calibri" w:eastAsia="Calibri" w:hAnsi="Calibri" w:cs="Calibri"/>
          <w:sz w:val="18"/>
        </w:rPr>
        <w:t>treina</w:t>
      </w:r>
      <w:proofErr w:type="spellEnd"/>
      <w:r>
        <w:rPr>
          <w:rFonts w:ascii="Calibri" w:eastAsia="Calibri" w:hAnsi="Calibri" w:cs="Calibri"/>
          <w:sz w:val="18"/>
        </w:rPr>
        <w:t xml:space="preserve"> y uno de </w:t>
      </w:r>
      <w:proofErr w:type="spellStart"/>
      <w:proofErr w:type="gramStart"/>
      <w:r>
        <w:rPr>
          <w:rFonts w:ascii="Calibri" w:eastAsia="Calibri" w:hAnsi="Calibri" w:cs="Calibri"/>
          <w:sz w:val="18"/>
        </w:rPr>
        <w:t>cx:tubre</w:t>
      </w:r>
      <w:proofErr w:type="spellEnd"/>
      <w:proofErr w:type="gramEnd"/>
      <w:r>
        <w:rPr>
          <w:rFonts w:ascii="Calibri" w:eastAsia="Calibri" w:hAnsi="Calibri" w:cs="Calibri"/>
          <w:sz w:val="18"/>
        </w:rPr>
        <w:t xml:space="preserve"> de dos </w:t>
      </w:r>
      <w:proofErr w:type="spellStart"/>
      <w:r>
        <w:rPr>
          <w:rFonts w:ascii="Calibri" w:eastAsia="Calibri" w:hAnsi="Calibri" w:cs="Calibri"/>
          <w:sz w:val="18"/>
        </w:rPr>
        <w:t>mn</w:t>
      </w:r>
      <w:proofErr w:type="spellEnd"/>
    </w:p>
    <w:p w14:paraId="54D06442" w14:textId="77777777" w:rsidR="00E7184D" w:rsidRDefault="001040AE">
      <w:pPr>
        <w:spacing w:after="136" w:line="264" w:lineRule="auto"/>
        <w:ind w:left="3006" w:right="511" w:hanging="10"/>
        <w:jc w:val="both"/>
      </w:pPr>
      <w:r>
        <w:rPr>
          <w:rFonts w:ascii="Calibri" w:eastAsia="Calibri" w:hAnsi="Calibri" w:cs="Calibri"/>
          <w:sz w:val="18"/>
        </w:rPr>
        <w:t xml:space="preserve">diecinueve, de la cual adjunto copia del correo de </w:t>
      </w:r>
      <w:proofErr w:type="spellStart"/>
      <w:r>
        <w:rPr>
          <w:rFonts w:ascii="Calibri" w:eastAsia="Calibri" w:hAnsi="Calibri" w:cs="Calibri"/>
          <w:sz w:val="18"/>
        </w:rPr>
        <w:t>confirmaclón</w:t>
      </w:r>
      <w:proofErr w:type="spellEnd"/>
      <w:r>
        <w:rPr>
          <w:rFonts w:ascii="Calibri" w:eastAsia="Calibri" w:hAnsi="Calibri" w:cs="Calibri"/>
          <w:sz w:val="18"/>
        </w:rPr>
        <w:t xml:space="preserve"> de recibida, y ante e! Ministerio -</w:t>
      </w:r>
      <w:proofErr w:type="spellStart"/>
      <w:r>
        <w:rPr>
          <w:rFonts w:ascii="Calibri" w:eastAsia="Calibri" w:hAnsi="Calibri" w:cs="Calibri"/>
          <w:sz w:val="18"/>
        </w:rPr>
        <w:t>Puuto</w:t>
      </w:r>
      <w:proofErr w:type="spellEnd"/>
      <w:r>
        <w:rPr>
          <w:rFonts w:ascii="Calibri" w:eastAsia="Calibri" w:hAnsi="Calibri" w:cs="Calibri"/>
          <w:sz w:val="18"/>
        </w:rPr>
        <w:t>,</w:t>
      </w:r>
    </w:p>
    <w:p w14:paraId="59A3108A" w14:textId="77777777" w:rsidR="00E7184D" w:rsidRDefault="001040AE">
      <w:pPr>
        <w:spacing w:after="3" w:line="264" w:lineRule="auto"/>
        <w:ind w:left="3006" w:right="511" w:hanging="10"/>
        <w:jc w:val="both"/>
      </w:pPr>
      <w:r>
        <w:rPr>
          <w:rFonts w:ascii="Calibri" w:eastAsia="Calibri" w:hAnsi="Calibri" w:cs="Calibri"/>
          <w:sz w:val="18"/>
        </w:rPr>
        <w:t>adjuntando a la presente la copia correspondiente par</w:t>
      </w:r>
      <w:r>
        <w:rPr>
          <w:rFonts w:ascii="Calibri" w:eastAsia="Calibri" w:hAnsi="Calibri" w:cs="Calibri"/>
          <w:sz w:val="18"/>
        </w:rPr>
        <w:t xml:space="preserve">a su </w:t>
      </w:r>
      <w:proofErr w:type="spellStart"/>
      <w:r>
        <w:rPr>
          <w:rFonts w:ascii="Calibri" w:eastAsia="Calibri" w:hAnsi="Calibri" w:cs="Calibri"/>
          <w:sz w:val="18"/>
        </w:rPr>
        <w:t>conodmlento</w:t>
      </w:r>
      <w:proofErr w:type="spellEnd"/>
      <w:r>
        <w:rPr>
          <w:rFonts w:ascii="Calibri" w:eastAsia="Calibri" w:hAnsi="Calibri" w:cs="Calibri"/>
          <w:sz w:val="18"/>
        </w:rPr>
        <w:t>. Quedando pendiente la</w:t>
      </w:r>
    </w:p>
    <w:p w14:paraId="5FBE72CB" w14:textId="77777777" w:rsidR="00E7184D" w:rsidRDefault="001040AE">
      <w:pPr>
        <w:spacing w:after="3" w:line="261" w:lineRule="auto"/>
        <w:ind w:left="1739" w:hanging="3"/>
      </w:pPr>
      <w:r>
        <w:rPr>
          <w:noProof/>
        </w:rPr>
        <w:drawing>
          <wp:anchor distT="0" distB="0" distL="114300" distR="114300" simplePos="0" relativeHeight="251760640" behindDoc="0" locked="0" layoutInCell="1" allowOverlap="0" wp14:anchorId="5ABE4CE7" wp14:editId="51991D59">
            <wp:simplePos x="0" y="0"/>
            <wp:positionH relativeFrom="column">
              <wp:posOffset>1093409</wp:posOffset>
            </wp:positionH>
            <wp:positionV relativeFrom="paragraph">
              <wp:posOffset>73691</wp:posOffset>
            </wp:positionV>
            <wp:extent cx="910365" cy="1115568"/>
            <wp:effectExtent l="0" t="0" r="0" b="0"/>
            <wp:wrapSquare wrapText="bothSides"/>
            <wp:docPr id="445285" name="Picture 445285"/>
            <wp:cNvGraphicFramePr/>
            <a:graphic xmlns:a="http://schemas.openxmlformats.org/drawingml/2006/main">
              <a:graphicData uri="http://schemas.openxmlformats.org/drawingml/2006/picture">
                <pic:pic xmlns:pic="http://schemas.openxmlformats.org/drawingml/2006/picture">
                  <pic:nvPicPr>
                    <pic:cNvPr id="445285" name="Picture 445285"/>
                    <pic:cNvPicPr/>
                  </pic:nvPicPr>
                  <pic:blipFill>
                    <a:blip r:embed="rId513"/>
                    <a:stretch>
                      <a:fillRect/>
                    </a:stretch>
                  </pic:blipFill>
                  <pic:spPr>
                    <a:xfrm>
                      <a:off x="0" y="0"/>
                      <a:ext cx="910365" cy="1115568"/>
                    </a:xfrm>
                    <a:prstGeom prst="rect">
                      <a:avLst/>
                    </a:prstGeom>
                  </pic:spPr>
                </pic:pic>
              </a:graphicData>
            </a:graphic>
          </wp:anchor>
        </w:drawing>
      </w:r>
      <w:r>
        <w:rPr>
          <w:rFonts w:ascii="Calibri" w:eastAsia="Calibri" w:hAnsi="Calibri" w:cs="Calibri"/>
          <w:sz w:val="12"/>
        </w:rPr>
        <w:t>11MS7ER10 CE EDUCACION</w:t>
      </w:r>
    </w:p>
    <w:p w14:paraId="2846CED5" w14:textId="77777777" w:rsidR="00E7184D" w:rsidRDefault="001040AE">
      <w:pPr>
        <w:spacing w:after="265" w:line="445" w:lineRule="auto"/>
        <w:ind w:left="1536" w:right="1979" w:hanging="10"/>
        <w:jc w:val="both"/>
      </w:pPr>
      <w:r>
        <w:rPr>
          <w:rFonts w:ascii="Calibri" w:eastAsia="Calibri" w:hAnsi="Calibri" w:cs="Calibri"/>
          <w:sz w:val="18"/>
        </w:rPr>
        <w:t xml:space="preserve">denuncia ante la Contraloría General de Cuentas, de la cual nos reservamos tal acción, y que </w:t>
      </w:r>
      <w:proofErr w:type="spellStart"/>
      <w:r>
        <w:rPr>
          <w:rFonts w:ascii="Calibri" w:eastAsia="Calibri" w:hAnsi="Calibri" w:cs="Calibri"/>
          <w:sz w:val="18"/>
        </w:rPr>
        <w:t>esbremos</w:t>
      </w:r>
      <w:proofErr w:type="spellEnd"/>
      <w:r>
        <w:rPr>
          <w:rFonts w:ascii="Calibri" w:eastAsia="Calibri" w:hAnsi="Calibri" w:cs="Calibri"/>
          <w:sz w:val="18"/>
        </w:rPr>
        <w:t xml:space="preserve"> </w:t>
      </w:r>
      <w:r>
        <w:rPr>
          <w:noProof/>
        </w:rPr>
        <w:drawing>
          <wp:inline distT="0" distB="0" distL="0" distR="0" wp14:anchorId="7A07BA97" wp14:editId="158E3C34">
            <wp:extent cx="4572" cy="4572"/>
            <wp:effectExtent l="0" t="0" r="0" b="0"/>
            <wp:docPr id="447158" name="Picture 447158"/>
            <wp:cNvGraphicFramePr/>
            <a:graphic xmlns:a="http://schemas.openxmlformats.org/drawingml/2006/main">
              <a:graphicData uri="http://schemas.openxmlformats.org/drawingml/2006/picture">
                <pic:pic xmlns:pic="http://schemas.openxmlformats.org/drawingml/2006/picture">
                  <pic:nvPicPr>
                    <pic:cNvPr id="447158" name="Picture 447158"/>
                    <pic:cNvPicPr/>
                  </pic:nvPicPr>
                  <pic:blipFill>
                    <a:blip r:embed="rId398"/>
                    <a:stretch>
                      <a:fillRect/>
                    </a:stretch>
                  </pic:blipFill>
                  <pic:spPr>
                    <a:xfrm>
                      <a:off x="0" y="0"/>
                      <a:ext cx="4572" cy="4572"/>
                    </a:xfrm>
                    <a:prstGeom prst="rect">
                      <a:avLst/>
                    </a:prstGeom>
                  </pic:spPr>
                </pic:pic>
              </a:graphicData>
            </a:graphic>
          </wp:inline>
        </w:drawing>
      </w:r>
      <w:r>
        <w:rPr>
          <w:rFonts w:ascii="Calibri" w:eastAsia="Calibri" w:hAnsi="Calibri" w:cs="Calibri"/>
          <w:sz w:val="18"/>
        </w:rPr>
        <w:t>presentando en los próximos días.</w:t>
      </w:r>
    </w:p>
    <w:p w14:paraId="3F79893C" w14:textId="77777777" w:rsidR="00E7184D" w:rsidRDefault="001040AE">
      <w:pPr>
        <w:spacing w:after="4" w:line="399" w:lineRule="auto"/>
        <w:ind w:left="1536" w:right="1979" w:hanging="10"/>
        <w:jc w:val="both"/>
      </w:pPr>
      <w:r>
        <w:rPr>
          <w:rFonts w:ascii="Calibri" w:eastAsia="Calibri" w:hAnsi="Calibri" w:cs="Calibri"/>
          <w:sz w:val="18"/>
        </w:rPr>
        <w:t>DEL FUNDAMENTO UTILIZADO EN LA ANTERIOR PETICIÓN: Hacem</w:t>
      </w:r>
      <w:r>
        <w:rPr>
          <w:rFonts w:ascii="Calibri" w:eastAsia="Calibri" w:hAnsi="Calibri" w:cs="Calibri"/>
          <w:sz w:val="18"/>
        </w:rPr>
        <w:t>os de su conocimiento que nuestra petición inicial, en la cual mi mandante INTEMPO SISTEMAS CONSTRUCTIVOS, S.A. DE</w:t>
      </w:r>
    </w:p>
    <w:p w14:paraId="3492A40E" w14:textId="77777777" w:rsidR="00E7184D" w:rsidRDefault="001040AE">
      <w:pPr>
        <w:spacing w:after="257" w:line="451" w:lineRule="auto"/>
        <w:ind w:left="1536" w:right="2051" w:hanging="10"/>
        <w:jc w:val="both"/>
      </w:pPr>
      <w:proofErr w:type="spellStart"/>
      <w:r>
        <w:rPr>
          <w:rFonts w:ascii="Calibri" w:eastAsia="Calibri" w:hAnsi="Calibri" w:cs="Calibri"/>
          <w:sz w:val="18"/>
        </w:rPr>
        <w:t>C.V.me</w:t>
      </w:r>
      <w:proofErr w:type="spellEnd"/>
      <w:r>
        <w:rPr>
          <w:rFonts w:ascii="Calibri" w:eastAsia="Calibri" w:hAnsi="Calibri" w:cs="Calibri"/>
          <w:sz w:val="18"/>
        </w:rPr>
        <w:t xml:space="preserve"> encomienda solicitarles que se nos expliquen los </w:t>
      </w:r>
      <w:proofErr w:type="spellStart"/>
      <w:r>
        <w:rPr>
          <w:rFonts w:ascii="Calibri" w:eastAsia="Calibri" w:hAnsi="Calibri" w:cs="Calibri"/>
          <w:sz w:val="18"/>
        </w:rPr>
        <w:t>motjvos</w:t>
      </w:r>
      <w:proofErr w:type="spellEnd"/>
      <w:r>
        <w:rPr>
          <w:rFonts w:ascii="Calibri" w:eastAsia="Calibri" w:hAnsi="Calibri" w:cs="Calibri"/>
          <w:sz w:val="18"/>
        </w:rPr>
        <w:t xml:space="preserve"> del rechazo de nuestra </w:t>
      </w:r>
      <w:proofErr w:type="spellStart"/>
      <w:r>
        <w:rPr>
          <w:rFonts w:ascii="Calibri" w:eastAsia="Calibri" w:hAnsi="Calibri" w:cs="Calibri"/>
          <w:sz w:val="18"/>
        </w:rPr>
        <w:t>oferü</w:t>
      </w:r>
      <w:proofErr w:type="spellEnd"/>
      <w:r>
        <w:rPr>
          <w:rFonts w:ascii="Calibri" w:eastAsia="Calibri" w:hAnsi="Calibri" w:cs="Calibri"/>
          <w:sz w:val="18"/>
        </w:rPr>
        <w:t xml:space="preserve">, esta </w:t>
      </w:r>
      <w:proofErr w:type="spellStart"/>
      <w:r>
        <w:rPr>
          <w:rFonts w:ascii="Calibri" w:eastAsia="Calibri" w:hAnsi="Calibri" w:cs="Calibri"/>
          <w:sz w:val="18"/>
        </w:rPr>
        <w:t>fundamenbda</w:t>
      </w:r>
      <w:proofErr w:type="spellEnd"/>
      <w:r>
        <w:rPr>
          <w:rFonts w:ascii="Calibri" w:eastAsia="Calibri" w:hAnsi="Calibri" w:cs="Calibri"/>
          <w:sz w:val="18"/>
        </w:rPr>
        <w:t xml:space="preserve"> en las bases del presente even</w:t>
      </w:r>
      <w:r>
        <w:rPr>
          <w:rFonts w:ascii="Calibri" w:eastAsia="Calibri" w:hAnsi="Calibri" w:cs="Calibri"/>
          <w:sz w:val="18"/>
        </w:rPr>
        <w:t xml:space="preserve">to, específicamente en el inciso cuarenta y </w:t>
      </w:r>
      <w:proofErr w:type="gramStart"/>
      <w:r>
        <w:rPr>
          <w:rFonts w:ascii="Calibri" w:eastAsia="Calibri" w:hAnsi="Calibri" w:cs="Calibri"/>
          <w:sz w:val="18"/>
        </w:rPr>
        <w:t>dos punto</w:t>
      </w:r>
      <w:proofErr w:type="gramEnd"/>
      <w:r>
        <w:rPr>
          <w:rFonts w:ascii="Calibri" w:eastAsia="Calibri" w:hAnsi="Calibri" w:cs="Calibri"/>
          <w:sz w:val="18"/>
        </w:rPr>
        <w:t xml:space="preserve"> tres (42.3).</w:t>
      </w:r>
    </w:p>
    <w:p w14:paraId="78AC7E15" w14:textId="77777777" w:rsidR="00E7184D" w:rsidRDefault="001040AE">
      <w:pPr>
        <w:spacing w:after="261" w:line="457" w:lineRule="auto"/>
        <w:ind w:left="1536" w:right="1979" w:hanging="10"/>
        <w:jc w:val="both"/>
      </w:pPr>
      <w:r>
        <w:rPr>
          <w:rFonts w:ascii="Calibri" w:eastAsia="Calibri" w:hAnsi="Calibri" w:cs="Calibri"/>
          <w:sz w:val="18"/>
        </w:rPr>
        <w:t>DE LA APARENTE RESPUESTA A NUESTRA SOLICITUD: En oficio de fecha treinta de octubre del año dos mil diecinueve, identificado con el número DIPLAN-FE- Tres mil quinientos quince guion dos mi</w:t>
      </w:r>
      <w:r>
        <w:rPr>
          <w:rFonts w:ascii="Calibri" w:eastAsia="Calibri" w:hAnsi="Calibri" w:cs="Calibri"/>
          <w:sz w:val="18"/>
        </w:rPr>
        <w:t xml:space="preserve">l diecinueve (DIPLAN-FE-3515-2019) emitido por la Licenciada Ana Laura Arango de Avalos, </w:t>
      </w:r>
      <w:r>
        <w:rPr>
          <w:noProof/>
        </w:rPr>
        <w:drawing>
          <wp:inline distT="0" distB="0" distL="0" distR="0" wp14:anchorId="0CA8486C" wp14:editId="2EEF0D2F">
            <wp:extent cx="4572" cy="4572"/>
            <wp:effectExtent l="0" t="0" r="0" b="0"/>
            <wp:docPr id="447159" name="Picture 447159"/>
            <wp:cNvGraphicFramePr/>
            <a:graphic xmlns:a="http://schemas.openxmlformats.org/drawingml/2006/main">
              <a:graphicData uri="http://schemas.openxmlformats.org/drawingml/2006/picture">
                <pic:pic xmlns:pic="http://schemas.openxmlformats.org/drawingml/2006/picture">
                  <pic:nvPicPr>
                    <pic:cNvPr id="447159" name="Picture 447159"/>
                    <pic:cNvPicPr/>
                  </pic:nvPicPr>
                  <pic:blipFill>
                    <a:blip r:embed="rId177"/>
                    <a:stretch>
                      <a:fillRect/>
                    </a:stretch>
                  </pic:blipFill>
                  <pic:spPr>
                    <a:xfrm>
                      <a:off x="0" y="0"/>
                      <a:ext cx="4572" cy="4572"/>
                    </a:xfrm>
                    <a:prstGeom prst="rect">
                      <a:avLst/>
                    </a:prstGeom>
                  </pic:spPr>
                </pic:pic>
              </a:graphicData>
            </a:graphic>
          </wp:inline>
        </w:drawing>
      </w:r>
      <w:r>
        <w:rPr>
          <w:rFonts w:ascii="Calibri" w:eastAsia="Calibri" w:hAnsi="Calibri" w:cs="Calibri"/>
          <w:sz w:val="18"/>
        </w:rPr>
        <w:t xml:space="preserve">Directora en </w:t>
      </w:r>
      <w:proofErr w:type="spellStart"/>
      <w:r>
        <w:rPr>
          <w:rFonts w:ascii="Calibri" w:eastAsia="Calibri" w:hAnsi="Calibri" w:cs="Calibri"/>
          <w:sz w:val="18"/>
        </w:rPr>
        <w:t>funcicnes</w:t>
      </w:r>
      <w:proofErr w:type="spellEnd"/>
      <w:r>
        <w:rPr>
          <w:rFonts w:ascii="Calibri" w:eastAsia="Calibri" w:hAnsi="Calibri" w:cs="Calibri"/>
          <w:sz w:val="18"/>
        </w:rPr>
        <w:t xml:space="preserve"> de </w:t>
      </w:r>
      <w:proofErr w:type="spellStart"/>
      <w:r>
        <w:rPr>
          <w:rFonts w:ascii="Calibri" w:eastAsia="Calibri" w:hAnsi="Calibri" w:cs="Calibri"/>
          <w:sz w:val="18"/>
        </w:rPr>
        <w:t>ta</w:t>
      </w:r>
      <w:proofErr w:type="spellEnd"/>
      <w:r>
        <w:rPr>
          <w:rFonts w:ascii="Calibri" w:eastAsia="Calibri" w:hAnsi="Calibri" w:cs="Calibri"/>
          <w:sz w:val="18"/>
        </w:rPr>
        <w:t xml:space="preserve"> Dirección y Planificación Educativa del Ministerio de Educación, se dispone </w:t>
      </w:r>
      <w:r>
        <w:rPr>
          <w:noProof/>
        </w:rPr>
        <w:drawing>
          <wp:inline distT="0" distB="0" distL="0" distR="0" wp14:anchorId="23D99586" wp14:editId="6D49FA29">
            <wp:extent cx="4572" cy="4572"/>
            <wp:effectExtent l="0" t="0" r="0" b="0"/>
            <wp:docPr id="447160" name="Picture 447160"/>
            <wp:cNvGraphicFramePr/>
            <a:graphic xmlns:a="http://schemas.openxmlformats.org/drawingml/2006/main">
              <a:graphicData uri="http://schemas.openxmlformats.org/drawingml/2006/picture">
                <pic:pic xmlns:pic="http://schemas.openxmlformats.org/drawingml/2006/picture">
                  <pic:nvPicPr>
                    <pic:cNvPr id="447160" name="Picture 447160"/>
                    <pic:cNvPicPr/>
                  </pic:nvPicPr>
                  <pic:blipFill>
                    <a:blip r:embed="rId62"/>
                    <a:stretch>
                      <a:fillRect/>
                    </a:stretch>
                  </pic:blipFill>
                  <pic:spPr>
                    <a:xfrm>
                      <a:off x="0" y="0"/>
                      <a:ext cx="4572" cy="4572"/>
                    </a:xfrm>
                    <a:prstGeom prst="rect">
                      <a:avLst/>
                    </a:prstGeom>
                  </pic:spPr>
                </pic:pic>
              </a:graphicData>
            </a:graphic>
          </wp:inline>
        </w:drawing>
      </w:r>
      <w:r>
        <w:rPr>
          <w:rFonts w:ascii="Calibri" w:eastAsia="Calibri" w:hAnsi="Calibri" w:cs="Calibri"/>
          <w:sz w:val="18"/>
        </w:rPr>
        <w:t xml:space="preserve">a dar respuesta a INTEMPO SISTEMAS CONSTRUCTIVOS, </w:t>
      </w:r>
      <w:proofErr w:type="spellStart"/>
      <w:r>
        <w:rPr>
          <w:rFonts w:ascii="Calibri" w:eastAsia="Calibri" w:hAnsi="Calibri" w:cs="Calibri"/>
          <w:sz w:val="18"/>
        </w:rPr>
        <w:t>s,A</w:t>
      </w:r>
      <w:proofErr w:type="spellEnd"/>
      <w:r>
        <w:rPr>
          <w:rFonts w:ascii="Calibri" w:eastAsia="Calibri" w:hAnsi="Calibri" w:cs="Calibri"/>
          <w:sz w:val="18"/>
        </w:rPr>
        <w:t>, DE C.</w:t>
      </w:r>
      <w:r>
        <w:rPr>
          <w:rFonts w:ascii="Calibri" w:eastAsia="Calibri" w:hAnsi="Calibri" w:cs="Calibri"/>
          <w:sz w:val="18"/>
        </w:rPr>
        <w:t xml:space="preserve">V., a una solicitud dirigida directamente a su persona en el ejercicio de su cargo, y entregada directamente en su Despacho, a </w:t>
      </w:r>
      <w:r>
        <w:rPr>
          <w:noProof/>
        </w:rPr>
        <w:drawing>
          <wp:inline distT="0" distB="0" distL="0" distR="0" wp14:anchorId="4A0EF7D9" wp14:editId="3B470A89">
            <wp:extent cx="4572" cy="4572"/>
            <wp:effectExtent l="0" t="0" r="0" b="0"/>
            <wp:docPr id="447161" name="Picture 447161"/>
            <wp:cNvGraphicFramePr/>
            <a:graphic xmlns:a="http://schemas.openxmlformats.org/drawingml/2006/main">
              <a:graphicData uri="http://schemas.openxmlformats.org/drawingml/2006/picture">
                <pic:pic xmlns:pic="http://schemas.openxmlformats.org/drawingml/2006/picture">
                  <pic:nvPicPr>
                    <pic:cNvPr id="447161" name="Picture 447161"/>
                    <pic:cNvPicPr/>
                  </pic:nvPicPr>
                  <pic:blipFill>
                    <a:blip r:embed="rId514"/>
                    <a:stretch>
                      <a:fillRect/>
                    </a:stretch>
                  </pic:blipFill>
                  <pic:spPr>
                    <a:xfrm>
                      <a:off x="0" y="0"/>
                      <a:ext cx="4572" cy="4572"/>
                    </a:xfrm>
                    <a:prstGeom prst="rect">
                      <a:avLst/>
                    </a:prstGeom>
                  </pic:spPr>
                </pic:pic>
              </a:graphicData>
            </a:graphic>
          </wp:inline>
        </w:drawing>
      </w:r>
      <w:r>
        <w:rPr>
          <w:rFonts w:ascii="Calibri" w:eastAsia="Calibri" w:hAnsi="Calibri" w:cs="Calibri"/>
          <w:sz w:val="18"/>
        </w:rPr>
        <w:t>donde se llevó el sello para recibir por parte de DIPLAN, extremo corroborado en acta notarial de declaración jurada de esa mism</w:t>
      </w:r>
      <w:r>
        <w:rPr>
          <w:rFonts w:ascii="Calibri" w:eastAsia="Calibri" w:hAnsi="Calibri" w:cs="Calibri"/>
          <w:sz w:val="18"/>
        </w:rPr>
        <w:t>a fecha.</w:t>
      </w:r>
      <w:r>
        <w:rPr>
          <w:noProof/>
        </w:rPr>
        <w:drawing>
          <wp:inline distT="0" distB="0" distL="0" distR="0" wp14:anchorId="2F6C0748" wp14:editId="5E602301">
            <wp:extent cx="4572" cy="4572"/>
            <wp:effectExtent l="0" t="0" r="0" b="0"/>
            <wp:docPr id="447162" name="Picture 447162"/>
            <wp:cNvGraphicFramePr/>
            <a:graphic xmlns:a="http://schemas.openxmlformats.org/drawingml/2006/main">
              <a:graphicData uri="http://schemas.openxmlformats.org/drawingml/2006/picture">
                <pic:pic xmlns:pic="http://schemas.openxmlformats.org/drawingml/2006/picture">
                  <pic:nvPicPr>
                    <pic:cNvPr id="447162" name="Picture 447162"/>
                    <pic:cNvPicPr/>
                  </pic:nvPicPr>
                  <pic:blipFill>
                    <a:blip r:embed="rId176"/>
                    <a:stretch>
                      <a:fillRect/>
                    </a:stretch>
                  </pic:blipFill>
                  <pic:spPr>
                    <a:xfrm>
                      <a:off x="0" y="0"/>
                      <a:ext cx="4572" cy="4572"/>
                    </a:xfrm>
                    <a:prstGeom prst="rect">
                      <a:avLst/>
                    </a:prstGeom>
                  </pic:spPr>
                </pic:pic>
              </a:graphicData>
            </a:graphic>
          </wp:inline>
        </w:drawing>
      </w:r>
    </w:p>
    <w:p w14:paraId="0C6DD309" w14:textId="77777777" w:rsidR="00E7184D" w:rsidRDefault="001040AE">
      <w:pPr>
        <w:spacing w:after="4" w:line="505" w:lineRule="auto"/>
        <w:ind w:left="1536" w:right="1979" w:hanging="10"/>
        <w:jc w:val="both"/>
      </w:pPr>
      <w:r>
        <w:rPr>
          <w:noProof/>
        </w:rPr>
        <w:drawing>
          <wp:inline distT="0" distB="0" distL="0" distR="0" wp14:anchorId="292BD301" wp14:editId="114A8796">
            <wp:extent cx="9144" cy="27432"/>
            <wp:effectExtent l="0" t="0" r="0" b="0"/>
            <wp:docPr id="826374" name="Picture 826374"/>
            <wp:cNvGraphicFramePr/>
            <a:graphic xmlns:a="http://schemas.openxmlformats.org/drawingml/2006/main">
              <a:graphicData uri="http://schemas.openxmlformats.org/drawingml/2006/picture">
                <pic:pic xmlns:pic="http://schemas.openxmlformats.org/drawingml/2006/picture">
                  <pic:nvPicPr>
                    <pic:cNvPr id="826374" name="Picture 826374"/>
                    <pic:cNvPicPr/>
                  </pic:nvPicPr>
                  <pic:blipFill>
                    <a:blip r:embed="rId515"/>
                    <a:stretch>
                      <a:fillRect/>
                    </a:stretch>
                  </pic:blipFill>
                  <pic:spPr>
                    <a:xfrm>
                      <a:off x="0" y="0"/>
                      <a:ext cx="9144" cy="27432"/>
                    </a:xfrm>
                    <a:prstGeom prst="rect">
                      <a:avLst/>
                    </a:prstGeom>
                  </pic:spPr>
                </pic:pic>
              </a:graphicData>
            </a:graphic>
          </wp:inline>
        </w:drawing>
      </w:r>
      <w:r>
        <w:rPr>
          <w:rFonts w:ascii="Calibri" w:eastAsia="Calibri" w:hAnsi="Calibri" w:cs="Calibri"/>
          <w:sz w:val="18"/>
        </w:rPr>
        <w:t>Dicha resolución, tiene un párrafo incompleto, no resuelve sobre los puntos pedidos, y puede determinarse que se hacen interpretaciones que encuadran en el apéndice dos las bases licitación:</w:t>
      </w:r>
    </w:p>
    <w:p w14:paraId="6C45A6DB" w14:textId="77777777" w:rsidR="00E7184D" w:rsidRDefault="001040AE">
      <w:pPr>
        <w:spacing w:after="108" w:line="255" w:lineRule="auto"/>
        <w:ind w:left="1551" w:right="1886" w:hanging="10"/>
        <w:jc w:val="both"/>
      </w:pPr>
      <w:r>
        <w:rPr>
          <w:rFonts w:ascii="Calibri" w:eastAsia="Calibri" w:hAnsi="Calibri" w:cs="Calibri"/>
          <w:sz w:val="20"/>
        </w:rPr>
        <w:t xml:space="preserve">"Fraude y Corrupción y Prácticas </w:t>
      </w:r>
      <w:proofErr w:type="gramStart"/>
      <w:r>
        <w:rPr>
          <w:rFonts w:ascii="Calibri" w:eastAsia="Calibri" w:hAnsi="Calibri" w:cs="Calibri"/>
          <w:sz w:val="20"/>
        </w:rPr>
        <w:t>Prohibidas....</w:t>
      </w:r>
      <w:proofErr w:type="gramEnd"/>
      <w:r>
        <w:rPr>
          <w:rFonts w:ascii="Calibri" w:eastAsia="Calibri" w:hAnsi="Calibri" w:cs="Calibri"/>
          <w:sz w:val="20"/>
        </w:rPr>
        <w:t xml:space="preserve">.i, Una práctica </w:t>
      </w:r>
      <w:proofErr w:type="spellStart"/>
      <w:r>
        <w:rPr>
          <w:rFonts w:ascii="Calibri" w:eastAsia="Calibri" w:hAnsi="Calibri" w:cs="Calibri"/>
          <w:sz w:val="20"/>
        </w:rPr>
        <w:t>f</w:t>
      </w:r>
      <w:r>
        <w:rPr>
          <w:rFonts w:ascii="Calibri" w:eastAsia="Calibri" w:hAnsi="Calibri" w:cs="Calibri"/>
          <w:sz w:val="20"/>
        </w:rPr>
        <w:t>raudulenb</w:t>
      </w:r>
      <w:proofErr w:type="spellEnd"/>
      <w:r>
        <w:rPr>
          <w:noProof/>
        </w:rPr>
        <w:drawing>
          <wp:inline distT="0" distB="0" distL="0" distR="0" wp14:anchorId="73403E23" wp14:editId="029CAAD9">
            <wp:extent cx="749808" cy="100585"/>
            <wp:effectExtent l="0" t="0" r="0" b="0"/>
            <wp:docPr id="826376" name="Picture 826376"/>
            <wp:cNvGraphicFramePr/>
            <a:graphic xmlns:a="http://schemas.openxmlformats.org/drawingml/2006/main">
              <a:graphicData uri="http://schemas.openxmlformats.org/drawingml/2006/picture">
                <pic:pic xmlns:pic="http://schemas.openxmlformats.org/drawingml/2006/picture">
                  <pic:nvPicPr>
                    <pic:cNvPr id="826376" name="Picture 826376"/>
                    <pic:cNvPicPr/>
                  </pic:nvPicPr>
                  <pic:blipFill>
                    <a:blip r:embed="rId516"/>
                    <a:stretch>
                      <a:fillRect/>
                    </a:stretch>
                  </pic:blipFill>
                  <pic:spPr>
                    <a:xfrm>
                      <a:off x="0" y="0"/>
                      <a:ext cx="749808" cy="100585"/>
                    </a:xfrm>
                    <a:prstGeom prst="rect">
                      <a:avLst/>
                    </a:prstGeom>
                  </pic:spPr>
                </pic:pic>
              </a:graphicData>
            </a:graphic>
          </wp:inline>
        </w:drawing>
      </w:r>
    </w:p>
    <w:p w14:paraId="471F0E4D" w14:textId="77777777" w:rsidR="00E7184D" w:rsidRDefault="001040AE">
      <w:pPr>
        <w:spacing w:after="4" w:line="396" w:lineRule="auto"/>
        <w:ind w:left="1551" w:right="2030" w:hanging="10"/>
        <w:jc w:val="both"/>
      </w:pPr>
      <w:r>
        <w:rPr>
          <w:rFonts w:ascii="Times New Roman" w:eastAsia="Times New Roman" w:hAnsi="Times New Roman" w:cs="Times New Roman"/>
          <w:sz w:val="18"/>
        </w:rPr>
        <w:t xml:space="preserve">u omisión, incluida la tergiversación de hechos y circunstancias, que </w:t>
      </w:r>
      <w:proofErr w:type="spellStart"/>
      <w:r>
        <w:rPr>
          <w:rFonts w:ascii="Times New Roman" w:eastAsia="Times New Roman" w:hAnsi="Times New Roman" w:cs="Times New Roman"/>
          <w:sz w:val="18"/>
        </w:rPr>
        <w:t>delitwada</w:t>
      </w:r>
      <w:proofErr w:type="spellEnd"/>
      <w:r>
        <w:rPr>
          <w:rFonts w:ascii="Times New Roman" w:eastAsia="Times New Roman" w:hAnsi="Times New Roman" w:cs="Times New Roman"/>
          <w:sz w:val="18"/>
        </w:rPr>
        <w:t xml:space="preserve"> o imprudentem#7te, engañen, o intenten engañar, a alguna parte </w:t>
      </w:r>
      <w:proofErr w:type="spellStart"/>
      <w:r>
        <w:rPr>
          <w:rFonts w:ascii="Times New Roman" w:eastAsia="Times New Roman" w:hAnsi="Times New Roman" w:cs="Times New Roman"/>
          <w:sz w:val="18"/>
        </w:rPr>
        <w:t>gvra</w:t>
      </w:r>
      <w:proofErr w:type="spellEnd"/>
      <w:r>
        <w:rPr>
          <w:rFonts w:ascii="Times New Roman" w:eastAsia="Times New Roman" w:hAnsi="Times New Roman" w:cs="Times New Roman"/>
          <w:sz w:val="18"/>
        </w:rPr>
        <w:t xml:space="preserve"> obtener un beneficio financiero o de oba naturaleza </w:t>
      </w:r>
      <w:r>
        <w:rPr>
          <w:noProof/>
        </w:rPr>
        <w:drawing>
          <wp:inline distT="0" distB="0" distL="0" distR="0" wp14:anchorId="4F52EA1F" wp14:editId="3AEC964F">
            <wp:extent cx="4572" cy="4573"/>
            <wp:effectExtent l="0" t="0" r="0" b="0"/>
            <wp:docPr id="447166" name="Picture 447166"/>
            <wp:cNvGraphicFramePr/>
            <a:graphic xmlns:a="http://schemas.openxmlformats.org/drawingml/2006/main">
              <a:graphicData uri="http://schemas.openxmlformats.org/drawingml/2006/picture">
                <pic:pic xmlns:pic="http://schemas.openxmlformats.org/drawingml/2006/picture">
                  <pic:nvPicPr>
                    <pic:cNvPr id="447166" name="Picture 447166"/>
                    <pic:cNvPicPr/>
                  </pic:nvPicPr>
                  <pic:blipFill>
                    <a:blip r:embed="rId176"/>
                    <a:stretch>
                      <a:fillRect/>
                    </a:stretch>
                  </pic:blipFill>
                  <pic:spPr>
                    <a:xfrm>
                      <a:off x="0" y="0"/>
                      <a:ext cx="4572" cy="4573"/>
                    </a:xfrm>
                    <a:prstGeom prst="rect">
                      <a:avLst/>
                    </a:prstGeom>
                  </pic:spPr>
                </pic:pic>
              </a:graphicData>
            </a:graphic>
          </wp:inline>
        </w:drawing>
      </w:r>
      <w:r>
        <w:rPr>
          <w:rFonts w:ascii="Times New Roman" w:eastAsia="Times New Roman" w:hAnsi="Times New Roman" w:cs="Times New Roman"/>
          <w:sz w:val="18"/>
        </w:rPr>
        <w:t xml:space="preserve">o para evadir una </w:t>
      </w:r>
      <w:proofErr w:type="spellStart"/>
      <w:r>
        <w:rPr>
          <w:rFonts w:ascii="Times New Roman" w:eastAsia="Times New Roman" w:hAnsi="Times New Roman" w:cs="Times New Roman"/>
          <w:sz w:val="18"/>
        </w:rPr>
        <w:t>obligac</w:t>
      </w:r>
      <w:proofErr w:type="spellEnd"/>
      <w:r>
        <w:rPr>
          <w:rFonts w:ascii="Times New Roman" w:eastAsia="Times New Roman" w:hAnsi="Times New Roman" w:cs="Times New Roman"/>
          <w:sz w:val="18"/>
        </w:rPr>
        <w:t>/</w:t>
      </w:r>
      <w:proofErr w:type="spellStart"/>
      <w:r>
        <w:rPr>
          <w:rFonts w:ascii="Times New Roman" w:eastAsia="Times New Roman" w:hAnsi="Times New Roman" w:cs="Times New Roman"/>
          <w:sz w:val="18"/>
        </w:rPr>
        <w:t>ón</w:t>
      </w:r>
      <w:proofErr w:type="spellEnd"/>
      <w:r>
        <w:rPr>
          <w:rFonts w:ascii="Times New Roman" w:eastAsia="Times New Roman" w:hAnsi="Times New Roman" w:cs="Times New Roman"/>
          <w:sz w:val="18"/>
        </w:rPr>
        <w:t>; "</w:t>
      </w:r>
    </w:p>
    <w:p w14:paraId="0D748BCC" w14:textId="77777777" w:rsidR="00E7184D" w:rsidRDefault="001040AE">
      <w:pPr>
        <w:spacing w:after="1293"/>
        <w:ind w:left="9092"/>
      </w:pPr>
      <w:r>
        <w:rPr>
          <w:noProof/>
        </w:rPr>
        <w:drawing>
          <wp:inline distT="0" distB="0" distL="0" distR="0" wp14:anchorId="214F2686" wp14:editId="7485A3A4">
            <wp:extent cx="667907" cy="667512"/>
            <wp:effectExtent l="0" t="0" r="0" b="0"/>
            <wp:docPr id="449782" name="Picture 449782"/>
            <wp:cNvGraphicFramePr/>
            <a:graphic xmlns:a="http://schemas.openxmlformats.org/drawingml/2006/main">
              <a:graphicData uri="http://schemas.openxmlformats.org/drawingml/2006/picture">
                <pic:pic xmlns:pic="http://schemas.openxmlformats.org/drawingml/2006/picture">
                  <pic:nvPicPr>
                    <pic:cNvPr id="449782" name="Picture 449782"/>
                    <pic:cNvPicPr/>
                  </pic:nvPicPr>
                  <pic:blipFill>
                    <a:blip r:embed="rId517"/>
                    <a:stretch>
                      <a:fillRect/>
                    </a:stretch>
                  </pic:blipFill>
                  <pic:spPr>
                    <a:xfrm>
                      <a:off x="0" y="0"/>
                      <a:ext cx="667907" cy="667512"/>
                    </a:xfrm>
                    <a:prstGeom prst="rect">
                      <a:avLst/>
                    </a:prstGeom>
                  </pic:spPr>
                </pic:pic>
              </a:graphicData>
            </a:graphic>
          </wp:inline>
        </w:drawing>
      </w:r>
    </w:p>
    <w:p w14:paraId="4B23D332" w14:textId="77777777" w:rsidR="00E7184D" w:rsidRDefault="001040AE">
      <w:pPr>
        <w:spacing w:after="272" w:line="369" w:lineRule="auto"/>
        <w:ind w:left="2892" w:right="634" w:hanging="10"/>
        <w:jc w:val="both"/>
      </w:pPr>
      <w:r>
        <w:rPr>
          <w:rFonts w:ascii="Calibri" w:eastAsia="Calibri" w:hAnsi="Calibri" w:cs="Calibri"/>
          <w:sz w:val="18"/>
        </w:rPr>
        <w:lastRenderedPageBreak/>
        <w:t xml:space="preserve">Esto, podemos indicar, es una </w:t>
      </w:r>
      <w:proofErr w:type="spellStart"/>
      <w:r>
        <w:rPr>
          <w:rFonts w:ascii="Calibri" w:eastAsia="Calibri" w:hAnsi="Calibri" w:cs="Calibri"/>
          <w:sz w:val="18"/>
        </w:rPr>
        <w:t>practica</w:t>
      </w:r>
      <w:proofErr w:type="spellEnd"/>
      <w:r>
        <w:rPr>
          <w:rFonts w:ascii="Calibri" w:eastAsia="Calibri" w:hAnsi="Calibri" w:cs="Calibri"/>
          <w:sz w:val="18"/>
        </w:rPr>
        <w:t xml:space="preserve"> en el que encuadra la respuesta dada en el oficio anteriormente señalado, ya que tergiversan el </w:t>
      </w:r>
      <w:proofErr w:type="spellStart"/>
      <w:r>
        <w:rPr>
          <w:rFonts w:ascii="Calibri" w:eastAsia="Calibri" w:hAnsi="Calibri" w:cs="Calibri"/>
          <w:sz w:val="18"/>
        </w:rPr>
        <w:t>tramite</w:t>
      </w:r>
      <w:proofErr w:type="spellEnd"/>
      <w:r>
        <w:rPr>
          <w:rFonts w:ascii="Calibri" w:eastAsia="Calibri" w:hAnsi="Calibri" w:cs="Calibri"/>
          <w:sz w:val="18"/>
        </w:rPr>
        <w:t xml:space="preserve"> que debió llevar nuestra solicitud y la publicación que ordenan las bases en Gu</w:t>
      </w:r>
      <w:r>
        <w:rPr>
          <w:rFonts w:ascii="Calibri" w:eastAsia="Calibri" w:hAnsi="Calibri" w:cs="Calibri"/>
          <w:sz w:val="18"/>
        </w:rPr>
        <w:t xml:space="preserve">atecompras, pero sobre todo evaden la obligación que tiene USTED Señor </w:t>
      </w:r>
      <w:proofErr w:type="gramStart"/>
      <w:r>
        <w:rPr>
          <w:rFonts w:ascii="Calibri" w:eastAsia="Calibri" w:hAnsi="Calibri" w:cs="Calibri"/>
          <w:sz w:val="18"/>
        </w:rPr>
        <w:t>Ministro</w:t>
      </w:r>
      <w:proofErr w:type="gramEnd"/>
      <w:r>
        <w:rPr>
          <w:rFonts w:ascii="Calibri" w:eastAsia="Calibri" w:hAnsi="Calibri" w:cs="Calibri"/>
          <w:sz w:val="18"/>
        </w:rPr>
        <w:t xml:space="preserve">, de ser quien de tos razonamientos, y las explicaciones del rechazo de nuestra </w:t>
      </w:r>
      <w:proofErr w:type="spellStart"/>
      <w:r>
        <w:rPr>
          <w:rFonts w:ascii="Calibri" w:eastAsia="Calibri" w:hAnsi="Calibri" w:cs="Calibri"/>
          <w:sz w:val="18"/>
        </w:rPr>
        <w:t>oferüt</w:t>
      </w:r>
      <w:proofErr w:type="spellEnd"/>
      <w:r>
        <w:rPr>
          <w:rFonts w:ascii="Calibri" w:eastAsia="Calibri" w:hAnsi="Calibri" w:cs="Calibri"/>
          <w:sz w:val="18"/>
        </w:rPr>
        <w:t xml:space="preserve"> según las bases del evento.</w:t>
      </w:r>
    </w:p>
    <w:p w14:paraId="386A06F2" w14:textId="77777777" w:rsidR="00E7184D" w:rsidRDefault="001040AE">
      <w:pPr>
        <w:spacing w:after="117" w:line="248" w:lineRule="auto"/>
        <w:ind w:left="2906" w:right="497" w:hanging="3"/>
        <w:jc w:val="both"/>
      </w:pPr>
      <w:r>
        <w:rPr>
          <w:rFonts w:ascii="Calibri" w:eastAsia="Calibri" w:hAnsi="Calibri" w:cs="Calibri"/>
          <w:sz w:val="20"/>
        </w:rPr>
        <w:t xml:space="preserve">FUNDAMENTO DE LA SOLICITUD V DEL PROCEDIMIENTO: El fundamento </w:t>
      </w:r>
      <w:r>
        <w:rPr>
          <w:rFonts w:ascii="Calibri" w:eastAsia="Calibri" w:hAnsi="Calibri" w:cs="Calibri"/>
          <w:sz w:val="20"/>
        </w:rPr>
        <w:t>a lo</w:t>
      </w:r>
      <w:r>
        <w:rPr>
          <w:noProof/>
        </w:rPr>
        <w:drawing>
          <wp:inline distT="0" distB="0" distL="0" distR="0" wp14:anchorId="45E3B6ED" wp14:editId="4BED6EC0">
            <wp:extent cx="626733" cy="77724"/>
            <wp:effectExtent l="0" t="0" r="0" b="0"/>
            <wp:docPr id="826379" name="Picture 826379"/>
            <wp:cNvGraphicFramePr/>
            <a:graphic xmlns:a="http://schemas.openxmlformats.org/drawingml/2006/main">
              <a:graphicData uri="http://schemas.openxmlformats.org/drawingml/2006/picture">
                <pic:pic xmlns:pic="http://schemas.openxmlformats.org/drawingml/2006/picture">
                  <pic:nvPicPr>
                    <pic:cNvPr id="826379" name="Picture 826379"/>
                    <pic:cNvPicPr/>
                  </pic:nvPicPr>
                  <pic:blipFill>
                    <a:blip r:embed="rId518"/>
                    <a:stretch>
                      <a:fillRect/>
                    </a:stretch>
                  </pic:blipFill>
                  <pic:spPr>
                    <a:xfrm>
                      <a:off x="0" y="0"/>
                      <a:ext cx="626733" cy="77724"/>
                    </a:xfrm>
                    <a:prstGeom prst="rect">
                      <a:avLst/>
                    </a:prstGeom>
                  </pic:spPr>
                </pic:pic>
              </a:graphicData>
            </a:graphic>
          </wp:inline>
        </w:drawing>
      </w:r>
    </w:p>
    <w:p w14:paraId="56994D53" w14:textId="77777777" w:rsidR="00E7184D" w:rsidRDefault="001040AE">
      <w:pPr>
        <w:spacing w:after="125" w:line="265" w:lineRule="auto"/>
        <w:ind w:left="2198" w:right="625" w:hanging="10"/>
        <w:jc w:val="right"/>
      </w:pPr>
      <w:r>
        <w:rPr>
          <w:rFonts w:ascii="Calibri" w:eastAsia="Calibri" w:hAnsi="Calibri" w:cs="Calibri"/>
          <w:sz w:val="18"/>
        </w:rPr>
        <w:t xml:space="preserve">señalado radica precisamente en fas bases de licitación "Parte 1. Procedimientos de </w:t>
      </w:r>
      <w:proofErr w:type="spellStart"/>
      <w:r>
        <w:rPr>
          <w:rFonts w:ascii="Calibri" w:eastAsia="Calibri" w:hAnsi="Calibri" w:cs="Calibri"/>
          <w:sz w:val="18"/>
        </w:rPr>
        <w:t>Licitaclón</w:t>
      </w:r>
      <w:proofErr w:type="spellEnd"/>
      <w:r>
        <w:rPr>
          <w:rFonts w:ascii="Calibri" w:eastAsia="Calibri" w:hAnsi="Calibri" w:cs="Calibri"/>
          <w:sz w:val="18"/>
        </w:rPr>
        <w:t>" inciso</w:t>
      </w:r>
    </w:p>
    <w:p w14:paraId="52385A12" w14:textId="77777777" w:rsidR="00E7184D" w:rsidRDefault="001040AE">
      <w:pPr>
        <w:spacing w:after="0" w:line="339" w:lineRule="auto"/>
        <w:ind w:left="1368" w:right="547" w:firstLine="1520"/>
        <w:jc w:val="both"/>
      </w:pPr>
      <w:r>
        <w:rPr>
          <w:rFonts w:ascii="Times New Roman" w:eastAsia="Times New Roman" w:hAnsi="Times New Roman" w:cs="Times New Roman"/>
          <w:sz w:val="18"/>
        </w:rPr>
        <w:t xml:space="preserve">42.3 "E/ Comprador publicará en </w:t>
      </w:r>
      <w:proofErr w:type="spellStart"/>
      <w:r>
        <w:rPr>
          <w:rFonts w:ascii="Times New Roman" w:eastAsia="Times New Roman" w:hAnsi="Times New Roman" w:cs="Times New Roman"/>
          <w:sz w:val="18"/>
        </w:rPr>
        <w:t>e</w:t>
      </w:r>
      <w:proofErr w:type="spellEnd"/>
      <w:r>
        <w:rPr>
          <w:rFonts w:ascii="Times New Roman" w:eastAsia="Times New Roman" w:hAnsi="Times New Roman" w:cs="Times New Roman"/>
          <w:sz w:val="18"/>
        </w:rPr>
        <w:t>/ de/ UND8 (</w:t>
      </w:r>
      <w:proofErr w:type="spellStart"/>
      <w:r>
        <w:rPr>
          <w:rFonts w:ascii="Times New Roman" w:eastAsia="Times New Roman" w:hAnsi="Times New Roman" w:cs="Times New Roman"/>
          <w:sz w:val="18"/>
        </w:rPr>
        <w:t>United</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Nations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Devebpment</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Busjrzs</w:t>
      </w:r>
      <w:proofErr w:type="spellEnd"/>
      <w:r>
        <w:rPr>
          <w:rFonts w:ascii="Times New Roman" w:eastAsia="Times New Roman" w:hAnsi="Times New Roman" w:cs="Times New Roman"/>
          <w:sz w:val="18"/>
        </w:rPr>
        <w:t xml:space="preserve">) y el porta/ de GUATECOMPR4S </w:t>
      </w:r>
      <w:proofErr w:type="spellStart"/>
      <w:r>
        <w:rPr>
          <w:rFonts w:ascii="Times New Roman" w:eastAsia="Times New Roman" w:hAnsi="Times New Roman" w:cs="Times New Roman"/>
          <w:sz w:val="18"/>
        </w:rPr>
        <w:t>fos</w:t>
      </w:r>
      <w:proofErr w:type="spellEnd"/>
      <w:r>
        <w:rPr>
          <w:rFonts w:ascii="Times New Roman" w:eastAsia="Times New Roman" w:hAnsi="Times New Roman" w:cs="Times New Roman"/>
          <w:sz w:val="18"/>
        </w:rPr>
        <w:t xml:space="preserve"> resultados de la </w:t>
      </w:r>
      <w:proofErr w:type="spellStart"/>
      <w:r>
        <w:rPr>
          <w:rFonts w:ascii="Times New Roman" w:eastAsia="Times New Roman" w:hAnsi="Times New Roman" w:cs="Times New Roman"/>
          <w:sz w:val="18"/>
        </w:rPr>
        <w:t>lidãcidn</w:t>
      </w:r>
      <w:proofErr w:type="spellEnd"/>
      <w:r>
        <w:rPr>
          <w:rFonts w:ascii="Times New Roman" w:eastAsia="Times New Roman" w:hAnsi="Times New Roman" w:cs="Times New Roman"/>
          <w:sz w:val="18"/>
        </w:rPr>
        <w:t>, identifi</w:t>
      </w:r>
      <w:r>
        <w:rPr>
          <w:rFonts w:ascii="Times New Roman" w:eastAsia="Times New Roman" w:hAnsi="Times New Roman" w:cs="Times New Roman"/>
          <w:sz w:val="18"/>
        </w:rPr>
        <w:t xml:space="preserve">cando oferta y número de y </w:t>
      </w:r>
      <w:r>
        <w:rPr>
          <w:noProof/>
        </w:rPr>
        <w:drawing>
          <wp:inline distT="0" distB="0" distL="0" distR="0" wp14:anchorId="6EBE8E9E" wp14:editId="1F723F8F">
            <wp:extent cx="77770" cy="73152"/>
            <wp:effectExtent l="0" t="0" r="0" b="0"/>
            <wp:docPr id="449579" name="Picture 449579"/>
            <wp:cNvGraphicFramePr/>
            <a:graphic xmlns:a="http://schemas.openxmlformats.org/drawingml/2006/main">
              <a:graphicData uri="http://schemas.openxmlformats.org/drawingml/2006/picture">
                <pic:pic xmlns:pic="http://schemas.openxmlformats.org/drawingml/2006/picture">
                  <pic:nvPicPr>
                    <pic:cNvPr id="449579" name="Picture 449579"/>
                    <pic:cNvPicPr/>
                  </pic:nvPicPr>
                  <pic:blipFill>
                    <a:blip r:embed="rId519"/>
                    <a:stretch>
                      <a:fillRect/>
                    </a:stretch>
                  </pic:blipFill>
                  <pic:spPr>
                    <a:xfrm>
                      <a:off x="0" y="0"/>
                      <a:ext cx="77770" cy="73152"/>
                    </a:xfrm>
                    <a:prstGeom prst="rect">
                      <a:avLst/>
                    </a:prstGeom>
                  </pic:spPr>
                </pic:pic>
              </a:graphicData>
            </a:graphic>
          </wp:inline>
        </w:drawing>
      </w:r>
      <w:r>
        <w:rPr>
          <w:rFonts w:ascii="Times New Roman" w:eastAsia="Times New Roman" w:hAnsi="Times New Roman" w:cs="Times New Roman"/>
          <w:sz w:val="18"/>
        </w:rPr>
        <w:t xml:space="preserve">siguiente información: (i) nombre de todos </w:t>
      </w:r>
      <w:proofErr w:type="spellStart"/>
      <w:r>
        <w:rPr>
          <w:rFonts w:ascii="Times New Roman" w:eastAsia="Times New Roman" w:hAnsi="Times New Roman" w:cs="Times New Roman"/>
          <w:sz w:val="18"/>
        </w:rPr>
        <w:t>fos</w:t>
      </w:r>
      <w:proofErr w:type="spellEnd"/>
      <w:r>
        <w:rPr>
          <w:rFonts w:ascii="Times New Roman" w:eastAsia="Times New Roman" w:hAnsi="Times New Roman" w:cs="Times New Roman"/>
          <w:sz w:val="18"/>
        </w:rPr>
        <w:t xml:space="preserve"> Oferentes que </w:t>
      </w:r>
      <w:proofErr w:type="spellStart"/>
      <w:r>
        <w:rPr>
          <w:rFonts w:ascii="Times New Roman" w:eastAsia="Times New Roman" w:hAnsi="Times New Roman" w:cs="Times New Roman"/>
          <w:sz w:val="18"/>
        </w:rPr>
        <w:t>presenbron</w:t>
      </w:r>
      <w:proofErr w:type="spellEnd"/>
      <w:r>
        <w:rPr>
          <w:rFonts w:ascii="Times New Roman" w:eastAsia="Times New Roman" w:hAnsi="Times New Roman" w:cs="Times New Roman"/>
          <w:sz w:val="18"/>
        </w:rPr>
        <w:t xml:space="preserve"> ofertas; (ll) </w:t>
      </w:r>
      <w:proofErr w:type="spellStart"/>
      <w:r>
        <w:rPr>
          <w:rFonts w:ascii="Times New Roman" w:eastAsia="Times New Roman" w:hAnsi="Times New Roman" w:cs="Times New Roman"/>
          <w:sz w:val="18"/>
        </w:rPr>
        <w:t>hs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p.</w:t>
      </w:r>
      <w:r>
        <w:rPr>
          <w:rFonts w:ascii="Times New Roman" w:eastAsia="Times New Roman" w:hAnsi="Times New Roman" w:cs="Times New Roman"/>
          <w:sz w:val="18"/>
          <w:vertAlign w:val="superscript"/>
        </w:rPr>
        <w:t>r</w:t>
      </w:r>
      <w:r>
        <w:rPr>
          <w:rFonts w:ascii="Times New Roman" w:eastAsia="Times New Roman" w:hAnsi="Times New Roman" w:cs="Times New Roman"/>
          <w:sz w:val="18"/>
        </w:rPr>
        <w:t>ea•s</w:t>
      </w:r>
      <w:proofErr w:type="spellEnd"/>
      <w:r>
        <w:rPr>
          <w:rFonts w:ascii="Times New Roman" w:eastAsia="Times New Roman" w:hAnsi="Times New Roman" w:cs="Times New Roman"/>
          <w:sz w:val="18"/>
        </w:rPr>
        <w:t xml:space="preserve"> que se leyeron en voz </w:t>
      </w:r>
      <w:proofErr w:type="spellStart"/>
      <w:r>
        <w:rPr>
          <w:rFonts w:ascii="Times New Roman" w:eastAsia="Times New Roman" w:hAnsi="Times New Roman" w:cs="Times New Roman"/>
          <w:sz w:val="18"/>
        </w:rPr>
        <w:t>ata</w:t>
      </w:r>
      <w:proofErr w:type="spellEnd"/>
      <w:r>
        <w:rPr>
          <w:rFonts w:ascii="Times New Roman" w:eastAsia="Times New Roman" w:hAnsi="Times New Roman" w:cs="Times New Roman"/>
          <w:sz w:val="18"/>
        </w:rPr>
        <w:t xml:space="preserve"> en </w:t>
      </w:r>
      <w:proofErr w:type="spellStart"/>
      <w:r>
        <w:rPr>
          <w:rFonts w:ascii="Times New Roman" w:eastAsia="Times New Roman" w:hAnsi="Times New Roman" w:cs="Times New Roman"/>
          <w:sz w:val="18"/>
        </w:rPr>
        <w:t>e</w:t>
      </w:r>
      <w:proofErr w:type="spellEnd"/>
      <w:r>
        <w:rPr>
          <w:rFonts w:ascii="Times New Roman" w:eastAsia="Times New Roman" w:hAnsi="Times New Roman" w:cs="Times New Roman"/>
          <w:sz w:val="18"/>
        </w:rPr>
        <w:t>/ acto de apertura de las ofertas; (</w:t>
      </w:r>
      <w:proofErr w:type="spellStart"/>
      <w:r>
        <w:rPr>
          <w:rFonts w:ascii="Times New Roman" w:eastAsia="Times New Roman" w:hAnsi="Times New Roman" w:cs="Times New Roman"/>
          <w:sz w:val="18"/>
        </w:rPr>
        <w:t>iii</w:t>
      </w:r>
      <w:proofErr w:type="spellEnd"/>
      <w:r>
        <w:rPr>
          <w:rFonts w:ascii="Times New Roman" w:eastAsia="Times New Roman" w:hAnsi="Times New Roman" w:cs="Times New Roman"/>
          <w:sz w:val="18"/>
        </w:rPr>
        <w:t xml:space="preserve">) nombre de Oferentes </w:t>
      </w:r>
      <w:proofErr w:type="spellStart"/>
      <w:r>
        <w:rPr>
          <w:rFonts w:ascii="Times New Roman" w:eastAsia="Times New Roman" w:hAnsi="Times New Roman" w:cs="Times New Roman"/>
          <w:sz w:val="18"/>
        </w:rPr>
        <w:t>ayas</w:t>
      </w:r>
      <w:proofErr w:type="spellEnd"/>
      <w:r>
        <w:rPr>
          <w:rFonts w:ascii="Times New Roman" w:eastAsia="Times New Roman" w:hAnsi="Times New Roman" w:cs="Times New Roman"/>
          <w:sz w:val="18"/>
        </w:rPr>
        <w:t xml:space="preserve"> ofertas fueron evaluadas y precios </w:t>
      </w:r>
      <w:r>
        <w:rPr>
          <w:rFonts w:ascii="Times New Roman" w:eastAsia="Times New Roman" w:hAnsi="Times New Roman" w:cs="Times New Roman"/>
          <w:sz w:val="18"/>
        </w:rPr>
        <w:t xml:space="preserve">evaluados de cada oferta evaluada; (tv) </w:t>
      </w:r>
      <w:proofErr w:type="spellStart"/>
      <w:r>
        <w:rPr>
          <w:rFonts w:ascii="Times New Roman" w:eastAsia="Times New Roman" w:hAnsi="Times New Roman" w:cs="Times New Roman"/>
          <w:sz w:val="18"/>
        </w:rPr>
        <w:t>mmbre</w:t>
      </w:r>
      <w:proofErr w:type="spellEnd"/>
      <w:r>
        <w:rPr>
          <w:rFonts w:ascii="Times New Roman" w:eastAsia="Times New Roman" w:hAnsi="Times New Roman" w:cs="Times New Roman"/>
          <w:sz w:val="18"/>
        </w:rPr>
        <w:t xml:space="preserve"> de </w:t>
      </w:r>
      <w:proofErr w:type="spellStart"/>
      <w:r>
        <w:rPr>
          <w:rFonts w:ascii="Times New Roman" w:eastAsia="Times New Roman" w:hAnsi="Times New Roman" w:cs="Times New Roman"/>
          <w:sz w:val="18"/>
        </w:rPr>
        <w:t>hs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Oferent</w:t>
      </w:r>
      <w:proofErr w:type="spellEnd"/>
      <w:r>
        <w:rPr>
          <w:rFonts w:ascii="Times New Roman" w:eastAsia="Times New Roman" w:hAnsi="Times New Roman" w:cs="Times New Roman"/>
          <w:sz w:val="18"/>
        </w:rPr>
        <w:t xml:space="preserve">&amp; cuyas ofertas fueron rechazadas V las razones de su rechazo; y (v) nombre de/ Oferente </w:t>
      </w:r>
      <w:proofErr w:type="spellStart"/>
      <w:r>
        <w:rPr>
          <w:rFonts w:ascii="Times New Roman" w:eastAsia="Times New Roman" w:hAnsi="Times New Roman" w:cs="Times New Roman"/>
          <w:sz w:val="18"/>
        </w:rPr>
        <w:t>sehzionacb</w:t>
      </w:r>
      <w:proofErr w:type="spellEnd"/>
      <w:r>
        <w:rPr>
          <w:rFonts w:ascii="Times New Roman" w:eastAsia="Times New Roman" w:hAnsi="Times New Roman" w:cs="Times New Roman"/>
          <w:sz w:val="18"/>
        </w:rPr>
        <w:t xml:space="preserve"> y e] </w:t>
      </w:r>
      <w:r>
        <w:rPr>
          <w:rFonts w:ascii="Calibri" w:eastAsia="Calibri" w:hAnsi="Calibri" w:cs="Calibri"/>
          <w:sz w:val="18"/>
        </w:rPr>
        <w:t xml:space="preserve">e </w:t>
      </w:r>
      <w:r>
        <w:rPr>
          <w:rFonts w:ascii="Times New Roman" w:eastAsia="Times New Roman" w:hAnsi="Times New Roman" w:cs="Times New Roman"/>
          <w:sz w:val="18"/>
        </w:rPr>
        <w:t xml:space="preserve">precio cotizado, así como la duración y un resumen de/ </w:t>
      </w:r>
      <w:proofErr w:type="spellStart"/>
      <w:r>
        <w:rPr>
          <w:rFonts w:ascii="Times New Roman" w:eastAsia="Times New Roman" w:hAnsi="Times New Roman" w:cs="Times New Roman"/>
          <w:sz w:val="18"/>
        </w:rPr>
        <w:t>atance</w:t>
      </w:r>
      <w:proofErr w:type="spellEnd"/>
      <w:r>
        <w:rPr>
          <w:rFonts w:ascii="Times New Roman" w:eastAsia="Times New Roman" w:hAnsi="Times New Roman" w:cs="Times New Roman"/>
          <w:sz w:val="18"/>
        </w:rPr>
        <w:t xml:space="preserve"> del Contrato </w:t>
      </w:r>
      <w:proofErr w:type="spellStart"/>
      <w:r>
        <w:rPr>
          <w:rFonts w:ascii="Times New Roman" w:eastAsia="Times New Roman" w:hAnsi="Times New Roman" w:cs="Times New Roman"/>
          <w:sz w:val="18"/>
        </w:rPr>
        <w:t>adj'Mtado</w:t>
      </w:r>
      <w:proofErr w:type="spellEnd"/>
      <w:r>
        <w:rPr>
          <w:rFonts w:ascii="Times New Roman" w:eastAsia="Times New Roman" w:hAnsi="Times New Roman" w:cs="Times New Roman"/>
          <w:sz w:val="18"/>
        </w:rPr>
        <w:t>. de</w:t>
      </w:r>
    </w:p>
    <w:p w14:paraId="56E4341D" w14:textId="77777777" w:rsidR="00E7184D" w:rsidRDefault="001040AE">
      <w:pPr>
        <w:spacing w:after="42" w:line="339" w:lineRule="auto"/>
        <w:ind w:left="2957" w:right="547" w:hanging="3"/>
        <w:jc w:val="both"/>
      </w:pPr>
      <w:r>
        <w:rPr>
          <w:rFonts w:ascii="Times New Roman" w:eastAsia="Times New Roman" w:hAnsi="Times New Roman" w:cs="Times New Roman"/>
          <w:sz w:val="18"/>
        </w:rPr>
        <w:t xml:space="preserve">la publicación de la </w:t>
      </w:r>
      <w:proofErr w:type="spellStart"/>
      <w:proofErr w:type="gramStart"/>
      <w:r>
        <w:rPr>
          <w:rFonts w:ascii="Times New Roman" w:eastAsia="Times New Roman" w:hAnsi="Times New Roman" w:cs="Times New Roman"/>
          <w:sz w:val="18"/>
        </w:rPr>
        <w:t>adj¿</w:t>
      </w:r>
      <w:proofErr w:type="gramEnd"/>
      <w:r>
        <w:rPr>
          <w:rFonts w:ascii="Times New Roman" w:eastAsia="Times New Roman" w:hAnsi="Times New Roman" w:cs="Times New Roman"/>
          <w:sz w:val="18"/>
        </w:rPr>
        <w:t>dicacidn</w:t>
      </w:r>
      <w:proofErr w:type="spellEnd"/>
      <w:r>
        <w:rPr>
          <w:rFonts w:ascii="Times New Roman" w:eastAsia="Times New Roman" w:hAnsi="Times New Roman" w:cs="Times New Roman"/>
          <w:sz w:val="18"/>
        </w:rPr>
        <w:t xml:space="preserve"> de/ </w:t>
      </w:r>
      <w:proofErr w:type="spellStart"/>
      <w:r>
        <w:rPr>
          <w:rFonts w:ascii="Times New Roman" w:eastAsia="Times New Roman" w:hAnsi="Times New Roman" w:cs="Times New Roman"/>
          <w:sz w:val="18"/>
        </w:rPr>
        <w:t>Conbato</w:t>
      </w:r>
      <w:proofErr w:type="spellEnd"/>
      <w:r>
        <w:rPr>
          <w:rFonts w:ascii="Times New Roman" w:eastAsia="Times New Roman" w:hAnsi="Times New Roman" w:cs="Times New Roman"/>
          <w:sz w:val="18"/>
        </w:rPr>
        <w:t xml:space="preserve">, los </w:t>
      </w:r>
      <w:proofErr w:type="spellStart"/>
      <w:r>
        <w:rPr>
          <w:rFonts w:ascii="Times New Roman" w:eastAsia="Times New Roman" w:hAnsi="Times New Roman" w:cs="Times New Roman"/>
          <w:sz w:val="18"/>
        </w:rPr>
        <w:t>Ofa</w:t>
      </w:r>
      <w:proofErr w:type="spellEnd"/>
      <w:r>
        <w:rPr>
          <w:rFonts w:ascii="Times New Roman" w:eastAsia="Times New Roman" w:hAnsi="Times New Roman" w:cs="Times New Roman"/>
          <w:sz w:val="18"/>
        </w:rPr>
        <w:t xml:space="preserve">-entes no </w:t>
      </w:r>
      <w:r>
        <w:rPr>
          <w:noProof/>
        </w:rPr>
        <mc:AlternateContent>
          <mc:Choice Requires="wpg">
            <w:drawing>
              <wp:inline distT="0" distB="0" distL="0" distR="0" wp14:anchorId="7CFD03AC" wp14:editId="1182DC91">
                <wp:extent cx="1669764" cy="118872"/>
                <wp:effectExtent l="0" t="0" r="0" b="0"/>
                <wp:docPr id="817482" name="Group 817482"/>
                <wp:cNvGraphicFramePr/>
                <a:graphic xmlns:a="http://schemas.openxmlformats.org/drawingml/2006/main">
                  <a:graphicData uri="http://schemas.microsoft.com/office/word/2010/wordprocessingGroup">
                    <wpg:wgp>
                      <wpg:cNvGrpSpPr/>
                      <wpg:grpSpPr>
                        <a:xfrm>
                          <a:off x="0" y="0"/>
                          <a:ext cx="1669764" cy="118872"/>
                          <a:chOff x="0" y="0"/>
                          <a:chExt cx="1669764" cy="118872"/>
                        </a:xfrm>
                      </wpg:grpSpPr>
                      <pic:pic xmlns:pic="http://schemas.openxmlformats.org/drawingml/2006/picture">
                        <pic:nvPicPr>
                          <pic:cNvPr id="826381" name="Picture 826381"/>
                          <pic:cNvPicPr/>
                        </pic:nvPicPr>
                        <pic:blipFill>
                          <a:blip r:embed="rId520"/>
                          <a:stretch>
                            <a:fillRect/>
                          </a:stretch>
                        </pic:blipFill>
                        <pic:spPr>
                          <a:xfrm>
                            <a:off x="0" y="13716"/>
                            <a:ext cx="1669764" cy="105156"/>
                          </a:xfrm>
                          <a:prstGeom prst="rect">
                            <a:avLst/>
                          </a:prstGeom>
                        </pic:spPr>
                      </pic:pic>
                      <wps:wsp>
                        <wps:cNvPr id="448080" name="Rectangle 448080"/>
                        <wps:cNvSpPr/>
                        <wps:spPr>
                          <a:xfrm>
                            <a:off x="489493" y="0"/>
                            <a:ext cx="438073" cy="158100"/>
                          </a:xfrm>
                          <a:prstGeom prst="rect">
                            <a:avLst/>
                          </a:prstGeom>
                          <a:ln>
                            <a:noFill/>
                          </a:ln>
                        </wps:spPr>
                        <wps:txbx>
                          <w:txbxContent>
                            <w:p w14:paraId="0DAD35BC" w14:textId="77777777" w:rsidR="00E7184D" w:rsidRDefault="001040AE">
                              <w:r>
                                <w:rPr>
                                  <w:rFonts w:ascii="Times New Roman" w:eastAsia="Times New Roman" w:hAnsi="Times New Roman" w:cs="Times New Roman"/>
                                  <w:sz w:val="20"/>
                                </w:rPr>
                                <w:t>pcúrán</w:t>
                              </w:r>
                            </w:p>
                          </w:txbxContent>
                        </wps:txbx>
                        <wps:bodyPr horzOverflow="overflow" vert="horz" lIns="0" tIns="0" rIns="0" bIns="0" rtlCol="0">
                          <a:noAutofit/>
                        </wps:bodyPr>
                      </wps:wsp>
                    </wpg:wgp>
                  </a:graphicData>
                </a:graphic>
              </wp:inline>
            </w:drawing>
          </mc:Choice>
          <mc:Fallback>
            <w:pict>
              <v:group w14:anchorId="7CFD03AC" id="Group 817482" o:spid="_x0000_s1129" style="width:131.5pt;height:9.35pt;mso-position-horizontal-relative:char;mso-position-vertical-relative:line" coordsize="16697,118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">
                <v:shape id="Picture 826381" o:spid="_x0000_s1130" type="#_x0000_t75" style="position:absolute;top:137;width:16697;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">
                  <v:imagedata r:id="rId521" o:title=""/>
                </v:shape>
                <v:rect id="Rectangle 448080" o:spid="_x0000_s1131" style="position:absolute;left:4894;width:4381;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" filled="f" stroked="f">
                  <v:textbox inset="0,0,0,0">
                    <w:txbxContent>
                      <w:p w14:paraId="0DAD35BC" w14:textId="77777777" w:rsidR="00E7184D" w:rsidRDefault="001040AE">
                        <w:r>
                          <w:rPr>
                            <w:rFonts w:ascii="Times New Roman" w:eastAsia="Times New Roman" w:hAnsi="Times New Roman" w:cs="Times New Roman"/>
                            <w:sz w:val="20"/>
                          </w:rPr>
                          <w:t>pcúrán</w:t>
                        </w:r>
                      </w:p>
                    </w:txbxContent>
                  </v:textbox>
                </v:rect>
                <w10:anchorlock/>
              </v:group>
            </w:pict>
          </mc:Fallback>
        </mc:AlternateContent>
      </w:r>
      <w:r>
        <w:rPr>
          <w:rFonts w:ascii="Times New Roman" w:eastAsia="Times New Roman" w:hAnsi="Times New Roman" w:cs="Times New Roman"/>
          <w:sz w:val="18"/>
        </w:rPr>
        <w:t xml:space="preserve">al Comprador explicaciones de las razones por las cuales sus ofertas no fueron </w:t>
      </w:r>
      <w:proofErr w:type="spellStart"/>
      <w:r>
        <w:rPr>
          <w:rFonts w:ascii="Times New Roman" w:eastAsia="Times New Roman" w:hAnsi="Times New Roman" w:cs="Times New Roman"/>
          <w:sz w:val="18"/>
        </w:rPr>
        <w:t>sejecchnadas</w:t>
      </w:r>
      <w:proofErr w:type="spellEnd"/>
      <w:r>
        <w:rPr>
          <w:rFonts w:ascii="Times New Roman" w:eastAsia="Times New Roman" w:hAnsi="Times New Roman" w:cs="Times New Roman"/>
          <w:sz w:val="18"/>
        </w:rPr>
        <w:t>. El</w:t>
      </w:r>
    </w:p>
    <w:p w14:paraId="0BB012A2" w14:textId="77777777" w:rsidR="00E7184D" w:rsidRDefault="001040AE">
      <w:pPr>
        <w:spacing w:after="80" w:line="407" w:lineRule="auto"/>
        <w:ind w:left="3006" w:right="511" w:hanging="10"/>
        <w:jc w:val="both"/>
      </w:pPr>
      <w:r>
        <w:rPr>
          <w:rFonts w:ascii="Calibri" w:eastAsia="Calibri" w:hAnsi="Calibri" w:cs="Calibri"/>
          <w:sz w:val="18"/>
        </w:rPr>
        <w:t>Comprador, después de la adjudicac</w:t>
      </w:r>
      <w:r>
        <w:rPr>
          <w:rFonts w:ascii="Calibri" w:eastAsia="Calibri" w:hAnsi="Calibri" w:cs="Calibri"/>
          <w:sz w:val="18"/>
          <w:vertAlign w:val="superscript"/>
        </w:rPr>
        <w:t>i</w:t>
      </w:r>
      <w:r>
        <w:rPr>
          <w:rFonts w:ascii="Calibri" w:eastAsia="Calibri" w:hAnsi="Calibri" w:cs="Calibri"/>
          <w:sz w:val="18"/>
        </w:rPr>
        <w:t xml:space="preserve">ón del Contrato, responderá </w:t>
      </w:r>
      <w:proofErr w:type="spellStart"/>
      <w:r>
        <w:rPr>
          <w:rFonts w:ascii="Calibri" w:eastAsia="Calibri" w:hAnsi="Calibri" w:cs="Calibri"/>
          <w:sz w:val="18"/>
        </w:rPr>
        <w:t>prwltamente</w:t>
      </w:r>
      <w:proofErr w:type="spellEnd"/>
      <w:r>
        <w:rPr>
          <w:rFonts w:ascii="Calibri" w:eastAsia="Calibri" w:hAnsi="Calibri" w:cs="Calibri"/>
          <w:sz w:val="18"/>
        </w:rPr>
        <w:t xml:space="preserve"> y a </w:t>
      </w:r>
      <w:proofErr w:type="spellStart"/>
      <w:r>
        <w:rPr>
          <w:rFonts w:ascii="Calibri" w:eastAsia="Calibri" w:hAnsi="Calibri" w:cs="Calibri"/>
          <w:sz w:val="18"/>
        </w:rPr>
        <w:t>cua@ub</w:t>
      </w:r>
      <w:r>
        <w:rPr>
          <w:rFonts w:ascii="Calibri" w:eastAsia="Calibri" w:hAnsi="Calibri" w:cs="Calibri"/>
          <w:sz w:val="18"/>
          <w:vertAlign w:val="superscript"/>
        </w:rPr>
        <w:t>r</w:t>
      </w:r>
      <w:proofErr w:type="spellEnd"/>
      <w:r>
        <w:rPr>
          <w:rFonts w:ascii="Calibri" w:eastAsia="Calibri" w:hAnsi="Calibri" w:cs="Calibri"/>
          <w:sz w:val="18"/>
          <w:vertAlign w:val="superscript"/>
        </w:rPr>
        <w:t xml:space="preserve"> </w:t>
      </w:r>
      <w:r>
        <w:rPr>
          <w:rFonts w:ascii="Calibri" w:eastAsia="Calibri" w:hAnsi="Calibri" w:cs="Calibri"/>
          <w:sz w:val="18"/>
        </w:rPr>
        <w:t xml:space="preserve">Oferente no favorecido que solicite dichas explicaciones. El </w:t>
      </w:r>
      <w:proofErr w:type="spellStart"/>
      <w:r>
        <w:rPr>
          <w:rFonts w:ascii="Calibri" w:eastAsia="Calibri" w:hAnsi="Calibri" w:cs="Calibri"/>
          <w:sz w:val="18"/>
        </w:rPr>
        <w:t>resltado</w:t>
      </w:r>
      <w:proofErr w:type="spellEnd"/>
      <w:r>
        <w:rPr>
          <w:rFonts w:ascii="Calibri" w:eastAsia="Calibri" w:hAnsi="Calibri" w:cs="Calibri"/>
          <w:sz w:val="18"/>
        </w:rPr>
        <w:t xml:space="preserve"> es propio, y refiere a que el comprador es el Ministerio de Educación, y en consecuencia, la única autoridad que puede dar la respuesta.</w:t>
      </w:r>
    </w:p>
    <w:p w14:paraId="7CC77902" w14:textId="77777777" w:rsidR="00E7184D" w:rsidRDefault="001040AE">
      <w:pPr>
        <w:spacing w:after="3" w:line="369" w:lineRule="auto"/>
        <w:ind w:left="3006" w:right="511" w:hanging="10"/>
        <w:jc w:val="both"/>
      </w:pPr>
      <w:r>
        <w:rPr>
          <w:rFonts w:ascii="Calibri" w:eastAsia="Calibri" w:hAnsi="Calibri" w:cs="Calibri"/>
          <w:sz w:val="18"/>
        </w:rPr>
        <w:t xml:space="preserve">ALCANCES DE LAS BASES PARA EL CASO EN CONCRETO: </w:t>
      </w:r>
      <w:r>
        <w:rPr>
          <w:rFonts w:ascii="Calibri" w:eastAsia="Calibri" w:hAnsi="Calibri" w:cs="Calibri"/>
          <w:sz w:val="18"/>
        </w:rPr>
        <w:t xml:space="preserve">Al considerar que no </w:t>
      </w:r>
      <w:proofErr w:type="spellStart"/>
      <w:r>
        <w:rPr>
          <w:rFonts w:ascii="Calibri" w:eastAsia="Calibri" w:hAnsi="Calibri" w:cs="Calibri"/>
          <w:sz w:val="18"/>
        </w:rPr>
        <w:t>esta</w:t>
      </w:r>
      <w:proofErr w:type="spellEnd"/>
      <w:r>
        <w:rPr>
          <w:rFonts w:ascii="Calibri" w:eastAsia="Calibri" w:hAnsi="Calibri" w:cs="Calibri"/>
          <w:sz w:val="18"/>
        </w:rPr>
        <w:t xml:space="preserve"> </w:t>
      </w:r>
      <w:proofErr w:type="spellStart"/>
      <w:r>
        <w:rPr>
          <w:rFonts w:ascii="Calibri" w:eastAsia="Calibri" w:hAnsi="Calibri" w:cs="Calibri"/>
          <w:sz w:val="18"/>
        </w:rPr>
        <w:t>asaorado</w:t>
      </w:r>
      <w:proofErr w:type="spellEnd"/>
      <w:r>
        <w:rPr>
          <w:rFonts w:ascii="Calibri" w:eastAsia="Calibri" w:hAnsi="Calibri" w:cs="Calibri"/>
          <w:sz w:val="18"/>
        </w:rPr>
        <w:t xml:space="preserve"> de </w:t>
      </w:r>
      <w:proofErr w:type="spellStart"/>
      <w:r>
        <w:rPr>
          <w:rFonts w:ascii="Calibri" w:eastAsia="Calibri" w:hAnsi="Calibri" w:cs="Calibri"/>
          <w:sz w:val="18"/>
        </w:rPr>
        <w:t>lá</w:t>
      </w:r>
      <w:proofErr w:type="spellEnd"/>
      <w:r>
        <w:rPr>
          <w:rFonts w:ascii="Calibri" w:eastAsia="Calibri" w:hAnsi="Calibri" w:cs="Calibri"/>
          <w:sz w:val="18"/>
        </w:rPr>
        <w:t xml:space="preserve"> manera </w:t>
      </w:r>
      <w:proofErr w:type="spellStart"/>
      <w:r>
        <w:rPr>
          <w:rFonts w:ascii="Calibri" w:eastAsia="Calibri" w:hAnsi="Calibri" w:cs="Calibri"/>
          <w:sz w:val="18"/>
        </w:rPr>
        <w:t>mas</w:t>
      </w:r>
      <w:proofErr w:type="spellEnd"/>
      <w:r>
        <w:rPr>
          <w:rFonts w:ascii="Calibri" w:eastAsia="Calibri" w:hAnsi="Calibri" w:cs="Calibri"/>
          <w:sz w:val="18"/>
        </w:rPr>
        <w:t xml:space="preserve"> adecuada, me permitiré detallar en la calidad den la que actúo, los alcances de estas bases, mismas que contienen las políticas del Bara). Primero: como </w:t>
      </w:r>
      <w:proofErr w:type="gramStart"/>
      <w:r>
        <w:rPr>
          <w:rFonts w:ascii="Calibri" w:eastAsia="Calibri" w:hAnsi="Calibri" w:cs="Calibri"/>
          <w:sz w:val="18"/>
        </w:rPr>
        <w:t>Ministro</w:t>
      </w:r>
      <w:proofErr w:type="gramEnd"/>
      <w:r>
        <w:rPr>
          <w:rFonts w:ascii="Calibri" w:eastAsia="Calibri" w:hAnsi="Calibri" w:cs="Calibri"/>
          <w:sz w:val="18"/>
        </w:rPr>
        <w:t>, tiene la</w:t>
      </w:r>
    </w:p>
    <w:p w14:paraId="0B7A4FB8" w14:textId="77777777" w:rsidR="00E7184D" w:rsidRDefault="001040AE">
      <w:pPr>
        <w:spacing w:after="165"/>
        <w:ind w:left="65"/>
      </w:pPr>
      <w:r>
        <w:rPr>
          <w:noProof/>
        </w:rPr>
        <w:drawing>
          <wp:inline distT="0" distB="0" distL="0" distR="0" wp14:anchorId="64545C8C" wp14:editId="136F57B4">
            <wp:extent cx="146304" cy="822960"/>
            <wp:effectExtent l="0" t="0" r="0" b="0"/>
            <wp:docPr id="452247" name="Picture 452247"/>
            <wp:cNvGraphicFramePr/>
            <a:graphic xmlns:a="http://schemas.openxmlformats.org/drawingml/2006/main">
              <a:graphicData uri="http://schemas.openxmlformats.org/drawingml/2006/picture">
                <pic:pic xmlns:pic="http://schemas.openxmlformats.org/drawingml/2006/picture">
                  <pic:nvPicPr>
                    <pic:cNvPr id="452247" name="Picture 452247"/>
                    <pic:cNvPicPr/>
                  </pic:nvPicPr>
                  <pic:blipFill>
                    <a:blip r:embed="rId522"/>
                    <a:stretch>
                      <a:fillRect/>
                    </a:stretch>
                  </pic:blipFill>
                  <pic:spPr>
                    <a:xfrm>
                      <a:off x="0" y="0"/>
                      <a:ext cx="146304" cy="822960"/>
                    </a:xfrm>
                    <a:prstGeom prst="rect">
                      <a:avLst/>
                    </a:prstGeom>
                  </pic:spPr>
                </pic:pic>
              </a:graphicData>
            </a:graphic>
          </wp:inline>
        </w:drawing>
      </w:r>
    </w:p>
    <w:p w14:paraId="6E510169" w14:textId="77777777" w:rsidR="00E7184D" w:rsidRDefault="001040AE">
      <w:pPr>
        <w:spacing w:after="4" w:line="375" w:lineRule="auto"/>
        <w:ind w:left="1536" w:right="1979" w:hanging="10"/>
        <w:jc w:val="both"/>
      </w:pPr>
      <w:r>
        <w:rPr>
          <w:rFonts w:ascii="Calibri" w:eastAsia="Calibri" w:hAnsi="Calibri" w:cs="Calibri"/>
          <w:sz w:val="18"/>
        </w:rPr>
        <w:t xml:space="preserve">obligación, (no es una </w:t>
      </w:r>
      <w:proofErr w:type="spellStart"/>
      <w:r>
        <w:rPr>
          <w:rFonts w:ascii="Calibri" w:eastAsia="Calibri" w:hAnsi="Calibri" w:cs="Calibri"/>
          <w:sz w:val="18"/>
        </w:rPr>
        <w:t>faculãd</w:t>
      </w:r>
      <w:proofErr w:type="spellEnd"/>
      <w:r>
        <w:rPr>
          <w:rFonts w:ascii="Calibri" w:eastAsia="Calibri" w:hAnsi="Calibri" w:cs="Calibri"/>
          <w:sz w:val="18"/>
        </w:rPr>
        <w:t xml:space="preserve"> de escoger donde </w:t>
      </w:r>
      <w:proofErr w:type="spellStart"/>
      <w:r>
        <w:rPr>
          <w:rFonts w:ascii="Calibri" w:eastAsia="Calibri" w:hAnsi="Calibri" w:cs="Calibri"/>
          <w:sz w:val="18"/>
        </w:rPr>
        <w:t>Io</w:t>
      </w:r>
      <w:proofErr w:type="spellEnd"/>
      <w:r>
        <w:rPr>
          <w:rFonts w:ascii="Calibri" w:eastAsia="Calibri" w:hAnsi="Calibri" w:cs="Calibri"/>
          <w:sz w:val="18"/>
        </w:rPr>
        <w:t xml:space="preserve"> publica) de publicar en el portal del UNDB y en el portal de GUATECOMPRAS. Segundo: dicha publicación debe contener según el numeral romano cuarto "e/ nombre de los Oferentes cuyas ofertas fueron rechazadas y las razones de su </w:t>
      </w:r>
      <w:proofErr w:type="spellStart"/>
      <w:r>
        <w:rPr>
          <w:rFonts w:ascii="Calibri" w:eastAsia="Calibri" w:hAnsi="Calibri" w:cs="Calibri"/>
          <w:sz w:val="18"/>
        </w:rPr>
        <w:t>rechazd</w:t>
      </w:r>
      <w:proofErr w:type="spellEnd"/>
      <w:r>
        <w:rPr>
          <w:rFonts w:ascii="Calibri" w:eastAsia="Calibri" w:hAnsi="Calibri" w:cs="Calibri"/>
          <w:sz w:val="18"/>
        </w:rPr>
        <w:t>'</w:t>
      </w:r>
      <w:r>
        <w:rPr>
          <w:rFonts w:ascii="Calibri" w:eastAsia="Calibri" w:hAnsi="Calibri" w:cs="Calibri"/>
          <w:sz w:val="18"/>
        </w:rPr>
        <w:t xml:space="preserve">. Por lo </w:t>
      </w:r>
      <w:proofErr w:type="spellStart"/>
      <w:r>
        <w:rPr>
          <w:rFonts w:ascii="Calibri" w:eastAsia="Calibri" w:hAnsi="Calibri" w:cs="Calibri"/>
          <w:sz w:val="18"/>
        </w:rPr>
        <w:t>cuai</w:t>
      </w:r>
      <w:proofErr w:type="spellEnd"/>
      <w:r>
        <w:rPr>
          <w:rFonts w:ascii="Calibri" w:eastAsia="Calibri" w:hAnsi="Calibri" w:cs="Calibri"/>
          <w:sz w:val="18"/>
        </w:rPr>
        <w:t xml:space="preserve"> puede usted observar que </w:t>
      </w:r>
      <w:proofErr w:type="spellStart"/>
      <w:r>
        <w:rPr>
          <w:rFonts w:ascii="Calibri" w:eastAsia="Calibri" w:hAnsi="Calibri" w:cs="Calibri"/>
          <w:sz w:val="18"/>
        </w:rPr>
        <w:t>tenia</w:t>
      </w:r>
      <w:proofErr w:type="spellEnd"/>
      <w:r>
        <w:rPr>
          <w:rFonts w:ascii="Calibri" w:eastAsia="Calibri" w:hAnsi="Calibri" w:cs="Calibri"/>
          <w:sz w:val="18"/>
        </w:rPr>
        <w:t xml:space="preserve"> la obligación de publicar tas razones del rechazo de las ofertas. Tercero: dicho inciso en </w:t>
      </w:r>
      <w:proofErr w:type="gramStart"/>
      <w:r>
        <w:rPr>
          <w:rFonts w:ascii="Calibri" w:eastAsia="Calibri" w:hAnsi="Calibri" w:cs="Calibri"/>
          <w:sz w:val="18"/>
        </w:rPr>
        <w:t>su últimos dos párrafos</w:t>
      </w:r>
      <w:proofErr w:type="gramEnd"/>
      <w:r>
        <w:rPr>
          <w:rFonts w:ascii="Calibri" w:eastAsia="Calibri" w:hAnsi="Calibri" w:cs="Calibri"/>
          <w:sz w:val="18"/>
        </w:rPr>
        <w:t xml:space="preserve"> concede la facultad a los oferentes de </w:t>
      </w:r>
      <w:proofErr w:type="spellStart"/>
      <w:r>
        <w:rPr>
          <w:rFonts w:ascii="Calibri" w:eastAsia="Calibri" w:hAnsi="Calibri" w:cs="Calibri"/>
          <w:sz w:val="18"/>
        </w:rPr>
        <w:t>soliciãde</w:t>
      </w:r>
      <w:proofErr w:type="spellEnd"/>
      <w:r>
        <w:rPr>
          <w:rFonts w:ascii="Calibri" w:eastAsia="Calibri" w:hAnsi="Calibri" w:cs="Calibri"/>
          <w:sz w:val="18"/>
        </w:rPr>
        <w:t xml:space="preserve"> por escrito las razones por las cuales sus ofer</w:t>
      </w:r>
      <w:r>
        <w:rPr>
          <w:rFonts w:ascii="Calibri" w:eastAsia="Calibri" w:hAnsi="Calibri" w:cs="Calibri"/>
          <w:sz w:val="18"/>
        </w:rPr>
        <w:t xml:space="preserve">tas no fueron seleccionadas, y la obligación como comprador de que "responderá prontamente y por escrito a cualquier </w:t>
      </w:r>
      <w:proofErr w:type="spellStart"/>
      <w:r>
        <w:rPr>
          <w:rFonts w:ascii="Calibri" w:eastAsia="Calibri" w:hAnsi="Calibri" w:cs="Calibri"/>
          <w:sz w:val="18"/>
        </w:rPr>
        <w:t>Ofe</w:t>
      </w:r>
      <w:proofErr w:type="spellEnd"/>
      <w:r>
        <w:rPr>
          <w:rFonts w:ascii="Calibri" w:eastAsia="Calibri" w:hAnsi="Calibri" w:cs="Calibri"/>
          <w:sz w:val="18"/>
        </w:rPr>
        <w:t>=</w:t>
      </w:r>
      <w:proofErr w:type="spellStart"/>
      <w:r>
        <w:rPr>
          <w:rFonts w:ascii="Calibri" w:eastAsia="Calibri" w:hAnsi="Calibri" w:cs="Calibri"/>
          <w:sz w:val="18"/>
        </w:rPr>
        <w:t>nte</w:t>
      </w:r>
      <w:proofErr w:type="spellEnd"/>
      <w:r>
        <w:rPr>
          <w:rFonts w:ascii="Calibri" w:eastAsia="Calibri" w:hAnsi="Calibri" w:cs="Calibri"/>
          <w:sz w:val="18"/>
        </w:rPr>
        <w:t xml:space="preserve"> no favor&lt;ido</w:t>
      </w:r>
    </w:p>
    <w:p w14:paraId="34B0027F" w14:textId="77777777" w:rsidR="00E7184D" w:rsidRDefault="001040AE">
      <w:pPr>
        <w:spacing w:after="376" w:line="265" w:lineRule="auto"/>
        <w:ind w:left="1580" w:hanging="10"/>
      </w:pPr>
      <w:r>
        <w:rPr>
          <w:rFonts w:ascii="Times New Roman" w:eastAsia="Times New Roman" w:hAnsi="Times New Roman" w:cs="Times New Roman"/>
          <w:sz w:val="16"/>
        </w:rPr>
        <w:t xml:space="preserve">que </w:t>
      </w:r>
      <w:proofErr w:type="spellStart"/>
      <w:proofErr w:type="gramStart"/>
      <w:r>
        <w:rPr>
          <w:rFonts w:ascii="Times New Roman" w:eastAsia="Times New Roman" w:hAnsi="Times New Roman" w:cs="Times New Roman"/>
          <w:sz w:val="16"/>
        </w:rPr>
        <w:t>so!jcite</w:t>
      </w:r>
      <w:proofErr w:type="spellEnd"/>
      <w:proofErr w:type="gramEnd"/>
      <w:r>
        <w:rPr>
          <w:rFonts w:ascii="Times New Roman" w:eastAsia="Times New Roman" w:hAnsi="Times New Roman" w:cs="Times New Roman"/>
          <w:sz w:val="16"/>
        </w:rPr>
        <w:t xml:space="preserve"> dichas explicaciones".</w:t>
      </w:r>
    </w:p>
    <w:p w14:paraId="5F5C8499" w14:textId="77777777" w:rsidR="00E7184D" w:rsidRDefault="001040AE">
      <w:pPr>
        <w:spacing w:after="35" w:line="404" w:lineRule="auto"/>
        <w:ind w:left="1536" w:right="1979" w:hanging="10"/>
        <w:jc w:val="both"/>
      </w:pPr>
      <w:r>
        <w:rPr>
          <w:rFonts w:ascii="Calibri" w:eastAsia="Calibri" w:hAnsi="Calibri" w:cs="Calibri"/>
          <w:sz w:val="18"/>
        </w:rPr>
        <w:t>CONCLUSIÓN Y CONFRONTACIÓN LOGICO.JUR-</w:t>
      </w:r>
      <w:proofErr w:type="spellStart"/>
      <w:r>
        <w:rPr>
          <w:rFonts w:ascii="Calibri" w:eastAsia="Calibri" w:hAnsi="Calibri" w:cs="Calibri"/>
          <w:sz w:val="18"/>
        </w:rPr>
        <w:t>tDICA</w:t>
      </w:r>
      <w:proofErr w:type="spellEnd"/>
      <w:r>
        <w:rPr>
          <w:rFonts w:ascii="Calibri" w:eastAsia="Calibri" w:hAnsi="Calibri" w:cs="Calibri"/>
          <w:sz w:val="18"/>
        </w:rPr>
        <w:t xml:space="preserve">: con esta simple explicación señor </w:t>
      </w:r>
      <w:proofErr w:type="gramStart"/>
      <w:r>
        <w:rPr>
          <w:rFonts w:ascii="Calibri" w:eastAsia="Calibri" w:hAnsi="Calibri" w:cs="Calibri"/>
          <w:sz w:val="18"/>
        </w:rPr>
        <w:t>Min</w:t>
      </w:r>
      <w:r>
        <w:rPr>
          <w:rFonts w:ascii="Calibri" w:eastAsia="Calibri" w:hAnsi="Calibri" w:cs="Calibri"/>
          <w:sz w:val="18"/>
        </w:rPr>
        <w:t>istro</w:t>
      </w:r>
      <w:proofErr w:type="gramEnd"/>
      <w:r>
        <w:rPr>
          <w:rFonts w:ascii="Calibri" w:eastAsia="Calibri" w:hAnsi="Calibri" w:cs="Calibri"/>
          <w:sz w:val="18"/>
        </w:rPr>
        <w:t xml:space="preserve"> se podrá dar cuenta que nuestra solicitud inicia' </w:t>
      </w:r>
      <w:proofErr w:type="spellStart"/>
      <w:r>
        <w:rPr>
          <w:rFonts w:ascii="Calibri" w:eastAsia="Calibri" w:hAnsi="Calibri" w:cs="Calibri"/>
          <w:sz w:val="18"/>
        </w:rPr>
        <w:t>esb</w:t>
      </w:r>
      <w:proofErr w:type="spellEnd"/>
      <w:r>
        <w:rPr>
          <w:rFonts w:ascii="Calibri" w:eastAsia="Calibri" w:hAnsi="Calibri" w:cs="Calibri"/>
          <w:sz w:val="18"/>
        </w:rPr>
        <w:t xml:space="preserve"> basada en ley y DEBE ser resuelta de la misma manera para evitar así caer una </w:t>
      </w:r>
      <w:proofErr w:type="spellStart"/>
      <w:r>
        <w:rPr>
          <w:rFonts w:ascii="Calibri" w:eastAsia="Calibri" w:hAnsi="Calibri" w:cs="Calibri"/>
          <w:sz w:val="18"/>
        </w:rPr>
        <w:t>una</w:t>
      </w:r>
      <w:proofErr w:type="spellEnd"/>
      <w:r>
        <w:rPr>
          <w:rFonts w:ascii="Calibri" w:eastAsia="Calibri" w:hAnsi="Calibri" w:cs="Calibri"/>
          <w:sz w:val="18"/>
        </w:rPr>
        <w:t xml:space="preserve"> </w:t>
      </w:r>
      <w:proofErr w:type="spellStart"/>
      <w:r>
        <w:rPr>
          <w:rFonts w:ascii="Calibri" w:eastAsia="Calibri" w:hAnsi="Calibri" w:cs="Calibri"/>
          <w:sz w:val="18"/>
        </w:rPr>
        <w:t>Una</w:t>
      </w:r>
      <w:proofErr w:type="spellEnd"/>
      <w:r>
        <w:rPr>
          <w:rFonts w:ascii="Calibri" w:eastAsia="Calibri" w:hAnsi="Calibri" w:cs="Calibri"/>
          <w:sz w:val="18"/>
        </w:rPr>
        <w:t xml:space="preserve"> práctica fraudulenta, ya la Dirección que responde </w:t>
      </w:r>
      <w:r>
        <w:rPr>
          <w:noProof/>
        </w:rPr>
        <w:drawing>
          <wp:inline distT="0" distB="0" distL="0" distR="0" wp14:anchorId="31845CFF" wp14:editId="3DF07CDA">
            <wp:extent cx="50292" cy="64008"/>
            <wp:effectExtent l="0" t="0" r="0" b="0"/>
            <wp:docPr id="452100" name="Picture 452100"/>
            <wp:cNvGraphicFramePr/>
            <a:graphic xmlns:a="http://schemas.openxmlformats.org/drawingml/2006/main">
              <a:graphicData uri="http://schemas.openxmlformats.org/drawingml/2006/picture">
                <pic:pic xmlns:pic="http://schemas.openxmlformats.org/drawingml/2006/picture">
                  <pic:nvPicPr>
                    <pic:cNvPr id="452100" name="Picture 452100"/>
                    <pic:cNvPicPr/>
                  </pic:nvPicPr>
                  <pic:blipFill>
                    <a:blip r:embed="rId523"/>
                    <a:stretch>
                      <a:fillRect/>
                    </a:stretch>
                  </pic:blipFill>
                  <pic:spPr>
                    <a:xfrm>
                      <a:off x="0" y="0"/>
                      <a:ext cx="50292" cy="64008"/>
                    </a:xfrm>
                    <a:prstGeom prst="rect">
                      <a:avLst/>
                    </a:prstGeom>
                  </pic:spPr>
                </pic:pic>
              </a:graphicData>
            </a:graphic>
          </wp:inline>
        </w:drawing>
      </w:r>
      <w:r>
        <w:rPr>
          <w:rFonts w:ascii="Calibri" w:eastAsia="Calibri" w:hAnsi="Calibri" w:cs="Calibri"/>
          <w:sz w:val="18"/>
        </w:rPr>
        <w:t xml:space="preserve"> nuestra solicitud es una dependencia del Ministerio del C</w:t>
      </w:r>
      <w:r>
        <w:rPr>
          <w:rFonts w:ascii="Calibri" w:eastAsia="Calibri" w:hAnsi="Calibri" w:cs="Calibri"/>
          <w:sz w:val="18"/>
        </w:rPr>
        <w:t xml:space="preserve">ual Usted es la máxima autoridad y que en </w:t>
      </w:r>
      <w:proofErr w:type="spellStart"/>
      <w:r>
        <w:rPr>
          <w:rFonts w:ascii="Calibri" w:eastAsia="Calibri" w:hAnsi="Calibri" w:cs="Calibri"/>
          <w:sz w:val="18"/>
        </w:rPr>
        <w:t>ei</w:t>
      </w:r>
      <w:proofErr w:type="spellEnd"/>
      <w:r>
        <w:rPr>
          <w:rFonts w:ascii="Calibri" w:eastAsia="Calibri" w:hAnsi="Calibri" w:cs="Calibri"/>
          <w:sz w:val="18"/>
        </w:rPr>
        <w:t xml:space="preserve"> oficio anteriormente indicado manifiesta lo siguiente. Primero; Se basa en lo que establecen </w:t>
      </w:r>
      <w:r>
        <w:rPr>
          <w:rFonts w:ascii="Calibri" w:eastAsia="Calibri" w:hAnsi="Calibri" w:cs="Calibri"/>
          <w:sz w:val="18"/>
        </w:rPr>
        <w:lastRenderedPageBreak/>
        <w:t xml:space="preserve">las </w:t>
      </w:r>
      <w:proofErr w:type="spellStart"/>
      <w:r>
        <w:rPr>
          <w:rFonts w:ascii="Calibri" w:eastAsia="Calibri" w:hAnsi="Calibri" w:cs="Calibri"/>
          <w:sz w:val="18"/>
        </w:rPr>
        <w:t>Políbcas</w:t>
      </w:r>
      <w:proofErr w:type="spellEnd"/>
      <w:r>
        <w:rPr>
          <w:rFonts w:ascii="Calibri" w:eastAsia="Calibri" w:hAnsi="Calibri" w:cs="Calibri"/>
          <w:sz w:val="18"/>
        </w:rPr>
        <w:t xml:space="preserve"> para la Adquisición de </w:t>
      </w:r>
      <w:proofErr w:type="spellStart"/>
      <w:r>
        <w:rPr>
          <w:rFonts w:ascii="Calibri" w:eastAsia="Calibri" w:hAnsi="Calibri" w:cs="Calibri"/>
          <w:sz w:val="18"/>
        </w:rPr>
        <w:t>blenes</w:t>
      </w:r>
      <w:proofErr w:type="spellEnd"/>
      <w:r>
        <w:rPr>
          <w:rFonts w:ascii="Calibri" w:eastAsia="Calibri" w:hAnsi="Calibri" w:cs="Calibri"/>
          <w:sz w:val="18"/>
        </w:rPr>
        <w:t xml:space="preserve"> y obras financiadas por el Banco Interamericano de Desarrollo</w:t>
      </w:r>
    </w:p>
    <w:p w14:paraId="7B57BFD7" w14:textId="77777777" w:rsidR="00E7184D" w:rsidRDefault="001040AE">
      <w:pPr>
        <w:spacing w:after="4" w:line="401" w:lineRule="auto"/>
        <w:ind w:left="1601" w:right="1979" w:hanging="10"/>
        <w:jc w:val="both"/>
      </w:pPr>
      <w:r>
        <w:rPr>
          <w:rFonts w:ascii="Calibri" w:eastAsia="Calibri" w:hAnsi="Calibri" w:cs="Calibri"/>
          <w:sz w:val="18"/>
        </w:rPr>
        <w:t>GN•2349-9 pár</w:t>
      </w:r>
      <w:r>
        <w:rPr>
          <w:rFonts w:ascii="Calibri" w:eastAsia="Calibri" w:hAnsi="Calibri" w:cs="Calibri"/>
          <w:sz w:val="18"/>
        </w:rPr>
        <w:t xml:space="preserve">rafos 2.60 y 2,65 así como el numeral 42.3 de los Documentos de </w:t>
      </w:r>
      <w:proofErr w:type="spellStart"/>
      <w:r>
        <w:rPr>
          <w:rFonts w:ascii="Calibri" w:eastAsia="Calibri" w:hAnsi="Calibri" w:cs="Calibri"/>
          <w:sz w:val="18"/>
        </w:rPr>
        <w:t>Licjbción</w:t>
      </w:r>
      <w:proofErr w:type="spellEnd"/>
      <w:r>
        <w:rPr>
          <w:rFonts w:ascii="Calibri" w:eastAsia="Calibri" w:hAnsi="Calibri" w:cs="Calibri"/>
          <w:sz w:val="18"/>
        </w:rPr>
        <w:t xml:space="preserve"> (bases), Segundo: Argumentan que el Ministerio a su cargo con fecha 23 de octubre del presente año, por medio de correo </w:t>
      </w:r>
      <w:proofErr w:type="spellStart"/>
      <w:r>
        <w:rPr>
          <w:rFonts w:ascii="Calibri" w:eastAsia="Calibri" w:hAnsi="Calibri" w:cs="Calibri"/>
          <w:sz w:val="18"/>
        </w:rPr>
        <w:t>electrénico</w:t>
      </w:r>
      <w:proofErr w:type="spellEnd"/>
      <w:r>
        <w:rPr>
          <w:rFonts w:ascii="Calibri" w:eastAsia="Calibri" w:hAnsi="Calibri" w:cs="Calibri"/>
          <w:sz w:val="18"/>
        </w:rPr>
        <w:t xml:space="preserve"> solicito al BID la publicación de </w:t>
      </w:r>
      <w:proofErr w:type="spellStart"/>
      <w:r>
        <w:rPr>
          <w:rFonts w:ascii="Calibri" w:eastAsia="Calibri" w:hAnsi="Calibri" w:cs="Calibri"/>
          <w:sz w:val="18"/>
        </w:rPr>
        <w:t>ia</w:t>
      </w:r>
      <w:proofErr w:type="spellEnd"/>
      <w:r>
        <w:rPr>
          <w:rFonts w:ascii="Calibri" w:eastAsia="Calibri" w:hAnsi="Calibri" w:cs="Calibri"/>
          <w:sz w:val="18"/>
        </w:rPr>
        <w:t xml:space="preserve"> Adjudicación </w:t>
      </w:r>
      <w:r>
        <w:rPr>
          <w:rFonts w:ascii="Calibri" w:eastAsia="Calibri" w:hAnsi="Calibri" w:cs="Calibri"/>
          <w:sz w:val="18"/>
        </w:rPr>
        <w:t xml:space="preserve">y que al </w:t>
      </w:r>
      <w:proofErr w:type="spellStart"/>
      <w:r>
        <w:rPr>
          <w:rFonts w:ascii="Calibri" w:eastAsia="Calibri" w:hAnsi="Calibri" w:cs="Calibri"/>
          <w:sz w:val="18"/>
        </w:rPr>
        <w:t>reclblr</w:t>
      </w:r>
      <w:proofErr w:type="spellEnd"/>
      <w:r>
        <w:rPr>
          <w:rFonts w:ascii="Calibri" w:eastAsia="Calibri" w:hAnsi="Calibri" w:cs="Calibri"/>
          <w:sz w:val="18"/>
        </w:rPr>
        <w:t xml:space="preserve"> la notificación del Banco, de la publicación de la notificación de la adjudicación en los </w:t>
      </w:r>
      <w:proofErr w:type="spellStart"/>
      <w:r>
        <w:rPr>
          <w:rFonts w:ascii="Calibri" w:eastAsia="Calibri" w:hAnsi="Calibri" w:cs="Calibri"/>
          <w:sz w:val="18"/>
        </w:rPr>
        <w:t>Sibos</w:t>
      </w:r>
      <w:proofErr w:type="spellEnd"/>
      <w:r>
        <w:rPr>
          <w:rFonts w:ascii="Calibri" w:eastAsia="Calibri" w:hAnsi="Calibri" w:cs="Calibri"/>
          <w:sz w:val="18"/>
        </w:rPr>
        <w:t xml:space="preserve"> de </w:t>
      </w:r>
      <w:proofErr w:type="spellStart"/>
      <w:r>
        <w:rPr>
          <w:rFonts w:ascii="Calibri" w:eastAsia="Calibri" w:hAnsi="Calibri" w:cs="Calibri"/>
          <w:sz w:val="18"/>
        </w:rPr>
        <w:t>Intemet</w:t>
      </w:r>
      <w:proofErr w:type="spellEnd"/>
      <w:r>
        <w:rPr>
          <w:rFonts w:ascii="Calibri" w:eastAsia="Calibri" w:hAnsi="Calibri" w:cs="Calibri"/>
          <w:sz w:val="18"/>
        </w:rPr>
        <w:t xml:space="preserve"> del IJNDB online y del Banco, se procederá a publicar en Guatecompras como lo indica el numeral</w:t>
      </w:r>
    </w:p>
    <w:p w14:paraId="70678846" w14:textId="77777777" w:rsidR="00E7184D" w:rsidRDefault="001040AE">
      <w:pPr>
        <w:spacing w:after="28" w:line="265" w:lineRule="auto"/>
        <w:ind w:left="1623" w:right="1979" w:hanging="10"/>
        <w:jc w:val="both"/>
      </w:pPr>
      <w:r>
        <w:rPr>
          <w:rFonts w:ascii="Calibri" w:eastAsia="Calibri" w:hAnsi="Calibri" w:cs="Calibri"/>
          <w:sz w:val="18"/>
        </w:rPr>
        <w:t xml:space="preserve">42.3 de los Documentos de Licitación. Tercero: Coma se puede observar señor </w:t>
      </w:r>
      <w:proofErr w:type="gramStart"/>
      <w:r>
        <w:rPr>
          <w:rFonts w:ascii="Calibri" w:eastAsia="Calibri" w:hAnsi="Calibri" w:cs="Calibri"/>
          <w:sz w:val="18"/>
        </w:rPr>
        <w:t>Ministro</w:t>
      </w:r>
      <w:proofErr w:type="gramEnd"/>
      <w:r>
        <w:rPr>
          <w:rFonts w:ascii="Calibri" w:eastAsia="Calibri" w:hAnsi="Calibri" w:cs="Calibri"/>
          <w:sz w:val="18"/>
        </w:rPr>
        <w:t xml:space="preserve"> se utiliza e' mismo fundamento que </w:t>
      </w:r>
      <w:proofErr w:type="spellStart"/>
      <w:r>
        <w:rPr>
          <w:rFonts w:ascii="Calibri" w:eastAsia="Calibri" w:hAnsi="Calibri" w:cs="Calibri"/>
          <w:sz w:val="18"/>
        </w:rPr>
        <w:t>nosotns</w:t>
      </w:r>
      <w:proofErr w:type="spellEnd"/>
      <w:r>
        <w:rPr>
          <w:rFonts w:ascii="Calibri" w:eastAsia="Calibri" w:hAnsi="Calibri" w:cs="Calibri"/>
          <w:sz w:val="18"/>
        </w:rPr>
        <w:t xml:space="preserve"> señalamos pero dándole una interpretación </w:t>
      </w:r>
      <w:proofErr w:type="spellStart"/>
      <w:r>
        <w:rPr>
          <w:rFonts w:ascii="Calibri" w:eastAsia="Calibri" w:hAnsi="Calibri" w:cs="Calibri"/>
          <w:sz w:val="18"/>
        </w:rPr>
        <w:t>errdnea</w:t>
      </w:r>
      <w:proofErr w:type="spellEnd"/>
      <w:r>
        <w:rPr>
          <w:rFonts w:ascii="Calibri" w:eastAsia="Calibri" w:hAnsi="Calibri" w:cs="Calibri"/>
          <w:sz w:val="18"/>
        </w:rPr>
        <w:t>, ya que dicho inciso, es la aplicación de lo que ordena el Articulo I de la Le</w:t>
      </w:r>
      <w:r>
        <w:rPr>
          <w:rFonts w:ascii="Calibri" w:eastAsia="Calibri" w:hAnsi="Calibri" w:cs="Calibri"/>
          <w:sz w:val="18"/>
        </w:rPr>
        <w:t>y de Contrataciones. Esto en el sentido que si bien se aplicaran la Políticas del Banco, estas se traducen en las BASES de licitación del presente</w:t>
      </w:r>
    </w:p>
    <w:p w14:paraId="4EE3D84B" w14:textId="77777777" w:rsidR="00E7184D" w:rsidRDefault="001040AE">
      <w:pPr>
        <w:spacing w:after="1267"/>
        <w:ind w:left="9137"/>
      </w:pPr>
      <w:r>
        <w:rPr>
          <w:noProof/>
        </w:rPr>
        <w:drawing>
          <wp:inline distT="0" distB="0" distL="0" distR="0" wp14:anchorId="4DF28558" wp14:editId="6BF26C1D">
            <wp:extent cx="662939" cy="667512"/>
            <wp:effectExtent l="0" t="0" r="0" b="0"/>
            <wp:docPr id="454409" name="Picture 454409"/>
            <wp:cNvGraphicFramePr/>
            <a:graphic xmlns:a="http://schemas.openxmlformats.org/drawingml/2006/main">
              <a:graphicData uri="http://schemas.openxmlformats.org/drawingml/2006/picture">
                <pic:pic xmlns:pic="http://schemas.openxmlformats.org/drawingml/2006/picture">
                  <pic:nvPicPr>
                    <pic:cNvPr id="454409" name="Picture 454409"/>
                    <pic:cNvPicPr/>
                  </pic:nvPicPr>
                  <pic:blipFill>
                    <a:blip r:embed="rId524"/>
                    <a:stretch>
                      <a:fillRect/>
                    </a:stretch>
                  </pic:blipFill>
                  <pic:spPr>
                    <a:xfrm>
                      <a:off x="0" y="0"/>
                      <a:ext cx="662939" cy="667512"/>
                    </a:xfrm>
                    <a:prstGeom prst="rect">
                      <a:avLst/>
                    </a:prstGeom>
                  </pic:spPr>
                </pic:pic>
              </a:graphicData>
            </a:graphic>
          </wp:inline>
        </w:drawing>
      </w:r>
    </w:p>
    <w:p w14:paraId="15EDA09F" w14:textId="77777777" w:rsidR="00E7184D" w:rsidRDefault="001040AE">
      <w:pPr>
        <w:spacing w:after="4" w:line="396" w:lineRule="auto"/>
        <w:ind w:left="2969" w:right="503" w:hanging="10"/>
        <w:jc w:val="both"/>
      </w:pPr>
      <w:r>
        <w:rPr>
          <w:rFonts w:ascii="Times New Roman" w:eastAsia="Times New Roman" w:hAnsi="Times New Roman" w:cs="Times New Roman"/>
          <w:sz w:val="18"/>
        </w:rPr>
        <w:t xml:space="preserve">evento y </w:t>
      </w:r>
      <w:proofErr w:type="spellStart"/>
      <w:r>
        <w:rPr>
          <w:rFonts w:ascii="Times New Roman" w:eastAsia="Times New Roman" w:hAnsi="Times New Roman" w:cs="Times New Roman"/>
          <w:sz w:val="18"/>
        </w:rPr>
        <w:t>Io</w:t>
      </w:r>
      <w:proofErr w:type="spellEnd"/>
      <w:r>
        <w:rPr>
          <w:rFonts w:ascii="Times New Roman" w:eastAsia="Times New Roman" w:hAnsi="Times New Roman" w:cs="Times New Roman"/>
          <w:sz w:val="18"/>
        </w:rPr>
        <w:t xml:space="preserve"> que realiza </w:t>
      </w:r>
      <w:proofErr w:type="spellStart"/>
      <w:r>
        <w:rPr>
          <w:rFonts w:ascii="Times New Roman" w:eastAsia="Times New Roman" w:hAnsi="Times New Roman" w:cs="Times New Roman"/>
          <w:sz w:val="18"/>
        </w:rPr>
        <w:t>ei</w:t>
      </w:r>
      <w:proofErr w:type="spellEnd"/>
      <w:r>
        <w:rPr>
          <w:rFonts w:ascii="Times New Roman" w:eastAsia="Times New Roman" w:hAnsi="Times New Roman" w:cs="Times New Roman"/>
          <w:sz w:val="18"/>
        </w:rPr>
        <w:t xml:space="preserve"> Ministerio a su cargo es la unificación de los párrafos 2.60 y 2.65 e; numeral 4</w:t>
      </w:r>
      <w:r>
        <w:rPr>
          <w:rFonts w:ascii="Times New Roman" w:eastAsia="Times New Roman" w:hAnsi="Times New Roman" w:cs="Times New Roman"/>
          <w:sz w:val="18"/>
        </w:rPr>
        <w:t xml:space="preserve">2.3 de las bases que son 'as que contienen los Políticas del Banco y constituyen las </w:t>
      </w:r>
      <w:proofErr w:type="spellStart"/>
      <w:r>
        <w:rPr>
          <w:rFonts w:ascii="Times New Roman" w:eastAsia="Times New Roman" w:hAnsi="Times New Roman" w:cs="Times New Roman"/>
          <w:sz w:val="18"/>
        </w:rPr>
        <w:t>reghs</w:t>
      </w:r>
      <w:proofErr w:type="spellEnd"/>
      <w:r>
        <w:rPr>
          <w:rFonts w:ascii="Times New Roman" w:eastAsia="Times New Roman" w:hAnsi="Times New Roman" w:cs="Times New Roman"/>
          <w:sz w:val="18"/>
        </w:rPr>
        <w:t xml:space="preserve"> a las cuales </w:t>
      </w:r>
      <w:proofErr w:type="spellStart"/>
      <w:r>
        <w:rPr>
          <w:rFonts w:ascii="Times New Roman" w:eastAsia="Times New Roman" w:hAnsi="Times New Roman" w:cs="Times New Roman"/>
          <w:sz w:val="18"/>
        </w:rPr>
        <w:t>esta</w:t>
      </w:r>
      <w:proofErr w:type="spellEnd"/>
      <w:r>
        <w:rPr>
          <w:rFonts w:ascii="Times New Roman" w:eastAsia="Times New Roman" w:hAnsi="Times New Roman" w:cs="Times New Roman"/>
          <w:sz w:val="18"/>
        </w:rPr>
        <w:t xml:space="preserve"> sujeta la presente Licitación ".....En los procesos de ãdqui5icjones que se realicen con recursos de préstamos externos provenientes de </w:t>
      </w:r>
      <w:proofErr w:type="spellStart"/>
      <w:r>
        <w:rPr>
          <w:rFonts w:ascii="Times New Roman" w:eastAsia="Times New Roman" w:hAnsi="Times New Roman" w:cs="Times New Roman"/>
          <w:sz w:val="18"/>
        </w:rPr>
        <w:t>apetac</w:t>
      </w:r>
      <w:proofErr w:type="spellEnd"/>
      <w:r>
        <w:rPr>
          <w:rFonts w:ascii="Times New Roman" w:eastAsia="Times New Roman" w:hAnsi="Times New Roman" w:cs="Times New Roman"/>
          <w:sz w:val="18"/>
        </w:rPr>
        <w:t>/</w:t>
      </w:r>
      <w:proofErr w:type="spellStart"/>
      <w:r>
        <w:rPr>
          <w:rFonts w:ascii="Times New Roman" w:eastAsia="Times New Roman" w:hAnsi="Times New Roman" w:cs="Times New Roman"/>
          <w:sz w:val="18"/>
        </w:rPr>
        <w:t>anes</w:t>
      </w:r>
      <w:proofErr w:type="spellEnd"/>
      <w:r>
        <w:rPr>
          <w:rFonts w:ascii="Times New Roman" w:eastAsia="Times New Roman" w:hAnsi="Times New Roman" w:cs="Times New Roman"/>
          <w:sz w:val="18"/>
        </w:rPr>
        <w:t xml:space="preserve"> de crédito público o </w:t>
      </w:r>
      <w:proofErr w:type="spellStart"/>
      <w:r>
        <w:rPr>
          <w:rFonts w:ascii="Times New Roman" w:eastAsia="Times New Roman" w:hAnsi="Times New Roman" w:cs="Times New Roman"/>
          <w:sz w:val="18"/>
        </w:rPr>
        <w:t>donachnes</w:t>
      </w:r>
      <w:proofErr w:type="spellEnd"/>
      <w:r>
        <w:rPr>
          <w:rFonts w:ascii="Times New Roman" w:eastAsia="Times New Roman" w:hAnsi="Times New Roman" w:cs="Times New Roman"/>
          <w:sz w:val="18"/>
        </w:rPr>
        <w:t xml:space="preserve"> a </w:t>
      </w:r>
      <w:proofErr w:type="spellStart"/>
      <w:r>
        <w:rPr>
          <w:rFonts w:ascii="Times New Roman" w:eastAsia="Times New Roman" w:hAnsi="Times New Roman" w:cs="Times New Roman"/>
          <w:sz w:val="18"/>
        </w:rPr>
        <w:t>Êvor</w:t>
      </w:r>
      <w:proofErr w:type="spellEnd"/>
      <w:r>
        <w:rPr>
          <w:rFonts w:ascii="Times New Roman" w:eastAsia="Times New Roman" w:hAnsi="Times New Roman" w:cs="Times New Roman"/>
          <w:sz w:val="18"/>
        </w:rPr>
        <w:t xml:space="preserve"> de/ Estado, sus dependencias </w:t>
      </w:r>
      <w:proofErr w:type="spellStart"/>
      <w:r>
        <w:rPr>
          <w:rFonts w:ascii="Times New Roman" w:eastAsia="Times New Roman" w:hAnsi="Times New Roman" w:cs="Times New Roman"/>
          <w:sz w:val="18"/>
        </w:rPr>
        <w:t>insdtuciones</w:t>
      </w:r>
      <w:proofErr w:type="spellEnd"/>
      <w:r>
        <w:rPr>
          <w:rFonts w:ascii="Times New Roman" w:eastAsia="Times New Roman" w:hAnsi="Times New Roman" w:cs="Times New Roman"/>
          <w:sz w:val="18"/>
        </w:rPr>
        <w:t xml:space="preserve"> Q municipalidades, se aplicaran las "</w:t>
      </w:r>
      <w:proofErr w:type="spellStart"/>
      <w:r>
        <w:rPr>
          <w:rFonts w:ascii="Times New Roman" w:eastAsia="Times New Roman" w:hAnsi="Times New Roman" w:cs="Times New Roman"/>
          <w:sz w:val="18"/>
        </w:rPr>
        <w:t>fiticas</w:t>
      </w:r>
      <w:proofErr w:type="spellEnd"/>
      <w:r>
        <w:rPr>
          <w:rFonts w:ascii="Times New Roman" w:eastAsia="Times New Roman" w:hAnsi="Times New Roman" w:cs="Times New Roman"/>
          <w:sz w:val="18"/>
        </w:rPr>
        <w:t xml:space="preserve"> Y Es </w:t>
      </w:r>
      <w:proofErr w:type="spellStart"/>
      <w:r>
        <w:rPr>
          <w:rFonts w:ascii="Times New Roman" w:eastAsia="Times New Roman" w:hAnsi="Times New Roman" w:cs="Times New Roman"/>
          <w:sz w:val="18"/>
        </w:rPr>
        <w:t>proced</w:t>
      </w:r>
      <w:proofErr w:type="spellEnd"/>
      <w:r>
        <w:rPr>
          <w:rFonts w:ascii="Times New Roman" w:eastAsia="Times New Roman" w:hAnsi="Times New Roman" w:cs="Times New Roman"/>
          <w:sz w:val="18"/>
        </w:rPr>
        <w:t>/m/</w:t>
      </w:r>
      <w:proofErr w:type="spellStart"/>
      <w:r>
        <w:rPr>
          <w:rFonts w:ascii="Times New Roman" w:eastAsia="Times New Roman" w:hAnsi="Times New Roman" w:cs="Times New Roman"/>
          <w:sz w:val="18"/>
        </w:rPr>
        <w:t>entos</w:t>
      </w:r>
      <w:proofErr w:type="spellEnd"/>
      <w:r>
        <w:rPr>
          <w:rFonts w:ascii="Times New Roman" w:eastAsia="Times New Roman" w:hAnsi="Times New Roman" w:cs="Times New Roman"/>
          <w:sz w:val="18"/>
        </w:rPr>
        <w:t xml:space="preserve"> establecidos por los entes financieros o donantes </w:t>
      </w:r>
      <w:proofErr w:type="spellStart"/>
      <w:r>
        <w:rPr>
          <w:rFonts w:ascii="Times New Roman" w:eastAsia="Times New Roman" w:hAnsi="Times New Roman" w:cs="Times New Roman"/>
          <w:sz w:val="18"/>
        </w:rPr>
        <w:t>cz»nsiderándose</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esõs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dismsicbnes</w:t>
      </w:r>
      <w:proofErr w:type="spellEnd"/>
      <w:r>
        <w:rPr>
          <w:rFonts w:ascii="Times New Roman" w:eastAsia="Times New Roman" w:hAnsi="Times New Roman" w:cs="Times New Roman"/>
          <w:sz w:val="18"/>
        </w:rPr>
        <w:t xml:space="preserve"> como norma es*</w:t>
      </w:r>
      <w:proofErr w:type="spellStart"/>
      <w:r>
        <w:rPr>
          <w:rFonts w:ascii="Times New Roman" w:eastAsia="Times New Roman" w:hAnsi="Times New Roman" w:cs="Times New Roman"/>
          <w:sz w:val="18"/>
        </w:rPr>
        <w:t>cia</w:t>
      </w:r>
      <w:proofErr w:type="spellEnd"/>
      <w:r>
        <w:rPr>
          <w:rFonts w:ascii="Times New Roman" w:eastAsia="Times New Roman" w:hAnsi="Times New Roman" w:cs="Times New Roman"/>
          <w:sz w:val="18"/>
        </w:rPr>
        <w:t>/. Se debe</w:t>
      </w:r>
      <w:r>
        <w:rPr>
          <w:rFonts w:ascii="Times New Roman" w:eastAsia="Times New Roman" w:hAnsi="Times New Roman" w:cs="Times New Roman"/>
          <w:sz w:val="18"/>
        </w:rPr>
        <w:t>r</w:t>
      </w:r>
      <w:proofErr w:type="gramStart"/>
      <w:r>
        <w:rPr>
          <w:rFonts w:ascii="Times New Roman" w:eastAsia="Times New Roman" w:hAnsi="Times New Roman" w:cs="Times New Roman"/>
          <w:sz w:val="18"/>
        </w:rPr>
        <w:t>'.</w:t>
      </w:r>
      <w:proofErr w:type="spellStart"/>
      <w:r>
        <w:rPr>
          <w:rFonts w:ascii="Times New Roman" w:eastAsia="Times New Roman" w:hAnsi="Times New Roman" w:cs="Times New Roman"/>
          <w:sz w:val="18"/>
        </w:rPr>
        <w:t>ap</w:t>
      </w:r>
      <w:proofErr w:type="spellEnd"/>
      <w:proofErr w:type="gramEnd"/>
      <w:r>
        <w:rPr>
          <w:rFonts w:ascii="Times New Roman" w:eastAsia="Times New Roman" w:hAnsi="Times New Roman" w:cs="Times New Roman"/>
          <w:sz w:val="18"/>
        </w:rPr>
        <w:t>/</w:t>
      </w:r>
      <w:proofErr w:type="spellStart"/>
      <w:r>
        <w:rPr>
          <w:rFonts w:ascii="Times New Roman" w:eastAsia="Times New Roman" w:hAnsi="Times New Roman" w:cs="Times New Roman"/>
          <w:sz w:val="18"/>
        </w:rPr>
        <w:t>icar</w:t>
      </w:r>
      <w:proofErr w:type="spellEnd"/>
      <w:r>
        <w:rPr>
          <w:rFonts w:ascii="Times New Roman" w:eastAsia="Times New Roman" w:hAnsi="Times New Roman" w:cs="Times New Roman"/>
          <w:sz w:val="18"/>
        </w:rPr>
        <w:t xml:space="preserve"> de forma complementaria, fas </w:t>
      </w:r>
      <w:proofErr w:type="spellStart"/>
      <w:r>
        <w:rPr>
          <w:rFonts w:ascii="Times New Roman" w:eastAsia="Times New Roman" w:hAnsi="Times New Roman" w:cs="Times New Roman"/>
          <w:sz w:val="18"/>
        </w:rPr>
        <w:t>dismsiciones</w:t>
      </w:r>
      <w:proofErr w:type="spellEnd"/>
      <w:r>
        <w:rPr>
          <w:rFonts w:ascii="Times New Roman" w:eastAsia="Times New Roman" w:hAnsi="Times New Roman" w:cs="Times New Roman"/>
          <w:sz w:val="18"/>
        </w:rPr>
        <w:t xml:space="preserve"> contenidas en </w:t>
      </w:r>
      <w:r>
        <w:rPr>
          <w:noProof/>
        </w:rPr>
        <w:drawing>
          <wp:inline distT="0" distB="0" distL="0" distR="0" wp14:anchorId="4E2A8AFF" wp14:editId="51233938">
            <wp:extent cx="73152" cy="82296"/>
            <wp:effectExtent l="0" t="0" r="0" b="0"/>
            <wp:docPr id="454246" name="Picture 454246"/>
            <wp:cNvGraphicFramePr/>
            <a:graphic xmlns:a="http://schemas.openxmlformats.org/drawingml/2006/main">
              <a:graphicData uri="http://schemas.openxmlformats.org/drawingml/2006/picture">
                <pic:pic xmlns:pic="http://schemas.openxmlformats.org/drawingml/2006/picture">
                  <pic:nvPicPr>
                    <pic:cNvPr id="454246" name="Picture 454246"/>
                    <pic:cNvPicPr/>
                  </pic:nvPicPr>
                  <pic:blipFill>
                    <a:blip r:embed="rId525"/>
                    <a:stretch>
                      <a:fillRect/>
                    </a:stretch>
                  </pic:blipFill>
                  <pic:spPr>
                    <a:xfrm>
                      <a:off x="0" y="0"/>
                      <a:ext cx="73152" cy="82296"/>
                    </a:xfrm>
                    <a:prstGeom prst="rect">
                      <a:avLst/>
                    </a:prstGeom>
                  </pic:spPr>
                </pic:pic>
              </a:graphicData>
            </a:graphic>
          </wp:inline>
        </w:drawing>
      </w:r>
      <w:r>
        <w:rPr>
          <w:rFonts w:ascii="Times New Roman" w:eastAsia="Times New Roman" w:hAnsi="Times New Roman" w:cs="Times New Roman"/>
          <w:sz w:val="18"/>
        </w:rPr>
        <w:t xml:space="preserve">presente Ley, </w:t>
      </w:r>
      <w:proofErr w:type="spellStart"/>
      <w:r>
        <w:rPr>
          <w:rFonts w:ascii="Times New Roman" w:eastAsia="Times New Roman" w:hAnsi="Times New Roman" w:cs="Times New Roman"/>
          <w:sz w:val="18"/>
        </w:rPr>
        <w:t>slempre</w:t>
      </w:r>
      <w:proofErr w:type="spellEnd"/>
      <w:r>
        <w:rPr>
          <w:rFonts w:ascii="Times New Roman" w:eastAsia="Times New Roman" w:hAnsi="Times New Roman" w:cs="Times New Roman"/>
          <w:sz w:val="18"/>
        </w:rPr>
        <w:t xml:space="preserve"> que estas no afecten o contradigan </w:t>
      </w:r>
      <w:proofErr w:type="spellStart"/>
      <w:r>
        <w:rPr>
          <w:rFonts w:ascii="Times New Roman" w:eastAsia="Times New Roman" w:hAnsi="Times New Roman" w:cs="Times New Roman"/>
          <w:sz w:val="18"/>
        </w:rPr>
        <w:t>hs</w:t>
      </w:r>
      <w:proofErr w:type="spellEnd"/>
      <w:r>
        <w:rPr>
          <w:rFonts w:ascii="Times New Roman" w:eastAsia="Times New Roman" w:hAnsi="Times New Roman" w:cs="Times New Roman"/>
          <w:sz w:val="18"/>
        </w:rPr>
        <w:t xml:space="preserve"> m/</w:t>
      </w:r>
      <w:proofErr w:type="spellStart"/>
      <w:r>
        <w:rPr>
          <w:rFonts w:ascii="Times New Roman" w:eastAsia="Times New Roman" w:hAnsi="Times New Roman" w:cs="Times New Roman"/>
          <w:sz w:val="18"/>
        </w:rPr>
        <w:t>íticas</w:t>
      </w:r>
      <w:proofErr w:type="spellEnd"/>
      <w:r>
        <w:rPr>
          <w:rFonts w:ascii="Times New Roman" w:eastAsia="Times New Roman" w:hAnsi="Times New Roman" w:cs="Times New Roman"/>
          <w:sz w:val="18"/>
        </w:rPr>
        <w:t xml:space="preserve"> y </w:t>
      </w:r>
      <w:r>
        <w:rPr>
          <w:noProof/>
        </w:rPr>
        <w:drawing>
          <wp:inline distT="0" distB="0" distL="0" distR="0" wp14:anchorId="4F56F85A" wp14:editId="56827AD2">
            <wp:extent cx="859536" cy="100584"/>
            <wp:effectExtent l="0" t="0" r="0" b="0"/>
            <wp:docPr id="454408" name="Picture 454408"/>
            <wp:cNvGraphicFramePr/>
            <a:graphic xmlns:a="http://schemas.openxmlformats.org/drawingml/2006/main">
              <a:graphicData uri="http://schemas.openxmlformats.org/drawingml/2006/picture">
                <pic:pic xmlns:pic="http://schemas.openxmlformats.org/drawingml/2006/picture">
                  <pic:nvPicPr>
                    <pic:cNvPr id="454408" name="Picture 454408"/>
                    <pic:cNvPicPr/>
                  </pic:nvPicPr>
                  <pic:blipFill>
                    <a:blip r:embed="rId526"/>
                    <a:stretch>
                      <a:fillRect/>
                    </a:stretch>
                  </pic:blipFill>
                  <pic:spPr>
                    <a:xfrm>
                      <a:off x="0" y="0"/>
                      <a:ext cx="859536" cy="100584"/>
                    </a:xfrm>
                    <a:prstGeom prst="rect">
                      <a:avLst/>
                    </a:prstGeom>
                  </pic:spPr>
                </pic:pic>
              </a:graphicData>
            </a:graphic>
          </wp:inline>
        </w:drawing>
      </w:r>
      <w:r>
        <w:rPr>
          <w:rFonts w:ascii="Times New Roman" w:eastAsia="Times New Roman" w:hAnsi="Times New Roman" w:cs="Times New Roman"/>
          <w:sz w:val="18"/>
        </w:rPr>
        <w:t>adquisiciones establecidos por los entes financieros o donantes. Si dichos entes financieros o donantes no tienen re</w:t>
      </w:r>
      <w:r>
        <w:rPr>
          <w:rFonts w:ascii="Times New Roman" w:eastAsia="Times New Roman" w:hAnsi="Times New Roman" w:cs="Times New Roman"/>
          <w:sz w:val="18"/>
        </w:rPr>
        <w:t xml:space="preserve">gulación establecida Era tal fin, aplicará /o </w:t>
      </w:r>
      <w:proofErr w:type="spellStart"/>
      <w:r>
        <w:rPr>
          <w:rFonts w:ascii="Times New Roman" w:eastAsia="Times New Roman" w:hAnsi="Times New Roman" w:cs="Times New Roman"/>
          <w:sz w:val="18"/>
        </w:rPr>
        <w:t>estab</w:t>
      </w:r>
      <w:proofErr w:type="spellEnd"/>
      <w:r>
        <w:rPr>
          <w:rFonts w:ascii="Times New Roman" w:eastAsia="Times New Roman" w:hAnsi="Times New Roman" w:cs="Times New Roman"/>
          <w:sz w:val="18"/>
        </w:rPr>
        <w:t>/</w:t>
      </w:r>
      <w:proofErr w:type="spellStart"/>
      <w:r>
        <w:rPr>
          <w:rFonts w:ascii="Times New Roman" w:eastAsia="Times New Roman" w:hAnsi="Times New Roman" w:cs="Times New Roman"/>
          <w:sz w:val="18"/>
        </w:rPr>
        <w:t>õdo</w:t>
      </w:r>
      <w:proofErr w:type="spellEnd"/>
      <w:r>
        <w:rPr>
          <w:rFonts w:ascii="Times New Roman" w:eastAsia="Times New Roman" w:hAnsi="Times New Roman" w:cs="Times New Roman"/>
          <w:sz w:val="18"/>
        </w:rPr>
        <w:t xml:space="preserve"> en La presente Ley. En </w:t>
      </w:r>
      <w:r>
        <w:rPr>
          <w:noProof/>
        </w:rPr>
        <w:drawing>
          <wp:inline distT="0" distB="0" distL="0" distR="0" wp14:anchorId="66AEBA3B" wp14:editId="582B5182">
            <wp:extent cx="278892" cy="82296"/>
            <wp:effectExtent l="0" t="0" r="0" b="0"/>
            <wp:docPr id="454247" name="Picture 454247"/>
            <wp:cNvGraphicFramePr/>
            <a:graphic xmlns:a="http://schemas.openxmlformats.org/drawingml/2006/main">
              <a:graphicData uri="http://schemas.openxmlformats.org/drawingml/2006/picture">
                <pic:pic xmlns:pic="http://schemas.openxmlformats.org/drawingml/2006/picture">
                  <pic:nvPicPr>
                    <pic:cNvPr id="454247" name="Picture 454247"/>
                    <pic:cNvPicPr/>
                  </pic:nvPicPr>
                  <pic:blipFill>
                    <a:blip r:embed="rId527"/>
                    <a:stretch>
                      <a:fillRect/>
                    </a:stretch>
                  </pic:blipFill>
                  <pic:spPr>
                    <a:xfrm>
                      <a:off x="0" y="0"/>
                      <a:ext cx="278892" cy="82296"/>
                    </a:xfrm>
                    <a:prstGeom prst="rect">
                      <a:avLst/>
                    </a:prstGeom>
                  </pic:spPr>
                </pic:pic>
              </a:graphicData>
            </a:graphic>
          </wp:inline>
        </w:drawing>
      </w:r>
      <w:r>
        <w:rPr>
          <w:rFonts w:ascii="Times New Roman" w:eastAsia="Times New Roman" w:hAnsi="Times New Roman" w:cs="Times New Roman"/>
          <w:sz w:val="18"/>
        </w:rPr>
        <w:t xml:space="preserve">las </w:t>
      </w:r>
      <w:proofErr w:type="spellStart"/>
      <w:r>
        <w:rPr>
          <w:rFonts w:ascii="Times New Roman" w:eastAsia="Times New Roman" w:hAnsi="Times New Roman" w:cs="Times New Roman"/>
          <w:sz w:val="18"/>
        </w:rPr>
        <w:t>adquf$iciones</w:t>
      </w:r>
      <w:proofErr w:type="spellEnd"/>
      <w:r>
        <w:rPr>
          <w:rFonts w:ascii="Times New Roman" w:eastAsia="Times New Roman" w:hAnsi="Times New Roman" w:cs="Times New Roman"/>
          <w:sz w:val="18"/>
        </w:rPr>
        <w:t xml:space="preserve"> que ge redicen con recursos de préstamos externos provenientes de </w:t>
      </w:r>
      <w:proofErr w:type="spellStart"/>
      <w:r>
        <w:rPr>
          <w:rFonts w:ascii="Times New Roman" w:eastAsia="Times New Roman" w:hAnsi="Times New Roman" w:cs="Times New Roman"/>
          <w:sz w:val="18"/>
        </w:rPr>
        <w:t>operacione</w:t>
      </w:r>
      <w:proofErr w:type="spellEnd"/>
      <w:r>
        <w:rPr>
          <w:rFonts w:ascii="Times New Roman" w:eastAsia="Times New Roman" w:hAnsi="Times New Roman" w:cs="Times New Roman"/>
          <w:sz w:val="18"/>
        </w:rPr>
        <w:t xml:space="preserve"> de crédito </w:t>
      </w:r>
      <w:proofErr w:type="spellStart"/>
      <w:r>
        <w:rPr>
          <w:rFonts w:ascii="Times New Roman" w:eastAsia="Times New Roman" w:hAnsi="Times New Roman" w:cs="Times New Roman"/>
          <w:sz w:val="18"/>
        </w:rPr>
        <w:t>públlco</w:t>
      </w:r>
      <w:proofErr w:type="spellEnd"/>
      <w:r>
        <w:rPr>
          <w:rFonts w:ascii="Times New Roman" w:eastAsia="Times New Roman" w:hAnsi="Times New Roman" w:cs="Times New Roman"/>
          <w:sz w:val="18"/>
        </w:rPr>
        <w:t xml:space="preserve">, se deberá </w:t>
      </w:r>
      <w:proofErr w:type="spellStart"/>
      <w:r>
        <w:rPr>
          <w:rFonts w:ascii="Times New Roman" w:eastAsia="Times New Roman" w:hAnsi="Times New Roman" w:cs="Times New Roman"/>
          <w:sz w:val="18"/>
        </w:rPr>
        <w:t>cumpllr</w:t>
      </w:r>
      <w:proofErr w:type="spellEnd"/>
      <w:r>
        <w:rPr>
          <w:rFonts w:ascii="Times New Roman" w:eastAsia="Times New Roman" w:hAnsi="Times New Roman" w:cs="Times New Roman"/>
          <w:sz w:val="18"/>
        </w:rPr>
        <w:t xml:space="preserve"> con un proceso de concurso competitivo, baj</w:t>
      </w:r>
      <w:r>
        <w:rPr>
          <w:rFonts w:ascii="Times New Roman" w:eastAsia="Times New Roman" w:hAnsi="Times New Roman" w:cs="Times New Roman"/>
          <w:sz w:val="18"/>
        </w:rPr>
        <w:t xml:space="preserve">o responsabilidad del organismo </w:t>
      </w:r>
      <w:proofErr w:type="spellStart"/>
      <w:r>
        <w:rPr>
          <w:rFonts w:ascii="Times New Roman" w:eastAsia="Times New Roman" w:hAnsi="Times New Roman" w:cs="Times New Roman"/>
          <w:sz w:val="18"/>
        </w:rPr>
        <w:t>ejecubr</w:t>
      </w:r>
      <w:proofErr w:type="spellEnd"/>
      <w:r>
        <w:rPr>
          <w:rFonts w:ascii="Times New Roman" w:eastAsia="Times New Roman" w:hAnsi="Times New Roman" w:cs="Times New Roman"/>
          <w:sz w:val="18"/>
        </w:rPr>
        <w:t xml:space="preserve">, En todos los casos, deberá utilizarse el sistema de </w:t>
      </w:r>
      <w:proofErr w:type="spellStart"/>
      <w:r>
        <w:rPr>
          <w:rFonts w:ascii="Times New Roman" w:eastAsia="Times New Roman" w:hAnsi="Times New Roman" w:cs="Times New Roman"/>
          <w:sz w:val="18"/>
        </w:rPr>
        <w:t>Informaàdn</w:t>
      </w:r>
      <w:proofErr w:type="spellEnd"/>
      <w:r>
        <w:rPr>
          <w:rFonts w:ascii="Times New Roman" w:eastAsia="Times New Roman" w:hAnsi="Times New Roman" w:cs="Times New Roman"/>
          <w:sz w:val="18"/>
        </w:rPr>
        <w:t xml:space="preserve"> de Contrataciones y Adquisiciones del Estado, denominado GUA TECOMPRAS. En </w:t>
      </w:r>
      <w:proofErr w:type="spellStart"/>
      <w:r>
        <w:rPr>
          <w:rFonts w:ascii="Times New Roman" w:eastAsia="Times New Roman" w:hAnsi="Times New Roman" w:cs="Times New Roman"/>
          <w:sz w:val="18"/>
        </w:rPr>
        <w:t>e</w:t>
      </w:r>
      <w:proofErr w:type="spellEnd"/>
      <w:r>
        <w:rPr>
          <w:rFonts w:ascii="Times New Roman" w:eastAsia="Times New Roman" w:hAnsi="Times New Roman" w:cs="Times New Roman"/>
          <w:sz w:val="18"/>
        </w:rPr>
        <w:t xml:space="preserve">/ caso de Obra </w:t>
      </w:r>
      <w:proofErr w:type="spellStart"/>
      <w:r>
        <w:rPr>
          <w:rFonts w:ascii="Times New Roman" w:eastAsia="Times New Roman" w:hAnsi="Times New Roman" w:cs="Times New Roman"/>
          <w:sz w:val="18"/>
        </w:rPr>
        <w:t>ñsica</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dete</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resp&amp;rse</w:t>
      </w:r>
      <w:proofErr w:type="spellEnd"/>
      <w:r>
        <w:rPr>
          <w:rFonts w:ascii="Times New Roman" w:eastAsia="Times New Roman" w:hAnsi="Times New Roman" w:cs="Times New Roman"/>
          <w:sz w:val="18"/>
        </w:rPr>
        <w:t xml:space="preserve"> y cumplirse tafias </w:t>
      </w:r>
      <w:r>
        <w:rPr>
          <w:noProof/>
        </w:rPr>
        <w:drawing>
          <wp:inline distT="0" distB="0" distL="0" distR="0" wp14:anchorId="10E2CD88" wp14:editId="67F3A40F">
            <wp:extent cx="128016" cy="82296"/>
            <wp:effectExtent l="0" t="0" r="0" b="0"/>
            <wp:docPr id="454248" name="Picture 454248"/>
            <wp:cNvGraphicFramePr/>
            <a:graphic xmlns:a="http://schemas.openxmlformats.org/drawingml/2006/main">
              <a:graphicData uri="http://schemas.openxmlformats.org/drawingml/2006/picture">
                <pic:pic xmlns:pic="http://schemas.openxmlformats.org/drawingml/2006/picture">
                  <pic:nvPicPr>
                    <pic:cNvPr id="454248" name="Picture 454248"/>
                    <pic:cNvPicPr/>
                  </pic:nvPicPr>
                  <pic:blipFill>
                    <a:blip r:embed="rId528"/>
                    <a:stretch>
                      <a:fillRect/>
                    </a:stretch>
                  </pic:blipFill>
                  <pic:spPr>
                    <a:xfrm>
                      <a:off x="0" y="0"/>
                      <a:ext cx="128016" cy="82296"/>
                    </a:xfrm>
                    <a:prstGeom prst="rect">
                      <a:avLst/>
                    </a:prstGeom>
                  </pic:spPr>
                </pic:pic>
              </a:graphicData>
            </a:graphic>
          </wp:inline>
        </w:drawing>
      </w:r>
      <w:r>
        <w:rPr>
          <w:rFonts w:ascii="Times New Roman" w:eastAsia="Times New Roman" w:hAnsi="Times New Roman" w:cs="Times New Roman"/>
          <w:sz w:val="18"/>
        </w:rPr>
        <w:t>indicadores de divul</w:t>
      </w:r>
      <w:r>
        <w:rPr>
          <w:rFonts w:ascii="Times New Roman" w:eastAsia="Times New Roman" w:hAnsi="Times New Roman" w:cs="Times New Roman"/>
          <w:sz w:val="18"/>
        </w:rPr>
        <w:t xml:space="preserve">gación de la </w:t>
      </w:r>
      <w:proofErr w:type="spellStart"/>
      <w:r>
        <w:rPr>
          <w:rFonts w:ascii="Times New Roman" w:eastAsia="Times New Roman" w:hAnsi="Times New Roman" w:cs="Times New Roman"/>
          <w:sz w:val="18"/>
        </w:rPr>
        <w:t>Injãativa</w:t>
      </w:r>
      <w:proofErr w:type="spellEnd"/>
      <w:r>
        <w:rPr>
          <w:rFonts w:ascii="Times New Roman" w:eastAsia="Times New Roman" w:hAnsi="Times New Roman" w:cs="Times New Roman"/>
          <w:sz w:val="18"/>
        </w:rPr>
        <w:t xml:space="preserve"> de Transparencia en </w:t>
      </w:r>
      <w:proofErr w:type="spellStart"/>
      <w:r>
        <w:rPr>
          <w:rFonts w:ascii="Times New Roman" w:eastAsia="Times New Roman" w:hAnsi="Times New Roman" w:cs="Times New Roman"/>
          <w:sz w:val="18"/>
        </w:rPr>
        <w:t>e</w:t>
      </w:r>
      <w:proofErr w:type="spellEnd"/>
      <w:r>
        <w:rPr>
          <w:rFonts w:ascii="Times New Roman" w:eastAsia="Times New Roman" w:hAnsi="Times New Roman" w:cs="Times New Roman"/>
          <w:sz w:val="18"/>
        </w:rPr>
        <w:t>/ ±</w:t>
      </w:r>
      <w:proofErr w:type="spellStart"/>
      <w:r>
        <w:rPr>
          <w:rFonts w:ascii="Times New Roman" w:eastAsia="Times New Roman" w:hAnsi="Times New Roman" w:cs="Times New Roman"/>
          <w:sz w:val="18"/>
        </w:rPr>
        <w:t>ctor</w:t>
      </w:r>
      <w:proofErr w:type="spellEnd"/>
      <w:r>
        <w:rPr>
          <w:rFonts w:ascii="Times New Roman" w:eastAsia="Times New Roman" w:hAnsi="Times New Roman" w:cs="Times New Roman"/>
          <w:sz w:val="18"/>
        </w:rPr>
        <w:t xml:space="preserve"> de la Constrtm5n (COSTBY</w:t>
      </w:r>
    </w:p>
    <w:p w14:paraId="5837B267" w14:textId="77777777" w:rsidR="00E7184D" w:rsidRDefault="001040AE">
      <w:pPr>
        <w:spacing w:after="356"/>
        <w:ind w:left="3070" w:right="503" w:hanging="10"/>
        <w:jc w:val="both"/>
      </w:pPr>
      <w:r>
        <w:rPr>
          <w:rFonts w:ascii="Times New Roman" w:eastAsia="Times New Roman" w:hAnsi="Times New Roman" w:cs="Times New Roman"/>
          <w:sz w:val="18"/>
        </w:rPr>
        <w:t>.</w:t>
      </w:r>
      <w:proofErr w:type="spellStart"/>
      <w:r>
        <w:rPr>
          <w:rFonts w:ascii="Times New Roman" w:eastAsia="Times New Roman" w:hAnsi="Times New Roman" w:cs="Times New Roman"/>
          <w:sz w:val="18"/>
        </w:rPr>
        <w:t>ws</w:t>
      </w:r>
      <w:proofErr w:type="spellEnd"/>
      <w:r>
        <w:rPr>
          <w:rFonts w:ascii="Times New Roman" w:eastAsia="Times New Roman" w:hAnsi="Times New Roman" w:cs="Times New Roman"/>
          <w:sz w:val="18"/>
        </w:rPr>
        <w:t xml:space="preserve"> siglas en </w:t>
      </w:r>
      <w:proofErr w:type="gramStart"/>
      <w:r>
        <w:rPr>
          <w:rFonts w:ascii="Times New Roman" w:eastAsia="Times New Roman" w:hAnsi="Times New Roman" w:cs="Times New Roman"/>
          <w:sz w:val="18"/>
        </w:rPr>
        <w:t>Inglés</w:t>
      </w:r>
      <w:proofErr w:type="gramEnd"/>
      <w:r>
        <w:rPr>
          <w:rFonts w:ascii="Times New Roman" w:eastAsia="Times New Roman" w:hAnsi="Times New Roman" w:cs="Times New Roman"/>
          <w:sz w:val="18"/>
        </w:rPr>
        <w:t>). "</w:t>
      </w:r>
    </w:p>
    <w:p w14:paraId="6BC3ED8F" w14:textId="77777777" w:rsidR="00E7184D" w:rsidRDefault="001040AE">
      <w:pPr>
        <w:spacing w:after="40" w:line="441" w:lineRule="auto"/>
        <w:ind w:left="3070" w:right="532" w:hanging="10"/>
        <w:jc w:val="both"/>
      </w:pPr>
      <w:r>
        <w:rPr>
          <w:rFonts w:ascii="Times New Roman" w:eastAsia="Times New Roman" w:hAnsi="Times New Roman" w:cs="Times New Roman"/>
          <w:sz w:val="18"/>
        </w:rPr>
        <w:t xml:space="preserve">DE LA INTEGRACIÓN DE NORMAS: Adicionalmente, este articulo claramente indica que DEBERÁ aplicar de </w:t>
      </w:r>
      <w:proofErr w:type="spellStart"/>
      <w:r>
        <w:rPr>
          <w:rFonts w:ascii="Times New Roman" w:eastAsia="Times New Roman" w:hAnsi="Times New Roman" w:cs="Times New Roman"/>
          <w:sz w:val="18"/>
        </w:rPr>
        <w:t>fortna</w:t>
      </w:r>
      <w:proofErr w:type="spellEnd"/>
      <w:r>
        <w:rPr>
          <w:rFonts w:ascii="Times New Roman" w:eastAsia="Times New Roman" w:hAnsi="Times New Roman" w:cs="Times New Roman"/>
          <w:sz w:val="18"/>
        </w:rPr>
        <w:t xml:space="preserve"> complementaria las disposiciones contenidas en e</w:t>
      </w:r>
      <w:r>
        <w:rPr>
          <w:rFonts w:ascii="Times New Roman" w:eastAsia="Times New Roman" w:hAnsi="Times New Roman" w:cs="Times New Roman"/>
          <w:sz w:val="18"/>
        </w:rPr>
        <w:t xml:space="preserve">sta ley y que se DEBERÁ </w:t>
      </w:r>
      <w:proofErr w:type="spellStart"/>
      <w:r>
        <w:rPr>
          <w:rFonts w:ascii="Times New Roman" w:eastAsia="Times New Roman" w:hAnsi="Times New Roman" w:cs="Times New Roman"/>
          <w:sz w:val="18"/>
        </w:rPr>
        <w:t>utillzar</w:t>
      </w:r>
      <w:proofErr w:type="spellEnd"/>
      <w:r>
        <w:rPr>
          <w:rFonts w:ascii="Times New Roman" w:eastAsia="Times New Roman" w:hAnsi="Times New Roman" w:cs="Times New Roman"/>
          <w:sz w:val="18"/>
        </w:rPr>
        <w:t xml:space="preserve"> el sistema de Información de Contrataciones y Adquisiciones del Estado, </w:t>
      </w:r>
      <w:r>
        <w:rPr>
          <w:rFonts w:ascii="Times New Roman" w:eastAsia="Times New Roman" w:hAnsi="Times New Roman" w:cs="Times New Roman"/>
          <w:sz w:val="18"/>
        </w:rPr>
        <w:lastRenderedPageBreak/>
        <w:t>denominado Guatecompras. Por lo que no tiene sustento legal lo expuesto en el Oficio, en el sentido que, no publicarán en</w:t>
      </w:r>
    </w:p>
    <w:p w14:paraId="567D867A" w14:textId="77777777" w:rsidR="00E7184D" w:rsidRDefault="001040AE">
      <w:pPr>
        <w:spacing w:after="4" w:line="265" w:lineRule="auto"/>
        <w:ind w:left="3099" w:hanging="10"/>
        <w:jc w:val="both"/>
      </w:pPr>
      <w:r>
        <w:rPr>
          <w:rFonts w:ascii="Times New Roman" w:eastAsia="Times New Roman" w:hAnsi="Times New Roman" w:cs="Times New Roman"/>
          <w:sz w:val="18"/>
        </w:rPr>
        <w:t>Guatecompras hasta que el Banco no (es notifique que ya realizo la publicación en su Portal.</w:t>
      </w:r>
    </w:p>
    <w:p w14:paraId="289CD628" w14:textId="77777777" w:rsidR="00E7184D" w:rsidRDefault="001040AE">
      <w:pPr>
        <w:spacing w:after="133" w:line="265" w:lineRule="auto"/>
        <w:ind w:left="1536" w:right="1979" w:hanging="10"/>
        <w:jc w:val="both"/>
      </w:pPr>
      <w:r>
        <w:rPr>
          <w:rFonts w:ascii="Calibri" w:eastAsia="Calibri" w:hAnsi="Calibri" w:cs="Calibri"/>
          <w:sz w:val="18"/>
        </w:rPr>
        <w:t>DE LOS CUESTIONAMIENTOS: una pregunta lógica a formularnos en el presente caso señor</w:t>
      </w:r>
    </w:p>
    <w:p w14:paraId="23D07C39" w14:textId="77777777" w:rsidR="00E7184D" w:rsidRDefault="001040AE">
      <w:pPr>
        <w:spacing w:after="299" w:line="403" w:lineRule="auto"/>
        <w:ind w:left="1478" w:right="2001" w:hanging="17"/>
      </w:pPr>
      <w:r>
        <w:rPr>
          <w:rFonts w:ascii="Calibri" w:eastAsia="Calibri" w:hAnsi="Calibri" w:cs="Calibri"/>
          <w:sz w:val="18"/>
        </w:rPr>
        <w:t>Ministro es: ¿</w:t>
      </w:r>
      <w:proofErr w:type="spellStart"/>
      <w:r>
        <w:rPr>
          <w:rFonts w:ascii="Calibri" w:eastAsia="Calibri" w:hAnsi="Calibri" w:cs="Calibri"/>
          <w:sz w:val="18"/>
        </w:rPr>
        <w:t>cual</w:t>
      </w:r>
      <w:proofErr w:type="spellEnd"/>
      <w:r>
        <w:rPr>
          <w:rFonts w:ascii="Calibri" w:eastAsia="Calibri" w:hAnsi="Calibri" w:cs="Calibri"/>
          <w:sz w:val="18"/>
        </w:rPr>
        <w:t xml:space="preserve"> fue la razón de </w:t>
      </w:r>
      <w:r>
        <w:rPr>
          <w:rFonts w:ascii="Calibri" w:eastAsia="Calibri" w:hAnsi="Calibri" w:cs="Calibri"/>
          <w:sz w:val="18"/>
        </w:rPr>
        <w:tab/>
        <w:t>la Resolución número DOS MIL OCHOCIENTOS S</w:t>
      </w:r>
      <w:r>
        <w:rPr>
          <w:rFonts w:ascii="Calibri" w:eastAsia="Calibri" w:hAnsi="Calibri" w:cs="Calibri"/>
          <w:sz w:val="18"/>
        </w:rPr>
        <w:t xml:space="preserve">ESENTA Y CINCO GUION DOS MIL DIECINUEVE (2865-2019) que contiene la adjudicación al oferente que </w:t>
      </w:r>
      <w:proofErr w:type="spellStart"/>
      <w:r>
        <w:rPr>
          <w:rFonts w:ascii="Calibri" w:eastAsia="Calibri" w:hAnsi="Calibri" w:cs="Calibri"/>
          <w:sz w:val="18"/>
        </w:rPr>
        <w:t>coüzo</w:t>
      </w:r>
      <w:proofErr w:type="spellEnd"/>
      <w:r>
        <w:rPr>
          <w:rFonts w:ascii="Calibri" w:eastAsia="Calibri" w:hAnsi="Calibri" w:cs="Calibri"/>
          <w:sz w:val="18"/>
        </w:rPr>
        <w:t xml:space="preserve"> una oferta cuatro millones de quetzales </w:t>
      </w:r>
      <w:proofErr w:type="spellStart"/>
      <w:r>
        <w:rPr>
          <w:rFonts w:ascii="Calibri" w:eastAsia="Calibri" w:hAnsi="Calibri" w:cs="Calibri"/>
          <w:sz w:val="18"/>
        </w:rPr>
        <w:t>mas</w:t>
      </w:r>
      <w:proofErr w:type="spellEnd"/>
      <w:r>
        <w:rPr>
          <w:rFonts w:ascii="Calibri" w:eastAsia="Calibri" w:hAnsi="Calibri" w:cs="Calibri"/>
          <w:sz w:val="18"/>
        </w:rPr>
        <w:t xml:space="preserve"> elevada que nuestra ofertar?</w:t>
      </w:r>
    </w:p>
    <w:p w14:paraId="103A5952" w14:textId="77777777" w:rsidR="00E7184D" w:rsidRDefault="001040AE">
      <w:pPr>
        <w:spacing w:after="220" w:line="385" w:lineRule="auto"/>
        <w:ind w:left="1536" w:right="2094" w:hanging="10"/>
        <w:jc w:val="both"/>
      </w:pPr>
      <w:proofErr w:type="spellStart"/>
      <w:r>
        <w:rPr>
          <w:rFonts w:ascii="Calibri" w:eastAsia="Calibri" w:hAnsi="Calibri" w:cs="Calibri"/>
          <w:sz w:val="18"/>
        </w:rPr>
        <w:t>Estosl</w:t>
      </w:r>
      <w:proofErr w:type="spellEnd"/>
      <w:r>
        <w:rPr>
          <w:rFonts w:ascii="Calibri" w:eastAsia="Calibri" w:hAnsi="Calibri" w:cs="Calibri"/>
          <w:sz w:val="18"/>
        </w:rPr>
        <w:t xml:space="preserve"> tomamos en cuenta la respuesta contenida en el Oficio señalado, en la que</w:t>
      </w:r>
      <w:r>
        <w:rPr>
          <w:rFonts w:ascii="Calibri" w:eastAsia="Calibri" w:hAnsi="Calibri" w:cs="Calibri"/>
          <w:sz w:val="18"/>
        </w:rPr>
        <w:t xml:space="preserve"> indican que están a la espera de Notificación de la Publicación del Banco para publicar en Guatecompras. Esto no es </w:t>
      </w:r>
      <w:proofErr w:type="spellStart"/>
      <w:r>
        <w:rPr>
          <w:rFonts w:ascii="Calibri" w:eastAsia="Calibri" w:hAnsi="Calibri" w:cs="Calibri"/>
          <w:sz w:val="18"/>
        </w:rPr>
        <w:t>mas</w:t>
      </w:r>
      <w:proofErr w:type="spellEnd"/>
      <w:r>
        <w:rPr>
          <w:rFonts w:ascii="Calibri" w:eastAsia="Calibri" w:hAnsi="Calibri" w:cs="Calibri"/>
          <w:sz w:val="18"/>
        </w:rPr>
        <w:t xml:space="preserve"> que una </w:t>
      </w:r>
      <w:proofErr w:type="spellStart"/>
      <w:r>
        <w:rPr>
          <w:rFonts w:ascii="Calibri" w:eastAsia="Calibri" w:hAnsi="Calibri" w:cs="Calibri"/>
          <w:sz w:val="18"/>
        </w:rPr>
        <w:t>declaratotia</w:t>
      </w:r>
      <w:proofErr w:type="spellEnd"/>
      <w:r>
        <w:rPr>
          <w:rFonts w:ascii="Calibri" w:eastAsia="Calibri" w:hAnsi="Calibri" w:cs="Calibri"/>
          <w:sz w:val="18"/>
        </w:rPr>
        <w:t xml:space="preserve"> confesa que NO HAN CUMPLIDO AUN CON LO SEÑALADO EN LAS BASES DE LICITACION. En lo que se refiere a la publicación </w:t>
      </w:r>
      <w:r>
        <w:rPr>
          <w:rFonts w:ascii="Calibri" w:eastAsia="Calibri" w:hAnsi="Calibri" w:cs="Calibri"/>
          <w:sz w:val="18"/>
        </w:rPr>
        <w:t>de los resultados de la licitación.</w:t>
      </w:r>
    </w:p>
    <w:p w14:paraId="298164A0" w14:textId="77777777" w:rsidR="00E7184D" w:rsidRDefault="001040AE">
      <w:pPr>
        <w:spacing w:after="239" w:line="423" w:lineRule="auto"/>
        <w:ind w:left="1536" w:right="2058" w:hanging="10"/>
        <w:jc w:val="both"/>
      </w:pPr>
      <w:r>
        <w:rPr>
          <w:rFonts w:ascii="Calibri" w:eastAsia="Calibri" w:hAnsi="Calibri" w:cs="Calibri"/>
          <w:sz w:val="18"/>
        </w:rPr>
        <w:t xml:space="preserve">Tomando en cuenta, la declaración confesa, que </w:t>
      </w:r>
      <w:proofErr w:type="spellStart"/>
      <w:r>
        <w:rPr>
          <w:rFonts w:ascii="Calibri" w:eastAsia="Calibri" w:hAnsi="Calibri" w:cs="Calibri"/>
          <w:sz w:val="18"/>
        </w:rPr>
        <w:t>aun</w:t>
      </w:r>
      <w:proofErr w:type="spellEnd"/>
      <w:r>
        <w:rPr>
          <w:rFonts w:ascii="Calibri" w:eastAsia="Calibri" w:hAnsi="Calibri" w:cs="Calibri"/>
          <w:sz w:val="18"/>
        </w:rPr>
        <w:t xml:space="preserve"> no se cumple con la </w:t>
      </w:r>
      <w:proofErr w:type="spellStart"/>
      <w:r>
        <w:rPr>
          <w:rFonts w:ascii="Calibri" w:eastAsia="Calibri" w:hAnsi="Calibri" w:cs="Calibri"/>
          <w:sz w:val="18"/>
        </w:rPr>
        <w:t>pubticación</w:t>
      </w:r>
      <w:proofErr w:type="spellEnd"/>
      <w:r>
        <w:rPr>
          <w:rFonts w:ascii="Calibri" w:eastAsia="Calibri" w:hAnsi="Calibri" w:cs="Calibri"/>
          <w:sz w:val="18"/>
        </w:rPr>
        <w:t xml:space="preserve"> de los resultados de la </w:t>
      </w:r>
      <w:proofErr w:type="spellStart"/>
      <w:r>
        <w:rPr>
          <w:rFonts w:ascii="Calibri" w:eastAsia="Calibri" w:hAnsi="Calibri" w:cs="Calibri"/>
          <w:sz w:val="18"/>
        </w:rPr>
        <w:t>lidtación</w:t>
      </w:r>
      <w:proofErr w:type="spellEnd"/>
      <w:r>
        <w:rPr>
          <w:rFonts w:ascii="Calibri" w:eastAsia="Calibri" w:hAnsi="Calibri" w:cs="Calibri"/>
          <w:sz w:val="18"/>
        </w:rPr>
        <w:t xml:space="preserve">, nos sirgué obligatoriamente una pregunta más, ¿por qué si </w:t>
      </w:r>
      <w:proofErr w:type="spellStart"/>
      <w:r>
        <w:rPr>
          <w:rFonts w:ascii="Calibri" w:eastAsia="Calibri" w:hAnsi="Calibri" w:cs="Calibri"/>
          <w:sz w:val="18"/>
        </w:rPr>
        <w:t>aun</w:t>
      </w:r>
      <w:proofErr w:type="spellEnd"/>
      <w:r>
        <w:rPr>
          <w:rFonts w:ascii="Calibri" w:eastAsia="Calibri" w:hAnsi="Calibri" w:cs="Calibri"/>
          <w:sz w:val="18"/>
        </w:rPr>
        <w:t xml:space="preserve"> no se han cumplido con </w:t>
      </w:r>
      <w:proofErr w:type="gramStart"/>
      <w:r>
        <w:rPr>
          <w:rFonts w:ascii="Calibri" w:eastAsia="Calibri" w:hAnsi="Calibri" w:cs="Calibri"/>
          <w:sz w:val="18"/>
        </w:rPr>
        <w:t>todas la fases</w:t>
      </w:r>
      <w:proofErr w:type="gramEnd"/>
      <w:r>
        <w:rPr>
          <w:rFonts w:ascii="Calibri" w:eastAsia="Calibri" w:hAnsi="Calibri" w:cs="Calibri"/>
          <w:sz w:val="18"/>
        </w:rPr>
        <w:t xml:space="preserve"> de la licitación, se firma un Contrata</w:t>
      </w:r>
      <w:r>
        <w:rPr>
          <w:rFonts w:ascii="Calibri" w:eastAsia="Calibri" w:hAnsi="Calibri" w:cs="Calibri"/>
          <w:sz w:val="18"/>
        </w:rPr>
        <w:t xml:space="preserve"> y se reciben las fianzas correspondientes? Lo anterior no </w:t>
      </w:r>
      <w:proofErr w:type="spellStart"/>
      <w:r>
        <w:rPr>
          <w:rFonts w:ascii="Calibri" w:eastAsia="Calibri" w:hAnsi="Calibri" w:cs="Calibri"/>
          <w:sz w:val="18"/>
        </w:rPr>
        <w:t>sofo</w:t>
      </w:r>
      <w:proofErr w:type="spellEnd"/>
      <w:r>
        <w:rPr>
          <w:rFonts w:ascii="Calibri" w:eastAsia="Calibri" w:hAnsi="Calibri" w:cs="Calibri"/>
          <w:sz w:val="18"/>
        </w:rPr>
        <w:t xml:space="preserve"> deja </w:t>
      </w:r>
      <w:proofErr w:type="spellStart"/>
      <w:r>
        <w:rPr>
          <w:rFonts w:ascii="Calibri" w:eastAsia="Calibri" w:hAnsi="Calibri" w:cs="Calibri"/>
          <w:sz w:val="18"/>
        </w:rPr>
        <w:t>eri</w:t>
      </w:r>
      <w:proofErr w:type="spellEnd"/>
      <w:r>
        <w:rPr>
          <w:rFonts w:ascii="Calibri" w:eastAsia="Calibri" w:hAnsi="Calibri" w:cs="Calibri"/>
          <w:sz w:val="18"/>
        </w:rPr>
        <w:t xml:space="preserve"> total estado de indefensión a nosotros como oferentes, sino que a codas luces es un </w:t>
      </w:r>
      <w:proofErr w:type="spellStart"/>
      <w:r>
        <w:rPr>
          <w:rFonts w:ascii="Calibri" w:eastAsia="Calibri" w:hAnsi="Calibri" w:cs="Calibri"/>
          <w:sz w:val="18"/>
        </w:rPr>
        <w:t>procedlmlento</w:t>
      </w:r>
      <w:proofErr w:type="spellEnd"/>
      <w:r>
        <w:rPr>
          <w:rFonts w:ascii="Calibri" w:eastAsia="Calibri" w:hAnsi="Calibri" w:cs="Calibri"/>
          <w:sz w:val="18"/>
        </w:rPr>
        <w:t xml:space="preserve"> fraudulento. Que pensando </w:t>
      </w:r>
      <w:proofErr w:type="spellStart"/>
      <w:r>
        <w:rPr>
          <w:rFonts w:ascii="Calibri" w:eastAsia="Calibri" w:hAnsi="Calibri" w:cs="Calibri"/>
          <w:sz w:val="18"/>
        </w:rPr>
        <w:t>mat</w:t>
      </w:r>
      <w:proofErr w:type="spellEnd"/>
      <w:r>
        <w:rPr>
          <w:rFonts w:ascii="Calibri" w:eastAsia="Calibri" w:hAnsi="Calibri" w:cs="Calibri"/>
          <w:sz w:val="18"/>
        </w:rPr>
        <w:t xml:space="preserve"> esta únicamente enfocado a dade fa protección ilegal a </w:t>
      </w:r>
      <w:r>
        <w:rPr>
          <w:rFonts w:ascii="Calibri" w:eastAsia="Calibri" w:hAnsi="Calibri" w:cs="Calibri"/>
          <w:sz w:val="18"/>
        </w:rPr>
        <w:t>una adjudicación de la cual no sabemos las razones legales en que se fundamenta y que no ha cumplido con establecido en las bases.</w:t>
      </w:r>
    </w:p>
    <w:p w14:paraId="63FE0CB0" w14:textId="77777777" w:rsidR="00E7184D" w:rsidRDefault="001040AE">
      <w:pPr>
        <w:spacing w:after="128" w:line="435" w:lineRule="auto"/>
        <w:ind w:left="1536" w:right="1979" w:hanging="10"/>
        <w:jc w:val="both"/>
      </w:pPr>
      <w:r>
        <w:rPr>
          <w:rFonts w:ascii="Calibri" w:eastAsia="Calibri" w:hAnsi="Calibri" w:cs="Calibri"/>
          <w:sz w:val="18"/>
        </w:rPr>
        <w:t xml:space="preserve">DE LA PETICIÓN QUE SE HACE EN ATENCIÓN A LA OBLIGACIÓN QUE LE IMPONE SU CARGO: Señor </w:t>
      </w:r>
      <w:proofErr w:type="gramStart"/>
      <w:r>
        <w:rPr>
          <w:rFonts w:ascii="Calibri" w:eastAsia="Calibri" w:hAnsi="Calibri" w:cs="Calibri"/>
          <w:sz w:val="18"/>
        </w:rPr>
        <w:t>Ministro</w:t>
      </w:r>
      <w:proofErr w:type="gramEnd"/>
      <w:r>
        <w:rPr>
          <w:rFonts w:ascii="Calibri" w:eastAsia="Calibri" w:hAnsi="Calibri" w:cs="Calibri"/>
          <w:sz w:val="18"/>
        </w:rPr>
        <w:t xml:space="preserve"> en aras de proteger la administ</w:t>
      </w:r>
      <w:r>
        <w:rPr>
          <w:rFonts w:ascii="Calibri" w:eastAsia="Calibri" w:hAnsi="Calibri" w:cs="Calibri"/>
          <w:sz w:val="18"/>
        </w:rPr>
        <w:t xml:space="preserve">ración </w:t>
      </w:r>
      <w:proofErr w:type="spellStart"/>
      <w:r>
        <w:rPr>
          <w:rFonts w:ascii="Calibri" w:eastAsia="Calibri" w:hAnsi="Calibri" w:cs="Calibri"/>
          <w:sz w:val="18"/>
        </w:rPr>
        <w:t>publlca</w:t>
      </w:r>
      <w:proofErr w:type="spellEnd"/>
      <w:r>
        <w:rPr>
          <w:rFonts w:ascii="Calibri" w:eastAsia="Calibri" w:hAnsi="Calibri" w:cs="Calibri"/>
          <w:sz w:val="18"/>
        </w:rPr>
        <w:t xml:space="preserve"> y la responsabilidad que </w:t>
      </w:r>
      <w:proofErr w:type="spellStart"/>
      <w:r>
        <w:rPr>
          <w:rFonts w:ascii="Calibri" w:eastAsia="Calibri" w:hAnsi="Calibri" w:cs="Calibri"/>
          <w:sz w:val="18"/>
        </w:rPr>
        <w:t>tjene</w:t>
      </w:r>
      <w:proofErr w:type="spellEnd"/>
      <w:r>
        <w:rPr>
          <w:rFonts w:ascii="Calibri" w:eastAsia="Calibri" w:hAnsi="Calibri" w:cs="Calibri"/>
          <w:sz w:val="18"/>
        </w:rPr>
        <w:t xml:space="preserve"> el cargo que aun </w:t>
      </w:r>
      <w:proofErr w:type="spellStart"/>
      <w:r>
        <w:rPr>
          <w:rFonts w:ascii="Calibri" w:eastAsia="Calibri" w:hAnsi="Calibri" w:cs="Calibri"/>
          <w:sz w:val="18"/>
        </w:rPr>
        <w:t>ostentat</w:t>
      </w:r>
      <w:proofErr w:type="spellEnd"/>
      <w:r>
        <w:rPr>
          <w:rFonts w:ascii="Calibri" w:eastAsia="Calibri" w:hAnsi="Calibri" w:cs="Calibri"/>
          <w:sz w:val="18"/>
        </w:rPr>
        <w:t xml:space="preserve"> tome las medidas correspondientes para salvaguardar los interés del Estado, representado por el Ministerio que usted dirige, para que este no se vea defraudado en su patrimonio con la </w:t>
      </w:r>
      <w:r>
        <w:rPr>
          <w:rFonts w:ascii="Calibri" w:eastAsia="Calibri" w:hAnsi="Calibri" w:cs="Calibri"/>
          <w:sz w:val="18"/>
        </w:rPr>
        <w:t>autorización de cualquier pago en calidad de anticipo a la entidad que fue adjudicada.</w:t>
      </w:r>
    </w:p>
    <w:p w14:paraId="2439AF7B" w14:textId="77777777" w:rsidR="00E7184D" w:rsidRDefault="001040AE">
      <w:pPr>
        <w:spacing w:after="115" w:line="265" w:lineRule="auto"/>
        <w:ind w:left="2408" w:right="2549" w:hanging="10"/>
        <w:jc w:val="center"/>
      </w:pPr>
      <w:r>
        <w:rPr>
          <w:rFonts w:ascii="Calibri" w:eastAsia="Calibri" w:hAnsi="Calibri" w:cs="Calibri"/>
          <w:sz w:val="20"/>
        </w:rPr>
        <w:t>FUNDAMENTO DE DERECHO:</w:t>
      </w:r>
    </w:p>
    <w:p w14:paraId="540DB89B" w14:textId="77777777" w:rsidR="00E7184D" w:rsidRDefault="001040AE">
      <w:pPr>
        <w:spacing w:after="1308"/>
        <w:ind w:left="9389"/>
      </w:pPr>
      <w:r>
        <w:rPr>
          <w:noProof/>
        </w:rPr>
        <w:drawing>
          <wp:inline distT="0" distB="0" distL="0" distR="0" wp14:anchorId="08E9C27F" wp14:editId="0AD73CF6">
            <wp:extent cx="667513" cy="672084"/>
            <wp:effectExtent l="0" t="0" r="0" b="0"/>
            <wp:docPr id="458944" name="Picture 458944"/>
            <wp:cNvGraphicFramePr/>
            <a:graphic xmlns:a="http://schemas.openxmlformats.org/drawingml/2006/main">
              <a:graphicData uri="http://schemas.openxmlformats.org/drawingml/2006/picture">
                <pic:pic xmlns:pic="http://schemas.openxmlformats.org/drawingml/2006/picture">
                  <pic:nvPicPr>
                    <pic:cNvPr id="458944" name="Picture 458944"/>
                    <pic:cNvPicPr/>
                  </pic:nvPicPr>
                  <pic:blipFill>
                    <a:blip r:embed="rId529"/>
                    <a:stretch>
                      <a:fillRect/>
                    </a:stretch>
                  </pic:blipFill>
                  <pic:spPr>
                    <a:xfrm>
                      <a:off x="0" y="0"/>
                      <a:ext cx="667513" cy="672084"/>
                    </a:xfrm>
                    <a:prstGeom prst="rect">
                      <a:avLst/>
                    </a:prstGeom>
                  </pic:spPr>
                </pic:pic>
              </a:graphicData>
            </a:graphic>
          </wp:inline>
        </w:drawing>
      </w:r>
    </w:p>
    <w:p w14:paraId="2D6FF19E" w14:textId="77777777" w:rsidR="00E7184D" w:rsidRDefault="001040AE">
      <w:pPr>
        <w:spacing w:after="41" w:line="383" w:lineRule="auto"/>
        <w:ind w:left="3236" w:right="640" w:hanging="10"/>
        <w:jc w:val="both"/>
      </w:pPr>
      <w:r>
        <w:rPr>
          <w:rFonts w:ascii="Calibri" w:eastAsia="Calibri" w:hAnsi="Calibri" w:cs="Calibri"/>
          <w:sz w:val="18"/>
        </w:rPr>
        <w:t xml:space="preserve">EE artículo 28 de </w:t>
      </w:r>
      <w:proofErr w:type="spellStart"/>
      <w:r>
        <w:rPr>
          <w:rFonts w:ascii="Calibri" w:eastAsia="Calibri" w:hAnsi="Calibri" w:cs="Calibri"/>
          <w:sz w:val="18"/>
        </w:rPr>
        <w:t>ia</w:t>
      </w:r>
      <w:proofErr w:type="spellEnd"/>
      <w:r>
        <w:rPr>
          <w:rFonts w:ascii="Calibri" w:eastAsia="Calibri" w:hAnsi="Calibri" w:cs="Calibri"/>
          <w:sz w:val="18"/>
        </w:rPr>
        <w:t xml:space="preserve"> Constitución Política de la República de Guatemala establece en su </w:t>
      </w:r>
      <w:proofErr w:type="spellStart"/>
      <w:r>
        <w:rPr>
          <w:rFonts w:ascii="Calibri" w:eastAsia="Calibri" w:hAnsi="Calibri" w:cs="Calibri"/>
          <w:sz w:val="18"/>
        </w:rPr>
        <w:t>segurxia</w:t>
      </w:r>
      <w:proofErr w:type="spellEnd"/>
      <w:r>
        <w:rPr>
          <w:rFonts w:ascii="Calibri" w:eastAsia="Calibri" w:hAnsi="Calibri" w:cs="Calibri"/>
          <w:sz w:val="18"/>
        </w:rPr>
        <w:t xml:space="preserve"> parte que: "En materia administrativa e/ </w:t>
      </w:r>
      <w:proofErr w:type="spellStart"/>
      <w:r>
        <w:rPr>
          <w:rFonts w:ascii="Calibri" w:eastAsia="Calibri" w:hAnsi="Calibri" w:cs="Calibri"/>
          <w:sz w:val="18"/>
        </w:rPr>
        <w:t>térmjn</w:t>
      </w:r>
      <w:r>
        <w:rPr>
          <w:rFonts w:ascii="Calibri" w:eastAsia="Calibri" w:hAnsi="Calibri" w:cs="Calibri"/>
          <w:sz w:val="18"/>
        </w:rPr>
        <w:t>o</w:t>
      </w:r>
      <w:proofErr w:type="spellEnd"/>
      <w:r>
        <w:rPr>
          <w:rFonts w:ascii="Calibri" w:eastAsia="Calibri" w:hAnsi="Calibri" w:cs="Calibri"/>
          <w:sz w:val="18"/>
        </w:rPr>
        <w:t xml:space="preserve"> para resolver </w:t>
      </w:r>
      <w:proofErr w:type="gramStart"/>
      <w:r>
        <w:rPr>
          <w:rFonts w:ascii="Calibri" w:eastAsia="Calibri" w:hAnsi="Calibri" w:cs="Calibri"/>
          <w:sz w:val="18"/>
        </w:rPr>
        <w:t>las ,</w:t>
      </w:r>
      <w:proofErr w:type="spellStart"/>
      <w:r>
        <w:rPr>
          <w:rFonts w:ascii="Calibri" w:eastAsia="Calibri" w:hAnsi="Calibri" w:cs="Calibri"/>
          <w:sz w:val="18"/>
        </w:rPr>
        <w:t>oeticjones</w:t>
      </w:r>
      <w:proofErr w:type="spellEnd"/>
      <w:proofErr w:type="gramEnd"/>
      <w:r>
        <w:rPr>
          <w:rFonts w:ascii="Calibri" w:eastAsia="Calibri" w:hAnsi="Calibri" w:cs="Calibri"/>
          <w:sz w:val="18"/>
        </w:rPr>
        <w:t xml:space="preserve"> y </w:t>
      </w:r>
      <w:proofErr w:type="spellStart"/>
      <w:r>
        <w:rPr>
          <w:rFonts w:ascii="Calibri" w:eastAsia="Calibri" w:hAnsi="Calibri" w:cs="Calibri"/>
          <w:sz w:val="18"/>
        </w:rPr>
        <w:t>nobñar</w:t>
      </w:r>
      <w:proofErr w:type="spellEnd"/>
      <w:r>
        <w:rPr>
          <w:rFonts w:ascii="Calibri" w:eastAsia="Calibri" w:hAnsi="Calibri" w:cs="Calibri"/>
          <w:sz w:val="18"/>
        </w:rPr>
        <w:t xml:space="preserve"> las resoluciones no podrá exceder de </w:t>
      </w:r>
      <w:proofErr w:type="spellStart"/>
      <w:r>
        <w:rPr>
          <w:rFonts w:ascii="Calibri" w:eastAsia="Calibri" w:hAnsi="Calibri" w:cs="Calibri"/>
          <w:sz w:val="18"/>
        </w:rPr>
        <w:t>tre</w:t>
      </w:r>
      <w:proofErr w:type="spellEnd"/>
      <w:r>
        <w:rPr>
          <w:rFonts w:ascii="Calibri" w:eastAsia="Calibri" w:hAnsi="Calibri" w:cs="Calibri"/>
          <w:sz w:val="18"/>
        </w:rPr>
        <w:t>/</w:t>
      </w:r>
      <w:proofErr w:type="spellStart"/>
      <w:r>
        <w:rPr>
          <w:rFonts w:ascii="Calibri" w:eastAsia="Calibri" w:hAnsi="Calibri" w:cs="Calibri"/>
          <w:sz w:val="18"/>
        </w:rPr>
        <w:t>nta</w:t>
      </w:r>
      <w:proofErr w:type="spellEnd"/>
      <w:r>
        <w:rPr>
          <w:rFonts w:ascii="Calibri" w:eastAsia="Calibri" w:hAnsi="Calibri" w:cs="Calibri"/>
          <w:sz w:val="18"/>
        </w:rPr>
        <w:t xml:space="preserve"> días.</w:t>
      </w:r>
      <w:r>
        <w:rPr>
          <w:noProof/>
        </w:rPr>
        <w:drawing>
          <wp:inline distT="0" distB="0" distL="0" distR="0" wp14:anchorId="7E4A4D08" wp14:editId="037A176F">
            <wp:extent cx="77724" cy="105156"/>
            <wp:effectExtent l="0" t="0" r="0" b="0"/>
            <wp:docPr id="826384" name="Picture 826384"/>
            <wp:cNvGraphicFramePr/>
            <a:graphic xmlns:a="http://schemas.openxmlformats.org/drawingml/2006/main">
              <a:graphicData uri="http://schemas.openxmlformats.org/drawingml/2006/picture">
                <pic:pic xmlns:pic="http://schemas.openxmlformats.org/drawingml/2006/picture">
                  <pic:nvPicPr>
                    <pic:cNvPr id="826384" name="Picture 826384"/>
                    <pic:cNvPicPr/>
                  </pic:nvPicPr>
                  <pic:blipFill>
                    <a:blip r:embed="rId530"/>
                    <a:stretch>
                      <a:fillRect/>
                    </a:stretch>
                  </pic:blipFill>
                  <pic:spPr>
                    <a:xfrm>
                      <a:off x="0" y="0"/>
                      <a:ext cx="77724" cy="105156"/>
                    </a:xfrm>
                    <a:prstGeom prst="rect">
                      <a:avLst/>
                    </a:prstGeom>
                  </pic:spPr>
                </pic:pic>
              </a:graphicData>
            </a:graphic>
          </wp:inline>
        </w:drawing>
      </w:r>
    </w:p>
    <w:p w14:paraId="3A951609" w14:textId="77777777" w:rsidR="00E7184D" w:rsidRDefault="001040AE">
      <w:pPr>
        <w:spacing w:after="183" w:line="265" w:lineRule="auto"/>
        <w:ind w:left="2198" w:right="625" w:hanging="10"/>
        <w:jc w:val="right"/>
      </w:pPr>
      <w:r>
        <w:rPr>
          <w:rFonts w:ascii="Calibri" w:eastAsia="Calibri" w:hAnsi="Calibri" w:cs="Calibri"/>
          <w:sz w:val="18"/>
        </w:rPr>
        <w:t>Por su parte, el Inciso 42.3 de las Bases de evento de licitación denominada LICITACIÓN</w:t>
      </w:r>
    </w:p>
    <w:p w14:paraId="047B36BB" w14:textId="77777777" w:rsidR="00E7184D" w:rsidRDefault="001040AE">
      <w:pPr>
        <w:spacing w:after="57" w:line="284" w:lineRule="auto"/>
        <w:ind w:left="1375" w:right="294" w:firstLine="1843"/>
        <w:jc w:val="both"/>
      </w:pPr>
      <w:r>
        <w:rPr>
          <w:rFonts w:ascii="Calibri" w:eastAsia="Calibri" w:hAnsi="Calibri" w:cs="Calibri"/>
          <w:sz w:val="18"/>
        </w:rPr>
        <w:lastRenderedPageBreak/>
        <w:t>PÚBLICA INTERNACIONAL 'Pl-BID-3618/OC-GU-BNS-02-2019) otras veces relaciona</w:t>
      </w:r>
      <w:r>
        <w:rPr>
          <w:rFonts w:ascii="Calibri" w:eastAsia="Calibri" w:hAnsi="Calibri" w:cs="Calibri"/>
          <w:sz w:val="18"/>
        </w:rPr>
        <w:t xml:space="preserve">do, </w:t>
      </w:r>
      <w:r>
        <w:rPr>
          <w:noProof/>
        </w:rPr>
        <w:drawing>
          <wp:inline distT="0" distB="0" distL="0" distR="0" wp14:anchorId="7DE1A39C" wp14:editId="544E90E8">
            <wp:extent cx="18288" cy="9144"/>
            <wp:effectExtent l="0" t="0" r="0" b="0"/>
            <wp:docPr id="458946" name="Picture 458946"/>
            <wp:cNvGraphicFramePr/>
            <a:graphic xmlns:a="http://schemas.openxmlformats.org/drawingml/2006/main">
              <a:graphicData uri="http://schemas.openxmlformats.org/drawingml/2006/picture">
                <pic:pic xmlns:pic="http://schemas.openxmlformats.org/drawingml/2006/picture">
                  <pic:nvPicPr>
                    <pic:cNvPr id="458946" name="Picture 458946"/>
                    <pic:cNvPicPr/>
                  </pic:nvPicPr>
                  <pic:blipFill>
                    <a:blip r:embed="rId531"/>
                    <a:stretch>
                      <a:fillRect/>
                    </a:stretch>
                  </pic:blipFill>
                  <pic:spPr>
                    <a:xfrm>
                      <a:off x="0" y="0"/>
                      <a:ext cx="18288" cy="9144"/>
                    </a:xfrm>
                    <a:prstGeom prst="rect">
                      <a:avLst/>
                    </a:prstGeom>
                  </pic:spPr>
                </pic:pic>
              </a:graphicData>
            </a:graphic>
          </wp:inline>
        </w:drawing>
      </w:r>
      <w:r>
        <w:rPr>
          <w:rFonts w:ascii="Calibri" w:eastAsia="Calibri" w:hAnsi="Calibri" w:cs="Calibri"/>
          <w:sz w:val="18"/>
        </w:rPr>
        <w:t xml:space="preserve">(3 refiere que; "Después de la publicación de la </w:t>
      </w:r>
      <w:r>
        <w:rPr>
          <w:noProof/>
        </w:rPr>
        <w:drawing>
          <wp:inline distT="0" distB="0" distL="0" distR="0" wp14:anchorId="6519EA39" wp14:editId="2E3B73A9">
            <wp:extent cx="548640" cy="114300"/>
            <wp:effectExtent l="0" t="0" r="0" b="0"/>
            <wp:docPr id="458945" name="Picture 458945"/>
            <wp:cNvGraphicFramePr/>
            <a:graphic xmlns:a="http://schemas.openxmlformats.org/drawingml/2006/main">
              <a:graphicData uri="http://schemas.openxmlformats.org/drawingml/2006/picture">
                <pic:pic xmlns:pic="http://schemas.openxmlformats.org/drawingml/2006/picture">
                  <pic:nvPicPr>
                    <pic:cNvPr id="458945" name="Picture 458945"/>
                    <pic:cNvPicPr/>
                  </pic:nvPicPr>
                  <pic:blipFill>
                    <a:blip r:embed="rId532"/>
                    <a:stretch>
                      <a:fillRect/>
                    </a:stretch>
                  </pic:blipFill>
                  <pic:spPr>
                    <a:xfrm>
                      <a:off x="0" y="0"/>
                      <a:ext cx="548640" cy="114300"/>
                    </a:xfrm>
                    <a:prstGeom prst="rect">
                      <a:avLst/>
                    </a:prstGeom>
                  </pic:spPr>
                </pic:pic>
              </a:graphicData>
            </a:graphic>
          </wp:inline>
        </w:drawing>
      </w:r>
      <w:r>
        <w:rPr>
          <w:rFonts w:ascii="Calibri" w:eastAsia="Calibri" w:hAnsi="Calibri" w:cs="Calibri"/>
          <w:sz w:val="18"/>
        </w:rPr>
        <w:t xml:space="preserve"> de/ Contrato, 'os Oferentes m </w:t>
      </w:r>
      <w:proofErr w:type="spellStart"/>
      <w:r>
        <w:rPr>
          <w:rFonts w:ascii="Calibri" w:eastAsia="Calibri" w:hAnsi="Calibri" w:cs="Calibri"/>
          <w:sz w:val="18"/>
        </w:rPr>
        <w:t>favorec</w:t>
      </w:r>
      <w:proofErr w:type="spellEnd"/>
      <w:r>
        <w:rPr>
          <w:rFonts w:ascii="Calibri" w:eastAsia="Calibri" w:hAnsi="Calibri" w:cs="Calibri"/>
          <w:sz w:val="18"/>
        </w:rPr>
        <w:t xml:space="preserve">/dos podrán solicitar </w:t>
      </w:r>
      <w:proofErr w:type="spellStart"/>
      <w:r>
        <w:rPr>
          <w:rFonts w:ascii="Calibri" w:eastAsia="Calibri" w:hAnsi="Calibri" w:cs="Calibri"/>
          <w:sz w:val="18"/>
        </w:rPr>
        <w:t>escnto</w:t>
      </w:r>
      <w:proofErr w:type="spellEnd"/>
      <w:r>
        <w:rPr>
          <w:rFonts w:ascii="Calibri" w:eastAsia="Calibri" w:hAnsi="Calibri" w:cs="Calibri"/>
          <w:sz w:val="18"/>
        </w:rPr>
        <w:t xml:space="preserve"> al Comprador </w:t>
      </w:r>
      <w:proofErr w:type="spellStart"/>
      <w:r>
        <w:rPr>
          <w:rFonts w:ascii="Calibri" w:eastAsia="Calibri" w:hAnsi="Calibri" w:cs="Calibri"/>
          <w:sz w:val="18"/>
        </w:rPr>
        <w:t>expliGãones</w:t>
      </w:r>
      <w:proofErr w:type="spellEnd"/>
      <w:r>
        <w:rPr>
          <w:rFonts w:ascii="Calibri" w:eastAsia="Calibri" w:hAnsi="Calibri" w:cs="Calibri"/>
          <w:sz w:val="18"/>
        </w:rPr>
        <w:t xml:space="preserve"> de las razones </w:t>
      </w:r>
      <w:proofErr w:type="spellStart"/>
      <w:r>
        <w:rPr>
          <w:rFonts w:ascii="Calibri" w:eastAsia="Calibri" w:hAnsi="Calibri" w:cs="Calibri"/>
          <w:sz w:val="18"/>
        </w:rPr>
        <w:t>mr</w:t>
      </w:r>
      <w:proofErr w:type="spellEnd"/>
      <w:r>
        <w:rPr>
          <w:rFonts w:ascii="Calibri" w:eastAsia="Calibri" w:hAnsi="Calibri" w:cs="Calibri"/>
          <w:sz w:val="18"/>
        </w:rPr>
        <w:t xml:space="preserve"> las areles sus ofertas no </w:t>
      </w:r>
      <w:proofErr w:type="spellStart"/>
      <w:r>
        <w:rPr>
          <w:rFonts w:ascii="Calibri" w:eastAsia="Calibri" w:hAnsi="Calibri" w:cs="Calibri"/>
          <w:sz w:val="18"/>
        </w:rPr>
        <w:t>fuervn</w:t>
      </w:r>
      <w:proofErr w:type="spellEnd"/>
      <w:r>
        <w:rPr>
          <w:rFonts w:ascii="Calibri" w:eastAsia="Calibri" w:hAnsi="Calibri" w:cs="Calibri"/>
          <w:sz w:val="18"/>
        </w:rPr>
        <w:t xml:space="preserve"> se/</w:t>
      </w:r>
      <w:proofErr w:type="spellStart"/>
      <w:r>
        <w:rPr>
          <w:rFonts w:ascii="Calibri" w:eastAsia="Calibri" w:hAnsi="Calibri" w:cs="Calibri"/>
          <w:sz w:val="18"/>
        </w:rPr>
        <w:t>ecc</w:t>
      </w:r>
      <w:proofErr w:type="spellEnd"/>
      <w:r>
        <w:rPr>
          <w:rFonts w:ascii="Calibri" w:eastAsia="Calibri" w:hAnsi="Calibri" w:cs="Calibri"/>
          <w:sz w:val="18"/>
        </w:rPr>
        <w:t>/</w:t>
      </w:r>
      <w:proofErr w:type="spellStart"/>
      <w:r>
        <w:rPr>
          <w:rFonts w:ascii="Calibri" w:eastAsia="Calibri" w:hAnsi="Calibri" w:cs="Calibri"/>
          <w:sz w:val="18"/>
        </w:rPr>
        <w:t>onadas</w:t>
      </w:r>
      <w:proofErr w:type="spellEnd"/>
      <w:r>
        <w:rPr>
          <w:rFonts w:ascii="Calibri" w:eastAsia="Calibri" w:hAnsi="Calibri" w:cs="Calibri"/>
          <w:sz w:val="18"/>
        </w:rPr>
        <w:t xml:space="preserve">. FI Comprador, después de la adjudicación </w:t>
      </w:r>
      <w:proofErr w:type="spellStart"/>
      <w:r>
        <w:rPr>
          <w:rFonts w:ascii="Calibri" w:eastAsia="Calibri" w:hAnsi="Calibri" w:cs="Calibri"/>
          <w:sz w:val="18"/>
        </w:rPr>
        <w:t>de</w:t>
      </w:r>
      <w:r>
        <w:rPr>
          <w:rFonts w:ascii="Calibri" w:eastAsia="Calibri" w:hAnsi="Calibri" w:cs="Calibri"/>
          <w:sz w:val="18"/>
        </w:rPr>
        <w:t>f</w:t>
      </w:r>
      <w:proofErr w:type="spellEnd"/>
      <w:r>
        <w:rPr>
          <w:rFonts w:ascii="Calibri" w:eastAsia="Calibri" w:hAnsi="Calibri" w:cs="Calibri"/>
          <w:sz w:val="18"/>
        </w:rPr>
        <w:t xml:space="preserve"> Contrato, responderá prontamente y por escrito a cualquier Oferente no favorecido que dichas</w:t>
      </w:r>
    </w:p>
    <w:p w14:paraId="05EF6726" w14:textId="77777777" w:rsidR="00E7184D" w:rsidRDefault="001040AE">
      <w:pPr>
        <w:spacing w:after="195"/>
        <w:ind w:left="3264" w:right="1417" w:hanging="10"/>
        <w:jc w:val="both"/>
      </w:pPr>
      <w:r>
        <w:rPr>
          <w:rFonts w:ascii="Calibri" w:eastAsia="Calibri" w:hAnsi="Calibri" w:cs="Calibri"/>
          <w:sz w:val="16"/>
        </w:rPr>
        <w:t>explicaciones, '.'</w:t>
      </w:r>
      <w:r>
        <w:rPr>
          <w:noProof/>
        </w:rPr>
        <w:drawing>
          <wp:inline distT="0" distB="0" distL="0" distR="0" wp14:anchorId="39D0E3E6" wp14:editId="1DC3CFAA">
            <wp:extent cx="4572" cy="4572"/>
            <wp:effectExtent l="0" t="0" r="0" b="0"/>
            <wp:docPr id="458548" name="Picture 458548"/>
            <wp:cNvGraphicFramePr/>
            <a:graphic xmlns:a="http://schemas.openxmlformats.org/drawingml/2006/main">
              <a:graphicData uri="http://schemas.openxmlformats.org/drawingml/2006/picture">
                <pic:pic xmlns:pic="http://schemas.openxmlformats.org/drawingml/2006/picture">
                  <pic:nvPicPr>
                    <pic:cNvPr id="458548" name="Picture 458548"/>
                    <pic:cNvPicPr/>
                  </pic:nvPicPr>
                  <pic:blipFill>
                    <a:blip r:embed="rId175"/>
                    <a:stretch>
                      <a:fillRect/>
                    </a:stretch>
                  </pic:blipFill>
                  <pic:spPr>
                    <a:xfrm>
                      <a:off x="0" y="0"/>
                      <a:ext cx="4572" cy="4572"/>
                    </a:xfrm>
                    <a:prstGeom prst="rect">
                      <a:avLst/>
                    </a:prstGeom>
                  </pic:spPr>
                </pic:pic>
              </a:graphicData>
            </a:graphic>
          </wp:inline>
        </w:drawing>
      </w:r>
    </w:p>
    <w:p w14:paraId="4C54CDA8" w14:textId="77777777" w:rsidR="00E7184D" w:rsidRDefault="001040AE">
      <w:pPr>
        <w:spacing w:after="85"/>
        <w:ind w:left="3471"/>
        <w:jc w:val="center"/>
      </w:pPr>
      <w:r>
        <w:rPr>
          <w:rFonts w:ascii="Calibri" w:eastAsia="Calibri" w:hAnsi="Calibri" w:cs="Calibri"/>
        </w:rPr>
        <w:t>PETICIONES;</w:t>
      </w:r>
    </w:p>
    <w:p w14:paraId="6C62905A" w14:textId="77777777" w:rsidR="00E7184D" w:rsidRDefault="001040AE">
      <w:pPr>
        <w:spacing w:after="33" w:line="438" w:lineRule="auto"/>
        <w:ind w:left="3535" w:right="511" w:hanging="410"/>
        <w:jc w:val="both"/>
      </w:pPr>
      <w:r>
        <w:rPr>
          <w:noProof/>
        </w:rPr>
        <w:drawing>
          <wp:inline distT="0" distB="0" distL="0" distR="0" wp14:anchorId="7C026FD1" wp14:editId="04889493">
            <wp:extent cx="68580" cy="91440"/>
            <wp:effectExtent l="0" t="0" r="0" b="0"/>
            <wp:docPr id="826386" name="Picture 826386"/>
            <wp:cNvGraphicFramePr/>
            <a:graphic xmlns:a="http://schemas.openxmlformats.org/drawingml/2006/main">
              <a:graphicData uri="http://schemas.openxmlformats.org/drawingml/2006/picture">
                <pic:pic xmlns:pic="http://schemas.openxmlformats.org/drawingml/2006/picture">
                  <pic:nvPicPr>
                    <pic:cNvPr id="826386" name="Picture 826386"/>
                    <pic:cNvPicPr/>
                  </pic:nvPicPr>
                  <pic:blipFill>
                    <a:blip r:embed="rId533"/>
                    <a:stretch>
                      <a:fillRect/>
                    </a:stretch>
                  </pic:blipFill>
                  <pic:spPr>
                    <a:xfrm>
                      <a:off x="0" y="0"/>
                      <a:ext cx="68580" cy="91440"/>
                    </a:xfrm>
                    <a:prstGeom prst="rect">
                      <a:avLst/>
                    </a:prstGeom>
                  </pic:spPr>
                </pic:pic>
              </a:graphicData>
            </a:graphic>
          </wp:inline>
        </w:drawing>
      </w:r>
      <w:r>
        <w:rPr>
          <w:rFonts w:ascii="Calibri" w:eastAsia="Calibri" w:hAnsi="Calibri" w:cs="Calibri"/>
          <w:sz w:val="18"/>
        </w:rPr>
        <w:t xml:space="preserve">Se tenga por presentada esta solicitud y documentos adjuntos, y se adjunten al </w:t>
      </w:r>
      <w:proofErr w:type="spellStart"/>
      <w:r>
        <w:rPr>
          <w:rFonts w:ascii="Calibri" w:eastAsia="Calibri" w:hAnsi="Calibri" w:cs="Calibri"/>
          <w:sz w:val="18"/>
        </w:rPr>
        <w:t>respecüvo</w:t>
      </w:r>
      <w:proofErr w:type="spellEnd"/>
      <w:r>
        <w:rPr>
          <w:rFonts w:ascii="Calibri" w:eastAsia="Calibri" w:hAnsi="Calibri" w:cs="Calibri"/>
          <w:sz w:val="18"/>
        </w:rPr>
        <w:t xml:space="preserve"> expediente;</w:t>
      </w:r>
    </w:p>
    <w:p w14:paraId="1C48C33C" w14:textId="77777777" w:rsidR="00E7184D" w:rsidRDefault="001040AE">
      <w:pPr>
        <w:tabs>
          <w:tab w:val="center" w:pos="3183"/>
          <w:tab w:val="center" w:pos="6786"/>
        </w:tabs>
        <w:spacing w:after="147" w:line="265" w:lineRule="auto"/>
      </w:pPr>
      <w:r>
        <w:rPr>
          <w:sz w:val="18"/>
        </w:rPr>
        <w:tab/>
      </w:r>
      <w:r>
        <w:rPr>
          <w:noProof/>
        </w:rPr>
        <w:drawing>
          <wp:inline distT="0" distB="0" distL="0" distR="0" wp14:anchorId="06B87165" wp14:editId="6CE2E6B0">
            <wp:extent cx="118872" cy="77724"/>
            <wp:effectExtent l="0" t="0" r="0" b="0"/>
            <wp:docPr id="826388" name="Picture 826388"/>
            <wp:cNvGraphicFramePr/>
            <a:graphic xmlns:a="http://schemas.openxmlformats.org/drawingml/2006/main">
              <a:graphicData uri="http://schemas.openxmlformats.org/drawingml/2006/picture">
                <pic:pic xmlns:pic="http://schemas.openxmlformats.org/drawingml/2006/picture">
                  <pic:nvPicPr>
                    <pic:cNvPr id="826388" name="Picture 826388"/>
                    <pic:cNvPicPr/>
                  </pic:nvPicPr>
                  <pic:blipFill>
                    <a:blip r:embed="rId534"/>
                    <a:stretch>
                      <a:fillRect/>
                    </a:stretch>
                  </pic:blipFill>
                  <pic:spPr>
                    <a:xfrm>
                      <a:off x="0" y="0"/>
                      <a:ext cx="118872" cy="77724"/>
                    </a:xfrm>
                    <a:prstGeom prst="rect">
                      <a:avLst/>
                    </a:prstGeom>
                  </pic:spPr>
                </pic:pic>
              </a:graphicData>
            </a:graphic>
          </wp:inline>
        </w:drawing>
      </w:r>
      <w:r>
        <w:rPr>
          <w:rFonts w:ascii="Calibri" w:eastAsia="Calibri" w:hAnsi="Calibri" w:cs="Calibri"/>
          <w:sz w:val="18"/>
        </w:rPr>
        <w:tab/>
        <w:t xml:space="preserve">Se tome nota de la calidad en la que actúo, y del lugar que señalo para </w:t>
      </w:r>
      <w:proofErr w:type="spellStart"/>
      <w:r>
        <w:rPr>
          <w:rFonts w:ascii="Calibri" w:eastAsia="Calibri" w:hAnsi="Calibri" w:cs="Calibri"/>
          <w:sz w:val="18"/>
        </w:rPr>
        <w:t>redbir</w:t>
      </w:r>
      <w:proofErr w:type="spellEnd"/>
      <w:r>
        <w:rPr>
          <w:rFonts w:ascii="Calibri" w:eastAsia="Calibri" w:hAnsi="Calibri" w:cs="Calibri"/>
          <w:sz w:val="18"/>
        </w:rPr>
        <w:t xml:space="preserve"> notificaciones;</w:t>
      </w:r>
    </w:p>
    <w:p w14:paraId="2E769610" w14:textId="77777777" w:rsidR="00E7184D" w:rsidRDefault="001040AE">
      <w:pPr>
        <w:spacing w:after="64" w:line="379" w:lineRule="auto"/>
        <w:ind w:left="3550" w:right="618" w:hanging="569"/>
        <w:jc w:val="both"/>
      </w:pPr>
      <w:r>
        <w:rPr>
          <w:noProof/>
        </w:rPr>
        <w:drawing>
          <wp:inline distT="0" distB="0" distL="0" distR="0" wp14:anchorId="57B8D437" wp14:editId="68B21992">
            <wp:extent cx="164592" cy="73152"/>
            <wp:effectExtent l="0" t="0" r="0" b="0"/>
            <wp:docPr id="826390" name="Picture 826390"/>
            <wp:cNvGraphicFramePr/>
            <a:graphic xmlns:a="http://schemas.openxmlformats.org/drawingml/2006/main">
              <a:graphicData uri="http://schemas.openxmlformats.org/drawingml/2006/picture">
                <pic:pic xmlns:pic="http://schemas.openxmlformats.org/drawingml/2006/picture">
                  <pic:nvPicPr>
                    <pic:cNvPr id="826390" name="Picture 826390"/>
                    <pic:cNvPicPr/>
                  </pic:nvPicPr>
                  <pic:blipFill>
                    <a:blip r:embed="rId535"/>
                    <a:stretch>
                      <a:fillRect/>
                    </a:stretch>
                  </pic:blipFill>
                  <pic:spPr>
                    <a:xfrm>
                      <a:off x="0" y="0"/>
                      <a:ext cx="164592" cy="73152"/>
                    </a:xfrm>
                    <a:prstGeom prst="rect">
                      <a:avLst/>
                    </a:prstGeom>
                  </pic:spPr>
                </pic:pic>
              </a:graphicData>
            </a:graphic>
          </wp:inline>
        </w:drawing>
      </w:r>
      <w:r>
        <w:rPr>
          <w:rFonts w:ascii="Calibri" w:eastAsia="Calibri" w:hAnsi="Calibri" w:cs="Calibri"/>
          <w:sz w:val="20"/>
        </w:rPr>
        <w:t>se tenga por presentada, REITERACIÓN DE SOLICITUD DE EXP</w:t>
      </w:r>
      <w:r>
        <w:rPr>
          <w:rFonts w:ascii="Calibri" w:eastAsia="Calibri" w:hAnsi="Calibri" w:cs="Calibri"/>
          <w:sz w:val="20"/>
        </w:rPr>
        <w:t>LICACIÓN DE RAZONES DE NO SELECCIÓN DE OFERTA, de fecha diecisiete de octubre de dos mii diecinueve, dentro de la LICITACIÓN PÚBLICA INTERNACIONAL LP1-BID-3618/OCGU-3NS.02-20i9), por parte de INTEMPO SISTEMAS CONSTRUCTIVOS, S.A, DE C.V.</w:t>
      </w:r>
    </w:p>
    <w:p w14:paraId="16679F4F" w14:textId="77777777" w:rsidR="00E7184D" w:rsidRDefault="001040AE">
      <w:pPr>
        <w:spacing w:after="27" w:line="391" w:lineRule="auto"/>
        <w:ind w:left="3514" w:right="590" w:hanging="518"/>
        <w:jc w:val="both"/>
      </w:pPr>
      <w:r>
        <w:rPr>
          <w:noProof/>
        </w:rPr>
        <w:drawing>
          <wp:anchor distT="0" distB="0" distL="114300" distR="114300" simplePos="0" relativeHeight="251761664" behindDoc="0" locked="0" layoutInCell="1" allowOverlap="0" wp14:anchorId="138BDCD8" wp14:editId="77A40609">
            <wp:simplePos x="0" y="0"/>
            <wp:positionH relativeFrom="column">
              <wp:posOffset>2249424</wp:posOffset>
            </wp:positionH>
            <wp:positionV relativeFrom="paragraph">
              <wp:posOffset>733774</wp:posOffset>
            </wp:positionV>
            <wp:extent cx="9144" cy="36576"/>
            <wp:effectExtent l="0" t="0" r="0" b="0"/>
            <wp:wrapSquare wrapText="bothSides"/>
            <wp:docPr id="826392" name="Picture 826392"/>
            <wp:cNvGraphicFramePr/>
            <a:graphic xmlns:a="http://schemas.openxmlformats.org/drawingml/2006/main">
              <a:graphicData uri="http://schemas.openxmlformats.org/drawingml/2006/picture">
                <pic:pic xmlns:pic="http://schemas.openxmlformats.org/drawingml/2006/picture">
                  <pic:nvPicPr>
                    <pic:cNvPr id="826392" name="Picture 826392"/>
                    <pic:cNvPicPr/>
                  </pic:nvPicPr>
                  <pic:blipFill>
                    <a:blip r:embed="rId536"/>
                    <a:stretch>
                      <a:fillRect/>
                    </a:stretch>
                  </pic:blipFill>
                  <pic:spPr>
                    <a:xfrm>
                      <a:off x="0" y="0"/>
                      <a:ext cx="9144" cy="36576"/>
                    </a:xfrm>
                    <a:prstGeom prst="rect">
                      <a:avLst/>
                    </a:prstGeom>
                  </pic:spPr>
                </pic:pic>
              </a:graphicData>
            </a:graphic>
          </wp:anchor>
        </w:drawing>
      </w:r>
      <w:r>
        <w:rPr>
          <w:rFonts w:ascii="Calibri" w:eastAsia="Calibri" w:hAnsi="Calibri" w:cs="Calibri"/>
          <w:sz w:val="18"/>
        </w:rPr>
        <w:t xml:space="preserve">IV. Se notifique, </w:t>
      </w:r>
      <w:r>
        <w:rPr>
          <w:rFonts w:ascii="Calibri" w:eastAsia="Calibri" w:hAnsi="Calibri" w:cs="Calibri"/>
          <w:sz w:val="18"/>
        </w:rPr>
        <w:t xml:space="preserve">en la vía indicada, y en el plazo establecido en las bases del antes mencionado concurso, la resolución que en derecho corresponda, en donde: a) El Señor </w:t>
      </w:r>
      <w:proofErr w:type="gramStart"/>
      <w:r>
        <w:rPr>
          <w:rFonts w:ascii="Calibri" w:eastAsia="Calibri" w:hAnsi="Calibri" w:cs="Calibri"/>
          <w:sz w:val="18"/>
        </w:rPr>
        <w:t>Ministro</w:t>
      </w:r>
      <w:proofErr w:type="gramEnd"/>
      <w:r>
        <w:rPr>
          <w:rFonts w:ascii="Calibri" w:eastAsia="Calibri" w:hAnsi="Calibri" w:cs="Calibri"/>
          <w:sz w:val="18"/>
        </w:rPr>
        <w:t xml:space="preserve"> de </w:t>
      </w:r>
      <w:r>
        <w:rPr>
          <w:noProof/>
        </w:rPr>
        <w:drawing>
          <wp:inline distT="0" distB="0" distL="0" distR="0" wp14:anchorId="6A88709E" wp14:editId="0F55463A">
            <wp:extent cx="4572" cy="4572"/>
            <wp:effectExtent l="0" t="0" r="0" b="0"/>
            <wp:docPr id="458561" name="Picture 458561"/>
            <wp:cNvGraphicFramePr/>
            <a:graphic xmlns:a="http://schemas.openxmlformats.org/drawingml/2006/main">
              <a:graphicData uri="http://schemas.openxmlformats.org/drawingml/2006/picture">
                <pic:pic xmlns:pic="http://schemas.openxmlformats.org/drawingml/2006/picture">
                  <pic:nvPicPr>
                    <pic:cNvPr id="458561" name="Picture 458561"/>
                    <pic:cNvPicPr/>
                  </pic:nvPicPr>
                  <pic:blipFill>
                    <a:blip r:embed="rId148"/>
                    <a:stretch>
                      <a:fillRect/>
                    </a:stretch>
                  </pic:blipFill>
                  <pic:spPr>
                    <a:xfrm>
                      <a:off x="0" y="0"/>
                      <a:ext cx="4572" cy="4572"/>
                    </a:xfrm>
                    <a:prstGeom prst="rect">
                      <a:avLst/>
                    </a:prstGeom>
                  </pic:spPr>
                </pic:pic>
              </a:graphicData>
            </a:graphic>
          </wp:inline>
        </w:drawing>
      </w:r>
      <w:r>
        <w:rPr>
          <w:rFonts w:ascii="Calibri" w:eastAsia="Calibri" w:hAnsi="Calibri" w:cs="Calibri"/>
          <w:sz w:val="18"/>
        </w:rPr>
        <w:t xml:space="preserve">Educación (por ser la autoridad correspondiente), cumpla con </w:t>
      </w:r>
      <w:proofErr w:type="spellStart"/>
      <w:r>
        <w:rPr>
          <w:rFonts w:ascii="Calibri" w:eastAsia="Calibri" w:hAnsi="Calibri" w:cs="Calibri"/>
          <w:sz w:val="18"/>
        </w:rPr>
        <w:t>Io</w:t>
      </w:r>
      <w:proofErr w:type="spellEnd"/>
      <w:r>
        <w:rPr>
          <w:rFonts w:ascii="Calibri" w:eastAsia="Calibri" w:hAnsi="Calibri" w:cs="Calibri"/>
          <w:sz w:val="18"/>
        </w:rPr>
        <w:t xml:space="preserve"> estipulado en las bases </w:t>
      </w:r>
      <w:proofErr w:type="spellStart"/>
      <w:r>
        <w:rPr>
          <w:rFonts w:ascii="Calibri" w:eastAsia="Calibri" w:hAnsi="Calibri" w:cs="Calibri"/>
          <w:sz w:val="18"/>
        </w:rPr>
        <w:t>d</w:t>
      </w:r>
      <w:r>
        <w:rPr>
          <w:rFonts w:ascii="Calibri" w:eastAsia="Calibri" w:hAnsi="Calibri" w:cs="Calibri"/>
          <w:sz w:val="18"/>
        </w:rPr>
        <w:t>ed</w:t>
      </w:r>
      <w:proofErr w:type="spellEnd"/>
      <w:r>
        <w:rPr>
          <w:rFonts w:ascii="Calibri" w:eastAsia="Calibri" w:hAnsi="Calibri" w:cs="Calibri"/>
          <w:sz w:val="18"/>
        </w:rPr>
        <w:t xml:space="preserve"> Evento y emita la resolución que en derecho corresponde, explicando y fundamentando las</w:t>
      </w:r>
    </w:p>
    <w:p w14:paraId="205755B8" w14:textId="77777777" w:rsidR="00E7184D" w:rsidRDefault="001040AE">
      <w:pPr>
        <w:spacing w:after="3" w:line="327" w:lineRule="auto"/>
        <w:ind w:left="3560" w:right="597" w:hanging="10"/>
        <w:jc w:val="both"/>
      </w:pPr>
      <w:r>
        <w:rPr>
          <w:noProof/>
        </w:rPr>
        <w:drawing>
          <wp:anchor distT="0" distB="0" distL="114300" distR="114300" simplePos="0" relativeHeight="251762688" behindDoc="0" locked="0" layoutInCell="1" allowOverlap="0" wp14:anchorId="5573D6F7" wp14:editId="580AAEE6">
            <wp:simplePos x="0" y="0"/>
            <wp:positionH relativeFrom="column">
              <wp:posOffset>32004</wp:posOffset>
            </wp:positionH>
            <wp:positionV relativeFrom="paragraph">
              <wp:posOffset>586686</wp:posOffset>
            </wp:positionV>
            <wp:extent cx="164592" cy="795528"/>
            <wp:effectExtent l="0" t="0" r="0" b="0"/>
            <wp:wrapSquare wrapText="bothSides"/>
            <wp:docPr id="460921" name="Picture 460921"/>
            <wp:cNvGraphicFramePr/>
            <a:graphic xmlns:a="http://schemas.openxmlformats.org/drawingml/2006/main">
              <a:graphicData uri="http://schemas.openxmlformats.org/drawingml/2006/picture">
                <pic:pic xmlns:pic="http://schemas.openxmlformats.org/drawingml/2006/picture">
                  <pic:nvPicPr>
                    <pic:cNvPr id="460921" name="Picture 460921"/>
                    <pic:cNvPicPr/>
                  </pic:nvPicPr>
                  <pic:blipFill>
                    <a:blip r:embed="rId537"/>
                    <a:stretch>
                      <a:fillRect/>
                    </a:stretch>
                  </pic:blipFill>
                  <pic:spPr>
                    <a:xfrm>
                      <a:off x="0" y="0"/>
                      <a:ext cx="164592" cy="795528"/>
                    </a:xfrm>
                    <a:prstGeom prst="rect">
                      <a:avLst/>
                    </a:prstGeom>
                  </pic:spPr>
                </pic:pic>
              </a:graphicData>
            </a:graphic>
          </wp:anchor>
        </w:drawing>
      </w:r>
      <w:r>
        <w:rPr>
          <w:rFonts w:ascii="Calibri" w:eastAsia="Calibri" w:hAnsi="Calibri" w:cs="Calibri"/>
          <w:sz w:val="18"/>
        </w:rPr>
        <w:t xml:space="preserve">razones del rechazo de nuestra oferta, y demás datos que </w:t>
      </w:r>
      <w:proofErr w:type="spellStart"/>
      <w:r>
        <w:rPr>
          <w:rFonts w:ascii="Calibri" w:eastAsia="Calibri" w:hAnsi="Calibri" w:cs="Calibri"/>
          <w:sz w:val="18"/>
        </w:rPr>
        <w:t>deEan</w:t>
      </w:r>
      <w:proofErr w:type="spellEnd"/>
      <w:r>
        <w:rPr>
          <w:rFonts w:ascii="Calibri" w:eastAsia="Calibri" w:hAnsi="Calibri" w:cs="Calibri"/>
          <w:sz w:val="18"/>
        </w:rPr>
        <w:t xml:space="preserve"> ser incluidos; b) Que al no </w:t>
      </w:r>
      <w:r>
        <w:rPr>
          <w:noProof/>
        </w:rPr>
        <w:drawing>
          <wp:inline distT="0" distB="0" distL="0" distR="0" wp14:anchorId="2CE4A059" wp14:editId="59E8344C">
            <wp:extent cx="4572" cy="4572"/>
            <wp:effectExtent l="0" t="0" r="0" b="0"/>
            <wp:docPr id="458564" name="Picture 458564"/>
            <wp:cNvGraphicFramePr/>
            <a:graphic xmlns:a="http://schemas.openxmlformats.org/drawingml/2006/main">
              <a:graphicData uri="http://schemas.openxmlformats.org/drawingml/2006/picture">
                <pic:pic xmlns:pic="http://schemas.openxmlformats.org/drawingml/2006/picture">
                  <pic:nvPicPr>
                    <pic:cNvPr id="458564" name="Picture 458564"/>
                    <pic:cNvPicPr/>
                  </pic:nvPicPr>
                  <pic:blipFill>
                    <a:blip r:embed="rId49"/>
                    <a:stretch>
                      <a:fillRect/>
                    </a:stretch>
                  </pic:blipFill>
                  <pic:spPr>
                    <a:xfrm>
                      <a:off x="0" y="0"/>
                      <a:ext cx="4572" cy="4572"/>
                    </a:xfrm>
                    <a:prstGeom prst="rect">
                      <a:avLst/>
                    </a:prstGeom>
                  </pic:spPr>
                </pic:pic>
              </a:graphicData>
            </a:graphic>
          </wp:inline>
        </w:drawing>
      </w:r>
      <w:r>
        <w:rPr>
          <w:rFonts w:ascii="Calibri" w:eastAsia="Calibri" w:hAnsi="Calibri" w:cs="Calibri"/>
          <w:sz w:val="18"/>
        </w:rPr>
        <w:t xml:space="preserve">estar señalado en fas bases </w:t>
      </w:r>
      <w:proofErr w:type="spellStart"/>
      <w:r>
        <w:rPr>
          <w:rFonts w:ascii="Calibri" w:eastAsia="Calibri" w:hAnsi="Calibri" w:cs="Calibri"/>
          <w:sz w:val="18"/>
        </w:rPr>
        <w:t>ei</w:t>
      </w:r>
      <w:proofErr w:type="spellEnd"/>
      <w:r>
        <w:rPr>
          <w:rFonts w:ascii="Calibri" w:eastAsia="Calibri" w:hAnsi="Calibri" w:cs="Calibri"/>
          <w:sz w:val="18"/>
        </w:rPr>
        <w:t xml:space="preserve"> plazo para responder a esta </w:t>
      </w:r>
      <w:proofErr w:type="spellStart"/>
      <w:r>
        <w:rPr>
          <w:rFonts w:ascii="Calibri" w:eastAsia="Calibri" w:hAnsi="Calibri" w:cs="Calibri"/>
          <w:sz w:val="18"/>
        </w:rPr>
        <w:t>peüción</w:t>
      </w:r>
      <w:proofErr w:type="spellEnd"/>
      <w:r>
        <w:rPr>
          <w:rFonts w:ascii="Calibri" w:eastAsia="Calibri" w:hAnsi="Calibri" w:cs="Calibri"/>
          <w:sz w:val="18"/>
        </w:rPr>
        <w:t xml:space="preserve"> pero </w:t>
      </w:r>
      <w:r>
        <w:rPr>
          <w:rFonts w:ascii="Calibri" w:eastAsia="Calibri" w:hAnsi="Calibri" w:cs="Calibri"/>
          <w:sz w:val="18"/>
        </w:rPr>
        <w:t xml:space="preserve">tomando en cuenta que señala únicamente que </w:t>
      </w:r>
      <w:proofErr w:type="spellStart"/>
      <w:r>
        <w:rPr>
          <w:rFonts w:ascii="Calibri" w:eastAsia="Calibri" w:hAnsi="Calibri" w:cs="Calibri"/>
          <w:sz w:val="18"/>
        </w:rPr>
        <w:t>ia</w:t>
      </w:r>
      <w:proofErr w:type="spellEnd"/>
      <w:r>
        <w:rPr>
          <w:rFonts w:ascii="Calibri" w:eastAsia="Calibri" w:hAnsi="Calibri" w:cs="Calibri"/>
          <w:sz w:val="18"/>
        </w:rPr>
        <w:t xml:space="preserve"> respuesta se emitiré "PRONTAMENTE", </w:t>
      </w:r>
      <w:proofErr w:type="spellStart"/>
      <w:r>
        <w:rPr>
          <w:rFonts w:ascii="Calibri" w:eastAsia="Calibri" w:hAnsi="Calibri" w:cs="Calibri"/>
          <w:sz w:val="18"/>
        </w:rPr>
        <w:t>scAicjtamos</w:t>
      </w:r>
      <w:proofErr w:type="spellEnd"/>
      <w:r>
        <w:rPr>
          <w:rFonts w:ascii="Calibri" w:eastAsia="Calibri" w:hAnsi="Calibri" w:cs="Calibri"/>
          <w:sz w:val="18"/>
        </w:rPr>
        <w:t xml:space="preserve"> en d tiempo que el mismo se tarde en responder se suspenda temporalmente el trámite </w:t>
      </w:r>
      <w:proofErr w:type="spellStart"/>
      <w:r>
        <w:rPr>
          <w:rFonts w:ascii="Calibri" w:eastAsia="Calibri" w:hAnsi="Calibri" w:cs="Calibri"/>
          <w:sz w:val="18"/>
        </w:rPr>
        <w:t>det</w:t>
      </w:r>
      <w:proofErr w:type="spellEnd"/>
      <w:r>
        <w:rPr>
          <w:rFonts w:ascii="Calibri" w:eastAsia="Calibri" w:hAnsi="Calibri" w:cs="Calibri"/>
          <w:sz w:val="18"/>
        </w:rPr>
        <w:t xml:space="preserve"> presente evento ya adjudicado, dando con ello muestras de TRANSPARENCIA, </w:t>
      </w:r>
      <w:r>
        <w:rPr>
          <w:rFonts w:ascii="Calibri" w:eastAsia="Calibri" w:hAnsi="Calibri" w:cs="Calibri"/>
          <w:sz w:val="18"/>
        </w:rPr>
        <w:t xml:space="preserve">ya que dentro de </w:t>
      </w:r>
      <w:proofErr w:type="spellStart"/>
      <w:r>
        <w:rPr>
          <w:rFonts w:ascii="Calibri" w:eastAsia="Calibri" w:hAnsi="Calibri" w:cs="Calibri"/>
          <w:sz w:val="18"/>
        </w:rPr>
        <w:t>tas</w:t>
      </w:r>
      <w:proofErr w:type="spellEnd"/>
      <w:r>
        <w:rPr>
          <w:rFonts w:ascii="Calibri" w:eastAsia="Calibri" w:hAnsi="Calibri" w:cs="Calibri"/>
          <w:sz w:val="18"/>
        </w:rPr>
        <w:t xml:space="preserve"> "POLÍTICAS OPERATIVAS GENERALES" DEL BID, SE HACE REFERENCIA A LAS "PRACTICAS CORRUPTIVAS, y ; c) Que al momento de emitir dicha resolución, y fundamentado en el artículo 30 de la Constitución Política de </w:t>
      </w:r>
      <w:proofErr w:type="spellStart"/>
      <w:r>
        <w:rPr>
          <w:rFonts w:ascii="Calibri" w:eastAsia="Calibri" w:hAnsi="Calibri" w:cs="Calibri"/>
          <w:sz w:val="18"/>
        </w:rPr>
        <w:t>ia</w:t>
      </w:r>
      <w:proofErr w:type="spellEnd"/>
      <w:r>
        <w:rPr>
          <w:rFonts w:ascii="Calibri" w:eastAsia="Calibri" w:hAnsi="Calibri" w:cs="Calibri"/>
          <w:sz w:val="18"/>
        </w:rPr>
        <w:t xml:space="preserve"> República, se nos notifique</w:t>
      </w:r>
      <w:r>
        <w:rPr>
          <w:rFonts w:ascii="Calibri" w:eastAsia="Calibri" w:hAnsi="Calibri" w:cs="Calibri"/>
          <w:sz w:val="18"/>
        </w:rPr>
        <w:t xml:space="preserve"> con la misma la siguiente documentación: CII. Oficio CID/CGU-1047/20L9 de fecha ocho de (X-</w:t>
      </w:r>
      <w:proofErr w:type="spellStart"/>
      <w:r>
        <w:rPr>
          <w:rFonts w:ascii="Calibri" w:eastAsia="Calibri" w:hAnsi="Calibri" w:cs="Calibri"/>
          <w:sz w:val="18"/>
        </w:rPr>
        <w:t>tubre</w:t>
      </w:r>
      <w:proofErr w:type="spellEnd"/>
      <w:r>
        <w:rPr>
          <w:rFonts w:ascii="Calibri" w:eastAsia="Calibri" w:hAnsi="Calibri" w:cs="Calibri"/>
          <w:sz w:val="18"/>
        </w:rPr>
        <w:t xml:space="preserve"> de dos mil diecinueve (2019), del Banco Interamericano de Desarrollo —BID, donde otorgó le </w:t>
      </w:r>
      <w:r>
        <w:rPr>
          <w:rFonts w:ascii="Calibri" w:eastAsia="Calibri" w:hAnsi="Calibri" w:cs="Calibri"/>
          <w:sz w:val="18"/>
          <w:u w:val="single" w:color="000000"/>
        </w:rPr>
        <w:t xml:space="preserve">No </w:t>
      </w:r>
      <w:proofErr w:type="spellStart"/>
      <w:r>
        <w:rPr>
          <w:rFonts w:ascii="Calibri" w:eastAsia="Calibri" w:hAnsi="Calibri" w:cs="Calibri"/>
          <w:sz w:val="18"/>
          <w:u w:val="single" w:color="000000"/>
        </w:rPr>
        <w:t>Obieción</w:t>
      </w:r>
      <w:proofErr w:type="spellEnd"/>
      <w:r>
        <w:rPr>
          <w:rFonts w:ascii="Calibri" w:eastAsia="Calibri" w:hAnsi="Calibri" w:cs="Calibri"/>
          <w:sz w:val="18"/>
        </w:rPr>
        <w:t xml:space="preserve"> al Informe de Evaluación y Calificación de </w:t>
      </w:r>
      <w:proofErr w:type="spellStart"/>
      <w:r>
        <w:rPr>
          <w:rFonts w:ascii="Calibri" w:eastAsia="Calibri" w:hAnsi="Calibri" w:cs="Calibri"/>
          <w:sz w:val="18"/>
        </w:rPr>
        <w:t>Ofertzs</w:t>
      </w:r>
      <w:proofErr w:type="spellEnd"/>
      <w:r>
        <w:rPr>
          <w:rFonts w:ascii="Calibri" w:eastAsia="Calibri" w:hAnsi="Calibri" w:cs="Calibri"/>
          <w:sz w:val="18"/>
        </w:rPr>
        <w:t xml:space="preserve"> y a </w:t>
      </w:r>
      <w:r>
        <w:rPr>
          <w:rFonts w:ascii="Calibri" w:eastAsia="Calibri" w:hAnsi="Calibri" w:cs="Calibri"/>
          <w:sz w:val="18"/>
        </w:rPr>
        <w:t>la Recomendación de Adjudicación, y c.2, Informe sobre la evaluación y calificación de ofertas emitido por el Comité de Evaluación de Ofertas del evento, que en la resolución de</w:t>
      </w:r>
    </w:p>
    <w:p w14:paraId="51803A47" w14:textId="77777777" w:rsidR="00E7184D" w:rsidRDefault="001040AE">
      <w:pPr>
        <w:spacing w:after="235" w:line="264" w:lineRule="auto"/>
        <w:ind w:left="2170" w:right="511" w:hanging="10"/>
        <w:jc w:val="both"/>
      </w:pPr>
      <w:r>
        <w:rPr>
          <w:rFonts w:ascii="Calibri" w:eastAsia="Calibri" w:hAnsi="Calibri" w:cs="Calibri"/>
          <w:sz w:val="18"/>
        </w:rPr>
        <w:t xml:space="preserve">Ministerio no indica la fecha </w:t>
      </w:r>
      <w:proofErr w:type="gramStart"/>
      <w:r>
        <w:rPr>
          <w:rFonts w:ascii="Calibri" w:eastAsia="Calibri" w:hAnsi="Calibri" w:cs="Calibri"/>
          <w:sz w:val="18"/>
        </w:rPr>
        <w:t>del mismo</w:t>
      </w:r>
      <w:proofErr w:type="gramEnd"/>
      <w:r>
        <w:rPr>
          <w:rFonts w:ascii="Calibri" w:eastAsia="Calibri" w:hAnsi="Calibri" w:cs="Calibri"/>
          <w:sz w:val="18"/>
        </w:rPr>
        <w:t>,</w:t>
      </w:r>
    </w:p>
    <w:p w14:paraId="3F4885BE" w14:textId="77777777" w:rsidR="00E7184D" w:rsidRDefault="001040AE">
      <w:pPr>
        <w:spacing w:after="3" w:line="433" w:lineRule="auto"/>
        <w:ind w:left="2153" w:right="2008" w:hanging="439"/>
        <w:jc w:val="both"/>
      </w:pPr>
      <w:r>
        <w:rPr>
          <w:rFonts w:ascii="Calibri" w:eastAsia="Calibri" w:hAnsi="Calibri" w:cs="Calibri"/>
          <w:sz w:val="18"/>
        </w:rPr>
        <w:t>v. Habiendo sido publicada la Adjudic</w:t>
      </w:r>
      <w:r>
        <w:rPr>
          <w:rFonts w:ascii="Calibri" w:eastAsia="Calibri" w:hAnsi="Calibri" w:cs="Calibri"/>
          <w:sz w:val="18"/>
        </w:rPr>
        <w:t xml:space="preserve">ación y encontrándose en estatus de Terminado y adjudicado, se tome en consideración detener la ejecución del presente evento, hasta </w:t>
      </w:r>
      <w:proofErr w:type="spellStart"/>
      <w:r>
        <w:rPr>
          <w:rFonts w:ascii="Calibri" w:eastAsia="Calibri" w:hAnsi="Calibri" w:cs="Calibri"/>
          <w:sz w:val="18"/>
        </w:rPr>
        <w:t>dlcrzrse</w:t>
      </w:r>
      <w:proofErr w:type="spellEnd"/>
      <w:r>
        <w:rPr>
          <w:rFonts w:ascii="Calibri" w:eastAsia="Calibri" w:hAnsi="Calibri" w:cs="Calibri"/>
          <w:sz w:val="18"/>
        </w:rPr>
        <w:t xml:space="preserve"> </w:t>
      </w:r>
      <w:proofErr w:type="spellStart"/>
      <w:r>
        <w:rPr>
          <w:rFonts w:ascii="Calibri" w:eastAsia="Calibri" w:hAnsi="Calibri" w:cs="Calibri"/>
          <w:sz w:val="18"/>
        </w:rPr>
        <w:t>ia</w:t>
      </w:r>
      <w:proofErr w:type="spellEnd"/>
      <w:r>
        <w:rPr>
          <w:rFonts w:ascii="Calibri" w:eastAsia="Calibri" w:hAnsi="Calibri" w:cs="Calibri"/>
          <w:sz w:val="18"/>
        </w:rPr>
        <w:t xml:space="preserve"> resolución que en derecho corresponda, y que la misma se encuentre firme.</w:t>
      </w:r>
    </w:p>
    <w:p w14:paraId="5C3F9C98" w14:textId="77777777" w:rsidR="00E7184D" w:rsidRDefault="001040AE">
      <w:pPr>
        <w:spacing w:after="348" w:line="264" w:lineRule="auto"/>
        <w:ind w:left="2184" w:right="511" w:hanging="10"/>
        <w:jc w:val="both"/>
      </w:pPr>
      <w:r>
        <w:rPr>
          <w:rFonts w:ascii="Calibri" w:eastAsia="Calibri" w:hAnsi="Calibri" w:cs="Calibri"/>
          <w:sz w:val="18"/>
        </w:rPr>
        <w:t>Acompaño duplicado del presente memor</w:t>
      </w:r>
      <w:r>
        <w:rPr>
          <w:rFonts w:ascii="Calibri" w:eastAsia="Calibri" w:hAnsi="Calibri" w:cs="Calibri"/>
          <w:sz w:val="18"/>
        </w:rPr>
        <w:t>ial y documentos adjuntos.</w:t>
      </w:r>
    </w:p>
    <w:p w14:paraId="0F675381" w14:textId="77777777" w:rsidR="00E7184D" w:rsidRDefault="001040AE">
      <w:pPr>
        <w:spacing w:after="3" w:line="265" w:lineRule="auto"/>
        <w:ind w:left="2198" w:right="2008" w:hanging="10"/>
        <w:jc w:val="right"/>
      </w:pPr>
      <w:r>
        <w:rPr>
          <w:rFonts w:ascii="Calibri" w:eastAsia="Calibri" w:hAnsi="Calibri" w:cs="Calibri"/>
          <w:sz w:val="18"/>
        </w:rPr>
        <w:t>Guatemala, 11 de noviembre de 2019,</w:t>
      </w:r>
    </w:p>
    <w:p w14:paraId="09FB3F01" w14:textId="77777777" w:rsidR="00E7184D" w:rsidRDefault="001040AE">
      <w:pPr>
        <w:spacing w:after="3"/>
        <w:ind w:left="2177" w:right="1424" w:hanging="3"/>
        <w:jc w:val="both"/>
      </w:pPr>
      <w:r>
        <w:rPr>
          <w:rFonts w:ascii="Calibri" w:eastAsia="Calibri" w:hAnsi="Calibri" w:cs="Calibri"/>
        </w:rPr>
        <w:lastRenderedPageBreak/>
        <w:t xml:space="preserve">EN Ml PROPIO AUXILIO Y </w:t>
      </w:r>
      <w:r>
        <w:rPr>
          <w:noProof/>
        </w:rPr>
        <mc:AlternateContent>
          <mc:Choice Requires="wpg">
            <w:drawing>
              <wp:inline distT="0" distB="0" distL="0" distR="0" wp14:anchorId="3C2B29C4" wp14:editId="5EEE1C18">
                <wp:extent cx="3086102" cy="1531620"/>
                <wp:effectExtent l="0" t="0" r="0" b="0"/>
                <wp:docPr id="817798" name="Group 817798"/>
                <wp:cNvGraphicFramePr/>
                <a:graphic xmlns:a="http://schemas.openxmlformats.org/drawingml/2006/main">
                  <a:graphicData uri="http://schemas.microsoft.com/office/word/2010/wordprocessingGroup">
                    <wpg:wgp>
                      <wpg:cNvGrpSpPr/>
                      <wpg:grpSpPr>
                        <a:xfrm>
                          <a:off x="0" y="0"/>
                          <a:ext cx="3086102" cy="1531620"/>
                          <a:chOff x="0" y="0"/>
                          <a:chExt cx="3086102" cy="1531620"/>
                        </a:xfrm>
                      </wpg:grpSpPr>
                      <pic:pic xmlns:pic="http://schemas.openxmlformats.org/drawingml/2006/picture">
                        <pic:nvPicPr>
                          <pic:cNvPr id="826394" name="Picture 826394"/>
                          <pic:cNvPicPr/>
                        </pic:nvPicPr>
                        <pic:blipFill>
                          <a:blip r:embed="rId538"/>
                          <a:stretch>
                            <a:fillRect/>
                          </a:stretch>
                        </pic:blipFill>
                        <pic:spPr>
                          <a:xfrm>
                            <a:off x="0" y="0"/>
                            <a:ext cx="2921508" cy="1531620"/>
                          </a:xfrm>
                          <a:prstGeom prst="rect">
                            <a:avLst/>
                          </a:prstGeom>
                        </pic:spPr>
                      </pic:pic>
                      <wps:wsp>
                        <wps:cNvPr id="459650" name="Rectangle 459650"/>
                        <wps:cNvSpPr/>
                        <wps:spPr>
                          <a:xfrm>
                            <a:off x="2423160" y="1024128"/>
                            <a:ext cx="881713" cy="176342"/>
                          </a:xfrm>
                          <a:prstGeom prst="rect">
                            <a:avLst/>
                          </a:prstGeom>
                          <a:ln>
                            <a:noFill/>
                          </a:ln>
                        </wps:spPr>
                        <wps:txbx>
                          <w:txbxContent>
                            <w:p w14:paraId="342B875C" w14:textId="77777777" w:rsidR="00E7184D" w:rsidRDefault="001040AE">
                              <w:r>
                                <w:rPr>
                                  <w:rFonts w:ascii="Calibri" w:eastAsia="Calibri" w:hAnsi="Calibri" w:cs="Calibri"/>
                                </w:rPr>
                                <w:t>MARTÍNE?</w:t>
                              </w:r>
                            </w:p>
                          </w:txbxContent>
                        </wps:txbx>
                        <wps:bodyPr horzOverflow="overflow" vert="horz" lIns="0" tIns="0" rIns="0" bIns="0" rtlCol="0">
                          <a:noAutofit/>
                        </wps:bodyPr>
                      </wps:wsp>
                    </wpg:wgp>
                  </a:graphicData>
                </a:graphic>
              </wp:inline>
            </w:drawing>
          </mc:Choice>
          <mc:Fallback>
            <w:pict>
              <v:group w14:anchorId="3C2B29C4" id="Group 817798" o:spid="_x0000_s1132" style="width:243pt;height:120.6pt;mso-position-horizontal-relative:char;mso-position-vertical-relative:line" coordsize="30861,153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">
                <v:shape id="Picture 826394" o:spid="_x0000_s1133" type="#_x0000_t75" style="position:absolute;width:29215;height:1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">
                  <v:imagedata r:id="rId539" o:title=""/>
                </v:shape>
                <v:rect id="Rectangle 459650" o:spid="_x0000_s1134" style="position:absolute;left:24231;top:10241;width:8817;height:1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" filled="f" stroked="f">
                  <v:textbox inset="0,0,0,0">
                    <w:txbxContent>
                      <w:p w14:paraId="342B875C" w14:textId="77777777" w:rsidR="00E7184D" w:rsidRDefault="001040AE">
                        <w:r>
                          <w:rPr>
                            <w:rFonts w:ascii="Calibri" w:eastAsia="Calibri" w:hAnsi="Calibri" w:cs="Calibri"/>
                          </w:rPr>
                          <w:t>MARTÍNE?</w:t>
                        </w:r>
                      </w:p>
                    </w:txbxContent>
                  </v:textbox>
                </v:rect>
                <w10:anchorlock/>
              </v:group>
            </w:pict>
          </mc:Fallback>
        </mc:AlternateContent>
      </w:r>
      <w:r>
        <w:rPr>
          <w:rFonts w:ascii="Calibri" w:eastAsia="Calibri" w:hAnsi="Calibri" w:cs="Calibri"/>
        </w:rPr>
        <w:t>DIRECCIÓN:</w:t>
      </w:r>
    </w:p>
    <w:p w14:paraId="06ACB341" w14:textId="77777777" w:rsidR="00E7184D" w:rsidRDefault="001040AE">
      <w:pPr>
        <w:spacing w:after="3" w:line="265" w:lineRule="auto"/>
        <w:ind w:left="594" w:hanging="10"/>
      </w:pPr>
      <w:proofErr w:type="spellStart"/>
      <w:r>
        <w:rPr>
          <w:rFonts w:ascii="Calibri" w:eastAsia="Calibri" w:hAnsi="Calibri" w:cs="Calibri"/>
          <w:sz w:val="24"/>
        </w:rPr>
        <w:t>gpntralorfa</w:t>
      </w:r>
      <w:proofErr w:type="spellEnd"/>
      <w:r>
        <w:rPr>
          <w:rFonts w:ascii="Calibri" w:eastAsia="Calibri" w:hAnsi="Calibri" w:cs="Calibri"/>
          <w:sz w:val="24"/>
        </w:rPr>
        <w:t xml:space="preserve"> General de Cuentas Número de Gestión: 534604 Sistema Control de Expedientes SAG</w:t>
      </w:r>
    </w:p>
    <w:tbl>
      <w:tblPr>
        <w:tblStyle w:val="TableGrid"/>
        <w:tblW w:w="10276" w:type="dxa"/>
        <w:tblInd w:w="646" w:type="dxa"/>
        <w:tblCellMar>
          <w:top w:w="0" w:type="dxa"/>
          <w:left w:w="86" w:type="dxa"/>
          <w:bottom w:w="0" w:type="dxa"/>
          <w:right w:w="0" w:type="dxa"/>
        </w:tblCellMar>
        <w:tblLook w:val="04A0" w:firstRow="1" w:lastRow="0" w:firstColumn="1" w:lastColumn="0" w:noHBand="0" w:noVBand="1"/>
      </w:tblPr>
      <w:tblGrid>
        <w:gridCol w:w="44"/>
        <w:gridCol w:w="1299"/>
        <w:gridCol w:w="32"/>
        <w:gridCol w:w="7586"/>
        <w:gridCol w:w="1125"/>
        <w:gridCol w:w="190"/>
      </w:tblGrid>
      <w:tr w:rsidR="00E7184D" w14:paraId="7E21C9D7" w14:textId="77777777">
        <w:trPr>
          <w:trHeight w:val="322"/>
        </w:trPr>
        <w:tc>
          <w:tcPr>
            <w:tcW w:w="1631" w:type="dxa"/>
            <w:gridSpan w:val="2"/>
            <w:tcBorders>
              <w:top w:val="single" w:sz="2" w:space="0" w:color="000000"/>
              <w:left w:val="single" w:sz="2" w:space="0" w:color="000000"/>
              <w:bottom w:val="single" w:sz="2" w:space="0" w:color="000000"/>
              <w:right w:val="nil"/>
            </w:tcBorders>
          </w:tcPr>
          <w:p w14:paraId="2A656655" w14:textId="77777777" w:rsidR="00E7184D" w:rsidRDefault="00E7184D"/>
        </w:tc>
        <w:tc>
          <w:tcPr>
            <w:tcW w:w="8645" w:type="dxa"/>
            <w:gridSpan w:val="4"/>
            <w:tcBorders>
              <w:top w:val="nil"/>
              <w:left w:val="nil"/>
              <w:bottom w:val="single" w:sz="2" w:space="0" w:color="000000"/>
              <w:right w:val="nil"/>
            </w:tcBorders>
          </w:tcPr>
          <w:p w14:paraId="0F139AAE" w14:textId="77777777" w:rsidR="00E7184D" w:rsidRDefault="001040AE">
            <w:pPr>
              <w:spacing w:after="0"/>
              <w:ind w:left="1693"/>
            </w:pPr>
            <w:r>
              <w:rPr>
                <w:rFonts w:ascii="Calibri" w:eastAsia="Calibri" w:hAnsi="Calibri" w:cs="Calibri"/>
                <w:sz w:val="26"/>
              </w:rPr>
              <w:t>MOVIMIENTO DE EXPEDIENTE</w:t>
            </w:r>
          </w:p>
        </w:tc>
      </w:tr>
      <w:tr w:rsidR="00E7184D" w14:paraId="1175F56B" w14:textId="77777777">
        <w:trPr>
          <w:trHeight w:val="297"/>
        </w:trPr>
        <w:tc>
          <w:tcPr>
            <w:tcW w:w="1631" w:type="dxa"/>
            <w:gridSpan w:val="2"/>
            <w:tcBorders>
              <w:top w:val="single" w:sz="2" w:space="0" w:color="000000"/>
              <w:left w:val="single" w:sz="2" w:space="0" w:color="000000"/>
              <w:bottom w:val="single" w:sz="2" w:space="0" w:color="000000"/>
              <w:right w:val="single" w:sz="2" w:space="0" w:color="000000"/>
            </w:tcBorders>
          </w:tcPr>
          <w:p w14:paraId="71494BFE" w14:textId="77777777" w:rsidR="00E7184D" w:rsidRDefault="001040AE">
            <w:pPr>
              <w:spacing w:after="0"/>
              <w:ind w:right="105"/>
              <w:jc w:val="center"/>
            </w:pPr>
            <w:r>
              <w:rPr>
                <w:rFonts w:ascii="Calibri" w:eastAsia="Calibri" w:hAnsi="Calibri" w:cs="Calibri"/>
                <w:sz w:val="18"/>
              </w:rPr>
              <w:t>Código</w:t>
            </w:r>
          </w:p>
        </w:tc>
        <w:tc>
          <w:tcPr>
            <w:tcW w:w="8645" w:type="dxa"/>
            <w:gridSpan w:val="4"/>
            <w:tcBorders>
              <w:top w:val="single" w:sz="2" w:space="0" w:color="000000"/>
              <w:left w:val="single" w:sz="2" w:space="0" w:color="000000"/>
              <w:bottom w:val="nil"/>
              <w:right w:val="nil"/>
            </w:tcBorders>
          </w:tcPr>
          <w:p w14:paraId="23F5381A" w14:textId="77777777" w:rsidR="00E7184D" w:rsidRDefault="001040AE">
            <w:pPr>
              <w:tabs>
                <w:tab w:val="center" w:pos="3321"/>
                <w:tab w:val="center" w:pos="7651"/>
              </w:tabs>
              <w:spacing w:after="0"/>
            </w:pPr>
            <w:r>
              <w:rPr>
                <w:sz w:val="24"/>
              </w:rPr>
              <w:tab/>
            </w:r>
            <w:r>
              <w:rPr>
                <w:rFonts w:ascii="Calibri" w:eastAsia="Calibri" w:hAnsi="Calibri" w:cs="Calibri"/>
                <w:sz w:val="24"/>
              </w:rPr>
              <w:t>Unidad Solicitante</w:t>
            </w:r>
            <w:r>
              <w:rPr>
                <w:rFonts w:ascii="Calibri" w:eastAsia="Calibri" w:hAnsi="Calibri" w:cs="Calibri"/>
                <w:sz w:val="24"/>
              </w:rPr>
              <w:tab/>
              <w:t>Fecha</w:t>
            </w:r>
          </w:p>
        </w:tc>
      </w:tr>
      <w:tr w:rsidR="00E7184D" w14:paraId="3A1A1C73" w14:textId="77777777">
        <w:trPr>
          <w:trHeight w:val="374"/>
        </w:trPr>
        <w:tc>
          <w:tcPr>
            <w:tcW w:w="1631" w:type="dxa"/>
            <w:gridSpan w:val="2"/>
            <w:tcBorders>
              <w:top w:val="single" w:sz="2" w:space="0" w:color="000000"/>
              <w:left w:val="single" w:sz="2" w:space="0" w:color="000000"/>
              <w:bottom w:val="nil"/>
              <w:right w:val="single" w:sz="2" w:space="0" w:color="000000"/>
            </w:tcBorders>
          </w:tcPr>
          <w:p w14:paraId="7554D7A5" w14:textId="77777777" w:rsidR="00E7184D" w:rsidRDefault="001040AE">
            <w:pPr>
              <w:spacing w:after="0"/>
              <w:ind w:right="91"/>
              <w:jc w:val="center"/>
            </w:pPr>
            <w:r>
              <w:rPr>
                <w:rFonts w:ascii="Calibri" w:eastAsia="Calibri" w:hAnsi="Calibri" w:cs="Calibri"/>
                <w:sz w:val="18"/>
              </w:rPr>
              <w:t>50</w:t>
            </w:r>
          </w:p>
        </w:tc>
        <w:tc>
          <w:tcPr>
            <w:tcW w:w="8645" w:type="dxa"/>
            <w:gridSpan w:val="4"/>
            <w:vMerge w:val="restart"/>
            <w:tcBorders>
              <w:top w:val="nil"/>
              <w:left w:val="single" w:sz="2" w:space="0" w:color="000000"/>
              <w:bottom w:val="nil"/>
              <w:right w:val="nil"/>
            </w:tcBorders>
          </w:tcPr>
          <w:p w14:paraId="52E1C39C" w14:textId="77777777" w:rsidR="00E7184D" w:rsidRDefault="001040AE">
            <w:pPr>
              <w:spacing w:after="0"/>
              <w:ind w:right="-65"/>
            </w:pPr>
            <w:r>
              <w:rPr>
                <w:noProof/>
              </w:rPr>
              <mc:AlternateContent>
                <mc:Choice Requires="wpg">
                  <w:drawing>
                    <wp:inline distT="0" distB="0" distL="0" distR="0" wp14:anchorId="6FB8A107" wp14:editId="1906815B">
                      <wp:extent cx="5475913" cy="685800"/>
                      <wp:effectExtent l="0" t="0" r="0" b="0"/>
                      <wp:docPr id="821307" name="Group 821307"/>
                      <wp:cNvGraphicFramePr/>
                      <a:graphic xmlns:a="http://schemas.openxmlformats.org/drawingml/2006/main">
                        <a:graphicData uri="http://schemas.microsoft.com/office/word/2010/wordprocessingGroup">
                          <wpg:wgp>
                            <wpg:cNvGrpSpPr/>
                            <wpg:grpSpPr>
                              <a:xfrm>
                                <a:off x="0" y="0"/>
                                <a:ext cx="5475913" cy="685800"/>
                                <a:chOff x="0" y="0"/>
                                <a:chExt cx="5475913" cy="685800"/>
                              </a:xfrm>
                            </wpg:grpSpPr>
                            <pic:pic xmlns:pic="http://schemas.openxmlformats.org/drawingml/2006/picture">
                              <pic:nvPicPr>
                                <pic:cNvPr id="826395" name="Picture 826395"/>
                                <pic:cNvPicPr/>
                              </pic:nvPicPr>
                              <pic:blipFill>
                                <a:blip r:embed="rId540"/>
                                <a:stretch>
                                  <a:fillRect/>
                                </a:stretch>
                              </pic:blipFill>
                              <pic:spPr>
                                <a:xfrm>
                                  <a:off x="494067" y="0"/>
                                  <a:ext cx="4981846" cy="685800"/>
                                </a:xfrm>
                                <a:prstGeom prst="rect">
                                  <a:avLst/>
                                </a:prstGeom>
                              </pic:spPr>
                            </pic:pic>
                            <wps:wsp>
                              <wps:cNvPr id="461256" name="Rectangle 461256"/>
                              <wps:cNvSpPr/>
                              <wps:spPr>
                                <a:xfrm>
                                  <a:off x="0" y="141732"/>
                                  <a:ext cx="584097" cy="152019"/>
                                </a:xfrm>
                                <a:prstGeom prst="rect">
                                  <a:avLst/>
                                </a:prstGeom>
                                <a:ln>
                                  <a:noFill/>
                                </a:ln>
                              </wps:spPr>
                              <wps:txbx>
                                <w:txbxContent>
                                  <w:p w14:paraId="36FF7258" w14:textId="77777777" w:rsidR="00E7184D" w:rsidRDefault="001040AE">
                                    <w:r>
                                      <w:rPr>
                                        <w:rFonts w:ascii="Calibri" w:eastAsia="Calibri" w:hAnsi="Calibri" w:cs="Calibri"/>
                                        <w:sz w:val="20"/>
                                      </w:rPr>
                                      <w:t xml:space="preserve">CENTRO </w:t>
                                    </w:r>
                                  </w:p>
                                </w:txbxContent>
                              </wps:txbx>
                              <wps:bodyPr horzOverflow="overflow" vert="horz" lIns="0" tIns="0" rIns="0" bIns="0" rtlCol="0">
                                <a:noAutofit/>
                              </wps:bodyPr>
                            </wps:wsp>
                            <wps:wsp>
                              <wps:cNvPr id="461257" name="Rectangle 461257"/>
                              <wps:cNvSpPr/>
                              <wps:spPr>
                                <a:xfrm>
                                  <a:off x="439171" y="141732"/>
                                  <a:ext cx="219036" cy="152019"/>
                                </a:xfrm>
                                <a:prstGeom prst="rect">
                                  <a:avLst/>
                                </a:prstGeom>
                                <a:ln>
                                  <a:noFill/>
                                </a:ln>
                              </wps:spPr>
                              <wps:txbx>
                                <w:txbxContent>
                                  <w:p w14:paraId="23CBA838" w14:textId="77777777" w:rsidR="00E7184D" w:rsidRDefault="001040AE">
                                    <w:r>
                                      <w:rPr>
                                        <w:rFonts w:ascii="Calibri" w:eastAsia="Calibri" w:hAnsi="Calibri" w:cs="Calibri"/>
                                      </w:rPr>
                                      <w:t xml:space="preserve">DE </w:t>
                                    </w:r>
                                  </w:p>
                                </w:txbxContent>
                              </wps:txbx>
                              <wps:bodyPr horzOverflow="overflow" vert="horz" lIns="0" tIns="0" rIns="0" bIns="0" rtlCol="0">
                                <a:noAutofit/>
                              </wps:bodyPr>
                            </wps:wsp>
                            <wps:wsp>
                              <wps:cNvPr id="461267" name="Rectangle 461267"/>
                              <wps:cNvSpPr/>
                              <wps:spPr>
                                <a:xfrm>
                                  <a:off x="9149" y="507492"/>
                                  <a:ext cx="803134" cy="152019"/>
                                </a:xfrm>
                                <a:prstGeom prst="rect">
                                  <a:avLst/>
                                </a:prstGeom>
                                <a:ln>
                                  <a:noFill/>
                                </a:ln>
                              </wps:spPr>
                              <wps:txbx>
                                <w:txbxContent>
                                  <w:p w14:paraId="648731EC" w14:textId="77777777" w:rsidR="00E7184D" w:rsidRDefault="001040AE">
                                    <w:r>
                                      <w:rPr>
                                        <w:rFonts w:ascii="Calibri" w:eastAsia="Calibri" w:hAnsi="Calibri" w:cs="Calibri"/>
                                        <w:sz w:val="20"/>
                                      </w:rPr>
                                      <w:t xml:space="preserve">MINISTERIO </w:t>
                                    </w:r>
                                  </w:p>
                                </w:txbxContent>
                              </wps:txbx>
                              <wps:bodyPr horzOverflow="overflow" vert="horz" lIns="0" tIns="0" rIns="0" bIns="0" rtlCol="0">
                                <a:noAutofit/>
                              </wps:bodyPr>
                            </wps:wsp>
                          </wpg:wgp>
                        </a:graphicData>
                      </a:graphic>
                    </wp:inline>
                  </w:drawing>
                </mc:Choice>
                <mc:Fallback>
                  <w:pict>
                    <v:group w14:anchorId="6FB8A107" id="Group 821307" o:spid="_x0000_s1135" style="width:431.15pt;height:54pt;mso-position-horizontal-relative:char;mso-position-vertical-relative:line" coordsize="54759,685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">
                      <v:shape id="Picture 826395" o:spid="_x0000_s1136" type="#_x0000_t75" style="position:absolute;left:4940;width:49819;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">
                        <v:imagedata r:id="rId541" o:title=""/>
                      </v:shape>
                      <v:rect id="Rectangle 461256" o:spid="_x0000_s1137" style="position:absolute;top:1417;width:5840;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" filled="f" stroked="f">
                        <v:textbox inset="0,0,0,0">
                          <w:txbxContent>
                            <w:p w14:paraId="36FF7258" w14:textId="77777777" w:rsidR="00E7184D" w:rsidRDefault="001040AE">
                              <w:r>
                                <w:rPr>
                                  <w:rFonts w:ascii="Calibri" w:eastAsia="Calibri" w:hAnsi="Calibri" w:cs="Calibri"/>
                                  <w:sz w:val="20"/>
                                </w:rPr>
                                <w:t xml:space="preserve">CENTRO </w:t>
                              </w:r>
                            </w:p>
                          </w:txbxContent>
                        </v:textbox>
                      </v:rect>
                      <v:rect id="Rectangle 461257" o:spid="_x0000_s1138" style="position:absolute;left:4391;top:1417;width:2191;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" filled="f" stroked="f">
                        <v:textbox inset="0,0,0,0">
                          <w:txbxContent>
                            <w:p w14:paraId="23CBA838" w14:textId="77777777" w:rsidR="00E7184D" w:rsidRDefault="001040AE">
                              <w:r>
                                <w:rPr>
                                  <w:rFonts w:ascii="Calibri" w:eastAsia="Calibri" w:hAnsi="Calibri" w:cs="Calibri"/>
                                </w:rPr>
                                <w:t xml:space="preserve">DE </w:t>
                              </w:r>
                            </w:p>
                          </w:txbxContent>
                        </v:textbox>
                      </v:rect>
                      <v:rect id="Rectangle 461267" o:spid="_x0000_s1139" style="position:absolute;left:91;top:5074;width:8031;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" filled="f" stroked="f">
                        <v:textbox inset="0,0,0,0">
                          <w:txbxContent>
                            <w:p w14:paraId="648731EC" w14:textId="77777777" w:rsidR="00E7184D" w:rsidRDefault="001040AE">
                              <w:r>
                                <w:rPr>
                                  <w:rFonts w:ascii="Calibri" w:eastAsia="Calibri" w:hAnsi="Calibri" w:cs="Calibri"/>
                                  <w:sz w:val="20"/>
                                </w:rPr>
                                <w:t xml:space="preserve">MINISTERIO </w:t>
                              </w:r>
                            </w:p>
                          </w:txbxContent>
                        </v:textbox>
                      </v:rect>
                      <w10:anchorlock/>
                    </v:group>
                  </w:pict>
                </mc:Fallback>
              </mc:AlternateContent>
            </w:r>
            <w:r>
              <w:rPr>
                <w:rFonts w:ascii="Calibri" w:eastAsia="Calibri" w:hAnsi="Calibri" w:cs="Calibri"/>
                <w:sz w:val="16"/>
              </w:rPr>
              <w:t>S2</w:t>
            </w:r>
            <w:proofErr w:type="gramStart"/>
            <w:r>
              <w:rPr>
                <w:rFonts w:ascii="Calibri" w:eastAsia="Calibri" w:hAnsi="Calibri" w:cs="Calibri"/>
                <w:sz w:val="16"/>
              </w:rPr>
              <w:t>EC!AL</w:t>
            </w:r>
            <w:proofErr w:type="gramEnd"/>
          </w:p>
        </w:tc>
      </w:tr>
      <w:tr w:rsidR="00E7184D" w14:paraId="4ADCA8C3" w14:textId="77777777">
        <w:trPr>
          <w:trHeight w:val="202"/>
        </w:trPr>
        <w:tc>
          <w:tcPr>
            <w:tcW w:w="1631" w:type="dxa"/>
            <w:gridSpan w:val="2"/>
            <w:tcBorders>
              <w:top w:val="nil"/>
              <w:left w:val="single" w:sz="2" w:space="0" w:color="000000"/>
              <w:bottom w:val="single" w:sz="2" w:space="0" w:color="000000"/>
              <w:right w:val="single" w:sz="2" w:space="0" w:color="000000"/>
            </w:tcBorders>
          </w:tcPr>
          <w:p w14:paraId="16C24D62" w14:textId="77777777" w:rsidR="00E7184D" w:rsidRDefault="001040AE">
            <w:pPr>
              <w:spacing w:after="0"/>
              <w:ind w:right="77"/>
              <w:jc w:val="center"/>
            </w:pPr>
            <w:r>
              <w:rPr>
                <w:rFonts w:ascii="Calibri" w:eastAsia="Calibri" w:hAnsi="Calibri" w:cs="Calibri"/>
                <w:sz w:val="20"/>
              </w:rPr>
              <w:t>Ref. Documento</w:t>
            </w:r>
          </w:p>
        </w:tc>
        <w:tc>
          <w:tcPr>
            <w:tcW w:w="0" w:type="auto"/>
            <w:gridSpan w:val="4"/>
            <w:vMerge/>
            <w:tcBorders>
              <w:top w:val="nil"/>
              <w:left w:val="single" w:sz="2" w:space="0" w:color="000000"/>
              <w:bottom w:val="nil"/>
              <w:right w:val="nil"/>
            </w:tcBorders>
          </w:tcPr>
          <w:p w14:paraId="371F67C4" w14:textId="77777777" w:rsidR="00E7184D" w:rsidRDefault="00E7184D"/>
        </w:tc>
      </w:tr>
      <w:tr w:rsidR="00E7184D" w14:paraId="357DC497" w14:textId="77777777">
        <w:trPr>
          <w:trHeight w:val="249"/>
        </w:trPr>
        <w:tc>
          <w:tcPr>
            <w:tcW w:w="1631" w:type="dxa"/>
            <w:gridSpan w:val="2"/>
            <w:tcBorders>
              <w:top w:val="single" w:sz="2" w:space="0" w:color="000000"/>
              <w:left w:val="single" w:sz="2" w:space="0" w:color="000000"/>
              <w:bottom w:val="nil"/>
              <w:right w:val="single" w:sz="2" w:space="0" w:color="000000"/>
            </w:tcBorders>
          </w:tcPr>
          <w:p w14:paraId="0E432386" w14:textId="77777777" w:rsidR="00E7184D" w:rsidRDefault="001040AE">
            <w:pPr>
              <w:spacing w:after="0"/>
              <w:ind w:right="77"/>
              <w:jc w:val="center"/>
            </w:pPr>
            <w:r>
              <w:rPr>
                <w:rFonts w:ascii="Calibri" w:eastAsia="Calibri" w:hAnsi="Calibri" w:cs="Calibri"/>
                <w:sz w:val="16"/>
              </w:rPr>
              <w:t>MP001-2020-43821</w:t>
            </w:r>
          </w:p>
        </w:tc>
        <w:tc>
          <w:tcPr>
            <w:tcW w:w="0" w:type="auto"/>
            <w:gridSpan w:val="4"/>
            <w:vMerge/>
            <w:tcBorders>
              <w:top w:val="nil"/>
              <w:left w:val="single" w:sz="2" w:space="0" w:color="000000"/>
              <w:bottom w:val="nil"/>
              <w:right w:val="nil"/>
            </w:tcBorders>
          </w:tcPr>
          <w:p w14:paraId="40B6879F" w14:textId="77777777" w:rsidR="00E7184D" w:rsidRDefault="00E7184D"/>
        </w:tc>
      </w:tr>
      <w:tr w:rsidR="00E7184D" w14:paraId="18114800" w14:textId="77777777">
        <w:tblPrEx>
          <w:tblCellMar>
            <w:top w:w="63" w:type="dxa"/>
            <w:left w:w="0" w:type="dxa"/>
            <w:right w:w="14" w:type="dxa"/>
          </w:tblCellMar>
        </w:tblPrEx>
        <w:trPr>
          <w:gridBefore w:val="1"/>
          <w:gridAfter w:val="1"/>
          <w:wBefore w:w="44" w:type="dxa"/>
          <w:wAfter w:w="260" w:type="dxa"/>
          <w:trHeight w:val="461"/>
        </w:trPr>
        <w:tc>
          <w:tcPr>
            <w:tcW w:w="1627" w:type="dxa"/>
            <w:gridSpan w:val="2"/>
            <w:tcBorders>
              <w:top w:val="single" w:sz="2" w:space="0" w:color="000000"/>
              <w:left w:val="single" w:sz="2" w:space="0" w:color="000000"/>
              <w:bottom w:val="single" w:sz="2" w:space="0" w:color="000000"/>
              <w:right w:val="single" w:sz="2" w:space="0" w:color="000000"/>
            </w:tcBorders>
          </w:tcPr>
          <w:p w14:paraId="34EBA8ED" w14:textId="77777777" w:rsidR="00E7184D" w:rsidRDefault="001040AE">
            <w:pPr>
              <w:spacing w:after="0"/>
              <w:ind w:left="160"/>
            </w:pPr>
            <w:r>
              <w:rPr>
                <w:rFonts w:ascii="Calibri" w:eastAsia="Calibri" w:hAnsi="Calibri" w:cs="Calibri"/>
              </w:rPr>
              <w:t>Interesado</w:t>
            </w:r>
          </w:p>
        </w:tc>
        <w:tc>
          <w:tcPr>
            <w:tcW w:w="6955" w:type="dxa"/>
            <w:vMerge w:val="restart"/>
            <w:tcBorders>
              <w:top w:val="single" w:sz="2" w:space="0" w:color="000000"/>
              <w:left w:val="single" w:sz="2" w:space="0" w:color="000000"/>
              <w:bottom w:val="single" w:sz="2" w:space="0" w:color="000000"/>
              <w:right w:val="nil"/>
            </w:tcBorders>
            <w:vAlign w:val="center"/>
          </w:tcPr>
          <w:p w14:paraId="4FBC5E4B" w14:textId="77777777" w:rsidR="00E7184D" w:rsidRDefault="001040AE">
            <w:pPr>
              <w:spacing w:after="0"/>
              <w:ind w:left="75"/>
            </w:pPr>
            <w:r>
              <w:rPr>
                <w:rFonts w:ascii="Calibri" w:eastAsia="Calibri" w:hAnsi="Calibri" w:cs="Calibri"/>
                <w:sz w:val="20"/>
              </w:rPr>
              <w:t>MAILI PALACIOS AUXILIAR FISCAL I FISCALIA CONTRA LA CORRUPCION</w:t>
            </w:r>
          </w:p>
          <w:p w14:paraId="087A470E" w14:textId="77777777" w:rsidR="00E7184D" w:rsidRDefault="001040AE">
            <w:pPr>
              <w:spacing w:after="112"/>
              <w:ind w:left="3302"/>
            </w:pPr>
            <w:r>
              <w:rPr>
                <w:noProof/>
              </w:rPr>
              <w:drawing>
                <wp:inline distT="0" distB="0" distL="0" distR="0" wp14:anchorId="299D449F" wp14:editId="115E42F5">
                  <wp:extent cx="2058614" cy="50292"/>
                  <wp:effectExtent l="0" t="0" r="0" b="0"/>
                  <wp:docPr id="462587" name="Picture 462587"/>
                  <wp:cNvGraphicFramePr/>
                  <a:graphic xmlns:a="http://schemas.openxmlformats.org/drawingml/2006/main">
                    <a:graphicData uri="http://schemas.openxmlformats.org/drawingml/2006/picture">
                      <pic:pic xmlns:pic="http://schemas.openxmlformats.org/drawingml/2006/picture">
                        <pic:nvPicPr>
                          <pic:cNvPr id="462587" name="Picture 462587"/>
                          <pic:cNvPicPr/>
                        </pic:nvPicPr>
                        <pic:blipFill>
                          <a:blip r:embed="rId542"/>
                          <a:stretch>
                            <a:fillRect/>
                          </a:stretch>
                        </pic:blipFill>
                        <pic:spPr>
                          <a:xfrm>
                            <a:off x="0" y="0"/>
                            <a:ext cx="2058614" cy="50292"/>
                          </a:xfrm>
                          <a:prstGeom prst="rect">
                            <a:avLst/>
                          </a:prstGeom>
                        </pic:spPr>
                      </pic:pic>
                    </a:graphicData>
                  </a:graphic>
                </wp:inline>
              </w:drawing>
            </w:r>
          </w:p>
          <w:p w14:paraId="56049576" w14:textId="77777777" w:rsidR="00E7184D" w:rsidRDefault="001040AE">
            <w:pPr>
              <w:spacing w:after="0"/>
              <w:ind w:left="89"/>
            </w:pPr>
            <w:r>
              <w:rPr>
                <w:rFonts w:ascii="Calibri" w:eastAsia="Calibri" w:hAnsi="Calibri" w:cs="Calibri"/>
                <w:sz w:val="18"/>
              </w:rPr>
              <w:t>DAAD</w:t>
            </w:r>
          </w:p>
        </w:tc>
        <w:tc>
          <w:tcPr>
            <w:tcW w:w="1390" w:type="dxa"/>
            <w:vMerge w:val="restart"/>
            <w:tcBorders>
              <w:top w:val="nil"/>
              <w:left w:val="nil"/>
              <w:bottom w:val="single" w:sz="2" w:space="0" w:color="000000"/>
              <w:right w:val="nil"/>
            </w:tcBorders>
          </w:tcPr>
          <w:p w14:paraId="08E6C49C" w14:textId="77777777" w:rsidR="00E7184D" w:rsidRDefault="00E7184D"/>
        </w:tc>
      </w:tr>
      <w:tr w:rsidR="00E7184D" w14:paraId="54F5D0FB" w14:textId="77777777">
        <w:tblPrEx>
          <w:tblCellMar>
            <w:top w:w="63" w:type="dxa"/>
            <w:left w:w="0" w:type="dxa"/>
            <w:right w:w="14" w:type="dxa"/>
          </w:tblCellMar>
        </w:tblPrEx>
        <w:trPr>
          <w:gridBefore w:val="1"/>
          <w:gridAfter w:val="1"/>
          <w:wBefore w:w="44" w:type="dxa"/>
          <w:wAfter w:w="260" w:type="dxa"/>
          <w:trHeight w:val="403"/>
        </w:trPr>
        <w:tc>
          <w:tcPr>
            <w:tcW w:w="1627" w:type="dxa"/>
            <w:gridSpan w:val="2"/>
            <w:tcBorders>
              <w:top w:val="single" w:sz="2" w:space="0" w:color="000000"/>
              <w:left w:val="single" w:sz="2" w:space="0" w:color="000000"/>
              <w:bottom w:val="single" w:sz="2" w:space="0" w:color="000000"/>
              <w:right w:val="single" w:sz="2" w:space="0" w:color="000000"/>
            </w:tcBorders>
          </w:tcPr>
          <w:p w14:paraId="6A03EBBC" w14:textId="77777777" w:rsidR="00E7184D" w:rsidRDefault="001040AE">
            <w:pPr>
              <w:spacing w:after="0"/>
              <w:ind w:left="175"/>
            </w:pPr>
            <w:r>
              <w:rPr>
                <w:rFonts w:ascii="Calibri" w:eastAsia="Calibri" w:hAnsi="Calibri" w:cs="Calibri"/>
                <w:sz w:val="24"/>
              </w:rPr>
              <w:t>Dirigido a:</w:t>
            </w:r>
          </w:p>
        </w:tc>
        <w:tc>
          <w:tcPr>
            <w:tcW w:w="0" w:type="auto"/>
            <w:vMerge/>
            <w:tcBorders>
              <w:top w:val="nil"/>
              <w:left w:val="single" w:sz="2" w:space="0" w:color="000000"/>
              <w:bottom w:val="single" w:sz="2" w:space="0" w:color="000000"/>
              <w:right w:val="nil"/>
            </w:tcBorders>
          </w:tcPr>
          <w:p w14:paraId="33776CEE" w14:textId="77777777" w:rsidR="00E7184D" w:rsidRDefault="00E7184D"/>
        </w:tc>
        <w:tc>
          <w:tcPr>
            <w:tcW w:w="0" w:type="auto"/>
            <w:vMerge/>
            <w:tcBorders>
              <w:top w:val="nil"/>
              <w:left w:val="nil"/>
              <w:bottom w:val="single" w:sz="2" w:space="0" w:color="000000"/>
              <w:right w:val="nil"/>
            </w:tcBorders>
          </w:tcPr>
          <w:p w14:paraId="079AB3F1" w14:textId="77777777" w:rsidR="00E7184D" w:rsidRDefault="00E7184D"/>
        </w:tc>
      </w:tr>
      <w:tr w:rsidR="00E7184D" w14:paraId="2448489A" w14:textId="77777777">
        <w:tblPrEx>
          <w:tblCellMar>
            <w:top w:w="63" w:type="dxa"/>
            <w:left w:w="0" w:type="dxa"/>
            <w:right w:w="14" w:type="dxa"/>
          </w:tblCellMar>
        </w:tblPrEx>
        <w:trPr>
          <w:gridBefore w:val="1"/>
          <w:gridAfter w:val="1"/>
          <w:wBefore w:w="44" w:type="dxa"/>
          <w:wAfter w:w="260" w:type="dxa"/>
          <w:trHeight w:val="537"/>
        </w:trPr>
        <w:tc>
          <w:tcPr>
            <w:tcW w:w="1627" w:type="dxa"/>
            <w:gridSpan w:val="2"/>
            <w:tcBorders>
              <w:top w:val="single" w:sz="2" w:space="0" w:color="000000"/>
              <w:left w:val="single" w:sz="2" w:space="0" w:color="000000"/>
              <w:bottom w:val="nil"/>
              <w:right w:val="single" w:sz="2" w:space="0" w:color="000000"/>
            </w:tcBorders>
          </w:tcPr>
          <w:p w14:paraId="755F225E" w14:textId="77777777" w:rsidR="00E7184D" w:rsidRDefault="001040AE">
            <w:pPr>
              <w:spacing w:after="0"/>
              <w:ind w:left="110" w:hanging="7"/>
            </w:pPr>
            <w:proofErr w:type="spellStart"/>
            <w:r>
              <w:rPr>
                <w:rFonts w:ascii="Calibri" w:eastAsia="Calibri" w:hAnsi="Calibri" w:cs="Calibri"/>
                <w:sz w:val="24"/>
              </w:rPr>
              <w:t>Exp</w:t>
            </w:r>
            <w:proofErr w:type="spellEnd"/>
            <w:r>
              <w:rPr>
                <w:rFonts w:ascii="Calibri" w:eastAsia="Calibri" w:hAnsi="Calibri" w:cs="Calibri"/>
                <w:sz w:val="24"/>
              </w:rPr>
              <w:t>. Entregado por:</w:t>
            </w:r>
          </w:p>
        </w:tc>
        <w:tc>
          <w:tcPr>
            <w:tcW w:w="6955" w:type="dxa"/>
            <w:tcBorders>
              <w:top w:val="single" w:sz="2" w:space="0" w:color="000000"/>
              <w:left w:val="single" w:sz="2" w:space="0" w:color="000000"/>
              <w:bottom w:val="nil"/>
              <w:right w:val="nil"/>
            </w:tcBorders>
            <w:vAlign w:val="bottom"/>
          </w:tcPr>
          <w:p w14:paraId="5DB673A5" w14:textId="77777777" w:rsidR="00E7184D" w:rsidRDefault="001040AE">
            <w:pPr>
              <w:spacing w:after="0"/>
              <w:ind w:left="5492"/>
            </w:pPr>
            <w:r>
              <w:rPr>
                <w:noProof/>
              </w:rPr>
              <w:drawing>
                <wp:inline distT="0" distB="0" distL="0" distR="0" wp14:anchorId="683B7782" wp14:editId="4C64B382">
                  <wp:extent cx="919514" cy="22860"/>
                  <wp:effectExtent l="0" t="0" r="0" b="0"/>
                  <wp:docPr id="826396" name="Picture 826396"/>
                  <wp:cNvGraphicFramePr/>
                  <a:graphic xmlns:a="http://schemas.openxmlformats.org/drawingml/2006/main">
                    <a:graphicData uri="http://schemas.openxmlformats.org/drawingml/2006/picture">
                      <pic:pic xmlns:pic="http://schemas.openxmlformats.org/drawingml/2006/picture">
                        <pic:nvPicPr>
                          <pic:cNvPr id="826396" name="Picture 826396"/>
                          <pic:cNvPicPr/>
                        </pic:nvPicPr>
                        <pic:blipFill>
                          <a:blip r:embed="rId543"/>
                          <a:stretch>
                            <a:fillRect/>
                          </a:stretch>
                        </pic:blipFill>
                        <pic:spPr>
                          <a:xfrm>
                            <a:off x="0" y="0"/>
                            <a:ext cx="919514" cy="22860"/>
                          </a:xfrm>
                          <a:prstGeom prst="rect">
                            <a:avLst/>
                          </a:prstGeom>
                        </pic:spPr>
                      </pic:pic>
                    </a:graphicData>
                  </a:graphic>
                </wp:inline>
              </w:drawing>
            </w:r>
          </w:p>
        </w:tc>
        <w:tc>
          <w:tcPr>
            <w:tcW w:w="1390" w:type="dxa"/>
            <w:tcBorders>
              <w:top w:val="single" w:sz="2" w:space="0" w:color="000000"/>
              <w:left w:val="nil"/>
              <w:bottom w:val="nil"/>
              <w:right w:val="nil"/>
            </w:tcBorders>
            <w:vAlign w:val="center"/>
          </w:tcPr>
          <w:p w14:paraId="3B7F78C1" w14:textId="77777777" w:rsidR="00E7184D" w:rsidRDefault="001040AE">
            <w:pPr>
              <w:spacing w:after="0"/>
            </w:pPr>
            <w:r>
              <w:rPr>
                <w:rFonts w:ascii="Calibri" w:eastAsia="Calibri" w:hAnsi="Calibri" w:cs="Calibri"/>
                <w:sz w:val="24"/>
              </w:rPr>
              <w:t>OPI</w:t>
            </w:r>
          </w:p>
        </w:tc>
      </w:tr>
    </w:tbl>
    <w:p w14:paraId="0415F02D" w14:textId="77777777" w:rsidR="00E7184D" w:rsidRDefault="001040AE">
      <w:pPr>
        <w:spacing w:after="3"/>
        <w:ind w:left="161" w:right="1792" w:hanging="10"/>
        <w:jc w:val="both"/>
      </w:pPr>
      <w:r>
        <w:rPr>
          <w:noProof/>
        </w:rPr>
        <w:drawing>
          <wp:anchor distT="0" distB="0" distL="114300" distR="114300" simplePos="0" relativeHeight="251763712" behindDoc="0" locked="0" layoutInCell="1" allowOverlap="0" wp14:anchorId="4E4750AD" wp14:editId="20EEDD82">
            <wp:simplePos x="0" y="0"/>
            <wp:positionH relativeFrom="column">
              <wp:posOffset>96125</wp:posOffset>
            </wp:positionH>
            <wp:positionV relativeFrom="paragraph">
              <wp:posOffset>-234759</wp:posOffset>
            </wp:positionV>
            <wp:extent cx="306505" cy="690372"/>
            <wp:effectExtent l="0" t="0" r="0" b="0"/>
            <wp:wrapSquare wrapText="bothSides"/>
            <wp:docPr id="826398" name="Picture 826398"/>
            <wp:cNvGraphicFramePr/>
            <a:graphic xmlns:a="http://schemas.openxmlformats.org/drawingml/2006/main">
              <a:graphicData uri="http://schemas.openxmlformats.org/drawingml/2006/picture">
                <pic:pic xmlns:pic="http://schemas.openxmlformats.org/drawingml/2006/picture">
                  <pic:nvPicPr>
                    <pic:cNvPr id="826398" name="Picture 826398"/>
                    <pic:cNvPicPr/>
                  </pic:nvPicPr>
                  <pic:blipFill>
                    <a:blip r:embed="rId544"/>
                    <a:stretch>
                      <a:fillRect/>
                    </a:stretch>
                  </pic:blipFill>
                  <pic:spPr>
                    <a:xfrm>
                      <a:off x="0" y="0"/>
                      <a:ext cx="306505" cy="690372"/>
                    </a:xfrm>
                    <a:prstGeom prst="rect">
                      <a:avLst/>
                    </a:prstGeom>
                  </pic:spPr>
                </pic:pic>
              </a:graphicData>
            </a:graphic>
          </wp:anchor>
        </w:drawing>
      </w:r>
      <w:proofErr w:type="spellStart"/>
      <w:r>
        <w:rPr>
          <w:rFonts w:ascii="Calibri" w:eastAsia="Calibri" w:hAnsi="Calibri" w:cs="Calibri"/>
          <w:sz w:val="18"/>
          <w:u w:val="single" w:color="000000"/>
        </w:rPr>
        <w:t>Parp</w:t>
      </w:r>
      <w:proofErr w:type="spellEnd"/>
      <w:r>
        <w:rPr>
          <w:rFonts w:ascii="Calibri" w:eastAsia="Calibri" w:hAnsi="Calibri" w:cs="Calibri"/>
          <w:sz w:val="18"/>
          <w:u w:val="single" w:color="000000"/>
        </w:rPr>
        <w:t xml:space="preserve"> seguimiento a su trámite:</w:t>
      </w:r>
    </w:p>
    <w:p w14:paraId="58AB929D" w14:textId="77777777" w:rsidR="00E7184D" w:rsidRDefault="001040AE">
      <w:pPr>
        <w:spacing w:after="4" w:line="265" w:lineRule="auto"/>
        <w:ind w:left="161" w:right="1979" w:hanging="10"/>
        <w:jc w:val="both"/>
      </w:pPr>
      <w:r>
        <w:rPr>
          <w:rFonts w:ascii="Calibri" w:eastAsia="Calibri" w:hAnsi="Calibri" w:cs="Calibri"/>
          <w:sz w:val="18"/>
        </w:rPr>
        <w:t>Puede llamar al Teléfono: 2417-8700.</w:t>
      </w:r>
    </w:p>
    <w:p w14:paraId="49246794" w14:textId="77777777" w:rsidR="00E7184D" w:rsidRDefault="001040AE">
      <w:pPr>
        <w:spacing w:after="4" w:line="265" w:lineRule="auto"/>
        <w:ind w:left="161" w:right="1979" w:hanging="10"/>
        <w:jc w:val="both"/>
      </w:pPr>
      <w:r>
        <w:rPr>
          <w:rFonts w:ascii="Calibri" w:eastAsia="Calibri" w:hAnsi="Calibri" w:cs="Calibri"/>
          <w:sz w:val="18"/>
        </w:rPr>
        <w:t xml:space="preserve">Ext. 1116 Finiquitos y 3012 Secretarla </w:t>
      </w:r>
      <w:proofErr w:type="spellStart"/>
      <w:r>
        <w:rPr>
          <w:rFonts w:ascii="Calibri" w:eastAsia="Calibri" w:hAnsi="Calibri" w:cs="Calibri"/>
          <w:sz w:val="18"/>
        </w:rPr>
        <w:t>Generat</w:t>
      </w:r>
      <w:proofErr w:type="spellEnd"/>
    </w:p>
    <w:p w14:paraId="14A66ABD" w14:textId="77777777" w:rsidR="00E7184D" w:rsidRDefault="001040AE">
      <w:pPr>
        <w:spacing w:after="1014" w:line="265" w:lineRule="auto"/>
        <w:ind w:left="161" w:right="1979" w:hanging="10"/>
        <w:jc w:val="both"/>
      </w:pPr>
      <w:r>
        <w:rPr>
          <w:rFonts w:ascii="Calibri" w:eastAsia="Calibri" w:hAnsi="Calibri" w:cs="Calibri"/>
          <w:sz w:val="18"/>
        </w:rPr>
        <w:t xml:space="preserve">Horado de Lunes a </w:t>
      </w:r>
      <w:proofErr w:type="gramStart"/>
      <w:r>
        <w:rPr>
          <w:rFonts w:ascii="Calibri" w:eastAsia="Calibri" w:hAnsi="Calibri" w:cs="Calibri"/>
          <w:sz w:val="18"/>
        </w:rPr>
        <w:t>Viernes</w:t>
      </w:r>
      <w:proofErr w:type="gramEnd"/>
      <w:r>
        <w:rPr>
          <w:rFonts w:ascii="Calibri" w:eastAsia="Calibri" w:hAnsi="Calibri" w:cs="Calibri"/>
          <w:sz w:val="18"/>
        </w:rPr>
        <w:t xml:space="preserve"> de 8:00 a 16:00 horas</w:t>
      </w:r>
    </w:p>
    <w:p w14:paraId="4F59A38F" w14:textId="77777777" w:rsidR="00E7184D" w:rsidRDefault="001040AE">
      <w:pPr>
        <w:spacing w:after="0"/>
        <w:ind w:left="187"/>
      </w:pPr>
      <w:r>
        <w:rPr>
          <w:noProof/>
        </w:rPr>
        <w:lastRenderedPageBreak/>
        <w:drawing>
          <wp:inline distT="0" distB="0" distL="0" distR="0" wp14:anchorId="06B483D8" wp14:editId="5632B11C">
            <wp:extent cx="3142817" cy="580644"/>
            <wp:effectExtent l="0" t="0" r="0" b="0"/>
            <wp:docPr id="463013" name="Picture 463013"/>
            <wp:cNvGraphicFramePr/>
            <a:graphic xmlns:a="http://schemas.openxmlformats.org/drawingml/2006/main">
              <a:graphicData uri="http://schemas.openxmlformats.org/drawingml/2006/picture">
                <pic:pic xmlns:pic="http://schemas.openxmlformats.org/drawingml/2006/picture">
                  <pic:nvPicPr>
                    <pic:cNvPr id="463013" name="Picture 463013"/>
                    <pic:cNvPicPr/>
                  </pic:nvPicPr>
                  <pic:blipFill>
                    <a:blip r:embed="rId545"/>
                    <a:stretch>
                      <a:fillRect/>
                    </a:stretch>
                  </pic:blipFill>
                  <pic:spPr>
                    <a:xfrm>
                      <a:off x="0" y="0"/>
                      <a:ext cx="3142817" cy="580644"/>
                    </a:xfrm>
                    <a:prstGeom prst="rect">
                      <a:avLst/>
                    </a:prstGeom>
                  </pic:spPr>
                </pic:pic>
              </a:graphicData>
            </a:graphic>
          </wp:inline>
        </w:drawing>
      </w:r>
    </w:p>
    <w:p w14:paraId="3CE4890E" w14:textId="77777777" w:rsidR="00E7184D" w:rsidRDefault="001040AE">
      <w:pPr>
        <w:pStyle w:val="Ttulo5"/>
      </w:pPr>
      <w:r>
        <w:rPr>
          <w:noProof/>
        </w:rPr>
        <mc:AlternateContent>
          <mc:Choice Requires="wpg">
            <w:drawing>
              <wp:inline distT="0" distB="0" distL="0" distR="0" wp14:anchorId="71C16F7D" wp14:editId="24DEF2F7">
                <wp:extent cx="5637276" cy="2372868"/>
                <wp:effectExtent l="0" t="0" r="0" b="0"/>
                <wp:docPr id="820757" name="Group 820757"/>
                <wp:cNvGraphicFramePr/>
                <a:graphic xmlns:a="http://schemas.openxmlformats.org/drawingml/2006/main">
                  <a:graphicData uri="http://schemas.microsoft.com/office/word/2010/wordprocessingGroup">
                    <wpg:wgp>
                      <wpg:cNvGrpSpPr/>
                      <wpg:grpSpPr>
                        <a:xfrm>
                          <a:off x="0" y="0"/>
                          <a:ext cx="5637276" cy="2372868"/>
                          <a:chOff x="0" y="0"/>
                          <a:chExt cx="5637276" cy="2372868"/>
                        </a:xfrm>
                      </wpg:grpSpPr>
                      <pic:pic xmlns:pic="http://schemas.openxmlformats.org/drawingml/2006/picture">
                        <pic:nvPicPr>
                          <pic:cNvPr id="826405" name="Picture 826405"/>
                          <pic:cNvPicPr/>
                        </pic:nvPicPr>
                        <pic:blipFill>
                          <a:blip r:embed="rId546"/>
                          <a:stretch>
                            <a:fillRect/>
                          </a:stretch>
                        </pic:blipFill>
                        <pic:spPr>
                          <a:xfrm>
                            <a:off x="0" y="0"/>
                            <a:ext cx="5637276" cy="2249424"/>
                          </a:xfrm>
                          <a:prstGeom prst="rect">
                            <a:avLst/>
                          </a:prstGeom>
                        </pic:spPr>
                      </pic:pic>
                      <wps:wsp>
                        <wps:cNvPr id="463296" name="Rectangle 463296"/>
                        <wps:cNvSpPr/>
                        <wps:spPr>
                          <a:xfrm>
                            <a:off x="3328416" y="2258568"/>
                            <a:ext cx="789497" cy="145938"/>
                          </a:xfrm>
                          <a:prstGeom prst="rect">
                            <a:avLst/>
                          </a:prstGeom>
                          <a:ln>
                            <a:noFill/>
                          </a:ln>
                        </wps:spPr>
                        <wps:txbx>
                          <w:txbxContent>
                            <w:p w14:paraId="72315568" w14:textId="77777777" w:rsidR="00E7184D" w:rsidRDefault="001040AE">
                              <w:r>
                                <w:rPr>
                                  <w:rFonts w:ascii="Calibri" w:eastAsia="Calibri" w:hAnsi="Calibri" w:cs="Calibri"/>
                                  <w:sz w:val="26"/>
                                </w:rPr>
                                <w:t xml:space="preserve">CONTRA </w:t>
                              </w:r>
                            </w:p>
                          </w:txbxContent>
                        </wps:txbx>
                        <wps:bodyPr horzOverflow="overflow" vert="horz" lIns="0" tIns="0" rIns="0" bIns="0" rtlCol="0">
                          <a:noAutofit/>
                        </wps:bodyPr>
                      </wps:wsp>
                      <wps:wsp>
                        <wps:cNvPr id="463297" name="Rectangle 463297"/>
                        <wps:cNvSpPr/>
                        <wps:spPr>
                          <a:xfrm>
                            <a:off x="3968496" y="2240280"/>
                            <a:ext cx="296954" cy="176341"/>
                          </a:xfrm>
                          <a:prstGeom prst="rect">
                            <a:avLst/>
                          </a:prstGeom>
                          <a:ln>
                            <a:noFill/>
                          </a:ln>
                        </wps:spPr>
                        <wps:txbx>
                          <w:txbxContent>
                            <w:p w14:paraId="2E557F94" w14:textId="77777777" w:rsidR="00E7184D" w:rsidRDefault="001040AE">
                              <w:r>
                                <w:rPr>
                                  <w:rFonts w:ascii="Calibri" w:eastAsia="Calibri" w:hAnsi="Calibri" w:cs="Calibri"/>
                                  <w:sz w:val="30"/>
                                </w:rPr>
                                <w:t xml:space="preserve">LA </w:t>
                              </w:r>
                            </w:p>
                          </w:txbxContent>
                        </wps:txbx>
                        <wps:bodyPr horzOverflow="overflow" vert="horz" lIns="0" tIns="0" rIns="0" bIns="0" rtlCol="0">
                          <a:noAutofit/>
                        </wps:bodyPr>
                      </wps:wsp>
                      <wps:wsp>
                        <wps:cNvPr id="463298" name="Rectangle 463298"/>
                        <wps:cNvSpPr/>
                        <wps:spPr>
                          <a:xfrm>
                            <a:off x="4233672" y="2240280"/>
                            <a:ext cx="1173587" cy="170261"/>
                          </a:xfrm>
                          <a:prstGeom prst="rect">
                            <a:avLst/>
                          </a:prstGeom>
                          <a:ln>
                            <a:noFill/>
                          </a:ln>
                        </wps:spPr>
                        <wps:txbx>
                          <w:txbxContent>
                            <w:p w14:paraId="69D6F8F9" w14:textId="77777777" w:rsidR="00E7184D" w:rsidRDefault="001040AE">
                              <w:r>
                                <w:rPr>
                                  <w:rFonts w:ascii="Calibri" w:eastAsia="Calibri" w:hAnsi="Calibri" w:cs="Calibri"/>
                                  <w:sz w:val="26"/>
                                </w:rPr>
                                <w:t>CORRUPCIÓN</w:t>
                              </w:r>
                            </w:p>
                          </w:txbxContent>
                        </wps:txbx>
                        <wps:bodyPr horzOverflow="overflow" vert="horz" lIns="0" tIns="0" rIns="0" bIns="0" rtlCol="0">
                          <a:noAutofit/>
                        </wps:bodyPr>
                      </wps:wsp>
                    </wpg:wgp>
                  </a:graphicData>
                </a:graphic>
              </wp:inline>
            </w:drawing>
          </mc:Choice>
          <mc:Fallback>
            <w:pict>
              <v:group w14:anchorId="71C16F7D" id="Group 820757" o:spid="_x0000_s1140" style="width:443.9pt;height:186.85pt;mso-position-horizontal-relative:char;mso-position-vertical-relative:line" coordsize="56372,237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">
                <v:shape id="Picture 826405" o:spid="_x0000_s1141" type="#_x0000_t75" style="position:absolute;width:56372;height:22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">
                  <v:imagedata r:id="rId547" o:title=""/>
                </v:shape>
                <v:rect id="Rectangle 463296" o:spid="_x0000_s1142" style="position:absolute;left:33284;top:22585;width:7895;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" filled="f" stroked="f">
                  <v:textbox inset="0,0,0,0">
                    <w:txbxContent>
                      <w:p w14:paraId="72315568" w14:textId="77777777" w:rsidR="00E7184D" w:rsidRDefault="001040AE">
                        <w:r>
                          <w:rPr>
                            <w:rFonts w:ascii="Calibri" w:eastAsia="Calibri" w:hAnsi="Calibri" w:cs="Calibri"/>
                            <w:sz w:val="26"/>
                          </w:rPr>
                          <w:t xml:space="preserve">CONTRA </w:t>
                        </w:r>
                      </w:p>
                    </w:txbxContent>
                  </v:textbox>
                </v:rect>
                <v:rect id="Rectangle 463297" o:spid="_x0000_s1143" style="position:absolute;left:39684;top:22402;width:2970;height:1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" filled="f" stroked="f">
                  <v:textbox inset="0,0,0,0">
                    <w:txbxContent>
                      <w:p w14:paraId="2E557F94" w14:textId="77777777" w:rsidR="00E7184D" w:rsidRDefault="001040AE">
                        <w:r>
                          <w:rPr>
                            <w:rFonts w:ascii="Calibri" w:eastAsia="Calibri" w:hAnsi="Calibri" w:cs="Calibri"/>
                            <w:sz w:val="30"/>
                          </w:rPr>
                          <w:t xml:space="preserve">LA </w:t>
                        </w:r>
                      </w:p>
                    </w:txbxContent>
                  </v:textbox>
                </v:rect>
                <v:rect id="Rectangle 463298" o:spid="_x0000_s1144" style="position:absolute;left:42336;top:22402;width:11736;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" filled="f" stroked="f">
                  <v:textbox inset="0,0,0,0">
                    <w:txbxContent>
                      <w:p w14:paraId="69D6F8F9" w14:textId="77777777" w:rsidR="00E7184D" w:rsidRDefault="001040AE">
                        <w:r>
                          <w:rPr>
                            <w:rFonts w:ascii="Calibri" w:eastAsia="Calibri" w:hAnsi="Calibri" w:cs="Calibri"/>
                            <w:sz w:val="26"/>
                          </w:rPr>
                          <w:t>CORRUPCIÓN</w:t>
                        </w:r>
                      </w:p>
                    </w:txbxContent>
                  </v:textbox>
                </v:rect>
                <w10:anchorlock/>
              </v:group>
            </w:pict>
          </mc:Fallback>
        </mc:AlternateContent>
      </w:r>
      <w:r>
        <w:t>FISCALIA</w:t>
      </w:r>
    </w:p>
    <w:p w14:paraId="266AAB57" w14:textId="77777777" w:rsidR="00E7184D" w:rsidRDefault="001040AE">
      <w:pPr>
        <w:tabs>
          <w:tab w:val="center" w:pos="1650"/>
          <w:tab w:val="center" w:pos="2372"/>
          <w:tab w:val="center" w:pos="7855"/>
        </w:tabs>
        <w:spacing w:after="3" w:line="264" w:lineRule="auto"/>
      </w:pPr>
      <w:r>
        <w:rPr>
          <w:sz w:val="18"/>
        </w:rPr>
        <w:tab/>
      </w:r>
      <w:r>
        <w:rPr>
          <w:noProof/>
        </w:rPr>
        <w:drawing>
          <wp:inline distT="0" distB="0" distL="0" distR="0" wp14:anchorId="181BBE95" wp14:editId="7B6B0D3A">
            <wp:extent cx="13716" cy="13716"/>
            <wp:effectExtent l="0" t="0" r="0" b="0"/>
            <wp:docPr id="469160" name="Picture 469160"/>
            <wp:cNvGraphicFramePr/>
            <a:graphic xmlns:a="http://schemas.openxmlformats.org/drawingml/2006/main">
              <a:graphicData uri="http://schemas.openxmlformats.org/drawingml/2006/picture">
                <pic:pic xmlns:pic="http://schemas.openxmlformats.org/drawingml/2006/picture">
                  <pic:nvPicPr>
                    <pic:cNvPr id="469160" name="Picture 469160"/>
                    <pic:cNvPicPr/>
                  </pic:nvPicPr>
                  <pic:blipFill>
                    <a:blip r:embed="rId548"/>
                    <a:stretch>
                      <a:fillRect/>
                    </a:stretch>
                  </pic:blipFill>
                  <pic:spPr>
                    <a:xfrm>
                      <a:off x="0" y="0"/>
                      <a:ext cx="13716" cy="13716"/>
                    </a:xfrm>
                    <a:prstGeom prst="rect">
                      <a:avLst/>
                    </a:prstGeom>
                  </pic:spPr>
                </pic:pic>
              </a:graphicData>
            </a:graphic>
          </wp:inline>
        </w:drawing>
      </w:r>
      <w:r>
        <w:rPr>
          <w:rFonts w:ascii="Calibri" w:eastAsia="Calibri" w:hAnsi="Calibri" w:cs="Calibri"/>
          <w:sz w:val="18"/>
        </w:rPr>
        <w:tab/>
        <w:t>Doctor</w:t>
      </w:r>
      <w:r>
        <w:rPr>
          <w:rFonts w:ascii="Calibri" w:eastAsia="Calibri" w:hAnsi="Calibri" w:cs="Calibri"/>
          <w:sz w:val="18"/>
        </w:rPr>
        <w:tab/>
      </w:r>
      <w:r>
        <w:rPr>
          <w:rFonts w:ascii="Calibri" w:eastAsia="Calibri" w:hAnsi="Calibri" w:cs="Calibri"/>
          <w:sz w:val="18"/>
        </w:rPr>
        <w:t>ONTRALORJA GENERAL DE CUENTAS</w:t>
      </w:r>
    </w:p>
    <w:p w14:paraId="653BE67F" w14:textId="77777777" w:rsidR="00E7184D" w:rsidRDefault="001040AE">
      <w:pPr>
        <w:spacing w:after="34"/>
        <w:ind w:left="10" w:right="1489" w:hanging="10"/>
        <w:jc w:val="right"/>
      </w:pPr>
      <w:r>
        <w:rPr>
          <w:rFonts w:ascii="Calibri" w:eastAsia="Calibri" w:hAnsi="Calibri" w:cs="Calibri"/>
          <w:sz w:val="12"/>
        </w:rPr>
        <w:t>EN7RO DE GESTIÓN DE DENUNCIAS CIUOAOAHAS</w:t>
      </w:r>
    </w:p>
    <w:p w14:paraId="46067153" w14:textId="77777777" w:rsidR="00E7184D" w:rsidRDefault="001040AE">
      <w:pPr>
        <w:tabs>
          <w:tab w:val="center" w:pos="3334"/>
          <w:tab w:val="center" w:pos="7063"/>
          <w:tab w:val="center" w:pos="8896"/>
        </w:tabs>
        <w:spacing w:after="3"/>
      </w:pPr>
      <w:r>
        <w:rPr>
          <w:noProof/>
        </w:rPr>
        <w:drawing>
          <wp:anchor distT="0" distB="0" distL="114300" distR="114300" simplePos="0" relativeHeight="251764736" behindDoc="0" locked="0" layoutInCell="1" allowOverlap="0" wp14:anchorId="54E765A0" wp14:editId="4C329932">
            <wp:simplePos x="0" y="0"/>
            <wp:positionH relativeFrom="column">
              <wp:posOffset>786384</wp:posOffset>
            </wp:positionH>
            <wp:positionV relativeFrom="paragraph">
              <wp:posOffset>859</wp:posOffset>
            </wp:positionV>
            <wp:extent cx="470916" cy="905256"/>
            <wp:effectExtent l="0" t="0" r="0" b="0"/>
            <wp:wrapSquare wrapText="bothSides"/>
            <wp:docPr id="826406" name="Picture 826406"/>
            <wp:cNvGraphicFramePr/>
            <a:graphic xmlns:a="http://schemas.openxmlformats.org/drawingml/2006/main">
              <a:graphicData uri="http://schemas.openxmlformats.org/drawingml/2006/picture">
                <pic:pic xmlns:pic="http://schemas.openxmlformats.org/drawingml/2006/picture">
                  <pic:nvPicPr>
                    <pic:cNvPr id="826406" name="Picture 826406"/>
                    <pic:cNvPicPr/>
                  </pic:nvPicPr>
                  <pic:blipFill>
                    <a:blip r:embed="rId549"/>
                    <a:stretch>
                      <a:fillRect/>
                    </a:stretch>
                  </pic:blipFill>
                  <pic:spPr>
                    <a:xfrm>
                      <a:off x="0" y="0"/>
                      <a:ext cx="470916" cy="905256"/>
                    </a:xfrm>
                    <a:prstGeom prst="rect">
                      <a:avLst/>
                    </a:prstGeom>
                  </pic:spPr>
                </pic:pic>
              </a:graphicData>
            </a:graphic>
          </wp:anchor>
        </w:drawing>
      </w:r>
      <w:r>
        <w:rPr>
          <w:noProof/>
        </w:rPr>
        <w:drawing>
          <wp:anchor distT="0" distB="0" distL="114300" distR="114300" simplePos="0" relativeHeight="251765760" behindDoc="0" locked="0" layoutInCell="1" allowOverlap="0" wp14:anchorId="4C2BE67C" wp14:editId="4B35FC49">
            <wp:simplePos x="0" y="0"/>
            <wp:positionH relativeFrom="column">
              <wp:posOffset>2331720</wp:posOffset>
            </wp:positionH>
            <wp:positionV relativeFrom="paragraph">
              <wp:posOffset>362047</wp:posOffset>
            </wp:positionV>
            <wp:extent cx="781812" cy="676656"/>
            <wp:effectExtent l="0" t="0" r="0" b="0"/>
            <wp:wrapSquare wrapText="bothSides"/>
            <wp:docPr id="826408" name="Picture 826408"/>
            <wp:cNvGraphicFramePr/>
            <a:graphic xmlns:a="http://schemas.openxmlformats.org/drawingml/2006/main">
              <a:graphicData uri="http://schemas.openxmlformats.org/drawingml/2006/picture">
                <pic:pic xmlns:pic="http://schemas.openxmlformats.org/drawingml/2006/picture">
                  <pic:nvPicPr>
                    <pic:cNvPr id="826408" name="Picture 826408"/>
                    <pic:cNvPicPr/>
                  </pic:nvPicPr>
                  <pic:blipFill>
                    <a:blip r:embed="rId550"/>
                    <a:stretch>
                      <a:fillRect/>
                    </a:stretch>
                  </pic:blipFill>
                  <pic:spPr>
                    <a:xfrm>
                      <a:off x="0" y="0"/>
                      <a:ext cx="781812" cy="676656"/>
                    </a:xfrm>
                    <a:prstGeom prst="rect">
                      <a:avLst/>
                    </a:prstGeom>
                  </pic:spPr>
                </pic:pic>
              </a:graphicData>
            </a:graphic>
          </wp:anchor>
        </w:drawing>
      </w:r>
      <w:r>
        <w:tab/>
      </w:r>
      <w:proofErr w:type="spellStart"/>
      <w:proofErr w:type="gramStart"/>
      <w:r>
        <w:rPr>
          <w:rFonts w:ascii="Calibri" w:eastAsia="Calibri" w:hAnsi="Calibri" w:cs="Calibri"/>
        </w:rPr>
        <w:t>Contrq!or</w:t>
      </w:r>
      <w:proofErr w:type="spellEnd"/>
      <w:proofErr w:type="gramEnd"/>
      <w:r>
        <w:rPr>
          <w:rFonts w:ascii="Calibri" w:eastAsia="Calibri" w:hAnsi="Calibri" w:cs="Calibri"/>
        </w:rPr>
        <w:t xml:space="preserve"> General. de Cuentas</w:t>
      </w:r>
      <w:r>
        <w:rPr>
          <w:rFonts w:ascii="Calibri" w:eastAsia="Calibri" w:hAnsi="Calibri" w:cs="Calibri"/>
        </w:rPr>
        <w:tab/>
        <w:t xml:space="preserve">OE </w:t>
      </w:r>
      <w:r>
        <w:rPr>
          <w:rFonts w:ascii="Calibri" w:eastAsia="Calibri" w:hAnsi="Calibri" w:cs="Calibri"/>
        </w:rPr>
        <w:tab/>
      </w:r>
      <w:proofErr w:type="spellStart"/>
      <w:r>
        <w:rPr>
          <w:rFonts w:ascii="Calibri" w:eastAsia="Calibri" w:hAnsi="Calibri" w:cs="Calibri"/>
        </w:rPr>
        <w:t>ENiJh'ClkS</w:t>
      </w:r>
      <w:proofErr w:type="spellEnd"/>
    </w:p>
    <w:p w14:paraId="0036592B" w14:textId="77777777" w:rsidR="00E7184D" w:rsidRDefault="001040AE">
      <w:pPr>
        <w:spacing w:after="3"/>
        <w:ind w:left="1673" w:right="1424" w:hanging="3"/>
        <w:jc w:val="both"/>
      </w:pPr>
      <w:r>
        <w:rPr>
          <w:rFonts w:ascii="Calibri" w:eastAsia="Calibri" w:hAnsi="Calibri" w:cs="Calibri"/>
        </w:rPr>
        <w:t xml:space="preserve">Ed',41n. Humberto </w:t>
      </w:r>
      <w:proofErr w:type="spellStart"/>
      <w:r>
        <w:rPr>
          <w:rFonts w:ascii="Calibri" w:eastAsia="Calibri" w:hAnsi="Calibri" w:cs="Calibri"/>
        </w:rPr>
        <w:t>SalataiiJerez</w:t>
      </w:r>
      <w:proofErr w:type="spellEnd"/>
    </w:p>
    <w:p w14:paraId="40077C32" w14:textId="77777777" w:rsidR="00E7184D" w:rsidRDefault="001040AE">
      <w:pPr>
        <w:spacing w:after="5" w:line="248" w:lineRule="auto"/>
        <w:ind w:left="1241" w:right="497" w:hanging="3"/>
        <w:jc w:val="both"/>
      </w:pPr>
      <w:proofErr w:type="spellStart"/>
      <w:proofErr w:type="gramStart"/>
      <w:r>
        <w:rPr>
          <w:rFonts w:ascii="Calibri" w:eastAsia="Calibri" w:hAnsi="Calibri" w:cs="Calibri"/>
          <w:sz w:val="20"/>
        </w:rPr>
        <w:t>Contrd!orfa</w:t>
      </w:r>
      <w:proofErr w:type="spellEnd"/>
      <w:proofErr w:type="gramEnd"/>
      <w:r>
        <w:rPr>
          <w:rFonts w:ascii="Calibri" w:eastAsia="Calibri" w:hAnsi="Calibri" w:cs="Calibri"/>
          <w:sz w:val="20"/>
        </w:rPr>
        <w:t xml:space="preserve">. General </w:t>
      </w:r>
      <w:proofErr w:type="spellStart"/>
      <w:r>
        <w:rPr>
          <w:rFonts w:ascii="Calibri" w:eastAsia="Calibri" w:hAnsi="Calibri" w:cs="Calibri"/>
          <w:sz w:val="20"/>
        </w:rPr>
        <w:t>de•</w:t>
      </w:r>
      <w:proofErr w:type="gramStart"/>
      <w:r>
        <w:rPr>
          <w:rFonts w:ascii="Calibri" w:eastAsia="Calibri" w:hAnsi="Calibri" w:cs="Calibri"/>
          <w:sz w:val="20"/>
        </w:rPr>
        <w:t>Cuentas</w:t>
      </w:r>
      <w:proofErr w:type="spellEnd"/>
      <w:r>
        <w:rPr>
          <w:rFonts w:ascii="Calibri" w:eastAsia="Calibri" w:hAnsi="Calibri" w:cs="Calibri"/>
          <w:sz w:val="20"/>
        </w:rPr>
        <w:t>.-</w:t>
      </w:r>
      <w:proofErr w:type="gramEnd"/>
      <w:r>
        <w:rPr>
          <w:rFonts w:ascii="Calibri" w:eastAsia="Calibri" w:hAnsi="Calibri" w:cs="Calibri"/>
          <w:sz w:val="20"/>
        </w:rPr>
        <w:t>CGC</w:t>
      </w:r>
    </w:p>
    <w:p w14:paraId="7A345F22" w14:textId="77777777" w:rsidR="00E7184D" w:rsidRDefault="001040AE">
      <w:pPr>
        <w:spacing w:after="3"/>
        <w:ind w:left="1673" w:right="1424" w:hanging="3"/>
        <w:jc w:val="both"/>
      </w:pPr>
      <w:r>
        <w:rPr>
          <w:rFonts w:ascii="Calibri" w:eastAsia="Calibri" w:hAnsi="Calibri" w:cs="Calibri"/>
        </w:rPr>
        <w:t xml:space="preserve">.7d.-Avéhida 742 </w:t>
      </w:r>
      <w:proofErr w:type="spellStart"/>
      <w:proofErr w:type="gramStart"/>
      <w:r>
        <w:rPr>
          <w:rFonts w:ascii="Calibri" w:eastAsia="Calibri" w:hAnsi="Calibri" w:cs="Calibri"/>
        </w:rPr>
        <w:t>iOnaZ,ia</w:t>
      </w:r>
      <w:proofErr w:type="spellEnd"/>
      <w:proofErr w:type="gramEnd"/>
    </w:p>
    <w:p w14:paraId="463282D4" w14:textId="77777777" w:rsidR="00E7184D" w:rsidRDefault="001040AE">
      <w:pPr>
        <w:spacing w:after="167" w:line="248" w:lineRule="auto"/>
        <w:ind w:left="1241" w:right="497" w:hanging="3"/>
        <w:jc w:val="both"/>
      </w:pPr>
      <w:proofErr w:type="spellStart"/>
      <w:proofErr w:type="gramStart"/>
      <w:r>
        <w:rPr>
          <w:rFonts w:ascii="Calibri" w:eastAsia="Calibri" w:hAnsi="Calibri" w:cs="Calibri"/>
          <w:sz w:val="20"/>
        </w:rPr>
        <w:t>Ciudàd;de</w:t>
      </w:r>
      <w:proofErr w:type="spellEnd"/>
      <w:proofErr w:type="gramEnd"/>
      <w:r>
        <w:rPr>
          <w:rFonts w:ascii="Calibri" w:eastAsia="Calibri" w:hAnsi="Calibri" w:cs="Calibri"/>
          <w:sz w:val="20"/>
        </w:rPr>
        <w:t>• Guatemala</w:t>
      </w:r>
    </w:p>
    <w:p w14:paraId="1AD1D303" w14:textId="77777777" w:rsidR="00E7184D" w:rsidRDefault="001040AE">
      <w:pPr>
        <w:spacing w:after="142"/>
        <w:ind w:left="1673" w:right="1424" w:hanging="3"/>
        <w:jc w:val="both"/>
      </w:pPr>
      <w:r>
        <w:rPr>
          <w:rFonts w:ascii="Calibri" w:eastAsia="Calibri" w:hAnsi="Calibri" w:cs="Calibri"/>
        </w:rPr>
        <w:t xml:space="preserve">Sv </w:t>
      </w:r>
      <w:proofErr w:type="spellStart"/>
      <w:proofErr w:type="gramStart"/>
      <w:r>
        <w:rPr>
          <w:rFonts w:ascii="Calibri" w:eastAsia="Calibri" w:hAnsi="Calibri" w:cs="Calibri"/>
        </w:rPr>
        <w:t>despácho:LAS</w:t>
      </w:r>
      <w:proofErr w:type="spellEnd"/>
      <w:proofErr w:type="gramEnd"/>
      <w:r>
        <w:rPr>
          <w:rFonts w:ascii="Calibri" w:eastAsia="Calibri" w:hAnsi="Calibri" w:cs="Calibri"/>
        </w:rPr>
        <w:t>:</w:t>
      </w:r>
    </w:p>
    <w:p w14:paraId="7E98E550" w14:textId="77777777" w:rsidR="00E7184D" w:rsidRDefault="001040AE">
      <w:pPr>
        <w:spacing w:after="107"/>
        <w:ind w:left="1673" w:right="1605" w:hanging="3"/>
        <w:jc w:val="both"/>
      </w:pPr>
      <w:r>
        <w:rPr>
          <w:noProof/>
        </w:rPr>
        <w:drawing>
          <wp:anchor distT="0" distB="0" distL="114300" distR="114300" simplePos="0" relativeHeight="251766784" behindDoc="0" locked="0" layoutInCell="1" allowOverlap="0" wp14:anchorId="711C632B" wp14:editId="691562FA">
            <wp:simplePos x="0" y="0"/>
            <wp:positionH relativeFrom="column">
              <wp:posOffset>868680</wp:posOffset>
            </wp:positionH>
            <wp:positionV relativeFrom="paragraph">
              <wp:posOffset>53403</wp:posOffset>
            </wp:positionV>
            <wp:extent cx="470916" cy="749808"/>
            <wp:effectExtent l="0" t="0" r="0" b="0"/>
            <wp:wrapSquare wrapText="bothSides"/>
            <wp:docPr id="826412" name="Picture 826412"/>
            <wp:cNvGraphicFramePr/>
            <a:graphic xmlns:a="http://schemas.openxmlformats.org/drawingml/2006/main">
              <a:graphicData uri="http://schemas.openxmlformats.org/drawingml/2006/picture">
                <pic:pic xmlns:pic="http://schemas.openxmlformats.org/drawingml/2006/picture">
                  <pic:nvPicPr>
                    <pic:cNvPr id="826412" name="Picture 826412"/>
                    <pic:cNvPicPr/>
                  </pic:nvPicPr>
                  <pic:blipFill>
                    <a:blip r:embed="rId551"/>
                    <a:stretch>
                      <a:fillRect/>
                    </a:stretch>
                  </pic:blipFill>
                  <pic:spPr>
                    <a:xfrm>
                      <a:off x="0" y="0"/>
                      <a:ext cx="470916" cy="749808"/>
                    </a:xfrm>
                    <a:prstGeom prst="rect">
                      <a:avLst/>
                    </a:prstGeom>
                  </pic:spPr>
                </pic:pic>
              </a:graphicData>
            </a:graphic>
          </wp:anchor>
        </w:drawing>
      </w:r>
      <w:r>
        <w:rPr>
          <w:rFonts w:ascii="Calibri" w:eastAsia="Calibri" w:hAnsi="Calibri" w:cs="Calibri"/>
        </w:rPr>
        <w:t xml:space="preserve">Atentamente me dirijo a usted con el- objeto de </w:t>
      </w:r>
      <w:proofErr w:type="spellStart"/>
      <w:r>
        <w:rPr>
          <w:rFonts w:ascii="Calibri" w:eastAsia="Calibri" w:hAnsi="Calibri" w:cs="Calibri"/>
        </w:rPr>
        <w:t>olicitor</w:t>
      </w:r>
      <w:proofErr w:type="spellEnd"/>
      <w:r>
        <w:rPr>
          <w:rFonts w:ascii="Calibri" w:eastAsia="Calibri" w:hAnsi="Calibri" w:cs="Calibri"/>
        </w:rPr>
        <w:t xml:space="preserve"> su </w:t>
      </w:r>
      <w:proofErr w:type="spellStart"/>
      <w:r>
        <w:rPr>
          <w:rFonts w:ascii="Calibri" w:eastAsia="Calibri" w:hAnsi="Calibri" w:cs="Calibri"/>
        </w:rPr>
        <w:t>co</w:t>
      </w:r>
      <w:proofErr w:type="spellEnd"/>
      <w:r>
        <w:rPr>
          <w:rFonts w:ascii="Calibri" w:eastAsia="Calibri" w:hAnsi="Calibri" w:cs="Calibri"/>
        </w:rPr>
        <w:t xml:space="preserve"> </w:t>
      </w:r>
      <w:proofErr w:type="spellStart"/>
      <w:r>
        <w:rPr>
          <w:rFonts w:ascii="Calibri" w:eastAsia="Calibri" w:hAnsi="Calibri" w:cs="Calibri"/>
        </w:rPr>
        <w:t>aborcción</w:t>
      </w:r>
      <w:proofErr w:type="spellEnd"/>
      <w:r>
        <w:rPr>
          <w:rFonts w:ascii="Calibri" w:eastAsia="Calibri" w:hAnsi="Calibri" w:cs="Calibri"/>
        </w:rPr>
        <w:t xml:space="preserve"> y se realice la designación </w:t>
      </w:r>
      <w:proofErr w:type="gramStart"/>
      <w:r>
        <w:rPr>
          <w:rFonts w:ascii="Calibri" w:eastAsia="Calibri" w:hAnsi="Calibri" w:cs="Calibri"/>
        </w:rPr>
        <w:t>de .una</w:t>
      </w:r>
      <w:proofErr w:type="gramEnd"/>
      <w:r>
        <w:rPr>
          <w:rFonts w:ascii="Calibri" w:eastAsia="Calibri" w:hAnsi="Calibri" w:cs="Calibri"/>
        </w:rPr>
        <w:t xml:space="preserve"> Comisión de </w:t>
      </w:r>
      <w:proofErr w:type="spellStart"/>
      <w:r>
        <w:rPr>
          <w:rFonts w:ascii="Calibri" w:eastAsia="Calibri" w:hAnsi="Calibri" w:cs="Calibri"/>
        </w:rPr>
        <w:t>Aüdi</w:t>
      </w:r>
      <w:proofErr w:type="spellEnd"/>
      <w:r>
        <w:rPr>
          <w:rFonts w:ascii="Calibri" w:eastAsia="Calibri" w:hAnsi="Calibri" w:cs="Calibri"/>
        </w:rPr>
        <w:t xml:space="preserve"> ores </w:t>
      </w:r>
      <w:proofErr w:type="spellStart"/>
      <w:r>
        <w:rPr>
          <w:rFonts w:ascii="Calibri" w:eastAsia="Calibri" w:hAnsi="Calibri" w:cs="Calibri"/>
        </w:rPr>
        <w:t>Gubernamentoles</w:t>
      </w:r>
      <w:proofErr w:type="spellEnd"/>
      <w:r>
        <w:rPr>
          <w:rFonts w:ascii="Calibri" w:eastAsia="Calibri" w:hAnsi="Calibri" w:cs="Calibri"/>
        </w:rPr>
        <w:t xml:space="preserve"> </w:t>
      </w:r>
      <w:proofErr w:type="spellStart"/>
      <w:r>
        <w:rPr>
          <w:rFonts w:ascii="Calibri" w:eastAsia="Calibri" w:hAnsi="Calibri" w:cs="Calibri"/>
        </w:rPr>
        <w:t>pora</w:t>
      </w:r>
      <w:proofErr w:type="spellEnd"/>
      <w:r>
        <w:rPr>
          <w:rFonts w:ascii="Calibri" w:eastAsia="Calibri" w:hAnsi="Calibri" w:cs="Calibri"/>
        </w:rPr>
        <w:t xml:space="preserve"> que se constituyan de forma INMEDIATA a la sede de INSIVUMEH dependencia -a </w:t>
      </w:r>
      <w:proofErr w:type="spellStart"/>
      <w:r>
        <w:rPr>
          <w:rFonts w:ascii="Calibri" w:eastAsia="Calibri" w:hAnsi="Calibri" w:cs="Calibri"/>
        </w:rPr>
        <w:t>cargo•del</w:t>
      </w:r>
      <w:proofErr w:type="spellEnd"/>
      <w:r>
        <w:rPr>
          <w:rFonts w:ascii="Calibri" w:eastAsia="Calibri" w:hAnsi="Calibri" w:cs="Calibri"/>
        </w:rPr>
        <w:t>•</w:t>
      </w:r>
      <w:r>
        <w:rPr>
          <w:rFonts w:ascii="Calibri" w:eastAsia="Calibri" w:hAnsi="Calibri" w:cs="Calibri"/>
        </w:rPr>
        <w:t xml:space="preserve"> Min)</w:t>
      </w:r>
      <w:proofErr w:type="spellStart"/>
      <w:r>
        <w:rPr>
          <w:rFonts w:ascii="Calibri" w:eastAsia="Calibri" w:hAnsi="Calibri" w:cs="Calibri"/>
        </w:rPr>
        <w:t>sterib</w:t>
      </w:r>
      <w:proofErr w:type="spellEnd"/>
      <w:r>
        <w:rPr>
          <w:rFonts w:ascii="Calibri" w:eastAsia="Calibri" w:hAnsi="Calibri" w:cs="Calibri"/>
        </w:rPr>
        <w:t xml:space="preserve"> de </w:t>
      </w:r>
      <w:proofErr w:type="spellStart"/>
      <w:r>
        <w:rPr>
          <w:rFonts w:ascii="Calibri" w:eastAsia="Calibri" w:hAnsi="Calibri" w:cs="Calibri"/>
        </w:rPr>
        <w:t>Cõmunicaciones</w:t>
      </w:r>
      <w:proofErr w:type="spellEnd"/>
      <w:r>
        <w:rPr>
          <w:rFonts w:ascii="Calibri" w:eastAsia="Calibri" w:hAnsi="Calibri" w:cs="Calibri"/>
        </w:rPr>
        <w:t xml:space="preserve"> </w:t>
      </w:r>
      <w:proofErr w:type="spellStart"/>
      <w:r>
        <w:rPr>
          <w:rFonts w:ascii="Calibri" w:eastAsia="Calibri" w:hAnsi="Calibri" w:cs="Calibri"/>
        </w:rPr>
        <w:t>Infraes</w:t>
      </w:r>
      <w:proofErr w:type="spellEnd"/>
      <w:r>
        <w:rPr>
          <w:rFonts w:ascii="Calibri" w:eastAsia="Calibri" w:hAnsi="Calibri" w:cs="Calibri"/>
        </w:rPr>
        <w:t xml:space="preserve"> </w:t>
      </w:r>
      <w:proofErr w:type="spellStart"/>
      <w:r>
        <w:rPr>
          <w:rFonts w:ascii="Calibri" w:eastAsia="Calibri" w:hAnsi="Calibri" w:cs="Calibri"/>
        </w:rPr>
        <w:t>ructura</w:t>
      </w:r>
      <w:proofErr w:type="spellEnd"/>
      <w:r>
        <w:rPr>
          <w:rFonts w:ascii="Calibri" w:eastAsia="Calibri" w:hAnsi="Calibri" w:cs="Calibri"/>
        </w:rPr>
        <w:t xml:space="preserve"> y Vivienda. a efecto de </w:t>
      </w:r>
      <w:proofErr w:type="spellStart"/>
      <w:proofErr w:type="gramStart"/>
      <w:r>
        <w:rPr>
          <w:rFonts w:ascii="Calibri" w:eastAsia="Calibri" w:hAnsi="Calibri" w:cs="Calibri"/>
        </w:rPr>
        <w:t>practicar.EXAMEN</w:t>
      </w:r>
      <w:proofErr w:type="gramEnd"/>
      <w:r>
        <w:rPr>
          <w:rFonts w:ascii="Calibri" w:eastAsia="Calibri" w:hAnsi="Calibri" w:cs="Calibri"/>
        </w:rPr>
        <w:t>:ESREClAL</w:t>
      </w:r>
      <w:proofErr w:type="spellEnd"/>
      <w:r>
        <w:rPr>
          <w:rFonts w:ascii="Calibri" w:eastAsia="Calibri" w:hAnsi="Calibri" w:cs="Calibri"/>
        </w:rPr>
        <w:t xml:space="preserve"> DE </w:t>
      </w:r>
      <w:proofErr w:type="spellStart"/>
      <w:r>
        <w:rPr>
          <w:rFonts w:ascii="Calibri" w:eastAsia="Calibri" w:hAnsi="Calibri" w:cs="Calibri"/>
        </w:rPr>
        <w:t>AUDffORíA</w:t>
      </w:r>
      <w:proofErr w:type="spellEnd"/>
      <w:r>
        <w:rPr>
          <w:rFonts w:ascii="Calibri" w:eastAsia="Calibri" w:hAnsi="Calibri" w:cs="Calibri"/>
        </w:rPr>
        <w:t xml:space="preserve"> Y DE INFRAESTRUCTURA acerca del siguiente </w:t>
      </w:r>
      <w:proofErr w:type="spellStart"/>
      <w:r>
        <w:rPr>
          <w:rFonts w:ascii="Calibri" w:eastAsia="Calibri" w:hAnsi="Calibri" w:cs="Calibri"/>
        </w:rPr>
        <w:t>pfocêso</w:t>
      </w:r>
      <w:proofErr w:type="spellEnd"/>
      <w:r>
        <w:rPr>
          <w:rFonts w:ascii="Calibri" w:eastAsia="Calibri" w:hAnsi="Calibri" w:cs="Calibri"/>
        </w:rPr>
        <w:t>:</w:t>
      </w:r>
    </w:p>
    <w:p w14:paraId="4AA23C5A" w14:textId="77777777" w:rsidR="00E7184D" w:rsidRDefault="001040AE">
      <w:pPr>
        <w:spacing w:after="3"/>
        <w:ind w:left="1673" w:right="1424" w:hanging="3"/>
        <w:jc w:val="both"/>
      </w:pPr>
      <w:r>
        <w:rPr>
          <w:noProof/>
        </w:rPr>
        <w:drawing>
          <wp:inline distT="0" distB="0" distL="0" distR="0" wp14:anchorId="7483027C" wp14:editId="61033DF0">
            <wp:extent cx="50292" cy="64008"/>
            <wp:effectExtent l="0" t="0" r="0" b="0"/>
            <wp:docPr id="826414" name="Picture 826414"/>
            <wp:cNvGraphicFramePr/>
            <a:graphic xmlns:a="http://schemas.openxmlformats.org/drawingml/2006/main">
              <a:graphicData uri="http://schemas.openxmlformats.org/drawingml/2006/picture">
                <pic:pic xmlns:pic="http://schemas.openxmlformats.org/drawingml/2006/picture">
                  <pic:nvPicPr>
                    <pic:cNvPr id="826414" name="Picture 826414"/>
                    <pic:cNvPicPr/>
                  </pic:nvPicPr>
                  <pic:blipFill>
                    <a:blip r:embed="rId552"/>
                    <a:stretch>
                      <a:fillRect/>
                    </a:stretch>
                  </pic:blipFill>
                  <pic:spPr>
                    <a:xfrm>
                      <a:off x="0" y="0"/>
                      <a:ext cx="50292" cy="64008"/>
                    </a:xfrm>
                    <a:prstGeom prst="rect">
                      <a:avLst/>
                    </a:prstGeom>
                  </pic:spPr>
                </pic:pic>
              </a:graphicData>
            </a:graphic>
          </wp:inline>
        </w:drawing>
      </w:r>
      <w:r>
        <w:rPr>
          <w:rFonts w:ascii="Calibri" w:eastAsia="Calibri" w:hAnsi="Calibri" w:cs="Calibri"/>
        </w:rPr>
        <w:t xml:space="preserve">El </w:t>
      </w:r>
      <w:proofErr w:type="spellStart"/>
      <w:r>
        <w:rPr>
          <w:rFonts w:ascii="Calibri" w:eastAsia="Calibri" w:hAnsi="Calibri" w:cs="Calibri"/>
        </w:rPr>
        <w:t>Mlnjsterlo</w:t>
      </w:r>
      <w:proofErr w:type="spellEnd"/>
      <w:r>
        <w:rPr>
          <w:rFonts w:ascii="Calibri" w:eastAsia="Calibri" w:hAnsi="Calibri" w:cs="Calibri"/>
        </w:rPr>
        <w:t xml:space="preserve"> de Educación Obtuvo un crédito con el Banco Interamericano de</w:t>
      </w:r>
    </w:p>
    <w:p w14:paraId="4CF22023" w14:textId="77777777" w:rsidR="00E7184D" w:rsidRDefault="001040AE">
      <w:pPr>
        <w:spacing w:after="179"/>
        <w:ind w:left="1440" w:right="1533" w:firstLine="727"/>
        <w:jc w:val="both"/>
      </w:pPr>
      <w:r>
        <w:rPr>
          <w:noProof/>
        </w:rPr>
        <w:drawing>
          <wp:anchor distT="0" distB="0" distL="114300" distR="114300" simplePos="0" relativeHeight="251767808" behindDoc="0" locked="0" layoutInCell="1" allowOverlap="0" wp14:anchorId="546C19CC" wp14:editId="52267961">
            <wp:simplePos x="0" y="0"/>
            <wp:positionH relativeFrom="column">
              <wp:posOffset>932688</wp:posOffset>
            </wp:positionH>
            <wp:positionV relativeFrom="paragraph">
              <wp:posOffset>821153</wp:posOffset>
            </wp:positionV>
            <wp:extent cx="406908" cy="534924"/>
            <wp:effectExtent l="0" t="0" r="0" b="0"/>
            <wp:wrapSquare wrapText="bothSides"/>
            <wp:docPr id="826426" name="Picture 826426"/>
            <wp:cNvGraphicFramePr/>
            <a:graphic xmlns:a="http://schemas.openxmlformats.org/drawingml/2006/main">
              <a:graphicData uri="http://schemas.openxmlformats.org/drawingml/2006/picture">
                <pic:pic xmlns:pic="http://schemas.openxmlformats.org/drawingml/2006/picture">
                  <pic:nvPicPr>
                    <pic:cNvPr id="826426" name="Picture 826426"/>
                    <pic:cNvPicPr/>
                  </pic:nvPicPr>
                  <pic:blipFill>
                    <a:blip r:embed="rId553"/>
                    <a:stretch>
                      <a:fillRect/>
                    </a:stretch>
                  </pic:blipFill>
                  <pic:spPr>
                    <a:xfrm>
                      <a:off x="0" y="0"/>
                      <a:ext cx="406908" cy="534924"/>
                    </a:xfrm>
                    <a:prstGeom prst="rect">
                      <a:avLst/>
                    </a:prstGeom>
                  </pic:spPr>
                </pic:pic>
              </a:graphicData>
            </a:graphic>
          </wp:anchor>
        </w:drawing>
      </w:r>
      <w:r>
        <w:rPr>
          <w:rFonts w:ascii="Calibri" w:eastAsia="Calibri" w:hAnsi="Calibri" w:cs="Calibri"/>
        </w:rPr>
        <w:t xml:space="preserve">Desarrollo, (BID) </w:t>
      </w:r>
      <w:r>
        <w:rPr>
          <w:rFonts w:ascii="Calibri" w:eastAsia="Calibri" w:hAnsi="Calibri" w:cs="Calibri"/>
        </w:rPr>
        <w:t xml:space="preserve">3678/0C.GU por un total de S} 50.000.000,00 para el proyecto "Mejoramiento de la cobertura y </w:t>
      </w:r>
      <w:proofErr w:type="spellStart"/>
      <w:r>
        <w:rPr>
          <w:rFonts w:ascii="Calibri" w:eastAsia="Calibri" w:hAnsi="Calibri" w:cs="Calibri"/>
        </w:rPr>
        <w:t>calldad</w:t>
      </w:r>
      <w:proofErr w:type="spellEnd"/>
      <w:r>
        <w:rPr>
          <w:rFonts w:ascii="Calibri" w:eastAsia="Calibri" w:hAnsi="Calibri" w:cs="Calibri"/>
        </w:rPr>
        <w:t xml:space="preserve"> </w:t>
      </w:r>
      <w:proofErr w:type="spellStart"/>
      <w:r>
        <w:rPr>
          <w:rFonts w:ascii="Calibri" w:eastAsia="Calibri" w:hAnsi="Calibri" w:cs="Calibri"/>
        </w:rPr>
        <w:t>éducatlva</w:t>
      </w:r>
      <w:proofErr w:type="spellEnd"/>
      <w:r>
        <w:rPr>
          <w:rFonts w:ascii="Calibri" w:eastAsia="Calibri" w:hAnsi="Calibri" w:cs="Calibri"/>
        </w:rPr>
        <w:t xml:space="preserve">" de los cuales </w:t>
      </w:r>
      <w:r>
        <w:rPr>
          <w:noProof/>
        </w:rPr>
        <w:drawing>
          <wp:inline distT="0" distB="0" distL="0" distR="0" wp14:anchorId="290B6903" wp14:editId="35C86BB6">
            <wp:extent cx="438912" cy="100584"/>
            <wp:effectExtent l="0" t="0" r="0" b="0"/>
            <wp:docPr id="826416" name="Picture 826416"/>
            <wp:cNvGraphicFramePr/>
            <a:graphic xmlns:a="http://schemas.openxmlformats.org/drawingml/2006/main">
              <a:graphicData uri="http://schemas.openxmlformats.org/drawingml/2006/picture">
                <pic:pic xmlns:pic="http://schemas.openxmlformats.org/drawingml/2006/picture">
                  <pic:nvPicPr>
                    <pic:cNvPr id="826416" name="Picture 826416"/>
                    <pic:cNvPicPr/>
                  </pic:nvPicPr>
                  <pic:blipFill>
                    <a:blip r:embed="rId554"/>
                    <a:stretch>
                      <a:fillRect/>
                    </a:stretch>
                  </pic:blipFill>
                  <pic:spPr>
                    <a:xfrm>
                      <a:off x="0" y="0"/>
                      <a:ext cx="438912" cy="100584"/>
                    </a:xfrm>
                    <a:prstGeom prst="rect">
                      <a:avLst/>
                    </a:prstGeom>
                  </pic:spPr>
                </pic:pic>
              </a:graphicData>
            </a:graphic>
          </wp:inline>
        </w:drawing>
      </w:r>
      <w:r>
        <w:rPr>
          <w:rFonts w:ascii="Calibri" w:eastAsia="Calibri" w:hAnsi="Calibri" w:cs="Calibri"/>
        </w:rPr>
        <w:t xml:space="preserve">fueron destinados a la "Habilitación Centros Escolares para el </w:t>
      </w:r>
      <w:r>
        <w:rPr>
          <w:noProof/>
        </w:rPr>
        <w:drawing>
          <wp:inline distT="0" distB="0" distL="0" distR="0" wp14:anchorId="64D8F3DD" wp14:editId="721061D0">
            <wp:extent cx="123444" cy="59436"/>
            <wp:effectExtent l="0" t="0" r="0" b="0"/>
            <wp:docPr id="826418" name="Picture 826418"/>
            <wp:cNvGraphicFramePr/>
            <a:graphic xmlns:a="http://schemas.openxmlformats.org/drawingml/2006/main">
              <a:graphicData uri="http://schemas.openxmlformats.org/drawingml/2006/picture">
                <pic:pic xmlns:pic="http://schemas.openxmlformats.org/drawingml/2006/picture">
                  <pic:nvPicPr>
                    <pic:cNvPr id="826418" name="Picture 826418"/>
                    <pic:cNvPicPr/>
                  </pic:nvPicPr>
                  <pic:blipFill>
                    <a:blip r:embed="rId555"/>
                    <a:stretch>
                      <a:fillRect/>
                    </a:stretch>
                  </pic:blipFill>
                  <pic:spPr>
                    <a:xfrm>
                      <a:off x="0" y="0"/>
                      <a:ext cx="123444" cy="59436"/>
                    </a:xfrm>
                    <a:prstGeom prst="rect">
                      <a:avLst/>
                    </a:prstGeom>
                  </pic:spPr>
                </pic:pic>
              </a:graphicData>
            </a:graphic>
          </wp:inline>
        </w:drawing>
      </w:r>
      <w:proofErr w:type="spellStart"/>
      <w:r>
        <w:rPr>
          <w:rFonts w:ascii="Calibri" w:eastAsia="Calibri" w:hAnsi="Calibri" w:cs="Calibri"/>
        </w:rPr>
        <w:t>rilvel.de</w:t>
      </w:r>
      <w:proofErr w:type="spellEnd"/>
      <w:r>
        <w:rPr>
          <w:rFonts w:ascii="Calibri" w:eastAsia="Calibri" w:hAnsi="Calibri" w:cs="Calibri"/>
        </w:rPr>
        <w:t xml:space="preserve"> educación Preprimaria". Dicho </w:t>
      </w:r>
      <w:proofErr w:type="spellStart"/>
      <w:r>
        <w:rPr>
          <w:rFonts w:ascii="Calibri" w:eastAsia="Calibri" w:hAnsi="Calibri" w:cs="Calibri"/>
        </w:rPr>
        <w:t>Mlnlsterlo</w:t>
      </w:r>
      <w:proofErr w:type="spellEnd"/>
      <w:r>
        <w:rPr>
          <w:rFonts w:ascii="Calibri" w:eastAsia="Calibri" w:hAnsi="Calibri" w:cs="Calibri"/>
        </w:rPr>
        <w:t xml:space="preserve"> </w:t>
      </w:r>
      <w:proofErr w:type="spellStart"/>
      <w:r>
        <w:rPr>
          <w:rFonts w:ascii="Calibri" w:eastAsia="Calibri" w:hAnsi="Calibri" w:cs="Calibri"/>
        </w:rPr>
        <w:t>decidló</w:t>
      </w:r>
      <w:proofErr w:type="spellEnd"/>
      <w:r>
        <w:rPr>
          <w:rFonts w:ascii="Calibri" w:eastAsia="Calibri" w:hAnsi="Calibri" w:cs="Calibri"/>
        </w:rPr>
        <w:t xml:space="preserve"> invert</w:t>
      </w:r>
      <w:r>
        <w:rPr>
          <w:rFonts w:ascii="Calibri" w:eastAsia="Calibri" w:hAnsi="Calibri" w:cs="Calibri"/>
        </w:rPr>
        <w:t xml:space="preserve">ir esos tondos en </w:t>
      </w:r>
      <w:r>
        <w:rPr>
          <w:noProof/>
        </w:rPr>
        <w:drawing>
          <wp:inline distT="0" distB="0" distL="0" distR="0" wp14:anchorId="7985646A" wp14:editId="0D6A4074">
            <wp:extent cx="297180" cy="164592"/>
            <wp:effectExtent l="0" t="0" r="0" b="0"/>
            <wp:docPr id="826420" name="Picture 826420"/>
            <wp:cNvGraphicFramePr/>
            <a:graphic xmlns:a="http://schemas.openxmlformats.org/drawingml/2006/main">
              <a:graphicData uri="http://schemas.openxmlformats.org/drawingml/2006/picture">
                <pic:pic xmlns:pic="http://schemas.openxmlformats.org/drawingml/2006/picture">
                  <pic:nvPicPr>
                    <pic:cNvPr id="826420" name="Picture 826420"/>
                    <pic:cNvPicPr/>
                  </pic:nvPicPr>
                  <pic:blipFill>
                    <a:blip r:embed="rId556"/>
                    <a:stretch>
                      <a:fillRect/>
                    </a:stretch>
                  </pic:blipFill>
                  <pic:spPr>
                    <a:xfrm>
                      <a:off x="0" y="0"/>
                      <a:ext cx="297180" cy="164592"/>
                    </a:xfrm>
                    <a:prstGeom prst="rect">
                      <a:avLst/>
                    </a:prstGeom>
                  </pic:spPr>
                </pic:pic>
              </a:graphicData>
            </a:graphic>
          </wp:inline>
        </w:drawing>
      </w:r>
      <w:r>
        <w:rPr>
          <w:rFonts w:ascii="Calibri" w:eastAsia="Calibri" w:hAnsi="Calibri" w:cs="Calibri"/>
        </w:rPr>
        <w:t xml:space="preserve"> la •</w:t>
      </w:r>
      <w:proofErr w:type="spellStart"/>
      <w:r>
        <w:rPr>
          <w:rFonts w:ascii="Calibri" w:eastAsia="Calibri" w:hAnsi="Calibri" w:cs="Calibri"/>
        </w:rPr>
        <w:t>comprd</w:t>
      </w:r>
      <w:proofErr w:type="spellEnd"/>
      <w:r>
        <w:rPr>
          <w:rFonts w:ascii="Calibri" w:eastAsia="Calibri" w:hAnsi="Calibri" w:cs="Calibri"/>
        </w:rPr>
        <w:t xml:space="preserve"> de módulos. desmontables compuesto! por material prefabricado, tales </w:t>
      </w:r>
      <w:proofErr w:type="spellStart"/>
      <w:r>
        <w:rPr>
          <w:rFonts w:ascii="Calibri" w:eastAsia="Calibri" w:hAnsi="Calibri" w:cs="Calibri"/>
        </w:rPr>
        <w:t>cpmo</w:t>
      </w:r>
      <w:proofErr w:type="spellEnd"/>
      <w:r>
        <w:rPr>
          <w:rFonts w:ascii="Calibri" w:eastAsia="Calibri" w:hAnsi="Calibri" w:cs="Calibri"/>
        </w:rPr>
        <w:t xml:space="preserve"> PVC </w:t>
      </w:r>
      <w:proofErr w:type="spellStart"/>
      <w:r>
        <w:rPr>
          <w:rFonts w:ascii="Calibri" w:eastAsia="Calibri" w:hAnsi="Calibri" w:cs="Calibri"/>
        </w:rPr>
        <w:t>altrminio</w:t>
      </w:r>
      <w:proofErr w:type="spellEnd"/>
      <w:r>
        <w:rPr>
          <w:rFonts w:ascii="Calibri" w:eastAsia="Calibri" w:hAnsi="Calibri" w:cs="Calibri"/>
        </w:rPr>
        <w:t xml:space="preserve">, los cuales según </w:t>
      </w:r>
      <w:proofErr w:type="spellStart"/>
      <w:r>
        <w:rPr>
          <w:rFonts w:ascii="Calibri" w:eastAsia="Calibri" w:hAnsi="Calibri" w:cs="Calibri"/>
        </w:rPr>
        <w:t>odlnión</w:t>
      </w:r>
      <w:proofErr w:type="spellEnd"/>
      <w:r>
        <w:rPr>
          <w:rFonts w:ascii="Calibri" w:eastAsia="Calibri" w:hAnsi="Calibri" w:cs="Calibri"/>
        </w:rPr>
        <w:t xml:space="preserve"> técnica de SEGEPLAH estos' no una Inversión </w:t>
      </w:r>
      <w:proofErr w:type="spellStart"/>
      <w:r>
        <w:rPr>
          <w:rFonts w:ascii="Calibri" w:eastAsia="Calibri" w:hAnsi="Calibri" w:cs="Calibri"/>
        </w:rPr>
        <w:t>físlca</w:t>
      </w:r>
      <w:proofErr w:type="spellEnd"/>
      <w:r>
        <w:rPr>
          <w:rFonts w:ascii="Calibri" w:eastAsia="Calibri" w:hAnsi="Calibri" w:cs="Calibri"/>
        </w:rPr>
        <w:t xml:space="preserve"> por no constituir una • </w:t>
      </w:r>
      <w:proofErr w:type="spellStart"/>
      <w:proofErr w:type="gramStart"/>
      <w:r>
        <w:rPr>
          <w:rFonts w:ascii="Calibri" w:eastAsia="Calibri" w:hAnsi="Calibri" w:cs="Calibri"/>
        </w:rPr>
        <w:t>ampliaclóh.deqnfraestructura</w:t>
      </w:r>
      <w:proofErr w:type="spellEnd"/>
      <w:proofErr w:type="gramEnd"/>
      <w:r>
        <w:rPr>
          <w:rFonts w:ascii="Calibri" w:eastAsia="Calibri" w:hAnsi="Calibri" w:cs="Calibri"/>
        </w:rPr>
        <w:t xml:space="preserve"> no es U</w:t>
      </w:r>
      <w:r>
        <w:rPr>
          <w:rFonts w:ascii="Calibri" w:eastAsia="Calibri" w:hAnsi="Calibri" w:cs="Calibri"/>
        </w:rPr>
        <w:t xml:space="preserve">na construcción permanente, no está. mejorando la Infraestructura </w:t>
      </w:r>
      <w:proofErr w:type="spellStart"/>
      <w:r>
        <w:rPr>
          <w:rFonts w:ascii="Calibri" w:eastAsia="Calibri" w:hAnsi="Calibri" w:cs="Calibri"/>
        </w:rPr>
        <w:t>exlstentet</w:t>
      </w:r>
      <w:proofErr w:type="spellEnd"/>
      <w:r>
        <w:rPr>
          <w:rFonts w:ascii="Calibri" w:eastAsia="Calibri" w:hAnsi="Calibri" w:cs="Calibri"/>
        </w:rPr>
        <w:t xml:space="preserve"> etc. En </w:t>
      </w:r>
      <w:proofErr w:type="spellStart"/>
      <w:r>
        <w:rPr>
          <w:rFonts w:ascii="Calibri" w:eastAsia="Calibri" w:hAnsi="Calibri" w:cs="Calibri"/>
        </w:rPr>
        <w:t>fal</w:t>
      </w:r>
      <w:proofErr w:type="spellEnd"/>
      <w:r>
        <w:rPr>
          <w:rFonts w:ascii="Calibri" w:eastAsia="Calibri" w:hAnsi="Calibri" w:cs="Calibri"/>
        </w:rPr>
        <w:t xml:space="preserve"> sentido es contradictorio su taso para los fondos del préstamo en mención, ya que según el convenlo firmado entre el: </w:t>
      </w:r>
      <w:proofErr w:type="spellStart"/>
      <w:r>
        <w:rPr>
          <w:rFonts w:ascii="Calibri" w:eastAsia="Calibri" w:hAnsi="Calibri" w:cs="Calibri"/>
        </w:rPr>
        <w:t>Mlnlstedo</w:t>
      </w:r>
      <w:proofErr w:type="spellEnd"/>
      <w:r>
        <w:rPr>
          <w:rFonts w:ascii="Calibri" w:eastAsia="Calibri" w:hAnsi="Calibri" w:cs="Calibri"/>
        </w:rPr>
        <w:t xml:space="preserve"> de Educac16n y el BID </w:t>
      </w:r>
      <w:proofErr w:type="spellStart"/>
      <w:r>
        <w:rPr>
          <w:rFonts w:ascii="Calibri" w:eastAsia="Calibri" w:hAnsi="Calibri" w:cs="Calibri"/>
        </w:rPr>
        <w:t>ebe</w:t>
      </w:r>
      <w:proofErr w:type="spellEnd"/>
      <w:r>
        <w:rPr>
          <w:rFonts w:ascii="Calibri" w:eastAsia="Calibri" w:hAnsi="Calibri" w:cs="Calibri"/>
        </w:rPr>
        <w:t xml:space="preserve"> ser una Infra</w:t>
      </w:r>
      <w:r>
        <w:rPr>
          <w:rFonts w:ascii="Calibri" w:eastAsia="Calibri" w:hAnsi="Calibri" w:cs="Calibri"/>
        </w:rPr>
        <w:t xml:space="preserve">estructura </w:t>
      </w:r>
      <w:r>
        <w:rPr>
          <w:noProof/>
        </w:rPr>
        <w:drawing>
          <wp:inline distT="0" distB="0" distL="0" distR="0" wp14:anchorId="4037650D" wp14:editId="282C856E">
            <wp:extent cx="13716" cy="18288"/>
            <wp:effectExtent l="0" t="0" r="0" b="0"/>
            <wp:docPr id="469375" name="Picture 469375"/>
            <wp:cNvGraphicFramePr/>
            <a:graphic xmlns:a="http://schemas.openxmlformats.org/drawingml/2006/main">
              <a:graphicData uri="http://schemas.openxmlformats.org/drawingml/2006/picture">
                <pic:pic xmlns:pic="http://schemas.openxmlformats.org/drawingml/2006/picture">
                  <pic:nvPicPr>
                    <pic:cNvPr id="469375" name="Picture 469375"/>
                    <pic:cNvPicPr/>
                  </pic:nvPicPr>
                  <pic:blipFill>
                    <a:blip r:embed="rId557"/>
                    <a:stretch>
                      <a:fillRect/>
                    </a:stretch>
                  </pic:blipFill>
                  <pic:spPr>
                    <a:xfrm>
                      <a:off x="0" y="0"/>
                      <a:ext cx="13716" cy="18288"/>
                    </a:xfrm>
                    <a:prstGeom prst="rect">
                      <a:avLst/>
                    </a:prstGeom>
                  </pic:spPr>
                </pic:pic>
              </a:graphicData>
            </a:graphic>
          </wp:inline>
        </w:drawing>
      </w:r>
      <w:r>
        <w:rPr>
          <w:rFonts w:ascii="Calibri" w:eastAsia="Calibri" w:hAnsi="Calibri" w:cs="Calibri"/>
        </w:rPr>
        <w:t xml:space="preserve">que no sea susceptible de aplicación de </w:t>
      </w:r>
      <w:proofErr w:type="spellStart"/>
      <w:r>
        <w:rPr>
          <w:rFonts w:ascii="Calibri" w:eastAsia="Calibri" w:hAnsi="Calibri" w:cs="Calibri"/>
        </w:rPr>
        <w:t>millgac</w:t>
      </w:r>
      <w:proofErr w:type="spellEnd"/>
      <w:r>
        <w:rPr>
          <w:rFonts w:ascii="Calibri" w:eastAsia="Calibri" w:hAnsi="Calibri" w:cs="Calibri"/>
        </w:rPr>
        <w:t xml:space="preserve"> </w:t>
      </w:r>
      <w:proofErr w:type="spellStart"/>
      <w:r>
        <w:rPr>
          <w:rFonts w:ascii="Calibri" w:eastAsia="Calibri" w:hAnsi="Calibri" w:cs="Calibri"/>
        </w:rPr>
        <w:t>ón</w:t>
      </w:r>
      <w:proofErr w:type="spellEnd"/>
      <w:r>
        <w:rPr>
          <w:rFonts w:ascii="Calibri" w:eastAsia="Calibri" w:hAnsi="Calibri" w:cs="Calibri"/>
        </w:rPr>
        <w:t xml:space="preserve"> ambiental, por ejemplo </w:t>
      </w:r>
      <w:r>
        <w:rPr>
          <w:noProof/>
        </w:rPr>
        <w:drawing>
          <wp:inline distT="0" distB="0" distL="0" distR="0" wp14:anchorId="4F07A168" wp14:editId="72C7E174">
            <wp:extent cx="260604" cy="50292"/>
            <wp:effectExtent l="0" t="0" r="0" b="0"/>
            <wp:docPr id="826422" name="Picture 826422"/>
            <wp:cNvGraphicFramePr/>
            <a:graphic xmlns:a="http://schemas.openxmlformats.org/drawingml/2006/main">
              <a:graphicData uri="http://schemas.openxmlformats.org/drawingml/2006/picture">
                <pic:pic xmlns:pic="http://schemas.openxmlformats.org/drawingml/2006/picture">
                  <pic:nvPicPr>
                    <pic:cNvPr id="826422" name="Picture 826422"/>
                    <pic:cNvPicPr/>
                  </pic:nvPicPr>
                  <pic:blipFill>
                    <a:blip r:embed="rId558"/>
                    <a:stretch>
                      <a:fillRect/>
                    </a:stretch>
                  </pic:blipFill>
                  <pic:spPr>
                    <a:xfrm>
                      <a:off x="0" y="0"/>
                      <a:ext cx="260604" cy="50292"/>
                    </a:xfrm>
                    <a:prstGeom prst="rect">
                      <a:avLst/>
                    </a:prstGeom>
                  </pic:spPr>
                </pic:pic>
              </a:graphicData>
            </a:graphic>
          </wp:inline>
        </w:drawing>
      </w:r>
      <w:proofErr w:type="spellStart"/>
      <w:r>
        <w:rPr>
          <w:rFonts w:ascii="Calibri" w:eastAsia="Calibri" w:hAnsi="Calibri" w:cs="Calibri"/>
        </w:rPr>
        <w:t>posJbJIldad</w:t>
      </w:r>
      <w:proofErr w:type="spellEnd"/>
      <w:r>
        <w:rPr>
          <w:rFonts w:ascii="Calibri" w:eastAsia="Calibri" w:hAnsi="Calibri" w:cs="Calibri"/>
        </w:rPr>
        <w:t xml:space="preserve"> de deslaves o Inundaciones...</w:t>
      </w:r>
      <w:r>
        <w:rPr>
          <w:noProof/>
        </w:rPr>
        <w:drawing>
          <wp:inline distT="0" distB="0" distL="0" distR="0" wp14:anchorId="792114B3" wp14:editId="05241715">
            <wp:extent cx="36576" cy="36576"/>
            <wp:effectExtent l="0" t="0" r="0" b="0"/>
            <wp:docPr id="826424" name="Picture 826424"/>
            <wp:cNvGraphicFramePr/>
            <a:graphic xmlns:a="http://schemas.openxmlformats.org/drawingml/2006/main">
              <a:graphicData uri="http://schemas.openxmlformats.org/drawingml/2006/picture">
                <pic:pic xmlns:pic="http://schemas.openxmlformats.org/drawingml/2006/picture">
                  <pic:nvPicPr>
                    <pic:cNvPr id="826424" name="Picture 826424"/>
                    <pic:cNvPicPr/>
                  </pic:nvPicPr>
                  <pic:blipFill>
                    <a:blip r:embed="rId559"/>
                    <a:stretch>
                      <a:fillRect/>
                    </a:stretch>
                  </pic:blipFill>
                  <pic:spPr>
                    <a:xfrm>
                      <a:off x="0" y="0"/>
                      <a:ext cx="36576" cy="36576"/>
                    </a:xfrm>
                    <a:prstGeom prst="rect">
                      <a:avLst/>
                    </a:prstGeom>
                  </pic:spPr>
                </pic:pic>
              </a:graphicData>
            </a:graphic>
          </wp:inline>
        </w:drawing>
      </w:r>
    </w:p>
    <w:p w14:paraId="7FC7B794" w14:textId="77777777" w:rsidR="00E7184D" w:rsidRDefault="001040AE">
      <w:pPr>
        <w:spacing w:after="382"/>
        <w:ind w:left="1673" w:right="1424" w:hanging="3"/>
        <w:jc w:val="both"/>
      </w:pPr>
      <w:r>
        <w:rPr>
          <w:noProof/>
        </w:rPr>
        <w:lastRenderedPageBreak/>
        <w:drawing>
          <wp:anchor distT="0" distB="0" distL="114300" distR="114300" simplePos="0" relativeHeight="251768832" behindDoc="0" locked="0" layoutInCell="1" allowOverlap="0" wp14:anchorId="54964470" wp14:editId="23CC654A">
            <wp:simplePos x="0" y="0"/>
            <wp:positionH relativeFrom="column">
              <wp:posOffset>1014984</wp:posOffset>
            </wp:positionH>
            <wp:positionV relativeFrom="paragraph">
              <wp:posOffset>-365</wp:posOffset>
            </wp:positionV>
            <wp:extent cx="365760" cy="310896"/>
            <wp:effectExtent l="0" t="0" r="0" b="0"/>
            <wp:wrapSquare wrapText="bothSides"/>
            <wp:docPr id="826430" name="Picture 826430"/>
            <wp:cNvGraphicFramePr/>
            <a:graphic xmlns:a="http://schemas.openxmlformats.org/drawingml/2006/main">
              <a:graphicData uri="http://schemas.openxmlformats.org/drawingml/2006/picture">
                <pic:pic xmlns:pic="http://schemas.openxmlformats.org/drawingml/2006/picture">
                  <pic:nvPicPr>
                    <pic:cNvPr id="826430" name="Picture 826430"/>
                    <pic:cNvPicPr/>
                  </pic:nvPicPr>
                  <pic:blipFill>
                    <a:blip r:embed="rId560"/>
                    <a:stretch>
                      <a:fillRect/>
                    </a:stretch>
                  </pic:blipFill>
                  <pic:spPr>
                    <a:xfrm>
                      <a:off x="0" y="0"/>
                      <a:ext cx="365760" cy="310896"/>
                    </a:xfrm>
                    <a:prstGeom prst="rect">
                      <a:avLst/>
                    </a:prstGeom>
                  </pic:spPr>
                </pic:pic>
              </a:graphicData>
            </a:graphic>
          </wp:anchor>
        </w:drawing>
      </w:r>
      <w:r>
        <w:rPr>
          <w:rFonts w:ascii="Calibri" w:eastAsia="Calibri" w:hAnsi="Calibri" w:cs="Calibri"/>
        </w:rPr>
        <w:t>Derivado de Id '</w:t>
      </w:r>
      <w:proofErr w:type="spellStart"/>
      <w:r>
        <w:rPr>
          <w:rFonts w:ascii="Calibri" w:eastAsia="Calibri" w:hAnsi="Calibri" w:cs="Calibri"/>
        </w:rPr>
        <w:t>anteriormeqte</w:t>
      </w:r>
      <w:proofErr w:type="spellEnd"/>
      <w:r>
        <w:rPr>
          <w:rFonts w:ascii="Calibri" w:eastAsia="Calibri" w:hAnsi="Calibri" w:cs="Calibri"/>
        </w:rPr>
        <w:t xml:space="preserve"> expuesto, se considera que es necesario designar Uña comisión de *</w:t>
      </w:r>
      <w:proofErr w:type="spellStart"/>
      <w:proofErr w:type="gramStart"/>
      <w:r>
        <w:rPr>
          <w:rFonts w:ascii="Calibri" w:eastAsia="Calibri" w:hAnsi="Calibri" w:cs="Calibri"/>
        </w:rPr>
        <w:t>Aüdltbreà</w:t>
      </w:r>
      <w:proofErr w:type="spellEnd"/>
      <w:r>
        <w:rPr>
          <w:rFonts w:ascii="Calibri" w:eastAsia="Calibri" w:hAnsi="Calibri" w:cs="Calibri"/>
        </w:rPr>
        <w:t>,-</w:t>
      </w:r>
      <w:proofErr w:type="gramEnd"/>
      <w:r>
        <w:rPr>
          <w:rFonts w:ascii="Calibri" w:eastAsia="Calibri" w:hAnsi="Calibri" w:cs="Calibri"/>
        </w:rPr>
        <w:t xml:space="preserve"> Gubernamentales </w:t>
      </w:r>
      <w:proofErr w:type="spellStart"/>
      <w:r>
        <w:rPr>
          <w:rFonts w:ascii="Calibri" w:eastAsia="Calibri" w:hAnsi="Calibri" w:cs="Calibri"/>
        </w:rPr>
        <w:t>i</w:t>
      </w:r>
      <w:r>
        <w:rPr>
          <w:rFonts w:ascii="Calibri" w:eastAsia="Calibri" w:hAnsi="Calibri" w:cs="Calibri"/>
        </w:rPr>
        <w:t>ddneos</w:t>
      </w:r>
      <w:proofErr w:type="spellEnd"/>
      <w:r>
        <w:rPr>
          <w:rFonts w:ascii="Calibri" w:eastAsia="Calibri" w:hAnsi="Calibri" w:cs="Calibri"/>
        </w:rPr>
        <w:t xml:space="preserve">, con el </w:t>
      </w:r>
      <w:proofErr w:type="spellStart"/>
      <w:r>
        <w:rPr>
          <w:rFonts w:ascii="Calibri" w:eastAsia="Calibri" w:hAnsi="Calibri" w:cs="Calibri"/>
        </w:rPr>
        <w:t>propósifo</w:t>
      </w:r>
      <w:proofErr w:type="spellEnd"/>
      <w:r>
        <w:rPr>
          <w:rFonts w:ascii="Calibri" w:eastAsia="Calibri" w:hAnsi="Calibri" w:cs="Calibri"/>
        </w:rPr>
        <w:t xml:space="preserve"> de establecer la </w:t>
      </w:r>
      <w:proofErr w:type="spellStart"/>
      <w:r>
        <w:rPr>
          <w:rFonts w:ascii="Calibri" w:eastAsia="Calibri" w:hAnsi="Calibri" w:cs="Calibri"/>
        </w:rPr>
        <w:t>legaiidad</w:t>
      </w:r>
      <w:proofErr w:type="spellEnd"/>
      <w:r>
        <w:rPr>
          <w:rFonts w:ascii="Calibri" w:eastAsia="Calibri" w:hAnsi="Calibri" w:cs="Calibri"/>
        </w:rPr>
        <w:t xml:space="preserve"> de </w:t>
      </w:r>
      <w:proofErr w:type="spellStart"/>
      <w:r>
        <w:rPr>
          <w:rFonts w:ascii="Calibri" w:eastAsia="Calibri" w:hAnsi="Calibri" w:cs="Calibri"/>
        </w:rPr>
        <w:t>lds</w:t>
      </w:r>
      <w:proofErr w:type="spellEnd"/>
      <w:r>
        <w:rPr>
          <w:rFonts w:ascii="Calibri" w:eastAsia="Calibri" w:hAnsi="Calibri" w:cs="Calibri"/>
        </w:rPr>
        <w:t xml:space="preserve">. </w:t>
      </w:r>
      <w:proofErr w:type="spellStart"/>
      <w:r>
        <w:rPr>
          <w:rFonts w:ascii="Calibri" w:eastAsia="Calibri" w:hAnsi="Calibri" w:cs="Calibri"/>
        </w:rPr>
        <w:t>aciucciones</w:t>
      </w:r>
      <w:proofErr w:type="spellEnd"/>
      <w:r>
        <w:rPr>
          <w:rFonts w:ascii="Calibri" w:eastAsia="Calibri" w:hAnsi="Calibri" w:cs="Calibri"/>
        </w:rPr>
        <w:t xml:space="preserve"> de </w:t>
      </w:r>
      <w:proofErr w:type="spellStart"/>
      <w:r>
        <w:rPr>
          <w:rFonts w:ascii="Calibri" w:eastAsia="Calibri" w:hAnsi="Calibri" w:cs="Calibri"/>
        </w:rPr>
        <w:t>tqs</w:t>
      </w:r>
      <w:proofErr w:type="spellEnd"/>
      <w:r>
        <w:rPr>
          <w:rFonts w:ascii="Calibri" w:eastAsia="Calibri" w:hAnsi="Calibri" w:cs="Calibri"/>
        </w:rPr>
        <w:t xml:space="preserve"> autoridades o cargo del Ministerio de Educación, determinar si el valor de I s módulos </w:t>
      </w:r>
      <w:proofErr w:type="spellStart"/>
      <w:r>
        <w:rPr>
          <w:rFonts w:ascii="Calibri" w:eastAsia="Calibri" w:hAnsi="Calibri" w:cs="Calibri"/>
        </w:rPr>
        <w:t>prefabãccdos</w:t>
      </w:r>
      <w:proofErr w:type="spellEnd"/>
      <w:r>
        <w:rPr>
          <w:rFonts w:ascii="Calibri" w:eastAsia="Calibri" w:hAnsi="Calibri" w:cs="Calibri"/>
        </w:rPr>
        <w:t xml:space="preserve"> se encuentra dentro de los precios en el mercado i </w:t>
      </w:r>
      <w:proofErr w:type="spellStart"/>
      <w:r>
        <w:rPr>
          <w:rFonts w:ascii="Calibri" w:eastAsia="Calibri" w:hAnsi="Calibri" w:cs="Calibri"/>
        </w:rPr>
        <w:t>nto</w:t>
      </w:r>
      <w:proofErr w:type="spellEnd"/>
      <w:r>
        <w:rPr>
          <w:rFonts w:ascii="Calibri" w:eastAsia="Calibri" w:hAnsi="Calibri" w:cs="Calibri"/>
        </w:rPr>
        <w:t xml:space="preserve"> o nivel </w:t>
      </w:r>
      <w:proofErr w:type="spellStart"/>
      <w:r>
        <w:rPr>
          <w:rFonts w:ascii="Calibri" w:eastAsia="Calibri" w:hAnsi="Calibri" w:cs="Calibri"/>
        </w:rPr>
        <w:t>nacionoi</w:t>
      </w:r>
      <w:proofErr w:type="spellEnd"/>
      <w:r>
        <w:rPr>
          <w:rFonts w:ascii="Calibri" w:eastAsia="Calibri" w:hAnsi="Calibri" w:cs="Calibri"/>
        </w:rPr>
        <w:t xml:space="preserve"> como </w:t>
      </w:r>
      <w:r>
        <w:rPr>
          <w:rFonts w:ascii="Calibri" w:eastAsia="Calibri" w:hAnsi="Calibri" w:cs="Calibri"/>
        </w:rPr>
        <w:t xml:space="preserve">Internacional, establecer si a causo de esas licitaciones se patrimonio del Estado o bien si se incumplió en </w:t>
      </w:r>
      <w:proofErr w:type="spellStart"/>
      <w:r>
        <w:rPr>
          <w:rFonts w:ascii="Calibri" w:eastAsia="Calibri" w:hAnsi="Calibri" w:cs="Calibri"/>
        </w:rPr>
        <w:t>aigún</w:t>
      </w:r>
      <w:proofErr w:type="spellEnd"/>
      <w:r>
        <w:rPr>
          <w:rFonts w:ascii="Calibri" w:eastAsia="Calibri" w:hAnsi="Calibri" w:cs="Calibri"/>
        </w:rPr>
        <w:t xml:space="preserve"> momento </w:t>
      </w:r>
      <w:proofErr w:type="spellStart"/>
      <w:r>
        <w:rPr>
          <w:rFonts w:ascii="Calibri" w:eastAsia="Calibri" w:hAnsi="Calibri" w:cs="Calibri"/>
        </w:rPr>
        <w:t>det</w:t>
      </w:r>
      <w:proofErr w:type="spellEnd"/>
      <w:r>
        <w:rPr>
          <w:rFonts w:ascii="Calibri" w:eastAsia="Calibri" w:hAnsi="Calibri" w:cs="Calibri"/>
        </w:rPr>
        <w:t xml:space="preserve"> </w:t>
      </w:r>
      <w:proofErr w:type="spellStart"/>
      <w:r>
        <w:rPr>
          <w:rFonts w:ascii="Calibri" w:eastAsia="Calibri" w:hAnsi="Calibri" w:cs="Calibri"/>
        </w:rPr>
        <w:t>procpsc</w:t>
      </w:r>
      <w:proofErr w:type="spellEnd"/>
      <w:r>
        <w:rPr>
          <w:rFonts w:ascii="Calibri" w:eastAsia="Calibri" w:hAnsi="Calibri" w:cs="Calibri"/>
        </w:rPr>
        <w:t xml:space="preserve"> con -</w:t>
      </w:r>
      <w:proofErr w:type="spellStart"/>
      <w:r>
        <w:rPr>
          <w:rFonts w:ascii="Calibri" w:eastAsia="Calibri" w:hAnsi="Calibri" w:cs="Calibri"/>
        </w:rPr>
        <w:t>to</w:t>
      </w:r>
      <w:proofErr w:type="spellEnd"/>
      <w:r>
        <w:rPr>
          <w:rFonts w:ascii="Calibri" w:eastAsia="Calibri" w:hAnsi="Calibri" w:cs="Calibri"/>
        </w:rPr>
        <w:t xml:space="preserve"> :</w:t>
      </w:r>
      <w:proofErr w:type="spellStart"/>
      <w:r>
        <w:rPr>
          <w:rFonts w:ascii="Calibri" w:eastAsia="Calibri" w:hAnsi="Calibri" w:cs="Calibri"/>
        </w:rPr>
        <w:t>rcrmado</w:t>
      </w:r>
      <w:proofErr w:type="spellEnd"/>
      <w:r>
        <w:rPr>
          <w:rFonts w:ascii="Calibri" w:eastAsia="Calibri" w:hAnsi="Calibri" w:cs="Calibri"/>
        </w:rPr>
        <w:t xml:space="preserve">• en la ley de Contrataciones </w:t>
      </w:r>
      <w:proofErr w:type="spellStart"/>
      <w:r>
        <w:rPr>
          <w:rFonts w:ascii="Calibri" w:eastAsia="Calibri" w:hAnsi="Calibri" w:cs="Calibri"/>
        </w:rPr>
        <w:t>dell</w:t>
      </w:r>
      <w:proofErr w:type="spellEnd"/>
      <w:r>
        <w:rPr>
          <w:rFonts w:ascii="Calibri" w:eastAsia="Calibri" w:hAnsi="Calibri" w:cs="Calibri"/>
        </w:rPr>
        <w:t xml:space="preserve"> Estado, de.tprÑ;taF</w:t>
      </w:r>
      <w:r>
        <w:rPr>
          <w:rFonts w:ascii="Calibri" w:eastAsia="Calibri" w:hAnsi="Calibri" w:cs="Calibri"/>
          <w:vertAlign w:val="superscript"/>
        </w:rPr>
        <w:t>7</w:t>
      </w:r>
      <w:r>
        <w:rPr>
          <w:rFonts w:ascii="Calibri" w:eastAsia="Calibri" w:hAnsi="Calibri" w:cs="Calibri"/>
        </w:rPr>
        <w:t xml:space="preserve">que el </w:t>
      </w:r>
      <w:proofErr w:type="spellStart"/>
      <w:r>
        <w:rPr>
          <w:rFonts w:ascii="Calibri" w:eastAsia="Calibri" w:hAnsi="Calibri" w:cs="Calibri"/>
        </w:rPr>
        <w:t>presupuesio</w:t>
      </w:r>
      <w:proofErr w:type="spellEnd"/>
      <w:r>
        <w:rPr>
          <w:rFonts w:ascii="Calibri" w:eastAsia="Calibri" w:hAnsi="Calibri" w:cs="Calibri"/>
        </w:rPr>
        <w:t xml:space="preserve"> autorizado se hubiere utilizado</w:t>
      </w:r>
      <w:r>
        <w:rPr>
          <w:rFonts w:ascii="Calibri" w:eastAsia="Calibri" w:hAnsi="Calibri" w:cs="Calibri"/>
        </w:rPr>
        <w:t xml:space="preserve"> </w:t>
      </w:r>
      <w:proofErr w:type="spellStart"/>
      <w:r>
        <w:rPr>
          <w:rFonts w:ascii="Calibri" w:eastAsia="Calibri" w:hAnsi="Calibri" w:cs="Calibri"/>
        </w:rPr>
        <w:t>coñf'orrn+o</w:t>
      </w:r>
      <w:r>
        <w:rPr>
          <w:rFonts w:ascii="Calibri" w:eastAsia="Calibri" w:hAnsi="Calibri" w:cs="Calibri"/>
          <w:vertAlign w:val="superscript"/>
        </w:rPr>
        <w:t>v</w:t>
      </w:r>
      <w:r>
        <w:rPr>
          <w:rFonts w:ascii="Calibri" w:eastAsia="Calibri" w:hAnsi="Calibri" w:cs="Calibri"/>
        </w:rPr>
        <w:t>lo</w:t>
      </w:r>
      <w:r>
        <w:rPr>
          <w:rFonts w:ascii="Calibri" w:eastAsia="Calibri" w:hAnsi="Calibri" w:cs="Calibri"/>
          <w:vertAlign w:val="superscript"/>
        </w:rPr>
        <w:t>v</w:t>
      </w:r>
      <w:r>
        <w:rPr>
          <w:rFonts w:ascii="Calibri" w:eastAsia="Calibri" w:hAnsi="Calibri" w:cs="Calibri"/>
        </w:rPr>
        <w:t>õfà#ficcdo</w:t>
      </w:r>
      <w:proofErr w:type="spellEnd"/>
      <w:r>
        <w:rPr>
          <w:rFonts w:ascii="Calibri" w:eastAsia="Calibri" w:hAnsi="Calibri" w:cs="Calibri"/>
        </w:rPr>
        <w:t xml:space="preserve"> en 'proyecto </w:t>
      </w:r>
      <w:proofErr w:type="spellStart"/>
      <w:r>
        <w:rPr>
          <w:rFonts w:ascii="Calibri" w:eastAsia="Calibri" w:hAnsi="Calibri" w:cs="Calibri"/>
          <w:vertAlign w:val="superscript"/>
        </w:rPr>
        <w:t>t</w:t>
      </w:r>
      <w:r>
        <w:rPr>
          <w:rFonts w:ascii="Calibri" w:eastAsia="Calibri" w:hAnsi="Calibri" w:cs="Calibri"/>
        </w:rPr>
        <w:t>'Habi</w:t>
      </w:r>
      <w:proofErr w:type="spellEnd"/>
      <w:r>
        <w:rPr>
          <w:rFonts w:ascii="Calibri" w:eastAsia="Calibri" w:hAnsi="Calibri" w:cs="Calibri"/>
        </w:rPr>
        <w:t>(</w:t>
      </w:r>
      <w:proofErr w:type="spellStart"/>
      <w:r>
        <w:rPr>
          <w:rFonts w:ascii="Calibri" w:eastAsia="Calibri" w:hAnsi="Calibri" w:cs="Calibri"/>
        </w:rPr>
        <w:t>itación</w:t>
      </w:r>
      <w:proofErr w:type="spellEnd"/>
      <w:r>
        <w:rPr>
          <w:rFonts w:ascii="Calibri" w:eastAsia="Calibri" w:hAnsi="Calibri" w:cs="Calibri"/>
        </w:rPr>
        <w:t xml:space="preserve"> de centros escolares </w:t>
      </w:r>
      <w:proofErr w:type="spellStart"/>
      <w:r>
        <w:rPr>
          <w:rFonts w:ascii="Calibri" w:eastAsia="Calibri" w:hAnsi="Calibri" w:cs="Calibri"/>
        </w:rPr>
        <w:t>paia</w:t>
      </w:r>
      <w:proofErr w:type="spellEnd"/>
      <w:r>
        <w:rPr>
          <w:rFonts w:ascii="Calibri" w:eastAsia="Calibri" w:hAnsi="Calibri" w:cs="Calibri"/>
        </w:rPr>
        <w:t xml:space="preserve"> el </w:t>
      </w:r>
      <w:proofErr w:type="spellStart"/>
      <w:r>
        <w:rPr>
          <w:rFonts w:ascii="Calibri" w:eastAsia="Calibri" w:hAnsi="Calibri" w:cs="Calibri"/>
        </w:rPr>
        <w:t>nlvel</w:t>
      </w:r>
      <w:proofErr w:type="spellEnd"/>
      <w:r>
        <w:rPr>
          <w:rFonts w:ascii="Calibri" w:eastAsia="Calibri" w:hAnsi="Calibri" w:cs="Calibri"/>
        </w:rPr>
        <w:t xml:space="preserve"> de educación </w:t>
      </w:r>
      <w:proofErr w:type="spellStart"/>
      <w:r>
        <w:rPr>
          <w:rFonts w:ascii="Calibri" w:eastAsia="Calibri" w:hAnsi="Calibri" w:cs="Calibri"/>
        </w:rPr>
        <w:t>prepñmaña</w:t>
      </w:r>
      <w:proofErr w:type="spellEnd"/>
      <w:r>
        <w:rPr>
          <w:rFonts w:ascii="Calibri" w:eastAsia="Calibri" w:hAnsi="Calibri" w:cs="Calibri"/>
        </w:rPr>
        <w:t>"</w:t>
      </w:r>
    </w:p>
    <w:p w14:paraId="2BDA92F1" w14:textId="77777777" w:rsidR="00E7184D" w:rsidRDefault="001040AE">
      <w:pPr>
        <w:tabs>
          <w:tab w:val="center" w:pos="4262"/>
          <w:tab w:val="center" w:pos="7283"/>
          <w:tab w:val="center" w:pos="9727"/>
        </w:tabs>
        <w:spacing w:after="3" w:line="265" w:lineRule="auto"/>
      </w:pPr>
      <w:r>
        <w:rPr>
          <w:sz w:val="18"/>
        </w:rPr>
        <w:tab/>
      </w:r>
      <w:proofErr w:type="spellStart"/>
      <w:r>
        <w:rPr>
          <w:rFonts w:ascii="Calibri" w:eastAsia="Calibri" w:hAnsi="Calibri" w:cs="Calibri"/>
          <w:sz w:val="18"/>
        </w:rPr>
        <w:t>Difigcc.i</w:t>
      </w:r>
      <w:proofErr w:type="spellEnd"/>
      <w:r>
        <w:rPr>
          <w:rFonts w:ascii="Calibri" w:eastAsia="Calibri" w:hAnsi="Calibri" w:cs="Calibri"/>
          <w:sz w:val="18"/>
        </w:rPr>
        <w:t xml:space="preserve">(ni: Cate 0-22 Z8na </w:t>
      </w:r>
      <w:r>
        <w:rPr>
          <w:rFonts w:ascii="Calibri" w:eastAsia="Calibri" w:hAnsi="Calibri" w:cs="Calibri"/>
          <w:sz w:val="18"/>
        </w:rPr>
        <w:tab/>
        <w:t xml:space="preserve">13Ciudad </w:t>
      </w:r>
      <w:r>
        <w:rPr>
          <w:rFonts w:ascii="Calibri" w:eastAsia="Calibri" w:hAnsi="Calibri" w:cs="Calibri"/>
          <w:sz w:val="18"/>
        </w:rPr>
        <w:tab/>
        <w:t>.</w:t>
      </w:r>
    </w:p>
    <w:p w14:paraId="7B43E9DC" w14:textId="77777777" w:rsidR="00E7184D" w:rsidRDefault="001040AE">
      <w:pPr>
        <w:spacing w:after="3" w:line="216" w:lineRule="auto"/>
        <w:ind w:left="471" w:right="1835" w:hanging="10"/>
        <w:jc w:val="both"/>
      </w:pPr>
      <w:r>
        <w:rPr>
          <w:noProof/>
        </w:rPr>
        <w:lastRenderedPageBreak/>
        <w:drawing>
          <wp:anchor distT="0" distB="0" distL="114300" distR="114300" simplePos="0" relativeHeight="251769856" behindDoc="0" locked="0" layoutInCell="1" allowOverlap="0" wp14:anchorId="7356913C" wp14:editId="5B0EA454">
            <wp:simplePos x="0" y="0"/>
            <wp:positionH relativeFrom="column">
              <wp:posOffset>3877056</wp:posOffset>
            </wp:positionH>
            <wp:positionV relativeFrom="paragraph">
              <wp:posOffset>-1302610</wp:posOffset>
            </wp:positionV>
            <wp:extent cx="132588" cy="1289305"/>
            <wp:effectExtent l="0" t="0" r="0" b="0"/>
            <wp:wrapSquare wrapText="bothSides"/>
            <wp:docPr id="475203" name="Picture 475203"/>
            <wp:cNvGraphicFramePr/>
            <a:graphic xmlns:a="http://schemas.openxmlformats.org/drawingml/2006/main">
              <a:graphicData uri="http://schemas.openxmlformats.org/drawingml/2006/picture">
                <pic:pic xmlns:pic="http://schemas.openxmlformats.org/drawingml/2006/picture">
                  <pic:nvPicPr>
                    <pic:cNvPr id="475203" name="Picture 475203"/>
                    <pic:cNvPicPr/>
                  </pic:nvPicPr>
                  <pic:blipFill>
                    <a:blip r:embed="rId561"/>
                    <a:stretch>
                      <a:fillRect/>
                    </a:stretch>
                  </pic:blipFill>
                  <pic:spPr>
                    <a:xfrm>
                      <a:off x="0" y="0"/>
                      <a:ext cx="132588" cy="1289305"/>
                    </a:xfrm>
                    <a:prstGeom prst="rect">
                      <a:avLst/>
                    </a:prstGeom>
                  </pic:spPr>
                </pic:pic>
              </a:graphicData>
            </a:graphic>
          </wp:anchor>
        </w:drawing>
      </w:r>
      <w:r>
        <w:rPr>
          <w:noProof/>
        </w:rPr>
        <w:drawing>
          <wp:anchor distT="0" distB="0" distL="114300" distR="114300" simplePos="0" relativeHeight="251770880" behindDoc="0" locked="0" layoutInCell="1" allowOverlap="0" wp14:anchorId="5BC31C55" wp14:editId="6722BF58">
            <wp:simplePos x="0" y="0"/>
            <wp:positionH relativeFrom="column">
              <wp:posOffset>292608</wp:posOffset>
            </wp:positionH>
            <wp:positionV relativeFrom="paragraph">
              <wp:posOffset>-1142590</wp:posOffset>
            </wp:positionV>
            <wp:extent cx="580644" cy="4064508"/>
            <wp:effectExtent l="0" t="0" r="0" b="0"/>
            <wp:wrapSquare wrapText="bothSides"/>
            <wp:docPr id="826432" name="Picture 826432"/>
            <wp:cNvGraphicFramePr/>
            <a:graphic xmlns:a="http://schemas.openxmlformats.org/drawingml/2006/main">
              <a:graphicData uri="http://schemas.openxmlformats.org/drawingml/2006/picture">
                <pic:pic xmlns:pic="http://schemas.openxmlformats.org/drawingml/2006/picture">
                  <pic:nvPicPr>
                    <pic:cNvPr id="826432" name="Picture 826432"/>
                    <pic:cNvPicPr/>
                  </pic:nvPicPr>
                  <pic:blipFill>
                    <a:blip r:embed="rId562"/>
                    <a:stretch>
                      <a:fillRect/>
                    </a:stretch>
                  </pic:blipFill>
                  <pic:spPr>
                    <a:xfrm>
                      <a:off x="0" y="0"/>
                      <a:ext cx="580644" cy="4064508"/>
                    </a:xfrm>
                    <a:prstGeom prst="rect">
                      <a:avLst/>
                    </a:prstGeom>
                  </pic:spPr>
                </pic:pic>
              </a:graphicData>
            </a:graphic>
          </wp:anchor>
        </w:drawing>
      </w:r>
      <w:r>
        <w:rPr>
          <w:noProof/>
        </w:rPr>
        <w:drawing>
          <wp:anchor distT="0" distB="0" distL="114300" distR="114300" simplePos="0" relativeHeight="251771904" behindDoc="0" locked="0" layoutInCell="1" allowOverlap="0" wp14:anchorId="3B138456" wp14:editId="76C8AA42">
            <wp:simplePos x="0" y="0"/>
            <wp:positionH relativeFrom="column">
              <wp:posOffset>891540</wp:posOffset>
            </wp:positionH>
            <wp:positionV relativeFrom="paragraph">
              <wp:posOffset>608485</wp:posOffset>
            </wp:positionV>
            <wp:extent cx="5513832" cy="7155181"/>
            <wp:effectExtent l="0" t="0" r="0" b="0"/>
            <wp:wrapSquare wrapText="bothSides"/>
            <wp:docPr id="826434" name="Picture 826434"/>
            <wp:cNvGraphicFramePr/>
            <a:graphic xmlns:a="http://schemas.openxmlformats.org/drawingml/2006/main">
              <a:graphicData uri="http://schemas.openxmlformats.org/drawingml/2006/picture">
                <pic:pic xmlns:pic="http://schemas.openxmlformats.org/drawingml/2006/picture">
                  <pic:nvPicPr>
                    <pic:cNvPr id="826434" name="Picture 826434"/>
                    <pic:cNvPicPr/>
                  </pic:nvPicPr>
                  <pic:blipFill>
                    <a:blip r:embed="rId563"/>
                    <a:stretch>
                      <a:fillRect/>
                    </a:stretch>
                  </pic:blipFill>
                  <pic:spPr>
                    <a:xfrm>
                      <a:off x="0" y="0"/>
                      <a:ext cx="5513832" cy="7155181"/>
                    </a:xfrm>
                    <a:prstGeom prst="rect">
                      <a:avLst/>
                    </a:prstGeom>
                  </pic:spPr>
                </pic:pic>
              </a:graphicData>
            </a:graphic>
          </wp:anchor>
        </w:drawing>
      </w:r>
      <w:r>
        <w:rPr>
          <w:rFonts w:ascii="Calibri" w:eastAsia="Calibri" w:hAnsi="Calibri" w:cs="Calibri"/>
        </w:rPr>
        <w:t xml:space="preserve">Por lo </w:t>
      </w:r>
      <w:proofErr w:type="spellStart"/>
      <w:r>
        <w:rPr>
          <w:rFonts w:ascii="Calibri" w:eastAsia="Calibri" w:hAnsi="Calibri" w:cs="Calibri"/>
        </w:rPr>
        <w:t>cual•</w:t>
      </w:r>
      <w:proofErr w:type="gramStart"/>
      <w:r>
        <w:rPr>
          <w:rFonts w:ascii="Calibri" w:eastAsia="Calibri" w:hAnsi="Calibri" w:cs="Calibri"/>
        </w:rPr>
        <w:t>soticit.o</w:t>
      </w:r>
      <w:proofErr w:type="spellEnd"/>
      <w:proofErr w:type="gramEnd"/>
      <w:r>
        <w:rPr>
          <w:rFonts w:ascii="Calibri" w:eastAsia="Calibri" w:hAnsi="Calibri" w:cs="Calibri"/>
        </w:rPr>
        <w:t xml:space="preserve"> </w:t>
      </w:r>
      <w:proofErr w:type="spellStart"/>
      <w:r>
        <w:rPr>
          <w:rFonts w:ascii="Calibri" w:eastAsia="Calibri" w:hAnsi="Calibri" w:cs="Calibri"/>
        </w:rPr>
        <w:t>su,apoyo</w:t>
      </w:r>
      <w:proofErr w:type="spellEnd"/>
      <w:r>
        <w:rPr>
          <w:rFonts w:ascii="Calibri" w:eastAsia="Calibri" w:hAnsi="Calibri" w:cs="Calibri"/>
        </w:rPr>
        <w:t xml:space="preserve">. para • </w:t>
      </w:r>
      <w:proofErr w:type="spellStart"/>
      <w:r>
        <w:rPr>
          <w:rFonts w:ascii="Calibri" w:eastAsia="Calibri" w:hAnsi="Calibri" w:cs="Calibri"/>
        </w:rPr>
        <w:t>que':se</w:t>
      </w:r>
      <w:proofErr w:type="spellEnd"/>
      <w:r>
        <w:rPr>
          <w:rFonts w:ascii="Calibri" w:eastAsia="Calibri" w:hAnsi="Calibri" w:cs="Calibri"/>
        </w:rPr>
        <w:t xml:space="preserve"> puedan girar las </w:t>
      </w:r>
      <w:proofErr w:type="spellStart"/>
      <w:r>
        <w:rPr>
          <w:rFonts w:ascii="Calibri" w:eastAsia="Calibri" w:hAnsi="Calibri" w:cs="Calibri"/>
        </w:rPr>
        <w:t>ihstrucciones</w:t>
      </w:r>
      <w:proofErr w:type="spellEnd"/>
      <w:r>
        <w:rPr>
          <w:rFonts w:ascii="Calibri" w:eastAsia="Calibri" w:hAnsi="Calibri" w:cs="Calibri"/>
        </w:rPr>
        <w:t xml:space="preserve">-a donde </w:t>
      </w:r>
      <w:proofErr w:type="spellStart"/>
      <w:r>
        <w:rPr>
          <w:rFonts w:ascii="Calibri" w:eastAsia="Calibri" w:hAnsi="Calibri" w:cs="Calibri"/>
        </w:rPr>
        <w:t>correspond</w:t>
      </w:r>
      <w:r>
        <w:rPr>
          <w:rFonts w:ascii="Calibri" w:eastAsia="Calibri" w:hAnsi="Calibri" w:cs="Calibri"/>
        </w:rPr>
        <w:t>á</w:t>
      </w:r>
      <w:proofErr w:type="spellEnd"/>
      <w:r>
        <w:rPr>
          <w:rFonts w:ascii="Calibri" w:eastAsia="Calibri" w:hAnsi="Calibri" w:cs="Calibri"/>
        </w:rPr>
        <w:t xml:space="preserve"> </w:t>
      </w:r>
      <w:proofErr w:type="spellStart"/>
      <w:r>
        <w:rPr>
          <w:rFonts w:ascii="Calibri" w:eastAsia="Calibri" w:hAnsi="Calibri" w:cs="Calibri"/>
        </w:rPr>
        <w:t>proéedd</w:t>
      </w:r>
      <w:proofErr w:type="spellEnd"/>
      <w:r>
        <w:rPr>
          <w:rFonts w:ascii="Calibri" w:eastAsia="Calibri" w:hAnsi="Calibri" w:cs="Calibri"/>
        </w:rPr>
        <w:t xml:space="preserve"> •</w:t>
      </w:r>
      <w:proofErr w:type="spellStart"/>
      <w:r>
        <w:rPr>
          <w:rFonts w:ascii="Calibri" w:eastAsia="Calibri" w:hAnsi="Calibri" w:cs="Calibri"/>
        </w:rPr>
        <w:t>ainfdrmara</w:t>
      </w:r>
      <w:proofErr w:type="spellEnd"/>
      <w:r>
        <w:rPr>
          <w:rFonts w:ascii="Calibri" w:eastAsia="Calibri" w:hAnsi="Calibri" w:cs="Calibri"/>
        </w:rPr>
        <w:t xml:space="preserve"> esta </w:t>
      </w:r>
      <w:proofErr w:type="gramStart"/>
      <w:r>
        <w:rPr>
          <w:rFonts w:ascii="Calibri" w:eastAsia="Calibri" w:hAnsi="Calibri" w:cs="Calibri"/>
        </w:rPr>
        <w:t>Fiscal{</w:t>
      </w:r>
      <w:proofErr w:type="gramEnd"/>
      <w:r>
        <w:rPr>
          <w:rFonts w:ascii="Calibri" w:eastAsia="Calibri" w:hAnsi="Calibri" w:cs="Calibri"/>
        </w:rPr>
        <w:t xml:space="preserve">a </w:t>
      </w:r>
      <w:proofErr w:type="spellStart"/>
      <w:r>
        <w:rPr>
          <w:rFonts w:ascii="Calibri" w:eastAsia="Calibri" w:hAnsi="Calibri" w:cs="Calibri"/>
        </w:rPr>
        <w:t>en•un</w:t>
      </w:r>
      <w:proofErr w:type="spellEnd"/>
      <w:r>
        <w:rPr>
          <w:rFonts w:ascii="Calibri" w:eastAsia="Calibri" w:hAnsi="Calibri" w:cs="Calibri"/>
        </w:rPr>
        <w:t xml:space="preserve"> </w:t>
      </w:r>
      <w:proofErr w:type="spellStart"/>
      <w:r>
        <w:rPr>
          <w:rFonts w:ascii="Calibri" w:eastAsia="Calibri" w:hAnsi="Calibri" w:cs="Calibri"/>
        </w:rPr>
        <w:t>plaio</w:t>
      </w:r>
      <w:proofErr w:type="spellEnd"/>
      <w:r>
        <w:rPr>
          <w:rFonts w:ascii="Calibri" w:eastAsia="Calibri" w:hAnsi="Calibri" w:cs="Calibri"/>
        </w:rPr>
        <w:t xml:space="preserve"> no mayor a 72 horas, los datos de </w:t>
      </w:r>
      <w:proofErr w:type="spellStart"/>
      <w:r>
        <w:rPr>
          <w:rFonts w:ascii="Calibri" w:eastAsia="Calibri" w:hAnsi="Calibri" w:cs="Calibri"/>
        </w:rPr>
        <w:t>las.petson•as</w:t>
      </w:r>
      <w:proofErr w:type="spellEnd"/>
      <w:r>
        <w:rPr>
          <w:rFonts w:ascii="Calibri" w:eastAsia="Calibri" w:hAnsi="Calibri" w:cs="Calibri"/>
        </w:rPr>
        <w:t xml:space="preserve"> </w:t>
      </w:r>
      <w:proofErr w:type="spellStart"/>
      <w:r>
        <w:rPr>
          <w:rFonts w:ascii="Calibri" w:eastAsia="Calibri" w:hAnsi="Calibri" w:cs="Calibri"/>
        </w:rPr>
        <w:t>gue</w:t>
      </w:r>
      <w:proofErr w:type="spellEnd"/>
      <w:r>
        <w:rPr>
          <w:rFonts w:ascii="Calibri" w:eastAsia="Calibri" w:hAnsi="Calibri" w:cs="Calibri"/>
        </w:rPr>
        <w:t xml:space="preserve"> integraran lb Comisión de Auditoría que </w:t>
      </w:r>
      <w:proofErr w:type="spellStart"/>
      <w:r>
        <w:rPr>
          <w:rFonts w:ascii="Calibri" w:eastAsia="Calibri" w:hAnsi="Calibri" w:cs="Calibri"/>
        </w:rPr>
        <w:t>praeticará</w:t>
      </w:r>
      <w:proofErr w:type="spellEnd"/>
      <w:r>
        <w:rPr>
          <w:rFonts w:ascii="Calibri" w:eastAsia="Calibri" w:hAnsi="Calibri" w:cs="Calibri"/>
        </w:rPr>
        <w:t xml:space="preserve"> el examen </w:t>
      </w:r>
      <w:proofErr w:type="spellStart"/>
      <w:r>
        <w:rPr>
          <w:rFonts w:ascii="Calibri" w:eastAsia="Calibri" w:hAnsi="Calibri" w:cs="Calibri"/>
        </w:rPr>
        <w:t>FOtipltado</w:t>
      </w:r>
      <w:proofErr w:type="spellEnd"/>
      <w:r>
        <w:rPr>
          <w:rFonts w:ascii="Calibri" w:eastAsia="Calibri" w:hAnsi="Calibri" w:cs="Calibri"/>
        </w:rPr>
        <w:t>.</w:t>
      </w:r>
      <w:r>
        <w:br w:type="page"/>
      </w:r>
    </w:p>
    <w:p w14:paraId="776F939B" w14:textId="77777777" w:rsidR="00E7184D" w:rsidRDefault="001040AE">
      <w:pPr>
        <w:pStyle w:val="Ttulo1"/>
        <w:tabs>
          <w:tab w:val="center" w:pos="5958"/>
          <w:tab w:val="right" w:pos="11549"/>
        </w:tabs>
        <w:spacing w:after="0" w:line="259" w:lineRule="auto"/>
        <w:ind w:left="0" w:right="-879" w:firstLine="0"/>
      </w:pPr>
      <w:r>
        <w:rPr>
          <w:noProof/>
        </w:rPr>
        <w:lastRenderedPageBreak/>
        <mc:AlternateContent>
          <mc:Choice Requires="wpg">
            <w:drawing>
              <wp:anchor distT="0" distB="0" distL="114300" distR="114300" simplePos="0" relativeHeight="251772928" behindDoc="0" locked="0" layoutInCell="1" allowOverlap="1" wp14:anchorId="0B38B013" wp14:editId="18C77364">
                <wp:simplePos x="0" y="0"/>
                <wp:positionH relativeFrom="column">
                  <wp:posOffset>4572</wp:posOffset>
                </wp:positionH>
                <wp:positionV relativeFrom="paragraph">
                  <wp:posOffset>137160</wp:posOffset>
                </wp:positionV>
                <wp:extent cx="2551176" cy="1572768"/>
                <wp:effectExtent l="0" t="0" r="0" b="0"/>
                <wp:wrapSquare wrapText="bothSides"/>
                <wp:docPr id="818420" name="Group 818420"/>
                <wp:cNvGraphicFramePr/>
                <a:graphic xmlns:a="http://schemas.openxmlformats.org/drawingml/2006/main">
                  <a:graphicData uri="http://schemas.microsoft.com/office/word/2010/wordprocessingGroup">
                    <wpg:wgp>
                      <wpg:cNvGrpSpPr/>
                      <wpg:grpSpPr>
                        <a:xfrm>
                          <a:off x="0" y="0"/>
                          <a:ext cx="2551176" cy="1572768"/>
                          <a:chOff x="0" y="0"/>
                          <a:chExt cx="2551176" cy="1572768"/>
                        </a:xfrm>
                      </wpg:grpSpPr>
                      <pic:pic xmlns:pic="http://schemas.openxmlformats.org/drawingml/2006/picture">
                        <pic:nvPicPr>
                          <pic:cNvPr id="826440" name="Picture 826440"/>
                          <pic:cNvPicPr/>
                        </pic:nvPicPr>
                        <pic:blipFill>
                          <a:blip r:embed="rId564"/>
                          <a:stretch>
                            <a:fillRect/>
                          </a:stretch>
                        </pic:blipFill>
                        <pic:spPr>
                          <a:xfrm>
                            <a:off x="0" y="0"/>
                            <a:ext cx="2551176" cy="1554480"/>
                          </a:xfrm>
                          <a:prstGeom prst="rect">
                            <a:avLst/>
                          </a:prstGeom>
                        </pic:spPr>
                      </pic:pic>
                      <wps:wsp>
                        <wps:cNvPr id="475362" name="Rectangle 475362"/>
                        <wps:cNvSpPr/>
                        <wps:spPr>
                          <a:xfrm>
                            <a:off x="534924" y="1435608"/>
                            <a:ext cx="468219" cy="182423"/>
                          </a:xfrm>
                          <a:prstGeom prst="rect">
                            <a:avLst/>
                          </a:prstGeom>
                          <a:ln>
                            <a:noFill/>
                          </a:ln>
                        </wps:spPr>
                        <wps:txbx>
                          <w:txbxContent>
                            <w:p w14:paraId="461D8764" w14:textId="77777777" w:rsidR="00E7184D" w:rsidRDefault="001040AE">
                              <w:r>
                                <w:rPr>
                                  <w:rFonts w:ascii="Times New Roman" w:eastAsia="Times New Roman" w:hAnsi="Times New Roman" w:cs="Times New Roman"/>
                                  <w:sz w:val="20"/>
                                </w:rPr>
                                <w:t>*Fiscal</w:t>
                              </w:r>
                            </w:p>
                          </w:txbxContent>
                        </wps:txbx>
                        <wps:bodyPr horzOverflow="overflow" vert="horz" lIns="0" tIns="0" rIns="0" bIns="0" rtlCol="0">
                          <a:noAutofit/>
                        </wps:bodyPr>
                      </wps:wsp>
                    </wpg:wgp>
                  </a:graphicData>
                </a:graphic>
              </wp:anchor>
            </w:drawing>
          </mc:Choice>
          <mc:Fallback>
            <w:pict>
              <v:group w14:anchorId="0B38B013" id="Group 818420" o:spid="_x0000_s1145" style="position:absolute;margin-left:.35pt;margin-top:10.8pt;width:200.9pt;height:123.85pt;z-index:251772928;mso-position-horizontal-relative:text;mso-position-vertical-relative:text" coordsize="25511,157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">
                <v:shape id="Picture 826440" o:spid="_x0000_s1146" type="#_x0000_t75" style="position:absolute;width:25511;height:15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">
                  <v:imagedata r:id="rId565" o:title=""/>
                </v:shape>
                <v:rect id="Rectangle 475362" o:spid="_x0000_s1147" style="position:absolute;left:5349;top:14356;width:4682;height:1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" filled="f" stroked="f">
                  <v:textbox inset="0,0,0,0">
                    <w:txbxContent>
                      <w:p w14:paraId="461D8764" w14:textId="77777777" w:rsidR="00E7184D" w:rsidRDefault="001040AE">
                        <w:r>
                          <w:rPr>
                            <w:rFonts w:ascii="Times New Roman" w:eastAsia="Times New Roman" w:hAnsi="Times New Roman" w:cs="Times New Roman"/>
                            <w:sz w:val="20"/>
                          </w:rPr>
                          <w:t>*Fiscal</w:t>
                        </w:r>
                      </w:p>
                    </w:txbxContent>
                  </v:textbox>
                </v:rect>
                <w10:wrap type="square"/>
              </v:group>
            </w:pict>
          </mc:Fallback>
        </mc:AlternateContent>
      </w:r>
      <w:r>
        <w:rPr>
          <w:noProof/>
        </w:rPr>
        <w:drawing>
          <wp:anchor distT="0" distB="0" distL="114300" distR="114300" simplePos="0" relativeHeight="251773952" behindDoc="0" locked="0" layoutInCell="1" allowOverlap="0" wp14:anchorId="36A2766E" wp14:editId="11A62F28">
            <wp:simplePos x="0" y="0"/>
            <wp:positionH relativeFrom="column">
              <wp:posOffset>3131820</wp:posOffset>
            </wp:positionH>
            <wp:positionV relativeFrom="paragraph">
              <wp:posOffset>1014984</wp:posOffset>
            </wp:positionV>
            <wp:extent cx="1792224" cy="365760"/>
            <wp:effectExtent l="0" t="0" r="0" b="0"/>
            <wp:wrapSquare wrapText="bothSides"/>
            <wp:docPr id="826441" name="Picture 826441"/>
            <wp:cNvGraphicFramePr/>
            <a:graphic xmlns:a="http://schemas.openxmlformats.org/drawingml/2006/main">
              <a:graphicData uri="http://schemas.openxmlformats.org/drawingml/2006/picture">
                <pic:pic xmlns:pic="http://schemas.openxmlformats.org/drawingml/2006/picture">
                  <pic:nvPicPr>
                    <pic:cNvPr id="826441" name="Picture 826441"/>
                    <pic:cNvPicPr/>
                  </pic:nvPicPr>
                  <pic:blipFill>
                    <a:blip r:embed="rId566"/>
                    <a:stretch>
                      <a:fillRect/>
                    </a:stretch>
                  </pic:blipFill>
                  <pic:spPr>
                    <a:xfrm>
                      <a:off x="0" y="0"/>
                      <a:ext cx="1792224" cy="365760"/>
                    </a:xfrm>
                    <a:prstGeom prst="rect">
                      <a:avLst/>
                    </a:prstGeom>
                  </pic:spPr>
                </pic:pic>
              </a:graphicData>
            </a:graphic>
          </wp:anchor>
        </w:drawing>
      </w:r>
      <w:r>
        <w:rPr>
          <w:sz w:val="82"/>
        </w:rPr>
        <w:tab/>
      </w:r>
      <w:r>
        <w:rPr>
          <w:rFonts w:ascii="Calibri" w:eastAsia="Calibri" w:hAnsi="Calibri" w:cs="Calibri"/>
          <w:sz w:val="82"/>
          <w:u w:val="single" w:color="000000"/>
        </w:rPr>
        <w:t>CONGRESO</w:t>
      </w:r>
      <w:r>
        <w:rPr>
          <w:rFonts w:ascii="Calibri" w:eastAsia="Calibri" w:hAnsi="Calibri" w:cs="Calibri"/>
          <w:sz w:val="82"/>
          <w:u w:val="single" w:color="000000"/>
        </w:rPr>
        <w:tab/>
      </w:r>
      <w:r>
        <w:rPr>
          <w:noProof/>
        </w:rPr>
        <w:drawing>
          <wp:inline distT="0" distB="0" distL="0" distR="0" wp14:anchorId="2F6BD92A" wp14:editId="5776EC9C">
            <wp:extent cx="841248" cy="877824"/>
            <wp:effectExtent l="0" t="0" r="0" b="0"/>
            <wp:docPr id="826438" name="Picture 826438"/>
            <wp:cNvGraphicFramePr/>
            <a:graphic xmlns:a="http://schemas.openxmlformats.org/drawingml/2006/main">
              <a:graphicData uri="http://schemas.openxmlformats.org/drawingml/2006/picture">
                <pic:pic xmlns:pic="http://schemas.openxmlformats.org/drawingml/2006/picture">
                  <pic:nvPicPr>
                    <pic:cNvPr id="826438" name="Picture 826438"/>
                    <pic:cNvPicPr/>
                  </pic:nvPicPr>
                  <pic:blipFill>
                    <a:blip r:embed="rId567"/>
                    <a:stretch>
                      <a:fillRect/>
                    </a:stretch>
                  </pic:blipFill>
                  <pic:spPr>
                    <a:xfrm>
                      <a:off x="0" y="0"/>
                      <a:ext cx="841248" cy="877824"/>
                    </a:xfrm>
                    <a:prstGeom prst="rect">
                      <a:avLst/>
                    </a:prstGeom>
                  </pic:spPr>
                </pic:pic>
              </a:graphicData>
            </a:graphic>
          </wp:inline>
        </w:drawing>
      </w:r>
    </w:p>
    <w:p w14:paraId="0E7E96B9" w14:textId="77777777" w:rsidR="00E7184D" w:rsidRDefault="001040AE">
      <w:pPr>
        <w:spacing w:after="0"/>
        <w:ind w:left="7" w:right="2915"/>
      </w:pPr>
      <w:r>
        <w:rPr>
          <w:rFonts w:ascii="Calibri" w:eastAsia="Calibri" w:hAnsi="Calibri" w:cs="Calibri"/>
          <w:sz w:val="36"/>
        </w:rPr>
        <w:t>DE LA</w:t>
      </w:r>
    </w:p>
    <w:p w14:paraId="296902F6" w14:textId="77777777" w:rsidR="00E7184D" w:rsidRDefault="001040AE">
      <w:pPr>
        <w:spacing w:after="386" w:line="265" w:lineRule="auto"/>
        <w:ind w:left="2198" w:right="762" w:hanging="10"/>
        <w:jc w:val="right"/>
      </w:pPr>
      <w:r>
        <w:rPr>
          <w:rFonts w:ascii="Calibri" w:eastAsia="Calibri" w:hAnsi="Calibri" w:cs="Calibri"/>
          <w:sz w:val="18"/>
        </w:rPr>
        <w:t>, •</w:t>
      </w:r>
      <w:proofErr w:type="spellStart"/>
      <w:r>
        <w:rPr>
          <w:rFonts w:ascii="Calibri" w:eastAsia="Calibri" w:hAnsi="Calibri" w:cs="Calibri"/>
          <w:sz w:val="18"/>
        </w:rPr>
        <w:t>GuaÇmaIa</w:t>
      </w:r>
      <w:proofErr w:type="spellEnd"/>
      <w:r>
        <w:rPr>
          <w:rFonts w:ascii="Calibri" w:eastAsia="Calibri" w:hAnsi="Calibri" w:cs="Calibri"/>
          <w:sz w:val="18"/>
        </w:rPr>
        <w:t xml:space="preserve">, 09 de </w:t>
      </w:r>
      <w:proofErr w:type="spellStart"/>
      <w:r>
        <w:rPr>
          <w:rFonts w:ascii="Calibri" w:eastAsia="Calibri" w:hAnsi="Calibri" w:cs="Calibri"/>
          <w:sz w:val="18"/>
        </w:rPr>
        <w:t>octupre.de</w:t>
      </w:r>
      <w:proofErr w:type="spellEnd"/>
      <w:r>
        <w:rPr>
          <w:rFonts w:ascii="Calibri" w:eastAsia="Calibri" w:hAnsi="Calibri" w:cs="Calibri"/>
          <w:sz w:val="18"/>
        </w:rPr>
        <w:t xml:space="preserve"> 2020</w:t>
      </w:r>
    </w:p>
    <w:p w14:paraId="3CA36358" w14:textId="77777777" w:rsidR="00E7184D" w:rsidRDefault="001040AE">
      <w:pPr>
        <w:spacing w:after="3" w:line="264" w:lineRule="auto"/>
        <w:ind w:left="1068" w:right="511" w:hanging="10"/>
        <w:jc w:val="both"/>
      </w:pPr>
      <w:r>
        <w:rPr>
          <w:rFonts w:ascii="Calibri" w:eastAsia="Calibri" w:hAnsi="Calibri" w:cs="Calibri"/>
          <w:sz w:val="18"/>
        </w:rPr>
        <w:t>Lic. Stuardo Campos</w:t>
      </w:r>
    </w:p>
    <w:p w14:paraId="632707D9" w14:textId="77777777" w:rsidR="00E7184D" w:rsidRDefault="001040AE">
      <w:pPr>
        <w:spacing w:after="3" w:line="264" w:lineRule="auto"/>
        <w:ind w:left="1068" w:right="511" w:hanging="10"/>
        <w:jc w:val="both"/>
      </w:pPr>
      <w:proofErr w:type="spellStart"/>
      <w:r>
        <w:rPr>
          <w:rFonts w:ascii="Calibri" w:eastAsia="Calibri" w:hAnsi="Calibri" w:cs="Calibri"/>
          <w:sz w:val="18"/>
        </w:rPr>
        <w:t>Fiscalfa</w:t>
      </w:r>
      <w:proofErr w:type="spellEnd"/>
      <w:r>
        <w:rPr>
          <w:rFonts w:ascii="Calibri" w:eastAsia="Calibri" w:hAnsi="Calibri" w:cs="Calibri"/>
          <w:sz w:val="18"/>
        </w:rPr>
        <w:t xml:space="preserve"> contra la Corrupción</w:t>
      </w:r>
    </w:p>
    <w:p w14:paraId="6B650AB6" w14:textId="77777777" w:rsidR="00E7184D" w:rsidRDefault="001040AE">
      <w:pPr>
        <w:spacing w:after="3" w:line="264" w:lineRule="auto"/>
        <w:ind w:left="1076" w:right="511" w:hanging="10"/>
        <w:jc w:val="both"/>
      </w:pPr>
      <w:r>
        <w:rPr>
          <w:rFonts w:ascii="Calibri" w:eastAsia="Calibri" w:hAnsi="Calibri" w:cs="Calibri"/>
          <w:sz w:val="18"/>
        </w:rPr>
        <w:t>Ministerio Público</w:t>
      </w:r>
    </w:p>
    <w:p w14:paraId="1E58E420" w14:textId="77777777" w:rsidR="00E7184D" w:rsidRDefault="001040AE">
      <w:pPr>
        <w:spacing w:after="169" w:line="264" w:lineRule="auto"/>
        <w:ind w:left="1068" w:right="511" w:hanging="10"/>
        <w:jc w:val="both"/>
      </w:pPr>
      <w:r>
        <w:rPr>
          <w:rFonts w:ascii="Calibri" w:eastAsia="Calibri" w:hAnsi="Calibri" w:cs="Calibri"/>
          <w:sz w:val="18"/>
        </w:rPr>
        <w:t>Su Despacho</w:t>
      </w:r>
    </w:p>
    <w:p w14:paraId="53346AC7" w14:textId="77777777" w:rsidR="00E7184D" w:rsidRDefault="001040AE">
      <w:pPr>
        <w:spacing w:after="159" w:line="264" w:lineRule="auto"/>
        <w:ind w:left="1083" w:right="511" w:hanging="10"/>
        <w:jc w:val="both"/>
      </w:pPr>
      <w:r>
        <w:rPr>
          <w:rFonts w:ascii="Calibri" w:eastAsia="Calibri" w:hAnsi="Calibri" w:cs="Calibri"/>
          <w:sz w:val="18"/>
        </w:rPr>
        <w:t>Respetable Fiscal,</w:t>
      </w:r>
    </w:p>
    <w:p w14:paraId="1CF13541" w14:textId="77777777" w:rsidR="00E7184D" w:rsidRDefault="001040AE">
      <w:pPr>
        <w:spacing w:after="3" w:line="264" w:lineRule="auto"/>
        <w:ind w:left="1090" w:right="705" w:hanging="10"/>
        <w:jc w:val="both"/>
      </w:pPr>
      <w:r>
        <w:rPr>
          <w:rFonts w:ascii="Calibri" w:eastAsia="Calibri" w:hAnsi="Calibri" w:cs="Calibri"/>
          <w:sz w:val="18"/>
        </w:rPr>
        <w:t xml:space="preserve">Me dirijo a usted y a la institución que dirige, para hacer de su conocimiento que El Ministerio de Educación </w:t>
      </w:r>
      <w:proofErr w:type="spellStart"/>
      <w:r>
        <w:rPr>
          <w:rFonts w:ascii="Calibri" w:eastAsia="Calibri" w:hAnsi="Calibri" w:cs="Calibri"/>
          <w:sz w:val="18"/>
        </w:rPr>
        <w:t>obtuvp</w:t>
      </w:r>
      <w:proofErr w:type="spellEnd"/>
      <w:r>
        <w:rPr>
          <w:rFonts w:ascii="Calibri" w:eastAsia="Calibri" w:hAnsi="Calibri" w:cs="Calibri"/>
          <w:sz w:val="18"/>
        </w:rPr>
        <w:t xml:space="preserve"> un c</w:t>
      </w:r>
      <w:r>
        <w:rPr>
          <w:rFonts w:ascii="Calibri" w:eastAsia="Calibri" w:hAnsi="Calibri" w:cs="Calibri"/>
          <w:sz w:val="18"/>
        </w:rPr>
        <w:t xml:space="preserve">rédito con el Banco Interamericano de Desarrollo (BID), el' Préstamo BID total de USD para </w:t>
      </w:r>
      <w:proofErr w:type="spellStart"/>
      <w:r>
        <w:rPr>
          <w:rFonts w:ascii="Calibri" w:eastAsia="Calibri" w:hAnsi="Calibri" w:cs="Calibri"/>
          <w:sz w:val="18"/>
        </w:rPr>
        <w:t>ei</w:t>
      </w:r>
      <w:proofErr w:type="spellEnd"/>
      <w:r>
        <w:rPr>
          <w:rFonts w:ascii="Calibri" w:eastAsia="Calibri" w:hAnsi="Calibri" w:cs="Calibri"/>
          <w:sz w:val="18"/>
        </w:rPr>
        <w:t xml:space="preserve"> "mejoramiento de la cobertura -y. calidad estos fondos </w:t>
      </w:r>
      <w:proofErr w:type="spellStart"/>
      <w:r>
        <w:rPr>
          <w:rFonts w:ascii="Calibri" w:eastAsia="Calibri" w:hAnsi="Calibri" w:cs="Calibri"/>
          <w:sz w:val="18"/>
        </w:rPr>
        <w:t>USD'•están</w:t>
      </w:r>
      <w:proofErr w:type="spellEnd"/>
      <w:r>
        <w:rPr>
          <w:rFonts w:ascii="Calibri" w:eastAsia="Calibri" w:hAnsi="Calibri" w:cs="Calibri"/>
          <w:sz w:val="18"/>
        </w:rPr>
        <w:t xml:space="preserve"> destinados a "Habilitación de centros escolares para el nivel de educación </w:t>
      </w:r>
      <w:proofErr w:type="spellStart"/>
      <w:r>
        <w:rPr>
          <w:rFonts w:ascii="Calibri" w:eastAsia="Calibri" w:hAnsi="Calibri" w:cs="Calibri"/>
          <w:sz w:val="18"/>
        </w:rPr>
        <w:t>preprim</w:t>
      </w:r>
      <w:proofErr w:type="spellEnd"/>
      <w:r>
        <w:rPr>
          <w:rFonts w:ascii="Calibri" w:eastAsia="Calibri" w:hAnsi="Calibri" w:cs="Calibri"/>
          <w:sz w:val="18"/>
        </w:rPr>
        <w:t>-</w:t>
      </w:r>
      <w:proofErr w:type="spellStart"/>
      <w:r>
        <w:rPr>
          <w:rFonts w:ascii="Calibri" w:eastAsia="Calibri" w:hAnsi="Calibri" w:cs="Calibri"/>
          <w:sz w:val="18"/>
        </w:rPr>
        <w:t>ariâ</w:t>
      </w:r>
      <w:proofErr w:type="spellEnd"/>
      <w:r>
        <w:rPr>
          <w:rFonts w:ascii="Calibri" w:eastAsia="Calibri" w:hAnsi="Calibri" w:cs="Calibri"/>
          <w:sz w:val="18"/>
        </w:rPr>
        <w:t>"'-cuyo o</w:t>
      </w:r>
      <w:r>
        <w:rPr>
          <w:rFonts w:ascii="Calibri" w:eastAsia="Calibri" w:hAnsi="Calibri" w:cs="Calibri"/>
          <w:sz w:val="18"/>
        </w:rPr>
        <w:t xml:space="preserve">bjetivo es habilitar,' aula; para. pre </w:t>
      </w:r>
      <w:proofErr w:type="spellStart"/>
      <w:r>
        <w:rPr>
          <w:rFonts w:ascii="Calibri" w:eastAsia="Calibri" w:hAnsi="Calibri" w:cs="Calibri"/>
          <w:sz w:val="18"/>
        </w:rPr>
        <w:t>prlmaria</w:t>
      </w:r>
      <w:proofErr w:type="spellEnd"/>
      <w:r>
        <w:rPr>
          <w:rFonts w:ascii="Calibri" w:eastAsia="Calibri" w:hAnsi="Calibri" w:cs="Calibri"/>
          <w:sz w:val="18"/>
        </w:rPr>
        <w:t xml:space="preserve"> en </w:t>
      </w:r>
      <w:proofErr w:type="spellStart"/>
      <w:r>
        <w:rPr>
          <w:rFonts w:ascii="Calibri" w:eastAsia="Calibri" w:hAnsi="Calibri" w:cs="Calibri"/>
          <w:sz w:val="18"/>
        </w:rPr>
        <w:t>escuéias</w:t>
      </w:r>
      <w:proofErr w:type="spellEnd"/>
      <w:r>
        <w:rPr>
          <w:rFonts w:ascii="Calibri" w:eastAsia="Calibri" w:hAnsi="Calibri" w:cs="Calibri"/>
          <w:sz w:val="18"/>
        </w:rPr>
        <w:t xml:space="preserve"> que cuenten </w:t>
      </w:r>
      <w:proofErr w:type="spellStart"/>
      <w:r>
        <w:rPr>
          <w:rFonts w:ascii="Calibri" w:eastAsia="Calibri" w:hAnsi="Calibri" w:cs="Calibri"/>
          <w:sz w:val="18"/>
        </w:rPr>
        <w:t>corvesp</w:t>
      </w:r>
      <w:r>
        <w:rPr>
          <w:rFonts w:ascii="Calibri" w:eastAsia="Calibri" w:hAnsi="Calibri" w:cs="Calibri"/>
          <w:sz w:val="18"/>
          <w:u w:val="single" w:color="000000"/>
        </w:rPr>
        <w:t>acio</w:t>
      </w:r>
      <w:proofErr w:type="spellEnd"/>
      <w:r>
        <w:rPr>
          <w:rFonts w:ascii="Calibri" w:eastAsia="Calibri" w:hAnsi="Calibri" w:cs="Calibri"/>
          <w:sz w:val="18"/>
          <w:u w:val="single" w:color="000000"/>
        </w:rPr>
        <w:t xml:space="preserve"> </w:t>
      </w:r>
      <w:proofErr w:type="spellStart"/>
      <w:r>
        <w:rPr>
          <w:rFonts w:ascii="Calibri" w:eastAsia="Calibri" w:hAnsi="Calibri" w:cs="Calibri"/>
          <w:sz w:val="18"/>
          <w:u w:val="single" w:color="000000"/>
        </w:rPr>
        <w:t>di</w:t>
      </w:r>
      <w:r>
        <w:rPr>
          <w:rFonts w:ascii="Calibri" w:eastAsia="Calibri" w:hAnsi="Calibri" w:cs="Calibri"/>
          <w:sz w:val="18"/>
        </w:rPr>
        <w:t>sponibñü</w:t>
      </w:r>
      <w:proofErr w:type="spellEnd"/>
      <w:r>
        <w:rPr>
          <w:rFonts w:ascii="Calibri" w:eastAsia="Calibri" w:hAnsi="Calibri" w:cs="Calibri"/>
          <w:sz w:val="18"/>
        </w:rPr>
        <w:t xml:space="preserve"> El Ministerio </w:t>
      </w:r>
      <w:proofErr w:type="spellStart"/>
      <w:proofErr w:type="gramStart"/>
      <w:r>
        <w:rPr>
          <w:rFonts w:ascii="Calibri" w:eastAsia="Calibri" w:hAnsi="Calibri" w:cs="Calibri"/>
          <w:sz w:val="18"/>
        </w:rPr>
        <w:t>de.Gdúéa</w:t>
      </w:r>
      <w:proofErr w:type="gramEnd"/>
      <w:r>
        <w:rPr>
          <w:rFonts w:ascii="Calibri" w:eastAsia="Calibri" w:hAnsi="Calibri" w:cs="Calibri"/>
          <w:sz w:val="18"/>
        </w:rPr>
        <w:t>¯êión</w:t>
      </w:r>
      <w:proofErr w:type="spellEnd"/>
      <w:r>
        <w:rPr>
          <w:rFonts w:ascii="Calibri" w:eastAsia="Calibri" w:hAnsi="Calibri" w:cs="Calibri"/>
          <w:sz w:val="18"/>
        </w:rPr>
        <w:t xml:space="preserve"> </w:t>
      </w:r>
      <w:proofErr w:type="spellStart"/>
      <w:r>
        <w:rPr>
          <w:rFonts w:ascii="Calibri" w:eastAsia="Calibri" w:hAnsi="Calibri" w:cs="Calibri"/>
          <w:sz w:val="18"/>
        </w:rPr>
        <w:t>tTmó</w:t>
      </w:r>
      <w:proofErr w:type="spellEnd"/>
      <w:r>
        <w:rPr>
          <w:rFonts w:ascii="Calibri" w:eastAsia="Calibri" w:hAnsi="Calibri" w:cs="Calibri"/>
          <w:sz w:val="18"/>
        </w:rPr>
        <w:t xml:space="preserve"> fa decisión de invertir </w:t>
      </w:r>
      <w:proofErr w:type="spellStart"/>
      <w:r>
        <w:rPr>
          <w:rFonts w:ascii="Calibri" w:eastAsia="Calibri" w:hAnsi="Calibri" w:cs="Calibri"/>
          <w:sz w:val="18"/>
        </w:rPr>
        <w:t>eslos</w:t>
      </w:r>
      <w:proofErr w:type="spellEnd"/>
      <w:r>
        <w:rPr>
          <w:rFonts w:ascii="Calibri" w:eastAsia="Calibri" w:hAnsi="Calibri" w:cs="Calibri"/>
          <w:sz w:val="18"/>
        </w:rPr>
        <w:t xml:space="preserve"> </w:t>
      </w:r>
      <w:proofErr w:type="spellStart"/>
      <w:r>
        <w:rPr>
          <w:rFonts w:ascii="Calibri" w:eastAsia="Calibri" w:hAnsi="Calibri" w:cs="Calibri"/>
          <w:sz w:val="18"/>
        </w:rPr>
        <w:t>foñüos</w:t>
      </w:r>
      <w:proofErr w:type="spellEnd"/>
      <w:r>
        <w:rPr>
          <w:rFonts w:ascii="Calibri" w:eastAsia="Calibri" w:hAnsi="Calibri" w:cs="Calibri"/>
          <w:sz w:val="18"/>
        </w:rPr>
        <w:t xml:space="preserve"> en </w:t>
      </w:r>
      <w:proofErr w:type="spellStart"/>
      <w:r>
        <w:rPr>
          <w:rFonts w:ascii="Calibri" w:eastAsia="Calibri" w:hAnsi="Calibri" w:cs="Calibri"/>
          <w:sz w:val="18"/>
        </w:rPr>
        <w:t>córfipra</w:t>
      </w:r>
      <w:proofErr w:type="spellEnd"/>
      <w:r>
        <w:rPr>
          <w:rFonts w:ascii="Calibri" w:eastAsia="Calibri" w:hAnsi="Calibri" w:cs="Calibri"/>
          <w:sz w:val="18"/>
        </w:rPr>
        <w:t xml:space="preserve"> dé</w:t>
      </w:r>
    </w:p>
    <w:p w14:paraId="6C94B3BC" w14:textId="77777777" w:rsidR="00E7184D" w:rsidRDefault="001040AE">
      <w:pPr>
        <w:spacing w:after="176" w:line="264" w:lineRule="auto"/>
        <w:ind w:left="1130" w:right="683" w:firstLine="1030"/>
        <w:jc w:val="both"/>
      </w:pPr>
      <w:r>
        <w:rPr>
          <w:rFonts w:ascii="Calibri" w:eastAsia="Calibri" w:hAnsi="Calibri" w:cs="Calibri"/>
          <w:sz w:val="18"/>
        </w:rPr>
        <w:t xml:space="preserve">compuestos de materiales prefabricados, tales como PVC y </w:t>
      </w:r>
      <w:proofErr w:type="spellStart"/>
      <w:r>
        <w:rPr>
          <w:rFonts w:ascii="Calibri" w:eastAsia="Calibri" w:hAnsi="Calibri" w:cs="Calibri"/>
          <w:sz w:val="18"/>
        </w:rPr>
        <w:t>alumtnlo</w:t>
      </w:r>
      <w:proofErr w:type="spellEnd"/>
      <w:r>
        <w:rPr>
          <w:rFonts w:ascii="Calibri" w:eastAsia="Calibri" w:hAnsi="Calibri" w:cs="Calibri"/>
          <w:sz w:val="18"/>
        </w:rPr>
        <w:t>. Según la,</w:t>
      </w:r>
      <w:r>
        <w:rPr>
          <w:rFonts w:ascii="Calibri" w:eastAsia="Calibri" w:hAnsi="Calibri" w:cs="Calibri"/>
          <w:sz w:val="18"/>
        </w:rPr>
        <w:t xml:space="preserve"> opinión </w:t>
      </w:r>
      <w:proofErr w:type="spellStart"/>
      <w:r>
        <w:rPr>
          <w:rFonts w:ascii="Calibri" w:eastAsia="Calibri" w:hAnsi="Calibri" w:cs="Calibri"/>
          <w:sz w:val="18"/>
        </w:rPr>
        <w:t>técnicp</w:t>
      </w:r>
      <w:proofErr w:type="spellEnd"/>
      <w:r>
        <w:rPr>
          <w:rFonts w:ascii="Calibri" w:eastAsia="Calibri" w:hAnsi="Calibri" w:cs="Calibri"/>
          <w:sz w:val="18"/>
        </w:rPr>
        <w:t xml:space="preserve"> sobre la implementación de un programa de dotación de módulos educativos prefabricados, -proporcionada por SEGERIAN en 2014, estos </w:t>
      </w:r>
      <w:proofErr w:type="spellStart"/>
      <w:r>
        <w:rPr>
          <w:rFonts w:ascii="Calibri" w:eastAsia="Calibri" w:hAnsi="Calibri" w:cs="Calibri"/>
          <w:sz w:val="18"/>
        </w:rPr>
        <w:t>módulcs</w:t>
      </w:r>
      <w:proofErr w:type="spellEnd"/>
      <w:r>
        <w:rPr>
          <w:rFonts w:ascii="Calibri" w:eastAsia="Calibri" w:hAnsi="Calibri" w:cs="Calibri"/>
          <w:sz w:val="18"/>
        </w:rPr>
        <w:t>:</w:t>
      </w:r>
    </w:p>
    <w:p w14:paraId="1FC02B2F" w14:textId="77777777" w:rsidR="00E7184D" w:rsidRDefault="001040AE">
      <w:pPr>
        <w:spacing w:after="41" w:line="264" w:lineRule="auto"/>
        <w:ind w:left="1824" w:right="511" w:hanging="10"/>
        <w:jc w:val="both"/>
      </w:pPr>
      <w:r>
        <w:rPr>
          <w:rFonts w:ascii="Calibri" w:eastAsia="Calibri" w:hAnsi="Calibri" w:cs="Calibri"/>
          <w:sz w:val="18"/>
        </w:rPr>
        <w:t>"...no pueden considerarse como una inversión física, por]</w:t>
      </w:r>
      <w:proofErr w:type="spellStart"/>
      <w:r>
        <w:rPr>
          <w:rFonts w:ascii="Calibri" w:eastAsia="Calibri" w:hAnsi="Calibri" w:cs="Calibri"/>
          <w:sz w:val="18"/>
        </w:rPr>
        <w:t>assiguienzes</w:t>
      </w:r>
      <w:proofErr w:type="spellEnd"/>
      <w:r>
        <w:rPr>
          <w:rFonts w:ascii="Calibri" w:eastAsia="Calibri" w:hAnsi="Calibri" w:cs="Calibri"/>
          <w:sz w:val="18"/>
        </w:rPr>
        <w:t xml:space="preserve"> razones.</w:t>
      </w:r>
    </w:p>
    <w:p w14:paraId="2A457587" w14:textId="77777777" w:rsidR="00E7184D" w:rsidRDefault="001040AE">
      <w:pPr>
        <w:numPr>
          <w:ilvl w:val="0"/>
          <w:numId w:val="40"/>
        </w:numPr>
        <w:spacing w:after="3" w:line="264" w:lineRule="auto"/>
        <w:ind w:left="2517" w:right="511" w:hanging="353"/>
        <w:jc w:val="both"/>
      </w:pPr>
      <w:r>
        <w:rPr>
          <w:noProof/>
        </w:rPr>
        <w:drawing>
          <wp:anchor distT="0" distB="0" distL="114300" distR="114300" simplePos="0" relativeHeight="251774976" behindDoc="0" locked="0" layoutInCell="1" allowOverlap="0" wp14:anchorId="085FFA09" wp14:editId="6507EB2E">
            <wp:simplePos x="0" y="0"/>
            <wp:positionH relativeFrom="page">
              <wp:posOffset>6830569</wp:posOffset>
            </wp:positionH>
            <wp:positionV relativeFrom="page">
              <wp:posOffset>9573768</wp:posOffset>
            </wp:positionV>
            <wp:extent cx="438912" cy="118872"/>
            <wp:effectExtent l="0" t="0" r="0" b="0"/>
            <wp:wrapTopAndBottom/>
            <wp:docPr id="479053" name="Picture 479053"/>
            <wp:cNvGraphicFramePr/>
            <a:graphic xmlns:a="http://schemas.openxmlformats.org/drawingml/2006/main">
              <a:graphicData uri="http://schemas.openxmlformats.org/drawingml/2006/picture">
                <pic:pic xmlns:pic="http://schemas.openxmlformats.org/drawingml/2006/picture">
                  <pic:nvPicPr>
                    <pic:cNvPr id="479053" name="Picture 479053"/>
                    <pic:cNvPicPr/>
                  </pic:nvPicPr>
                  <pic:blipFill>
                    <a:blip r:embed="rId568"/>
                    <a:stretch>
                      <a:fillRect/>
                    </a:stretch>
                  </pic:blipFill>
                  <pic:spPr>
                    <a:xfrm>
                      <a:off x="0" y="0"/>
                      <a:ext cx="438912" cy="118872"/>
                    </a:xfrm>
                    <a:prstGeom prst="rect">
                      <a:avLst/>
                    </a:prstGeom>
                  </pic:spPr>
                </pic:pic>
              </a:graphicData>
            </a:graphic>
          </wp:anchor>
        </w:drawing>
      </w:r>
      <w:r>
        <w:rPr>
          <w:rFonts w:ascii="Calibri" w:eastAsia="Calibri" w:hAnsi="Calibri" w:cs="Calibri"/>
          <w:sz w:val="18"/>
        </w:rPr>
        <w:t xml:space="preserve">No constituye una' </w:t>
      </w:r>
      <w:r>
        <w:rPr>
          <w:noProof/>
        </w:rPr>
        <w:drawing>
          <wp:inline distT="0" distB="0" distL="0" distR="0" wp14:anchorId="7BD64196" wp14:editId="659F1DB0">
            <wp:extent cx="443484" cy="128016"/>
            <wp:effectExtent l="0" t="0" r="0" b="0"/>
            <wp:docPr id="479049" name="Picture 479049"/>
            <wp:cNvGraphicFramePr/>
            <a:graphic xmlns:a="http://schemas.openxmlformats.org/drawingml/2006/main">
              <a:graphicData uri="http://schemas.openxmlformats.org/drawingml/2006/picture">
                <pic:pic xmlns:pic="http://schemas.openxmlformats.org/drawingml/2006/picture">
                  <pic:nvPicPr>
                    <pic:cNvPr id="479049" name="Picture 479049"/>
                    <pic:cNvPicPr/>
                  </pic:nvPicPr>
                  <pic:blipFill>
                    <a:blip r:embed="rId569"/>
                    <a:stretch>
                      <a:fillRect/>
                    </a:stretch>
                  </pic:blipFill>
                  <pic:spPr>
                    <a:xfrm>
                      <a:off x="0" y="0"/>
                      <a:ext cx="443484" cy="128016"/>
                    </a:xfrm>
                    <a:prstGeom prst="rect">
                      <a:avLst/>
                    </a:prstGeom>
                  </pic:spPr>
                </pic:pic>
              </a:graphicData>
            </a:graphic>
          </wp:inline>
        </w:drawing>
      </w:r>
      <w:r>
        <w:rPr>
          <w:rFonts w:ascii="Calibri" w:eastAsia="Calibri" w:hAnsi="Calibri" w:cs="Calibri"/>
          <w:sz w:val="18"/>
        </w:rPr>
        <w:t xml:space="preserve"> de la infraestructura existente;</w:t>
      </w:r>
      <w:r>
        <w:rPr>
          <w:rFonts w:ascii="Calibri" w:eastAsia="Calibri" w:hAnsi="Calibri" w:cs="Calibri"/>
          <w:sz w:val="18"/>
        </w:rPr>
        <w:tab/>
      </w:r>
      <w:r>
        <w:rPr>
          <w:noProof/>
        </w:rPr>
        <w:drawing>
          <wp:inline distT="0" distB="0" distL="0" distR="0" wp14:anchorId="2442CF11" wp14:editId="320E88C2">
            <wp:extent cx="22860" cy="27432"/>
            <wp:effectExtent l="0" t="0" r="0" b="0"/>
            <wp:docPr id="479056" name="Picture 479056"/>
            <wp:cNvGraphicFramePr/>
            <a:graphic xmlns:a="http://schemas.openxmlformats.org/drawingml/2006/main">
              <a:graphicData uri="http://schemas.openxmlformats.org/drawingml/2006/picture">
                <pic:pic xmlns:pic="http://schemas.openxmlformats.org/drawingml/2006/picture">
                  <pic:nvPicPr>
                    <pic:cNvPr id="479056" name="Picture 479056"/>
                    <pic:cNvPicPr/>
                  </pic:nvPicPr>
                  <pic:blipFill>
                    <a:blip r:embed="rId570"/>
                    <a:stretch>
                      <a:fillRect/>
                    </a:stretch>
                  </pic:blipFill>
                  <pic:spPr>
                    <a:xfrm>
                      <a:off x="0" y="0"/>
                      <a:ext cx="22860" cy="27432"/>
                    </a:xfrm>
                    <a:prstGeom prst="rect">
                      <a:avLst/>
                    </a:prstGeom>
                  </pic:spPr>
                </pic:pic>
              </a:graphicData>
            </a:graphic>
          </wp:inline>
        </w:drawing>
      </w:r>
    </w:p>
    <w:p w14:paraId="45BA9283" w14:textId="77777777" w:rsidR="00E7184D" w:rsidRDefault="001040AE">
      <w:pPr>
        <w:numPr>
          <w:ilvl w:val="0"/>
          <w:numId w:val="40"/>
        </w:numPr>
        <w:spacing w:after="3" w:line="264" w:lineRule="auto"/>
        <w:ind w:left="2517" w:right="511" w:hanging="353"/>
        <w:jc w:val="both"/>
      </w:pPr>
      <w:r>
        <w:rPr>
          <w:rFonts w:ascii="Calibri" w:eastAsia="Calibri" w:hAnsi="Calibri" w:cs="Calibri"/>
          <w:sz w:val="18"/>
        </w:rPr>
        <w:t xml:space="preserve">No es una </w:t>
      </w:r>
      <w:proofErr w:type="spellStart"/>
      <w:r>
        <w:rPr>
          <w:rFonts w:ascii="Calibri" w:eastAsia="Calibri" w:hAnsi="Calibri" w:cs="Calibri"/>
          <w:sz w:val="18"/>
        </w:rPr>
        <w:t>constructíón</w:t>
      </w:r>
      <w:proofErr w:type="spellEnd"/>
      <w:r>
        <w:rPr>
          <w:rFonts w:ascii="Calibri" w:eastAsia="Calibri" w:hAnsi="Calibri" w:cs="Calibri"/>
          <w:sz w:val="18"/>
        </w:rPr>
        <w:t xml:space="preserve"> permanente;</w:t>
      </w:r>
      <w:r>
        <w:rPr>
          <w:rFonts w:ascii="Calibri" w:eastAsia="Calibri" w:hAnsi="Calibri" w:cs="Calibri"/>
          <w:sz w:val="18"/>
        </w:rPr>
        <w:tab/>
      </w:r>
      <w:r>
        <w:rPr>
          <w:noProof/>
        </w:rPr>
        <w:drawing>
          <wp:inline distT="0" distB="0" distL="0" distR="0" wp14:anchorId="72A13C30" wp14:editId="2E8EE2BE">
            <wp:extent cx="9144" cy="9144"/>
            <wp:effectExtent l="0" t="0" r="0" b="0"/>
            <wp:docPr id="479057" name="Picture 479057"/>
            <wp:cNvGraphicFramePr/>
            <a:graphic xmlns:a="http://schemas.openxmlformats.org/drawingml/2006/main">
              <a:graphicData uri="http://schemas.openxmlformats.org/drawingml/2006/picture">
                <pic:pic xmlns:pic="http://schemas.openxmlformats.org/drawingml/2006/picture">
                  <pic:nvPicPr>
                    <pic:cNvPr id="479057" name="Picture 479057"/>
                    <pic:cNvPicPr/>
                  </pic:nvPicPr>
                  <pic:blipFill>
                    <a:blip r:embed="rId571"/>
                    <a:stretch>
                      <a:fillRect/>
                    </a:stretch>
                  </pic:blipFill>
                  <pic:spPr>
                    <a:xfrm>
                      <a:off x="0" y="0"/>
                      <a:ext cx="9144" cy="9144"/>
                    </a:xfrm>
                    <a:prstGeom prst="rect">
                      <a:avLst/>
                    </a:prstGeom>
                  </pic:spPr>
                </pic:pic>
              </a:graphicData>
            </a:graphic>
          </wp:inline>
        </w:drawing>
      </w:r>
    </w:p>
    <w:p w14:paraId="21937698" w14:textId="77777777" w:rsidR="00E7184D" w:rsidRDefault="001040AE">
      <w:pPr>
        <w:numPr>
          <w:ilvl w:val="0"/>
          <w:numId w:val="40"/>
        </w:numPr>
        <w:spacing w:after="3" w:line="264" w:lineRule="auto"/>
        <w:ind w:left="2517" w:right="511" w:hanging="353"/>
        <w:jc w:val="both"/>
      </w:pPr>
      <w:r>
        <w:rPr>
          <w:rFonts w:ascii="Calibri" w:eastAsia="Calibri" w:hAnsi="Calibri" w:cs="Calibri"/>
          <w:sz w:val="18"/>
        </w:rPr>
        <w:t>No está mejorando la infraestructura existente; „z'</w:t>
      </w:r>
    </w:p>
    <w:p w14:paraId="3139783E" w14:textId="77777777" w:rsidR="00E7184D" w:rsidRDefault="001040AE">
      <w:pPr>
        <w:numPr>
          <w:ilvl w:val="0"/>
          <w:numId w:val="40"/>
        </w:numPr>
        <w:spacing w:after="225" w:line="264" w:lineRule="auto"/>
        <w:ind w:left="2517" w:right="511" w:hanging="353"/>
        <w:jc w:val="both"/>
      </w:pPr>
      <w:r>
        <w:rPr>
          <w:rFonts w:ascii="Calibri" w:eastAsia="Calibri" w:hAnsi="Calibri" w:cs="Calibri"/>
          <w:sz w:val="18"/>
        </w:rPr>
        <w:t>No está reponiendo la infraest</w:t>
      </w:r>
      <w:r>
        <w:rPr>
          <w:rFonts w:ascii="Calibri" w:eastAsia="Calibri" w:hAnsi="Calibri" w:cs="Calibri"/>
          <w:sz w:val="18"/>
        </w:rPr>
        <w:t>ructura existente.</w:t>
      </w:r>
    </w:p>
    <w:p w14:paraId="04C69FE5" w14:textId="77777777" w:rsidR="00E7184D" w:rsidRDefault="001040AE">
      <w:pPr>
        <w:spacing w:after="3" w:line="264" w:lineRule="auto"/>
        <w:ind w:left="1198" w:right="42" w:hanging="10"/>
        <w:jc w:val="both"/>
      </w:pPr>
      <w:r>
        <w:rPr>
          <w:rFonts w:ascii="Calibri" w:eastAsia="Calibri" w:hAnsi="Calibri" w:cs="Calibri"/>
          <w:sz w:val="18"/>
        </w:rPr>
        <w:t xml:space="preserve">Es importante resaltar que el uso de estos módulos </w:t>
      </w:r>
      <w:proofErr w:type="spellStart"/>
      <w:r>
        <w:rPr>
          <w:rFonts w:ascii="Calibri" w:eastAsia="Calibri" w:hAnsi="Calibri" w:cs="Calibri"/>
          <w:sz w:val="18"/>
        </w:rPr>
        <w:t>prefabncados</w:t>
      </w:r>
      <w:proofErr w:type="spellEnd"/>
      <w:r>
        <w:rPr>
          <w:rFonts w:ascii="Calibri" w:eastAsia="Calibri" w:hAnsi="Calibri" w:cs="Calibri"/>
          <w:sz w:val="18"/>
        </w:rPr>
        <w:t xml:space="preserve">, es de carácter temporal, en. tanto. </w:t>
      </w:r>
      <w:proofErr w:type="spellStart"/>
      <w:proofErr w:type="gramStart"/>
      <w:r>
        <w:rPr>
          <w:rFonts w:ascii="Calibri" w:eastAsia="Calibri" w:hAnsi="Calibri" w:cs="Calibri"/>
          <w:sz w:val="18"/>
        </w:rPr>
        <w:t>se</w:t>
      </w:r>
      <w:proofErr w:type="spellEnd"/>
      <w:r>
        <w:rPr>
          <w:rFonts w:ascii="Calibri" w:eastAsia="Calibri" w:hAnsi="Calibri" w:cs="Calibri"/>
          <w:sz w:val="18"/>
        </w:rPr>
        <w:t xml:space="preserve"> ,</w:t>
      </w:r>
      <w:proofErr w:type="gramEnd"/>
      <w:r>
        <w:rPr>
          <w:rFonts w:ascii="Calibri" w:eastAsia="Calibri" w:hAnsi="Calibri" w:cs="Calibri"/>
          <w:sz w:val="18"/>
        </w:rPr>
        <w:t xml:space="preserve"> </w:t>
      </w:r>
      <w:proofErr w:type="spellStart"/>
      <w:r>
        <w:rPr>
          <w:rFonts w:ascii="Calibri" w:eastAsia="Calibri" w:hAnsi="Calibri" w:cs="Calibri"/>
          <w:sz w:val="18"/>
        </w:rPr>
        <w:t>resuélven</w:t>
      </w:r>
      <w:proofErr w:type="spellEnd"/>
      <w:r>
        <w:rPr>
          <w:rFonts w:ascii="Calibri" w:eastAsia="Calibri" w:hAnsi="Calibri" w:cs="Calibri"/>
          <w:sz w:val="18"/>
        </w:rPr>
        <w:t xml:space="preserve"> los inconveniente5 que se presenten para la atención definitiva en términos de una nueva construcción, restauración, remo</w:t>
      </w:r>
      <w:r>
        <w:rPr>
          <w:rFonts w:ascii="Calibri" w:eastAsia="Calibri" w:hAnsi="Calibri" w:cs="Calibri"/>
          <w:sz w:val="18"/>
        </w:rPr>
        <w:t xml:space="preserve">delación o lo que proceda del bien afectado." (SEGEPLAN, 2014). Tomando en cuenta las características de los </w:t>
      </w:r>
      <w:r>
        <w:rPr>
          <w:noProof/>
        </w:rPr>
        <w:drawing>
          <wp:inline distT="0" distB="0" distL="0" distR="0" wp14:anchorId="3A9D5CAE" wp14:editId="41F947E4">
            <wp:extent cx="18288" cy="32004"/>
            <wp:effectExtent l="0" t="0" r="0" b="0"/>
            <wp:docPr id="826445" name="Picture 826445"/>
            <wp:cNvGraphicFramePr/>
            <a:graphic xmlns:a="http://schemas.openxmlformats.org/drawingml/2006/main">
              <a:graphicData uri="http://schemas.openxmlformats.org/drawingml/2006/picture">
                <pic:pic xmlns:pic="http://schemas.openxmlformats.org/drawingml/2006/picture">
                  <pic:nvPicPr>
                    <pic:cNvPr id="826445" name="Picture 826445"/>
                    <pic:cNvPicPr/>
                  </pic:nvPicPr>
                  <pic:blipFill>
                    <a:blip r:embed="rId572"/>
                    <a:stretch>
                      <a:fillRect/>
                    </a:stretch>
                  </pic:blipFill>
                  <pic:spPr>
                    <a:xfrm>
                      <a:off x="0" y="0"/>
                      <a:ext cx="18288" cy="32004"/>
                    </a:xfrm>
                    <a:prstGeom prst="rect">
                      <a:avLst/>
                    </a:prstGeom>
                  </pic:spPr>
                </pic:pic>
              </a:graphicData>
            </a:graphic>
          </wp:inline>
        </w:drawing>
      </w:r>
      <w:proofErr w:type="spellStart"/>
      <w:r>
        <w:rPr>
          <w:rFonts w:ascii="Calibri" w:eastAsia="Calibri" w:hAnsi="Calibri" w:cs="Calibri"/>
          <w:sz w:val="18"/>
        </w:rPr>
        <w:t>mencionaégs</w:t>
      </w:r>
      <w:proofErr w:type="spellEnd"/>
      <w:r>
        <w:rPr>
          <w:rFonts w:ascii="Calibri" w:eastAsia="Calibri" w:hAnsi="Calibri" w:cs="Calibri"/>
          <w:sz w:val="18"/>
        </w:rPr>
        <w:t xml:space="preserve"> </w:t>
      </w:r>
      <w:proofErr w:type="spellStart"/>
      <w:r>
        <w:rPr>
          <w:rFonts w:ascii="Calibri" w:eastAsia="Calibri" w:hAnsi="Calibri" w:cs="Calibri"/>
          <w:sz w:val="18"/>
        </w:rPr>
        <w:t>médulos</w:t>
      </w:r>
      <w:proofErr w:type="spellEnd"/>
      <w:r>
        <w:rPr>
          <w:rFonts w:ascii="Calibri" w:eastAsia="Calibri" w:hAnsi="Calibri" w:cs="Calibri"/>
          <w:sz w:val="18"/>
        </w:rPr>
        <w:t xml:space="preserve"> y el dictamen recién expuesto, se. entiende que este ¿</w:t>
      </w:r>
      <w:proofErr w:type="spellStart"/>
      <w:r>
        <w:rPr>
          <w:rFonts w:ascii="Calibri" w:eastAsia="Calibri" w:hAnsi="Calibri" w:cs="Calibri"/>
          <w:sz w:val="18"/>
        </w:rPr>
        <w:t>po</w:t>
      </w:r>
      <w:proofErr w:type="spellEnd"/>
      <w:r>
        <w:rPr>
          <w:rFonts w:ascii="Calibri" w:eastAsia="Calibri" w:hAnsi="Calibri" w:cs="Calibri"/>
          <w:sz w:val="18"/>
        </w:rPr>
        <w:t xml:space="preserve"> de bienes inmuebles son </w:t>
      </w:r>
      <w:proofErr w:type="spellStart"/>
      <w:r>
        <w:rPr>
          <w:rFonts w:ascii="Calibri" w:eastAsia="Calibri" w:hAnsi="Calibri" w:cs="Calibri"/>
          <w:sz w:val="18"/>
        </w:rPr>
        <w:t>a#rÓpiadÔs-pSra</w:t>
      </w:r>
      <w:proofErr w:type="spellEnd"/>
      <w:r>
        <w:rPr>
          <w:rFonts w:ascii="Calibri" w:eastAsia="Calibri" w:hAnsi="Calibri" w:cs="Calibri"/>
          <w:sz w:val="18"/>
        </w:rPr>
        <w:t xml:space="preserve"> circunstancias de nesgo y de </w:t>
      </w:r>
      <w:r>
        <w:rPr>
          <w:rFonts w:ascii="Calibri" w:eastAsia="Calibri" w:hAnsi="Calibri" w:cs="Calibri"/>
          <w:sz w:val="18"/>
        </w:rPr>
        <w:t xml:space="preserve">urgencia, tales </w:t>
      </w:r>
      <w:proofErr w:type="spellStart"/>
      <w:r>
        <w:rPr>
          <w:rFonts w:ascii="Calibri" w:eastAsia="Calibri" w:hAnsi="Calibri" w:cs="Calibri"/>
          <w:sz w:val="18"/>
        </w:rPr>
        <w:t>cpmo</w:t>
      </w:r>
      <w:proofErr w:type="spellEnd"/>
      <w:r>
        <w:rPr>
          <w:rFonts w:ascii="Calibri" w:eastAsia="Calibri" w:hAnsi="Calibri" w:cs="Calibri"/>
          <w:sz w:val="18"/>
        </w:rPr>
        <w:t xml:space="preserve"> naturales o una posible necesidad de t.•</w:t>
      </w:r>
      <w:proofErr w:type="spellStart"/>
      <w:r>
        <w:rPr>
          <w:rFonts w:ascii="Calibri" w:eastAsia="Calibri" w:hAnsi="Calibri" w:cs="Calibri"/>
          <w:sz w:val="18"/>
        </w:rPr>
        <w:t>aslaüÕ</w:t>
      </w:r>
      <w:proofErr w:type="spellEnd"/>
      <w:r>
        <w:rPr>
          <w:rFonts w:ascii="Calibri" w:eastAsia="Calibri" w:hAnsi="Calibri" w:cs="Calibri"/>
          <w:sz w:val="18"/>
        </w:rPr>
        <w:t xml:space="preserve">. Eh éste </w:t>
      </w:r>
      <w:proofErr w:type="spellStart"/>
      <w:r>
        <w:rPr>
          <w:rFonts w:ascii="Calibri" w:eastAsia="Calibri" w:hAnsi="Calibri" w:cs="Calibri"/>
          <w:sz w:val="18"/>
        </w:rPr>
        <w:t>sentidô</w:t>
      </w:r>
      <w:proofErr w:type="spellEnd"/>
      <w:r>
        <w:rPr>
          <w:rFonts w:ascii="Calibri" w:eastAsia="Calibri" w:hAnsi="Calibri" w:cs="Calibri"/>
          <w:sz w:val="18"/>
        </w:rPr>
        <w:t xml:space="preserve"> e-s</w:t>
      </w:r>
    </w:p>
    <w:p w14:paraId="52F0BE9A" w14:textId="77777777" w:rsidR="00E7184D" w:rsidRDefault="001040AE">
      <w:pPr>
        <w:spacing w:after="17"/>
        <w:ind w:left="10620"/>
      </w:pPr>
      <w:r>
        <w:rPr>
          <w:noProof/>
        </w:rPr>
        <w:drawing>
          <wp:inline distT="0" distB="0" distL="0" distR="0" wp14:anchorId="1347D703" wp14:editId="4610581E">
            <wp:extent cx="22860" cy="18288"/>
            <wp:effectExtent l="0" t="0" r="0" b="0"/>
            <wp:docPr id="478445" name="Picture 478445"/>
            <wp:cNvGraphicFramePr/>
            <a:graphic xmlns:a="http://schemas.openxmlformats.org/drawingml/2006/main">
              <a:graphicData uri="http://schemas.openxmlformats.org/drawingml/2006/picture">
                <pic:pic xmlns:pic="http://schemas.openxmlformats.org/drawingml/2006/picture">
                  <pic:nvPicPr>
                    <pic:cNvPr id="478445" name="Picture 478445"/>
                    <pic:cNvPicPr/>
                  </pic:nvPicPr>
                  <pic:blipFill>
                    <a:blip r:embed="rId573"/>
                    <a:stretch>
                      <a:fillRect/>
                    </a:stretch>
                  </pic:blipFill>
                  <pic:spPr>
                    <a:xfrm>
                      <a:off x="0" y="0"/>
                      <a:ext cx="22860" cy="18288"/>
                    </a:xfrm>
                    <a:prstGeom prst="rect">
                      <a:avLst/>
                    </a:prstGeom>
                  </pic:spPr>
                </pic:pic>
              </a:graphicData>
            </a:graphic>
          </wp:inline>
        </w:drawing>
      </w:r>
    </w:p>
    <w:p w14:paraId="78CCEC70" w14:textId="77777777" w:rsidR="00E7184D" w:rsidRDefault="001040AE">
      <w:pPr>
        <w:spacing w:after="260" w:line="264" w:lineRule="auto"/>
        <w:ind w:left="1241" w:right="511" w:hanging="10"/>
        <w:jc w:val="both"/>
      </w:pPr>
      <w:r>
        <w:rPr>
          <w:rFonts w:ascii="Calibri" w:eastAsia="Calibri" w:hAnsi="Calibri" w:cs="Calibri"/>
          <w:sz w:val="18"/>
        </w:rPr>
        <w:t xml:space="preserve">contradictorio su uso para los fondos del préstamo </w:t>
      </w:r>
      <w:proofErr w:type="spellStart"/>
      <w:r>
        <w:rPr>
          <w:rFonts w:ascii="Calibri" w:eastAsia="Calibri" w:hAnsi="Calibri" w:cs="Calibri"/>
          <w:sz w:val="18"/>
        </w:rPr>
        <w:t>eñ</w:t>
      </w:r>
      <w:proofErr w:type="spellEnd"/>
      <w:r>
        <w:rPr>
          <w:rFonts w:ascii="Calibri" w:eastAsia="Calibri" w:hAnsi="Calibri" w:cs="Calibri"/>
          <w:sz w:val="18"/>
        </w:rPr>
        <w:t xml:space="preserve"> mención, ya que según </w:t>
      </w:r>
      <w:proofErr w:type="spellStart"/>
      <w:r>
        <w:rPr>
          <w:rFonts w:ascii="Calibri" w:eastAsia="Calibri" w:hAnsi="Calibri" w:cs="Calibri"/>
          <w:sz w:val="18"/>
        </w:rPr>
        <w:t>ei</w:t>
      </w:r>
      <w:proofErr w:type="spellEnd"/>
      <w:r>
        <w:rPr>
          <w:rFonts w:ascii="Calibri" w:eastAsia="Calibri" w:hAnsi="Calibri" w:cs="Calibri"/>
          <w:sz w:val="18"/>
        </w:rPr>
        <w:t xml:space="preserve"> punto 2,04 </w:t>
      </w:r>
      <w:proofErr w:type="spellStart"/>
      <w:proofErr w:type="gramStart"/>
      <w:r>
        <w:rPr>
          <w:rFonts w:ascii="Calibri" w:eastAsia="Calibri" w:hAnsi="Calibri" w:cs="Calibri"/>
          <w:sz w:val="18"/>
        </w:rPr>
        <w:t>Anexp,ÚnicÓ</w:t>
      </w:r>
      <w:proofErr w:type="spellEnd"/>
      <w:proofErr w:type="gramEnd"/>
      <w:r>
        <w:rPr>
          <w:rFonts w:ascii="Calibri" w:eastAsia="Calibri" w:hAnsi="Calibri" w:cs="Calibri"/>
          <w:sz w:val="18"/>
        </w:rPr>
        <w:t xml:space="preserve"> del convenio firmado entre el Ministerio de Educación y el BID </w:t>
      </w:r>
      <w:r>
        <w:rPr>
          <w:rFonts w:ascii="Calibri" w:eastAsia="Calibri" w:hAnsi="Calibri" w:cs="Calibri"/>
          <w:sz w:val="18"/>
        </w:rPr>
        <w:t xml:space="preserve">indica </w:t>
      </w:r>
      <w:proofErr w:type="spellStart"/>
      <w:r>
        <w:rPr>
          <w:rFonts w:ascii="Calibri" w:eastAsia="Calibri" w:hAnsi="Calibri" w:cs="Calibri"/>
          <w:sz w:val="18"/>
        </w:rPr>
        <w:t>Io</w:t>
      </w:r>
      <w:proofErr w:type="spellEnd"/>
      <w:r>
        <w:rPr>
          <w:rFonts w:ascii="Calibri" w:eastAsia="Calibri" w:hAnsi="Calibri" w:cs="Calibri"/>
          <w:sz w:val="18"/>
        </w:rPr>
        <w:t xml:space="preserve"> </w:t>
      </w:r>
      <w:proofErr w:type="spellStart"/>
      <w:r>
        <w:rPr>
          <w:rFonts w:ascii="Calibri" w:eastAsia="Calibri" w:hAnsi="Calibri" w:cs="Calibri"/>
          <w:sz w:val="18"/>
        </w:rPr>
        <w:t>siggiente</w:t>
      </w:r>
      <w:proofErr w:type="spellEnd"/>
      <w:r>
        <w:rPr>
          <w:rFonts w:ascii="Calibri" w:eastAsia="Calibri" w:hAnsi="Calibri" w:cs="Calibri"/>
          <w:sz w:val="18"/>
        </w:rPr>
        <w:t>:</w:t>
      </w:r>
    </w:p>
    <w:p w14:paraId="6897845D" w14:textId="77777777" w:rsidR="00E7184D" w:rsidRDefault="001040AE">
      <w:pPr>
        <w:spacing w:after="246" w:line="264" w:lineRule="auto"/>
        <w:ind w:left="1253" w:right="511" w:firstLine="648"/>
        <w:jc w:val="both"/>
      </w:pPr>
      <w:r>
        <w:rPr>
          <w:rFonts w:ascii="Calibri" w:eastAsia="Calibri" w:hAnsi="Calibri" w:cs="Calibri"/>
          <w:sz w:val="18"/>
        </w:rPr>
        <w:t xml:space="preserve">"Los criterios de elegibilidad de los proyectos de nueva infraestructura serán </w:t>
      </w:r>
      <w:proofErr w:type="gramStart"/>
      <w:r>
        <w:rPr>
          <w:rFonts w:ascii="Calibri" w:eastAsia="Calibri" w:hAnsi="Calibri" w:cs="Calibri"/>
          <w:sz w:val="18"/>
        </w:rPr>
        <w:t>tos siguientes</w:t>
      </w:r>
      <w:proofErr w:type="gramEnd"/>
      <w:r>
        <w:rPr>
          <w:rFonts w:ascii="Calibri" w:eastAsia="Calibri" w:hAnsi="Calibri" w:cs="Calibri"/>
          <w:sz w:val="18"/>
        </w:rPr>
        <w:t xml:space="preserve">: (i) ubicación en tugares libres de amenazas por riesgos naturales y sociales </w:t>
      </w:r>
      <w:proofErr w:type="spellStart"/>
      <w:r>
        <w:rPr>
          <w:rFonts w:ascii="Calibri" w:eastAsia="Calibri" w:hAnsi="Calibri" w:cs="Calibri"/>
          <w:sz w:val="18"/>
        </w:rPr>
        <w:t>segun</w:t>
      </w:r>
      <w:proofErr w:type="spellEnd"/>
      <w:r>
        <w:rPr>
          <w:rFonts w:ascii="Calibri" w:eastAsia="Calibri" w:hAnsi="Calibri" w:cs="Calibri"/>
          <w:sz w:val="18"/>
        </w:rPr>
        <w:t xml:space="preserve"> la normativa vigente </w:t>
      </w:r>
      <w:proofErr w:type="spellStart"/>
      <w:r>
        <w:rPr>
          <w:rFonts w:ascii="Calibri" w:eastAsia="Calibri" w:hAnsi="Calibri" w:cs="Calibri"/>
          <w:sz w:val="18"/>
        </w:rPr>
        <w:t>y•que</w:t>
      </w:r>
      <w:proofErr w:type="spellEnd"/>
      <w:r>
        <w:rPr>
          <w:rFonts w:ascii="Calibri" w:eastAsia="Calibri" w:hAnsi="Calibri" w:cs="Calibri"/>
          <w:sz w:val="18"/>
        </w:rPr>
        <w:t>. dichos terrenos no sean susce</w:t>
      </w:r>
      <w:r>
        <w:rPr>
          <w:rFonts w:ascii="Calibri" w:eastAsia="Calibri" w:hAnsi="Calibri" w:cs="Calibri"/>
          <w:sz w:val="18"/>
        </w:rPr>
        <w:t>ptibles de aplicación de medidas de mitigación ambiental (por ejemplo, que exista posibilidad de deslaves o inundaciones). (Programa para el-mejoramiento de la cobertura y calidad educativa, 2018).</w:t>
      </w:r>
    </w:p>
    <w:p w14:paraId="17BDD168" w14:textId="77777777" w:rsidR="00E7184D" w:rsidRDefault="001040AE">
      <w:pPr>
        <w:spacing w:after="213" w:line="264" w:lineRule="auto"/>
        <w:ind w:left="1284" w:right="511" w:hanging="10"/>
        <w:jc w:val="both"/>
      </w:pPr>
      <w:r>
        <w:rPr>
          <w:rFonts w:ascii="Calibri" w:eastAsia="Calibri" w:hAnsi="Calibri" w:cs="Calibri"/>
          <w:sz w:val="18"/>
        </w:rPr>
        <w:t xml:space="preserve">El buen uso y manejo de los recursos de la administración </w:t>
      </w:r>
      <w:r>
        <w:rPr>
          <w:rFonts w:ascii="Calibri" w:eastAsia="Calibri" w:hAnsi="Calibri" w:cs="Calibri"/>
          <w:sz w:val="18"/>
        </w:rPr>
        <w:t xml:space="preserve">pública es fundamental. Para, solicito una denuncia </w:t>
      </w:r>
      <w:proofErr w:type="spellStart"/>
      <w:r>
        <w:rPr>
          <w:rFonts w:ascii="Calibri" w:eastAsia="Calibri" w:hAnsi="Calibri" w:cs="Calibri"/>
          <w:sz w:val="18"/>
        </w:rPr>
        <w:t>pafa</w:t>
      </w:r>
      <w:proofErr w:type="spellEnd"/>
      <w:r>
        <w:rPr>
          <w:rFonts w:ascii="Calibri" w:eastAsia="Calibri" w:hAnsi="Calibri" w:cs="Calibri"/>
          <w:sz w:val="18"/>
        </w:rPr>
        <w:t xml:space="preserve"> que se </w:t>
      </w:r>
      <w:r>
        <w:rPr>
          <w:noProof/>
        </w:rPr>
        <w:drawing>
          <wp:inline distT="0" distB="0" distL="0" distR="0" wp14:anchorId="7C11626B" wp14:editId="41F995D0">
            <wp:extent cx="4572" cy="9144"/>
            <wp:effectExtent l="0" t="0" r="0" b="0"/>
            <wp:docPr id="478446" name="Picture 478446"/>
            <wp:cNvGraphicFramePr/>
            <a:graphic xmlns:a="http://schemas.openxmlformats.org/drawingml/2006/main">
              <a:graphicData uri="http://schemas.openxmlformats.org/drawingml/2006/picture">
                <pic:pic xmlns:pic="http://schemas.openxmlformats.org/drawingml/2006/picture">
                  <pic:nvPicPr>
                    <pic:cNvPr id="478446" name="Picture 478446"/>
                    <pic:cNvPicPr/>
                  </pic:nvPicPr>
                  <pic:blipFill>
                    <a:blip r:embed="rId574"/>
                    <a:stretch>
                      <a:fillRect/>
                    </a:stretch>
                  </pic:blipFill>
                  <pic:spPr>
                    <a:xfrm>
                      <a:off x="0" y="0"/>
                      <a:ext cx="4572" cy="9144"/>
                    </a:xfrm>
                    <a:prstGeom prst="rect">
                      <a:avLst/>
                    </a:prstGeom>
                  </pic:spPr>
                </pic:pic>
              </a:graphicData>
            </a:graphic>
          </wp:inline>
        </w:drawing>
      </w:r>
      <w:r>
        <w:rPr>
          <w:rFonts w:ascii="Calibri" w:eastAsia="Calibri" w:hAnsi="Calibri" w:cs="Calibri"/>
          <w:sz w:val="18"/>
        </w:rPr>
        <w:t xml:space="preserve">investigue </w:t>
      </w:r>
      <w:proofErr w:type="spellStart"/>
      <w:r>
        <w:rPr>
          <w:rFonts w:ascii="Calibri" w:eastAsia="Calibri" w:hAnsi="Calibri" w:cs="Calibri"/>
          <w:sz w:val="18"/>
        </w:rPr>
        <w:t>ei</w:t>
      </w:r>
      <w:proofErr w:type="spellEnd"/>
      <w:r>
        <w:rPr>
          <w:rFonts w:ascii="Calibri" w:eastAsia="Calibri" w:hAnsi="Calibri" w:cs="Calibri"/>
          <w:sz w:val="18"/>
        </w:rPr>
        <w:t xml:space="preserve"> préstamo BID 3618/0C-GU, específicamente -al recurso destinado a la </w:t>
      </w:r>
      <w:proofErr w:type="spellStart"/>
      <w:r>
        <w:rPr>
          <w:rFonts w:ascii="Calibri" w:eastAsia="Calibri" w:hAnsi="Calibri" w:cs="Calibri"/>
          <w:sz w:val="18"/>
        </w:rPr>
        <w:t>habilitación.de</w:t>
      </w:r>
      <w:proofErr w:type="spellEnd"/>
      <w:r>
        <w:rPr>
          <w:rFonts w:ascii="Calibri" w:eastAsia="Calibri" w:hAnsi="Calibri" w:cs="Calibri"/>
          <w:sz w:val="18"/>
        </w:rPr>
        <w:t xml:space="preserve"> centros escolares para </w:t>
      </w:r>
      <w:r>
        <w:rPr>
          <w:noProof/>
        </w:rPr>
        <w:drawing>
          <wp:inline distT="0" distB="0" distL="0" distR="0" wp14:anchorId="1EF5189E" wp14:editId="3BBE26E3">
            <wp:extent cx="77724" cy="77724"/>
            <wp:effectExtent l="0" t="0" r="0" b="0"/>
            <wp:docPr id="826449" name="Picture 826449"/>
            <wp:cNvGraphicFramePr/>
            <a:graphic xmlns:a="http://schemas.openxmlformats.org/drawingml/2006/main">
              <a:graphicData uri="http://schemas.openxmlformats.org/drawingml/2006/picture">
                <pic:pic xmlns:pic="http://schemas.openxmlformats.org/drawingml/2006/picture">
                  <pic:nvPicPr>
                    <pic:cNvPr id="826449" name="Picture 826449"/>
                    <pic:cNvPicPr/>
                  </pic:nvPicPr>
                  <pic:blipFill>
                    <a:blip r:embed="rId575"/>
                    <a:stretch>
                      <a:fillRect/>
                    </a:stretch>
                  </pic:blipFill>
                  <pic:spPr>
                    <a:xfrm>
                      <a:off x="0" y="0"/>
                      <a:ext cx="77724" cy="77724"/>
                    </a:xfrm>
                    <a:prstGeom prst="rect">
                      <a:avLst/>
                    </a:prstGeom>
                  </pic:spPr>
                </pic:pic>
              </a:graphicData>
            </a:graphic>
          </wp:inline>
        </w:drawing>
      </w:r>
      <w:r>
        <w:rPr>
          <w:rFonts w:ascii="Calibri" w:eastAsia="Calibri" w:hAnsi="Calibri" w:cs="Calibri"/>
          <w:sz w:val="18"/>
        </w:rPr>
        <w:t xml:space="preserve">nivel de educación </w:t>
      </w:r>
      <w:proofErr w:type="spellStart"/>
      <w:r>
        <w:rPr>
          <w:rFonts w:ascii="Calibri" w:eastAsia="Calibri" w:hAnsi="Calibri" w:cs="Calibri"/>
          <w:sz w:val="18"/>
        </w:rPr>
        <w:t>preprimeria</w:t>
      </w:r>
      <w:proofErr w:type="spellEnd"/>
      <w:r>
        <w:rPr>
          <w:rFonts w:ascii="Calibri" w:eastAsia="Calibri" w:hAnsi="Calibri" w:cs="Calibri"/>
          <w:sz w:val="18"/>
        </w:rPr>
        <w:t>".</w:t>
      </w:r>
    </w:p>
    <w:p w14:paraId="681752A7" w14:textId="77777777" w:rsidR="00E7184D" w:rsidRDefault="001040AE">
      <w:pPr>
        <w:spacing w:after="3" w:line="264" w:lineRule="auto"/>
        <w:ind w:left="1306" w:right="511" w:hanging="10"/>
        <w:jc w:val="both"/>
      </w:pPr>
      <w:r>
        <w:rPr>
          <w:noProof/>
        </w:rPr>
        <w:lastRenderedPageBreak/>
        <mc:AlternateContent>
          <mc:Choice Requires="wpg">
            <w:drawing>
              <wp:anchor distT="0" distB="0" distL="114300" distR="114300" simplePos="0" relativeHeight="251776000" behindDoc="0" locked="0" layoutInCell="1" allowOverlap="1" wp14:anchorId="08E6A2DE" wp14:editId="1302CE4E">
                <wp:simplePos x="0" y="0"/>
                <wp:positionH relativeFrom="column">
                  <wp:posOffset>2665476</wp:posOffset>
                </wp:positionH>
                <wp:positionV relativeFrom="paragraph">
                  <wp:posOffset>-304678</wp:posOffset>
                </wp:positionV>
                <wp:extent cx="2907793" cy="1433321"/>
                <wp:effectExtent l="0" t="0" r="0" b="0"/>
                <wp:wrapSquare wrapText="bothSides"/>
                <wp:docPr id="818424" name="Group 818424"/>
                <wp:cNvGraphicFramePr/>
                <a:graphic xmlns:a="http://schemas.openxmlformats.org/drawingml/2006/main">
                  <a:graphicData uri="http://schemas.microsoft.com/office/word/2010/wordprocessingGroup">
                    <wpg:wgp>
                      <wpg:cNvGrpSpPr/>
                      <wpg:grpSpPr>
                        <a:xfrm>
                          <a:off x="0" y="0"/>
                          <a:ext cx="2907793" cy="1433321"/>
                          <a:chOff x="0" y="0"/>
                          <a:chExt cx="2907793" cy="1433321"/>
                        </a:xfrm>
                      </wpg:grpSpPr>
                      <pic:pic xmlns:pic="http://schemas.openxmlformats.org/drawingml/2006/picture">
                        <pic:nvPicPr>
                          <pic:cNvPr id="826451" name="Picture 826451"/>
                          <pic:cNvPicPr/>
                        </pic:nvPicPr>
                        <pic:blipFill>
                          <a:blip r:embed="rId576"/>
                          <a:stretch>
                            <a:fillRect/>
                          </a:stretch>
                        </pic:blipFill>
                        <pic:spPr>
                          <a:xfrm>
                            <a:off x="0" y="0"/>
                            <a:ext cx="2907793" cy="1380744"/>
                          </a:xfrm>
                          <a:prstGeom prst="rect">
                            <a:avLst/>
                          </a:prstGeom>
                        </pic:spPr>
                      </pic:pic>
                      <wps:wsp>
                        <wps:cNvPr id="475767" name="Rectangle 475767"/>
                        <wps:cNvSpPr/>
                        <wps:spPr>
                          <a:xfrm>
                            <a:off x="86868" y="1325880"/>
                            <a:ext cx="784419" cy="142897"/>
                          </a:xfrm>
                          <a:prstGeom prst="rect">
                            <a:avLst/>
                          </a:prstGeom>
                          <a:ln>
                            <a:noFill/>
                          </a:ln>
                        </wps:spPr>
                        <wps:txbx>
                          <w:txbxContent>
                            <w:p w14:paraId="2B51E353" w14:textId="77777777" w:rsidR="00E7184D" w:rsidRDefault="001040AE">
                              <w:r>
                                <w:rPr>
                                  <w:rFonts w:ascii="Calibri" w:eastAsia="Calibri" w:hAnsi="Calibri" w:cs="Calibri"/>
                                  <w:sz w:val="18"/>
                                </w:rPr>
                                <w:t xml:space="preserve">Compromiso </w:t>
                              </w:r>
                            </w:p>
                          </w:txbxContent>
                        </wps:txbx>
                        <wps:bodyPr horzOverflow="overflow" vert="horz" lIns="0" tIns="0" rIns="0" bIns="0" rtlCol="0">
                          <a:noAutofit/>
                        </wps:bodyPr>
                      </wps:wsp>
                      <wps:wsp>
                        <wps:cNvPr id="475768" name="Rectangle 475768"/>
                        <wps:cNvSpPr/>
                        <wps:spPr>
                          <a:xfrm>
                            <a:off x="676656" y="1325880"/>
                            <a:ext cx="705368" cy="142897"/>
                          </a:xfrm>
                          <a:prstGeom prst="rect">
                            <a:avLst/>
                          </a:prstGeom>
                          <a:ln>
                            <a:noFill/>
                          </a:ln>
                        </wps:spPr>
                        <wps:txbx>
                          <w:txbxContent>
                            <w:p w14:paraId="08B3269B" w14:textId="77777777" w:rsidR="00E7184D" w:rsidRDefault="001040AE">
                              <w:r>
                                <w:rPr>
                                  <w:rFonts w:ascii="Calibri" w:eastAsia="Calibri" w:hAnsi="Calibri" w:cs="Calibri"/>
                                  <w:sz w:val="18"/>
                                </w:rPr>
                                <w:t xml:space="preserve">Renovacion </w:t>
                              </w:r>
                            </w:p>
                          </w:txbxContent>
                        </wps:txbx>
                        <wps:bodyPr horzOverflow="overflow" vert="horz" lIns="0" tIns="0" rIns="0" bIns="0" rtlCol="0">
                          <a:noAutofit/>
                        </wps:bodyPr>
                      </wps:wsp>
                      <wps:wsp>
                        <wps:cNvPr id="475769" name="Rectangle 475769"/>
                        <wps:cNvSpPr/>
                        <wps:spPr>
                          <a:xfrm>
                            <a:off x="1207008" y="1325880"/>
                            <a:ext cx="103372" cy="136817"/>
                          </a:xfrm>
                          <a:prstGeom prst="rect">
                            <a:avLst/>
                          </a:prstGeom>
                          <a:ln>
                            <a:noFill/>
                          </a:ln>
                        </wps:spPr>
                        <wps:txbx>
                          <w:txbxContent>
                            <w:p w14:paraId="3D4DE901" w14:textId="77777777" w:rsidR="00E7184D" w:rsidRDefault="001040AE">
                              <w:r>
                                <w:rPr>
                                  <w:rFonts w:ascii="Calibri" w:eastAsia="Calibri" w:hAnsi="Calibri" w:cs="Calibri"/>
                                  <w:sz w:val="18"/>
                                </w:rPr>
                                <w:t xml:space="preserve">Y </w:t>
                              </w:r>
                            </w:p>
                          </w:txbxContent>
                        </wps:txbx>
                        <wps:bodyPr horzOverflow="overflow" vert="horz" lIns="0" tIns="0" rIns="0" bIns="0" rtlCol="0">
                          <a:noAutofit/>
                        </wps:bodyPr>
                      </wps:wsp>
                      <wps:wsp>
                        <wps:cNvPr id="475770" name="Rectangle 475770"/>
                        <wps:cNvSpPr/>
                        <wps:spPr>
                          <a:xfrm>
                            <a:off x="1284732" y="1330451"/>
                            <a:ext cx="389169" cy="136817"/>
                          </a:xfrm>
                          <a:prstGeom prst="rect">
                            <a:avLst/>
                          </a:prstGeom>
                          <a:ln>
                            <a:noFill/>
                          </a:ln>
                        </wps:spPr>
                        <wps:txbx>
                          <w:txbxContent>
                            <w:p w14:paraId="59665FED" w14:textId="77777777" w:rsidR="00E7184D" w:rsidRDefault="001040AE">
                              <w:r>
                                <w:rPr>
                                  <w:rFonts w:ascii="Calibri" w:eastAsia="Calibri" w:hAnsi="Calibri" w:cs="Calibri"/>
                                  <w:sz w:val="18"/>
                                </w:rPr>
                                <w:t xml:space="preserve">Orden </w:t>
                              </w:r>
                            </w:p>
                          </w:txbxContent>
                        </wps:txbx>
                        <wps:bodyPr horzOverflow="overflow" vert="horz" lIns="0" tIns="0" rIns="0" bIns="0" rtlCol="0">
                          <a:noAutofit/>
                        </wps:bodyPr>
                      </wps:wsp>
                      <wps:wsp>
                        <wps:cNvPr id="475771" name="Rectangle 475771"/>
                        <wps:cNvSpPr/>
                        <wps:spPr>
                          <a:xfrm>
                            <a:off x="1577340" y="1325880"/>
                            <a:ext cx="449976" cy="136817"/>
                          </a:xfrm>
                          <a:prstGeom prst="rect">
                            <a:avLst/>
                          </a:prstGeom>
                          <a:ln>
                            <a:noFill/>
                          </a:ln>
                        </wps:spPr>
                        <wps:txbx>
                          <w:txbxContent>
                            <w:p w14:paraId="517898D2" w14:textId="77777777" w:rsidR="00E7184D" w:rsidRDefault="001040AE">
                              <w:r>
                                <w:rPr>
                                  <w:rFonts w:ascii="Calibri" w:eastAsia="Calibri" w:hAnsi="Calibri" w:cs="Calibri"/>
                                  <w:sz w:val="16"/>
                                </w:rPr>
                                <w:t>—CREO-</w:t>
                              </w:r>
                            </w:p>
                          </w:txbxContent>
                        </wps:txbx>
                        <wps:bodyPr horzOverflow="overflow" vert="horz" lIns="0" tIns="0" rIns="0" bIns="0" rtlCol="0">
                          <a:noAutofit/>
                        </wps:bodyPr>
                      </wps:wsp>
                    </wpg:wgp>
                  </a:graphicData>
                </a:graphic>
              </wp:anchor>
            </w:drawing>
          </mc:Choice>
          <mc:Fallback>
            <w:pict>
              <v:group w14:anchorId="08E6A2DE" id="Group 818424" o:spid="_x0000_s1148" style="position:absolute;left:0;text-align:left;margin-left:209.9pt;margin-top:-24pt;width:228.95pt;height:112.85pt;z-index:251776000;mso-position-horizontal-relative:text;mso-position-vertical-relative:text" coordsize="29077,143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">
                <v:shape id="Picture 826451" o:spid="_x0000_s1149" type="#_x0000_t75" style="position:absolute;width:29077;height:13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">
                  <v:imagedata r:id="rId577" o:title=""/>
                </v:shape>
                <v:rect id="Rectangle 475767" o:spid="_x0000_s1150" style="position:absolute;left:868;top:13258;width:784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" filled="f" stroked="f">
                  <v:textbox inset="0,0,0,0">
                    <w:txbxContent>
                      <w:p w14:paraId="2B51E353" w14:textId="77777777" w:rsidR="00E7184D" w:rsidRDefault="001040AE">
                        <w:r>
                          <w:rPr>
                            <w:rFonts w:ascii="Calibri" w:eastAsia="Calibri" w:hAnsi="Calibri" w:cs="Calibri"/>
                            <w:sz w:val="18"/>
                          </w:rPr>
                          <w:t xml:space="preserve">Compromiso </w:t>
                        </w:r>
                      </w:p>
                    </w:txbxContent>
                  </v:textbox>
                </v:rect>
                <v:rect id="Rectangle 475768" o:spid="_x0000_s1151" style="position:absolute;left:6766;top:13258;width:705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" filled="f" stroked="f">
                  <v:textbox inset="0,0,0,0">
                    <w:txbxContent>
                      <w:p w14:paraId="08B3269B" w14:textId="77777777" w:rsidR="00E7184D" w:rsidRDefault="001040AE">
                        <w:r>
                          <w:rPr>
                            <w:rFonts w:ascii="Calibri" w:eastAsia="Calibri" w:hAnsi="Calibri" w:cs="Calibri"/>
                            <w:sz w:val="18"/>
                          </w:rPr>
                          <w:t xml:space="preserve">Renovacion </w:t>
                        </w:r>
                      </w:p>
                    </w:txbxContent>
                  </v:textbox>
                </v:rect>
                <v:rect id="Rectangle 475769" o:spid="_x0000_s1152" style="position:absolute;left:12070;top:13258;width:1033;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" filled="f" stroked="f">
                  <v:textbox inset="0,0,0,0">
                    <w:txbxContent>
                      <w:p w14:paraId="3D4DE901" w14:textId="77777777" w:rsidR="00E7184D" w:rsidRDefault="001040AE">
                        <w:r>
                          <w:rPr>
                            <w:rFonts w:ascii="Calibri" w:eastAsia="Calibri" w:hAnsi="Calibri" w:cs="Calibri"/>
                            <w:sz w:val="18"/>
                          </w:rPr>
                          <w:t xml:space="preserve">Y </w:t>
                        </w:r>
                      </w:p>
                    </w:txbxContent>
                  </v:textbox>
                </v:rect>
                <v:rect id="Rectangle 475770" o:spid="_x0000_s1153" style="position:absolute;left:12847;top:13304;width:3892;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" filled="f" stroked="f">
                  <v:textbox inset="0,0,0,0">
                    <w:txbxContent>
                      <w:p w14:paraId="59665FED" w14:textId="77777777" w:rsidR="00E7184D" w:rsidRDefault="001040AE">
                        <w:r>
                          <w:rPr>
                            <w:rFonts w:ascii="Calibri" w:eastAsia="Calibri" w:hAnsi="Calibri" w:cs="Calibri"/>
                            <w:sz w:val="18"/>
                          </w:rPr>
                          <w:t xml:space="preserve">Orden </w:t>
                        </w:r>
                      </w:p>
                    </w:txbxContent>
                  </v:textbox>
                </v:rect>
                <v:rect id="Rectangle 475771" o:spid="_x0000_s1154" style="position:absolute;left:15773;top:13258;width:4500;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" filled="f" stroked="f">
                  <v:textbox inset="0,0,0,0">
                    <w:txbxContent>
                      <w:p w14:paraId="517898D2" w14:textId="77777777" w:rsidR="00E7184D" w:rsidRDefault="001040AE">
                        <w:r>
                          <w:rPr>
                            <w:rFonts w:ascii="Calibri" w:eastAsia="Calibri" w:hAnsi="Calibri" w:cs="Calibri"/>
                            <w:sz w:val="16"/>
                          </w:rPr>
                          <w:t>—CREO-</w:t>
                        </w:r>
                      </w:p>
                    </w:txbxContent>
                  </v:textbox>
                </v:rect>
                <w10:wrap type="square"/>
              </v:group>
            </w:pict>
          </mc:Fallback>
        </mc:AlternateContent>
      </w:r>
      <w:r>
        <w:rPr>
          <w:rFonts w:ascii="Calibri" w:eastAsia="Calibri" w:hAnsi="Calibri" w:cs="Calibri"/>
          <w:sz w:val="18"/>
        </w:rPr>
        <w:t>Sin otro particular, me suscribo con muestras de consideración y estima</w:t>
      </w:r>
    </w:p>
    <w:p w14:paraId="61CAC2A2" w14:textId="77777777" w:rsidR="00E7184D" w:rsidRDefault="001040AE">
      <w:pPr>
        <w:spacing w:after="77" w:line="265" w:lineRule="auto"/>
        <w:ind w:left="1868" w:hanging="10"/>
      </w:pPr>
      <w:r>
        <w:rPr>
          <w:rFonts w:ascii="Calibri" w:eastAsia="Calibri" w:hAnsi="Calibri" w:cs="Calibri"/>
          <w:sz w:val="24"/>
        </w:rPr>
        <w:t>ANTECEDENTES:</w:t>
      </w:r>
    </w:p>
    <w:p w14:paraId="3A99A542" w14:textId="77777777" w:rsidR="00E7184D" w:rsidRDefault="001040AE">
      <w:pPr>
        <w:spacing w:after="156" w:line="255" w:lineRule="auto"/>
        <w:ind w:left="1793" w:right="1886" w:firstLine="50"/>
        <w:jc w:val="both"/>
      </w:pPr>
      <w:r>
        <w:rPr>
          <w:rFonts w:ascii="Calibri" w:eastAsia="Calibri" w:hAnsi="Calibri" w:cs="Calibri"/>
          <w:sz w:val="20"/>
        </w:rPr>
        <w:t xml:space="preserve">Como </w:t>
      </w:r>
      <w:proofErr w:type="spellStart"/>
      <w:r>
        <w:rPr>
          <w:rFonts w:ascii="Calibri" w:eastAsia="Calibri" w:hAnsi="Calibri" w:cs="Calibri"/>
          <w:sz w:val="20"/>
        </w:rPr>
        <w:t>consecuencía</w:t>
      </w:r>
      <w:r>
        <w:rPr>
          <w:rFonts w:ascii="Calibri" w:eastAsia="Calibri" w:hAnsi="Calibri" w:cs="Calibri"/>
          <w:sz w:val="20"/>
          <w:vertAlign w:val="superscript"/>
        </w:rPr>
        <w:t>n</w:t>
      </w:r>
      <w:proofErr w:type="spellEnd"/>
      <w:r>
        <w:rPr>
          <w:rFonts w:ascii="Calibri" w:eastAsia="Calibri" w:hAnsi="Calibri" w:cs="Calibri"/>
          <w:sz w:val="20"/>
          <w:vertAlign w:val="superscript"/>
        </w:rPr>
        <w:t xml:space="preserve"> </w:t>
      </w:r>
      <w:r>
        <w:rPr>
          <w:rFonts w:ascii="Calibri" w:eastAsia="Calibri" w:hAnsi="Calibri" w:cs="Calibri"/>
          <w:sz w:val="20"/>
        </w:rPr>
        <w:t xml:space="preserve">del </w:t>
      </w:r>
      <w:proofErr w:type="spellStart"/>
      <w:r>
        <w:rPr>
          <w:rFonts w:ascii="Calibri" w:eastAsia="Calibri" w:hAnsi="Calibri" w:cs="Calibri"/>
          <w:sz w:val="20"/>
        </w:rPr>
        <w:t>tenórneno</w:t>
      </w:r>
      <w:proofErr w:type="spellEnd"/>
      <w:r>
        <w:rPr>
          <w:rFonts w:ascii="Calibri" w:eastAsia="Calibri" w:hAnsi="Calibri" w:cs="Calibri"/>
          <w:sz w:val="20"/>
        </w:rPr>
        <w:t xml:space="preserve"> </w:t>
      </w:r>
      <w:proofErr w:type="spellStart"/>
      <w:r>
        <w:rPr>
          <w:rFonts w:ascii="Calibri" w:eastAsia="Calibri" w:hAnsi="Calibri" w:cs="Calibri"/>
          <w:sz w:val="20"/>
        </w:rPr>
        <w:t>tetk</w:t>
      </w:r>
      <w:proofErr w:type="spellEnd"/>
      <w:r>
        <w:rPr>
          <w:rFonts w:ascii="Calibri" w:eastAsia="Calibri" w:hAnsi="Calibri" w:cs="Calibri"/>
          <w:sz w:val="20"/>
        </w:rPr>
        <w:t xml:space="preserve">')fico que afectó, al </w:t>
      </w:r>
      <w:proofErr w:type="spellStart"/>
      <w:r>
        <w:rPr>
          <w:rFonts w:ascii="Calibri" w:eastAsia="Calibri" w:hAnsi="Calibri" w:cs="Calibri"/>
          <w:sz w:val="20"/>
        </w:rPr>
        <w:t>pals</w:t>
      </w:r>
      <w:proofErr w:type="spellEnd"/>
      <w:r>
        <w:rPr>
          <w:rFonts w:ascii="Calibri" w:eastAsia="Calibri" w:hAnsi="Calibri" w:cs="Calibri"/>
          <w:sz w:val="20"/>
        </w:rPr>
        <w:t xml:space="preserve"> en mes de noviembre de 2012, que abarcó 7 *</w:t>
      </w:r>
      <w:proofErr w:type="spellStart"/>
      <w:r>
        <w:rPr>
          <w:rFonts w:ascii="Calibri" w:eastAsia="Calibri" w:hAnsi="Calibri" w:cs="Calibri"/>
          <w:sz w:val="20"/>
        </w:rPr>
        <w:t>departamentàs</w:t>
      </w:r>
      <w:proofErr w:type="spellEnd"/>
      <w:r>
        <w:rPr>
          <w:rFonts w:ascii="Calibri" w:eastAsia="Calibri" w:hAnsi="Calibri" w:cs="Calibri"/>
          <w:sz w:val="20"/>
        </w:rPr>
        <w:t xml:space="preserve">, </w:t>
      </w:r>
      <w:proofErr w:type="spellStart"/>
      <w:r>
        <w:rPr>
          <w:rFonts w:ascii="Calibri" w:eastAsia="Calibri" w:hAnsi="Calibri" w:cs="Calibri"/>
          <w:sz w:val="20"/>
        </w:rPr>
        <w:t>esbecialmente</w:t>
      </w:r>
      <w:proofErr w:type="spellEnd"/>
      <w:r>
        <w:rPr>
          <w:rFonts w:ascii="Calibri" w:eastAsia="Calibri" w:hAnsi="Calibri" w:cs="Calibri"/>
          <w:sz w:val="20"/>
        </w:rPr>
        <w:t xml:space="preserve"> el, departamento de San </w:t>
      </w:r>
      <w:proofErr w:type="spellStart"/>
      <w:r>
        <w:rPr>
          <w:rFonts w:ascii="Calibri" w:eastAsia="Calibri" w:hAnsi="Calibri" w:cs="Calibri"/>
          <w:sz w:val="20"/>
        </w:rPr>
        <w:t>Marcos„y</w:t>
      </w:r>
      <w:proofErr w:type="spellEnd"/>
      <w:r>
        <w:rPr>
          <w:rFonts w:ascii="Calibri" w:eastAsia="Calibri" w:hAnsi="Calibri" w:cs="Calibri"/>
          <w:sz w:val="20"/>
        </w:rPr>
        <w:t xml:space="preserve"> el sismo </w:t>
      </w:r>
      <w:proofErr w:type="spellStart"/>
      <w:r>
        <w:rPr>
          <w:rFonts w:ascii="Calibri" w:eastAsia="Calibri" w:hAnsi="Calibri" w:cs="Calibri"/>
          <w:sz w:val="20"/>
        </w:rPr>
        <w:t>ocun</w:t>
      </w:r>
      <w:proofErr w:type="spellEnd"/>
      <w:r>
        <w:rPr>
          <w:rFonts w:ascii="Calibri" w:eastAsia="Calibri" w:hAnsi="Calibri" w:cs="Calibri"/>
          <w:sz w:val="20"/>
        </w:rPr>
        <w:t xml:space="preserve">{do eV? de julio de 2014, por las que, se vio </w:t>
      </w:r>
      <w:proofErr w:type="spellStart"/>
      <w:r>
        <w:rPr>
          <w:rFonts w:ascii="Calibri" w:eastAsia="Calibri" w:hAnsi="Calibri" w:cs="Calibri"/>
          <w:sz w:val="20"/>
        </w:rPr>
        <w:t>detenorada</w:t>
      </w:r>
      <w:proofErr w:type="spellEnd"/>
      <w:r>
        <w:rPr>
          <w:rFonts w:ascii="Calibri" w:eastAsia="Calibri" w:hAnsi="Calibri" w:cs="Calibri"/>
          <w:sz w:val="20"/>
        </w:rPr>
        <w:t xml:space="preserve"> "una buena parte de </w:t>
      </w:r>
      <w:proofErr w:type="spellStart"/>
      <w:r>
        <w:rPr>
          <w:rFonts w:ascii="Calibri" w:eastAsia="Calibri" w:hAnsi="Calibri" w:cs="Calibri"/>
          <w:sz w:val="20"/>
        </w:rPr>
        <w:t>ihfrae-struclura</w:t>
      </w:r>
      <w:proofErr w:type="spellEnd"/>
      <w:r>
        <w:rPr>
          <w:rFonts w:ascii="Calibri" w:eastAsia="Calibri" w:hAnsi="Calibri" w:cs="Calibri"/>
          <w:sz w:val="20"/>
        </w:rPr>
        <w:t xml:space="preserve"> educativa </w:t>
      </w:r>
      <w:proofErr w:type="spellStart"/>
      <w:r>
        <w:rPr>
          <w:rFonts w:ascii="Calibri" w:eastAsia="Calibri" w:hAnsi="Calibri" w:cs="Calibri"/>
          <w:sz w:val="20"/>
        </w:rPr>
        <w:t>ae</w:t>
      </w:r>
      <w:proofErr w:type="spellEnd"/>
      <w:r>
        <w:rPr>
          <w:rFonts w:ascii="Calibri" w:eastAsia="Calibri" w:hAnsi="Calibri" w:cs="Calibri"/>
          <w:sz w:val="20"/>
        </w:rPr>
        <w:t xml:space="preserve"> dichos departamentos, </w:t>
      </w:r>
      <w:proofErr w:type="spellStart"/>
      <w:r>
        <w:rPr>
          <w:rFonts w:ascii="Calibri" w:eastAsia="Calibri" w:hAnsi="Calibri" w:cs="Calibri"/>
          <w:sz w:val="20"/>
        </w:rPr>
        <w:t>aféctàndo</w:t>
      </w:r>
      <w:proofErr w:type="spellEnd"/>
      <w:r>
        <w:rPr>
          <w:rFonts w:ascii="Calibri" w:eastAsia="Calibri" w:hAnsi="Calibri" w:cs="Calibri"/>
          <w:sz w:val="20"/>
        </w:rPr>
        <w:t xml:space="preserve"> </w:t>
      </w:r>
      <w:proofErr w:type="spellStart"/>
      <w:r>
        <w:rPr>
          <w:rFonts w:ascii="Calibri" w:eastAsia="Calibri" w:hAnsi="Calibri" w:cs="Calibri"/>
          <w:sz w:val="20"/>
        </w:rPr>
        <w:t>asl</w:t>
      </w:r>
      <w:proofErr w:type="spellEnd"/>
      <w:r>
        <w:rPr>
          <w:rFonts w:ascii="Calibri" w:eastAsia="Calibri" w:hAnsi="Calibri" w:cs="Calibri"/>
          <w:sz w:val="20"/>
        </w:rPr>
        <w:t xml:space="preserve"> la </w:t>
      </w:r>
      <w:proofErr w:type="spellStart"/>
      <w:r>
        <w:rPr>
          <w:rFonts w:ascii="Calibri" w:eastAsia="Calibri" w:hAnsi="Calibri" w:cs="Calibri"/>
          <w:sz w:val="20"/>
        </w:rPr>
        <w:t>prasuclón</w:t>
      </w:r>
      <w:proofErr w:type="spellEnd"/>
      <w:r>
        <w:rPr>
          <w:rFonts w:ascii="Calibri" w:eastAsia="Calibri" w:hAnsi="Calibri" w:cs="Calibri"/>
          <w:sz w:val="20"/>
        </w:rPr>
        <w:t xml:space="preserve">• de' este servicio; </w:t>
      </w:r>
      <w:proofErr w:type="spellStart"/>
      <w:r>
        <w:rPr>
          <w:rFonts w:ascii="Calibri" w:eastAsia="Calibri" w:hAnsi="Calibri" w:cs="Calibri"/>
          <w:sz w:val="20"/>
        </w:rPr>
        <w:t>Io</w:t>
      </w:r>
      <w:proofErr w:type="spellEnd"/>
      <w:r>
        <w:rPr>
          <w:rFonts w:ascii="Calibri" w:eastAsia="Calibri" w:hAnsi="Calibri" w:cs="Calibri"/>
          <w:sz w:val="20"/>
        </w:rPr>
        <w:t xml:space="preserve"> cual hace necesario la </w:t>
      </w:r>
      <w:proofErr w:type="spellStart"/>
      <w:r>
        <w:rPr>
          <w:rFonts w:ascii="Calibri" w:eastAsia="Calibri" w:hAnsi="Calibri" w:cs="Calibri"/>
          <w:sz w:val="20"/>
        </w:rPr>
        <w:t>implen•tel.ltació.n</w:t>
      </w:r>
      <w:proofErr w:type="spellEnd"/>
      <w:r>
        <w:rPr>
          <w:rFonts w:ascii="Calibri" w:eastAsia="Calibri" w:hAnsi="Calibri" w:cs="Calibri"/>
          <w:sz w:val="20"/>
        </w:rPr>
        <w:t xml:space="preserve"> de un de </w:t>
      </w:r>
      <w:proofErr w:type="spellStart"/>
      <w:r>
        <w:rPr>
          <w:rFonts w:ascii="Calibri" w:eastAsia="Calibri" w:hAnsi="Calibri" w:cs="Calibri"/>
          <w:sz w:val="20"/>
        </w:rPr>
        <w:t>dotacién</w:t>
      </w:r>
      <w:proofErr w:type="spellEnd"/>
      <w:r>
        <w:rPr>
          <w:rFonts w:ascii="Calibri" w:eastAsia="Calibri" w:hAnsi="Calibri" w:cs="Calibri"/>
          <w:sz w:val="20"/>
        </w:rPr>
        <w:t xml:space="preserve"> de' módulos educativos' </w:t>
      </w:r>
      <w:proofErr w:type="spellStart"/>
      <w:r>
        <w:rPr>
          <w:rFonts w:ascii="Calibri" w:eastAsia="Calibri" w:hAnsi="Calibri" w:cs="Calibri"/>
          <w:sz w:val="20"/>
        </w:rPr>
        <w:t>prefabricados'Êorño</w:t>
      </w:r>
      <w:proofErr w:type="spellEnd"/>
      <w:r>
        <w:rPr>
          <w:rFonts w:ascii="Calibri" w:eastAsia="Calibri" w:hAnsi="Calibri" w:cs="Calibri"/>
          <w:sz w:val="20"/>
        </w:rPr>
        <w:t xml:space="preserve"> </w:t>
      </w:r>
      <w:proofErr w:type="spellStart"/>
      <w:r>
        <w:rPr>
          <w:rFonts w:ascii="Calibri" w:eastAsia="Calibri" w:hAnsi="Calibri" w:cs="Calibri"/>
          <w:sz w:val="20"/>
        </w:rPr>
        <w:t>unisplución</w:t>
      </w:r>
      <w:proofErr w:type="spellEnd"/>
      <w:r>
        <w:rPr>
          <w:rFonts w:ascii="Calibri" w:eastAsia="Calibri" w:hAnsi="Calibri" w:cs="Calibri"/>
          <w:sz w:val="20"/>
        </w:rPr>
        <w:t xml:space="preserve"> </w:t>
      </w:r>
      <w:proofErr w:type="spellStart"/>
      <w:r>
        <w:rPr>
          <w:rFonts w:ascii="Calibri" w:eastAsia="Calibri" w:hAnsi="Calibri" w:cs="Calibri"/>
          <w:sz w:val="20"/>
        </w:rPr>
        <w:t>inmediata</w:t>
      </w:r>
      <w:r>
        <w:rPr>
          <w:rFonts w:ascii="Calibri" w:eastAsia="Calibri" w:hAnsi="Calibri" w:cs="Calibri"/>
          <w:sz w:val="20"/>
          <w:vertAlign w:val="superscript"/>
        </w:rPr>
        <w:t>x</w:t>
      </w:r>
      <w:r>
        <w:rPr>
          <w:rFonts w:ascii="Calibri" w:eastAsia="Calibri" w:hAnsi="Calibri" w:cs="Calibri"/>
          <w:sz w:val="20"/>
        </w:rPr>
        <w:t>a"esia</w:t>
      </w:r>
      <w:r>
        <w:rPr>
          <w:rFonts w:ascii="Calibri" w:eastAsia="Calibri" w:hAnsi="Calibri" w:cs="Calibri"/>
          <w:sz w:val="20"/>
          <w:vertAlign w:val="superscript"/>
        </w:rPr>
        <w:t>t</w:t>
      </w:r>
      <w:proofErr w:type="spellEnd"/>
      <w:r>
        <w:rPr>
          <w:rFonts w:ascii="Calibri" w:eastAsia="Calibri" w:hAnsi="Calibri" w:cs="Calibri"/>
          <w:sz w:val="20"/>
          <w:vertAlign w:val="superscript"/>
        </w:rPr>
        <w:t xml:space="preserve"> </w:t>
      </w:r>
      <w:proofErr w:type="spellStart"/>
      <w:r>
        <w:rPr>
          <w:rFonts w:ascii="Calibri" w:eastAsia="Calibri" w:hAnsi="Calibri" w:cs="Calibri"/>
          <w:sz w:val="20"/>
        </w:rPr>
        <w:t>situacióna</w:t>
      </w:r>
      <w:proofErr w:type="spellEnd"/>
    </w:p>
    <w:p w14:paraId="336597BD" w14:textId="77777777" w:rsidR="00E7184D" w:rsidRDefault="001040AE">
      <w:pPr>
        <w:spacing w:after="117" w:line="245" w:lineRule="auto"/>
        <w:ind w:left="1742" w:right="1497" w:firstLine="29"/>
      </w:pPr>
      <w:proofErr w:type="spellStart"/>
      <w:r>
        <w:rPr>
          <w:rFonts w:ascii="Calibri" w:eastAsia="Calibri" w:hAnsi="Calibri" w:cs="Calibri"/>
          <w:sz w:val="20"/>
        </w:rPr>
        <w:t>Siéndo</w:t>
      </w:r>
      <w:proofErr w:type="spellEnd"/>
      <w:r>
        <w:rPr>
          <w:rFonts w:ascii="Calibri" w:eastAsia="Calibri" w:hAnsi="Calibri" w:cs="Calibri"/>
          <w:sz w:val="20"/>
        </w:rPr>
        <w:t xml:space="preserve"> </w:t>
      </w:r>
      <w:proofErr w:type="spellStart"/>
      <w:r>
        <w:rPr>
          <w:rFonts w:ascii="Calibri" w:eastAsia="Calibri" w:hAnsi="Calibri" w:cs="Calibri"/>
          <w:sz w:val="20"/>
        </w:rPr>
        <w:t>ia</w:t>
      </w:r>
      <w:proofErr w:type="spellEnd"/>
      <w:r>
        <w:rPr>
          <w:rFonts w:ascii="Calibri" w:eastAsia="Calibri" w:hAnsi="Calibri" w:cs="Calibri"/>
          <w:sz w:val="20"/>
        </w:rPr>
        <w:t xml:space="preserve"> </w:t>
      </w:r>
      <w:proofErr w:type="spellStart"/>
      <w:proofErr w:type="gramStart"/>
      <w:r>
        <w:rPr>
          <w:rFonts w:ascii="Calibri" w:eastAsia="Calibri" w:hAnsi="Calibri" w:cs="Calibri"/>
          <w:sz w:val="20"/>
        </w:rPr>
        <w:t>edúcacidñt.uñã</w:t>
      </w:r>
      <w:proofErr w:type="spellEnd"/>
      <w:proofErr w:type="gramEnd"/>
      <w:r>
        <w:rPr>
          <w:rFonts w:ascii="Calibri" w:eastAsia="Calibri" w:hAnsi="Calibri" w:cs="Calibri"/>
          <w:sz w:val="20"/>
        </w:rPr>
        <w:t xml:space="preserve"> dé </w:t>
      </w:r>
      <w:r>
        <w:rPr>
          <w:rFonts w:ascii="Calibri" w:eastAsia="Calibri" w:hAnsi="Calibri" w:cs="Calibri"/>
          <w:sz w:val="20"/>
        </w:rPr>
        <w:tab/>
      </w:r>
      <w:proofErr w:type="spellStart"/>
      <w:r>
        <w:rPr>
          <w:rFonts w:ascii="Calibri" w:eastAsia="Calibri" w:hAnsi="Calibri" w:cs="Calibri"/>
          <w:sz w:val="20"/>
        </w:rPr>
        <w:t>dêi</w:t>
      </w:r>
      <w:proofErr w:type="spellEnd"/>
      <w:r>
        <w:rPr>
          <w:rFonts w:ascii="Calibri" w:eastAsia="Calibri" w:hAnsi="Calibri" w:cs="Calibri"/>
          <w:sz w:val="20"/>
        </w:rPr>
        <w:t xml:space="preserve">' </w:t>
      </w:r>
      <w:proofErr w:type="spellStart"/>
      <w:r>
        <w:rPr>
          <w:rFonts w:ascii="Calibri" w:eastAsia="Calibri" w:hAnsi="Calibri" w:cs="Calibri"/>
          <w:sz w:val="20"/>
        </w:rPr>
        <w:t>gqbiefño</w:t>
      </w:r>
      <w:proofErr w:type="spellEnd"/>
      <w:r>
        <w:rPr>
          <w:rFonts w:ascii="Calibri" w:eastAsia="Calibri" w:hAnsi="Calibri" w:cs="Calibri"/>
          <w:sz w:val="20"/>
        </w:rPr>
        <w:t xml:space="preserve"> de "la república, " es imprescindible buscar mecanismos </w:t>
      </w:r>
      <w:r>
        <w:rPr>
          <w:rFonts w:ascii="Calibri" w:eastAsia="Calibri" w:hAnsi="Calibri" w:cs="Calibri"/>
          <w:sz w:val="20"/>
        </w:rPr>
        <w:tab/>
        <w:t xml:space="preserve">dotar: a, la, población'. en este caso </w:t>
      </w:r>
      <w:proofErr w:type="gramStart"/>
      <w:r>
        <w:rPr>
          <w:rFonts w:ascii="Calibri" w:eastAsia="Calibri" w:hAnsi="Calibri" w:cs="Calibri"/>
          <w:sz w:val="20"/>
        </w:rPr>
        <w:t>Ja .</w:t>
      </w:r>
      <w:proofErr w:type="spellStart"/>
      <w:r>
        <w:rPr>
          <w:rFonts w:ascii="Calibri" w:eastAsia="Calibri" w:hAnsi="Calibri" w:cs="Calibri"/>
          <w:sz w:val="20"/>
        </w:rPr>
        <w:t>estüdiantn</w:t>
      </w:r>
      <w:proofErr w:type="spellEnd"/>
      <w:proofErr w:type="gramEnd"/>
      <w:r>
        <w:rPr>
          <w:rFonts w:ascii="Calibri" w:eastAsia="Calibri" w:hAnsi="Calibri" w:cs="Calibri"/>
          <w:sz w:val="20"/>
        </w:rPr>
        <w:t xml:space="preserve">,- d? </w:t>
      </w:r>
      <w:proofErr w:type="spellStart"/>
      <w:r>
        <w:rPr>
          <w:rFonts w:ascii="Calibri" w:eastAsia="Calibri" w:hAnsi="Calibri" w:cs="Calibri"/>
          <w:sz w:val="20"/>
        </w:rPr>
        <w:t>áteás'reri</w:t>
      </w:r>
      <w:proofErr w:type="spellEnd"/>
      <w:r>
        <w:rPr>
          <w:rFonts w:ascii="Calibri" w:eastAsia="Calibri" w:hAnsi="Calibri" w:cs="Calibri"/>
          <w:sz w:val="20"/>
        </w:rPr>
        <w:t xml:space="preserve">• </w:t>
      </w:r>
      <w:proofErr w:type="spellStart"/>
      <w:r>
        <w:rPr>
          <w:rFonts w:ascii="Calibri" w:eastAsia="Calibri" w:hAnsi="Calibri" w:cs="Calibri"/>
          <w:sz w:val="20"/>
        </w:rPr>
        <w:t>la$düalés</w:t>
      </w:r>
      <w:proofErr w:type="spellEnd"/>
      <w:r>
        <w:rPr>
          <w:rFonts w:ascii="Calibri" w:eastAsia="Calibri" w:hAnsi="Calibri" w:cs="Calibri"/>
          <w:sz w:val="20"/>
        </w:rPr>
        <w:t xml:space="preserve"> </w:t>
      </w:r>
      <w:proofErr w:type="spellStart"/>
      <w:r>
        <w:rPr>
          <w:rFonts w:ascii="Calibri" w:eastAsia="Calibri" w:hAnsi="Calibri" w:cs="Calibri"/>
          <w:sz w:val="20"/>
        </w:rPr>
        <w:t>dê</w:t>
      </w:r>
      <w:proofErr w:type="spellEnd"/>
      <w:r>
        <w:rPr>
          <w:rFonts w:ascii="Calibri" w:eastAsia="Calibri" w:hAnsi="Calibri" w:cs="Calibri"/>
          <w:sz w:val="20"/>
        </w:rPr>
        <w:t xml:space="preserve"> </w:t>
      </w:r>
      <w:r>
        <w:rPr>
          <w:rFonts w:ascii="Calibri" w:eastAsia="Calibri" w:hAnsi="Calibri" w:cs="Calibri"/>
          <w:sz w:val="20"/>
        </w:rPr>
        <w:tab/>
        <w:t xml:space="preserve">se: pueda impartir la </w:t>
      </w:r>
      <w:proofErr w:type="spellStart"/>
      <w:r>
        <w:rPr>
          <w:rFonts w:ascii="Calibri" w:eastAsia="Calibri" w:hAnsi="Calibri" w:cs="Calibri"/>
          <w:sz w:val="20"/>
        </w:rPr>
        <w:t>educaejónpen</w:t>
      </w:r>
      <w:proofErr w:type="spellEnd"/>
      <w:r>
        <w:rPr>
          <w:rFonts w:ascii="Calibri" w:eastAsia="Calibri" w:hAnsi="Calibri" w:cs="Calibri"/>
          <w:sz w:val="20"/>
        </w:rPr>
        <w:t xml:space="preserve">, tanto se </w:t>
      </w:r>
      <w:proofErr w:type="spellStart"/>
      <w:r>
        <w:rPr>
          <w:rFonts w:ascii="Calibri" w:eastAsia="Calibri" w:hAnsi="Calibri" w:cs="Calibri"/>
          <w:sz w:val="20"/>
        </w:rPr>
        <w:t>resuélve</w:t>
      </w:r>
      <w:proofErr w:type="spellEnd"/>
      <w:r>
        <w:rPr>
          <w:rFonts w:ascii="Calibri" w:eastAsia="Calibri" w:hAnsi="Calibri" w:cs="Calibri"/>
          <w:sz w:val="20"/>
        </w:rPr>
        <w:t xml:space="preserve"> </w:t>
      </w:r>
      <w:r>
        <w:rPr>
          <w:rFonts w:ascii="Calibri" w:eastAsia="Calibri" w:hAnsi="Calibri" w:cs="Calibri"/>
          <w:sz w:val="20"/>
        </w:rPr>
        <w:tab/>
      </w:r>
      <w:proofErr w:type="spellStart"/>
      <w:r>
        <w:rPr>
          <w:rFonts w:ascii="Calibri" w:eastAsia="Calibri" w:hAnsi="Calibri" w:cs="Calibri"/>
          <w:sz w:val="20"/>
        </w:rPr>
        <w:t>jrnpiee-iñveairdos</w:t>
      </w:r>
      <w:proofErr w:type="spellEnd"/>
      <w:r>
        <w:rPr>
          <w:rFonts w:ascii="Calibri" w:eastAsia="Calibri" w:hAnsi="Calibri" w:cs="Calibri"/>
          <w:sz w:val="20"/>
        </w:rPr>
        <w:t xml:space="preserve">• </w:t>
      </w:r>
      <w:proofErr w:type="spellStart"/>
      <w:r>
        <w:rPr>
          <w:rFonts w:ascii="Calibri" w:eastAsia="Calibri" w:hAnsi="Calibri" w:cs="Calibri"/>
          <w:sz w:val="20"/>
        </w:rPr>
        <w:t>recursos•públieôs</w:t>
      </w:r>
      <w:proofErr w:type="spellEnd"/>
      <w:r>
        <w:rPr>
          <w:rFonts w:ascii="Calibri" w:eastAsia="Calibri" w:hAnsi="Calibri" w:cs="Calibri"/>
          <w:sz w:val="20"/>
        </w:rPr>
        <w:t xml:space="preserve">• </w:t>
      </w:r>
      <w:r>
        <w:rPr>
          <w:rFonts w:ascii="Calibri" w:eastAsia="Calibri" w:hAnsi="Calibri" w:cs="Calibri"/>
          <w:sz w:val="20"/>
        </w:rPr>
        <w:tab/>
      </w:r>
      <w:proofErr w:type="spellStart"/>
      <w:r>
        <w:rPr>
          <w:rFonts w:ascii="Calibri" w:eastAsia="Calibri" w:hAnsi="Calibri" w:cs="Calibri"/>
          <w:sz w:val="20"/>
        </w:rPr>
        <w:t>solücióh</w:t>
      </w:r>
      <w:proofErr w:type="spellEnd"/>
      <w:r>
        <w:rPr>
          <w:rFonts w:ascii="Calibri" w:eastAsia="Calibri" w:hAnsi="Calibri" w:cs="Calibri"/>
          <w:sz w:val="20"/>
        </w:rPr>
        <w:t xml:space="preserve"> </w:t>
      </w:r>
      <w:r>
        <w:rPr>
          <w:rFonts w:ascii="Calibri" w:eastAsia="Calibri" w:hAnsi="Calibri" w:cs="Calibri"/>
          <w:sz w:val="20"/>
        </w:rPr>
        <w:tab/>
      </w:r>
      <w:proofErr w:type="spellStart"/>
      <w:r>
        <w:rPr>
          <w:rFonts w:ascii="Calibri" w:eastAsia="Calibri" w:hAnsi="Calibri" w:cs="Calibri"/>
          <w:sz w:val="20"/>
        </w:rPr>
        <w:t>dértnftiy.a,en</w:t>
      </w:r>
      <w:proofErr w:type="spellEnd"/>
      <w:r>
        <w:rPr>
          <w:rFonts w:ascii="Calibri" w:eastAsia="Calibri" w:hAnsi="Calibri" w:cs="Calibri"/>
          <w:sz w:val="20"/>
        </w:rPr>
        <w:t xml:space="preserve"> '?fas de </w:t>
      </w:r>
      <w:proofErr w:type="spellStart"/>
      <w:r>
        <w:rPr>
          <w:rFonts w:ascii="Calibri" w:eastAsia="Calibri" w:hAnsi="Calibri" w:cs="Calibri"/>
          <w:sz w:val="20"/>
        </w:rPr>
        <w:t>recuperar.la</w:t>
      </w:r>
      <w:proofErr w:type="spellEnd"/>
      <w:r>
        <w:rPr>
          <w:rFonts w:ascii="Calibri" w:eastAsia="Calibri" w:hAnsi="Calibri" w:cs="Calibri"/>
          <w:sz w:val="20"/>
        </w:rPr>
        <w:t xml:space="preserve">•. infraestructura que, </w:t>
      </w:r>
      <w:r>
        <w:rPr>
          <w:rFonts w:ascii="Calibri" w:eastAsia="Calibri" w:hAnsi="Calibri" w:cs="Calibri"/>
          <w:sz w:val="20"/>
        </w:rPr>
        <w:tab/>
        <w:t>daños.</w:t>
      </w:r>
    </w:p>
    <w:p w14:paraId="5B7B016E" w14:textId="77777777" w:rsidR="00E7184D" w:rsidRDefault="001040AE">
      <w:pPr>
        <w:spacing w:after="109" w:line="265" w:lineRule="auto"/>
        <w:ind w:left="1702" w:hanging="10"/>
      </w:pPr>
      <w:r>
        <w:rPr>
          <w:rFonts w:ascii="Calibri" w:eastAsia="Calibri" w:hAnsi="Calibri" w:cs="Calibri"/>
          <w:sz w:val="24"/>
        </w:rPr>
        <w:t>Fundamento de Derecho:</w:t>
      </w:r>
    </w:p>
    <w:p w14:paraId="18F2B5A6" w14:textId="77777777" w:rsidR="00E7184D" w:rsidRDefault="001040AE">
      <w:pPr>
        <w:spacing w:after="120" w:line="264" w:lineRule="auto"/>
        <w:ind w:left="1695" w:right="1655" w:hanging="10"/>
        <w:jc w:val="both"/>
      </w:pPr>
      <w:r>
        <w:rPr>
          <w:rFonts w:ascii="Calibri" w:eastAsia="Calibri" w:hAnsi="Calibri" w:cs="Calibri"/>
        </w:rPr>
        <w:t xml:space="preserve">Los módulos </w:t>
      </w:r>
      <w:proofErr w:type="spellStart"/>
      <w:r>
        <w:rPr>
          <w:rFonts w:ascii="Calibri" w:eastAsia="Calibri" w:hAnsi="Calibri" w:cs="Calibri"/>
        </w:rPr>
        <w:t>educativQs</w:t>
      </w:r>
      <w:proofErr w:type="spellEnd"/>
      <w:r>
        <w:rPr>
          <w:rFonts w:ascii="Calibri" w:eastAsia="Calibri" w:hAnsi="Calibri" w:cs="Calibri"/>
        </w:rPr>
        <w:t xml:space="preserve"> prefabricados </w:t>
      </w:r>
      <w:proofErr w:type="spellStart"/>
      <w:r>
        <w:rPr>
          <w:rFonts w:ascii="Calibri" w:eastAsia="Calibri" w:hAnsi="Calibri" w:cs="Calibri"/>
        </w:rPr>
        <w:t>conslityyén</w:t>
      </w:r>
      <w:proofErr w:type="spellEnd"/>
      <w:r>
        <w:rPr>
          <w:rFonts w:ascii="Calibri" w:eastAsia="Calibri" w:hAnsi="Calibri" w:cs="Calibri"/>
        </w:rPr>
        <w:t xml:space="preserve">, </w:t>
      </w:r>
      <w:proofErr w:type="spellStart"/>
      <w:r>
        <w:rPr>
          <w:rFonts w:ascii="Calibri" w:eastAsia="Calibri" w:hAnsi="Calibri" w:cs="Calibri"/>
        </w:rPr>
        <w:t>ún</w:t>
      </w:r>
      <w:proofErr w:type="spellEnd"/>
      <w:r>
        <w:rPr>
          <w:rFonts w:ascii="Calibri" w:eastAsia="Calibri" w:hAnsi="Calibri" w:cs="Calibri"/>
        </w:rPr>
        <w:t xml:space="preserve"> </w:t>
      </w:r>
      <w:proofErr w:type="spellStart"/>
      <w:r>
        <w:rPr>
          <w:rFonts w:ascii="Calibri" w:eastAsia="Calibri" w:hAnsi="Calibri" w:cs="Calibri"/>
        </w:rPr>
        <w:t>actiyo</w:t>
      </w:r>
      <w:proofErr w:type="spellEnd"/>
      <w:r>
        <w:rPr>
          <w:rFonts w:ascii="Calibri" w:eastAsia="Calibri" w:hAnsi="Calibri" w:cs="Calibri"/>
        </w:rPr>
        <w:t xml:space="preserve"> fungible POL. su carácter de. ser bienes muebles, </w:t>
      </w:r>
      <w:proofErr w:type="spellStart"/>
      <w:r>
        <w:rPr>
          <w:rFonts w:ascii="Calibri" w:eastAsia="Calibri" w:hAnsi="Calibri" w:cs="Calibri"/>
        </w:rPr>
        <w:t>suscap_tible'sde</w:t>
      </w:r>
      <w:proofErr w:type="spellEnd"/>
      <w:r>
        <w:rPr>
          <w:rFonts w:ascii="Calibri" w:eastAsia="Calibri" w:hAnsi="Calibri" w:cs="Calibri"/>
        </w:rPr>
        <w:t xml:space="preserve">_ desplazamiento y de no </w:t>
      </w:r>
      <w:proofErr w:type="spellStart"/>
      <w:proofErr w:type="gramStart"/>
      <w:r>
        <w:rPr>
          <w:rFonts w:ascii="Calibri" w:eastAsia="Calibri" w:hAnsi="Calibri" w:cs="Calibri"/>
        </w:rPr>
        <w:t>estar.fijos</w:t>
      </w:r>
      <w:proofErr w:type="spellEnd"/>
      <w:proofErr w:type="gramEnd"/>
      <w:r>
        <w:rPr>
          <w:rFonts w:ascii="Calibri" w:eastAsia="Calibri" w:hAnsi="Calibri" w:cs="Calibri"/>
        </w:rPr>
        <w:t xml:space="preserve"> de forma permanente -en un </w:t>
      </w:r>
      <w:proofErr w:type="spellStart"/>
      <w:r>
        <w:rPr>
          <w:rFonts w:ascii="Calibri" w:eastAsia="Calibri" w:hAnsi="Calibri" w:cs="Calibri"/>
        </w:rPr>
        <w:t>ho</w:t>
      </w:r>
      <w:proofErr w:type="spellEnd"/>
      <w:r>
        <w:rPr>
          <w:rFonts w:ascii="Calibri" w:eastAsia="Calibri" w:hAnsi="Calibri" w:cs="Calibri"/>
        </w:rPr>
        <w:t xml:space="preserve"> e*iste </w:t>
      </w:r>
      <w:proofErr w:type="spellStart"/>
      <w:r>
        <w:rPr>
          <w:rFonts w:ascii="Calibri" w:eastAsia="Calibri" w:hAnsi="Calibri" w:cs="Calibri"/>
        </w:rPr>
        <w:t>foima</w:t>
      </w:r>
      <w:proofErr w:type="spellEnd"/>
      <w:r>
        <w:rPr>
          <w:rFonts w:ascii="Calibri" w:eastAsia="Calibri" w:hAnsi="Calibri" w:cs="Calibri"/>
        </w:rPr>
        <w:t>*</w:t>
      </w:r>
      <w:proofErr w:type="spellStart"/>
      <w:r>
        <w:rPr>
          <w:rFonts w:ascii="Calibri" w:eastAsia="Calibri" w:hAnsi="Calibri" w:cs="Calibri"/>
        </w:rPr>
        <w:t>cióri</w:t>
      </w:r>
      <w:proofErr w:type="spellEnd"/>
      <w:r>
        <w:rPr>
          <w:rFonts w:ascii="Calibri" w:eastAsia="Calibri" w:hAnsi="Calibri" w:cs="Calibri"/>
        </w:rPr>
        <w:t xml:space="preserve"> bruta de </w:t>
      </w:r>
      <w:proofErr w:type="spellStart"/>
      <w:r>
        <w:rPr>
          <w:rFonts w:ascii="Calibri" w:eastAsia="Calibri" w:hAnsi="Calibri" w:cs="Calibri"/>
        </w:rPr>
        <w:t>àapila</w:t>
      </w:r>
      <w:proofErr w:type="spellEnd"/>
      <w:r>
        <w:rPr>
          <w:rFonts w:ascii="Calibri" w:eastAsia="Calibri" w:hAnsi="Calibri" w:cs="Calibri"/>
        </w:rPr>
        <w:t xml:space="preserve">! </w:t>
      </w:r>
      <w:proofErr w:type="spellStart"/>
      <w:r>
        <w:rPr>
          <w:rFonts w:ascii="Calibri" w:eastAsia="Calibri" w:hAnsi="Calibri" w:cs="Calibri"/>
        </w:rPr>
        <w:t>fijp</w:t>
      </w:r>
      <w:proofErr w:type="spellEnd"/>
      <w:r>
        <w:rPr>
          <w:rFonts w:ascii="Calibri" w:eastAsia="Calibri" w:hAnsi="Calibri" w:cs="Calibri"/>
        </w:rPr>
        <w:t>. Lo anterior de confor</w:t>
      </w:r>
      <w:r>
        <w:rPr>
          <w:rFonts w:ascii="Calibri" w:eastAsia="Calibri" w:hAnsi="Calibri" w:cs="Calibri"/>
        </w:rPr>
        <w:t xml:space="preserve">midad' con </w:t>
      </w:r>
      <w:proofErr w:type="spellStart"/>
      <w:r>
        <w:rPr>
          <w:rFonts w:ascii="Calibri" w:eastAsia="Calibri" w:hAnsi="Calibri" w:cs="Calibri"/>
        </w:rPr>
        <w:t>lás</w:t>
      </w:r>
      <w:proofErr w:type="spellEnd"/>
      <w:r>
        <w:rPr>
          <w:rFonts w:ascii="Calibri" w:eastAsia="Calibri" w:hAnsi="Calibri" w:cs="Calibri"/>
        </w:rPr>
        <w:t xml:space="preserve"> '</w:t>
      </w:r>
      <w:proofErr w:type="spellStart"/>
      <w:r>
        <w:rPr>
          <w:rFonts w:ascii="Calibri" w:eastAsia="Calibri" w:hAnsi="Calibri" w:cs="Calibri"/>
        </w:rPr>
        <w:t>siguie-ntps</w:t>
      </w:r>
      <w:proofErr w:type="spellEnd"/>
      <w:r>
        <w:rPr>
          <w:rFonts w:ascii="Calibri" w:eastAsia="Calibri" w:hAnsi="Calibri" w:cs="Calibri"/>
        </w:rPr>
        <w:t xml:space="preserve"> </w:t>
      </w:r>
      <w:proofErr w:type="spellStart"/>
      <w:r>
        <w:rPr>
          <w:rFonts w:ascii="Calibri" w:eastAsia="Calibri" w:hAnsi="Calibri" w:cs="Calibri"/>
        </w:rPr>
        <w:t>disposiciones"defCódigo</w:t>
      </w:r>
      <w:proofErr w:type="spellEnd"/>
      <w:r>
        <w:rPr>
          <w:rFonts w:ascii="Calibri" w:eastAsia="Calibri" w:hAnsi="Calibri" w:cs="Calibri"/>
        </w:rPr>
        <w:t xml:space="preserve"> Civil;</w:t>
      </w:r>
    </w:p>
    <w:p w14:paraId="322F6F3B" w14:textId="77777777" w:rsidR="00E7184D" w:rsidRDefault="001040AE">
      <w:pPr>
        <w:spacing w:after="236" w:line="264" w:lineRule="auto"/>
        <w:ind w:left="1649" w:right="489" w:firstLine="1296"/>
        <w:jc w:val="both"/>
      </w:pPr>
      <w:r>
        <w:rPr>
          <w:rFonts w:ascii="Calibri" w:eastAsia="Calibri" w:hAnsi="Calibri" w:cs="Calibri"/>
        </w:rPr>
        <w:t xml:space="preserve">442, Soru bienes, las cosas qué 'son. </w:t>
      </w:r>
      <w:proofErr w:type="spellStart"/>
      <w:proofErr w:type="gramStart"/>
      <w:r>
        <w:rPr>
          <w:rFonts w:ascii="Calibri" w:eastAsia="Calibri" w:hAnsi="Calibri" w:cs="Calibri"/>
        </w:rPr>
        <w:t>pUédena:ser</w:t>
      </w:r>
      <w:proofErr w:type="spellEnd"/>
      <w:proofErr w:type="gramEnd"/>
      <w:r>
        <w:rPr>
          <w:rFonts w:ascii="Calibri" w:eastAsia="Calibri" w:hAnsi="Calibri" w:cs="Calibri"/>
        </w:rPr>
        <w:t xml:space="preserve">. objeto d? apropiación; </w:t>
      </w:r>
      <w:proofErr w:type="spellStart"/>
      <w:r>
        <w:rPr>
          <w:rFonts w:ascii="Calibri" w:eastAsia="Calibri" w:hAnsi="Calibri" w:cs="Calibri"/>
        </w:rPr>
        <w:t>y•se</w:t>
      </w:r>
      <w:proofErr w:type="spellEnd"/>
      <w:r>
        <w:rPr>
          <w:rFonts w:ascii="Calibri" w:eastAsia="Calibri" w:hAnsi="Calibri" w:cs="Calibri"/>
        </w:rPr>
        <w:t xml:space="preserve"> clasifican eh </w:t>
      </w:r>
      <w:proofErr w:type="spellStart"/>
      <w:proofErr w:type="gramStart"/>
      <w:r>
        <w:rPr>
          <w:rFonts w:ascii="Calibri" w:eastAsia="Calibri" w:hAnsi="Calibri" w:cs="Calibri"/>
        </w:rPr>
        <w:t>inrñueb!eé</w:t>
      </w:r>
      <w:proofErr w:type="spellEnd"/>
      <w:proofErr w:type="gramEnd"/>
      <w:r>
        <w:rPr>
          <w:rFonts w:ascii="Calibri" w:eastAsia="Calibri" w:hAnsi="Calibri" w:cs="Calibri"/>
        </w:rPr>
        <w:t xml:space="preserve"> y </w:t>
      </w:r>
      <w:proofErr w:type="spellStart"/>
      <w:r>
        <w:rPr>
          <w:rFonts w:ascii="Calibri" w:eastAsia="Calibri" w:hAnsi="Calibri" w:cs="Calibri"/>
        </w:rPr>
        <w:t>mueble's!</w:t>
      </w:r>
      <w:r>
        <w:rPr>
          <w:rFonts w:ascii="Calibri" w:eastAsia="Calibri" w:hAnsi="Calibri" w:cs="Calibri"/>
          <w:vertAlign w:val="superscript"/>
        </w:rPr>
        <w:t>i</w:t>
      </w:r>
      <w:proofErr w:type="spellEnd"/>
      <w:r>
        <w:rPr>
          <w:rFonts w:ascii="Calibri" w:eastAsia="Calibri" w:hAnsi="Calibri" w:cs="Calibri"/>
          <w:vertAlign w:val="superscript"/>
        </w:rPr>
        <w:t xml:space="preserve"> </w:t>
      </w:r>
      <w:r>
        <w:rPr>
          <w:rFonts w:ascii="Calibri" w:eastAsia="Calibri" w:hAnsi="Calibri" w:cs="Calibri"/>
        </w:rPr>
        <w:t>.</w:t>
      </w:r>
    </w:p>
    <w:p w14:paraId="60CB00AD" w14:textId="77777777" w:rsidR="00E7184D" w:rsidRDefault="001040AE">
      <w:pPr>
        <w:spacing w:after="3" w:line="264" w:lineRule="auto"/>
        <w:ind w:left="1637" w:hanging="10"/>
        <w:jc w:val="both"/>
      </w:pPr>
      <w:r>
        <w:rPr>
          <w:rFonts w:ascii="Calibri" w:eastAsia="Calibri" w:hAnsi="Calibri" w:cs="Calibri"/>
          <w:vertAlign w:val="superscript"/>
        </w:rPr>
        <w:t xml:space="preserve">i </w:t>
      </w:r>
      <w:r>
        <w:rPr>
          <w:rFonts w:ascii="Calibri" w:eastAsia="Calibri" w:hAnsi="Calibri" w:cs="Calibri"/>
        </w:rPr>
        <w:t>'</w:t>
      </w:r>
      <w:proofErr w:type="spellStart"/>
      <w:r>
        <w:rPr>
          <w:rFonts w:ascii="Calibri" w:eastAsia="Calibri" w:hAnsi="Calibri" w:cs="Calibri"/>
        </w:rPr>
        <w:t>AkTÍCULO</w:t>
      </w:r>
      <w:proofErr w:type="spellEnd"/>
      <w:r>
        <w:rPr>
          <w:rFonts w:ascii="Calibri" w:eastAsia="Calibri" w:hAnsi="Calibri" w:cs="Calibri"/>
        </w:rPr>
        <w:t xml:space="preserve"> 445, Son; </w:t>
      </w:r>
      <w:proofErr w:type="spellStart"/>
      <w:r>
        <w:rPr>
          <w:rFonts w:ascii="Calibri" w:eastAsia="Calibri" w:hAnsi="Calibri" w:cs="Calibri"/>
        </w:rPr>
        <w:t>biecieSinm•gebIes</w:t>
      </w:r>
      <w:proofErr w:type="spellEnd"/>
      <w:r>
        <w:rPr>
          <w:rFonts w:ascii="Calibri" w:eastAsia="Calibri" w:hAnsi="Calibri" w:cs="Calibri"/>
        </w:rPr>
        <w:t>;</w:t>
      </w:r>
    </w:p>
    <w:p w14:paraId="66E5C94F" w14:textId="77777777" w:rsidR="00E7184D" w:rsidRDefault="001040AE">
      <w:pPr>
        <w:spacing w:after="244" w:line="264" w:lineRule="auto"/>
        <w:ind w:left="1584" w:right="2325" w:firstLine="43"/>
        <w:jc w:val="both"/>
      </w:pPr>
      <w:r>
        <w:rPr>
          <w:rFonts w:ascii="Calibri" w:eastAsia="Calibri" w:hAnsi="Calibri" w:cs="Calibri"/>
        </w:rPr>
        <w:t xml:space="preserve">| </w:t>
      </w:r>
      <w:proofErr w:type="gramStart"/>
      <w:r>
        <w:rPr>
          <w:rFonts w:ascii="Calibri" w:eastAsia="Calibri" w:hAnsi="Calibri" w:cs="Calibri"/>
          <w:vertAlign w:val="superscript"/>
        </w:rPr>
        <w:t xml:space="preserve">0 </w:t>
      </w:r>
      <w:r>
        <w:rPr>
          <w:rFonts w:ascii="Calibri" w:eastAsia="Calibri" w:hAnsi="Calibri" w:cs="Calibri"/>
        </w:rPr>
        <w:t>.</w:t>
      </w:r>
      <w:proofErr w:type="gramEnd"/>
      <w:r>
        <w:rPr>
          <w:rFonts w:ascii="Calibri" w:eastAsia="Calibri" w:hAnsi="Calibri" w:cs="Calibri"/>
        </w:rPr>
        <w:t xml:space="preserve"> Ei suelo„ el subsuelo, el e*</w:t>
      </w:r>
      <w:proofErr w:type="spellStart"/>
      <w:r>
        <w:rPr>
          <w:rFonts w:ascii="Calibri" w:eastAsia="Calibri" w:hAnsi="Calibri" w:cs="Calibri"/>
        </w:rPr>
        <w:t>pac</w:t>
      </w:r>
      <w:r>
        <w:rPr>
          <w:rFonts w:ascii="Calibri" w:eastAsia="Calibri" w:hAnsi="Calibri" w:cs="Calibri"/>
        </w:rPr>
        <w:t>io</w:t>
      </w:r>
      <w:proofErr w:type="spellEnd"/>
      <w:r>
        <w:rPr>
          <w:rFonts w:ascii="Calibri" w:eastAsia="Calibri" w:hAnsi="Calibri" w:cs="Calibri"/>
        </w:rPr>
        <w:t xml:space="preserve"> </w:t>
      </w:r>
      <w:proofErr w:type="spellStart"/>
      <w:r>
        <w:rPr>
          <w:rFonts w:ascii="Calibri" w:eastAsia="Calibri" w:hAnsi="Calibri" w:cs="Calibri"/>
        </w:rPr>
        <w:t>ãéreb</w:t>
      </w:r>
      <w:proofErr w:type="spellEnd"/>
      <w:r>
        <w:rPr>
          <w:rFonts w:ascii="Calibri" w:eastAsia="Calibri" w:hAnsi="Calibri" w:cs="Calibri"/>
        </w:rPr>
        <w:t xml:space="preserve">; </w:t>
      </w:r>
      <w:proofErr w:type="spellStart"/>
      <w:r>
        <w:rPr>
          <w:rFonts w:ascii="Calibri" w:eastAsia="Calibri" w:hAnsi="Calibri" w:cs="Calibri"/>
        </w:rPr>
        <w:t>lassrniñas•mieñtras</w:t>
      </w:r>
      <w:proofErr w:type="spellEnd"/>
      <w:r>
        <w:rPr>
          <w:rFonts w:ascii="Calibri" w:eastAsia="Calibri" w:hAnsi="Calibri" w:cs="Calibri"/>
        </w:rPr>
        <w:t xml:space="preserve"> no </w:t>
      </w:r>
      <w:proofErr w:type="spellStart"/>
      <w:r>
        <w:rPr>
          <w:rFonts w:ascii="Calibri" w:eastAsia="Calibri" w:hAnsi="Calibri" w:cs="Calibri"/>
        </w:rPr>
        <w:t>Fean</w:t>
      </w:r>
      <w:proofErr w:type="spellEnd"/>
      <w:r>
        <w:rPr>
          <w:rFonts w:ascii="Calibri" w:eastAsia="Calibri" w:hAnsi="Calibri" w:cs="Calibri"/>
        </w:rPr>
        <w:t xml:space="preserve"> las aguas que se </w:t>
      </w:r>
      <w:proofErr w:type="spellStart"/>
      <w:proofErr w:type="gramStart"/>
      <w:r>
        <w:rPr>
          <w:rFonts w:ascii="Calibri" w:eastAsia="Calibri" w:hAnsi="Calibri" w:cs="Calibri"/>
        </w:rPr>
        <w:t>encuêñtten:en</w:t>
      </w:r>
      <w:proofErr w:type="spellEnd"/>
      <w:proofErr w:type="gramEnd"/>
      <w:r>
        <w:rPr>
          <w:rFonts w:ascii="Calibri" w:eastAsia="Calibri" w:hAnsi="Calibri" w:cs="Calibri"/>
        </w:rPr>
        <w:t xml:space="preserve"> la </w:t>
      </w:r>
      <w:proofErr w:type="spellStart"/>
      <w:r>
        <w:rPr>
          <w:rFonts w:ascii="Calibri" w:eastAsia="Calibri" w:hAnsi="Calibri" w:cs="Calibri"/>
        </w:rPr>
        <w:t>superfieie„odentro</w:t>
      </w:r>
      <w:proofErr w:type="spellEnd"/>
      <w:r>
        <w:rPr>
          <w:rFonts w:ascii="Calibri" w:eastAsia="Calibri" w:hAnsi="Calibri" w:cs="Calibri"/>
        </w:rPr>
        <w:t xml:space="preserve"> </w:t>
      </w:r>
      <w:proofErr w:type="spellStart"/>
      <w:r>
        <w:rPr>
          <w:rFonts w:ascii="Calibri" w:eastAsia="Calibri" w:hAnsi="Calibri" w:cs="Calibri"/>
        </w:rPr>
        <w:t>de;ta</w:t>
      </w:r>
      <w:proofErr w:type="spellEnd"/>
      <w:r>
        <w:rPr>
          <w:rFonts w:ascii="Calibri" w:eastAsia="Calibri" w:hAnsi="Calibri" w:cs="Calibri"/>
        </w:rPr>
        <w:t>. tierra; (...)</w:t>
      </w:r>
    </w:p>
    <w:p w14:paraId="1868BB16" w14:textId="77777777" w:rsidR="00E7184D" w:rsidRDefault="001040AE">
      <w:pPr>
        <w:tabs>
          <w:tab w:val="center" w:pos="3254"/>
          <w:tab w:val="center" w:pos="6887"/>
          <w:tab w:val="center" w:pos="8762"/>
        </w:tabs>
        <w:spacing w:after="0"/>
      </w:pPr>
      <w:r>
        <w:tab/>
      </w:r>
      <w:r>
        <w:rPr>
          <w:rFonts w:ascii="Calibri" w:eastAsia="Calibri" w:hAnsi="Calibri" w:cs="Calibri"/>
        </w:rPr>
        <w:t xml:space="preserve">3 </w:t>
      </w:r>
      <w:r>
        <w:rPr>
          <w:rFonts w:ascii="Calibri" w:eastAsia="Calibri" w:hAnsi="Calibri" w:cs="Calibri"/>
          <w:vertAlign w:val="superscript"/>
        </w:rPr>
        <w:t>0</w:t>
      </w:r>
      <w:r>
        <w:rPr>
          <w:rFonts w:ascii="Calibri" w:eastAsia="Calibri" w:hAnsi="Calibri" w:cs="Calibri"/>
        </w:rPr>
        <w:t xml:space="preserve">'. 'Las </w:t>
      </w:r>
      <w:r>
        <w:rPr>
          <w:rFonts w:ascii="Calibri" w:eastAsia="Calibri" w:hAnsi="Calibri" w:cs="Calibri"/>
          <w:u w:val="single" w:color="000000"/>
        </w:rPr>
        <w:t xml:space="preserve">construcciones -adheridas </w:t>
      </w:r>
      <w:r>
        <w:rPr>
          <w:rFonts w:ascii="Calibri" w:eastAsia="Calibri" w:hAnsi="Calibri" w:cs="Calibri"/>
          <w:u w:val="single" w:color="000000"/>
        </w:rPr>
        <w:tab/>
      </w:r>
      <w:proofErr w:type="spellStart"/>
      <w:r>
        <w:rPr>
          <w:rFonts w:ascii="Calibri" w:eastAsia="Calibri" w:hAnsi="Calibri" w:cs="Calibri"/>
          <w:u w:val="single" w:color="000000"/>
        </w:rPr>
        <w:t>dê</w:t>
      </w:r>
      <w:proofErr w:type="spellEnd"/>
      <w:r>
        <w:rPr>
          <w:rFonts w:ascii="Calibri" w:eastAsia="Calibri" w:hAnsi="Calibri" w:cs="Calibri"/>
          <w:u w:val="single" w:color="000000"/>
        </w:rPr>
        <w:t xml:space="preserve">'. </w:t>
      </w:r>
      <w:proofErr w:type="spellStart"/>
      <w:r>
        <w:rPr>
          <w:rFonts w:ascii="Calibri" w:eastAsia="Calibri" w:hAnsi="Calibri" w:cs="Calibri"/>
          <w:u w:val="single" w:color="000000"/>
        </w:rPr>
        <w:t>manerâi</w:t>
      </w:r>
      <w:proofErr w:type="spellEnd"/>
      <w:r>
        <w:rPr>
          <w:rFonts w:ascii="Calibri" w:eastAsia="Calibri" w:hAnsi="Calibri" w:cs="Calibri"/>
          <w:u w:val="single" w:color="000000"/>
        </w:rPr>
        <w:t xml:space="preserve"> </w:t>
      </w:r>
      <w:proofErr w:type="spellStart"/>
      <w:r>
        <w:rPr>
          <w:rFonts w:ascii="Calibri" w:eastAsia="Calibri" w:hAnsi="Calibri" w:cs="Calibri"/>
          <w:u w:val="single" w:color="000000"/>
        </w:rPr>
        <w:t>fi'd</w:t>
      </w:r>
      <w:proofErr w:type="spellEnd"/>
      <w:r>
        <w:rPr>
          <w:rFonts w:ascii="Calibri" w:eastAsia="Calibri" w:hAnsi="Calibri" w:cs="Calibri"/>
          <w:u w:val="single" w:color="000000"/>
        </w:rPr>
        <w:tab/>
      </w:r>
      <w:proofErr w:type="spellStart"/>
      <w:r>
        <w:rPr>
          <w:rFonts w:ascii="Calibri" w:eastAsia="Calibri" w:hAnsi="Calibri" w:cs="Calibri"/>
          <w:u w:val="single" w:color="000000"/>
        </w:rPr>
        <w:t>ermanenlel</w:t>
      </w:r>
      <w:proofErr w:type="spellEnd"/>
      <w:r>
        <w:rPr>
          <w:rFonts w:ascii="Calibri" w:eastAsia="Calibri" w:hAnsi="Calibri" w:cs="Calibri"/>
        </w:rPr>
        <w:t>'.</w:t>
      </w:r>
    </w:p>
    <w:p w14:paraId="04DDF73D" w14:textId="77777777" w:rsidR="00E7184D" w:rsidRDefault="00E7184D">
      <w:pPr>
        <w:sectPr w:rsidR="00E7184D">
          <w:headerReference w:type="even" r:id="rId578"/>
          <w:headerReference w:type="default" r:id="rId579"/>
          <w:headerReference w:type="first" r:id="rId580"/>
          <w:pgSz w:w="12269" w:h="15898"/>
          <w:pgMar w:top="245" w:right="1448" w:bottom="684" w:left="151" w:header="720" w:footer="720" w:gutter="0"/>
          <w:cols w:space="720"/>
        </w:sectPr>
      </w:pPr>
    </w:p>
    <w:p w14:paraId="52629422" w14:textId="77777777" w:rsidR="00E7184D" w:rsidRDefault="001040AE">
      <w:pPr>
        <w:spacing w:after="3" w:line="265" w:lineRule="auto"/>
        <w:ind w:left="211" w:hanging="10"/>
      </w:pPr>
      <w:r>
        <w:rPr>
          <w:rFonts w:ascii="Calibri" w:eastAsia="Calibri" w:hAnsi="Calibri" w:cs="Calibri"/>
          <w:sz w:val="24"/>
        </w:rPr>
        <w:t>"ARTICULOi</w:t>
      </w:r>
      <w:proofErr w:type="gramStart"/>
      <w:r>
        <w:rPr>
          <w:rFonts w:ascii="Calibri" w:eastAsia="Calibri" w:hAnsi="Calibri" w:cs="Calibri"/>
          <w:sz w:val="24"/>
        </w:rPr>
        <w:t>45,1,.</w:t>
      </w:r>
      <w:proofErr w:type="gramEnd"/>
      <w:r>
        <w:rPr>
          <w:rFonts w:ascii="Calibri" w:eastAsia="Calibri" w:hAnsi="Calibri" w:cs="Calibri"/>
          <w:sz w:val="24"/>
        </w:rPr>
        <w:t xml:space="preserve"> </w:t>
      </w:r>
      <w:proofErr w:type="spellStart"/>
      <w:r>
        <w:rPr>
          <w:rFonts w:ascii="Calibri" w:eastAsia="Calibri" w:hAnsi="Calibri" w:cs="Calibri"/>
          <w:sz w:val="24"/>
        </w:rPr>
        <w:t>Sombiéñê$mueblpS</w:t>
      </w:r>
      <w:proofErr w:type="spellEnd"/>
      <w:r>
        <w:rPr>
          <w:rFonts w:ascii="Calibri" w:eastAsia="Calibri" w:hAnsi="Calibri" w:cs="Calibri"/>
          <w:sz w:val="24"/>
        </w:rPr>
        <w:t>'.:</w:t>
      </w:r>
    </w:p>
    <w:tbl>
      <w:tblPr>
        <w:tblStyle w:val="TableGrid"/>
        <w:tblpPr w:vertAnchor="text" w:tblpX="922" w:tblpY="22"/>
        <w:tblOverlap w:val="never"/>
        <w:tblW w:w="3985" w:type="dxa"/>
        <w:tblInd w:w="0" w:type="dxa"/>
        <w:tblCellMar>
          <w:top w:w="0" w:type="dxa"/>
          <w:left w:w="40" w:type="dxa"/>
          <w:bottom w:w="0" w:type="dxa"/>
          <w:right w:w="16" w:type="dxa"/>
        </w:tblCellMar>
        <w:tblLook w:val="04A0" w:firstRow="1" w:lastRow="0" w:firstColumn="1" w:lastColumn="0" w:noHBand="0" w:noVBand="1"/>
      </w:tblPr>
      <w:tblGrid>
        <w:gridCol w:w="816"/>
        <w:gridCol w:w="799"/>
        <w:gridCol w:w="724"/>
        <w:gridCol w:w="238"/>
        <w:gridCol w:w="612"/>
        <w:gridCol w:w="796"/>
      </w:tblGrid>
      <w:tr w:rsidR="00E7184D" w14:paraId="5105C3FB" w14:textId="77777777">
        <w:trPr>
          <w:trHeight w:val="209"/>
        </w:trPr>
        <w:tc>
          <w:tcPr>
            <w:tcW w:w="817" w:type="dxa"/>
            <w:tcBorders>
              <w:top w:val="nil"/>
              <w:left w:val="nil"/>
              <w:bottom w:val="single" w:sz="2" w:space="0" w:color="000000"/>
              <w:right w:val="nil"/>
            </w:tcBorders>
          </w:tcPr>
          <w:p w14:paraId="2AD9C64D" w14:textId="77777777" w:rsidR="00E7184D" w:rsidRDefault="00E7184D"/>
        </w:tc>
        <w:tc>
          <w:tcPr>
            <w:tcW w:w="799" w:type="dxa"/>
            <w:tcBorders>
              <w:top w:val="nil"/>
              <w:left w:val="nil"/>
              <w:bottom w:val="single" w:sz="2" w:space="0" w:color="000000"/>
              <w:right w:val="nil"/>
            </w:tcBorders>
          </w:tcPr>
          <w:p w14:paraId="7F994BAA" w14:textId="77777777" w:rsidR="00E7184D" w:rsidRDefault="001040AE">
            <w:pPr>
              <w:spacing w:after="0"/>
              <w:ind w:right="158" w:firstLine="238"/>
            </w:pPr>
            <w:r>
              <w:rPr>
                <w:rFonts w:ascii="Calibri" w:eastAsia="Calibri" w:hAnsi="Calibri" w:cs="Calibri"/>
                <w:sz w:val="20"/>
                <w:vertAlign w:val="superscript"/>
              </w:rPr>
              <w:t xml:space="preserve">k </w:t>
            </w:r>
            <w:proofErr w:type="spellStart"/>
            <w:r>
              <w:rPr>
                <w:rFonts w:ascii="Calibri" w:eastAsia="Calibri" w:hAnsi="Calibri" w:cs="Calibri"/>
                <w:sz w:val="20"/>
              </w:rPr>
              <w:t>ue</w:t>
            </w:r>
            <w:proofErr w:type="spellEnd"/>
          </w:p>
        </w:tc>
        <w:tc>
          <w:tcPr>
            <w:tcW w:w="724" w:type="dxa"/>
            <w:tcBorders>
              <w:top w:val="nil"/>
              <w:left w:val="nil"/>
              <w:bottom w:val="single" w:sz="2" w:space="0" w:color="000000"/>
              <w:right w:val="nil"/>
            </w:tcBorders>
          </w:tcPr>
          <w:p w14:paraId="36F8B4D7" w14:textId="77777777" w:rsidR="00E7184D" w:rsidRDefault="00E7184D"/>
        </w:tc>
        <w:tc>
          <w:tcPr>
            <w:tcW w:w="238" w:type="dxa"/>
            <w:tcBorders>
              <w:top w:val="nil"/>
              <w:left w:val="nil"/>
              <w:bottom w:val="single" w:sz="2" w:space="0" w:color="000000"/>
              <w:right w:val="nil"/>
            </w:tcBorders>
          </w:tcPr>
          <w:p w14:paraId="7E3E6E26" w14:textId="77777777" w:rsidR="00E7184D" w:rsidRDefault="00E7184D"/>
        </w:tc>
        <w:tc>
          <w:tcPr>
            <w:tcW w:w="612" w:type="dxa"/>
            <w:tcBorders>
              <w:top w:val="nil"/>
              <w:left w:val="single" w:sz="2" w:space="0" w:color="000000"/>
              <w:bottom w:val="single" w:sz="2" w:space="0" w:color="000000"/>
              <w:right w:val="single" w:sz="2" w:space="0" w:color="000000"/>
            </w:tcBorders>
          </w:tcPr>
          <w:p w14:paraId="3C14A409" w14:textId="77777777" w:rsidR="00E7184D" w:rsidRDefault="00E7184D"/>
        </w:tc>
        <w:tc>
          <w:tcPr>
            <w:tcW w:w="796" w:type="dxa"/>
            <w:tcBorders>
              <w:top w:val="nil"/>
              <w:left w:val="single" w:sz="2" w:space="0" w:color="000000"/>
              <w:bottom w:val="single" w:sz="2" w:space="0" w:color="000000"/>
              <w:right w:val="nil"/>
            </w:tcBorders>
          </w:tcPr>
          <w:p w14:paraId="7EE5CD66" w14:textId="77777777" w:rsidR="00E7184D" w:rsidRDefault="001040AE">
            <w:pPr>
              <w:spacing w:after="0"/>
              <w:ind w:right="89"/>
              <w:jc w:val="right"/>
            </w:pPr>
            <w:r>
              <w:rPr>
                <w:rFonts w:ascii="Calibri" w:eastAsia="Calibri" w:hAnsi="Calibri" w:cs="Calibri"/>
              </w:rPr>
              <w:t xml:space="preserve">(u </w:t>
            </w:r>
          </w:p>
        </w:tc>
      </w:tr>
      <w:tr w:rsidR="00E7184D" w14:paraId="4F7C6E79" w14:textId="77777777">
        <w:trPr>
          <w:trHeight w:val="43"/>
        </w:trPr>
        <w:tc>
          <w:tcPr>
            <w:tcW w:w="817" w:type="dxa"/>
            <w:tcBorders>
              <w:top w:val="single" w:sz="2" w:space="0" w:color="000000"/>
              <w:left w:val="nil"/>
              <w:bottom w:val="nil"/>
              <w:right w:val="single" w:sz="2" w:space="0" w:color="000000"/>
            </w:tcBorders>
          </w:tcPr>
          <w:p w14:paraId="653C4CD2" w14:textId="77777777" w:rsidR="00E7184D" w:rsidRDefault="00E7184D"/>
        </w:tc>
        <w:tc>
          <w:tcPr>
            <w:tcW w:w="2372" w:type="dxa"/>
            <w:gridSpan w:val="4"/>
            <w:tcBorders>
              <w:top w:val="single" w:sz="2" w:space="0" w:color="000000"/>
              <w:left w:val="single" w:sz="2" w:space="0" w:color="000000"/>
              <w:bottom w:val="nil"/>
              <w:right w:val="nil"/>
            </w:tcBorders>
          </w:tcPr>
          <w:p w14:paraId="555C0FEB" w14:textId="77777777" w:rsidR="00E7184D" w:rsidRDefault="00E7184D"/>
        </w:tc>
        <w:tc>
          <w:tcPr>
            <w:tcW w:w="796" w:type="dxa"/>
            <w:tcBorders>
              <w:top w:val="single" w:sz="2" w:space="0" w:color="000000"/>
              <w:left w:val="nil"/>
              <w:bottom w:val="nil"/>
              <w:right w:val="nil"/>
            </w:tcBorders>
          </w:tcPr>
          <w:p w14:paraId="47DB9F56" w14:textId="77777777" w:rsidR="00E7184D" w:rsidRDefault="00E7184D"/>
        </w:tc>
      </w:tr>
    </w:tbl>
    <w:p w14:paraId="73A6F5B1" w14:textId="77777777" w:rsidR="00E7184D" w:rsidRDefault="001040AE">
      <w:pPr>
        <w:spacing w:after="542" w:line="265" w:lineRule="auto"/>
        <w:ind w:left="201" w:firstLine="983"/>
      </w:pPr>
      <w:r>
        <w:rPr>
          <w:rFonts w:ascii="Calibri" w:eastAsia="Calibri" w:hAnsi="Calibri" w:cs="Calibri"/>
          <w:sz w:val="24"/>
        </w:rPr>
        <w:t>"</w:t>
      </w:r>
      <w:proofErr w:type="spellStart"/>
      <w:r>
        <w:rPr>
          <w:rFonts w:ascii="Calibri" w:eastAsia="Calibri" w:hAnsi="Calibri" w:cs="Calibri"/>
          <w:sz w:val="24"/>
        </w:rPr>
        <w:t>siti</w:t>
      </w:r>
      <w:proofErr w:type="spellEnd"/>
      <w:r>
        <w:rPr>
          <w:rFonts w:ascii="Calibri" w:eastAsia="Calibri" w:hAnsi="Calibri" w:cs="Calibri"/>
          <w:sz w:val="24"/>
        </w:rPr>
        <w:t xml:space="preserve"> </w:t>
      </w:r>
      <w:proofErr w:type="spellStart"/>
      <w:r>
        <w:rPr>
          <w:rFonts w:ascii="Calibri" w:eastAsia="Calibri" w:hAnsi="Calibri" w:cs="Calibri"/>
          <w:sz w:val="24"/>
        </w:rPr>
        <w:t>frienoscabd</w:t>
      </w:r>
      <w:proofErr w:type="spellEnd"/>
      <w:r>
        <w:rPr>
          <w:rFonts w:ascii="Calibri" w:eastAsia="Calibri" w:hAnsi="Calibri" w:cs="Calibri"/>
          <w:sz w:val="24"/>
        </w:rPr>
        <w:t xml:space="preserve"> </w:t>
      </w:r>
      <w:proofErr w:type="spellStart"/>
      <w:proofErr w:type="gramStart"/>
      <w:r>
        <w:rPr>
          <w:rFonts w:ascii="Calibri" w:eastAsia="Calibri" w:hAnsi="Calibri" w:cs="Calibri"/>
          <w:sz w:val="24"/>
        </w:rPr>
        <w:t>misrñôs,niidef</w:t>
      </w:r>
      <w:proofErr w:type="spellEnd"/>
      <w:proofErr w:type="gramEnd"/>
    </w:p>
    <w:tbl>
      <w:tblPr>
        <w:tblStyle w:val="TableGrid"/>
        <w:tblW w:w="8474" w:type="dxa"/>
        <w:tblInd w:w="-274" w:type="dxa"/>
        <w:tblCellMar>
          <w:top w:w="0" w:type="dxa"/>
          <w:left w:w="115" w:type="dxa"/>
          <w:bottom w:w="0" w:type="dxa"/>
          <w:right w:w="115" w:type="dxa"/>
        </w:tblCellMar>
        <w:tblLook w:val="04A0" w:firstRow="1" w:lastRow="0" w:firstColumn="1" w:lastColumn="0" w:noHBand="0" w:noVBand="1"/>
      </w:tblPr>
      <w:tblGrid>
        <w:gridCol w:w="2120"/>
        <w:gridCol w:w="2315"/>
        <w:gridCol w:w="1526"/>
        <w:gridCol w:w="2196"/>
        <w:gridCol w:w="137"/>
        <w:gridCol w:w="180"/>
      </w:tblGrid>
      <w:tr w:rsidR="00E7184D" w14:paraId="0C015EE0" w14:textId="77777777">
        <w:trPr>
          <w:trHeight w:val="220"/>
        </w:trPr>
        <w:tc>
          <w:tcPr>
            <w:tcW w:w="2120" w:type="dxa"/>
            <w:tcBorders>
              <w:top w:val="nil"/>
              <w:left w:val="nil"/>
              <w:bottom w:val="single" w:sz="2" w:space="0" w:color="000000"/>
              <w:right w:val="nil"/>
            </w:tcBorders>
          </w:tcPr>
          <w:p w14:paraId="672C6A0E" w14:textId="77777777" w:rsidR="00E7184D" w:rsidRDefault="00E7184D"/>
        </w:tc>
        <w:tc>
          <w:tcPr>
            <w:tcW w:w="6354" w:type="dxa"/>
            <w:gridSpan w:val="5"/>
            <w:tcBorders>
              <w:top w:val="nil"/>
              <w:left w:val="single" w:sz="2" w:space="0" w:color="000000"/>
              <w:bottom w:val="single" w:sz="2" w:space="0" w:color="000000"/>
              <w:right w:val="nil"/>
            </w:tcBorders>
          </w:tcPr>
          <w:p w14:paraId="2DED8483" w14:textId="77777777" w:rsidR="00E7184D" w:rsidRDefault="001040AE">
            <w:pPr>
              <w:spacing w:after="0"/>
              <w:ind w:left="162"/>
              <w:jc w:val="center"/>
            </w:pPr>
            <w:r>
              <w:rPr>
                <w:rFonts w:ascii="Times New Roman" w:eastAsia="Times New Roman" w:hAnsi="Times New Roman" w:cs="Times New Roman"/>
                <w:sz w:val="18"/>
              </w:rPr>
              <w:t>250474444'.</w:t>
            </w:r>
          </w:p>
        </w:tc>
      </w:tr>
      <w:tr w:rsidR="00E7184D" w14:paraId="33012385" w14:textId="77777777">
        <w:tblPrEx>
          <w:tblCellMar>
            <w:left w:w="0" w:type="dxa"/>
            <w:right w:w="0" w:type="dxa"/>
          </w:tblCellMar>
        </w:tblPrEx>
        <w:trPr>
          <w:gridAfter w:val="1"/>
          <w:wAfter w:w="180" w:type="dxa"/>
          <w:trHeight w:val="277"/>
        </w:trPr>
        <w:tc>
          <w:tcPr>
            <w:tcW w:w="4435" w:type="dxa"/>
            <w:gridSpan w:val="2"/>
            <w:tcBorders>
              <w:top w:val="nil"/>
              <w:left w:val="nil"/>
              <w:bottom w:val="nil"/>
              <w:right w:val="nil"/>
            </w:tcBorders>
          </w:tcPr>
          <w:p w14:paraId="2BA15D37" w14:textId="77777777" w:rsidR="00E7184D" w:rsidRDefault="001040AE">
            <w:pPr>
              <w:spacing w:after="0"/>
              <w:ind w:left="122"/>
            </w:pPr>
            <w:proofErr w:type="spellStart"/>
            <w:r>
              <w:rPr>
                <w:rFonts w:ascii="Calibri" w:eastAsia="Calibri" w:hAnsi="Calibri" w:cs="Calibri"/>
                <w:sz w:val="20"/>
              </w:rPr>
              <w:t>Esn</w:t>
            </w:r>
            <w:proofErr w:type="spellEnd"/>
            <w:r>
              <w:rPr>
                <w:rFonts w:ascii="Calibri" w:eastAsia="Calibri" w:hAnsi="Calibri" w:cs="Calibri"/>
                <w:sz w:val="20"/>
              </w:rPr>
              <w:t xml:space="preserve"> </w:t>
            </w:r>
            <w:proofErr w:type="spellStart"/>
            <w:r>
              <w:rPr>
                <w:rFonts w:ascii="Calibri" w:eastAsia="Calibri" w:hAnsi="Calibri" w:cs="Calibri"/>
                <w:sz w:val="20"/>
              </w:rPr>
              <w:t>iffiporia-</w:t>
            </w:r>
            <w:proofErr w:type="gramStart"/>
            <w:r>
              <w:rPr>
                <w:rFonts w:ascii="Calibri" w:eastAsia="Calibri" w:hAnsi="Calibri" w:cs="Calibri"/>
                <w:sz w:val="20"/>
              </w:rPr>
              <w:t>nte</w:t>
            </w:r>
            <w:proofErr w:type="spellEnd"/>
            <w:r>
              <w:rPr>
                <w:rFonts w:ascii="Calibri" w:eastAsia="Calibri" w:hAnsi="Calibri" w:cs="Calibri"/>
                <w:sz w:val="20"/>
              </w:rPr>
              <w:t xml:space="preserve"> .</w:t>
            </w:r>
            <w:proofErr w:type="spellStart"/>
            <w:r>
              <w:rPr>
                <w:rFonts w:ascii="Calibri" w:eastAsia="Calibri" w:hAnsi="Calibri" w:cs="Calibri"/>
                <w:sz w:val="20"/>
              </w:rPr>
              <w:t>TêSaltai</w:t>
            </w:r>
            <w:proofErr w:type="spellEnd"/>
            <w:proofErr w:type="gramEnd"/>
            <w:r>
              <w:rPr>
                <w:rFonts w:ascii="Calibri" w:eastAsia="Calibri" w:hAnsi="Calibri" w:cs="Calibri"/>
                <w:sz w:val="20"/>
              </w:rPr>
              <w:t>.' '</w:t>
            </w:r>
            <w:proofErr w:type="spellStart"/>
            <w:r>
              <w:rPr>
                <w:rFonts w:ascii="Calibri" w:eastAsia="Calibri" w:hAnsi="Calibri" w:cs="Calibri"/>
                <w:sz w:val="20"/>
              </w:rPr>
              <w:t>Ia</w:t>
            </w:r>
            <w:proofErr w:type="spellEnd"/>
            <w:r>
              <w:rPr>
                <w:rFonts w:ascii="Calibri" w:eastAsia="Calibri" w:hAnsi="Calibri" w:cs="Calibri"/>
                <w:sz w:val="20"/>
              </w:rPr>
              <w:t xml:space="preserve"> </w:t>
            </w:r>
          </w:p>
        </w:tc>
        <w:tc>
          <w:tcPr>
            <w:tcW w:w="1526" w:type="dxa"/>
            <w:tcBorders>
              <w:top w:val="nil"/>
              <w:left w:val="nil"/>
              <w:bottom w:val="nil"/>
              <w:right w:val="nil"/>
            </w:tcBorders>
          </w:tcPr>
          <w:p w14:paraId="6881D667" w14:textId="77777777" w:rsidR="00E7184D" w:rsidRDefault="00E7184D"/>
        </w:tc>
        <w:tc>
          <w:tcPr>
            <w:tcW w:w="2196" w:type="dxa"/>
            <w:tcBorders>
              <w:top w:val="nil"/>
              <w:left w:val="nil"/>
              <w:bottom w:val="nil"/>
              <w:right w:val="nil"/>
            </w:tcBorders>
            <w:vAlign w:val="bottom"/>
          </w:tcPr>
          <w:p w14:paraId="580B1BF0" w14:textId="77777777" w:rsidR="00E7184D" w:rsidRDefault="001040AE">
            <w:pPr>
              <w:spacing w:after="0"/>
            </w:pPr>
            <w:proofErr w:type="spellStart"/>
            <w:r>
              <w:rPr>
                <w:rFonts w:ascii="Calibri" w:eastAsia="Calibri" w:hAnsi="Calibri" w:cs="Calibri"/>
                <w:sz w:val="18"/>
                <w:vertAlign w:val="superscript"/>
              </w:rPr>
              <w:t>z</w:t>
            </w:r>
            <w:r>
              <w:rPr>
                <w:rFonts w:ascii="Calibri" w:eastAsia="Calibri" w:hAnsi="Calibri" w:cs="Calibri"/>
                <w:sz w:val="18"/>
              </w:rPr>
              <w:t>eltp-mbâté</w:t>
            </w:r>
            <w:proofErr w:type="spellEnd"/>
            <w:r>
              <w:rPr>
                <w:rFonts w:ascii="Calibri" w:eastAsia="Calibri" w:hAnsi="Calibri" w:cs="Calibri"/>
                <w:sz w:val="18"/>
              </w:rPr>
              <w:t>_</w:t>
            </w:r>
          </w:p>
        </w:tc>
        <w:tc>
          <w:tcPr>
            <w:tcW w:w="137" w:type="dxa"/>
            <w:tcBorders>
              <w:top w:val="nil"/>
              <w:left w:val="nil"/>
              <w:bottom w:val="nil"/>
              <w:right w:val="nil"/>
            </w:tcBorders>
          </w:tcPr>
          <w:p w14:paraId="3D3B9CF4" w14:textId="77777777" w:rsidR="00E7184D" w:rsidRDefault="00E7184D"/>
        </w:tc>
      </w:tr>
      <w:tr w:rsidR="00E7184D" w14:paraId="6333C522" w14:textId="77777777">
        <w:tblPrEx>
          <w:tblCellMar>
            <w:left w:w="0" w:type="dxa"/>
            <w:right w:w="0" w:type="dxa"/>
          </w:tblCellMar>
        </w:tblPrEx>
        <w:trPr>
          <w:gridAfter w:val="1"/>
          <w:wAfter w:w="180" w:type="dxa"/>
          <w:trHeight w:val="1193"/>
        </w:trPr>
        <w:tc>
          <w:tcPr>
            <w:tcW w:w="4435" w:type="dxa"/>
            <w:gridSpan w:val="2"/>
            <w:tcBorders>
              <w:top w:val="nil"/>
              <w:left w:val="nil"/>
              <w:bottom w:val="nil"/>
              <w:right w:val="nil"/>
            </w:tcBorders>
          </w:tcPr>
          <w:p w14:paraId="4DBC67DA" w14:textId="77777777" w:rsidR="00E7184D" w:rsidRDefault="001040AE">
            <w:pPr>
              <w:spacing w:after="149" w:line="258" w:lineRule="auto"/>
              <w:ind w:left="108" w:right="2203" w:hanging="108"/>
              <w:jc w:val="both"/>
            </w:pPr>
            <w:r>
              <w:rPr>
                <w:rFonts w:ascii="Calibri" w:eastAsia="Calibri" w:hAnsi="Calibri" w:cs="Calibri"/>
              </w:rPr>
              <w:t xml:space="preserve">. </w:t>
            </w:r>
            <w:proofErr w:type="gramStart"/>
            <w:r>
              <w:rPr>
                <w:rFonts w:ascii="Calibri" w:eastAsia="Calibri" w:hAnsi="Calibri" w:cs="Calibri"/>
              </w:rPr>
              <w:t>.</w:t>
            </w:r>
            <w:proofErr w:type="spellStart"/>
            <w:r>
              <w:rPr>
                <w:rFonts w:ascii="Calibri" w:eastAsia="Calibri" w:hAnsi="Calibri" w:cs="Calibri"/>
              </w:rPr>
              <w:t>feñóménoS</w:t>
            </w:r>
            <w:proofErr w:type="spellEnd"/>
            <w:proofErr w:type="gramEnd"/>
            <w:r>
              <w:rPr>
                <w:rFonts w:ascii="Calibri" w:eastAsia="Calibri" w:hAnsi="Calibri" w:cs="Calibri"/>
              </w:rPr>
              <w:t xml:space="preserve">, </w:t>
            </w:r>
            <w:proofErr w:type="spellStart"/>
            <w:r>
              <w:rPr>
                <w:rFonts w:ascii="Calibri" w:eastAsia="Calibri" w:hAnsi="Calibri" w:cs="Calibri"/>
              </w:rPr>
              <w:t>natura.les</w:t>
            </w:r>
            <w:proofErr w:type="spellEnd"/>
            <w:r>
              <w:rPr>
                <w:rFonts w:ascii="Calibri" w:eastAsia="Calibri" w:hAnsi="Calibri" w:cs="Calibri"/>
              </w:rPr>
              <w:t xml:space="preserve">, a,' </w:t>
            </w:r>
            <w:proofErr w:type="spellStart"/>
            <w:r>
              <w:rPr>
                <w:rFonts w:ascii="Calibri" w:eastAsia="Calibri" w:hAnsi="Calibri" w:cs="Calibri"/>
              </w:rPr>
              <w:t>magHitUd</w:t>
            </w:r>
            <w:proofErr w:type="spellEnd"/>
            <w:r>
              <w:rPr>
                <w:rFonts w:ascii="Calibri" w:eastAsia="Calibri" w:hAnsi="Calibri" w:cs="Calibri"/>
              </w:rPr>
              <w:t xml:space="preserve">; </w:t>
            </w:r>
            <w:proofErr w:type="spellStart"/>
            <w:r>
              <w:rPr>
                <w:rFonts w:ascii="Calibri" w:eastAsia="Calibri" w:hAnsi="Calibri" w:cs="Calibri"/>
              </w:rPr>
              <w:t>dê</w:t>
            </w:r>
            <w:proofErr w:type="spellEnd"/>
            <w:r>
              <w:rPr>
                <w:rFonts w:ascii="Calibri" w:eastAsia="Calibri" w:hAnsi="Calibri" w:cs="Calibri"/>
              </w:rPr>
              <w:t xml:space="preserve"> </w:t>
            </w:r>
            <w:proofErr w:type="spellStart"/>
            <w:r>
              <w:rPr>
                <w:rFonts w:ascii="Calibri" w:eastAsia="Calibri" w:hAnsi="Calibri" w:cs="Calibri"/>
              </w:rPr>
              <w:t>ádrñiniStra,êl'Esiadp</w:t>
            </w:r>
            <w:proofErr w:type="spellEnd"/>
            <w:r>
              <w:rPr>
                <w:rFonts w:ascii="Calibri" w:eastAsia="Calibri" w:hAnsi="Calibri" w:cs="Calibri"/>
              </w:rPr>
              <w:t>.</w:t>
            </w:r>
          </w:p>
          <w:p w14:paraId="4FE8FB6C" w14:textId="77777777" w:rsidR="00E7184D" w:rsidRDefault="001040AE">
            <w:pPr>
              <w:spacing w:after="0"/>
              <w:ind w:left="108"/>
            </w:pPr>
            <w:r>
              <w:rPr>
                <w:rFonts w:ascii="Calibri" w:eastAsia="Calibri" w:hAnsi="Calibri" w:cs="Calibri"/>
              </w:rPr>
              <w:t>En IO que.</w:t>
            </w:r>
          </w:p>
        </w:tc>
        <w:tc>
          <w:tcPr>
            <w:tcW w:w="1526" w:type="dxa"/>
            <w:tcBorders>
              <w:top w:val="nil"/>
              <w:left w:val="nil"/>
              <w:bottom w:val="nil"/>
              <w:right w:val="nil"/>
            </w:tcBorders>
          </w:tcPr>
          <w:p w14:paraId="38024749" w14:textId="77777777" w:rsidR="00E7184D" w:rsidRDefault="001040AE">
            <w:pPr>
              <w:spacing w:after="0"/>
            </w:pPr>
            <w:proofErr w:type="spellStart"/>
            <w:proofErr w:type="gramStart"/>
            <w:r>
              <w:rPr>
                <w:rFonts w:ascii="Calibri" w:eastAsia="Calibri" w:hAnsi="Calibri" w:cs="Calibri"/>
                <w:sz w:val="18"/>
              </w:rPr>
              <w:t>é.oniaño</w:t>
            </w:r>
            <w:proofErr w:type="spellEnd"/>
            <w:proofErr w:type="gramEnd"/>
            <w:r>
              <w:rPr>
                <w:rFonts w:ascii="Calibri" w:eastAsia="Calibri" w:hAnsi="Calibri" w:cs="Calibri"/>
                <w:sz w:val="18"/>
              </w:rPr>
              <w:t>-,•</w:t>
            </w:r>
          </w:p>
        </w:tc>
        <w:tc>
          <w:tcPr>
            <w:tcW w:w="2196" w:type="dxa"/>
            <w:tcBorders>
              <w:top w:val="nil"/>
              <w:left w:val="nil"/>
              <w:bottom w:val="nil"/>
              <w:right w:val="nil"/>
            </w:tcBorders>
          </w:tcPr>
          <w:p w14:paraId="4A758852" w14:textId="77777777" w:rsidR="00E7184D" w:rsidRDefault="00E7184D"/>
        </w:tc>
        <w:tc>
          <w:tcPr>
            <w:tcW w:w="137" w:type="dxa"/>
            <w:tcBorders>
              <w:top w:val="nil"/>
              <w:left w:val="nil"/>
              <w:bottom w:val="nil"/>
              <w:right w:val="nil"/>
            </w:tcBorders>
          </w:tcPr>
          <w:p w14:paraId="19FB9299" w14:textId="77777777" w:rsidR="00E7184D" w:rsidRDefault="00E7184D"/>
        </w:tc>
      </w:tr>
      <w:tr w:rsidR="00E7184D" w14:paraId="24054956" w14:textId="77777777">
        <w:tblPrEx>
          <w:tblCellMar>
            <w:left w:w="0" w:type="dxa"/>
            <w:right w:w="0" w:type="dxa"/>
          </w:tblCellMar>
        </w:tblPrEx>
        <w:trPr>
          <w:gridAfter w:val="1"/>
          <w:wAfter w:w="180" w:type="dxa"/>
          <w:trHeight w:val="453"/>
        </w:trPr>
        <w:tc>
          <w:tcPr>
            <w:tcW w:w="4435" w:type="dxa"/>
            <w:gridSpan w:val="2"/>
            <w:tcBorders>
              <w:top w:val="nil"/>
              <w:left w:val="nil"/>
              <w:bottom w:val="nil"/>
              <w:right w:val="nil"/>
            </w:tcBorders>
          </w:tcPr>
          <w:p w14:paraId="541E831D" w14:textId="77777777" w:rsidR="00E7184D" w:rsidRDefault="001040AE">
            <w:pPr>
              <w:spacing w:after="0"/>
              <w:ind w:left="101"/>
            </w:pPr>
            <w:proofErr w:type="spellStart"/>
            <w:r>
              <w:rPr>
                <w:rFonts w:ascii="Calibri" w:eastAsia="Calibri" w:hAnsi="Calibri" w:cs="Calibri"/>
                <w:sz w:val="20"/>
              </w:rPr>
              <w:t>implem"eñtación</w:t>
            </w:r>
            <w:proofErr w:type="spellEnd"/>
            <w:r>
              <w:rPr>
                <w:rFonts w:ascii="Calibri" w:eastAsia="Calibri" w:hAnsi="Calibri" w:cs="Calibri"/>
                <w:sz w:val="20"/>
              </w:rPr>
              <w:t xml:space="preserve">: </w:t>
            </w:r>
          </w:p>
        </w:tc>
        <w:tc>
          <w:tcPr>
            <w:tcW w:w="1526" w:type="dxa"/>
            <w:tcBorders>
              <w:top w:val="nil"/>
              <w:left w:val="nil"/>
              <w:bottom w:val="nil"/>
              <w:right w:val="nil"/>
            </w:tcBorders>
          </w:tcPr>
          <w:p w14:paraId="3198E09A" w14:textId="77777777" w:rsidR="00E7184D" w:rsidRDefault="00E7184D"/>
        </w:tc>
        <w:tc>
          <w:tcPr>
            <w:tcW w:w="2196" w:type="dxa"/>
            <w:tcBorders>
              <w:top w:val="nil"/>
              <w:left w:val="nil"/>
              <w:bottom w:val="nil"/>
              <w:right w:val="nil"/>
            </w:tcBorders>
          </w:tcPr>
          <w:p w14:paraId="50ED5175" w14:textId="77777777" w:rsidR="00E7184D" w:rsidRDefault="001040AE">
            <w:pPr>
              <w:spacing w:after="0"/>
              <w:ind w:left="814"/>
              <w:jc w:val="center"/>
            </w:pPr>
            <w:r>
              <w:rPr>
                <w:rFonts w:ascii="Calibri" w:eastAsia="Calibri" w:hAnsi="Calibri" w:cs="Calibri"/>
                <w:sz w:val="24"/>
              </w:rPr>
              <w:t>.de</w:t>
            </w:r>
          </w:p>
        </w:tc>
        <w:tc>
          <w:tcPr>
            <w:tcW w:w="137" w:type="dxa"/>
            <w:tcBorders>
              <w:top w:val="nil"/>
              <w:left w:val="nil"/>
              <w:bottom w:val="nil"/>
              <w:right w:val="nil"/>
            </w:tcBorders>
          </w:tcPr>
          <w:p w14:paraId="3B5AC35B" w14:textId="77777777" w:rsidR="00E7184D" w:rsidRDefault="00E7184D"/>
        </w:tc>
      </w:tr>
      <w:tr w:rsidR="00E7184D" w14:paraId="2BE8AF21" w14:textId="77777777">
        <w:tblPrEx>
          <w:tblCellMar>
            <w:left w:w="0" w:type="dxa"/>
            <w:right w:w="0" w:type="dxa"/>
          </w:tblCellMar>
        </w:tblPrEx>
        <w:trPr>
          <w:gridAfter w:val="1"/>
          <w:wAfter w:w="180" w:type="dxa"/>
          <w:trHeight w:val="385"/>
        </w:trPr>
        <w:tc>
          <w:tcPr>
            <w:tcW w:w="4435" w:type="dxa"/>
            <w:gridSpan w:val="2"/>
            <w:tcBorders>
              <w:top w:val="nil"/>
              <w:left w:val="nil"/>
              <w:bottom w:val="nil"/>
              <w:right w:val="nil"/>
            </w:tcBorders>
          </w:tcPr>
          <w:p w14:paraId="79DB2275" w14:textId="77777777" w:rsidR="00E7184D" w:rsidRDefault="001040AE">
            <w:pPr>
              <w:spacing w:after="0"/>
              <w:ind w:left="101"/>
            </w:pPr>
            <w:proofErr w:type="spellStart"/>
            <w:r>
              <w:rPr>
                <w:rFonts w:ascii="Calibri" w:eastAsia="Calibri" w:hAnsi="Calibri" w:cs="Calibri"/>
                <w:sz w:val="20"/>
              </w:rPr>
              <w:lastRenderedPageBreak/>
              <w:t>prestaê_íén</w:t>
            </w:r>
            <w:proofErr w:type="spellEnd"/>
            <w:r>
              <w:rPr>
                <w:rFonts w:ascii="Calibri" w:eastAsia="Calibri" w:hAnsi="Calibri" w:cs="Calibri"/>
                <w:sz w:val="20"/>
              </w:rPr>
              <w:t xml:space="preserve"> </w:t>
            </w:r>
            <w:r>
              <w:rPr>
                <w:rFonts w:ascii="Calibri" w:eastAsia="Calibri" w:hAnsi="Calibri" w:cs="Calibri"/>
                <w:sz w:val="20"/>
                <w:vertAlign w:val="superscript"/>
              </w:rPr>
              <w:t>n</w:t>
            </w:r>
          </w:p>
        </w:tc>
        <w:tc>
          <w:tcPr>
            <w:tcW w:w="1526" w:type="dxa"/>
            <w:tcBorders>
              <w:top w:val="nil"/>
              <w:left w:val="nil"/>
              <w:bottom w:val="nil"/>
              <w:right w:val="nil"/>
            </w:tcBorders>
          </w:tcPr>
          <w:p w14:paraId="66C5E7E0" w14:textId="77777777" w:rsidR="00E7184D" w:rsidRDefault="00E7184D"/>
        </w:tc>
        <w:tc>
          <w:tcPr>
            <w:tcW w:w="2196" w:type="dxa"/>
            <w:tcBorders>
              <w:top w:val="nil"/>
              <w:left w:val="nil"/>
              <w:bottom w:val="nil"/>
              <w:right w:val="nil"/>
            </w:tcBorders>
            <w:vAlign w:val="bottom"/>
          </w:tcPr>
          <w:p w14:paraId="515D6280" w14:textId="77777777" w:rsidR="00E7184D" w:rsidRDefault="001040AE">
            <w:pPr>
              <w:spacing w:after="0"/>
              <w:ind w:left="842"/>
              <w:jc w:val="center"/>
            </w:pPr>
            <w:r>
              <w:rPr>
                <w:rFonts w:ascii="Calibri" w:eastAsia="Calibri" w:hAnsi="Calibri" w:cs="Calibri"/>
              </w:rPr>
              <w:t>'eh</w:t>
            </w:r>
          </w:p>
        </w:tc>
        <w:tc>
          <w:tcPr>
            <w:tcW w:w="137" w:type="dxa"/>
            <w:tcBorders>
              <w:top w:val="nil"/>
              <w:left w:val="nil"/>
              <w:bottom w:val="nil"/>
              <w:right w:val="nil"/>
            </w:tcBorders>
          </w:tcPr>
          <w:p w14:paraId="0698B872" w14:textId="77777777" w:rsidR="00E7184D" w:rsidRDefault="00E7184D"/>
        </w:tc>
      </w:tr>
      <w:tr w:rsidR="00E7184D" w14:paraId="54BE004E" w14:textId="77777777">
        <w:tblPrEx>
          <w:tblCellMar>
            <w:left w:w="0" w:type="dxa"/>
            <w:right w:w="0" w:type="dxa"/>
          </w:tblCellMar>
        </w:tblPrEx>
        <w:trPr>
          <w:gridAfter w:val="1"/>
          <w:wAfter w:w="180" w:type="dxa"/>
          <w:trHeight w:val="269"/>
        </w:trPr>
        <w:tc>
          <w:tcPr>
            <w:tcW w:w="4435" w:type="dxa"/>
            <w:gridSpan w:val="2"/>
            <w:tcBorders>
              <w:top w:val="nil"/>
              <w:left w:val="nil"/>
              <w:bottom w:val="nil"/>
              <w:right w:val="nil"/>
            </w:tcBorders>
          </w:tcPr>
          <w:p w14:paraId="189343EE" w14:textId="77777777" w:rsidR="00E7184D" w:rsidRDefault="001040AE">
            <w:pPr>
              <w:spacing w:after="0"/>
              <w:ind w:left="50"/>
            </w:pPr>
            <w:r>
              <w:rPr>
                <w:rFonts w:ascii="Calibri" w:eastAsia="Calibri" w:hAnsi="Calibri" w:cs="Calibri"/>
                <w:sz w:val="18"/>
              </w:rPr>
              <w:t>'</w:t>
            </w:r>
            <w:proofErr w:type="spellStart"/>
            <w:r>
              <w:rPr>
                <w:rFonts w:ascii="Calibri" w:eastAsia="Calibri" w:hAnsi="Calibri" w:cs="Calibri"/>
                <w:sz w:val="18"/>
              </w:rPr>
              <w:t>cuehta</w:t>
            </w:r>
            <w:proofErr w:type="spellEnd"/>
            <w:r>
              <w:rPr>
                <w:rFonts w:ascii="Calibri" w:eastAsia="Calibri" w:hAnsi="Calibri" w:cs="Calibri"/>
                <w:sz w:val="18"/>
              </w:rPr>
              <w:t xml:space="preserve">. </w:t>
            </w:r>
          </w:p>
        </w:tc>
        <w:tc>
          <w:tcPr>
            <w:tcW w:w="1526" w:type="dxa"/>
            <w:tcBorders>
              <w:top w:val="nil"/>
              <w:left w:val="nil"/>
              <w:bottom w:val="nil"/>
              <w:right w:val="nil"/>
            </w:tcBorders>
          </w:tcPr>
          <w:p w14:paraId="64A1CB1D" w14:textId="77777777" w:rsidR="00E7184D" w:rsidRDefault="00E7184D"/>
        </w:tc>
        <w:tc>
          <w:tcPr>
            <w:tcW w:w="2196" w:type="dxa"/>
            <w:tcBorders>
              <w:top w:val="nil"/>
              <w:left w:val="nil"/>
              <w:bottom w:val="nil"/>
              <w:right w:val="nil"/>
            </w:tcBorders>
          </w:tcPr>
          <w:p w14:paraId="2DFA0695" w14:textId="77777777" w:rsidR="00E7184D" w:rsidRDefault="00E7184D"/>
        </w:tc>
        <w:tc>
          <w:tcPr>
            <w:tcW w:w="137" w:type="dxa"/>
            <w:tcBorders>
              <w:top w:val="nil"/>
              <w:left w:val="nil"/>
              <w:bottom w:val="nil"/>
              <w:right w:val="nil"/>
            </w:tcBorders>
          </w:tcPr>
          <w:p w14:paraId="6BDB3CF2" w14:textId="77777777" w:rsidR="00E7184D" w:rsidRDefault="001040AE">
            <w:pPr>
              <w:spacing w:after="0"/>
              <w:jc w:val="both"/>
            </w:pPr>
            <w:r>
              <w:rPr>
                <w:rFonts w:ascii="Calibri" w:eastAsia="Calibri" w:hAnsi="Calibri" w:cs="Calibri"/>
                <w:sz w:val="20"/>
              </w:rPr>
              <w:t>'-J</w:t>
            </w:r>
          </w:p>
        </w:tc>
      </w:tr>
    </w:tbl>
    <w:p w14:paraId="181E9BDC" w14:textId="77777777" w:rsidR="00E7184D" w:rsidRDefault="001040AE">
      <w:pPr>
        <w:spacing w:after="4" w:line="255" w:lineRule="auto"/>
        <w:ind w:left="10" w:right="4910" w:hanging="10"/>
        <w:jc w:val="both"/>
      </w:pPr>
      <w:r>
        <w:rPr>
          <w:rFonts w:ascii="Calibri" w:eastAsia="Calibri" w:hAnsi="Calibri" w:cs="Calibri"/>
          <w:sz w:val="20"/>
        </w:rPr>
        <w:t>Los •</w:t>
      </w:r>
      <w:proofErr w:type="spellStart"/>
      <w:r>
        <w:rPr>
          <w:rFonts w:ascii="Calibri" w:eastAsia="Calibri" w:hAnsi="Calibri" w:cs="Calibri"/>
          <w:sz w:val="20"/>
        </w:rPr>
        <w:t>módulbs</w:t>
      </w:r>
      <w:proofErr w:type="spellEnd"/>
      <w:r>
        <w:rPr>
          <w:rFonts w:ascii="Calibri" w:eastAsia="Calibri" w:hAnsi="Calibri" w:cs="Calibri"/>
          <w:sz w:val="20"/>
        </w:rPr>
        <w:t xml:space="preserve"> </w:t>
      </w:r>
      <w:r>
        <w:rPr>
          <w:rFonts w:ascii="Calibri" w:eastAsia="Calibri" w:hAnsi="Calibri" w:cs="Calibri"/>
          <w:sz w:val="20"/>
          <w:vertAlign w:val="superscript"/>
        </w:rPr>
        <w:t xml:space="preserve">e </w:t>
      </w:r>
      <w:r>
        <w:rPr>
          <w:rFonts w:ascii="Calibri" w:eastAsia="Calibri" w:hAnsi="Calibri" w:cs="Calibri"/>
          <w:sz w:val="20"/>
        </w:rPr>
        <w:t>sumamente</w:t>
      </w:r>
    </w:p>
    <w:p w14:paraId="694E137F" w14:textId="77777777" w:rsidR="00E7184D" w:rsidRDefault="00E7184D">
      <w:pPr>
        <w:sectPr w:rsidR="00E7184D">
          <w:type w:val="continuous"/>
          <w:pgSz w:w="12269" w:h="15898"/>
          <w:pgMar w:top="3060" w:right="3478" w:bottom="2487" w:left="1440" w:header="720" w:footer="720" w:gutter="0"/>
          <w:cols w:space="720"/>
        </w:sectPr>
      </w:pPr>
    </w:p>
    <w:p w14:paraId="734EE166" w14:textId="77777777" w:rsidR="00E7184D" w:rsidRDefault="001040AE">
      <w:pPr>
        <w:spacing w:after="3" w:line="264" w:lineRule="auto"/>
        <w:ind w:left="9" w:hanging="10"/>
        <w:jc w:val="both"/>
      </w:pPr>
      <w:proofErr w:type="gramStart"/>
      <w:r>
        <w:rPr>
          <w:rFonts w:ascii="Calibri" w:eastAsia="Calibri" w:hAnsi="Calibri" w:cs="Calibri"/>
        </w:rPr>
        <w:t>,</w:t>
      </w:r>
      <w:proofErr w:type="spellStart"/>
      <w:r>
        <w:rPr>
          <w:rFonts w:ascii="Calibri" w:eastAsia="Calibri" w:hAnsi="Calibri" w:cs="Calibri"/>
        </w:rPr>
        <w:t>afecta'da</w:t>
      </w:r>
      <w:proofErr w:type="spellEnd"/>
      <w:proofErr w:type="gramEnd"/>
      <w:r>
        <w:rPr>
          <w:rFonts w:ascii="Calibri" w:eastAsia="Calibri" w:hAnsi="Calibri" w:cs="Calibri"/>
        </w:rPr>
        <w:t xml:space="preserve"> por </w:t>
      </w:r>
      <w:proofErr w:type="spellStart"/>
      <w:r>
        <w:rPr>
          <w:rFonts w:ascii="Calibri" w:eastAsia="Calibri" w:hAnsi="Calibri" w:cs="Calibri"/>
        </w:rPr>
        <w:t>ur</w:t>
      </w:r>
      <w:proofErr w:type="spellEnd"/>
      <w:r>
        <w:rPr>
          <w:rFonts w:ascii="Calibri" w:eastAsia="Calibri" w:hAnsi="Calibri" w:cs="Calibri"/>
        </w:rPr>
        <w:t xml:space="preserve">:€ </w:t>
      </w:r>
      <w:proofErr w:type="spellStart"/>
      <w:r>
        <w:rPr>
          <w:rFonts w:ascii="Calibri" w:eastAsia="Calibri" w:hAnsi="Calibri" w:cs="Calibri"/>
        </w:rPr>
        <w:t>emergenCiã</w:t>
      </w:r>
      <w:proofErr w:type="spellEnd"/>
      <w:r>
        <w:rPr>
          <w:rFonts w:ascii="Calibri" w:eastAsia="Calibri" w:hAnsi="Calibri" w:cs="Calibri"/>
        </w:rPr>
        <w:t xml:space="preserve"> </w:t>
      </w:r>
      <w:proofErr w:type="spellStart"/>
      <w:r>
        <w:rPr>
          <w:rFonts w:ascii="Calibri" w:eastAsia="Calibri" w:hAnsi="Calibri" w:cs="Calibri"/>
        </w:rPr>
        <w:t>dêtjvadã</w:t>
      </w:r>
      <w:proofErr w:type="spellEnd"/>
      <w:r>
        <w:rPr>
          <w:rFonts w:ascii="Calibri" w:eastAsia="Calibri" w:hAnsi="Calibri" w:cs="Calibri"/>
        </w:rPr>
        <w:t>(</w:t>
      </w:r>
      <w:proofErr w:type="spellStart"/>
      <w:r>
        <w:rPr>
          <w:rFonts w:ascii="Calibri" w:eastAsia="Calibri" w:hAnsi="Calibri" w:cs="Calibri"/>
        </w:rPr>
        <w:t>dewri'fenófñéndée.là</w:t>
      </w:r>
      <w:proofErr w:type="spellEnd"/>
      <w:r>
        <w:rPr>
          <w:rFonts w:ascii="Calibri" w:eastAsia="Calibri" w:hAnsi="Calibri" w:cs="Calibri"/>
        </w:rPr>
        <w:t>•</w:t>
      </w:r>
    </w:p>
    <w:p w14:paraId="342A0655" w14:textId="77777777" w:rsidR="00E7184D" w:rsidRDefault="00E7184D">
      <w:pPr>
        <w:sectPr w:rsidR="00E7184D">
          <w:type w:val="continuous"/>
          <w:pgSz w:w="12269" w:h="15898"/>
          <w:pgMar w:top="6055" w:right="5206" w:bottom="1440" w:left="1411" w:header="720" w:footer="720" w:gutter="0"/>
          <w:cols w:space="720"/>
        </w:sectPr>
      </w:pPr>
    </w:p>
    <w:p w14:paraId="4B41C385" w14:textId="77777777" w:rsidR="00E7184D" w:rsidRDefault="001040AE">
      <w:pPr>
        <w:spacing w:after="261" w:line="264" w:lineRule="auto"/>
        <w:ind w:left="248" w:hanging="10"/>
        <w:jc w:val="both"/>
      </w:pPr>
      <w:r>
        <w:rPr>
          <w:rFonts w:ascii="Calibri" w:eastAsia="Calibri" w:hAnsi="Calibri" w:cs="Calibri"/>
        </w:rPr>
        <w:t>Adicionalmente su</w:t>
      </w:r>
    </w:p>
    <w:p w14:paraId="34F69A96" w14:textId="77777777" w:rsidR="00E7184D" w:rsidRDefault="001040AE">
      <w:pPr>
        <w:spacing w:after="277" w:line="265" w:lineRule="auto"/>
        <w:ind w:left="211" w:right="1296" w:hanging="10"/>
      </w:pPr>
      <w:r>
        <w:rPr>
          <w:rFonts w:ascii="Calibri" w:eastAsia="Calibri" w:hAnsi="Calibri" w:cs="Calibri"/>
          <w:sz w:val="24"/>
        </w:rPr>
        <w:t>•</w:t>
      </w:r>
      <w:proofErr w:type="spellStart"/>
      <w:r>
        <w:rPr>
          <w:rFonts w:ascii="Calibri" w:eastAsia="Calibri" w:hAnsi="Calibri" w:cs="Calibri"/>
          <w:sz w:val="24"/>
        </w:rPr>
        <w:t>perrriitén</w:t>
      </w:r>
      <w:proofErr w:type="spellEnd"/>
      <w:r>
        <w:rPr>
          <w:rFonts w:ascii="Calibri" w:eastAsia="Calibri" w:hAnsi="Calibri" w:cs="Calibri"/>
          <w:sz w:val="24"/>
        </w:rPr>
        <w:t xml:space="preserve"> se </w:t>
      </w:r>
      <w:proofErr w:type="spellStart"/>
      <w:r>
        <w:rPr>
          <w:rFonts w:ascii="Calibri" w:eastAsia="Calibri" w:hAnsi="Calibri" w:cs="Calibri"/>
          <w:sz w:val="24"/>
        </w:rPr>
        <w:t>cóntaria</w:t>
      </w:r>
      <w:proofErr w:type="spellEnd"/>
      <w:r>
        <w:rPr>
          <w:rFonts w:ascii="Calibri" w:eastAsia="Calibri" w:hAnsi="Calibri" w:cs="Calibri"/>
          <w:sz w:val="24"/>
        </w:rPr>
        <w:t xml:space="preserve"> á uso.</w:t>
      </w:r>
    </w:p>
    <w:p w14:paraId="73953B17" w14:textId="77777777" w:rsidR="00E7184D" w:rsidRDefault="001040AE">
      <w:pPr>
        <w:spacing w:after="759" w:line="252" w:lineRule="auto"/>
        <w:ind w:left="187" w:right="100" w:firstLine="50"/>
      </w:pPr>
      <w:r>
        <w:rPr>
          <w:rFonts w:ascii="Calibri" w:eastAsia="Calibri" w:hAnsi="Calibri" w:cs="Calibri"/>
        </w:rPr>
        <w:t xml:space="preserve">No obstante </w:t>
      </w:r>
      <w:proofErr w:type="spellStart"/>
      <w:r>
        <w:rPr>
          <w:rFonts w:ascii="Calibri" w:eastAsia="Calibri" w:hAnsi="Calibri" w:cs="Calibri"/>
        </w:rPr>
        <w:t>Ia</w:t>
      </w:r>
      <w:proofErr w:type="spellEnd"/>
      <w:r>
        <w:rPr>
          <w:rFonts w:ascii="Calibri" w:eastAsia="Calibri" w:hAnsi="Calibri" w:cs="Calibri"/>
        </w:rPr>
        <w:t xml:space="preserve"> útil de estos 'módulos, constituye la- </w:t>
      </w:r>
      <w:proofErr w:type="spellStart"/>
      <w:r>
        <w:rPr>
          <w:rFonts w:ascii="Calibri" w:eastAsia="Calibri" w:hAnsi="Calibri" w:cs="Calibri"/>
        </w:rPr>
        <w:t>adqui</w:t>
      </w:r>
      <w:proofErr w:type="spellEnd"/>
      <w:r>
        <w:rPr>
          <w:rFonts w:ascii="Calibri" w:eastAsia="Calibri" w:hAnsi="Calibri" w:cs="Calibri"/>
        </w:rPr>
        <w:t>*</w:t>
      </w:r>
      <w:proofErr w:type="spellStart"/>
      <w:proofErr w:type="gramStart"/>
      <w:r>
        <w:rPr>
          <w:rFonts w:ascii="Calibri" w:eastAsia="Calibri" w:hAnsi="Calibri" w:cs="Calibri"/>
        </w:rPr>
        <w:t>ición</w:t>
      </w:r>
      <w:proofErr w:type="spellEnd"/>
      <w:r>
        <w:rPr>
          <w:rFonts w:ascii="Calibri" w:eastAsia="Calibri" w:hAnsi="Calibri" w:cs="Calibri"/>
        </w:rPr>
        <w:t xml:space="preserve"> .</w:t>
      </w:r>
      <w:proofErr w:type="gramEnd"/>
      <w:r>
        <w:rPr>
          <w:rFonts w:ascii="Calibri" w:eastAsia="Calibri" w:hAnsi="Calibri" w:cs="Calibri"/>
        </w:rPr>
        <w:t xml:space="preserve"> </w:t>
      </w:r>
      <w:proofErr w:type="spellStart"/>
      <w:r>
        <w:rPr>
          <w:rFonts w:ascii="Calibri" w:eastAsia="Calibri" w:hAnsi="Calibri" w:cs="Calibri"/>
        </w:rPr>
        <w:t>formacién</w:t>
      </w:r>
      <w:proofErr w:type="spellEnd"/>
      <w:proofErr w:type="gramStart"/>
      <w:r>
        <w:rPr>
          <w:rFonts w:ascii="Calibri" w:eastAsia="Calibri" w:hAnsi="Calibri" w:cs="Calibri"/>
        </w:rPr>
        <w:t>• ,</w:t>
      </w:r>
      <w:proofErr w:type="gramEnd"/>
      <w:r>
        <w:rPr>
          <w:rFonts w:ascii="Calibri" w:eastAsia="Calibri" w:hAnsi="Calibri" w:cs="Calibri"/>
        </w:rPr>
        <w:t xml:space="preserve"> </w:t>
      </w:r>
      <w:proofErr w:type="spellStart"/>
      <w:r>
        <w:rPr>
          <w:rFonts w:ascii="Calibri" w:eastAsia="Calibri" w:hAnsi="Calibri" w:cs="Calibri"/>
        </w:rPr>
        <w:t>brutá</w:t>
      </w:r>
      <w:proofErr w:type="spellEnd"/>
      <w:r>
        <w:rPr>
          <w:rFonts w:ascii="Calibri" w:eastAsia="Calibri" w:hAnsi="Calibri" w:cs="Calibri"/>
        </w:rPr>
        <w:t>- 'de.</w:t>
      </w:r>
    </w:p>
    <w:p w14:paraId="3F08CFF3" w14:textId="77777777" w:rsidR="00E7184D" w:rsidRDefault="001040AE">
      <w:pPr>
        <w:spacing w:after="74"/>
        <w:ind w:left="785"/>
      </w:pPr>
      <w:r>
        <w:rPr>
          <w:rFonts w:ascii="Times New Roman" w:eastAsia="Times New Roman" w:hAnsi="Times New Roman" w:cs="Times New Roman"/>
          <w:sz w:val="20"/>
        </w:rPr>
        <w:t>No</w:t>
      </w:r>
      <w:proofErr w:type="gramStart"/>
      <w:r>
        <w:rPr>
          <w:rFonts w:ascii="Times New Roman" w:eastAsia="Times New Roman" w:hAnsi="Times New Roman" w:cs="Times New Roman"/>
          <w:sz w:val="20"/>
        </w:rPr>
        <w:t>.:</w:t>
      </w:r>
      <w:proofErr w:type="spellStart"/>
      <w:r>
        <w:rPr>
          <w:rFonts w:ascii="Times New Roman" w:eastAsia="Times New Roman" w:hAnsi="Times New Roman" w:cs="Times New Roman"/>
          <w:sz w:val="20"/>
        </w:rPr>
        <w:t>êS</w:t>
      </w:r>
      <w:proofErr w:type="spellEnd"/>
      <w:proofErr w:type="gramEnd"/>
    </w:p>
    <w:p w14:paraId="501E7B03" w14:textId="77777777" w:rsidR="00E7184D" w:rsidRDefault="001040AE">
      <w:pPr>
        <w:tabs>
          <w:tab w:val="center" w:pos="529"/>
          <w:tab w:val="center" w:pos="1656"/>
        </w:tabs>
        <w:spacing w:after="433" w:line="265" w:lineRule="auto"/>
      </w:pPr>
      <w:r>
        <w:rPr>
          <w:sz w:val="24"/>
        </w:rPr>
        <w:tab/>
      </w:r>
      <w:r>
        <w:rPr>
          <w:rFonts w:ascii="Calibri" w:eastAsia="Calibri" w:hAnsi="Calibri" w:cs="Calibri"/>
          <w:sz w:val="24"/>
        </w:rPr>
        <w:t xml:space="preserve">c) </w:t>
      </w:r>
      <w:r>
        <w:rPr>
          <w:rFonts w:ascii="Calibri" w:eastAsia="Calibri" w:hAnsi="Calibri" w:cs="Calibri"/>
          <w:sz w:val="24"/>
        </w:rPr>
        <w:tab/>
        <w:t xml:space="preserve">está </w:t>
      </w:r>
      <w:proofErr w:type="spellStart"/>
      <w:r>
        <w:rPr>
          <w:rFonts w:ascii="Calibri" w:eastAsia="Calibri" w:hAnsi="Calibri" w:cs="Calibri"/>
          <w:sz w:val="24"/>
        </w:rPr>
        <w:t>mêjgrã</w:t>
      </w:r>
      <w:proofErr w:type="spellEnd"/>
    </w:p>
    <w:p w14:paraId="3C6204D9" w14:textId="77777777" w:rsidR="00E7184D" w:rsidRDefault="001040AE">
      <w:pPr>
        <w:spacing w:after="706" w:line="264" w:lineRule="auto"/>
        <w:ind w:left="9" w:hanging="10"/>
        <w:jc w:val="both"/>
      </w:pPr>
      <w:r>
        <w:rPr>
          <w:rFonts w:ascii="Calibri" w:eastAsia="Calibri" w:hAnsi="Calibri" w:cs="Calibri"/>
        </w:rPr>
        <w:t xml:space="preserve">- </w:t>
      </w:r>
      <w:r>
        <w:rPr>
          <w:rFonts w:ascii="Calibri" w:eastAsia="Calibri" w:hAnsi="Calibri" w:cs="Calibri"/>
        </w:rPr>
        <w:tab/>
      </w:r>
      <w:proofErr w:type="spellStart"/>
      <w:proofErr w:type="gramStart"/>
      <w:r>
        <w:rPr>
          <w:rFonts w:ascii="Calibri" w:eastAsia="Calibri" w:hAnsi="Calibri" w:cs="Calibri"/>
        </w:rPr>
        <w:t>teáaliaf;</w:t>
      </w:r>
      <w:r>
        <w:rPr>
          <w:rFonts w:ascii="Calibri" w:eastAsia="Calibri" w:hAnsi="Calibri" w:cs="Calibri"/>
          <w:vertAlign w:val="superscript"/>
        </w:rPr>
        <w:t>i</w:t>
      </w:r>
      <w:proofErr w:type="gramEnd"/>
      <w:r>
        <w:rPr>
          <w:rFonts w:ascii="Calibri" w:eastAsia="Calibri" w:hAnsi="Calibri" w:cs="Calibri"/>
        </w:rPr>
        <w:t>.qÜê</w:t>
      </w:r>
      <w:proofErr w:type="spellEnd"/>
      <w:r>
        <w:rPr>
          <w:rFonts w:ascii="Calibri" w:eastAsia="Calibri" w:hAnsi="Calibri" w:cs="Calibri"/>
        </w:rPr>
        <w:t xml:space="preserve"> </w:t>
      </w:r>
      <w:proofErr w:type="spellStart"/>
      <w:r>
        <w:rPr>
          <w:rFonts w:ascii="Calibri" w:eastAsia="Calibri" w:hAnsi="Calibri" w:cs="Calibri"/>
        </w:rPr>
        <w:t>jréqufrjera</w:t>
      </w:r>
      <w:proofErr w:type="spellEnd"/>
      <w:r>
        <w:rPr>
          <w:rFonts w:ascii="Calibri" w:eastAsia="Calibri" w:hAnsi="Calibri" w:cs="Calibri"/>
        </w:rPr>
        <w:t xml:space="preserve"> -</w:t>
      </w:r>
      <w:proofErr w:type="spellStart"/>
      <w:r>
        <w:rPr>
          <w:rFonts w:ascii="Calibri" w:eastAsia="Calibri" w:hAnsi="Calibri" w:cs="Calibri"/>
        </w:rPr>
        <w:t>sué</w:t>
      </w:r>
      <w:proofErr w:type="spellEnd"/>
    </w:p>
    <w:p w14:paraId="1760BBBF" w14:textId="77777777" w:rsidR="00E7184D" w:rsidRDefault="001040AE">
      <w:pPr>
        <w:spacing w:after="2091" w:line="264" w:lineRule="auto"/>
        <w:ind w:left="1850" w:right="1066" w:firstLine="310"/>
        <w:jc w:val="both"/>
      </w:pPr>
      <w:r>
        <w:rPr>
          <w:rFonts w:ascii="Calibri" w:eastAsia="Calibri" w:hAnsi="Calibri" w:cs="Calibri"/>
        </w:rPr>
        <w:t>'</w:t>
      </w:r>
      <w:proofErr w:type="spellStart"/>
      <w:r>
        <w:rPr>
          <w:rFonts w:ascii="Calibri" w:eastAsia="Calibri" w:hAnsi="Calibri" w:cs="Calibri"/>
        </w:rPr>
        <w:t>lilhila</w:t>
      </w:r>
      <w:proofErr w:type="spellEnd"/>
      <w:r>
        <w:rPr>
          <w:rFonts w:ascii="Calibri" w:eastAsia="Calibri" w:hAnsi="Calibri" w:cs="Calibri"/>
        </w:rPr>
        <w:t>&lt;</w:t>
      </w:r>
      <w:proofErr w:type="spellStart"/>
      <w:r>
        <w:rPr>
          <w:rFonts w:ascii="Calibri" w:eastAsia="Calibri" w:hAnsi="Calibri" w:cs="Calibri"/>
        </w:rPr>
        <w:t>dãi</w:t>
      </w:r>
      <w:proofErr w:type="spellEnd"/>
      <w:r>
        <w:rPr>
          <w:rFonts w:ascii="Calibri" w:eastAsia="Calibri" w:hAnsi="Calibri" w:cs="Calibri"/>
        </w:rPr>
        <w:t xml:space="preserve"> </w:t>
      </w:r>
      <w:proofErr w:type="spellStart"/>
      <w:r>
        <w:rPr>
          <w:rFonts w:ascii="Calibri" w:eastAsia="Calibri" w:hAnsi="Calibri" w:cs="Calibri"/>
        </w:rPr>
        <w:t>únieartié•tite</w:t>
      </w:r>
      <w:proofErr w:type="spellEnd"/>
      <w:r>
        <w:rPr>
          <w:rFonts w:ascii="Calibri" w:eastAsia="Calibri" w:hAnsi="Calibri" w:cs="Calibri"/>
        </w:rPr>
        <w:t xml:space="preserve">• </w:t>
      </w:r>
      <w:proofErr w:type="spellStart"/>
      <w:r>
        <w:rPr>
          <w:rFonts w:ascii="Calibri" w:eastAsia="Calibri" w:hAnsi="Calibri" w:cs="Calibri"/>
        </w:rPr>
        <w:t>k#drklo</w:t>
      </w:r>
      <w:proofErr w:type="spellEnd"/>
      <w:r>
        <w:rPr>
          <w:rFonts w:ascii="Calibri" w:eastAsia="Calibri" w:hAnsi="Calibri" w:cs="Calibri"/>
        </w:rPr>
        <w:t xml:space="preserve"> </w:t>
      </w:r>
      <w:r>
        <w:rPr>
          <w:rFonts w:ascii="Calibri" w:eastAsia="Calibri" w:hAnsi="Calibri" w:cs="Calibri"/>
          <w:vertAlign w:val="superscript"/>
        </w:rPr>
        <w:t xml:space="preserve">d </w:t>
      </w:r>
      <w:proofErr w:type="spellStart"/>
      <w:r>
        <w:rPr>
          <w:rFonts w:ascii="Calibri" w:eastAsia="Calibri" w:hAnsi="Calibri" w:cs="Calibri"/>
        </w:rPr>
        <w:t>duál</w:t>
      </w:r>
      <w:proofErr w:type="spellEnd"/>
      <w:r>
        <w:rPr>
          <w:rFonts w:ascii="Calibri" w:eastAsia="Calibri" w:hAnsi="Calibri" w:cs="Calibri"/>
        </w:rPr>
        <w:t xml:space="preserve"> </w:t>
      </w:r>
      <w:proofErr w:type="spellStart"/>
      <w:r>
        <w:rPr>
          <w:rFonts w:ascii="Calibri" w:eastAsia="Calibri" w:hAnsi="Calibri" w:cs="Calibri"/>
        </w:rPr>
        <w:t>lenol</w:t>
      </w:r>
      <w:proofErr w:type="spellEnd"/>
      <w:r>
        <w:rPr>
          <w:rFonts w:ascii="Calibri" w:eastAsia="Calibri" w:hAnsi="Calibri" w:cs="Calibri"/>
        </w:rPr>
        <w:t xml:space="preserve"> </w:t>
      </w:r>
      <w:proofErr w:type="spellStart"/>
      <w:r>
        <w:rPr>
          <w:rFonts w:ascii="Calibri" w:eastAsia="Calibri" w:hAnsi="Calibri" w:cs="Calibri"/>
        </w:rPr>
        <w:t>donstiti$ent</w:t>
      </w:r>
      <w:r>
        <w:rPr>
          <w:rFonts w:ascii="Calibri" w:eastAsia="Calibri" w:hAnsi="Calibri" w:cs="Calibri"/>
          <w:vertAlign w:val="superscript"/>
        </w:rPr>
        <w:t>k</w:t>
      </w:r>
      <w:proofErr w:type="spellEnd"/>
    </w:p>
    <w:p w14:paraId="750F49BA" w14:textId="77777777" w:rsidR="00E7184D" w:rsidRDefault="001040AE">
      <w:pPr>
        <w:tabs>
          <w:tab w:val="right" w:pos="4738"/>
        </w:tabs>
        <w:spacing w:after="3" w:line="265" w:lineRule="auto"/>
      </w:pPr>
      <w:r>
        <w:rPr>
          <w:rFonts w:ascii="Calibri" w:eastAsia="Calibri" w:hAnsi="Calibri" w:cs="Calibri"/>
          <w:sz w:val="24"/>
        </w:rPr>
        <w:t>-"de: -</w:t>
      </w:r>
      <w:proofErr w:type="gramStart"/>
      <w:r>
        <w:rPr>
          <w:rFonts w:ascii="Calibri" w:eastAsia="Calibri" w:hAnsi="Calibri" w:cs="Calibri"/>
          <w:sz w:val="24"/>
        </w:rPr>
        <w:t>estõ;Xtñ</w:t>
      </w:r>
      <w:proofErr w:type="gramEnd"/>
      <w:r>
        <w:rPr>
          <w:rFonts w:ascii="Calibri" w:eastAsia="Calibri" w:hAnsi="Calibri" w:cs="Calibri"/>
          <w:sz w:val="24"/>
        </w:rPr>
        <w:t xml:space="preserve">6dülóàfiÊfàbtiCãdos'. </w:t>
      </w:r>
      <w:r>
        <w:rPr>
          <w:rFonts w:ascii="Calibri" w:eastAsia="Calibri" w:hAnsi="Calibri" w:cs="Calibri"/>
          <w:sz w:val="24"/>
        </w:rPr>
        <w:tab/>
      </w:r>
      <w:r>
        <w:rPr>
          <w:rFonts w:ascii="Calibri" w:eastAsia="Calibri" w:hAnsi="Calibri" w:cs="Calibri"/>
          <w:sz w:val="24"/>
          <w:vertAlign w:val="superscript"/>
        </w:rPr>
        <w:t xml:space="preserve">s </w:t>
      </w:r>
      <w:proofErr w:type="spellStart"/>
      <w:r>
        <w:rPr>
          <w:rFonts w:ascii="Calibri" w:eastAsia="Calibri" w:hAnsi="Calibri" w:cs="Calibri"/>
          <w:sz w:val="24"/>
        </w:rPr>
        <w:t>cará#ter</w:t>
      </w:r>
      <w:proofErr w:type="spellEnd"/>
      <w:r>
        <w:rPr>
          <w:rFonts w:ascii="Calibri" w:eastAsia="Calibri" w:hAnsi="Calibri" w:cs="Calibri"/>
          <w:sz w:val="24"/>
        </w:rPr>
        <w:t>:</w:t>
      </w:r>
    </w:p>
    <w:p w14:paraId="668C5F60" w14:textId="77777777" w:rsidR="00E7184D" w:rsidRDefault="00E7184D">
      <w:pPr>
        <w:sectPr w:rsidR="00E7184D">
          <w:type w:val="continuous"/>
          <w:pgSz w:w="12269" w:h="15898"/>
          <w:pgMar w:top="1440" w:right="1440" w:bottom="1440" w:left="1195" w:header="720" w:footer="720" w:gutter="0"/>
          <w:cols w:num="2" w:space="720" w:equalWidth="0">
            <w:col w:w="3256" w:space="753"/>
            <w:col w:w="5625"/>
          </w:cols>
        </w:sectPr>
      </w:pPr>
    </w:p>
    <w:p w14:paraId="3233DAFD" w14:textId="77777777" w:rsidR="00E7184D" w:rsidRDefault="001040AE">
      <w:pPr>
        <w:spacing w:after="1354" w:line="265" w:lineRule="auto"/>
        <w:ind w:left="392" w:hanging="10"/>
      </w:pPr>
      <w:proofErr w:type="spellStart"/>
      <w:r>
        <w:rPr>
          <w:rFonts w:ascii="Calibri" w:eastAsia="Calibri" w:hAnsi="Calibri" w:cs="Calibri"/>
          <w:sz w:val="24"/>
        </w:rPr>
        <w:t>Ök</w:t>
      </w:r>
      <w:proofErr w:type="spellEnd"/>
      <w:r>
        <w:rPr>
          <w:rFonts w:ascii="Calibri" w:eastAsia="Calibri" w:hAnsi="Calibri" w:cs="Calibri"/>
          <w:sz w:val="24"/>
        </w:rPr>
        <w:t>*</w:t>
      </w:r>
      <w:proofErr w:type="spellStart"/>
      <w:proofErr w:type="gramStart"/>
      <w:r>
        <w:rPr>
          <w:rFonts w:ascii="Calibri" w:eastAsia="Calibri" w:hAnsi="Calibri" w:cs="Calibri"/>
          <w:sz w:val="24"/>
        </w:rPr>
        <w:t>idt.íeätlýos</w:t>
      </w:r>
      <w:proofErr w:type="spellEnd"/>
      <w:proofErr w:type="gramEnd"/>
      <w:r>
        <w:rPr>
          <w:rFonts w:ascii="Calibri" w:eastAsia="Calibri" w:hAnsi="Calibri" w:cs="Calibri"/>
          <w:sz w:val="24"/>
        </w:rPr>
        <w:t xml:space="preserve">' </w:t>
      </w:r>
      <w:proofErr w:type="spellStart"/>
      <w:r>
        <w:rPr>
          <w:rFonts w:ascii="Calibri" w:eastAsia="Calibri" w:hAnsi="Calibri" w:cs="Calibri"/>
          <w:sz w:val="24"/>
        </w:rPr>
        <w:t>Éřéfä$łeado's</w:t>
      </w:r>
      <w:proofErr w:type="spellEnd"/>
      <w:r>
        <w:rPr>
          <w:rFonts w:ascii="Calibri" w:eastAsia="Calibri" w:hAnsi="Calibri" w:cs="Calibri"/>
          <w:sz w:val="24"/>
        </w:rPr>
        <w:t>;</w:t>
      </w:r>
    </w:p>
    <w:p w14:paraId="0A64F215" w14:textId="77777777" w:rsidR="00E7184D" w:rsidRDefault="001040AE">
      <w:pPr>
        <w:spacing w:after="669" w:line="265" w:lineRule="auto"/>
        <w:ind w:left="17" w:right="2354" w:hanging="10"/>
        <w:jc w:val="right"/>
      </w:pPr>
      <w:r>
        <w:rPr>
          <w:rFonts w:ascii="Calibri" w:eastAsia="Calibri" w:hAnsi="Calibri" w:cs="Calibri"/>
        </w:rPr>
        <w:t>%IRECTČR"</w:t>
      </w:r>
    </w:p>
    <w:p w14:paraId="5DA7BEC2" w14:textId="77777777" w:rsidR="00E7184D" w:rsidRDefault="001040AE">
      <w:pPr>
        <w:spacing w:after="1042" w:line="265" w:lineRule="auto"/>
        <w:ind w:left="10" w:right="2225" w:hanging="10"/>
        <w:jc w:val="center"/>
      </w:pPr>
      <w:r>
        <w:rPr>
          <w:rFonts w:ascii="Calibri" w:eastAsia="Calibri" w:hAnsi="Calibri" w:cs="Calibri"/>
          <w:sz w:val="24"/>
        </w:rPr>
        <w:t>'</w:t>
      </w:r>
      <w:proofErr w:type="spellStart"/>
      <w:r>
        <w:rPr>
          <w:rFonts w:ascii="Calibri" w:eastAsia="Calibri" w:hAnsi="Calibri" w:cs="Calibri"/>
          <w:sz w:val="24"/>
        </w:rPr>
        <w:t>irëéľö</w:t>
      </w:r>
      <w:proofErr w:type="spellEnd"/>
    </w:p>
    <w:p w14:paraId="074DFBFC" w14:textId="77777777" w:rsidR="00E7184D" w:rsidRDefault="001040AE">
      <w:pPr>
        <w:tabs>
          <w:tab w:val="center" w:pos="929"/>
          <w:tab w:val="center" w:pos="3589"/>
        </w:tabs>
        <w:spacing w:after="32" w:line="228" w:lineRule="auto"/>
      </w:pPr>
      <w:r>
        <w:rPr>
          <w:sz w:val="28"/>
        </w:rPr>
        <w:tab/>
      </w:r>
      <w:r>
        <w:rPr>
          <w:rFonts w:ascii="Calibri" w:eastAsia="Calibri" w:hAnsi="Calibri" w:cs="Calibri"/>
          <w:sz w:val="28"/>
        </w:rPr>
        <w:t>.</w:t>
      </w:r>
      <w:proofErr w:type="spellStart"/>
      <w:proofErr w:type="gramStart"/>
      <w:r>
        <w:rPr>
          <w:rFonts w:ascii="Calibri" w:eastAsia="Calibri" w:hAnsi="Calibri" w:cs="Calibri"/>
          <w:sz w:val="28"/>
        </w:rPr>
        <w:t>yó</w:t>
      </w:r>
      <w:proofErr w:type="spellEnd"/>
      <w:r>
        <w:rPr>
          <w:rFonts w:ascii="Calibri" w:eastAsia="Calibri" w:hAnsi="Calibri" w:cs="Calibri"/>
          <w:sz w:val="28"/>
        </w:rPr>
        <w:t>.#</w:t>
      </w:r>
      <w:proofErr w:type="gramEnd"/>
      <w:r>
        <w:rPr>
          <w:rFonts w:ascii="Calibri" w:eastAsia="Calibri" w:hAnsi="Calibri" w:cs="Calibri"/>
          <w:sz w:val="28"/>
        </w:rPr>
        <w:t>B</w:t>
      </w:r>
      <w:r>
        <w:rPr>
          <w:rFonts w:ascii="Calibri" w:eastAsia="Calibri" w:hAnsi="Calibri" w:cs="Calibri"/>
          <w:sz w:val="28"/>
        </w:rPr>
        <w:tab/>
      </w:r>
      <w:proofErr w:type="spellStart"/>
      <w:r>
        <w:rPr>
          <w:rFonts w:ascii="Calibri" w:eastAsia="Calibri" w:hAnsi="Calibri" w:cs="Calibri"/>
          <w:sz w:val="28"/>
        </w:rPr>
        <w:t>talarľ</w:t>
      </w:r>
      <w:proofErr w:type="spellEnd"/>
      <w:r>
        <w:rPr>
          <w:rFonts w:ascii="Calibri" w:eastAsia="Calibri" w:hAnsi="Calibri" w:cs="Calibri"/>
          <w:sz w:val="28"/>
        </w:rPr>
        <w:t>) '</w:t>
      </w:r>
    </w:p>
    <w:p w14:paraId="55C8AE6A" w14:textId="77777777" w:rsidR="00E7184D" w:rsidRDefault="001040AE">
      <w:pPr>
        <w:spacing w:after="0"/>
        <w:ind w:left="914"/>
      </w:pPr>
      <w:proofErr w:type="spellStart"/>
      <w:r>
        <w:rPr>
          <w:rFonts w:ascii="Calibri" w:eastAsia="Calibri" w:hAnsi="Calibri" w:cs="Calibri"/>
        </w:rPr>
        <w:lastRenderedPageBreak/>
        <w:t>Sybže</w:t>
      </w:r>
      <w:proofErr w:type="spellEnd"/>
      <w:r>
        <w:rPr>
          <w:rFonts w:ascii="Calibri" w:eastAsia="Calibri" w:hAnsi="Calibri" w:cs="Calibri"/>
        </w:rPr>
        <w:t>€,</w:t>
      </w:r>
    </w:p>
    <w:p w14:paraId="0ED7F75F" w14:textId="77777777" w:rsidR="00E7184D" w:rsidRDefault="001040AE">
      <w:pPr>
        <w:pStyle w:val="Ttulo2"/>
        <w:spacing w:after="146"/>
        <w:ind w:left="3" w:right="0" w:hanging="3"/>
      </w:pPr>
      <w:r>
        <w:rPr>
          <w:noProof/>
        </w:rPr>
        <w:drawing>
          <wp:anchor distT="0" distB="0" distL="114300" distR="114300" simplePos="0" relativeHeight="251777024" behindDoc="0" locked="0" layoutInCell="1" allowOverlap="0" wp14:anchorId="6DB14DE4" wp14:editId="46060F93">
            <wp:simplePos x="0" y="0"/>
            <wp:positionH relativeFrom="margin">
              <wp:posOffset>4572</wp:posOffset>
            </wp:positionH>
            <wp:positionV relativeFrom="paragraph">
              <wp:posOffset>489204</wp:posOffset>
            </wp:positionV>
            <wp:extent cx="708659" cy="68580"/>
            <wp:effectExtent l="0" t="0" r="0" b="0"/>
            <wp:wrapSquare wrapText="bothSides"/>
            <wp:docPr id="826453" name="Picture 826453"/>
            <wp:cNvGraphicFramePr/>
            <a:graphic xmlns:a="http://schemas.openxmlformats.org/drawingml/2006/main">
              <a:graphicData uri="http://schemas.openxmlformats.org/drawingml/2006/picture">
                <pic:pic xmlns:pic="http://schemas.openxmlformats.org/drawingml/2006/picture">
                  <pic:nvPicPr>
                    <pic:cNvPr id="826453" name="Picture 826453"/>
                    <pic:cNvPicPr/>
                  </pic:nvPicPr>
                  <pic:blipFill>
                    <a:blip r:embed="rId581"/>
                    <a:stretch>
                      <a:fillRect/>
                    </a:stretch>
                  </pic:blipFill>
                  <pic:spPr>
                    <a:xfrm>
                      <a:off x="0" y="0"/>
                      <a:ext cx="708659" cy="68580"/>
                    </a:xfrm>
                    <a:prstGeom prst="rect">
                      <a:avLst/>
                    </a:prstGeom>
                  </pic:spPr>
                </pic:pic>
              </a:graphicData>
            </a:graphic>
          </wp:anchor>
        </w:drawing>
      </w:r>
      <w:r>
        <w:rPr>
          <w:noProof/>
        </w:rPr>
        <w:drawing>
          <wp:anchor distT="0" distB="0" distL="114300" distR="114300" simplePos="0" relativeHeight="251778048" behindDoc="0" locked="0" layoutInCell="1" allowOverlap="0" wp14:anchorId="71905C08" wp14:editId="4A2792BF">
            <wp:simplePos x="0" y="0"/>
            <wp:positionH relativeFrom="margin">
              <wp:posOffset>4101084</wp:posOffset>
            </wp:positionH>
            <wp:positionV relativeFrom="paragraph">
              <wp:posOffset>987552</wp:posOffset>
            </wp:positionV>
            <wp:extent cx="242316" cy="59436"/>
            <wp:effectExtent l="0" t="0" r="0" b="0"/>
            <wp:wrapSquare wrapText="bothSides"/>
            <wp:docPr id="826455" name="Picture 826455"/>
            <wp:cNvGraphicFramePr/>
            <a:graphic xmlns:a="http://schemas.openxmlformats.org/drawingml/2006/main">
              <a:graphicData uri="http://schemas.openxmlformats.org/drawingml/2006/picture">
                <pic:pic xmlns:pic="http://schemas.openxmlformats.org/drawingml/2006/picture">
                  <pic:nvPicPr>
                    <pic:cNvPr id="826455" name="Picture 826455"/>
                    <pic:cNvPicPr/>
                  </pic:nvPicPr>
                  <pic:blipFill>
                    <a:blip r:embed="rId582"/>
                    <a:stretch>
                      <a:fillRect/>
                    </a:stretch>
                  </pic:blipFill>
                  <pic:spPr>
                    <a:xfrm>
                      <a:off x="0" y="0"/>
                      <a:ext cx="242316" cy="59436"/>
                    </a:xfrm>
                    <a:prstGeom prst="rect">
                      <a:avLst/>
                    </a:prstGeom>
                  </pic:spPr>
                </pic:pic>
              </a:graphicData>
            </a:graphic>
          </wp:anchor>
        </w:drawing>
      </w:r>
      <w:r>
        <w:rPr>
          <w:sz w:val="32"/>
          <w:u w:val="single" w:color="000000"/>
        </w:rPr>
        <w:t>G</w:t>
      </w:r>
      <w:r>
        <w:rPr>
          <w:sz w:val="32"/>
        </w:rPr>
        <w:t>UATE</w:t>
      </w:r>
      <w:r>
        <w:rPr>
          <w:sz w:val="32"/>
          <w:u w:val="single" w:color="000000"/>
        </w:rPr>
        <w:t>C</w:t>
      </w:r>
      <w:r>
        <w:rPr>
          <w:sz w:val="32"/>
        </w:rPr>
        <w:t>OM</w:t>
      </w:r>
      <w:r>
        <w:rPr>
          <w:sz w:val="32"/>
          <w:u w:val="single" w:color="000000"/>
        </w:rPr>
        <w:t>PR</w:t>
      </w:r>
      <w:r>
        <w:rPr>
          <w:sz w:val="32"/>
        </w:rPr>
        <w:t>AS.ga"</w:t>
      </w:r>
    </w:p>
    <w:p w14:paraId="0E39A958" w14:textId="77777777" w:rsidR="00E7184D" w:rsidRDefault="001040AE">
      <w:pPr>
        <w:spacing w:after="126" w:line="265" w:lineRule="auto"/>
        <w:ind w:left="348" w:hanging="10"/>
      </w:pPr>
      <w:r>
        <w:rPr>
          <w:rFonts w:ascii="Calibri" w:eastAsia="Calibri" w:hAnsi="Calibri" w:cs="Calibri"/>
          <w:sz w:val="12"/>
        </w:rPr>
        <w:t>&gt; Detalla concurso</w:t>
      </w:r>
    </w:p>
    <w:tbl>
      <w:tblPr>
        <w:tblStyle w:val="TableGrid"/>
        <w:tblpPr w:vertAnchor="text" w:horzAnchor="margin" w:tblpX="29" w:tblpY="196"/>
        <w:tblOverlap w:val="never"/>
        <w:tblW w:w="5616" w:type="dxa"/>
        <w:tblInd w:w="0" w:type="dxa"/>
        <w:tblCellMar>
          <w:top w:w="0" w:type="dxa"/>
          <w:left w:w="0" w:type="dxa"/>
          <w:bottom w:w="0" w:type="dxa"/>
          <w:right w:w="0" w:type="dxa"/>
        </w:tblCellMar>
        <w:tblLook w:val="04A0" w:firstRow="1" w:lastRow="0" w:firstColumn="1" w:lastColumn="0" w:noHBand="0" w:noVBand="1"/>
      </w:tblPr>
      <w:tblGrid>
        <w:gridCol w:w="2275"/>
        <w:gridCol w:w="3341"/>
      </w:tblGrid>
      <w:tr w:rsidR="00E7184D" w14:paraId="6E6F1A5C" w14:textId="77777777">
        <w:trPr>
          <w:trHeight w:val="369"/>
        </w:trPr>
        <w:tc>
          <w:tcPr>
            <w:tcW w:w="2275" w:type="dxa"/>
            <w:vMerge w:val="restart"/>
            <w:tcBorders>
              <w:top w:val="single" w:sz="2" w:space="0" w:color="000000"/>
              <w:left w:val="single" w:sz="2" w:space="0" w:color="000000"/>
              <w:bottom w:val="nil"/>
              <w:right w:val="nil"/>
            </w:tcBorders>
            <w:vAlign w:val="bottom"/>
          </w:tcPr>
          <w:p w14:paraId="5522406D" w14:textId="77777777" w:rsidR="00E7184D" w:rsidRDefault="001040AE">
            <w:pPr>
              <w:spacing w:after="67"/>
              <w:ind w:left="338"/>
            </w:pPr>
            <w:r>
              <w:rPr>
                <w:rFonts w:ascii="Calibri" w:eastAsia="Calibri" w:hAnsi="Calibri" w:cs="Calibri"/>
                <w:sz w:val="14"/>
              </w:rPr>
              <w:t>NOG:</w:t>
            </w:r>
          </w:p>
          <w:p w14:paraId="1E0E7CED" w14:textId="77777777" w:rsidR="00E7184D" w:rsidRDefault="001040AE">
            <w:pPr>
              <w:spacing w:after="75"/>
              <w:ind w:left="338"/>
            </w:pPr>
            <w:r>
              <w:rPr>
                <w:rFonts w:ascii="Calibri" w:eastAsia="Calibri" w:hAnsi="Calibri" w:cs="Calibri"/>
                <w:sz w:val="14"/>
              </w:rPr>
              <w:t>Descripción:</w:t>
            </w:r>
          </w:p>
          <w:p w14:paraId="2CDB5615" w14:textId="77777777" w:rsidR="00E7184D" w:rsidRDefault="001040AE">
            <w:pPr>
              <w:spacing w:after="0"/>
              <w:ind w:left="338"/>
            </w:pPr>
            <w:r>
              <w:rPr>
                <w:rFonts w:ascii="Calibri" w:eastAsia="Calibri" w:hAnsi="Calibri" w:cs="Calibri"/>
                <w:sz w:val="14"/>
              </w:rPr>
              <w:t>Modalidad:</w:t>
            </w:r>
          </w:p>
          <w:p w14:paraId="75823021" w14:textId="77777777" w:rsidR="00E7184D" w:rsidRDefault="001040AE">
            <w:pPr>
              <w:spacing w:after="0"/>
              <w:ind w:left="338"/>
            </w:pPr>
            <w:r>
              <w:rPr>
                <w:rFonts w:ascii="Calibri" w:eastAsia="Calibri" w:hAnsi="Calibri" w:cs="Calibri"/>
                <w:sz w:val="14"/>
              </w:rPr>
              <w:t>Categoría;</w:t>
            </w:r>
          </w:p>
          <w:p w14:paraId="1E7D4D4A" w14:textId="77777777" w:rsidR="00E7184D" w:rsidRDefault="001040AE">
            <w:pPr>
              <w:spacing w:after="6"/>
              <w:ind w:left="338"/>
            </w:pPr>
            <w:r>
              <w:rPr>
                <w:rFonts w:ascii="Calibri" w:eastAsia="Calibri" w:hAnsi="Calibri" w:cs="Calibri"/>
                <w:sz w:val="14"/>
              </w:rPr>
              <w:t>TIPO de concurso:</w:t>
            </w:r>
          </w:p>
          <w:p w14:paraId="480AC78E" w14:textId="77777777" w:rsidR="00E7184D" w:rsidRDefault="001040AE">
            <w:pPr>
              <w:spacing w:after="0"/>
              <w:ind w:left="346"/>
            </w:pPr>
            <w:r>
              <w:rPr>
                <w:rFonts w:ascii="Calibri" w:eastAsia="Calibri" w:hAnsi="Calibri" w:cs="Calibri"/>
                <w:sz w:val="14"/>
              </w:rPr>
              <w:t>Entidad:</w:t>
            </w:r>
          </w:p>
          <w:p w14:paraId="60966ADA" w14:textId="77777777" w:rsidR="00E7184D" w:rsidRDefault="001040AE">
            <w:pPr>
              <w:spacing w:after="5"/>
              <w:ind w:left="338"/>
            </w:pPr>
            <w:r>
              <w:rPr>
                <w:rFonts w:ascii="Calibri" w:eastAsia="Calibri" w:hAnsi="Calibri" w:cs="Calibri"/>
                <w:sz w:val="14"/>
              </w:rPr>
              <w:t>TIPO de Entidad;</w:t>
            </w:r>
          </w:p>
          <w:p w14:paraId="058E05FD" w14:textId="77777777" w:rsidR="00E7184D" w:rsidRDefault="001040AE">
            <w:pPr>
              <w:spacing w:after="4"/>
              <w:ind w:left="346"/>
            </w:pPr>
            <w:r>
              <w:rPr>
                <w:rFonts w:ascii="Calibri" w:eastAsia="Calibri" w:hAnsi="Calibri" w:cs="Calibri"/>
                <w:sz w:val="14"/>
              </w:rPr>
              <w:t>Unidad compradora:</w:t>
            </w:r>
          </w:p>
          <w:p w14:paraId="348877C1" w14:textId="77777777" w:rsidR="00E7184D" w:rsidRDefault="001040AE">
            <w:pPr>
              <w:spacing w:after="2"/>
              <w:ind w:left="360"/>
            </w:pPr>
            <w:proofErr w:type="spellStart"/>
            <w:r>
              <w:rPr>
                <w:rFonts w:ascii="Calibri" w:eastAsia="Calibri" w:hAnsi="Calibri" w:cs="Calibri"/>
                <w:sz w:val="14"/>
              </w:rPr>
              <w:t>Rcccpclón</w:t>
            </w:r>
            <w:proofErr w:type="spellEnd"/>
            <w:r>
              <w:rPr>
                <w:rFonts w:ascii="Calibri" w:eastAsia="Calibri" w:hAnsi="Calibri" w:cs="Calibri"/>
                <w:sz w:val="14"/>
              </w:rPr>
              <w:t xml:space="preserve"> de ofertas:</w:t>
            </w:r>
          </w:p>
          <w:p w14:paraId="7266ED78" w14:textId="77777777" w:rsidR="00E7184D" w:rsidRDefault="001040AE">
            <w:pPr>
              <w:spacing w:after="2"/>
              <w:ind w:left="360"/>
            </w:pPr>
            <w:r>
              <w:rPr>
                <w:rFonts w:ascii="Calibri" w:eastAsia="Calibri" w:hAnsi="Calibri" w:cs="Calibri"/>
                <w:sz w:val="14"/>
              </w:rPr>
              <w:t>Fecha de publicación:</w:t>
            </w:r>
          </w:p>
          <w:p w14:paraId="71B103EF" w14:textId="77777777" w:rsidR="00E7184D" w:rsidRDefault="001040AE">
            <w:pPr>
              <w:spacing w:after="19" w:line="222" w:lineRule="auto"/>
              <w:ind w:left="360"/>
            </w:pPr>
            <w:r>
              <w:rPr>
                <w:rFonts w:ascii="Calibri" w:eastAsia="Calibri" w:hAnsi="Calibri" w:cs="Calibri"/>
                <w:sz w:val="14"/>
              </w:rPr>
              <w:t>Fecha de cierre de recepción de ofertas:</w:t>
            </w:r>
          </w:p>
          <w:p w14:paraId="2EF0E508" w14:textId="77777777" w:rsidR="00E7184D" w:rsidRDefault="001040AE">
            <w:pPr>
              <w:spacing w:after="11"/>
              <w:ind w:left="353"/>
            </w:pPr>
            <w:r>
              <w:rPr>
                <w:rFonts w:ascii="Calibri" w:eastAsia="Calibri" w:hAnsi="Calibri" w:cs="Calibri"/>
                <w:sz w:val="14"/>
              </w:rPr>
              <w:t>Tipo Proceso:</w:t>
            </w:r>
          </w:p>
          <w:p w14:paraId="6A8F2B76" w14:textId="77777777" w:rsidR="00E7184D" w:rsidRDefault="001040AE">
            <w:pPr>
              <w:spacing w:after="25" w:line="217" w:lineRule="auto"/>
              <w:ind w:left="360" w:firstLine="7"/>
            </w:pPr>
            <w:r>
              <w:rPr>
                <w:rFonts w:ascii="Calibri" w:eastAsia="Calibri" w:hAnsi="Calibri" w:cs="Calibri"/>
                <w:sz w:val="14"/>
              </w:rPr>
              <w:t xml:space="preserve">Porcentaje de Fianza de </w:t>
            </w:r>
            <w:proofErr w:type="spellStart"/>
            <w:r>
              <w:rPr>
                <w:rFonts w:ascii="Calibri" w:eastAsia="Calibri" w:hAnsi="Calibri" w:cs="Calibri"/>
                <w:sz w:val="14"/>
              </w:rPr>
              <w:t>cumplirniento</w:t>
            </w:r>
            <w:proofErr w:type="spellEnd"/>
            <w:r>
              <w:rPr>
                <w:rFonts w:ascii="Calibri" w:eastAsia="Calibri" w:hAnsi="Calibri" w:cs="Calibri"/>
                <w:sz w:val="14"/>
              </w:rPr>
              <w:t>:</w:t>
            </w:r>
          </w:p>
          <w:p w14:paraId="1183399E" w14:textId="77777777" w:rsidR="00E7184D" w:rsidRDefault="001040AE">
            <w:pPr>
              <w:spacing w:after="25" w:line="224" w:lineRule="auto"/>
              <w:ind w:left="360" w:firstLine="7"/>
            </w:pPr>
            <w:r>
              <w:rPr>
                <w:rFonts w:ascii="Calibri" w:eastAsia="Calibri" w:hAnsi="Calibri" w:cs="Calibri"/>
                <w:sz w:val="14"/>
              </w:rPr>
              <w:t>Porcentaje de Fianza de sostenimiento;</w:t>
            </w:r>
          </w:p>
          <w:p w14:paraId="72461D84" w14:textId="77777777" w:rsidR="00E7184D" w:rsidRDefault="001040AE">
            <w:pPr>
              <w:spacing w:after="0"/>
              <w:ind w:left="367"/>
            </w:pPr>
            <w:r>
              <w:rPr>
                <w:rFonts w:ascii="Calibri" w:eastAsia="Calibri" w:hAnsi="Calibri" w:cs="Calibri"/>
                <w:sz w:val="14"/>
              </w:rPr>
              <w:t xml:space="preserve">Fecha de </w:t>
            </w:r>
            <w:proofErr w:type="spellStart"/>
            <w:r>
              <w:rPr>
                <w:rFonts w:ascii="Calibri" w:eastAsia="Calibri" w:hAnsi="Calibri" w:cs="Calibri"/>
                <w:sz w:val="14"/>
              </w:rPr>
              <w:t>preseneacián</w:t>
            </w:r>
            <w:proofErr w:type="spellEnd"/>
            <w:r>
              <w:rPr>
                <w:rFonts w:ascii="Calibri" w:eastAsia="Calibri" w:hAnsi="Calibri" w:cs="Calibri"/>
                <w:sz w:val="14"/>
              </w:rPr>
              <w:t xml:space="preserve"> de ofertas,</w:t>
            </w:r>
          </w:p>
          <w:p w14:paraId="06E736DC" w14:textId="77777777" w:rsidR="00E7184D" w:rsidRDefault="001040AE">
            <w:pPr>
              <w:spacing w:after="0"/>
              <w:ind w:left="374"/>
            </w:pPr>
            <w:r>
              <w:rPr>
                <w:rFonts w:ascii="Calibri" w:eastAsia="Calibri" w:hAnsi="Calibri" w:cs="Calibri"/>
                <w:sz w:val="14"/>
              </w:rPr>
              <w:t xml:space="preserve">Fecha del </w:t>
            </w:r>
            <w:proofErr w:type="spellStart"/>
            <w:r>
              <w:rPr>
                <w:rFonts w:ascii="Calibri" w:eastAsia="Calibri" w:hAnsi="Calibri" w:cs="Calibri"/>
                <w:sz w:val="14"/>
              </w:rPr>
              <w:t>úllmo</w:t>
            </w:r>
            <w:proofErr w:type="spellEnd"/>
            <w:r>
              <w:rPr>
                <w:rFonts w:ascii="Calibri" w:eastAsia="Calibri" w:hAnsi="Calibri" w:cs="Calibri"/>
                <w:sz w:val="14"/>
              </w:rPr>
              <w:t xml:space="preserve"> cambio de</w:t>
            </w:r>
          </w:p>
        </w:tc>
        <w:tc>
          <w:tcPr>
            <w:tcW w:w="3341" w:type="dxa"/>
            <w:tcBorders>
              <w:top w:val="nil"/>
              <w:left w:val="nil"/>
              <w:bottom w:val="nil"/>
              <w:right w:val="nil"/>
            </w:tcBorders>
            <w:vAlign w:val="bottom"/>
          </w:tcPr>
          <w:p w14:paraId="6F304A98" w14:textId="77777777" w:rsidR="00E7184D" w:rsidRDefault="001040AE">
            <w:pPr>
              <w:spacing w:after="0"/>
              <w:ind w:left="7"/>
            </w:pPr>
            <w:r>
              <w:rPr>
                <w:rFonts w:ascii="Calibri" w:eastAsia="Calibri" w:hAnsi="Calibri" w:cs="Calibri"/>
                <w:sz w:val="14"/>
              </w:rPr>
              <w:t>10580042</w:t>
            </w:r>
          </w:p>
          <w:p w14:paraId="2AAA9DA9" w14:textId="77777777" w:rsidR="00E7184D" w:rsidRDefault="001040AE">
            <w:pPr>
              <w:spacing w:after="0"/>
            </w:pPr>
            <w:proofErr w:type="spellStart"/>
            <w:r>
              <w:rPr>
                <w:rFonts w:ascii="Calibri" w:eastAsia="Calibri" w:hAnsi="Calibri" w:cs="Calibri"/>
                <w:sz w:val="12"/>
              </w:rPr>
              <w:t>Licltaclón</w:t>
            </w:r>
            <w:proofErr w:type="spellEnd"/>
            <w:r>
              <w:rPr>
                <w:rFonts w:ascii="Calibri" w:eastAsia="Calibri" w:hAnsi="Calibri" w:cs="Calibri"/>
                <w:sz w:val="12"/>
              </w:rPr>
              <w:t xml:space="preserve"> </w:t>
            </w:r>
            <w:proofErr w:type="spellStart"/>
            <w:r>
              <w:rPr>
                <w:rFonts w:ascii="Calibri" w:eastAsia="Calibri" w:hAnsi="Calibri" w:cs="Calibri"/>
                <w:sz w:val="12"/>
              </w:rPr>
              <w:t>PúbEIca</w:t>
            </w:r>
            <w:proofErr w:type="spellEnd"/>
            <w:r>
              <w:rPr>
                <w:rFonts w:ascii="Calibri" w:eastAsia="Calibri" w:hAnsi="Calibri" w:cs="Calibri"/>
                <w:sz w:val="12"/>
              </w:rPr>
              <w:t xml:space="preserve"> </w:t>
            </w:r>
          </w:p>
        </w:tc>
      </w:tr>
      <w:tr w:rsidR="00E7184D" w14:paraId="3F122481" w14:textId="77777777">
        <w:trPr>
          <w:trHeight w:val="3134"/>
        </w:trPr>
        <w:tc>
          <w:tcPr>
            <w:tcW w:w="0" w:type="auto"/>
            <w:vMerge/>
            <w:tcBorders>
              <w:top w:val="nil"/>
              <w:left w:val="single" w:sz="2" w:space="0" w:color="000000"/>
              <w:bottom w:val="nil"/>
              <w:right w:val="nil"/>
            </w:tcBorders>
          </w:tcPr>
          <w:p w14:paraId="37531D94" w14:textId="77777777" w:rsidR="00E7184D" w:rsidRDefault="00E7184D"/>
        </w:tc>
        <w:tc>
          <w:tcPr>
            <w:tcW w:w="3341" w:type="dxa"/>
            <w:tcBorders>
              <w:top w:val="nil"/>
              <w:left w:val="nil"/>
              <w:bottom w:val="nil"/>
              <w:right w:val="nil"/>
            </w:tcBorders>
          </w:tcPr>
          <w:p w14:paraId="0AA28ECF" w14:textId="77777777" w:rsidR="00E7184D" w:rsidRDefault="001040AE">
            <w:pPr>
              <w:spacing w:after="0"/>
              <w:ind w:left="871"/>
            </w:pPr>
            <w:proofErr w:type="spellStart"/>
            <w:proofErr w:type="gramStart"/>
            <w:r>
              <w:rPr>
                <w:rFonts w:ascii="Calibri" w:eastAsia="Calibri" w:hAnsi="Calibri" w:cs="Calibri"/>
                <w:sz w:val="12"/>
              </w:rPr>
              <w:t>Internac</w:t>
            </w:r>
            <w:proofErr w:type="spellEnd"/>
            <w:r>
              <w:rPr>
                <w:rFonts w:ascii="Calibri" w:eastAsia="Calibri" w:hAnsi="Calibri" w:cs="Calibri"/>
                <w:sz w:val="12"/>
              </w:rPr>
              <w:t>[</w:t>
            </w:r>
            <w:proofErr w:type="spellStart"/>
            <w:proofErr w:type="gramEnd"/>
            <w:r>
              <w:rPr>
                <w:rFonts w:ascii="Calibri" w:eastAsia="Calibri" w:hAnsi="Calibri" w:cs="Calibri"/>
                <w:sz w:val="12"/>
              </w:rPr>
              <w:t>onal</w:t>
            </w:r>
            <w:proofErr w:type="spellEnd"/>
            <w:r>
              <w:rPr>
                <w:rFonts w:ascii="Calibri" w:eastAsia="Calibri" w:hAnsi="Calibri" w:cs="Calibri"/>
                <w:sz w:val="12"/>
              </w:rPr>
              <w:t xml:space="preserve"> </w:t>
            </w:r>
          </w:p>
          <w:p w14:paraId="194D5F16" w14:textId="77777777" w:rsidR="00E7184D" w:rsidRDefault="001040AE">
            <w:pPr>
              <w:spacing w:after="0"/>
            </w:pPr>
            <w:proofErr w:type="spellStart"/>
            <w:proofErr w:type="gramStart"/>
            <w:r>
              <w:rPr>
                <w:rFonts w:ascii="Calibri" w:eastAsia="Calibri" w:hAnsi="Calibri" w:cs="Calibri"/>
                <w:sz w:val="12"/>
              </w:rPr>
              <w:t>Cent?as</w:t>
            </w:r>
            <w:proofErr w:type="spellEnd"/>
            <w:proofErr w:type="gramEnd"/>
            <w:r>
              <w:rPr>
                <w:rFonts w:ascii="Calibri" w:eastAsia="Calibri" w:hAnsi="Calibri" w:cs="Calibri"/>
                <w:sz w:val="12"/>
              </w:rPr>
              <w:t xml:space="preserve"> Educat4vos del Ministerio de Educació11</w:t>
            </w:r>
          </w:p>
          <w:p w14:paraId="48459832" w14:textId="77777777" w:rsidR="00E7184D" w:rsidRDefault="001040AE">
            <w:pPr>
              <w:spacing w:after="0"/>
            </w:pPr>
            <w:r>
              <w:rPr>
                <w:rFonts w:ascii="Calibri" w:eastAsia="Calibri" w:hAnsi="Calibri" w:cs="Calibri"/>
                <w:sz w:val="12"/>
              </w:rPr>
              <w:t>Convenios y '</w:t>
            </w:r>
            <w:proofErr w:type="spellStart"/>
            <w:r>
              <w:rPr>
                <w:rFonts w:ascii="Calibri" w:eastAsia="Calibri" w:hAnsi="Calibri" w:cs="Calibri"/>
                <w:sz w:val="12"/>
              </w:rPr>
              <w:t>I'ratados</w:t>
            </w:r>
            <w:proofErr w:type="spellEnd"/>
            <w:r>
              <w:rPr>
                <w:rFonts w:ascii="Calibri" w:eastAsia="Calibri" w:hAnsi="Calibri" w:cs="Calibri"/>
                <w:sz w:val="12"/>
              </w:rPr>
              <w:t xml:space="preserve"> Internacionales (Art. I XE)</w:t>
            </w:r>
          </w:p>
          <w:p w14:paraId="30ECA1C3" w14:textId="77777777" w:rsidR="00E7184D" w:rsidRDefault="001040AE">
            <w:pPr>
              <w:spacing w:after="0"/>
              <w:ind w:left="7"/>
            </w:pPr>
            <w:r>
              <w:rPr>
                <w:rFonts w:ascii="Calibri" w:eastAsia="Calibri" w:hAnsi="Calibri" w:cs="Calibri"/>
                <w:sz w:val="12"/>
              </w:rPr>
              <w:t>Otros tipos de bienes o servicios</w:t>
            </w:r>
          </w:p>
          <w:p w14:paraId="01068964" w14:textId="77777777" w:rsidR="00E7184D" w:rsidRDefault="001040AE">
            <w:pPr>
              <w:spacing w:after="33"/>
              <w:ind w:left="14"/>
            </w:pPr>
            <w:r>
              <w:rPr>
                <w:rFonts w:ascii="Calibri" w:eastAsia="Calibri" w:hAnsi="Calibri" w:cs="Calibri"/>
                <w:sz w:val="12"/>
              </w:rPr>
              <w:t>Público</w:t>
            </w:r>
          </w:p>
          <w:p w14:paraId="72D162BE" w14:textId="77777777" w:rsidR="00E7184D" w:rsidRDefault="001040AE">
            <w:pPr>
              <w:tabs>
                <w:tab w:val="center" w:pos="1130"/>
              </w:tabs>
              <w:spacing w:after="39"/>
            </w:pPr>
            <w:r>
              <w:rPr>
                <w:rFonts w:ascii="Calibri" w:eastAsia="Calibri" w:hAnsi="Calibri" w:cs="Calibri"/>
                <w:sz w:val="12"/>
              </w:rPr>
              <w:t xml:space="preserve">MINISTERIO </w:t>
            </w:r>
            <w:r>
              <w:rPr>
                <w:rFonts w:ascii="Calibri" w:eastAsia="Calibri" w:hAnsi="Calibri" w:cs="Calibri"/>
                <w:sz w:val="12"/>
              </w:rPr>
              <w:tab/>
              <w:t>EDUCACIÓN</w:t>
            </w:r>
          </w:p>
          <w:p w14:paraId="65C613AD" w14:textId="77777777" w:rsidR="00E7184D" w:rsidRDefault="001040AE">
            <w:pPr>
              <w:spacing w:after="108"/>
              <w:ind w:left="7"/>
            </w:pPr>
            <w:r>
              <w:rPr>
                <w:rFonts w:ascii="Calibri" w:eastAsia="Calibri" w:hAnsi="Calibri" w:cs="Calibri"/>
                <w:sz w:val="12"/>
              </w:rPr>
              <w:t xml:space="preserve">Administración </w:t>
            </w:r>
            <w:proofErr w:type="spellStart"/>
            <w:r>
              <w:rPr>
                <w:rFonts w:ascii="Calibri" w:eastAsia="Calibri" w:hAnsi="Calibri" w:cs="Calibri"/>
                <w:sz w:val="12"/>
              </w:rPr>
              <w:t>Centtat</w:t>
            </w:r>
            <w:proofErr w:type="spellEnd"/>
          </w:p>
          <w:p w14:paraId="7AEDB494" w14:textId="77777777" w:rsidR="00E7184D" w:rsidRDefault="001040AE">
            <w:pPr>
              <w:tabs>
                <w:tab w:val="center" w:pos="1948"/>
                <w:tab w:val="center" w:pos="2318"/>
                <w:tab w:val="center" w:pos="2376"/>
                <w:tab w:val="center" w:pos="2452"/>
                <w:tab w:val="center" w:pos="2545"/>
              </w:tabs>
              <w:spacing w:after="0"/>
            </w:pPr>
            <w:r>
              <w:rPr>
                <w:rFonts w:ascii="Calibri" w:eastAsia="Calibri" w:hAnsi="Calibri" w:cs="Calibri"/>
                <w:sz w:val="14"/>
              </w:rPr>
              <w:t xml:space="preserve">DIRECCION </w:t>
            </w:r>
            <w:r>
              <w:rPr>
                <w:noProof/>
              </w:rPr>
              <w:drawing>
                <wp:inline distT="0" distB="0" distL="0" distR="0" wp14:anchorId="6B357C54" wp14:editId="7DEFA5A3">
                  <wp:extent cx="699516" cy="73152"/>
                  <wp:effectExtent l="0" t="0" r="0" b="0"/>
                  <wp:docPr id="486425" name="Picture 486425"/>
                  <wp:cNvGraphicFramePr/>
                  <a:graphic xmlns:a="http://schemas.openxmlformats.org/drawingml/2006/main">
                    <a:graphicData uri="http://schemas.openxmlformats.org/drawingml/2006/picture">
                      <pic:pic xmlns:pic="http://schemas.openxmlformats.org/drawingml/2006/picture">
                        <pic:nvPicPr>
                          <pic:cNvPr id="486425" name="Picture 486425"/>
                          <pic:cNvPicPr/>
                        </pic:nvPicPr>
                        <pic:blipFill>
                          <a:blip r:embed="rId583"/>
                          <a:stretch>
                            <a:fillRect/>
                          </a:stretch>
                        </pic:blipFill>
                        <pic:spPr>
                          <a:xfrm>
                            <a:off x="0" y="0"/>
                            <a:ext cx="699516" cy="73152"/>
                          </a:xfrm>
                          <a:prstGeom prst="rect">
                            <a:avLst/>
                          </a:prstGeom>
                        </pic:spPr>
                      </pic:pic>
                    </a:graphicData>
                  </a:graphic>
                </wp:inline>
              </w:drawing>
            </w:r>
            <w:r>
              <w:rPr>
                <w:rFonts w:ascii="Calibri" w:eastAsia="Calibri" w:hAnsi="Calibri" w:cs="Calibri"/>
                <w:sz w:val="14"/>
              </w:rPr>
              <w:tab/>
              <w:t xml:space="preserve">EDUCATIVA </w:t>
            </w:r>
            <w:r>
              <w:rPr>
                <w:noProof/>
              </w:rPr>
              <w:drawing>
                <wp:inline distT="0" distB="0" distL="0" distR="0" wp14:anchorId="6DB2599F" wp14:editId="6E2508E4">
                  <wp:extent cx="27432" cy="13716"/>
                  <wp:effectExtent l="0" t="0" r="0" b="0"/>
                  <wp:docPr id="486454" name="Picture 486454"/>
                  <wp:cNvGraphicFramePr/>
                  <a:graphic xmlns:a="http://schemas.openxmlformats.org/drawingml/2006/main">
                    <a:graphicData uri="http://schemas.openxmlformats.org/drawingml/2006/picture">
                      <pic:pic xmlns:pic="http://schemas.openxmlformats.org/drawingml/2006/picture">
                        <pic:nvPicPr>
                          <pic:cNvPr id="486454" name="Picture 486454"/>
                          <pic:cNvPicPr/>
                        </pic:nvPicPr>
                        <pic:blipFill>
                          <a:blip r:embed="rId584"/>
                          <a:stretch>
                            <a:fillRect/>
                          </a:stretch>
                        </pic:blipFill>
                        <pic:spPr>
                          <a:xfrm>
                            <a:off x="0" y="0"/>
                            <a:ext cx="27432" cy="13716"/>
                          </a:xfrm>
                          <a:prstGeom prst="rect">
                            <a:avLst/>
                          </a:prstGeom>
                        </pic:spPr>
                      </pic:pic>
                    </a:graphicData>
                  </a:graphic>
                </wp:inline>
              </w:drawing>
            </w:r>
            <w:r>
              <w:rPr>
                <w:sz w:val="14"/>
              </w:rPr>
              <w:tab/>
            </w:r>
            <w:r>
              <w:rPr>
                <w:noProof/>
              </w:rPr>
              <w:drawing>
                <wp:inline distT="0" distB="0" distL="0" distR="0" wp14:anchorId="1DD314D5" wp14:editId="45D2E88D">
                  <wp:extent cx="45720" cy="50292"/>
                  <wp:effectExtent l="0" t="0" r="0" b="0"/>
                  <wp:docPr id="486452" name="Picture 486452"/>
                  <wp:cNvGraphicFramePr/>
                  <a:graphic xmlns:a="http://schemas.openxmlformats.org/drawingml/2006/main">
                    <a:graphicData uri="http://schemas.openxmlformats.org/drawingml/2006/picture">
                      <pic:pic xmlns:pic="http://schemas.openxmlformats.org/drawingml/2006/picture">
                        <pic:nvPicPr>
                          <pic:cNvPr id="486452" name="Picture 486452"/>
                          <pic:cNvPicPr/>
                        </pic:nvPicPr>
                        <pic:blipFill>
                          <a:blip r:embed="rId585"/>
                          <a:stretch>
                            <a:fillRect/>
                          </a:stretch>
                        </pic:blipFill>
                        <pic:spPr>
                          <a:xfrm>
                            <a:off x="0" y="0"/>
                            <a:ext cx="45720" cy="50292"/>
                          </a:xfrm>
                          <a:prstGeom prst="rect">
                            <a:avLst/>
                          </a:prstGeom>
                        </pic:spPr>
                      </pic:pic>
                    </a:graphicData>
                  </a:graphic>
                </wp:inline>
              </w:drawing>
            </w:r>
            <w:r>
              <w:rPr>
                <w:sz w:val="14"/>
              </w:rPr>
              <w:tab/>
            </w:r>
            <w:r>
              <w:rPr>
                <w:noProof/>
              </w:rPr>
              <w:drawing>
                <wp:inline distT="0" distB="0" distL="0" distR="0" wp14:anchorId="47303367" wp14:editId="1F30C984">
                  <wp:extent cx="18288" cy="59436"/>
                  <wp:effectExtent l="0" t="0" r="0" b="0"/>
                  <wp:docPr id="486450" name="Picture 486450"/>
                  <wp:cNvGraphicFramePr/>
                  <a:graphic xmlns:a="http://schemas.openxmlformats.org/drawingml/2006/main">
                    <a:graphicData uri="http://schemas.openxmlformats.org/drawingml/2006/picture">
                      <pic:pic xmlns:pic="http://schemas.openxmlformats.org/drawingml/2006/picture">
                        <pic:nvPicPr>
                          <pic:cNvPr id="486450" name="Picture 486450"/>
                          <pic:cNvPicPr/>
                        </pic:nvPicPr>
                        <pic:blipFill>
                          <a:blip r:embed="rId586"/>
                          <a:stretch>
                            <a:fillRect/>
                          </a:stretch>
                        </pic:blipFill>
                        <pic:spPr>
                          <a:xfrm>
                            <a:off x="0" y="0"/>
                            <a:ext cx="18288" cy="59436"/>
                          </a:xfrm>
                          <a:prstGeom prst="rect">
                            <a:avLst/>
                          </a:prstGeom>
                        </pic:spPr>
                      </pic:pic>
                    </a:graphicData>
                  </a:graphic>
                </wp:inline>
              </w:drawing>
            </w:r>
            <w:r>
              <w:rPr>
                <w:sz w:val="14"/>
              </w:rPr>
              <w:tab/>
            </w:r>
            <w:r>
              <w:rPr>
                <w:noProof/>
              </w:rPr>
              <w:drawing>
                <wp:inline distT="0" distB="0" distL="0" distR="0" wp14:anchorId="2DAF914A" wp14:editId="43659089">
                  <wp:extent cx="68580" cy="54864"/>
                  <wp:effectExtent l="0" t="0" r="0" b="0"/>
                  <wp:docPr id="486453" name="Picture 486453"/>
                  <wp:cNvGraphicFramePr/>
                  <a:graphic xmlns:a="http://schemas.openxmlformats.org/drawingml/2006/main">
                    <a:graphicData uri="http://schemas.openxmlformats.org/drawingml/2006/picture">
                      <pic:pic xmlns:pic="http://schemas.openxmlformats.org/drawingml/2006/picture">
                        <pic:nvPicPr>
                          <pic:cNvPr id="486453" name="Picture 486453"/>
                          <pic:cNvPicPr/>
                        </pic:nvPicPr>
                        <pic:blipFill>
                          <a:blip r:embed="rId587"/>
                          <a:stretch>
                            <a:fillRect/>
                          </a:stretch>
                        </pic:blipFill>
                        <pic:spPr>
                          <a:xfrm>
                            <a:off x="0" y="0"/>
                            <a:ext cx="68580" cy="54864"/>
                          </a:xfrm>
                          <a:prstGeom prst="rect">
                            <a:avLst/>
                          </a:prstGeom>
                        </pic:spPr>
                      </pic:pic>
                    </a:graphicData>
                  </a:graphic>
                </wp:inline>
              </w:drawing>
            </w:r>
            <w:r>
              <w:rPr>
                <w:sz w:val="14"/>
              </w:rPr>
              <w:tab/>
            </w:r>
            <w:r>
              <w:rPr>
                <w:noProof/>
              </w:rPr>
              <w:drawing>
                <wp:inline distT="0" distB="0" distL="0" distR="0" wp14:anchorId="2A66AAA4" wp14:editId="3FAD2B5F">
                  <wp:extent cx="41148" cy="54864"/>
                  <wp:effectExtent l="0" t="0" r="0" b="0"/>
                  <wp:docPr id="486451" name="Picture 486451"/>
                  <wp:cNvGraphicFramePr/>
                  <a:graphic xmlns:a="http://schemas.openxmlformats.org/drawingml/2006/main">
                    <a:graphicData uri="http://schemas.openxmlformats.org/drawingml/2006/picture">
                      <pic:pic xmlns:pic="http://schemas.openxmlformats.org/drawingml/2006/picture">
                        <pic:nvPicPr>
                          <pic:cNvPr id="486451" name="Picture 486451"/>
                          <pic:cNvPicPr/>
                        </pic:nvPicPr>
                        <pic:blipFill>
                          <a:blip r:embed="rId588"/>
                          <a:stretch>
                            <a:fillRect/>
                          </a:stretch>
                        </pic:blipFill>
                        <pic:spPr>
                          <a:xfrm>
                            <a:off x="0" y="0"/>
                            <a:ext cx="41148" cy="54864"/>
                          </a:xfrm>
                          <a:prstGeom prst="rect">
                            <a:avLst/>
                          </a:prstGeom>
                        </pic:spPr>
                      </pic:pic>
                    </a:graphicData>
                  </a:graphic>
                </wp:inline>
              </w:drawing>
            </w:r>
          </w:p>
          <w:p w14:paraId="0C357EB7" w14:textId="77777777" w:rsidR="00E7184D" w:rsidRDefault="001040AE">
            <w:pPr>
              <w:spacing w:after="32"/>
              <w:ind w:left="14"/>
              <w:jc w:val="both"/>
            </w:pPr>
            <w:r>
              <w:rPr>
                <w:rFonts w:ascii="Calibri" w:eastAsia="Calibri" w:hAnsi="Calibri" w:cs="Calibri"/>
                <w:sz w:val="12"/>
              </w:rPr>
              <w:t xml:space="preserve">Sólo en papel. Todas las ofertas deben recibirse en </w:t>
            </w:r>
            <w:proofErr w:type="spellStart"/>
            <w:r>
              <w:rPr>
                <w:rFonts w:ascii="Calibri" w:eastAsia="Calibri" w:hAnsi="Calibri" w:cs="Calibri"/>
                <w:sz w:val="12"/>
              </w:rPr>
              <w:t>pepel</w:t>
            </w:r>
            <w:proofErr w:type="spellEnd"/>
            <w:r>
              <w:rPr>
                <w:rFonts w:ascii="Calibri" w:eastAsia="Calibri" w:hAnsi="Calibri" w:cs="Calibri"/>
                <w:sz w:val="12"/>
              </w:rPr>
              <w:t xml:space="preserve"> no se </w:t>
            </w:r>
          </w:p>
          <w:p w14:paraId="7B4AEA26" w14:textId="77777777" w:rsidR="00E7184D" w:rsidRDefault="001040AE">
            <w:pPr>
              <w:tabs>
                <w:tab w:val="center" w:pos="1580"/>
              </w:tabs>
              <w:spacing w:after="8"/>
            </w:pPr>
            <w:r>
              <w:rPr>
                <w:noProof/>
              </w:rPr>
              <w:drawing>
                <wp:anchor distT="0" distB="0" distL="114300" distR="114300" simplePos="0" relativeHeight="251779072" behindDoc="0" locked="0" layoutInCell="1" allowOverlap="0" wp14:anchorId="7165B486" wp14:editId="65CB70CA">
                  <wp:simplePos x="0" y="0"/>
                  <wp:positionH relativeFrom="column">
                    <wp:posOffset>461772</wp:posOffset>
                  </wp:positionH>
                  <wp:positionV relativeFrom="paragraph">
                    <wp:posOffset>-1171</wp:posOffset>
                  </wp:positionV>
                  <wp:extent cx="452628" cy="173736"/>
                  <wp:effectExtent l="0" t="0" r="0" b="0"/>
                  <wp:wrapSquare wrapText="bothSides"/>
                  <wp:docPr id="826457" name="Picture 826457"/>
                  <wp:cNvGraphicFramePr/>
                  <a:graphic xmlns:a="http://schemas.openxmlformats.org/drawingml/2006/main">
                    <a:graphicData uri="http://schemas.openxmlformats.org/drawingml/2006/picture">
                      <pic:pic xmlns:pic="http://schemas.openxmlformats.org/drawingml/2006/picture">
                        <pic:nvPicPr>
                          <pic:cNvPr id="826457" name="Picture 826457"/>
                          <pic:cNvPicPr/>
                        </pic:nvPicPr>
                        <pic:blipFill>
                          <a:blip r:embed="rId589"/>
                          <a:stretch>
                            <a:fillRect/>
                          </a:stretch>
                        </pic:blipFill>
                        <pic:spPr>
                          <a:xfrm>
                            <a:off x="0" y="0"/>
                            <a:ext cx="452628" cy="173736"/>
                          </a:xfrm>
                          <a:prstGeom prst="rect">
                            <a:avLst/>
                          </a:prstGeom>
                        </pic:spPr>
                      </pic:pic>
                    </a:graphicData>
                  </a:graphic>
                </wp:anchor>
              </w:drawing>
            </w:r>
            <w:r>
              <w:rPr>
                <w:rFonts w:ascii="Calibri" w:eastAsia="Calibri" w:hAnsi="Calibri" w:cs="Calibri"/>
                <w:sz w:val="12"/>
              </w:rPr>
              <w:t xml:space="preserve">03.junio.2019 </w:t>
            </w:r>
            <w:r>
              <w:rPr>
                <w:rFonts w:ascii="Calibri" w:eastAsia="Calibri" w:hAnsi="Calibri" w:cs="Calibri"/>
                <w:sz w:val="12"/>
              </w:rPr>
              <w:tab/>
              <w:t>p. m,</w:t>
            </w:r>
          </w:p>
          <w:p w14:paraId="0405B270" w14:textId="77777777" w:rsidR="00E7184D" w:rsidRDefault="001040AE">
            <w:pPr>
              <w:spacing w:after="152"/>
              <w:ind w:left="29"/>
            </w:pPr>
            <w:r>
              <w:rPr>
                <w:rFonts w:ascii="Calibri" w:eastAsia="Calibri" w:hAnsi="Calibri" w:cs="Calibri"/>
                <w:sz w:val="12"/>
              </w:rPr>
              <w:t>24.juno.2019 a. m.</w:t>
            </w:r>
          </w:p>
          <w:p w14:paraId="699B2543" w14:textId="77777777" w:rsidR="00E7184D" w:rsidRDefault="001040AE">
            <w:pPr>
              <w:spacing w:after="22"/>
              <w:ind w:left="22"/>
            </w:pPr>
            <w:proofErr w:type="spellStart"/>
            <w:r>
              <w:rPr>
                <w:rFonts w:ascii="Calibri" w:eastAsia="Calibri" w:hAnsi="Calibri" w:cs="Calibri"/>
                <w:sz w:val="12"/>
              </w:rPr>
              <w:t>Adqqisición</w:t>
            </w:r>
            <w:proofErr w:type="spellEnd"/>
            <w:r>
              <w:rPr>
                <w:rFonts w:ascii="Calibri" w:eastAsia="Calibri" w:hAnsi="Calibri" w:cs="Calibri"/>
                <w:sz w:val="12"/>
              </w:rPr>
              <w:t xml:space="preserve"> Competitiva</w:t>
            </w:r>
          </w:p>
          <w:p w14:paraId="7FF16C7A" w14:textId="77777777" w:rsidR="00E7184D" w:rsidRDefault="001040AE">
            <w:pPr>
              <w:spacing w:after="139"/>
              <w:ind w:left="29"/>
            </w:pPr>
            <w:r>
              <w:rPr>
                <w:rFonts w:ascii="Calibri" w:eastAsia="Calibri" w:hAnsi="Calibri" w:cs="Calibri"/>
                <w:sz w:val="14"/>
              </w:rPr>
              <w:t>o.co</w:t>
            </w:r>
          </w:p>
          <w:p w14:paraId="6BDB8F29" w14:textId="77777777" w:rsidR="00E7184D" w:rsidRDefault="001040AE">
            <w:pPr>
              <w:spacing w:after="72"/>
              <w:ind w:left="36"/>
            </w:pPr>
            <w:r>
              <w:rPr>
                <w:rFonts w:ascii="Calibri" w:eastAsia="Calibri" w:hAnsi="Calibri" w:cs="Calibri"/>
                <w:sz w:val="12"/>
              </w:rPr>
              <w:t>0.00</w:t>
            </w:r>
          </w:p>
          <w:p w14:paraId="6110080F" w14:textId="77777777" w:rsidR="00E7184D" w:rsidRDefault="001040AE">
            <w:pPr>
              <w:spacing w:after="0"/>
              <w:ind w:left="36"/>
            </w:pPr>
            <w:r>
              <w:rPr>
                <w:noProof/>
              </w:rPr>
              <mc:AlternateContent>
                <mc:Choice Requires="wpg">
                  <w:drawing>
                    <wp:inline distT="0" distB="0" distL="0" distR="0" wp14:anchorId="48B2D5D1" wp14:editId="0FC18400">
                      <wp:extent cx="1193292" cy="192024"/>
                      <wp:effectExtent l="0" t="0" r="0" b="0"/>
                      <wp:docPr id="822016" name="Group 822016"/>
                      <wp:cNvGraphicFramePr/>
                      <a:graphic xmlns:a="http://schemas.openxmlformats.org/drawingml/2006/main">
                        <a:graphicData uri="http://schemas.microsoft.com/office/word/2010/wordprocessingGroup">
                          <wpg:wgp>
                            <wpg:cNvGrpSpPr/>
                            <wpg:grpSpPr>
                              <a:xfrm>
                                <a:off x="0" y="0"/>
                                <a:ext cx="1193292" cy="192024"/>
                                <a:chOff x="0" y="0"/>
                                <a:chExt cx="1193292" cy="192024"/>
                              </a:xfrm>
                            </wpg:grpSpPr>
                            <pic:pic xmlns:pic="http://schemas.openxmlformats.org/drawingml/2006/picture">
                              <pic:nvPicPr>
                                <pic:cNvPr id="826459" name="Picture 826459"/>
                                <pic:cNvPicPr/>
                              </pic:nvPicPr>
                              <pic:blipFill>
                                <a:blip r:embed="rId590"/>
                                <a:stretch>
                                  <a:fillRect/>
                                </a:stretch>
                              </pic:blipFill>
                              <pic:spPr>
                                <a:xfrm>
                                  <a:off x="0" y="0"/>
                                  <a:ext cx="1092708" cy="178308"/>
                                </a:xfrm>
                                <a:prstGeom prst="rect">
                                  <a:avLst/>
                                </a:prstGeom>
                              </pic:spPr>
                            </pic:pic>
                            <wps:wsp>
                              <wps:cNvPr id="483305" name="Rectangle 483305"/>
                              <wps:cNvSpPr/>
                              <wps:spPr>
                                <a:xfrm>
                                  <a:off x="937260" y="128016"/>
                                  <a:ext cx="133777" cy="85131"/>
                                </a:xfrm>
                                <a:prstGeom prst="rect">
                                  <a:avLst/>
                                </a:prstGeom>
                                <a:ln>
                                  <a:noFill/>
                                </a:ln>
                              </wps:spPr>
                              <wps:txbx>
                                <w:txbxContent>
                                  <w:p w14:paraId="7A15F96D" w14:textId="77777777" w:rsidR="00E7184D" w:rsidRDefault="001040AE">
                                    <w:r>
                                      <w:rPr>
                                        <w:rFonts w:ascii="Calibri" w:eastAsia="Calibri" w:hAnsi="Calibri" w:cs="Calibri"/>
                                        <w:sz w:val="18"/>
                                      </w:rPr>
                                      <w:t xml:space="preserve">i4 </w:t>
                                    </w:r>
                                  </w:p>
                                </w:txbxContent>
                              </wps:txbx>
                              <wps:bodyPr horzOverflow="overflow" vert="horz" lIns="0" tIns="0" rIns="0" bIns="0" rtlCol="0">
                                <a:noAutofit/>
                              </wps:bodyPr>
                            </wps:wsp>
                            <wps:wsp>
                              <wps:cNvPr id="483306" name="Rectangle 483306"/>
                              <wps:cNvSpPr/>
                              <wps:spPr>
                                <a:xfrm>
                                  <a:off x="1037844" y="132587"/>
                                  <a:ext cx="103373" cy="66889"/>
                                </a:xfrm>
                                <a:prstGeom prst="rect">
                                  <a:avLst/>
                                </a:prstGeom>
                                <a:ln>
                                  <a:noFill/>
                                </a:ln>
                              </wps:spPr>
                              <wps:txbx>
                                <w:txbxContent>
                                  <w:p w14:paraId="2BF6DBAB" w14:textId="77777777" w:rsidR="00E7184D" w:rsidRDefault="001040AE">
                                    <w:r>
                                      <w:rPr>
                                        <w:rFonts w:ascii="Calibri" w:eastAsia="Calibri" w:hAnsi="Calibri" w:cs="Calibri"/>
                                        <w:sz w:val="14"/>
                                      </w:rPr>
                                      <w:t xml:space="preserve">a. </w:t>
                                    </w:r>
                                  </w:p>
                                </w:txbxContent>
                              </wps:txbx>
                              <wps:bodyPr horzOverflow="overflow" vert="horz" lIns="0" tIns="0" rIns="0" bIns="0" rtlCol="0">
                                <a:noAutofit/>
                              </wps:bodyPr>
                            </wps:wsp>
                            <wps:wsp>
                              <wps:cNvPr id="483307" name="Rectangle 483307"/>
                              <wps:cNvSpPr/>
                              <wps:spPr>
                                <a:xfrm>
                                  <a:off x="1115568" y="128015"/>
                                  <a:ext cx="103373" cy="66889"/>
                                </a:xfrm>
                                <a:prstGeom prst="rect">
                                  <a:avLst/>
                                </a:prstGeom>
                                <a:ln>
                                  <a:noFill/>
                                </a:ln>
                              </wps:spPr>
                              <wps:txbx>
                                <w:txbxContent>
                                  <w:p w14:paraId="544CDD73" w14:textId="77777777" w:rsidR="00E7184D" w:rsidRDefault="001040AE">
                                    <w:r>
                                      <w:rPr>
                                        <w:rFonts w:ascii="Calibri" w:eastAsia="Calibri" w:hAnsi="Calibri" w:cs="Calibri"/>
                                        <w:sz w:val="14"/>
                                      </w:rPr>
                                      <w:t>m.</w:t>
                                    </w:r>
                                  </w:p>
                                </w:txbxContent>
                              </wps:txbx>
                              <wps:bodyPr horzOverflow="overflow" vert="horz" lIns="0" tIns="0" rIns="0" bIns="0" rtlCol="0">
                                <a:noAutofit/>
                              </wps:bodyPr>
                            </wps:wsp>
                          </wpg:wgp>
                        </a:graphicData>
                      </a:graphic>
                    </wp:inline>
                  </w:drawing>
                </mc:Choice>
                <mc:Fallback>
                  <w:pict>
                    <v:group w14:anchorId="48B2D5D1" id="Group 822016" o:spid="_x0000_s1155" style="width:93.95pt;height:15.1pt;mso-position-horizontal-relative:char;mso-position-vertical-relative:line" coordsize="11932,19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">
                      <v:shape id="Picture 826459" o:spid="_x0000_s1156" type="#_x0000_t75" style="position:absolute;width:10927;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">
                        <v:imagedata r:id="rId591" o:title=""/>
                      </v:shape>
                      <v:rect id="Rectangle 483305" o:spid="_x0000_s1157" style="position:absolute;left:9372;top:1280;width:133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" filled="f" stroked="f">
                        <v:textbox inset="0,0,0,0">
                          <w:txbxContent>
                            <w:p w14:paraId="7A15F96D" w14:textId="77777777" w:rsidR="00E7184D" w:rsidRDefault="001040AE">
                              <w:r>
                                <w:rPr>
                                  <w:rFonts w:ascii="Calibri" w:eastAsia="Calibri" w:hAnsi="Calibri" w:cs="Calibri"/>
                                  <w:sz w:val="18"/>
                                </w:rPr>
                                <w:t xml:space="preserve">i4 </w:t>
                              </w:r>
                            </w:p>
                          </w:txbxContent>
                        </v:textbox>
                      </v:rect>
                      <v:rect id="Rectangle 483306" o:spid="_x0000_s1158" style="position:absolute;left:10378;top:1325;width:1034;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" filled="f" stroked="f">
                        <v:textbox inset="0,0,0,0">
                          <w:txbxContent>
                            <w:p w14:paraId="2BF6DBAB" w14:textId="77777777" w:rsidR="00E7184D" w:rsidRDefault="001040AE">
                              <w:r>
                                <w:rPr>
                                  <w:rFonts w:ascii="Calibri" w:eastAsia="Calibri" w:hAnsi="Calibri" w:cs="Calibri"/>
                                  <w:sz w:val="14"/>
                                </w:rPr>
                                <w:t xml:space="preserve">a. </w:t>
                              </w:r>
                            </w:p>
                          </w:txbxContent>
                        </v:textbox>
                      </v:rect>
                      <v:rect id="Rectangle 483307" o:spid="_x0000_s1159" style="position:absolute;left:11155;top:1280;width:1034;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" filled="f" stroked="f">
                        <v:textbox inset="0,0,0,0">
                          <w:txbxContent>
                            <w:p w14:paraId="544CDD73" w14:textId="77777777" w:rsidR="00E7184D" w:rsidRDefault="001040AE">
                              <w:r>
                                <w:rPr>
                                  <w:rFonts w:ascii="Calibri" w:eastAsia="Calibri" w:hAnsi="Calibri" w:cs="Calibri"/>
                                  <w:sz w:val="14"/>
                                </w:rPr>
                                <w:t>m.</w:t>
                              </w:r>
                            </w:p>
                          </w:txbxContent>
                        </v:textbox>
                      </v:rect>
                      <w10:anchorlock/>
                    </v:group>
                  </w:pict>
                </mc:Fallback>
              </mc:AlternateContent>
            </w:r>
          </w:p>
        </w:tc>
      </w:tr>
    </w:tbl>
    <w:p w14:paraId="360F48C6" w14:textId="77777777" w:rsidR="00E7184D" w:rsidRDefault="001040AE">
      <w:pPr>
        <w:spacing w:after="193" w:line="264" w:lineRule="auto"/>
        <w:ind w:left="9" w:hanging="10"/>
        <w:jc w:val="both"/>
      </w:pPr>
      <w:r>
        <w:rPr>
          <w:rFonts w:ascii="Calibri" w:eastAsia="Calibri" w:hAnsi="Calibri" w:cs="Calibri"/>
        </w:rPr>
        <w:t>Detalle de concurso</w:t>
      </w:r>
    </w:p>
    <w:p w14:paraId="03679A97" w14:textId="77777777" w:rsidR="00E7184D" w:rsidRDefault="001040AE">
      <w:pPr>
        <w:spacing w:after="1223" w:line="265" w:lineRule="auto"/>
        <w:ind w:left="39" w:hanging="10"/>
        <w:jc w:val="center"/>
      </w:pPr>
      <w:r>
        <w:rPr>
          <w:noProof/>
        </w:rPr>
        <w:drawing>
          <wp:anchor distT="0" distB="0" distL="114300" distR="114300" simplePos="0" relativeHeight="251780096" behindDoc="0" locked="0" layoutInCell="1" allowOverlap="0" wp14:anchorId="0DF1BC02" wp14:editId="0DC6618F">
            <wp:simplePos x="0" y="0"/>
            <wp:positionH relativeFrom="margin">
              <wp:posOffset>3872484</wp:posOffset>
            </wp:positionH>
            <wp:positionV relativeFrom="paragraph">
              <wp:posOffset>892602</wp:posOffset>
            </wp:positionV>
            <wp:extent cx="571500" cy="54864"/>
            <wp:effectExtent l="0" t="0" r="0" b="0"/>
            <wp:wrapSquare wrapText="bothSides"/>
            <wp:docPr id="826460" name="Picture 826460"/>
            <wp:cNvGraphicFramePr/>
            <a:graphic xmlns:a="http://schemas.openxmlformats.org/drawingml/2006/main">
              <a:graphicData uri="http://schemas.openxmlformats.org/drawingml/2006/picture">
                <pic:pic xmlns:pic="http://schemas.openxmlformats.org/drawingml/2006/picture">
                  <pic:nvPicPr>
                    <pic:cNvPr id="826460" name="Picture 826460"/>
                    <pic:cNvPicPr/>
                  </pic:nvPicPr>
                  <pic:blipFill>
                    <a:blip r:embed="rId592"/>
                    <a:stretch>
                      <a:fillRect/>
                    </a:stretch>
                  </pic:blipFill>
                  <pic:spPr>
                    <a:xfrm>
                      <a:off x="0" y="0"/>
                      <a:ext cx="571500" cy="54864"/>
                    </a:xfrm>
                    <a:prstGeom prst="rect">
                      <a:avLst/>
                    </a:prstGeom>
                  </pic:spPr>
                </pic:pic>
              </a:graphicData>
            </a:graphic>
          </wp:anchor>
        </w:drawing>
      </w:r>
      <w:proofErr w:type="spellStart"/>
      <w:proofErr w:type="gramStart"/>
      <w:r>
        <w:rPr>
          <w:rFonts w:ascii="Calibri" w:eastAsia="Calibri" w:hAnsi="Calibri" w:cs="Calibri"/>
          <w:sz w:val="12"/>
        </w:rPr>
        <w:t>Adquis</w:t>
      </w:r>
      <w:proofErr w:type="spellEnd"/>
      <w:r>
        <w:rPr>
          <w:rFonts w:ascii="Calibri" w:eastAsia="Calibri" w:hAnsi="Calibri" w:cs="Calibri"/>
          <w:sz w:val="12"/>
        </w:rPr>
        <w:t>(</w:t>
      </w:r>
      <w:proofErr w:type="spellStart"/>
      <w:proofErr w:type="gramEnd"/>
      <w:r>
        <w:rPr>
          <w:rFonts w:ascii="Calibri" w:eastAsia="Calibri" w:hAnsi="Calibri" w:cs="Calibri"/>
          <w:sz w:val="12"/>
        </w:rPr>
        <w:t>ción</w:t>
      </w:r>
      <w:proofErr w:type="spellEnd"/>
      <w:r>
        <w:rPr>
          <w:rFonts w:ascii="Calibri" w:eastAsia="Calibri" w:hAnsi="Calibri" w:cs="Calibri"/>
          <w:sz w:val="12"/>
        </w:rPr>
        <w:t xml:space="preserve"> de Prefabricados para</w:t>
      </w:r>
    </w:p>
    <w:p w14:paraId="38A25159" w14:textId="77777777" w:rsidR="00E7184D" w:rsidRDefault="001040AE">
      <w:pPr>
        <w:spacing w:after="1885" w:line="265" w:lineRule="auto"/>
        <w:ind w:left="39" w:hanging="10"/>
        <w:jc w:val="center"/>
      </w:pPr>
      <w:r>
        <w:rPr>
          <w:noProof/>
        </w:rPr>
        <w:lastRenderedPageBreak/>
        <w:drawing>
          <wp:anchor distT="0" distB="0" distL="114300" distR="114300" simplePos="0" relativeHeight="251781120" behindDoc="0" locked="0" layoutInCell="1" allowOverlap="0" wp14:anchorId="0E9973B5" wp14:editId="2FF8A88B">
            <wp:simplePos x="0" y="0"/>
            <wp:positionH relativeFrom="margin">
              <wp:posOffset>-384047</wp:posOffset>
            </wp:positionH>
            <wp:positionV relativeFrom="paragraph">
              <wp:posOffset>1149565</wp:posOffset>
            </wp:positionV>
            <wp:extent cx="6867145" cy="6675120"/>
            <wp:effectExtent l="0" t="0" r="0" b="0"/>
            <wp:wrapSquare wrapText="bothSides"/>
            <wp:docPr id="826462" name="Picture 826462"/>
            <wp:cNvGraphicFramePr/>
            <a:graphic xmlns:a="http://schemas.openxmlformats.org/drawingml/2006/main">
              <a:graphicData uri="http://schemas.openxmlformats.org/drawingml/2006/picture">
                <pic:pic xmlns:pic="http://schemas.openxmlformats.org/drawingml/2006/picture">
                  <pic:nvPicPr>
                    <pic:cNvPr id="826462" name="Picture 826462"/>
                    <pic:cNvPicPr/>
                  </pic:nvPicPr>
                  <pic:blipFill>
                    <a:blip r:embed="rId593"/>
                    <a:stretch>
                      <a:fillRect/>
                    </a:stretch>
                  </pic:blipFill>
                  <pic:spPr>
                    <a:xfrm>
                      <a:off x="0" y="0"/>
                      <a:ext cx="6867145" cy="6675120"/>
                    </a:xfrm>
                    <a:prstGeom prst="rect">
                      <a:avLst/>
                    </a:prstGeom>
                  </pic:spPr>
                </pic:pic>
              </a:graphicData>
            </a:graphic>
          </wp:anchor>
        </w:drawing>
      </w:r>
      <w:r>
        <w:rPr>
          <w:noProof/>
        </w:rPr>
        <w:drawing>
          <wp:anchor distT="0" distB="0" distL="114300" distR="114300" simplePos="0" relativeHeight="251782144" behindDoc="0" locked="0" layoutInCell="1" allowOverlap="0" wp14:anchorId="7166A267" wp14:editId="09713552">
            <wp:simplePos x="0" y="0"/>
            <wp:positionH relativeFrom="margin">
              <wp:posOffset>5317237</wp:posOffset>
            </wp:positionH>
            <wp:positionV relativeFrom="paragraph">
              <wp:posOffset>2004529</wp:posOffset>
            </wp:positionV>
            <wp:extent cx="27432" cy="59436"/>
            <wp:effectExtent l="0" t="0" r="0" b="0"/>
            <wp:wrapSquare wrapText="bothSides"/>
            <wp:docPr id="486464" name="Picture 486464"/>
            <wp:cNvGraphicFramePr/>
            <a:graphic xmlns:a="http://schemas.openxmlformats.org/drawingml/2006/main">
              <a:graphicData uri="http://schemas.openxmlformats.org/drawingml/2006/picture">
                <pic:pic xmlns:pic="http://schemas.openxmlformats.org/drawingml/2006/picture">
                  <pic:nvPicPr>
                    <pic:cNvPr id="486464" name="Picture 486464"/>
                    <pic:cNvPicPr/>
                  </pic:nvPicPr>
                  <pic:blipFill>
                    <a:blip r:embed="rId594"/>
                    <a:stretch>
                      <a:fillRect/>
                    </a:stretch>
                  </pic:blipFill>
                  <pic:spPr>
                    <a:xfrm>
                      <a:off x="0" y="0"/>
                      <a:ext cx="27432" cy="59436"/>
                    </a:xfrm>
                    <a:prstGeom prst="rect">
                      <a:avLst/>
                    </a:prstGeom>
                  </pic:spPr>
                </pic:pic>
              </a:graphicData>
            </a:graphic>
          </wp:anchor>
        </w:drawing>
      </w:r>
      <w:r>
        <w:rPr>
          <w:rFonts w:ascii="Calibri" w:eastAsia="Calibri" w:hAnsi="Calibri" w:cs="Calibri"/>
          <w:sz w:val="12"/>
        </w:rPr>
        <w:t xml:space="preserve">permite </w:t>
      </w:r>
      <w:proofErr w:type="spellStart"/>
      <w:r>
        <w:rPr>
          <w:rFonts w:ascii="Calibri" w:eastAsia="Calibri" w:hAnsi="Calibri" w:cs="Calibri"/>
          <w:sz w:val="12"/>
        </w:rPr>
        <w:t>electromca</w:t>
      </w:r>
      <w:proofErr w:type="spellEnd"/>
      <w:r>
        <w:rPr>
          <w:rFonts w:ascii="Calibri" w:eastAsia="Calibri" w:hAnsi="Calibri" w:cs="Calibri"/>
          <w:sz w:val="12"/>
        </w:rPr>
        <w:t>.</w:t>
      </w:r>
    </w:p>
    <w:p w14:paraId="4617898A" w14:textId="77777777" w:rsidR="00E7184D" w:rsidRDefault="001040AE">
      <w:pPr>
        <w:spacing w:after="977" w:line="265" w:lineRule="auto"/>
        <w:ind w:left="2357" w:hanging="10"/>
      </w:pPr>
      <w:proofErr w:type="spellStart"/>
      <w:r>
        <w:rPr>
          <w:rFonts w:ascii="Calibri" w:eastAsia="Calibri" w:hAnsi="Calibri" w:cs="Calibri"/>
          <w:sz w:val="12"/>
        </w:rPr>
        <w:lastRenderedPageBreak/>
        <w:t>Te'minndo</w:t>
      </w:r>
      <w:proofErr w:type="spellEnd"/>
      <w:r>
        <w:rPr>
          <w:rFonts w:ascii="Calibri" w:eastAsia="Calibri" w:hAnsi="Calibri" w:cs="Calibri"/>
          <w:sz w:val="12"/>
        </w:rPr>
        <w:t xml:space="preserve"> </w:t>
      </w:r>
      <w:proofErr w:type="spellStart"/>
      <w:r>
        <w:rPr>
          <w:rFonts w:ascii="Calibri" w:eastAsia="Calibri" w:hAnsi="Calibri" w:cs="Calibri"/>
          <w:sz w:val="12"/>
        </w:rPr>
        <w:t>udjudicado</w:t>
      </w:r>
      <w:proofErr w:type="spellEnd"/>
    </w:p>
    <w:p w14:paraId="1004548B" w14:textId="77777777" w:rsidR="00E7184D" w:rsidRDefault="001040AE">
      <w:pPr>
        <w:spacing w:after="401" w:line="265" w:lineRule="auto"/>
        <w:ind w:left="8384" w:right="14" w:hanging="10"/>
        <w:jc w:val="right"/>
      </w:pPr>
      <w:r>
        <w:rPr>
          <w:rFonts w:ascii="Calibri" w:eastAsia="Calibri" w:hAnsi="Calibri" w:cs="Calibri"/>
          <w:sz w:val="12"/>
        </w:rPr>
        <w:t xml:space="preserve">al 25 </w:t>
      </w:r>
      <w:proofErr w:type="spellStart"/>
      <w:r>
        <w:rPr>
          <w:rFonts w:ascii="Calibri" w:eastAsia="Calibri" w:hAnsi="Calibri" w:cs="Calibri"/>
          <w:sz w:val="12"/>
        </w:rPr>
        <w:t>ee</w:t>
      </w:r>
      <w:proofErr w:type="spellEnd"/>
      <w:r>
        <w:rPr>
          <w:rFonts w:ascii="Calibri" w:eastAsia="Calibri" w:hAnsi="Calibri" w:cs="Calibri"/>
          <w:sz w:val="12"/>
        </w:rPr>
        <w:t xml:space="preserve"> 29 </w:t>
      </w:r>
      <w:proofErr w:type="spellStart"/>
      <w:r>
        <w:rPr>
          <w:rFonts w:ascii="Calibri" w:eastAsia="Calibri" w:hAnsi="Calibri" w:cs="Calibri"/>
          <w:sz w:val="12"/>
        </w:rPr>
        <w:t>Acacaes</w:t>
      </w:r>
      <w:proofErr w:type="spellEnd"/>
      <w:r>
        <w:rPr>
          <w:rFonts w:ascii="Calibri" w:eastAsia="Calibri" w:hAnsi="Calibri" w:cs="Calibri"/>
          <w:sz w:val="12"/>
        </w:rPr>
        <w:t xml:space="preserve"> </w:t>
      </w:r>
      <w:proofErr w:type="spellStart"/>
      <w:proofErr w:type="gramStart"/>
      <w:r>
        <w:rPr>
          <w:rFonts w:ascii="Calibri" w:eastAsia="Calibri" w:hAnsi="Calibri" w:cs="Calibri"/>
          <w:sz w:val="12"/>
        </w:rPr>
        <w:t>consu:tecas</w:t>
      </w:r>
      <w:proofErr w:type="spellEnd"/>
      <w:proofErr w:type="gramEnd"/>
    </w:p>
    <w:p w14:paraId="112C1112" w14:textId="77777777" w:rsidR="00E7184D" w:rsidRDefault="001040AE">
      <w:pPr>
        <w:spacing w:after="91" w:line="265" w:lineRule="auto"/>
        <w:ind w:left="2246" w:right="2624" w:firstLine="1015"/>
      </w:pPr>
      <w:proofErr w:type="spellStart"/>
      <w:r>
        <w:rPr>
          <w:rFonts w:ascii="Calibri" w:eastAsia="Calibri" w:hAnsi="Calibri" w:cs="Calibri"/>
          <w:sz w:val="10"/>
        </w:rPr>
        <w:t>Comentarto</w:t>
      </w:r>
      <w:proofErr w:type="spellEnd"/>
      <w:r>
        <w:rPr>
          <w:rFonts w:ascii="Calibri" w:eastAsia="Calibri" w:hAnsi="Calibri" w:cs="Calibri"/>
          <w:sz w:val="10"/>
        </w:rPr>
        <w:t xml:space="preserve">: Se </w:t>
      </w:r>
      <w:proofErr w:type="spellStart"/>
      <w:proofErr w:type="gramStart"/>
      <w:r>
        <w:rPr>
          <w:rFonts w:ascii="Calibri" w:eastAsia="Calibri" w:hAnsi="Calibri" w:cs="Calibri"/>
          <w:sz w:val="10"/>
        </w:rPr>
        <w:t>pro:ede</w:t>
      </w:r>
      <w:proofErr w:type="spellEnd"/>
      <w:proofErr w:type="gramEnd"/>
      <w:r>
        <w:rPr>
          <w:rFonts w:ascii="Calibri" w:eastAsia="Calibri" w:hAnsi="Calibri" w:cs="Calibri"/>
          <w:sz w:val="10"/>
        </w:rPr>
        <w:t xml:space="preserve"> a </w:t>
      </w:r>
      <w:proofErr w:type="spellStart"/>
      <w:r>
        <w:rPr>
          <w:rFonts w:ascii="Calibri" w:eastAsia="Calibri" w:hAnsi="Calibri" w:cs="Calibri"/>
          <w:sz w:val="10"/>
        </w:rPr>
        <w:t>pubriçar</w:t>
      </w:r>
      <w:proofErr w:type="spellEnd"/>
      <w:r>
        <w:rPr>
          <w:rFonts w:ascii="Calibri" w:eastAsia="Calibri" w:hAnsi="Calibri" w:cs="Calibri"/>
          <w:sz w:val="10"/>
        </w:rPr>
        <w:t xml:space="preserve"> Flama de </w:t>
      </w:r>
      <w:proofErr w:type="spellStart"/>
      <w:r>
        <w:rPr>
          <w:rFonts w:ascii="Calibri" w:eastAsia="Calibri" w:hAnsi="Calibri" w:cs="Calibri"/>
          <w:sz w:val="10"/>
        </w:rPr>
        <w:t>Cume!imiento</w:t>
      </w:r>
      <w:proofErr w:type="spellEnd"/>
      <w:r>
        <w:rPr>
          <w:rFonts w:ascii="Calibri" w:eastAsia="Calibri" w:hAnsi="Calibri" w:cs="Calibri"/>
          <w:sz w:val="10"/>
        </w:rPr>
        <w:t xml:space="preserve"> 0-c </w:t>
      </w:r>
      <w:proofErr w:type="spellStart"/>
      <w:r>
        <w:rPr>
          <w:rFonts w:ascii="Calibri" w:eastAsia="Calibri" w:hAnsi="Calibri" w:cs="Calibri"/>
          <w:sz w:val="10"/>
        </w:rPr>
        <w:t>Contra'O</w:t>
      </w:r>
      <w:proofErr w:type="spellEnd"/>
      <w:r>
        <w:rPr>
          <w:rFonts w:ascii="Calibri" w:eastAsia="Calibri" w:hAnsi="Calibri" w:cs="Calibri"/>
          <w:sz w:val="10"/>
        </w:rPr>
        <w:t xml:space="preserve">.. Se agre" un </w:t>
      </w:r>
      <w:proofErr w:type="spellStart"/>
      <w:r>
        <w:rPr>
          <w:rFonts w:ascii="Calibri" w:eastAsia="Calibri" w:hAnsi="Calibri" w:cs="Calibri"/>
          <w:sz w:val="10"/>
        </w:rPr>
        <w:t>documerüos</w:t>
      </w:r>
      <w:proofErr w:type="spellEnd"/>
      <w:r>
        <w:rPr>
          <w:rFonts w:ascii="Calibri" w:eastAsia="Calibri" w:hAnsi="Calibri" w:cs="Calibri"/>
          <w:sz w:val="10"/>
        </w:rPr>
        <w:t xml:space="preserve"> sobre</w:t>
      </w:r>
    </w:p>
    <w:p w14:paraId="62979855" w14:textId="77777777" w:rsidR="00E7184D" w:rsidRDefault="001040AE">
      <w:pPr>
        <w:tabs>
          <w:tab w:val="center" w:pos="5558"/>
          <w:tab w:val="center" w:pos="6718"/>
        </w:tabs>
        <w:spacing w:after="54"/>
      </w:pPr>
      <w:r>
        <w:rPr>
          <w:sz w:val="10"/>
        </w:rPr>
        <w:tab/>
      </w:r>
      <w:proofErr w:type="gramStart"/>
      <w:r>
        <w:rPr>
          <w:rFonts w:ascii="Calibri" w:eastAsia="Calibri" w:hAnsi="Calibri" w:cs="Calibri"/>
          <w:sz w:val="10"/>
        </w:rPr>
        <w:t>NORMA,10At.Mt</w:t>
      </w:r>
      <w:proofErr w:type="gramEnd"/>
      <w:r>
        <w:rPr>
          <w:rFonts w:ascii="Calibri" w:eastAsia="Calibri" w:hAnsi="Calibri" w:cs="Calibri"/>
          <w:sz w:val="10"/>
        </w:rPr>
        <w:t xml:space="preserve"> Z3.octVbre.Z019 </w:t>
      </w:r>
      <w:r>
        <w:rPr>
          <w:rFonts w:ascii="Calibri" w:eastAsia="Calibri" w:hAnsi="Calibri" w:cs="Calibri"/>
          <w:sz w:val="10"/>
        </w:rPr>
        <w:tab/>
        <w:t>29</w:t>
      </w:r>
    </w:p>
    <w:p w14:paraId="6CBBE8F1" w14:textId="77777777" w:rsidR="00E7184D" w:rsidRDefault="001040AE">
      <w:pPr>
        <w:spacing w:after="0" w:line="265" w:lineRule="auto"/>
        <w:ind w:left="3286" w:hanging="10"/>
      </w:pPr>
      <w:r>
        <w:rPr>
          <w:noProof/>
        </w:rPr>
        <w:drawing>
          <wp:anchor distT="0" distB="0" distL="114300" distR="114300" simplePos="0" relativeHeight="251783168" behindDoc="0" locked="0" layoutInCell="1" allowOverlap="0" wp14:anchorId="57172D7B" wp14:editId="2F38A558">
            <wp:simplePos x="0" y="0"/>
            <wp:positionH relativeFrom="margin">
              <wp:posOffset>2916936</wp:posOffset>
            </wp:positionH>
            <wp:positionV relativeFrom="paragraph">
              <wp:posOffset>84743</wp:posOffset>
            </wp:positionV>
            <wp:extent cx="1271016" cy="82296"/>
            <wp:effectExtent l="0" t="0" r="0" b="0"/>
            <wp:wrapSquare wrapText="bothSides"/>
            <wp:docPr id="487321" name="Picture 487321"/>
            <wp:cNvGraphicFramePr/>
            <a:graphic xmlns:a="http://schemas.openxmlformats.org/drawingml/2006/main">
              <a:graphicData uri="http://schemas.openxmlformats.org/drawingml/2006/picture">
                <pic:pic xmlns:pic="http://schemas.openxmlformats.org/drawingml/2006/picture">
                  <pic:nvPicPr>
                    <pic:cNvPr id="487321" name="Picture 487321"/>
                    <pic:cNvPicPr/>
                  </pic:nvPicPr>
                  <pic:blipFill>
                    <a:blip r:embed="rId595"/>
                    <a:stretch>
                      <a:fillRect/>
                    </a:stretch>
                  </pic:blipFill>
                  <pic:spPr>
                    <a:xfrm>
                      <a:off x="0" y="0"/>
                      <a:ext cx="1271016" cy="82296"/>
                    </a:xfrm>
                    <a:prstGeom prst="rect">
                      <a:avLst/>
                    </a:prstGeom>
                  </pic:spPr>
                </pic:pic>
              </a:graphicData>
            </a:graphic>
          </wp:anchor>
        </w:drawing>
      </w:r>
      <w:r>
        <w:rPr>
          <w:noProof/>
        </w:rPr>
        <w:drawing>
          <wp:anchor distT="0" distB="0" distL="114300" distR="114300" simplePos="0" relativeHeight="251784192" behindDoc="0" locked="0" layoutInCell="1" allowOverlap="0" wp14:anchorId="2B2BFCC2" wp14:editId="518C6582">
            <wp:simplePos x="0" y="0"/>
            <wp:positionH relativeFrom="margin">
              <wp:posOffset>2830068</wp:posOffset>
            </wp:positionH>
            <wp:positionV relativeFrom="paragraph">
              <wp:posOffset>103031</wp:posOffset>
            </wp:positionV>
            <wp:extent cx="41148" cy="50292"/>
            <wp:effectExtent l="0" t="0" r="0" b="0"/>
            <wp:wrapSquare wrapText="bothSides"/>
            <wp:docPr id="486483" name="Picture 486483"/>
            <wp:cNvGraphicFramePr/>
            <a:graphic xmlns:a="http://schemas.openxmlformats.org/drawingml/2006/main">
              <a:graphicData uri="http://schemas.openxmlformats.org/drawingml/2006/picture">
                <pic:pic xmlns:pic="http://schemas.openxmlformats.org/drawingml/2006/picture">
                  <pic:nvPicPr>
                    <pic:cNvPr id="486483" name="Picture 486483"/>
                    <pic:cNvPicPr/>
                  </pic:nvPicPr>
                  <pic:blipFill>
                    <a:blip r:embed="rId596"/>
                    <a:stretch>
                      <a:fillRect/>
                    </a:stretch>
                  </pic:blipFill>
                  <pic:spPr>
                    <a:xfrm>
                      <a:off x="0" y="0"/>
                      <a:ext cx="41148" cy="50292"/>
                    </a:xfrm>
                    <a:prstGeom prst="rect">
                      <a:avLst/>
                    </a:prstGeom>
                  </pic:spPr>
                </pic:pic>
              </a:graphicData>
            </a:graphic>
          </wp:anchor>
        </w:drawing>
      </w:r>
      <w:r>
        <w:rPr>
          <w:noProof/>
        </w:rPr>
        <w:drawing>
          <wp:anchor distT="0" distB="0" distL="114300" distR="114300" simplePos="0" relativeHeight="251785216" behindDoc="0" locked="0" layoutInCell="1" allowOverlap="0" wp14:anchorId="121F0D90" wp14:editId="4C57FEEA">
            <wp:simplePos x="0" y="0"/>
            <wp:positionH relativeFrom="margin">
              <wp:posOffset>2875788</wp:posOffset>
            </wp:positionH>
            <wp:positionV relativeFrom="paragraph">
              <wp:posOffset>103031</wp:posOffset>
            </wp:positionV>
            <wp:extent cx="36576" cy="50292"/>
            <wp:effectExtent l="0" t="0" r="0" b="0"/>
            <wp:wrapSquare wrapText="bothSides"/>
            <wp:docPr id="486481" name="Picture 486481"/>
            <wp:cNvGraphicFramePr/>
            <a:graphic xmlns:a="http://schemas.openxmlformats.org/drawingml/2006/main">
              <a:graphicData uri="http://schemas.openxmlformats.org/drawingml/2006/picture">
                <pic:pic xmlns:pic="http://schemas.openxmlformats.org/drawingml/2006/picture">
                  <pic:nvPicPr>
                    <pic:cNvPr id="486481" name="Picture 486481"/>
                    <pic:cNvPicPr/>
                  </pic:nvPicPr>
                  <pic:blipFill>
                    <a:blip r:embed="rId597"/>
                    <a:stretch>
                      <a:fillRect/>
                    </a:stretch>
                  </pic:blipFill>
                  <pic:spPr>
                    <a:xfrm>
                      <a:off x="0" y="0"/>
                      <a:ext cx="36576" cy="50292"/>
                    </a:xfrm>
                    <a:prstGeom prst="rect">
                      <a:avLst/>
                    </a:prstGeom>
                  </pic:spPr>
                </pic:pic>
              </a:graphicData>
            </a:graphic>
          </wp:anchor>
        </w:drawing>
      </w:r>
      <w:r>
        <w:rPr>
          <w:rFonts w:ascii="Calibri" w:eastAsia="Calibri" w:hAnsi="Calibri" w:cs="Calibri"/>
          <w:sz w:val="14"/>
        </w:rPr>
        <w:t>Documente</w:t>
      </w:r>
      <w:r>
        <w:rPr>
          <w:rFonts w:ascii="Calibri" w:eastAsia="Calibri" w:hAnsi="Calibri" w:cs="Calibri"/>
          <w:sz w:val="14"/>
        </w:rPr>
        <w:t>s Agregados:</w:t>
      </w:r>
    </w:p>
    <w:p w14:paraId="7FE44D3F" w14:textId="77777777" w:rsidR="00E7184D" w:rsidRDefault="001040AE">
      <w:pPr>
        <w:spacing w:after="642" w:line="265" w:lineRule="auto"/>
        <w:ind w:left="2052" w:right="5666" w:firstLine="1231"/>
      </w:pPr>
      <w:r>
        <w:rPr>
          <w:noProof/>
        </w:rPr>
        <w:drawing>
          <wp:anchor distT="0" distB="0" distL="114300" distR="114300" simplePos="0" relativeHeight="251786240" behindDoc="0" locked="0" layoutInCell="1" allowOverlap="0" wp14:anchorId="66DB3A49" wp14:editId="0357F636">
            <wp:simplePos x="0" y="0"/>
            <wp:positionH relativeFrom="page">
              <wp:posOffset>246888</wp:posOffset>
            </wp:positionH>
            <wp:positionV relativeFrom="page">
              <wp:posOffset>416052</wp:posOffset>
            </wp:positionV>
            <wp:extent cx="13716" cy="36576"/>
            <wp:effectExtent l="0" t="0" r="0" b="0"/>
            <wp:wrapSquare wrapText="bothSides"/>
            <wp:docPr id="487338" name="Picture 487338"/>
            <wp:cNvGraphicFramePr/>
            <a:graphic xmlns:a="http://schemas.openxmlformats.org/drawingml/2006/main">
              <a:graphicData uri="http://schemas.openxmlformats.org/drawingml/2006/picture">
                <pic:pic xmlns:pic="http://schemas.openxmlformats.org/drawingml/2006/picture">
                  <pic:nvPicPr>
                    <pic:cNvPr id="487338" name="Picture 487338"/>
                    <pic:cNvPicPr/>
                  </pic:nvPicPr>
                  <pic:blipFill>
                    <a:blip r:embed="rId598"/>
                    <a:stretch>
                      <a:fillRect/>
                    </a:stretch>
                  </pic:blipFill>
                  <pic:spPr>
                    <a:xfrm>
                      <a:off x="0" y="0"/>
                      <a:ext cx="13716" cy="36576"/>
                    </a:xfrm>
                    <a:prstGeom prst="rect">
                      <a:avLst/>
                    </a:prstGeom>
                  </pic:spPr>
                </pic:pic>
              </a:graphicData>
            </a:graphic>
          </wp:anchor>
        </w:drawing>
      </w:r>
      <w:r>
        <w:rPr>
          <w:noProof/>
        </w:rPr>
        <w:drawing>
          <wp:anchor distT="0" distB="0" distL="114300" distR="114300" simplePos="0" relativeHeight="251787264" behindDoc="0" locked="0" layoutInCell="1" allowOverlap="0" wp14:anchorId="608D3A7A" wp14:editId="25093164">
            <wp:simplePos x="0" y="0"/>
            <wp:positionH relativeFrom="margin">
              <wp:posOffset>2747772</wp:posOffset>
            </wp:positionH>
            <wp:positionV relativeFrom="paragraph">
              <wp:posOffset>0</wp:posOffset>
            </wp:positionV>
            <wp:extent cx="73152" cy="50292"/>
            <wp:effectExtent l="0" t="0" r="0" b="0"/>
            <wp:wrapSquare wrapText="bothSides"/>
            <wp:docPr id="486482" name="Picture 486482"/>
            <wp:cNvGraphicFramePr/>
            <a:graphic xmlns:a="http://schemas.openxmlformats.org/drawingml/2006/main">
              <a:graphicData uri="http://schemas.openxmlformats.org/drawingml/2006/picture">
                <pic:pic xmlns:pic="http://schemas.openxmlformats.org/drawingml/2006/picture">
                  <pic:nvPicPr>
                    <pic:cNvPr id="486482" name="Picture 486482"/>
                    <pic:cNvPicPr/>
                  </pic:nvPicPr>
                  <pic:blipFill>
                    <a:blip r:embed="rId599"/>
                    <a:stretch>
                      <a:fillRect/>
                    </a:stretch>
                  </pic:blipFill>
                  <pic:spPr>
                    <a:xfrm>
                      <a:off x="0" y="0"/>
                      <a:ext cx="73152" cy="50292"/>
                    </a:xfrm>
                    <a:prstGeom prst="rect">
                      <a:avLst/>
                    </a:prstGeom>
                  </pic:spPr>
                </pic:pic>
              </a:graphicData>
            </a:graphic>
          </wp:anchor>
        </w:drawing>
      </w:r>
      <w:r>
        <w:rPr>
          <w:rFonts w:ascii="Calibri" w:eastAsia="Calibri" w:hAnsi="Calibri" w:cs="Calibri"/>
          <w:sz w:val="12"/>
        </w:rPr>
        <w:t xml:space="preserve">1 </w:t>
      </w:r>
      <w:proofErr w:type="gramStart"/>
      <w:r>
        <w:rPr>
          <w:rFonts w:ascii="Calibri" w:eastAsia="Calibri" w:hAnsi="Calibri" w:cs="Calibri"/>
          <w:sz w:val="12"/>
        </w:rPr>
        <w:t>àF,a</w:t>
      </w:r>
      <w:proofErr w:type="gramEnd"/>
      <w:r>
        <w:rPr>
          <w:rFonts w:ascii="Calibri" w:eastAsia="Calibri" w:hAnsi="Calibri" w:cs="Calibri"/>
          <w:sz w:val="12"/>
        </w:rPr>
        <w:t xml:space="preserve">0042CCOIitrnto </w:t>
      </w:r>
      <w:proofErr w:type="spellStart"/>
      <w:r>
        <w:rPr>
          <w:rFonts w:ascii="Calibri" w:eastAsia="Calibri" w:hAnsi="Calibri" w:cs="Calibri"/>
          <w:sz w:val="12"/>
        </w:rPr>
        <w:t>co'trato</w:t>
      </w:r>
      <w:proofErr w:type="spellEnd"/>
      <w:r>
        <w:rPr>
          <w:rFonts w:ascii="Calibri" w:eastAsia="Calibri" w:hAnsi="Calibri" w:cs="Calibri"/>
          <w:sz w:val="12"/>
        </w:rPr>
        <w:t xml:space="preserve"> del concurso</w:t>
      </w:r>
    </w:p>
    <w:p w14:paraId="74747912" w14:textId="77777777" w:rsidR="00E7184D" w:rsidRDefault="001040AE">
      <w:pPr>
        <w:spacing w:after="0"/>
        <w:ind w:left="10" w:right="130" w:hanging="10"/>
        <w:jc w:val="center"/>
      </w:pPr>
      <w:r>
        <w:rPr>
          <w:noProof/>
        </w:rPr>
        <w:drawing>
          <wp:anchor distT="0" distB="0" distL="114300" distR="114300" simplePos="0" relativeHeight="251788288" behindDoc="0" locked="0" layoutInCell="1" allowOverlap="0" wp14:anchorId="6CB87F59" wp14:editId="7CFA781B">
            <wp:simplePos x="0" y="0"/>
            <wp:positionH relativeFrom="margin">
              <wp:posOffset>2473452</wp:posOffset>
            </wp:positionH>
            <wp:positionV relativeFrom="paragraph">
              <wp:posOffset>57915</wp:posOffset>
            </wp:positionV>
            <wp:extent cx="274320" cy="105156"/>
            <wp:effectExtent l="0" t="0" r="0" b="0"/>
            <wp:wrapSquare wrapText="bothSides"/>
            <wp:docPr id="487326" name="Picture 487326"/>
            <wp:cNvGraphicFramePr/>
            <a:graphic xmlns:a="http://schemas.openxmlformats.org/drawingml/2006/main">
              <a:graphicData uri="http://schemas.openxmlformats.org/drawingml/2006/picture">
                <pic:pic xmlns:pic="http://schemas.openxmlformats.org/drawingml/2006/picture">
                  <pic:nvPicPr>
                    <pic:cNvPr id="487326" name="Picture 487326"/>
                    <pic:cNvPicPr/>
                  </pic:nvPicPr>
                  <pic:blipFill>
                    <a:blip r:embed="rId600"/>
                    <a:stretch>
                      <a:fillRect/>
                    </a:stretch>
                  </pic:blipFill>
                  <pic:spPr>
                    <a:xfrm>
                      <a:off x="0" y="0"/>
                      <a:ext cx="274320" cy="105156"/>
                    </a:xfrm>
                    <a:prstGeom prst="rect">
                      <a:avLst/>
                    </a:prstGeom>
                  </pic:spPr>
                </pic:pic>
              </a:graphicData>
            </a:graphic>
          </wp:anchor>
        </w:drawing>
      </w:r>
      <w:r>
        <w:rPr>
          <w:noProof/>
        </w:rPr>
        <w:drawing>
          <wp:anchor distT="0" distB="0" distL="114300" distR="114300" simplePos="0" relativeHeight="251789312" behindDoc="0" locked="0" layoutInCell="1" allowOverlap="0" wp14:anchorId="2FDEB0E6" wp14:editId="0D354299">
            <wp:simplePos x="0" y="0"/>
            <wp:positionH relativeFrom="margin">
              <wp:posOffset>2624328</wp:posOffset>
            </wp:positionH>
            <wp:positionV relativeFrom="paragraph">
              <wp:posOffset>108207</wp:posOffset>
            </wp:positionV>
            <wp:extent cx="27432" cy="45720"/>
            <wp:effectExtent l="0" t="0" r="0" b="0"/>
            <wp:wrapSquare wrapText="bothSides"/>
            <wp:docPr id="486496" name="Picture 486496"/>
            <wp:cNvGraphicFramePr/>
            <a:graphic xmlns:a="http://schemas.openxmlformats.org/drawingml/2006/main">
              <a:graphicData uri="http://schemas.openxmlformats.org/drawingml/2006/picture">
                <pic:pic xmlns:pic="http://schemas.openxmlformats.org/drawingml/2006/picture">
                  <pic:nvPicPr>
                    <pic:cNvPr id="486496" name="Picture 486496"/>
                    <pic:cNvPicPr/>
                  </pic:nvPicPr>
                  <pic:blipFill>
                    <a:blip r:embed="rId601"/>
                    <a:stretch>
                      <a:fillRect/>
                    </a:stretch>
                  </pic:blipFill>
                  <pic:spPr>
                    <a:xfrm>
                      <a:off x="0" y="0"/>
                      <a:ext cx="27432" cy="45720"/>
                    </a:xfrm>
                    <a:prstGeom prst="rect">
                      <a:avLst/>
                    </a:prstGeom>
                  </pic:spPr>
                </pic:pic>
              </a:graphicData>
            </a:graphic>
          </wp:anchor>
        </w:drawing>
      </w:r>
      <w:r>
        <w:rPr>
          <w:noProof/>
        </w:rPr>
        <w:drawing>
          <wp:anchor distT="0" distB="0" distL="114300" distR="114300" simplePos="0" relativeHeight="251790336" behindDoc="0" locked="0" layoutInCell="1" allowOverlap="0" wp14:anchorId="4F488F4B" wp14:editId="2DAE146D">
            <wp:simplePos x="0" y="0"/>
            <wp:positionH relativeFrom="margin">
              <wp:posOffset>2523744</wp:posOffset>
            </wp:positionH>
            <wp:positionV relativeFrom="paragraph">
              <wp:posOffset>112779</wp:posOffset>
            </wp:positionV>
            <wp:extent cx="27432" cy="41148"/>
            <wp:effectExtent l="0" t="0" r="0" b="0"/>
            <wp:wrapSquare wrapText="bothSides"/>
            <wp:docPr id="486497" name="Picture 486497"/>
            <wp:cNvGraphicFramePr/>
            <a:graphic xmlns:a="http://schemas.openxmlformats.org/drawingml/2006/main">
              <a:graphicData uri="http://schemas.openxmlformats.org/drawingml/2006/picture">
                <pic:pic xmlns:pic="http://schemas.openxmlformats.org/drawingml/2006/picture">
                  <pic:nvPicPr>
                    <pic:cNvPr id="486497" name="Picture 486497"/>
                    <pic:cNvPicPr/>
                  </pic:nvPicPr>
                  <pic:blipFill>
                    <a:blip r:embed="rId602"/>
                    <a:stretch>
                      <a:fillRect/>
                    </a:stretch>
                  </pic:blipFill>
                  <pic:spPr>
                    <a:xfrm>
                      <a:off x="0" y="0"/>
                      <a:ext cx="27432" cy="41148"/>
                    </a:xfrm>
                    <a:prstGeom prst="rect">
                      <a:avLst/>
                    </a:prstGeom>
                  </pic:spPr>
                </pic:pic>
              </a:graphicData>
            </a:graphic>
          </wp:anchor>
        </w:drawing>
      </w:r>
      <w:r>
        <w:rPr>
          <w:noProof/>
        </w:rPr>
        <w:drawing>
          <wp:anchor distT="0" distB="0" distL="114300" distR="114300" simplePos="0" relativeHeight="251791360" behindDoc="0" locked="0" layoutInCell="1" allowOverlap="0" wp14:anchorId="0A526DD2" wp14:editId="174BCB10">
            <wp:simplePos x="0" y="0"/>
            <wp:positionH relativeFrom="margin">
              <wp:posOffset>2555748</wp:posOffset>
            </wp:positionH>
            <wp:positionV relativeFrom="paragraph">
              <wp:posOffset>112779</wp:posOffset>
            </wp:positionV>
            <wp:extent cx="9144" cy="36576"/>
            <wp:effectExtent l="0" t="0" r="0" b="0"/>
            <wp:wrapSquare wrapText="bothSides"/>
            <wp:docPr id="486498" name="Picture 486498"/>
            <wp:cNvGraphicFramePr/>
            <a:graphic xmlns:a="http://schemas.openxmlformats.org/drawingml/2006/main">
              <a:graphicData uri="http://schemas.openxmlformats.org/drawingml/2006/picture">
                <pic:pic xmlns:pic="http://schemas.openxmlformats.org/drawingml/2006/picture">
                  <pic:nvPicPr>
                    <pic:cNvPr id="486498" name="Picture 486498"/>
                    <pic:cNvPicPr/>
                  </pic:nvPicPr>
                  <pic:blipFill>
                    <a:blip r:embed="rId603"/>
                    <a:stretch>
                      <a:fillRect/>
                    </a:stretch>
                  </pic:blipFill>
                  <pic:spPr>
                    <a:xfrm>
                      <a:off x="0" y="0"/>
                      <a:ext cx="9144" cy="36576"/>
                    </a:xfrm>
                    <a:prstGeom prst="rect">
                      <a:avLst/>
                    </a:prstGeom>
                  </pic:spPr>
                </pic:pic>
              </a:graphicData>
            </a:graphic>
          </wp:anchor>
        </w:drawing>
      </w:r>
      <w:r>
        <w:rPr>
          <w:noProof/>
        </w:rPr>
        <w:drawing>
          <wp:anchor distT="0" distB="0" distL="114300" distR="114300" simplePos="0" relativeHeight="251792384" behindDoc="0" locked="0" layoutInCell="1" allowOverlap="0" wp14:anchorId="51B9DA03" wp14:editId="61ED7D94">
            <wp:simplePos x="0" y="0"/>
            <wp:positionH relativeFrom="margin">
              <wp:posOffset>2596896</wp:posOffset>
            </wp:positionH>
            <wp:positionV relativeFrom="paragraph">
              <wp:posOffset>117351</wp:posOffset>
            </wp:positionV>
            <wp:extent cx="22860" cy="36576"/>
            <wp:effectExtent l="0" t="0" r="0" b="0"/>
            <wp:wrapSquare wrapText="bothSides"/>
            <wp:docPr id="486502" name="Picture 486502"/>
            <wp:cNvGraphicFramePr/>
            <a:graphic xmlns:a="http://schemas.openxmlformats.org/drawingml/2006/main">
              <a:graphicData uri="http://schemas.openxmlformats.org/drawingml/2006/picture">
                <pic:pic xmlns:pic="http://schemas.openxmlformats.org/drawingml/2006/picture">
                  <pic:nvPicPr>
                    <pic:cNvPr id="486502" name="Picture 486502"/>
                    <pic:cNvPicPr/>
                  </pic:nvPicPr>
                  <pic:blipFill>
                    <a:blip r:embed="rId604"/>
                    <a:stretch>
                      <a:fillRect/>
                    </a:stretch>
                  </pic:blipFill>
                  <pic:spPr>
                    <a:xfrm>
                      <a:off x="0" y="0"/>
                      <a:ext cx="22860" cy="36576"/>
                    </a:xfrm>
                    <a:prstGeom prst="rect">
                      <a:avLst/>
                    </a:prstGeom>
                  </pic:spPr>
                </pic:pic>
              </a:graphicData>
            </a:graphic>
          </wp:anchor>
        </w:drawing>
      </w:r>
      <w:r>
        <w:rPr>
          <w:noProof/>
        </w:rPr>
        <w:drawing>
          <wp:anchor distT="0" distB="0" distL="114300" distR="114300" simplePos="0" relativeHeight="251793408" behindDoc="0" locked="0" layoutInCell="1" allowOverlap="0" wp14:anchorId="6EF78475" wp14:editId="28A179B6">
            <wp:simplePos x="0" y="0"/>
            <wp:positionH relativeFrom="margin">
              <wp:posOffset>2491740</wp:posOffset>
            </wp:positionH>
            <wp:positionV relativeFrom="paragraph">
              <wp:posOffset>117351</wp:posOffset>
            </wp:positionV>
            <wp:extent cx="27432" cy="36576"/>
            <wp:effectExtent l="0" t="0" r="0" b="0"/>
            <wp:wrapSquare wrapText="bothSides"/>
            <wp:docPr id="486501" name="Picture 486501"/>
            <wp:cNvGraphicFramePr/>
            <a:graphic xmlns:a="http://schemas.openxmlformats.org/drawingml/2006/main">
              <a:graphicData uri="http://schemas.openxmlformats.org/drawingml/2006/picture">
                <pic:pic xmlns:pic="http://schemas.openxmlformats.org/drawingml/2006/picture">
                  <pic:nvPicPr>
                    <pic:cNvPr id="486501" name="Picture 486501"/>
                    <pic:cNvPicPr/>
                  </pic:nvPicPr>
                  <pic:blipFill>
                    <a:blip r:embed="rId605"/>
                    <a:stretch>
                      <a:fillRect/>
                    </a:stretch>
                  </pic:blipFill>
                  <pic:spPr>
                    <a:xfrm>
                      <a:off x="0" y="0"/>
                      <a:ext cx="27432" cy="36576"/>
                    </a:xfrm>
                    <a:prstGeom prst="rect">
                      <a:avLst/>
                    </a:prstGeom>
                  </pic:spPr>
                </pic:pic>
              </a:graphicData>
            </a:graphic>
          </wp:anchor>
        </w:drawing>
      </w:r>
      <w:r>
        <w:rPr>
          <w:noProof/>
        </w:rPr>
        <w:drawing>
          <wp:anchor distT="0" distB="0" distL="114300" distR="114300" simplePos="0" relativeHeight="251794432" behindDoc="0" locked="0" layoutInCell="1" allowOverlap="0" wp14:anchorId="55C702AC" wp14:editId="4EBE6C3B">
            <wp:simplePos x="0" y="0"/>
            <wp:positionH relativeFrom="margin">
              <wp:posOffset>2569464</wp:posOffset>
            </wp:positionH>
            <wp:positionV relativeFrom="paragraph">
              <wp:posOffset>117351</wp:posOffset>
            </wp:positionV>
            <wp:extent cx="22860" cy="36576"/>
            <wp:effectExtent l="0" t="0" r="0" b="0"/>
            <wp:wrapSquare wrapText="bothSides"/>
            <wp:docPr id="486503" name="Picture 486503"/>
            <wp:cNvGraphicFramePr/>
            <a:graphic xmlns:a="http://schemas.openxmlformats.org/drawingml/2006/main">
              <a:graphicData uri="http://schemas.openxmlformats.org/drawingml/2006/picture">
                <pic:pic xmlns:pic="http://schemas.openxmlformats.org/drawingml/2006/picture">
                  <pic:nvPicPr>
                    <pic:cNvPr id="486503" name="Picture 486503"/>
                    <pic:cNvPicPr/>
                  </pic:nvPicPr>
                  <pic:blipFill>
                    <a:blip r:embed="rId606"/>
                    <a:stretch>
                      <a:fillRect/>
                    </a:stretch>
                  </pic:blipFill>
                  <pic:spPr>
                    <a:xfrm>
                      <a:off x="0" y="0"/>
                      <a:ext cx="22860" cy="36576"/>
                    </a:xfrm>
                    <a:prstGeom prst="rect">
                      <a:avLst/>
                    </a:prstGeom>
                  </pic:spPr>
                </pic:pic>
              </a:graphicData>
            </a:graphic>
          </wp:anchor>
        </w:drawing>
      </w:r>
      <w:r>
        <w:rPr>
          <w:rFonts w:ascii="Calibri" w:eastAsia="Calibri" w:hAnsi="Calibri" w:cs="Calibri"/>
          <w:sz w:val="14"/>
        </w:rPr>
        <w:t xml:space="preserve">Estatus </w:t>
      </w:r>
      <w:proofErr w:type="spellStart"/>
      <w:r>
        <w:rPr>
          <w:rFonts w:ascii="Calibri" w:eastAsia="Calibri" w:hAnsi="Calibri" w:cs="Calibri"/>
          <w:sz w:val="14"/>
        </w:rPr>
        <w:t>bntenor</w:t>
      </w:r>
      <w:proofErr w:type="spellEnd"/>
      <w:r>
        <w:rPr>
          <w:rFonts w:ascii="Calibri" w:eastAsia="Calibri" w:hAnsi="Calibri" w:cs="Calibri"/>
          <w:sz w:val="14"/>
        </w:rPr>
        <w:t xml:space="preserve">: En evaluación, </w:t>
      </w:r>
      <w:proofErr w:type="spellStart"/>
      <w:r>
        <w:rPr>
          <w:rFonts w:ascii="Calibri" w:eastAsia="Calibri" w:hAnsi="Calibri" w:cs="Calibri"/>
          <w:sz w:val="14"/>
        </w:rPr>
        <w:t>EstMus</w:t>
      </w:r>
      <w:proofErr w:type="spellEnd"/>
      <w:r>
        <w:rPr>
          <w:rFonts w:ascii="Calibri" w:eastAsia="Calibri" w:hAnsi="Calibri" w:cs="Calibri"/>
          <w:sz w:val="14"/>
        </w:rPr>
        <w:t xml:space="preserve"> actual; Terminado </w:t>
      </w:r>
      <w:proofErr w:type="spellStart"/>
      <w:proofErr w:type="gramStart"/>
      <w:r>
        <w:rPr>
          <w:rFonts w:ascii="Calibri" w:eastAsia="Calibri" w:hAnsi="Calibri" w:cs="Calibri"/>
          <w:sz w:val="14"/>
        </w:rPr>
        <w:t>adjud</w:t>
      </w:r>
      <w:proofErr w:type="spellEnd"/>
      <w:r>
        <w:rPr>
          <w:rFonts w:ascii="Calibri" w:eastAsia="Calibri" w:hAnsi="Calibri" w:cs="Calibri"/>
          <w:sz w:val="14"/>
        </w:rPr>
        <w:t>{</w:t>
      </w:r>
      <w:proofErr w:type="gramEnd"/>
      <w:r>
        <w:rPr>
          <w:rFonts w:ascii="Calibri" w:eastAsia="Calibri" w:hAnsi="Calibri" w:cs="Calibri"/>
          <w:sz w:val="14"/>
        </w:rPr>
        <w:t>cada,</w:t>
      </w:r>
    </w:p>
    <w:p w14:paraId="3355AC3D" w14:textId="77777777" w:rsidR="00E7184D" w:rsidRDefault="001040AE">
      <w:pPr>
        <w:spacing w:after="3" w:line="265" w:lineRule="auto"/>
        <w:ind w:left="780" w:right="5933" w:hanging="10"/>
      </w:pPr>
      <w:proofErr w:type="spellStart"/>
      <w:proofErr w:type="gramStart"/>
      <w:r>
        <w:rPr>
          <w:rFonts w:ascii="Calibri" w:eastAsia="Calibri" w:hAnsi="Calibri" w:cs="Calibri"/>
          <w:sz w:val="12"/>
        </w:rPr>
        <w:t>FINALIZAC:áN</w:t>
      </w:r>
      <w:proofErr w:type="spellEnd"/>
      <w:proofErr w:type="gramEnd"/>
      <w:r>
        <w:rPr>
          <w:rFonts w:ascii="Calibri" w:eastAsia="Calibri" w:hAnsi="Calibri" w:cs="Calibri"/>
          <w:sz w:val="12"/>
        </w:rPr>
        <w:t xml:space="preserve">.• se publicó la </w:t>
      </w:r>
      <w:proofErr w:type="spellStart"/>
      <w:r>
        <w:rPr>
          <w:rFonts w:ascii="Calibri" w:eastAsia="Calibri" w:hAnsi="Calibri" w:cs="Calibri"/>
          <w:sz w:val="12"/>
        </w:rPr>
        <w:t>finalizaclón</w:t>
      </w:r>
      <w:proofErr w:type="spellEnd"/>
      <w:r>
        <w:rPr>
          <w:rFonts w:ascii="Calibri" w:eastAsia="Calibri" w:hAnsi="Calibri" w:cs="Calibri"/>
          <w:sz w:val="12"/>
        </w:rPr>
        <w:t xml:space="preserve"> del</w:t>
      </w:r>
    </w:p>
    <w:p w14:paraId="78BD6E02" w14:textId="77777777" w:rsidR="00E7184D" w:rsidRDefault="00E7184D">
      <w:pPr>
        <w:sectPr w:rsidR="00E7184D">
          <w:type w:val="continuous"/>
          <w:pgSz w:w="12269" w:h="15898"/>
          <w:pgMar w:top="331" w:right="1361" w:bottom="7798" w:left="799" w:header="720" w:footer="720" w:gutter="0"/>
          <w:cols w:space="720"/>
        </w:sectPr>
      </w:pPr>
    </w:p>
    <w:p w14:paraId="1632385E" w14:textId="77777777" w:rsidR="00E7184D" w:rsidRDefault="001040AE">
      <w:pPr>
        <w:spacing w:after="523" w:line="265" w:lineRule="auto"/>
        <w:ind w:left="310" w:right="6156" w:firstLine="2520"/>
      </w:pPr>
      <w:r>
        <w:rPr>
          <w:noProof/>
        </w:rPr>
        <w:drawing>
          <wp:anchor distT="0" distB="0" distL="114300" distR="114300" simplePos="0" relativeHeight="251795456" behindDoc="0" locked="0" layoutInCell="1" allowOverlap="0" wp14:anchorId="7A4AF4E9" wp14:editId="28A29AE9">
            <wp:simplePos x="0" y="0"/>
            <wp:positionH relativeFrom="margin">
              <wp:posOffset>2446020</wp:posOffset>
            </wp:positionH>
            <wp:positionV relativeFrom="paragraph">
              <wp:posOffset>4572</wp:posOffset>
            </wp:positionV>
            <wp:extent cx="22860" cy="41148"/>
            <wp:effectExtent l="0" t="0" r="0" b="0"/>
            <wp:wrapSquare wrapText="bothSides"/>
            <wp:docPr id="486499" name="Picture 486499"/>
            <wp:cNvGraphicFramePr/>
            <a:graphic xmlns:a="http://schemas.openxmlformats.org/drawingml/2006/main">
              <a:graphicData uri="http://schemas.openxmlformats.org/drawingml/2006/picture">
                <pic:pic xmlns:pic="http://schemas.openxmlformats.org/drawingml/2006/picture">
                  <pic:nvPicPr>
                    <pic:cNvPr id="486499" name="Picture 486499"/>
                    <pic:cNvPicPr/>
                  </pic:nvPicPr>
                  <pic:blipFill>
                    <a:blip r:embed="rId607"/>
                    <a:stretch>
                      <a:fillRect/>
                    </a:stretch>
                  </pic:blipFill>
                  <pic:spPr>
                    <a:xfrm>
                      <a:off x="0" y="0"/>
                      <a:ext cx="22860" cy="41148"/>
                    </a:xfrm>
                    <a:prstGeom prst="rect">
                      <a:avLst/>
                    </a:prstGeom>
                  </pic:spPr>
                </pic:pic>
              </a:graphicData>
            </a:graphic>
          </wp:anchor>
        </w:drawing>
      </w:r>
      <w:r>
        <w:rPr>
          <w:noProof/>
        </w:rPr>
        <w:drawing>
          <wp:anchor distT="0" distB="0" distL="114300" distR="114300" simplePos="0" relativeHeight="251796480" behindDoc="0" locked="0" layoutInCell="1" allowOverlap="0" wp14:anchorId="011DB7B0" wp14:editId="6C1C82A6">
            <wp:simplePos x="0" y="0"/>
            <wp:positionH relativeFrom="margin">
              <wp:posOffset>2409444</wp:posOffset>
            </wp:positionH>
            <wp:positionV relativeFrom="paragraph">
              <wp:posOffset>9144</wp:posOffset>
            </wp:positionV>
            <wp:extent cx="32004" cy="32004"/>
            <wp:effectExtent l="0" t="0" r="0" b="0"/>
            <wp:wrapSquare wrapText="bothSides"/>
            <wp:docPr id="486500" name="Picture 486500"/>
            <wp:cNvGraphicFramePr/>
            <a:graphic xmlns:a="http://schemas.openxmlformats.org/drawingml/2006/main">
              <a:graphicData uri="http://schemas.openxmlformats.org/drawingml/2006/picture">
                <pic:pic xmlns:pic="http://schemas.openxmlformats.org/drawingml/2006/picture">
                  <pic:nvPicPr>
                    <pic:cNvPr id="486500" name="Picture 486500"/>
                    <pic:cNvPicPr/>
                  </pic:nvPicPr>
                  <pic:blipFill>
                    <a:blip r:embed="rId608"/>
                    <a:stretch>
                      <a:fillRect/>
                    </a:stretch>
                  </pic:blipFill>
                  <pic:spPr>
                    <a:xfrm>
                      <a:off x="0" y="0"/>
                      <a:ext cx="32004" cy="32004"/>
                    </a:xfrm>
                    <a:prstGeom prst="rect">
                      <a:avLst/>
                    </a:prstGeom>
                  </pic:spPr>
                </pic:pic>
              </a:graphicData>
            </a:graphic>
          </wp:anchor>
        </w:drawing>
      </w:r>
      <w:r>
        <w:rPr>
          <w:rFonts w:ascii="Calibri" w:eastAsia="Calibri" w:hAnsi="Calibri" w:cs="Calibri"/>
          <w:sz w:val="10"/>
        </w:rPr>
        <w:t>Proveedores concurso</w:t>
      </w:r>
    </w:p>
    <w:p w14:paraId="1FA92885" w14:textId="77777777" w:rsidR="00E7184D" w:rsidRDefault="001040AE">
      <w:pPr>
        <w:spacing w:after="3" w:line="265" w:lineRule="auto"/>
        <w:ind w:left="348" w:hanging="10"/>
      </w:pPr>
      <w:r>
        <w:rPr>
          <w:rFonts w:ascii="Calibri" w:eastAsia="Calibri" w:hAnsi="Calibri" w:cs="Calibri"/>
          <w:sz w:val="12"/>
        </w:rPr>
        <w:t>DOCUMENTC</w:t>
      </w:r>
      <w:proofErr w:type="gramStart"/>
      <w:r>
        <w:rPr>
          <w:rFonts w:ascii="Calibri" w:eastAsia="Calibri" w:hAnsi="Calibri" w:cs="Calibri"/>
          <w:sz w:val="12"/>
        </w:rPr>
        <w:t>5.•</w:t>
      </w:r>
      <w:proofErr w:type="gramEnd"/>
      <w:r>
        <w:rPr>
          <w:rFonts w:ascii="Calibri" w:eastAsia="Calibri" w:hAnsi="Calibri" w:cs="Calibri"/>
          <w:sz w:val="12"/>
        </w:rPr>
        <w:t xml:space="preserve"> se publicaron documentos sobre</w:t>
      </w:r>
    </w:p>
    <w:p w14:paraId="37843CE6" w14:textId="77777777" w:rsidR="00E7184D" w:rsidRDefault="001040AE">
      <w:pPr>
        <w:spacing w:after="112" w:line="265" w:lineRule="auto"/>
        <w:ind w:left="324" w:right="8662" w:hanging="324"/>
      </w:pPr>
      <w:r>
        <w:rPr>
          <w:rFonts w:ascii="Calibri" w:eastAsia="Calibri" w:hAnsi="Calibri" w:cs="Calibri"/>
          <w:sz w:val="12"/>
        </w:rPr>
        <w:t>26 el concurso</w:t>
      </w:r>
    </w:p>
    <w:p w14:paraId="67212170" w14:textId="77777777" w:rsidR="00E7184D" w:rsidRDefault="001040AE">
      <w:pPr>
        <w:spacing w:after="4" w:line="265" w:lineRule="auto"/>
        <w:ind w:left="2868" w:hanging="10"/>
      </w:pPr>
      <w:r>
        <w:rPr>
          <w:rFonts w:ascii="Calibri" w:eastAsia="Calibri" w:hAnsi="Calibri" w:cs="Calibri"/>
          <w:sz w:val="10"/>
        </w:rPr>
        <w:t xml:space="preserve">Publicación del </w:t>
      </w:r>
      <w:proofErr w:type="spellStart"/>
      <w:r>
        <w:rPr>
          <w:rFonts w:ascii="Calibri" w:eastAsia="Calibri" w:hAnsi="Calibri" w:cs="Calibri"/>
          <w:sz w:val="10"/>
        </w:rPr>
        <w:t>iisado</w:t>
      </w:r>
      <w:proofErr w:type="spellEnd"/>
      <w:r>
        <w:rPr>
          <w:rFonts w:ascii="Calibri" w:eastAsia="Calibri" w:hAnsi="Calibri" w:cs="Calibri"/>
          <w:sz w:val="10"/>
        </w:rPr>
        <w:t xml:space="preserve"> de oferente; del NOG 10530N2</w:t>
      </w:r>
    </w:p>
    <w:p w14:paraId="7D0CB660" w14:textId="77777777" w:rsidR="00E7184D" w:rsidRDefault="001040AE">
      <w:pPr>
        <w:spacing w:after="58" w:line="265" w:lineRule="auto"/>
        <w:ind w:left="2868" w:hanging="10"/>
      </w:pPr>
      <w:proofErr w:type="spellStart"/>
      <w:r>
        <w:rPr>
          <w:rFonts w:ascii="Calibri" w:eastAsia="Calibri" w:hAnsi="Calibri" w:cs="Calibri"/>
          <w:sz w:val="10"/>
        </w:rPr>
        <w:t>LISt•ao</w:t>
      </w:r>
      <w:proofErr w:type="spellEnd"/>
      <w:r>
        <w:rPr>
          <w:rFonts w:ascii="Calibri" w:eastAsia="Calibri" w:hAnsi="Calibri" w:cs="Calibri"/>
          <w:sz w:val="10"/>
        </w:rPr>
        <w:t xml:space="preserve"> </w:t>
      </w:r>
      <w:proofErr w:type="spellStart"/>
      <w:r>
        <w:rPr>
          <w:rFonts w:ascii="Calibri" w:eastAsia="Calibri" w:hAnsi="Calibri" w:cs="Calibri"/>
          <w:sz w:val="10"/>
        </w:rPr>
        <w:t>ee</w:t>
      </w:r>
      <w:proofErr w:type="spellEnd"/>
      <w:r>
        <w:rPr>
          <w:rFonts w:ascii="Calibri" w:eastAsia="Calibri" w:hAnsi="Calibri" w:cs="Calibri"/>
          <w:sz w:val="10"/>
        </w:rPr>
        <w:t xml:space="preserve"> Oferentes:</w:t>
      </w:r>
    </w:p>
    <w:p w14:paraId="6BBD8845" w14:textId="77777777" w:rsidR="00E7184D" w:rsidRDefault="001040AE">
      <w:pPr>
        <w:numPr>
          <w:ilvl w:val="0"/>
          <w:numId w:val="41"/>
        </w:numPr>
        <w:spacing w:after="3" w:line="265" w:lineRule="auto"/>
        <w:ind w:hanging="65"/>
      </w:pPr>
      <w:r>
        <w:rPr>
          <w:rFonts w:ascii="Calibri" w:eastAsia="Calibri" w:hAnsi="Calibri" w:cs="Calibri"/>
          <w:sz w:val="12"/>
        </w:rPr>
        <w:t xml:space="preserve">ALTO </w:t>
      </w:r>
      <w:r>
        <w:rPr>
          <w:rFonts w:ascii="Calibri" w:eastAsia="Calibri" w:hAnsi="Calibri" w:cs="Calibri"/>
          <w:sz w:val="12"/>
        </w:rPr>
        <w:tab/>
        <w:t xml:space="preserve">S.A. DE </w:t>
      </w:r>
      <w:proofErr w:type="gramStart"/>
      <w:r>
        <w:rPr>
          <w:rFonts w:ascii="Calibri" w:eastAsia="Calibri" w:hAnsi="Calibri" w:cs="Calibri"/>
          <w:sz w:val="12"/>
        </w:rPr>
        <w:t>C.V..</w:t>
      </w:r>
      <w:proofErr w:type="gramEnd"/>
    </w:p>
    <w:p w14:paraId="6121A198" w14:textId="77777777" w:rsidR="00E7184D" w:rsidRDefault="001040AE">
      <w:pPr>
        <w:spacing w:after="212" w:line="265" w:lineRule="auto"/>
        <w:ind w:left="2868" w:hanging="10"/>
      </w:pPr>
      <w:r>
        <w:rPr>
          <w:rFonts w:ascii="Calibri" w:eastAsia="Calibri" w:hAnsi="Calibri" w:cs="Calibri"/>
          <w:sz w:val="10"/>
        </w:rPr>
        <w:t>Productos:</w:t>
      </w:r>
    </w:p>
    <w:p w14:paraId="62413F06" w14:textId="77777777" w:rsidR="00E7184D" w:rsidRDefault="001040AE">
      <w:pPr>
        <w:tabs>
          <w:tab w:val="center" w:pos="4626"/>
          <w:tab w:val="center" w:pos="7369"/>
          <w:tab w:val="center" w:pos="8248"/>
        </w:tabs>
        <w:spacing w:after="145" w:line="265" w:lineRule="auto"/>
      </w:pPr>
      <w:r>
        <w:rPr>
          <w:sz w:val="14"/>
        </w:rPr>
        <w:tab/>
      </w:r>
      <w:r>
        <w:rPr>
          <w:rFonts w:ascii="Calibri" w:eastAsia="Calibri" w:hAnsi="Calibri" w:cs="Calibri"/>
          <w:sz w:val="14"/>
        </w:rPr>
        <w:t>Nombre</w:t>
      </w:r>
      <w:r>
        <w:rPr>
          <w:rFonts w:ascii="Calibri" w:eastAsia="Calibri" w:hAnsi="Calibri" w:cs="Calibri"/>
          <w:sz w:val="14"/>
        </w:rPr>
        <w:tab/>
        <w:t xml:space="preserve">Ca </w:t>
      </w:r>
      <w:proofErr w:type="spellStart"/>
      <w:r>
        <w:rPr>
          <w:rFonts w:ascii="Calibri" w:eastAsia="Calibri" w:hAnsi="Calibri" w:cs="Calibri"/>
          <w:sz w:val="14"/>
        </w:rPr>
        <w:t>ntidad</w:t>
      </w:r>
      <w:proofErr w:type="spellEnd"/>
      <w:r>
        <w:rPr>
          <w:rFonts w:ascii="Calibri" w:eastAsia="Calibri" w:hAnsi="Calibri" w:cs="Calibri"/>
          <w:sz w:val="14"/>
        </w:rPr>
        <w:tab/>
        <w:t>Precio Unitario</w:t>
      </w:r>
    </w:p>
    <w:p w14:paraId="7C1BBE37" w14:textId="77777777" w:rsidR="00E7184D" w:rsidRDefault="001040AE">
      <w:pPr>
        <w:tabs>
          <w:tab w:val="center" w:pos="4252"/>
          <w:tab w:val="center" w:pos="7150"/>
          <w:tab w:val="center" w:pos="8078"/>
          <w:tab w:val="right" w:pos="9540"/>
        </w:tabs>
        <w:spacing w:after="74" w:line="265" w:lineRule="auto"/>
      </w:pPr>
      <w:r>
        <w:rPr>
          <w:sz w:val="12"/>
        </w:rPr>
        <w:tab/>
      </w:r>
      <w:r>
        <w:rPr>
          <w:rFonts w:ascii="Calibri" w:eastAsia="Calibri" w:hAnsi="Calibri" w:cs="Calibri"/>
          <w:sz w:val="12"/>
        </w:rPr>
        <w:t>Módulo educativo prefabricado {aula prefabricada)</w:t>
      </w:r>
      <w:r>
        <w:rPr>
          <w:rFonts w:ascii="Calibri" w:eastAsia="Calibri" w:hAnsi="Calibri" w:cs="Calibri"/>
          <w:sz w:val="12"/>
        </w:rPr>
        <w:tab/>
        <w:t>337</w:t>
      </w:r>
      <w:r>
        <w:rPr>
          <w:rFonts w:ascii="Calibri" w:eastAsia="Calibri" w:hAnsi="Calibri" w:cs="Calibri"/>
          <w:sz w:val="12"/>
        </w:rPr>
        <w:tab/>
        <w:t>249195.43409</w:t>
      </w:r>
      <w:r>
        <w:rPr>
          <w:rFonts w:ascii="Calibri" w:eastAsia="Calibri" w:hAnsi="Calibri" w:cs="Calibri"/>
          <w:sz w:val="12"/>
        </w:rPr>
        <w:tab/>
        <w:t>8397886*.29</w:t>
      </w:r>
    </w:p>
    <w:p w14:paraId="4F5D398B" w14:textId="77777777" w:rsidR="00E7184D" w:rsidRDefault="001040AE">
      <w:pPr>
        <w:numPr>
          <w:ilvl w:val="0"/>
          <w:numId w:val="41"/>
        </w:numPr>
        <w:spacing w:after="32" w:line="265" w:lineRule="auto"/>
        <w:ind w:hanging="65"/>
      </w:pPr>
      <w:r>
        <w:rPr>
          <w:rFonts w:ascii="Calibri" w:eastAsia="Calibri" w:hAnsi="Calibri" w:cs="Calibri"/>
          <w:sz w:val="10"/>
        </w:rPr>
        <w:t>FAREX. SOCIEDAD ANONIMA</w:t>
      </w:r>
    </w:p>
    <w:p w14:paraId="4675632F" w14:textId="77777777" w:rsidR="00E7184D" w:rsidRDefault="001040AE">
      <w:pPr>
        <w:spacing w:after="210" w:line="265" w:lineRule="auto"/>
        <w:ind w:left="2868" w:hanging="10"/>
      </w:pPr>
      <w:proofErr w:type="spellStart"/>
      <w:r>
        <w:rPr>
          <w:rFonts w:ascii="Calibri" w:eastAsia="Calibri" w:hAnsi="Calibri" w:cs="Calibri"/>
          <w:sz w:val="10"/>
        </w:rPr>
        <w:t>PreducEas</w:t>
      </w:r>
      <w:proofErr w:type="spellEnd"/>
      <w:r>
        <w:rPr>
          <w:rFonts w:ascii="Calibri" w:eastAsia="Calibri" w:hAnsi="Calibri" w:cs="Calibri"/>
          <w:sz w:val="10"/>
        </w:rPr>
        <w:t>:</w:t>
      </w:r>
    </w:p>
    <w:p w14:paraId="206AEC2D" w14:textId="77777777" w:rsidR="00E7184D" w:rsidRDefault="001040AE">
      <w:pPr>
        <w:tabs>
          <w:tab w:val="center" w:pos="4666"/>
          <w:tab w:val="center" w:pos="7445"/>
          <w:tab w:val="center" w:pos="8399"/>
          <w:tab w:val="right" w:pos="9540"/>
        </w:tabs>
        <w:spacing w:after="153" w:line="265" w:lineRule="auto"/>
      </w:pPr>
      <w:r>
        <w:rPr>
          <w:sz w:val="14"/>
        </w:rPr>
        <w:lastRenderedPageBreak/>
        <w:tab/>
      </w:r>
      <w:r>
        <w:rPr>
          <w:rFonts w:ascii="Calibri" w:eastAsia="Calibri" w:hAnsi="Calibri" w:cs="Calibri"/>
          <w:sz w:val="14"/>
        </w:rPr>
        <w:t>Nombre</w:t>
      </w:r>
      <w:r>
        <w:rPr>
          <w:rFonts w:ascii="Calibri" w:eastAsia="Calibri" w:hAnsi="Calibri" w:cs="Calibri"/>
          <w:sz w:val="14"/>
        </w:rPr>
        <w:tab/>
        <w:t>Cantidad</w:t>
      </w:r>
      <w:r>
        <w:rPr>
          <w:rFonts w:ascii="Calibri" w:eastAsia="Calibri" w:hAnsi="Calibri" w:cs="Calibri"/>
          <w:sz w:val="14"/>
        </w:rPr>
        <w:tab/>
      </w:r>
      <w:proofErr w:type="spellStart"/>
      <w:r>
        <w:rPr>
          <w:rFonts w:ascii="Calibri" w:eastAsia="Calibri" w:hAnsi="Calibri" w:cs="Calibri"/>
          <w:sz w:val="14"/>
        </w:rPr>
        <w:t>preclo</w:t>
      </w:r>
      <w:proofErr w:type="spellEnd"/>
      <w:r>
        <w:rPr>
          <w:rFonts w:ascii="Calibri" w:eastAsia="Calibri" w:hAnsi="Calibri" w:cs="Calibri"/>
          <w:sz w:val="14"/>
        </w:rPr>
        <w:t xml:space="preserve"> Unitario</w:t>
      </w:r>
      <w:r>
        <w:rPr>
          <w:rFonts w:ascii="Calibri" w:eastAsia="Calibri" w:hAnsi="Calibri" w:cs="Calibri"/>
          <w:sz w:val="14"/>
        </w:rPr>
        <w:tab/>
        <w:t>Precio</w:t>
      </w:r>
    </w:p>
    <w:p w14:paraId="40F3359E" w14:textId="77777777" w:rsidR="00E7184D" w:rsidRDefault="001040AE">
      <w:pPr>
        <w:tabs>
          <w:tab w:val="center" w:pos="4266"/>
          <w:tab w:val="center" w:pos="7218"/>
          <w:tab w:val="center" w:pos="8244"/>
          <w:tab w:val="right" w:pos="9540"/>
        </w:tabs>
        <w:spacing w:after="31" w:line="265" w:lineRule="auto"/>
      </w:pPr>
      <w:r>
        <w:rPr>
          <w:sz w:val="12"/>
        </w:rPr>
        <w:tab/>
      </w:r>
      <w:r>
        <w:rPr>
          <w:rFonts w:ascii="Calibri" w:eastAsia="Calibri" w:hAnsi="Calibri" w:cs="Calibri"/>
          <w:sz w:val="12"/>
        </w:rPr>
        <w:t>Módulo educativo prefabricado {aula prefabricada}</w:t>
      </w:r>
      <w:r>
        <w:rPr>
          <w:rFonts w:ascii="Calibri" w:eastAsia="Calibri" w:hAnsi="Calibri" w:cs="Calibri"/>
          <w:sz w:val="12"/>
        </w:rPr>
        <w:tab/>
        <w:t>337</w:t>
      </w:r>
      <w:r>
        <w:rPr>
          <w:rFonts w:ascii="Calibri" w:eastAsia="Calibri" w:hAnsi="Calibri" w:cs="Calibri"/>
          <w:sz w:val="12"/>
        </w:rPr>
        <w:tab/>
        <w:t>19S235.905C44Si</w:t>
      </w:r>
      <w:r>
        <w:rPr>
          <w:rFonts w:ascii="Calibri" w:eastAsia="Calibri" w:hAnsi="Calibri" w:cs="Calibri"/>
          <w:sz w:val="12"/>
        </w:rPr>
        <w:tab/>
        <w:t>6S794SOO</w:t>
      </w:r>
    </w:p>
    <w:p w14:paraId="4D5CBBE0" w14:textId="77777777" w:rsidR="00E7184D" w:rsidRDefault="001040AE">
      <w:pPr>
        <w:numPr>
          <w:ilvl w:val="0"/>
          <w:numId w:val="41"/>
        </w:numPr>
        <w:spacing w:after="4" w:line="265" w:lineRule="auto"/>
        <w:ind w:hanging="65"/>
      </w:pPr>
      <w:r>
        <w:rPr>
          <w:rFonts w:ascii="Calibri" w:eastAsia="Calibri" w:hAnsi="Calibri" w:cs="Calibri"/>
          <w:sz w:val="10"/>
        </w:rPr>
        <w:t>INTEMPO SISTEMAS CONST</w:t>
      </w:r>
      <w:r>
        <w:rPr>
          <w:rFonts w:ascii="Calibri" w:eastAsia="Calibri" w:hAnsi="Calibri" w:cs="Calibri"/>
          <w:sz w:val="10"/>
        </w:rPr>
        <w:t>RUCTTVOS S.A. DE CV.</w:t>
      </w:r>
    </w:p>
    <w:p w14:paraId="79A0532B" w14:textId="77777777" w:rsidR="00E7184D" w:rsidRDefault="001040AE">
      <w:pPr>
        <w:spacing w:after="32" w:line="265" w:lineRule="auto"/>
        <w:ind w:left="2868" w:hanging="10"/>
      </w:pPr>
      <w:r>
        <w:rPr>
          <w:rFonts w:ascii="Calibri" w:eastAsia="Calibri" w:hAnsi="Calibri" w:cs="Calibri"/>
          <w:sz w:val="10"/>
        </w:rPr>
        <w:t>Productos:</w:t>
      </w:r>
    </w:p>
    <w:p w14:paraId="16A38DD0" w14:textId="77777777" w:rsidR="00E7184D" w:rsidRDefault="001040AE">
      <w:pPr>
        <w:spacing w:after="3" w:line="265" w:lineRule="auto"/>
        <w:ind w:left="348" w:hanging="10"/>
      </w:pPr>
      <w:proofErr w:type="gramStart"/>
      <w:r>
        <w:rPr>
          <w:rFonts w:ascii="Calibri" w:eastAsia="Calibri" w:hAnsi="Calibri" w:cs="Calibri"/>
          <w:sz w:val="12"/>
        </w:rPr>
        <w:t>OFERENTES.•</w:t>
      </w:r>
      <w:proofErr w:type="gramEnd"/>
      <w:r>
        <w:rPr>
          <w:rFonts w:ascii="Calibri" w:eastAsia="Calibri" w:hAnsi="Calibri" w:cs="Calibri"/>
          <w:sz w:val="12"/>
        </w:rPr>
        <w:t xml:space="preserve"> se </w:t>
      </w:r>
      <w:proofErr w:type="spellStart"/>
      <w:r>
        <w:rPr>
          <w:rFonts w:ascii="Calibri" w:eastAsia="Calibri" w:hAnsi="Calibri" w:cs="Calibri"/>
          <w:sz w:val="12"/>
        </w:rPr>
        <w:t>pubtlcó</w:t>
      </w:r>
      <w:proofErr w:type="spellEnd"/>
      <w:r>
        <w:rPr>
          <w:rFonts w:ascii="Calibri" w:eastAsia="Calibri" w:hAnsi="Calibri" w:cs="Calibri"/>
          <w:sz w:val="12"/>
        </w:rPr>
        <w:t xml:space="preserve"> el </w:t>
      </w:r>
      <w:proofErr w:type="spellStart"/>
      <w:r>
        <w:rPr>
          <w:rFonts w:ascii="Calibri" w:eastAsia="Calibri" w:hAnsi="Calibri" w:cs="Calibri"/>
          <w:sz w:val="12"/>
        </w:rPr>
        <w:t>tistado</w:t>
      </w:r>
      <w:proofErr w:type="spellEnd"/>
      <w:r>
        <w:rPr>
          <w:rFonts w:ascii="Calibri" w:eastAsia="Calibri" w:hAnsi="Calibri" w:cs="Calibri"/>
          <w:sz w:val="12"/>
        </w:rPr>
        <w:t xml:space="preserve"> de oferentes</w:t>
      </w:r>
    </w:p>
    <w:p w14:paraId="1B841B56" w14:textId="77777777" w:rsidR="00E7184D" w:rsidRDefault="001040AE">
      <w:pPr>
        <w:spacing w:after="0"/>
        <w:ind w:left="36"/>
      </w:pPr>
      <w:r>
        <w:rPr>
          <w:rFonts w:ascii="Calibri" w:eastAsia="Calibri" w:hAnsi="Calibri" w:cs="Calibri"/>
          <w:sz w:val="14"/>
        </w:rPr>
        <w:t>25</w:t>
      </w:r>
    </w:p>
    <w:p w14:paraId="3619839E" w14:textId="77777777" w:rsidR="00E7184D" w:rsidRDefault="001040AE">
      <w:pPr>
        <w:tabs>
          <w:tab w:val="center" w:pos="688"/>
          <w:tab w:val="center" w:pos="6026"/>
          <w:tab w:val="center" w:pos="8276"/>
          <w:tab w:val="right" w:pos="9540"/>
        </w:tabs>
        <w:spacing w:after="145" w:line="265" w:lineRule="auto"/>
      </w:pPr>
      <w:r>
        <w:rPr>
          <w:noProof/>
        </w:rPr>
        <w:drawing>
          <wp:anchor distT="0" distB="0" distL="114300" distR="114300" simplePos="0" relativeHeight="251797504" behindDoc="0" locked="0" layoutInCell="1" allowOverlap="0" wp14:anchorId="1CCCFE7D" wp14:editId="7F4BBAE0">
            <wp:simplePos x="0" y="0"/>
            <wp:positionH relativeFrom="margin">
              <wp:posOffset>3387852</wp:posOffset>
            </wp:positionH>
            <wp:positionV relativeFrom="paragraph">
              <wp:posOffset>11680</wp:posOffset>
            </wp:positionV>
            <wp:extent cx="4572" cy="4572"/>
            <wp:effectExtent l="0" t="0" r="0" b="0"/>
            <wp:wrapSquare wrapText="bothSides"/>
            <wp:docPr id="486543" name="Picture 486543"/>
            <wp:cNvGraphicFramePr/>
            <a:graphic xmlns:a="http://schemas.openxmlformats.org/drawingml/2006/main">
              <a:graphicData uri="http://schemas.openxmlformats.org/drawingml/2006/picture">
                <pic:pic xmlns:pic="http://schemas.openxmlformats.org/drawingml/2006/picture">
                  <pic:nvPicPr>
                    <pic:cNvPr id="486543" name="Picture 486543"/>
                    <pic:cNvPicPr/>
                  </pic:nvPicPr>
                  <pic:blipFill>
                    <a:blip r:embed="rId175"/>
                    <a:stretch>
                      <a:fillRect/>
                    </a:stretch>
                  </pic:blipFill>
                  <pic:spPr>
                    <a:xfrm>
                      <a:off x="0" y="0"/>
                      <a:ext cx="4572" cy="4572"/>
                    </a:xfrm>
                    <a:prstGeom prst="rect">
                      <a:avLst/>
                    </a:prstGeom>
                  </pic:spPr>
                </pic:pic>
              </a:graphicData>
            </a:graphic>
          </wp:anchor>
        </w:drawing>
      </w:r>
      <w:r>
        <w:rPr>
          <w:sz w:val="14"/>
        </w:rPr>
        <w:tab/>
      </w:r>
      <w:r>
        <w:rPr>
          <w:rFonts w:ascii="Calibri" w:eastAsia="Calibri" w:hAnsi="Calibri" w:cs="Calibri"/>
          <w:sz w:val="14"/>
        </w:rPr>
        <w:t>del concursa.</w:t>
      </w:r>
      <w:r>
        <w:rPr>
          <w:rFonts w:ascii="Calibri" w:eastAsia="Calibri" w:hAnsi="Calibri" w:cs="Calibri"/>
          <w:sz w:val="14"/>
        </w:rPr>
        <w:tab/>
      </w:r>
      <w:proofErr w:type="spellStart"/>
      <w:r>
        <w:rPr>
          <w:rFonts w:ascii="Calibri" w:eastAsia="Calibri" w:hAnsi="Calibri" w:cs="Calibri"/>
          <w:sz w:val="14"/>
        </w:rPr>
        <w:t>NombreCantidad</w:t>
      </w:r>
      <w:proofErr w:type="spellEnd"/>
      <w:r>
        <w:rPr>
          <w:rFonts w:ascii="Calibri" w:eastAsia="Calibri" w:hAnsi="Calibri" w:cs="Calibri"/>
          <w:sz w:val="14"/>
        </w:rPr>
        <w:tab/>
        <w:t>Precia Unitario</w:t>
      </w:r>
      <w:r>
        <w:rPr>
          <w:rFonts w:ascii="Calibri" w:eastAsia="Calibri" w:hAnsi="Calibri" w:cs="Calibri"/>
          <w:sz w:val="14"/>
        </w:rPr>
        <w:tab/>
        <w:t>Precio</w:t>
      </w:r>
    </w:p>
    <w:p w14:paraId="0BDB01EB" w14:textId="77777777" w:rsidR="00E7184D" w:rsidRDefault="001040AE">
      <w:pPr>
        <w:tabs>
          <w:tab w:val="center" w:pos="4277"/>
          <w:tab w:val="center" w:pos="7157"/>
          <w:tab w:val="center" w:pos="8150"/>
          <w:tab w:val="right" w:pos="9540"/>
        </w:tabs>
        <w:spacing w:after="220" w:line="265" w:lineRule="auto"/>
      </w:pPr>
      <w:r>
        <w:rPr>
          <w:sz w:val="12"/>
        </w:rPr>
        <w:tab/>
      </w:r>
      <w:r>
        <w:rPr>
          <w:rFonts w:ascii="Calibri" w:eastAsia="Calibri" w:hAnsi="Calibri" w:cs="Calibri"/>
          <w:sz w:val="12"/>
        </w:rPr>
        <w:t>Módulo educativo prefabricado (aula prefabricada)</w:t>
      </w:r>
      <w:r>
        <w:rPr>
          <w:rFonts w:ascii="Calibri" w:eastAsia="Calibri" w:hAnsi="Calibri" w:cs="Calibri"/>
          <w:sz w:val="12"/>
        </w:rPr>
        <w:tab/>
        <w:t>337</w:t>
      </w:r>
      <w:r>
        <w:rPr>
          <w:rFonts w:ascii="Calibri" w:eastAsia="Calibri" w:hAnsi="Calibri" w:cs="Calibri"/>
          <w:sz w:val="12"/>
        </w:rPr>
        <w:tab/>
        <w:t>183259.2250148</w:t>
      </w:r>
      <w:r>
        <w:rPr>
          <w:rFonts w:ascii="Calibri" w:eastAsia="Calibri" w:hAnsi="Calibri" w:cs="Calibri"/>
          <w:sz w:val="12"/>
        </w:rPr>
        <w:tab/>
        <w:t>617S83SE.83</w:t>
      </w:r>
    </w:p>
    <w:p w14:paraId="6BE54CB7" w14:textId="77777777" w:rsidR="00E7184D" w:rsidRDefault="00E7184D">
      <w:pPr>
        <w:sectPr w:rsidR="00E7184D">
          <w:type w:val="continuous"/>
          <w:pgSz w:w="12269" w:h="15898"/>
          <w:pgMar w:top="331" w:right="1469" w:bottom="1440" w:left="1260" w:header="720" w:footer="720" w:gutter="0"/>
          <w:cols w:space="720"/>
        </w:sectPr>
      </w:pPr>
    </w:p>
    <w:p w14:paraId="56BCF919" w14:textId="77777777" w:rsidR="00E7184D" w:rsidRDefault="001040AE">
      <w:pPr>
        <w:numPr>
          <w:ilvl w:val="0"/>
          <w:numId w:val="41"/>
        </w:numPr>
        <w:spacing w:after="4" w:line="265" w:lineRule="auto"/>
        <w:ind w:hanging="65"/>
      </w:pPr>
      <w:r>
        <w:rPr>
          <w:rFonts w:ascii="Calibri" w:eastAsia="Calibri" w:hAnsi="Calibri" w:cs="Calibri"/>
          <w:sz w:val="10"/>
        </w:rPr>
        <w:t xml:space="preserve">DISTRIBUIDORA DE MATERIALES PRODUCTOS </w:t>
      </w:r>
      <w:proofErr w:type="spellStart"/>
      <w:r>
        <w:rPr>
          <w:rFonts w:ascii="Calibri" w:eastAsia="Calibri" w:hAnsi="Calibri" w:cs="Calibri"/>
          <w:sz w:val="10"/>
        </w:rPr>
        <w:t>swqmsraos</w:t>
      </w:r>
      <w:proofErr w:type="spellEnd"/>
      <w:r>
        <w:rPr>
          <w:rFonts w:ascii="Calibri" w:eastAsia="Calibri" w:hAnsi="Calibri" w:cs="Calibri"/>
          <w:sz w:val="10"/>
        </w:rPr>
        <w:t xml:space="preserve"> SOCIEDAD</w:t>
      </w:r>
      <w:r>
        <w:rPr>
          <w:noProof/>
        </w:rPr>
        <w:drawing>
          <wp:inline distT="0" distB="0" distL="0" distR="0" wp14:anchorId="174D2FCB" wp14:editId="072F4183">
            <wp:extent cx="210312" cy="45720"/>
            <wp:effectExtent l="0" t="0" r="0" b="0"/>
            <wp:docPr id="826464" name="Picture 826464"/>
            <wp:cNvGraphicFramePr/>
            <a:graphic xmlns:a="http://schemas.openxmlformats.org/drawingml/2006/main">
              <a:graphicData uri="http://schemas.openxmlformats.org/drawingml/2006/picture">
                <pic:pic xmlns:pic="http://schemas.openxmlformats.org/drawingml/2006/picture">
                  <pic:nvPicPr>
                    <pic:cNvPr id="826464" name="Picture 826464"/>
                    <pic:cNvPicPr/>
                  </pic:nvPicPr>
                  <pic:blipFill>
                    <a:blip r:embed="rId609"/>
                    <a:stretch>
                      <a:fillRect/>
                    </a:stretch>
                  </pic:blipFill>
                  <pic:spPr>
                    <a:xfrm>
                      <a:off x="0" y="0"/>
                      <a:ext cx="210312" cy="45720"/>
                    </a:xfrm>
                    <a:prstGeom prst="rect">
                      <a:avLst/>
                    </a:prstGeom>
                  </pic:spPr>
                </pic:pic>
              </a:graphicData>
            </a:graphic>
          </wp:inline>
        </w:drawing>
      </w:r>
    </w:p>
    <w:p w14:paraId="2AAD0E39" w14:textId="77777777" w:rsidR="00E7184D" w:rsidRDefault="001040AE">
      <w:pPr>
        <w:spacing w:after="161" w:line="265" w:lineRule="auto"/>
        <w:ind w:left="2976" w:hanging="10"/>
      </w:pPr>
      <w:proofErr w:type="spellStart"/>
      <w:r>
        <w:rPr>
          <w:rFonts w:ascii="Calibri" w:eastAsia="Calibri" w:hAnsi="Calibri" w:cs="Calibri"/>
          <w:sz w:val="10"/>
        </w:rPr>
        <w:t>Productas</w:t>
      </w:r>
      <w:proofErr w:type="spellEnd"/>
      <w:r>
        <w:rPr>
          <w:rFonts w:ascii="Calibri" w:eastAsia="Calibri" w:hAnsi="Calibri" w:cs="Calibri"/>
          <w:sz w:val="10"/>
        </w:rPr>
        <w:t>:</w:t>
      </w:r>
    </w:p>
    <w:p w14:paraId="4C0767E3" w14:textId="77777777" w:rsidR="00E7184D" w:rsidRDefault="001040AE">
      <w:pPr>
        <w:spacing w:after="113"/>
        <w:ind w:left="3567" w:right="50" w:hanging="10"/>
        <w:jc w:val="center"/>
      </w:pPr>
      <w:r>
        <w:rPr>
          <w:rFonts w:ascii="Calibri" w:eastAsia="Calibri" w:hAnsi="Calibri" w:cs="Calibri"/>
          <w:sz w:val="14"/>
        </w:rPr>
        <w:t>Nombre</w:t>
      </w:r>
    </w:p>
    <w:p w14:paraId="53295EBC" w14:textId="77777777" w:rsidR="00E7184D" w:rsidRDefault="001040AE">
      <w:pPr>
        <w:spacing w:after="209" w:line="265" w:lineRule="auto"/>
        <w:ind w:left="3128" w:hanging="10"/>
      </w:pPr>
      <w:proofErr w:type="gramStart"/>
      <w:r>
        <w:rPr>
          <w:rFonts w:ascii="Calibri" w:eastAsia="Calibri" w:hAnsi="Calibri" w:cs="Calibri"/>
          <w:sz w:val="12"/>
        </w:rPr>
        <w:t>Módulo educativa</w:t>
      </w:r>
      <w:proofErr w:type="gramEnd"/>
      <w:r>
        <w:rPr>
          <w:rFonts w:ascii="Calibri" w:eastAsia="Calibri" w:hAnsi="Calibri" w:cs="Calibri"/>
          <w:sz w:val="12"/>
        </w:rPr>
        <w:t xml:space="preserve"> prefabricado (aula prefabricada)</w:t>
      </w:r>
    </w:p>
    <w:p w14:paraId="75242205" w14:textId="77777777" w:rsidR="00E7184D" w:rsidRDefault="001040AE">
      <w:pPr>
        <w:spacing w:after="154" w:line="265" w:lineRule="auto"/>
        <w:ind w:left="2991" w:hanging="10"/>
      </w:pPr>
      <w:proofErr w:type="spellStart"/>
      <w:r>
        <w:rPr>
          <w:rFonts w:ascii="Calibri" w:eastAsia="Calibri" w:hAnsi="Calibri" w:cs="Calibri"/>
          <w:sz w:val="10"/>
        </w:rPr>
        <w:t>Praeuaos</w:t>
      </w:r>
      <w:proofErr w:type="spellEnd"/>
      <w:r>
        <w:rPr>
          <w:rFonts w:ascii="Calibri" w:eastAsia="Calibri" w:hAnsi="Calibri" w:cs="Calibri"/>
          <w:sz w:val="10"/>
        </w:rPr>
        <w:t>:</w:t>
      </w:r>
    </w:p>
    <w:p w14:paraId="0639FDD9" w14:textId="77777777" w:rsidR="00E7184D" w:rsidRDefault="001040AE">
      <w:pPr>
        <w:spacing w:after="113"/>
        <w:ind w:left="3567" w:hanging="10"/>
        <w:jc w:val="center"/>
      </w:pPr>
      <w:r>
        <w:rPr>
          <w:rFonts w:ascii="Calibri" w:eastAsia="Calibri" w:hAnsi="Calibri" w:cs="Calibri"/>
          <w:sz w:val="14"/>
        </w:rPr>
        <w:t>Nombre</w:t>
      </w:r>
    </w:p>
    <w:p w14:paraId="79CC3430" w14:textId="77777777" w:rsidR="00E7184D" w:rsidRDefault="001040AE">
      <w:pPr>
        <w:spacing w:after="3" w:line="265" w:lineRule="auto"/>
        <w:ind w:left="3142" w:hanging="10"/>
      </w:pPr>
      <w:r>
        <w:rPr>
          <w:rFonts w:ascii="Calibri" w:eastAsia="Calibri" w:hAnsi="Calibri" w:cs="Calibri"/>
          <w:sz w:val="12"/>
        </w:rPr>
        <w:t xml:space="preserve">Módulo educativo </w:t>
      </w:r>
      <w:proofErr w:type="spellStart"/>
      <w:r>
        <w:rPr>
          <w:rFonts w:ascii="Calibri" w:eastAsia="Calibri" w:hAnsi="Calibri" w:cs="Calibri"/>
          <w:sz w:val="12"/>
        </w:rPr>
        <w:t>prefabrcado</w:t>
      </w:r>
      <w:proofErr w:type="spellEnd"/>
      <w:r>
        <w:rPr>
          <w:rFonts w:ascii="Calibri" w:eastAsia="Calibri" w:hAnsi="Calibri" w:cs="Calibri"/>
          <w:sz w:val="12"/>
        </w:rPr>
        <w:t xml:space="preserve"> (aula prefabricada)</w:t>
      </w:r>
    </w:p>
    <w:p w14:paraId="29FB04C8" w14:textId="77777777" w:rsidR="00E7184D" w:rsidRDefault="001040AE">
      <w:pPr>
        <w:tabs>
          <w:tab w:val="center" w:pos="1271"/>
          <w:tab w:val="right" w:pos="2405"/>
        </w:tabs>
        <w:spacing w:after="145" w:line="265" w:lineRule="auto"/>
      </w:pPr>
      <w:r>
        <w:rPr>
          <w:rFonts w:ascii="Calibri" w:eastAsia="Calibri" w:hAnsi="Calibri" w:cs="Calibri"/>
          <w:sz w:val="14"/>
        </w:rPr>
        <w:t>Cantidad</w:t>
      </w:r>
      <w:r>
        <w:rPr>
          <w:rFonts w:ascii="Calibri" w:eastAsia="Calibri" w:hAnsi="Calibri" w:cs="Calibri"/>
          <w:sz w:val="14"/>
        </w:rPr>
        <w:tab/>
        <w:t>PrQci0 unitario</w:t>
      </w:r>
      <w:r>
        <w:rPr>
          <w:rFonts w:ascii="Calibri" w:eastAsia="Calibri" w:hAnsi="Calibri" w:cs="Calibri"/>
          <w:sz w:val="14"/>
        </w:rPr>
        <w:tab/>
      </w:r>
      <w:proofErr w:type="spellStart"/>
      <w:r>
        <w:rPr>
          <w:rFonts w:ascii="Calibri" w:eastAsia="Calibri" w:hAnsi="Calibri" w:cs="Calibri"/>
          <w:sz w:val="14"/>
        </w:rPr>
        <w:t>Preclo</w:t>
      </w:r>
      <w:proofErr w:type="spellEnd"/>
    </w:p>
    <w:p w14:paraId="1DF34380" w14:textId="77777777" w:rsidR="00E7184D" w:rsidRDefault="001040AE">
      <w:pPr>
        <w:tabs>
          <w:tab w:val="center" w:pos="1112"/>
          <w:tab w:val="right" w:pos="2405"/>
        </w:tabs>
        <w:spacing w:after="566" w:line="265" w:lineRule="auto"/>
        <w:ind w:left="-15"/>
      </w:pPr>
      <w:r>
        <w:rPr>
          <w:rFonts w:ascii="Calibri" w:eastAsia="Calibri" w:hAnsi="Calibri" w:cs="Calibri"/>
          <w:sz w:val="12"/>
        </w:rPr>
        <w:t>337</w:t>
      </w:r>
      <w:r>
        <w:rPr>
          <w:rFonts w:ascii="Calibri" w:eastAsia="Calibri" w:hAnsi="Calibri" w:cs="Calibri"/>
          <w:sz w:val="12"/>
        </w:rPr>
        <w:tab/>
        <w:t>226555.65765578</w:t>
      </w:r>
      <w:r>
        <w:rPr>
          <w:rFonts w:ascii="Calibri" w:eastAsia="Calibri" w:hAnsi="Calibri" w:cs="Calibri"/>
          <w:sz w:val="12"/>
        </w:rPr>
        <w:tab/>
        <w:t>76332960</w:t>
      </w:r>
    </w:p>
    <w:p w14:paraId="18714CFC" w14:textId="77777777" w:rsidR="00E7184D" w:rsidRDefault="001040AE">
      <w:pPr>
        <w:tabs>
          <w:tab w:val="center" w:pos="353"/>
          <w:tab w:val="center" w:pos="1253"/>
        </w:tabs>
        <w:spacing w:after="145" w:line="265" w:lineRule="auto"/>
      </w:pPr>
      <w:r>
        <w:rPr>
          <w:sz w:val="14"/>
        </w:rPr>
        <w:tab/>
      </w:r>
      <w:r>
        <w:rPr>
          <w:rFonts w:ascii="Calibri" w:eastAsia="Calibri" w:hAnsi="Calibri" w:cs="Calibri"/>
          <w:sz w:val="14"/>
        </w:rPr>
        <w:t>Cantidad</w:t>
      </w:r>
      <w:r>
        <w:rPr>
          <w:rFonts w:ascii="Calibri" w:eastAsia="Calibri" w:hAnsi="Calibri" w:cs="Calibri"/>
          <w:sz w:val="14"/>
        </w:rPr>
        <w:tab/>
        <w:t>Precio Unitario</w:t>
      </w:r>
    </w:p>
    <w:tbl>
      <w:tblPr>
        <w:tblStyle w:val="TableGrid"/>
        <w:tblpPr w:vertAnchor="text" w:horzAnchor="margin" w:tblpY="374"/>
        <w:tblOverlap w:val="never"/>
        <w:tblW w:w="6120" w:type="dxa"/>
        <w:tblInd w:w="0" w:type="dxa"/>
        <w:tblCellMar>
          <w:top w:w="0" w:type="dxa"/>
          <w:left w:w="2995" w:type="dxa"/>
          <w:bottom w:w="0" w:type="dxa"/>
          <w:right w:w="137" w:type="dxa"/>
        </w:tblCellMar>
        <w:tblLook w:val="04A0" w:firstRow="1" w:lastRow="0" w:firstColumn="1" w:lastColumn="0" w:noHBand="0" w:noVBand="1"/>
      </w:tblPr>
      <w:tblGrid>
        <w:gridCol w:w="6120"/>
      </w:tblGrid>
      <w:tr w:rsidR="00E7184D" w14:paraId="05C14BF9" w14:textId="77777777">
        <w:trPr>
          <w:trHeight w:val="94"/>
        </w:trPr>
        <w:tc>
          <w:tcPr>
            <w:tcW w:w="2592" w:type="dxa"/>
            <w:tcBorders>
              <w:top w:val="nil"/>
              <w:left w:val="nil"/>
              <w:bottom w:val="nil"/>
              <w:right w:val="nil"/>
            </w:tcBorders>
          </w:tcPr>
          <w:p w14:paraId="4DA31DF6" w14:textId="77777777" w:rsidR="00E7184D" w:rsidRDefault="001040AE">
            <w:pPr>
              <w:tabs>
                <w:tab w:val="right" w:pos="2988"/>
              </w:tabs>
              <w:spacing w:after="0"/>
            </w:pPr>
            <w:r>
              <w:rPr>
                <w:rFonts w:ascii="Calibri" w:eastAsia="Calibri" w:hAnsi="Calibri" w:cs="Calibri"/>
                <w:sz w:val="12"/>
              </w:rPr>
              <w:t xml:space="preserve">por; </w:t>
            </w:r>
            <w:r>
              <w:rPr>
                <w:noProof/>
              </w:rPr>
              <w:drawing>
                <wp:inline distT="0" distB="0" distL="0" distR="0" wp14:anchorId="3AF0EBFF" wp14:editId="479A7253">
                  <wp:extent cx="1097280" cy="59436"/>
                  <wp:effectExtent l="0" t="0" r="0" b="0"/>
                  <wp:docPr id="487337" name="Picture 487337"/>
                  <wp:cNvGraphicFramePr/>
                  <a:graphic xmlns:a="http://schemas.openxmlformats.org/drawingml/2006/main">
                    <a:graphicData uri="http://schemas.openxmlformats.org/drawingml/2006/picture">
                      <pic:pic xmlns:pic="http://schemas.openxmlformats.org/drawingml/2006/picture">
                        <pic:nvPicPr>
                          <pic:cNvPr id="487337" name="Picture 487337"/>
                          <pic:cNvPicPr/>
                        </pic:nvPicPr>
                        <pic:blipFill>
                          <a:blip r:embed="rId610"/>
                          <a:stretch>
                            <a:fillRect/>
                          </a:stretch>
                        </pic:blipFill>
                        <pic:spPr>
                          <a:xfrm>
                            <a:off x="0" y="0"/>
                            <a:ext cx="1097280" cy="59436"/>
                          </a:xfrm>
                          <a:prstGeom prst="rect">
                            <a:avLst/>
                          </a:prstGeom>
                        </pic:spPr>
                      </pic:pic>
                    </a:graphicData>
                  </a:graphic>
                </wp:inline>
              </w:drawing>
            </w:r>
            <w:r>
              <w:rPr>
                <w:rFonts w:ascii="Calibri" w:eastAsia="Calibri" w:hAnsi="Calibri" w:cs="Calibri"/>
                <w:sz w:val="12"/>
              </w:rPr>
              <w:t xml:space="preserve"> </w:t>
            </w:r>
            <w:proofErr w:type="gramStart"/>
            <w:r>
              <w:rPr>
                <w:rFonts w:ascii="Calibri" w:eastAsia="Calibri" w:hAnsi="Calibri" w:cs="Calibri"/>
                <w:sz w:val="12"/>
              </w:rPr>
              <w:t>29.JV</w:t>
            </w:r>
            <w:proofErr w:type="gramEnd"/>
            <w:r>
              <w:rPr>
                <w:rFonts w:ascii="Calibri" w:eastAsia="Calibri" w:hAnsi="Calibri" w:cs="Calibri"/>
                <w:sz w:val="12"/>
              </w:rPr>
              <w:t xml:space="preserve">11„.ZOi9 </w:t>
            </w:r>
            <w:r>
              <w:rPr>
                <w:noProof/>
              </w:rPr>
              <w:drawing>
                <wp:inline distT="0" distB="0" distL="0" distR="0" wp14:anchorId="0B20A815" wp14:editId="7EDCDD81">
                  <wp:extent cx="22860" cy="50292"/>
                  <wp:effectExtent l="0" t="0" r="0" b="0"/>
                  <wp:docPr id="486548" name="Picture 486548"/>
                  <wp:cNvGraphicFramePr/>
                  <a:graphic xmlns:a="http://schemas.openxmlformats.org/drawingml/2006/main">
                    <a:graphicData uri="http://schemas.openxmlformats.org/drawingml/2006/picture">
                      <pic:pic xmlns:pic="http://schemas.openxmlformats.org/drawingml/2006/picture">
                        <pic:nvPicPr>
                          <pic:cNvPr id="486548" name="Picture 486548"/>
                          <pic:cNvPicPr/>
                        </pic:nvPicPr>
                        <pic:blipFill>
                          <a:blip r:embed="rId611"/>
                          <a:stretch>
                            <a:fillRect/>
                          </a:stretch>
                        </pic:blipFill>
                        <pic:spPr>
                          <a:xfrm>
                            <a:off x="0" y="0"/>
                            <a:ext cx="22860" cy="50292"/>
                          </a:xfrm>
                          <a:prstGeom prst="rect">
                            <a:avLst/>
                          </a:prstGeom>
                        </pic:spPr>
                      </pic:pic>
                    </a:graphicData>
                  </a:graphic>
                </wp:inline>
              </w:drawing>
            </w:r>
            <w:r>
              <w:rPr>
                <w:sz w:val="12"/>
              </w:rPr>
              <w:tab/>
            </w:r>
            <w:r>
              <w:rPr>
                <w:noProof/>
              </w:rPr>
              <w:drawing>
                <wp:inline distT="0" distB="0" distL="0" distR="0" wp14:anchorId="7A2AA0AF" wp14:editId="50635F78">
                  <wp:extent cx="192024" cy="50292"/>
                  <wp:effectExtent l="0" t="0" r="0" b="0"/>
                  <wp:docPr id="486547" name="Picture 486547"/>
                  <wp:cNvGraphicFramePr/>
                  <a:graphic xmlns:a="http://schemas.openxmlformats.org/drawingml/2006/main">
                    <a:graphicData uri="http://schemas.openxmlformats.org/drawingml/2006/picture">
                      <pic:pic xmlns:pic="http://schemas.openxmlformats.org/drawingml/2006/picture">
                        <pic:nvPicPr>
                          <pic:cNvPr id="486547" name="Picture 486547"/>
                          <pic:cNvPicPr/>
                        </pic:nvPicPr>
                        <pic:blipFill>
                          <a:blip r:embed="rId612"/>
                          <a:stretch>
                            <a:fillRect/>
                          </a:stretch>
                        </pic:blipFill>
                        <pic:spPr>
                          <a:xfrm>
                            <a:off x="0" y="0"/>
                            <a:ext cx="192024" cy="50292"/>
                          </a:xfrm>
                          <a:prstGeom prst="rect">
                            <a:avLst/>
                          </a:prstGeom>
                        </pic:spPr>
                      </pic:pic>
                    </a:graphicData>
                  </a:graphic>
                </wp:inline>
              </w:drawing>
            </w:r>
          </w:p>
        </w:tc>
      </w:tr>
    </w:tbl>
    <w:p w14:paraId="638C4E9F" w14:textId="77777777" w:rsidR="00E7184D" w:rsidRDefault="001040AE">
      <w:pPr>
        <w:tabs>
          <w:tab w:val="center" w:pos="889"/>
        </w:tabs>
        <w:spacing w:after="566" w:line="265" w:lineRule="auto"/>
        <w:ind w:left="-15"/>
      </w:pPr>
      <w:r>
        <w:rPr>
          <w:rFonts w:ascii="Calibri" w:eastAsia="Calibri" w:hAnsi="Calibri" w:cs="Calibri"/>
          <w:sz w:val="12"/>
        </w:rPr>
        <w:t>337</w:t>
      </w:r>
      <w:r>
        <w:rPr>
          <w:rFonts w:ascii="Calibri" w:eastAsia="Calibri" w:hAnsi="Calibri" w:cs="Calibri"/>
          <w:sz w:val="12"/>
        </w:rPr>
        <w:tab/>
        <w:t>368600</w:t>
      </w:r>
    </w:p>
    <w:p w14:paraId="18B10853" w14:textId="77777777" w:rsidR="00E7184D" w:rsidRDefault="001040AE">
      <w:pPr>
        <w:tabs>
          <w:tab w:val="center" w:pos="1069"/>
        </w:tabs>
        <w:spacing w:after="1104" w:line="261" w:lineRule="auto"/>
      </w:pPr>
      <w:r>
        <w:rPr>
          <w:rFonts w:ascii="Calibri" w:eastAsia="Calibri" w:hAnsi="Calibri" w:cs="Calibri"/>
          <w:sz w:val="12"/>
        </w:rPr>
        <w:t>24</w:t>
      </w:r>
      <w:r>
        <w:rPr>
          <w:rFonts w:ascii="Calibri" w:eastAsia="Calibri" w:hAnsi="Calibri" w:cs="Calibri"/>
          <w:sz w:val="12"/>
        </w:rPr>
        <w:tab/>
      </w:r>
      <w:proofErr w:type="gramStart"/>
      <w:r>
        <w:rPr>
          <w:rFonts w:ascii="Calibri" w:eastAsia="Calibri" w:hAnsi="Calibri" w:cs="Calibri"/>
          <w:sz w:val="12"/>
        </w:rPr>
        <w:t>Se</w:t>
      </w:r>
      <w:proofErr w:type="gramEnd"/>
      <w:r>
        <w:rPr>
          <w:rFonts w:ascii="Calibri" w:eastAsia="Calibri" w:hAnsi="Calibri" w:cs="Calibri"/>
          <w:sz w:val="12"/>
        </w:rPr>
        <w:t xml:space="preserve"> publicó el acta de apertura</w:t>
      </w:r>
    </w:p>
    <w:p w14:paraId="5A991478" w14:textId="77777777" w:rsidR="00E7184D" w:rsidRDefault="001040AE">
      <w:pPr>
        <w:tabs>
          <w:tab w:val="center" w:pos="1069"/>
        </w:tabs>
        <w:spacing w:after="525" w:line="261" w:lineRule="auto"/>
      </w:pPr>
      <w:r>
        <w:rPr>
          <w:rFonts w:ascii="Calibri" w:eastAsia="Calibri" w:hAnsi="Calibri" w:cs="Calibri"/>
          <w:sz w:val="12"/>
        </w:rPr>
        <w:t>23</w:t>
      </w:r>
      <w:r>
        <w:rPr>
          <w:rFonts w:ascii="Calibri" w:eastAsia="Calibri" w:hAnsi="Calibri" w:cs="Calibri"/>
          <w:sz w:val="12"/>
        </w:rPr>
        <w:tab/>
      </w:r>
      <w:proofErr w:type="gramStart"/>
      <w:r>
        <w:rPr>
          <w:rFonts w:ascii="Calibri" w:eastAsia="Calibri" w:hAnsi="Calibri" w:cs="Calibri"/>
          <w:sz w:val="12"/>
        </w:rPr>
        <w:t>Se</w:t>
      </w:r>
      <w:proofErr w:type="gramEnd"/>
      <w:r>
        <w:rPr>
          <w:rFonts w:ascii="Calibri" w:eastAsia="Calibri" w:hAnsi="Calibri" w:cs="Calibri"/>
          <w:sz w:val="12"/>
        </w:rPr>
        <w:t xml:space="preserve"> </w:t>
      </w:r>
      <w:proofErr w:type="spellStart"/>
      <w:r>
        <w:rPr>
          <w:rFonts w:ascii="Calibri" w:eastAsia="Calibri" w:hAnsi="Calibri" w:cs="Calibri"/>
          <w:sz w:val="12"/>
        </w:rPr>
        <w:t>pubflcó</w:t>
      </w:r>
      <w:proofErr w:type="spellEnd"/>
      <w:r>
        <w:rPr>
          <w:rFonts w:ascii="Calibri" w:eastAsia="Calibri" w:hAnsi="Calibri" w:cs="Calibri"/>
          <w:sz w:val="12"/>
        </w:rPr>
        <w:t xml:space="preserve"> e' acta de </w:t>
      </w:r>
      <w:proofErr w:type="spellStart"/>
      <w:r>
        <w:rPr>
          <w:rFonts w:ascii="Calibri" w:eastAsia="Calibri" w:hAnsi="Calibri" w:cs="Calibri"/>
          <w:sz w:val="12"/>
        </w:rPr>
        <w:t>aoertura</w:t>
      </w:r>
      <w:proofErr w:type="spellEnd"/>
    </w:p>
    <w:p w14:paraId="3DB321E6" w14:textId="77777777" w:rsidR="00E7184D" w:rsidRDefault="001040AE">
      <w:pPr>
        <w:spacing w:after="0"/>
        <w:ind w:left="101"/>
        <w:jc w:val="center"/>
      </w:pPr>
      <w:r>
        <w:rPr>
          <w:rFonts w:ascii="Calibri" w:eastAsia="Calibri" w:hAnsi="Calibri" w:cs="Calibri"/>
          <w:sz w:val="12"/>
        </w:rPr>
        <w:t>ESTATUS (AUTOMÁTICO): hubo un cambio</w:t>
      </w:r>
    </w:p>
    <w:p w14:paraId="1C285A62" w14:textId="77777777" w:rsidR="00E7184D" w:rsidRDefault="001040AE">
      <w:pPr>
        <w:spacing w:after="3" w:line="261" w:lineRule="auto"/>
        <w:ind w:left="319" w:hanging="3"/>
      </w:pPr>
      <w:r>
        <w:rPr>
          <w:rFonts w:ascii="Calibri" w:eastAsia="Calibri" w:hAnsi="Calibri" w:cs="Calibri"/>
          <w:sz w:val="12"/>
        </w:rPr>
        <w:t xml:space="preserve">automático del estatus del "incurso porque se </w:t>
      </w:r>
      <w:proofErr w:type="gramStart"/>
      <w:r>
        <w:rPr>
          <w:rFonts w:ascii="Calibri" w:eastAsia="Calibri" w:hAnsi="Calibri" w:cs="Calibri"/>
          <w:sz w:val="12"/>
        </w:rPr>
        <w:t>e!eBnz</w:t>
      </w:r>
      <w:proofErr w:type="gramEnd"/>
      <w:r>
        <w:rPr>
          <w:rFonts w:ascii="Calibri" w:eastAsia="Calibri" w:hAnsi="Calibri" w:cs="Calibri"/>
          <w:sz w:val="12"/>
        </w:rPr>
        <w:t xml:space="preserve">6 </w:t>
      </w:r>
      <w:proofErr w:type="spellStart"/>
      <w:r>
        <w:rPr>
          <w:rFonts w:ascii="Calibri" w:eastAsia="Calibri" w:hAnsi="Calibri" w:cs="Calibri"/>
          <w:sz w:val="12"/>
        </w:rPr>
        <w:t>Ia</w:t>
      </w:r>
      <w:proofErr w:type="spellEnd"/>
      <w:r>
        <w:rPr>
          <w:rFonts w:ascii="Calibri" w:eastAsia="Calibri" w:hAnsi="Calibri" w:cs="Calibri"/>
          <w:sz w:val="12"/>
        </w:rPr>
        <w:t xml:space="preserve"> </w:t>
      </w:r>
      <w:r>
        <w:rPr>
          <w:rFonts w:ascii="Calibri" w:eastAsia="Calibri" w:hAnsi="Calibri" w:cs="Calibri"/>
          <w:sz w:val="12"/>
        </w:rPr>
        <w:tab/>
      </w:r>
      <w:proofErr w:type="spellStart"/>
      <w:r>
        <w:rPr>
          <w:rFonts w:ascii="Calibri" w:eastAsia="Calibri" w:hAnsi="Calibri" w:cs="Calibri"/>
          <w:sz w:val="12"/>
        </w:rPr>
        <w:t>mdxima</w:t>
      </w:r>
      <w:proofErr w:type="spellEnd"/>
      <w:r>
        <w:rPr>
          <w:rFonts w:ascii="Calibri" w:eastAsia="Calibri" w:hAnsi="Calibri" w:cs="Calibri"/>
          <w:sz w:val="12"/>
        </w:rPr>
        <w:t xml:space="preserve"> para presentar ofertas</w:t>
      </w:r>
    </w:p>
    <w:p w14:paraId="532035AC" w14:textId="77777777" w:rsidR="00E7184D" w:rsidRDefault="001040AE">
      <w:pPr>
        <w:spacing w:after="325"/>
        <w:ind w:left="2" w:right="21" w:hanging="10"/>
      </w:pPr>
      <w:r>
        <w:rPr>
          <w:rFonts w:ascii="Calibri" w:eastAsia="Calibri" w:hAnsi="Calibri" w:cs="Calibri"/>
          <w:sz w:val="12"/>
        </w:rPr>
        <w:t>22</w:t>
      </w:r>
    </w:p>
    <w:p w14:paraId="15B7D9AF" w14:textId="77777777" w:rsidR="00E7184D" w:rsidRDefault="001040AE">
      <w:pPr>
        <w:spacing w:after="19" w:line="385" w:lineRule="auto"/>
        <w:ind w:left="280" w:right="5170" w:hanging="288"/>
      </w:pPr>
      <w:r>
        <w:rPr>
          <w:rFonts w:ascii="Calibri" w:eastAsia="Calibri" w:hAnsi="Calibri" w:cs="Calibri"/>
          <w:sz w:val="10"/>
        </w:rPr>
        <w:t xml:space="preserve">se </w:t>
      </w:r>
      <w:r>
        <w:rPr>
          <w:rFonts w:ascii="Calibri" w:eastAsia="Calibri" w:hAnsi="Calibri" w:cs="Calibri"/>
          <w:sz w:val="10"/>
        </w:rPr>
        <w:tab/>
        <w:t xml:space="preserve">ti </w:t>
      </w:r>
      <w:r>
        <w:rPr>
          <w:rFonts w:ascii="Calibri" w:eastAsia="Calibri" w:hAnsi="Calibri" w:cs="Calibri"/>
          <w:sz w:val="10"/>
        </w:rPr>
        <w:tab/>
      </w:r>
      <w:proofErr w:type="spellStart"/>
      <w:r>
        <w:rPr>
          <w:rFonts w:ascii="Calibri" w:eastAsia="Calibri" w:hAnsi="Calibri" w:cs="Calibri"/>
          <w:sz w:val="10"/>
        </w:rPr>
        <w:t>dei</w:t>
      </w:r>
      <w:proofErr w:type="spellEnd"/>
      <w:r>
        <w:rPr>
          <w:rFonts w:ascii="Calibri" w:eastAsia="Calibri" w:hAnsi="Calibri" w:cs="Calibri"/>
          <w:sz w:val="10"/>
        </w:rPr>
        <w:t xml:space="preserve"> NOG </w:t>
      </w:r>
      <w:proofErr w:type="spellStart"/>
      <w:r>
        <w:rPr>
          <w:rFonts w:ascii="Calibri" w:eastAsia="Calibri" w:hAnsi="Calibri" w:cs="Calibri"/>
          <w:sz w:val="10"/>
        </w:rPr>
        <w:t>ae</w:t>
      </w:r>
      <w:proofErr w:type="spellEnd"/>
      <w:r>
        <w:rPr>
          <w:rFonts w:ascii="Calibri" w:eastAsia="Calibri" w:hAnsi="Calibri" w:cs="Calibri"/>
          <w:sz w:val="10"/>
        </w:rPr>
        <w:t xml:space="preserve"> </w:t>
      </w:r>
      <w:proofErr w:type="spellStart"/>
      <w:r>
        <w:rPr>
          <w:rFonts w:ascii="Calibri" w:eastAsia="Calibri" w:hAnsi="Calibri" w:cs="Calibri"/>
          <w:sz w:val="10"/>
        </w:rPr>
        <w:t>En</w:t>
      </w:r>
      <w:r>
        <w:rPr>
          <w:rFonts w:ascii="Calibri" w:eastAsia="Calibri" w:hAnsi="Calibri" w:cs="Calibri"/>
          <w:sz w:val="10"/>
        </w:rPr>
        <w:t>tevantes</w:t>
      </w:r>
      <w:proofErr w:type="spellEnd"/>
      <w:r>
        <w:rPr>
          <w:rFonts w:ascii="Calibri" w:eastAsia="Calibri" w:hAnsi="Calibri" w:cs="Calibri"/>
          <w:sz w:val="10"/>
        </w:rPr>
        <w:t xml:space="preserve"> de Junta:</w:t>
      </w:r>
    </w:p>
    <w:p w14:paraId="4926CC04" w14:textId="77777777" w:rsidR="00E7184D" w:rsidRDefault="001040AE">
      <w:pPr>
        <w:numPr>
          <w:ilvl w:val="0"/>
          <w:numId w:val="42"/>
        </w:numPr>
        <w:spacing w:after="19" w:line="265" w:lineRule="auto"/>
        <w:ind w:hanging="65"/>
      </w:pPr>
      <w:r>
        <w:rPr>
          <w:rFonts w:ascii="Calibri" w:eastAsia="Calibri" w:hAnsi="Calibri" w:cs="Calibri"/>
          <w:sz w:val="10"/>
        </w:rPr>
        <w:t>(2595162' CABRERASANDOVA'.,</w:t>
      </w:r>
    </w:p>
    <w:p w14:paraId="706D8D31" w14:textId="77777777" w:rsidR="00E7184D" w:rsidRDefault="001040AE">
      <w:pPr>
        <w:numPr>
          <w:ilvl w:val="0"/>
          <w:numId w:val="42"/>
        </w:numPr>
        <w:spacing w:after="366" w:line="265" w:lineRule="auto"/>
        <w:ind w:hanging="65"/>
      </w:pPr>
      <w:r>
        <w:rPr>
          <w:rFonts w:ascii="Calibri" w:eastAsia="Calibri" w:hAnsi="Calibri" w:cs="Calibri"/>
          <w:sz w:val="14"/>
        </w:rPr>
        <w:t>090570)</w:t>
      </w:r>
    </w:p>
    <w:p w14:paraId="35CE858A" w14:textId="77777777" w:rsidR="00E7184D" w:rsidRDefault="001040AE">
      <w:pPr>
        <w:tabs>
          <w:tab w:val="right" w:pos="3276"/>
        </w:tabs>
        <w:spacing w:after="3" w:line="261" w:lineRule="auto"/>
      </w:pPr>
      <w:r>
        <w:rPr>
          <w:rFonts w:ascii="Calibri" w:eastAsia="Calibri" w:hAnsi="Calibri" w:cs="Calibri"/>
          <w:sz w:val="12"/>
        </w:rPr>
        <w:t xml:space="preserve">ICS2Q•ü42QIneorme apertura de </w:t>
      </w:r>
      <w:r>
        <w:rPr>
          <w:rFonts w:ascii="Calibri" w:eastAsia="Calibri" w:hAnsi="Calibri" w:cs="Calibri"/>
          <w:sz w:val="12"/>
        </w:rPr>
        <w:tab/>
      </w:r>
      <w:proofErr w:type="spellStart"/>
      <w:r>
        <w:rPr>
          <w:rFonts w:ascii="Calibri" w:eastAsia="Calibri" w:hAnsi="Calibri" w:cs="Calibri"/>
          <w:sz w:val="12"/>
        </w:rPr>
        <w:t>modufas</w:t>
      </w:r>
      <w:proofErr w:type="spellEnd"/>
      <w:r>
        <w:rPr>
          <w:rFonts w:ascii="Calibri" w:eastAsia="Calibri" w:hAnsi="Calibri" w:cs="Calibri"/>
          <w:sz w:val="12"/>
        </w:rPr>
        <w:t>_</w:t>
      </w:r>
      <w:proofErr w:type="gramStart"/>
      <w:r>
        <w:rPr>
          <w:rFonts w:ascii="Calibri" w:eastAsia="Calibri" w:hAnsi="Calibri" w:cs="Calibri"/>
          <w:sz w:val="12"/>
        </w:rPr>
        <w:t>'..</w:t>
      </w:r>
      <w:proofErr w:type="spellStart"/>
      <w:proofErr w:type="gramEnd"/>
      <w:r>
        <w:rPr>
          <w:rFonts w:ascii="Calibri" w:eastAsia="Calibri" w:hAnsi="Calibri" w:cs="Calibri"/>
          <w:sz w:val="12"/>
        </w:rPr>
        <w:t>pdf</w:t>
      </w:r>
      <w:proofErr w:type="spellEnd"/>
      <w:r>
        <w:rPr>
          <w:rFonts w:ascii="Calibri" w:eastAsia="Calibri" w:hAnsi="Calibri" w:cs="Calibri"/>
          <w:sz w:val="12"/>
        </w:rPr>
        <w:t xml:space="preserve"> (1063KB)</w:t>
      </w:r>
    </w:p>
    <w:p w14:paraId="4EE5D8F9" w14:textId="77777777" w:rsidR="00E7184D" w:rsidRDefault="001040AE">
      <w:pPr>
        <w:spacing w:after="106"/>
        <w:ind w:left="10" w:right="2210" w:hanging="10"/>
        <w:jc w:val="center"/>
      </w:pPr>
      <w:r>
        <w:rPr>
          <w:rFonts w:ascii="Calibri" w:eastAsia="Calibri" w:hAnsi="Calibri" w:cs="Calibri"/>
          <w:sz w:val="12"/>
        </w:rPr>
        <w:t>24.Ju%.20Z9</w:t>
      </w:r>
    </w:p>
    <w:p w14:paraId="62C19A21" w14:textId="77777777" w:rsidR="00E7184D" w:rsidRDefault="001040AE">
      <w:pPr>
        <w:spacing w:after="19" w:line="265" w:lineRule="auto"/>
        <w:ind w:left="2" w:right="4565" w:hanging="10"/>
      </w:pPr>
      <w:r>
        <w:rPr>
          <w:rFonts w:ascii="Calibri" w:eastAsia="Calibri" w:hAnsi="Calibri" w:cs="Calibri"/>
          <w:sz w:val="10"/>
        </w:rPr>
        <w:t xml:space="preserve">se </w:t>
      </w:r>
      <w:r>
        <w:rPr>
          <w:rFonts w:ascii="Calibri" w:eastAsia="Calibri" w:hAnsi="Calibri" w:cs="Calibri"/>
          <w:sz w:val="10"/>
        </w:rPr>
        <w:tab/>
        <w:t xml:space="preserve">d </w:t>
      </w:r>
      <w:r>
        <w:rPr>
          <w:rFonts w:ascii="Calibri" w:eastAsia="Calibri" w:hAnsi="Calibri" w:cs="Calibri"/>
          <w:sz w:val="10"/>
        </w:rPr>
        <w:tab/>
        <w:t xml:space="preserve">de </w:t>
      </w:r>
      <w:r>
        <w:rPr>
          <w:rFonts w:ascii="Calibri" w:eastAsia="Calibri" w:hAnsi="Calibri" w:cs="Calibri"/>
          <w:sz w:val="10"/>
        </w:rPr>
        <w:tab/>
        <w:t>NOG 1058004a lista-</w:t>
      </w:r>
      <w:proofErr w:type="spellStart"/>
      <w:r>
        <w:rPr>
          <w:rFonts w:ascii="Calibri" w:eastAsia="Calibri" w:hAnsi="Calibri" w:cs="Calibri"/>
          <w:sz w:val="10"/>
        </w:rPr>
        <w:t>ao</w:t>
      </w:r>
      <w:proofErr w:type="spellEnd"/>
      <w:r>
        <w:rPr>
          <w:rFonts w:ascii="Calibri" w:eastAsia="Calibri" w:hAnsi="Calibri" w:cs="Calibri"/>
          <w:sz w:val="10"/>
        </w:rPr>
        <w:t xml:space="preserve"> da integrantes de '</w:t>
      </w:r>
      <w:proofErr w:type="spellStart"/>
      <w:r>
        <w:rPr>
          <w:rFonts w:ascii="Calibri" w:eastAsia="Calibri" w:hAnsi="Calibri" w:cs="Calibri"/>
          <w:sz w:val="10"/>
        </w:rPr>
        <w:t>uma</w:t>
      </w:r>
      <w:proofErr w:type="spellEnd"/>
      <w:r>
        <w:rPr>
          <w:rFonts w:ascii="Calibri" w:eastAsia="Calibri" w:hAnsi="Calibri" w:cs="Calibri"/>
          <w:sz w:val="10"/>
        </w:rPr>
        <w:t>:</w:t>
      </w:r>
    </w:p>
    <w:p w14:paraId="3842BD61" w14:textId="77777777" w:rsidR="00E7184D" w:rsidRDefault="001040AE">
      <w:pPr>
        <w:numPr>
          <w:ilvl w:val="0"/>
          <w:numId w:val="42"/>
        </w:numPr>
        <w:spacing w:after="19" w:line="265" w:lineRule="auto"/>
        <w:ind w:hanging="65"/>
      </w:pPr>
      <w:r>
        <w:rPr>
          <w:rFonts w:ascii="Calibri" w:eastAsia="Calibri" w:hAnsi="Calibri" w:cs="Calibri"/>
          <w:sz w:val="10"/>
        </w:rPr>
        <w:t>(26951") CABREZA.SARDOVR„BAVRON.FERNARDO.</w:t>
      </w:r>
    </w:p>
    <w:p w14:paraId="73680076" w14:textId="77777777" w:rsidR="00E7184D" w:rsidRDefault="001040AE">
      <w:pPr>
        <w:numPr>
          <w:ilvl w:val="0"/>
          <w:numId w:val="42"/>
        </w:numPr>
        <w:spacing w:after="225" w:line="265" w:lineRule="auto"/>
        <w:ind w:hanging="65"/>
      </w:pPr>
      <w:r>
        <w:rPr>
          <w:rFonts w:ascii="Calibri" w:eastAsia="Calibri" w:hAnsi="Calibri" w:cs="Calibri"/>
          <w:sz w:val="10"/>
        </w:rPr>
        <w:t>(3947S7•3)</w:t>
      </w:r>
    </w:p>
    <w:p w14:paraId="77E6A0FB" w14:textId="77777777" w:rsidR="00E7184D" w:rsidRDefault="001040AE">
      <w:pPr>
        <w:spacing w:after="0"/>
        <w:ind w:left="10" w:right="3643" w:hanging="10"/>
        <w:jc w:val="right"/>
      </w:pPr>
      <w:proofErr w:type="spellStart"/>
      <w:proofErr w:type="gramStart"/>
      <w:r>
        <w:rPr>
          <w:rFonts w:ascii="Calibri" w:eastAsia="Calibri" w:hAnsi="Calibri" w:cs="Calibri"/>
          <w:sz w:val="12"/>
        </w:rPr>
        <w:lastRenderedPageBreak/>
        <w:t>anert.urti</w:t>
      </w:r>
      <w:proofErr w:type="spellEnd"/>
      <w:proofErr w:type="gramEnd"/>
      <w:r>
        <w:rPr>
          <w:rFonts w:ascii="Calibri" w:eastAsia="Calibri" w:hAnsi="Calibri" w:cs="Calibri"/>
          <w:sz w:val="12"/>
        </w:rPr>
        <w:t xml:space="preserve"> de ofertas </w:t>
      </w:r>
      <w:proofErr w:type="spellStart"/>
      <w:r>
        <w:rPr>
          <w:rFonts w:ascii="Calibri" w:eastAsia="Calibri" w:hAnsi="Calibri" w:cs="Calibri"/>
          <w:sz w:val="12"/>
        </w:rPr>
        <w:t>rnoaulos.pdt</w:t>
      </w:r>
      <w:proofErr w:type="spellEnd"/>
      <w:r>
        <w:rPr>
          <w:rFonts w:ascii="Calibri" w:eastAsia="Calibri" w:hAnsi="Calibri" w:cs="Calibri"/>
          <w:sz w:val="12"/>
        </w:rPr>
        <w:t xml:space="preserve"> (LC53KB)</w:t>
      </w:r>
    </w:p>
    <w:p w14:paraId="65BAAF99" w14:textId="77777777" w:rsidR="00E7184D" w:rsidRDefault="001040AE">
      <w:pPr>
        <w:spacing w:after="376"/>
        <w:ind w:right="2203"/>
        <w:jc w:val="center"/>
      </w:pPr>
      <w:r>
        <w:rPr>
          <w:rFonts w:ascii="Calibri" w:eastAsia="Calibri" w:hAnsi="Calibri" w:cs="Calibri"/>
          <w:sz w:val="10"/>
        </w:rPr>
        <w:t>24.WVc,2019</w:t>
      </w:r>
    </w:p>
    <w:p w14:paraId="45EF6882" w14:textId="77777777" w:rsidR="00E7184D" w:rsidRDefault="001040AE">
      <w:pPr>
        <w:tabs>
          <w:tab w:val="center" w:pos="2189"/>
        </w:tabs>
        <w:spacing w:after="0"/>
      </w:pPr>
      <w:proofErr w:type="spellStart"/>
      <w:r>
        <w:rPr>
          <w:rFonts w:ascii="Calibri" w:eastAsia="Calibri" w:hAnsi="Calibri" w:cs="Calibri"/>
          <w:sz w:val="14"/>
        </w:rPr>
        <w:t>Estatug</w:t>
      </w:r>
      <w:proofErr w:type="spellEnd"/>
      <w:r>
        <w:rPr>
          <w:rFonts w:ascii="Calibri" w:eastAsia="Calibri" w:hAnsi="Calibri" w:cs="Calibri"/>
          <w:sz w:val="14"/>
        </w:rPr>
        <w:t xml:space="preserve"> </w:t>
      </w:r>
      <w:proofErr w:type="spellStart"/>
      <w:r>
        <w:rPr>
          <w:rFonts w:ascii="Calibri" w:eastAsia="Calibri" w:hAnsi="Calibri" w:cs="Calibri"/>
          <w:sz w:val="14"/>
        </w:rPr>
        <w:t>anteror</w:t>
      </w:r>
      <w:proofErr w:type="spellEnd"/>
      <w:r>
        <w:rPr>
          <w:rFonts w:ascii="Calibri" w:eastAsia="Calibri" w:hAnsi="Calibri" w:cs="Calibri"/>
          <w:sz w:val="14"/>
        </w:rPr>
        <w:t>•. Vigen</w:t>
      </w:r>
      <w:r>
        <w:rPr>
          <w:rFonts w:ascii="Calibri" w:eastAsia="Calibri" w:hAnsi="Calibri" w:cs="Calibri"/>
          <w:sz w:val="14"/>
        </w:rPr>
        <w:t xml:space="preserve">te. </w:t>
      </w:r>
      <w:proofErr w:type="spellStart"/>
      <w:r>
        <w:rPr>
          <w:rFonts w:ascii="Calibri" w:eastAsia="Calibri" w:hAnsi="Calibri" w:cs="Calibri"/>
          <w:sz w:val="14"/>
        </w:rPr>
        <w:t>Est</w:t>
      </w:r>
      <w:proofErr w:type="spellEnd"/>
      <w:r>
        <w:rPr>
          <w:rFonts w:ascii="Calibri" w:eastAsia="Calibri" w:hAnsi="Calibri" w:cs="Calibri"/>
          <w:sz w:val="14"/>
        </w:rPr>
        <w:t>.:</w:t>
      </w:r>
      <w:proofErr w:type="spellStart"/>
      <w:r>
        <w:rPr>
          <w:rFonts w:ascii="Calibri" w:eastAsia="Calibri" w:hAnsi="Calibri" w:cs="Calibri"/>
          <w:sz w:val="14"/>
        </w:rPr>
        <w:t>us</w:t>
      </w:r>
      <w:proofErr w:type="spellEnd"/>
      <w:r>
        <w:rPr>
          <w:rFonts w:ascii="Calibri" w:eastAsia="Calibri" w:hAnsi="Calibri" w:cs="Calibri"/>
          <w:sz w:val="14"/>
        </w:rPr>
        <w:t xml:space="preserve"> </w:t>
      </w:r>
      <w:r>
        <w:rPr>
          <w:rFonts w:ascii="Calibri" w:eastAsia="Calibri" w:hAnsi="Calibri" w:cs="Calibri"/>
          <w:sz w:val="14"/>
        </w:rPr>
        <w:tab/>
        <w:t xml:space="preserve">En </w:t>
      </w:r>
      <w:proofErr w:type="spellStart"/>
      <w:proofErr w:type="gramStart"/>
      <w:r>
        <w:rPr>
          <w:rFonts w:ascii="Calibri" w:eastAsia="Calibri" w:hAnsi="Calibri" w:cs="Calibri"/>
          <w:sz w:val="14"/>
        </w:rPr>
        <w:t>evaluac</w:t>
      </w:r>
      <w:proofErr w:type="spellEnd"/>
      <w:r>
        <w:rPr>
          <w:rFonts w:ascii="Calibri" w:eastAsia="Calibri" w:hAnsi="Calibri" w:cs="Calibri"/>
          <w:sz w:val="14"/>
        </w:rPr>
        <w:t>[</w:t>
      </w:r>
      <w:proofErr w:type="spellStart"/>
      <w:proofErr w:type="gramEnd"/>
      <w:r>
        <w:rPr>
          <w:rFonts w:ascii="Calibri" w:eastAsia="Calibri" w:hAnsi="Calibri" w:cs="Calibri"/>
          <w:sz w:val="14"/>
        </w:rPr>
        <w:t>dn</w:t>
      </w:r>
      <w:proofErr w:type="spellEnd"/>
    </w:p>
    <w:tbl>
      <w:tblPr>
        <w:tblStyle w:val="TableGrid"/>
        <w:tblpPr w:vertAnchor="text" w:horzAnchor="margin" w:tblpY="265"/>
        <w:tblOverlap w:val="never"/>
        <w:tblW w:w="10030" w:type="dxa"/>
        <w:tblInd w:w="0" w:type="dxa"/>
        <w:tblCellMar>
          <w:top w:w="19" w:type="dxa"/>
          <w:left w:w="0" w:type="dxa"/>
          <w:bottom w:w="0" w:type="dxa"/>
          <w:right w:w="0" w:type="dxa"/>
        </w:tblCellMar>
        <w:tblLook w:val="04A0" w:firstRow="1" w:lastRow="0" w:firstColumn="1" w:lastColumn="0" w:noHBand="0" w:noVBand="1"/>
      </w:tblPr>
      <w:tblGrid>
        <w:gridCol w:w="10034"/>
      </w:tblGrid>
      <w:tr w:rsidR="00E7184D" w14:paraId="39CCCBEC" w14:textId="77777777">
        <w:trPr>
          <w:trHeight w:val="4063"/>
        </w:trPr>
        <w:tc>
          <w:tcPr>
            <w:tcW w:w="9612" w:type="dxa"/>
            <w:tcBorders>
              <w:top w:val="nil"/>
              <w:left w:val="nil"/>
              <w:bottom w:val="nil"/>
              <w:right w:val="nil"/>
            </w:tcBorders>
          </w:tcPr>
          <w:p w14:paraId="0C891A99" w14:textId="77777777" w:rsidR="00E7184D" w:rsidRDefault="001040AE">
            <w:pPr>
              <w:tabs>
                <w:tab w:val="center" w:pos="2009"/>
                <w:tab w:val="center" w:pos="2664"/>
              </w:tabs>
              <w:spacing w:after="65"/>
            </w:pPr>
            <w:r>
              <w:rPr>
                <w:sz w:val="10"/>
              </w:rPr>
              <w:tab/>
            </w:r>
            <w:r>
              <w:rPr>
                <w:rFonts w:ascii="Calibri" w:eastAsia="Calibri" w:hAnsi="Calibri" w:cs="Calibri"/>
                <w:sz w:val="10"/>
              </w:rPr>
              <w:t xml:space="preserve">dentro </w:t>
            </w:r>
            <w:r>
              <w:rPr>
                <w:rFonts w:ascii="Calibri" w:eastAsia="Calibri" w:hAnsi="Calibri" w:cs="Calibri"/>
                <w:sz w:val="10"/>
              </w:rPr>
              <w:tab/>
            </w:r>
            <w:proofErr w:type="spellStart"/>
            <w:r>
              <w:rPr>
                <w:rFonts w:ascii="Calibri" w:eastAsia="Calibri" w:hAnsi="Calibri" w:cs="Calibri"/>
                <w:sz w:val="10"/>
              </w:rPr>
              <w:t>dias</w:t>
            </w:r>
            <w:proofErr w:type="spellEnd"/>
          </w:p>
          <w:p w14:paraId="02CE0B1F" w14:textId="77777777" w:rsidR="00E7184D" w:rsidRDefault="001040AE">
            <w:pPr>
              <w:spacing w:after="15"/>
              <w:ind w:left="3298"/>
            </w:pPr>
            <w:proofErr w:type="spellStart"/>
            <w:r>
              <w:rPr>
                <w:rFonts w:ascii="Calibri" w:eastAsia="Calibri" w:hAnsi="Calibri" w:cs="Calibri"/>
                <w:sz w:val="10"/>
              </w:rPr>
              <w:t>ae</w:t>
            </w:r>
            <w:proofErr w:type="spellEnd"/>
            <w:r>
              <w:rPr>
                <w:rFonts w:ascii="Calibri" w:eastAsia="Calibri" w:hAnsi="Calibri" w:cs="Calibri"/>
                <w:sz w:val="10"/>
              </w:rPr>
              <w:t xml:space="preserve"> </w:t>
            </w:r>
            <w:proofErr w:type="spellStart"/>
            <w:proofErr w:type="gramStart"/>
            <w:r>
              <w:rPr>
                <w:rFonts w:ascii="Calibri" w:eastAsia="Calibri" w:hAnsi="Calibri" w:cs="Calibri"/>
                <w:sz w:val="10"/>
              </w:rPr>
              <w:t>respuest.s</w:t>
            </w:r>
            <w:proofErr w:type="spellEnd"/>
            <w:proofErr w:type="gramEnd"/>
            <w:r>
              <w:rPr>
                <w:rFonts w:ascii="Calibri" w:eastAsia="Calibri" w:hAnsi="Calibri" w:cs="Calibri"/>
                <w:sz w:val="10"/>
              </w:rPr>
              <w:t xml:space="preserve"> </w:t>
            </w:r>
            <w:proofErr w:type="spellStart"/>
            <w:r>
              <w:rPr>
                <w:rFonts w:ascii="Calibri" w:eastAsia="Calibri" w:hAnsi="Calibri" w:cs="Calibri"/>
                <w:sz w:val="10"/>
              </w:rPr>
              <w:t>relecianaaas</w:t>
            </w:r>
            <w:proofErr w:type="spellEnd"/>
            <w:r>
              <w:rPr>
                <w:rFonts w:ascii="Calibri" w:eastAsia="Calibri" w:hAnsi="Calibri" w:cs="Calibri"/>
                <w:sz w:val="10"/>
              </w:rPr>
              <w:t xml:space="preserve"> al NOG 10580042</w:t>
            </w:r>
          </w:p>
          <w:p w14:paraId="358D45D5" w14:textId="77777777" w:rsidR="00E7184D" w:rsidRDefault="001040AE">
            <w:pPr>
              <w:spacing w:after="84" w:line="335" w:lineRule="auto"/>
              <w:ind w:left="310" w:right="7042" w:hanging="317"/>
            </w:pPr>
            <w:r>
              <w:rPr>
                <w:rFonts w:ascii="Calibri" w:eastAsia="Calibri" w:hAnsi="Calibri" w:cs="Calibri"/>
                <w:sz w:val="12"/>
              </w:rPr>
              <w:t>21</w:t>
            </w:r>
            <w:r>
              <w:rPr>
                <w:rFonts w:ascii="Calibri" w:eastAsia="Calibri" w:hAnsi="Calibri" w:cs="Calibri"/>
                <w:sz w:val="12"/>
              </w:rPr>
              <w:tab/>
              <w:t>RESPUESTAS se publicaron '</w:t>
            </w:r>
            <w:proofErr w:type="spellStart"/>
            <w:r>
              <w:rPr>
                <w:rFonts w:ascii="Calibri" w:eastAsia="Calibri" w:hAnsi="Calibri" w:cs="Calibri"/>
                <w:sz w:val="12"/>
              </w:rPr>
              <w:t>espuesxs</w:t>
            </w:r>
            <w:proofErr w:type="spellEnd"/>
            <w:r>
              <w:rPr>
                <w:rFonts w:ascii="Calibri" w:eastAsia="Calibri" w:hAnsi="Calibri" w:cs="Calibri"/>
                <w:sz w:val="12"/>
              </w:rPr>
              <w:t xml:space="preserve"> sobre el </w:t>
            </w:r>
            <w:proofErr w:type="spellStart"/>
            <w:r>
              <w:rPr>
                <w:rFonts w:ascii="Calibri" w:eastAsia="Calibri" w:hAnsi="Calibri" w:cs="Calibri"/>
                <w:sz w:val="12"/>
              </w:rPr>
              <w:t>conarrso</w:t>
            </w:r>
            <w:proofErr w:type="spellEnd"/>
            <w:r>
              <w:rPr>
                <w:rFonts w:ascii="Calibri" w:eastAsia="Calibri" w:hAnsi="Calibri" w:cs="Calibri"/>
                <w:sz w:val="12"/>
              </w:rPr>
              <w:t xml:space="preserve"> por.</w:t>
            </w:r>
          </w:p>
          <w:p w14:paraId="07BCBE3F" w14:textId="77777777" w:rsidR="00E7184D" w:rsidRDefault="001040AE">
            <w:pPr>
              <w:spacing w:after="0" w:line="395" w:lineRule="auto"/>
              <w:ind w:left="310" w:right="1642" w:hanging="317"/>
            </w:pPr>
            <w:r>
              <w:rPr>
                <w:rFonts w:ascii="Calibri" w:eastAsia="Calibri" w:hAnsi="Calibri" w:cs="Calibri"/>
                <w:sz w:val="12"/>
              </w:rPr>
              <w:t>20</w:t>
            </w:r>
            <w:r>
              <w:rPr>
                <w:rFonts w:ascii="Calibri" w:eastAsia="Calibri" w:hAnsi="Calibri" w:cs="Calibri"/>
                <w:sz w:val="12"/>
              </w:rPr>
              <w:tab/>
            </w:r>
            <w:r>
              <w:rPr>
                <w:rFonts w:ascii="Calibri" w:eastAsia="Calibri" w:hAnsi="Calibri" w:cs="Calibri"/>
                <w:sz w:val="12"/>
              </w:rPr>
              <w:t xml:space="preserve">DOCUMENTOS: se </w:t>
            </w:r>
            <w:proofErr w:type="spellStart"/>
            <w:r>
              <w:rPr>
                <w:rFonts w:ascii="Calibri" w:eastAsia="Calibri" w:hAnsi="Calibri" w:cs="Calibri"/>
                <w:sz w:val="12"/>
              </w:rPr>
              <w:t>publlcaro</w:t>
            </w:r>
            <w:proofErr w:type="spellEnd"/>
            <w:r>
              <w:rPr>
                <w:rFonts w:ascii="Calibri" w:eastAsia="Calibri" w:hAnsi="Calibri" w:cs="Calibri"/>
                <w:sz w:val="12"/>
              </w:rPr>
              <w:t xml:space="preserve">% documentos sobre </w:t>
            </w:r>
            <w:proofErr w:type="spellStart"/>
            <w:r>
              <w:rPr>
                <w:rFonts w:ascii="Calibri" w:eastAsia="Calibri" w:hAnsi="Calibri" w:cs="Calibri"/>
                <w:sz w:val="12"/>
              </w:rPr>
              <w:t>Comentano</w:t>
            </w:r>
            <w:proofErr w:type="spellEnd"/>
            <w:r>
              <w:rPr>
                <w:rFonts w:ascii="Calibri" w:eastAsia="Calibri" w:hAnsi="Calibri" w:cs="Calibri"/>
                <w:sz w:val="12"/>
              </w:rPr>
              <w:t xml:space="preserve">; Se </w:t>
            </w:r>
            <w:proofErr w:type="spellStart"/>
            <w:r>
              <w:rPr>
                <w:rFonts w:ascii="Calibri" w:eastAsia="Calibri" w:hAnsi="Calibri" w:cs="Calibri"/>
                <w:sz w:val="12"/>
              </w:rPr>
              <w:t>grocede</w:t>
            </w:r>
            <w:proofErr w:type="spellEnd"/>
            <w:r>
              <w:rPr>
                <w:rFonts w:ascii="Calibri" w:eastAsia="Calibri" w:hAnsi="Calibri" w:cs="Calibri"/>
                <w:sz w:val="12"/>
              </w:rPr>
              <w:t xml:space="preserve"> a </w:t>
            </w:r>
            <w:proofErr w:type="spellStart"/>
            <w:proofErr w:type="gramStart"/>
            <w:r>
              <w:rPr>
                <w:rFonts w:ascii="Calibri" w:eastAsia="Calibri" w:hAnsi="Calibri" w:cs="Calibri"/>
                <w:sz w:val="12"/>
              </w:rPr>
              <w:t>Nbli</w:t>
            </w:r>
            <w:proofErr w:type="spellEnd"/>
            <w:r>
              <w:rPr>
                <w:rFonts w:ascii="Calibri" w:eastAsia="Calibri" w:hAnsi="Calibri" w:cs="Calibri"/>
                <w:sz w:val="12"/>
              </w:rPr>
              <w:t>:.</w:t>
            </w:r>
            <w:proofErr w:type="gramEnd"/>
            <w:r>
              <w:rPr>
                <w:rFonts w:ascii="Calibri" w:eastAsia="Calibri" w:hAnsi="Calibri" w:cs="Calibri"/>
                <w:sz w:val="12"/>
              </w:rPr>
              <w:t xml:space="preserve">r </w:t>
            </w:r>
            <w:proofErr w:type="spellStart"/>
            <w:r>
              <w:rPr>
                <w:rFonts w:ascii="Calibri" w:eastAsia="Calibri" w:hAnsi="Calibri" w:cs="Calibri"/>
                <w:sz w:val="12"/>
              </w:rPr>
              <w:t>Io</w:t>
            </w:r>
            <w:proofErr w:type="spellEnd"/>
            <w:r>
              <w:rPr>
                <w:rFonts w:ascii="Calibri" w:eastAsia="Calibri" w:hAnsi="Calibri" w:cs="Calibri"/>
                <w:sz w:val="12"/>
              </w:rPr>
              <w:t xml:space="preserve"> </w:t>
            </w:r>
            <w:proofErr w:type="spellStart"/>
            <w:r>
              <w:rPr>
                <w:rFonts w:ascii="Calibri" w:eastAsia="Calibri" w:hAnsi="Calibri" w:cs="Calibri"/>
                <w:sz w:val="12"/>
              </w:rPr>
              <w:t>enm'enaB</w:t>
            </w:r>
            <w:proofErr w:type="spellEnd"/>
            <w:r>
              <w:rPr>
                <w:rFonts w:ascii="Calibri" w:eastAsia="Calibri" w:hAnsi="Calibri" w:cs="Calibri"/>
                <w:sz w:val="12"/>
              </w:rPr>
              <w:t xml:space="preserve"> </w:t>
            </w:r>
            <w:proofErr w:type="spellStart"/>
            <w:r>
              <w:rPr>
                <w:rFonts w:ascii="Calibri" w:eastAsia="Calibri" w:hAnsi="Calibri" w:cs="Calibri"/>
                <w:sz w:val="12"/>
              </w:rPr>
              <w:t>Na</w:t>
            </w:r>
            <w:proofErr w:type="spellEnd"/>
            <w:r>
              <w:rPr>
                <w:rFonts w:ascii="Calibri" w:eastAsia="Calibri" w:hAnsi="Calibri" w:cs="Calibri"/>
                <w:sz w:val="12"/>
              </w:rPr>
              <w:t xml:space="preserve">. Z al </w:t>
            </w:r>
            <w:proofErr w:type="spellStart"/>
            <w:r>
              <w:rPr>
                <w:rFonts w:ascii="Calibri" w:eastAsia="Calibri" w:hAnsi="Calibri" w:cs="Calibri"/>
                <w:sz w:val="12"/>
              </w:rPr>
              <w:t>Documen:o</w:t>
            </w:r>
            <w:proofErr w:type="spellEnd"/>
            <w:r>
              <w:rPr>
                <w:rFonts w:ascii="Calibri" w:eastAsia="Calibri" w:hAnsi="Calibri" w:cs="Calibri"/>
                <w:sz w:val="12"/>
              </w:rPr>
              <w:t xml:space="preserve"> Se 8.se% </w:t>
            </w:r>
            <w:proofErr w:type="spellStart"/>
            <w:r>
              <w:rPr>
                <w:rFonts w:ascii="Calibri" w:eastAsia="Calibri" w:hAnsi="Calibri" w:cs="Calibri"/>
                <w:sz w:val="12"/>
              </w:rPr>
              <w:t>ze</w:t>
            </w:r>
            <w:proofErr w:type="spellEnd"/>
            <w:r>
              <w:rPr>
                <w:rFonts w:ascii="Calibri" w:eastAsia="Calibri" w:hAnsi="Calibri" w:cs="Calibri"/>
                <w:sz w:val="12"/>
              </w:rPr>
              <w:t xml:space="preserve"> Uataã4</w:t>
            </w:r>
            <w:proofErr w:type="gramStart"/>
            <w:r>
              <w:rPr>
                <w:rFonts w:ascii="Calibri" w:eastAsia="Calibri" w:hAnsi="Calibri" w:cs="Calibri"/>
                <w:sz w:val="12"/>
              </w:rPr>
              <w:t>n..</w:t>
            </w:r>
            <w:proofErr w:type="gramEnd"/>
            <w:r>
              <w:rPr>
                <w:rFonts w:ascii="Calibri" w:eastAsia="Calibri" w:hAnsi="Calibri" w:cs="Calibri"/>
                <w:sz w:val="12"/>
              </w:rPr>
              <w:t xml:space="preserve"> Se </w:t>
            </w:r>
            <w:r>
              <w:rPr>
                <w:rFonts w:ascii="Calibri" w:eastAsia="Calibri" w:hAnsi="Calibri" w:cs="Calibri"/>
                <w:sz w:val="12"/>
              </w:rPr>
              <w:tab/>
              <w:t xml:space="preserve">un </w:t>
            </w:r>
            <w:proofErr w:type="spellStart"/>
            <w:r>
              <w:rPr>
                <w:rFonts w:ascii="Calibri" w:eastAsia="Calibri" w:hAnsi="Calibri" w:cs="Calibri"/>
                <w:sz w:val="12"/>
              </w:rPr>
              <w:t>Socvmenta</w:t>
            </w:r>
            <w:proofErr w:type="spellEnd"/>
            <w:r>
              <w:rPr>
                <w:rFonts w:ascii="Calibri" w:eastAsia="Calibri" w:hAnsi="Calibri" w:cs="Calibri"/>
                <w:sz w:val="12"/>
              </w:rPr>
              <w:t>, NOG 20580047 el concurso</w:t>
            </w:r>
            <w:r>
              <w:rPr>
                <w:rFonts w:ascii="Calibri" w:eastAsia="Calibri" w:hAnsi="Calibri" w:cs="Calibri"/>
                <w:sz w:val="12"/>
              </w:rPr>
              <w:tab/>
              <w:t xml:space="preserve">1558C042@E-nm.end.3 </w:t>
            </w:r>
            <w:r>
              <w:rPr>
                <w:rFonts w:ascii="Calibri" w:eastAsia="Calibri" w:hAnsi="Calibri" w:cs="Calibri"/>
                <w:sz w:val="12"/>
              </w:rPr>
              <w:tab/>
            </w:r>
            <w:proofErr w:type="spellStart"/>
            <w:r>
              <w:rPr>
                <w:rFonts w:ascii="Calibri" w:eastAsia="Calibri" w:hAnsi="Calibri" w:cs="Calibri"/>
                <w:sz w:val="12"/>
              </w:rPr>
              <w:t>iNF•aa</w:t>
            </w:r>
            <w:proofErr w:type="spellEnd"/>
          </w:p>
          <w:p w14:paraId="6EDB3466" w14:textId="77777777" w:rsidR="00E7184D" w:rsidRDefault="001040AE">
            <w:pPr>
              <w:spacing w:after="41"/>
              <w:ind w:left="230"/>
              <w:jc w:val="center"/>
            </w:pPr>
            <w:r>
              <w:rPr>
                <w:rFonts w:ascii="Calibri" w:eastAsia="Calibri" w:hAnsi="Calibri" w:cs="Calibri"/>
                <w:sz w:val="12"/>
              </w:rPr>
              <w:t>'</w:t>
            </w:r>
            <w:proofErr w:type="gramStart"/>
            <w:r>
              <w:rPr>
                <w:rFonts w:ascii="Calibri" w:eastAsia="Calibri" w:hAnsi="Calibri" w:cs="Calibri"/>
                <w:sz w:val="12"/>
              </w:rPr>
              <w:t>6.Ju</w:t>
            </w:r>
            <w:proofErr w:type="gramEnd"/>
            <w:r>
              <w:rPr>
                <w:rFonts w:ascii="Calibri" w:eastAsia="Calibri" w:hAnsi="Calibri" w:cs="Calibri"/>
                <w:sz w:val="12"/>
              </w:rPr>
              <w:t>50.2029</w:t>
            </w:r>
          </w:p>
          <w:p w14:paraId="6A763220" w14:textId="77777777" w:rsidR="00E7184D" w:rsidRDefault="001040AE">
            <w:pPr>
              <w:spacing w:after="80"/>
              <w:ind w:right="497"/>
              <w:jc w:val="center"/>
            </w:pPr>
            <w:r>
              <w:rPr>
                <w:noProof/>
              </w:rPr>
              <w:drawing>
                <wp:anchor distT="0" distB="0" distL="114300" distR="114300" simplePos="0" relativeHeight="251798528" behindDoc="0" locked="0" layoutInCell="1" allowOverlap="0" wp14:anchorId="0F526F37" wp14:editId="688144AE">
                  <wp:simplePos x="0" y="0"/>
                  <wp:positionH relativeFrom="column">
                    <wp:posOffset>6336792</wp:posOffset>
                  </wp:positionH>
                  <wp:positionV relativeFrom="paragraph">
                    <wp:posOffset>25676</wp:posOffset>
                  </wp:positionV>
                  <wp:extent cx="32004" cy="342900"/>
                  <wp:effectExtent l="0" t="0" r="0" b="0"/>
                  <wp:wrapSquare wrapText="bothSides"/>
                  <wp:docPr id="826466" name="Picture 826466"/>
                  <wp:cNvGraphicFramePr/>
                  <a:graphic xmlns:a="http://schemas.openxmlformats.org/drawingml/2006/main">
                    <a:graphicData uri="http://schemas.openxmlformats.org/drawingml/2006/picture">
                      <pic:pic xmlns:pic="http://schemas.openxmlformats.org/drawingml/2006/picture">
                        <pic:nvPicPr>
                          <pic:cNvPr id="826466" name="Picture 826466"/>
                          <pic:cNvPicPr/>
                        </pic:nvPicPr>
                        <pic:blipFill>
                          <a:blip r:embed="rId613"/>
                          <a:stretch>
                            <a:fillRect/>
                          </a:stretch>
                        </pic:blipFill>
                        <pic:spPr>
                          <a:xfrm>
                            <a:off x="0" y="0"/>
                            <a:ext cx="32004" cy="342900"/>
                          </a:xfrm>
                          <a:prstGeom prst="rect">
                            <a:avLst/>
                          </a:prstGeom>
                        </pic:spPr>
                      </pic:pic>
                    </a:graphicData>
                  </a:graphic>
                </wp:anchor>
              </w:drawing>
            </w:r>
            <w:r>
              <w:rPr>
                <w:rFonts w:ascii="Calibri" w:eastAsia="Calibri" w:hAnsi="Calibri" w:cs="Calibri"/>
                <w:sz w:val="10"/>
              </w:rPr>
              <w:t xml:space="preserve">de] </w:t>
            </w:r>
            <w:proofErr w:type="spellStart"/>
            <w:r>
              <w:rPr>
                <w:rFonts w:ascii="Calibri" w:eastAsia="Calibri" w:hAnsi="Calibri" w:cs="Calibri"/>
                <w:sz w:val="10"/>
              </w:rPr>
              <w:t>cenarsa</w:t>
            </w:r>
            <w:proofErr w:type="spellEnd"/>
            <w:r>
              <w:rPr>
                <w:rFonts w:ascii="Calibri" w:eastAsia="Calibri" w:hAnsi="Calibri" w:cs="Calibri"/>
                <w:sz w:val="10"/>
              </w:rPr>
              <w:t xml:space="preserve"> </w:t>
            </w:r>
            <w:proofErr w:type="spellStart"/>
            <w:r>
              <w:rPr>
                <w:rFonts w:ascii="Calibri" w:eastAsia="Calibri" w:hAnsi="Calibri" w:cs="Calibri"/>
                <w:sz w:val="10"/>
              </w:rPr>
              <w:t>segón</w:t>
            </w:r>
            <w:proofErr w:type="spellEnd"/>
            <w:r>
              <w:rPr>
                <w:rFonts w:ascii="Calibri" w:eastAsia="Calibri" w:hAnsi="Calibri" w:cs="Calibri"/>
                <w:sz w:val="10"/>
              </w:rPr>
              <w:t xml:space="preserve"> documento de respaldo •a•</w:t>
            </w:r>
            <w:r>
              <w:rPr>
                <w:rFonts w:ascii="Calibri" w:eastAsia="Calibri" w:hAnsi="Calibri" w:cs="Calibri"/>
                <w:sz w:val="10"/>
              </w:rPr>
              <w:t xml:space="preserve"> fecha •t2.'</w:t>
            </w:r>
            <w:proofErr w:type="gramStart"/>
            <w:r>
              <w:rPr>
                <w:rFonts w:ascii="Calibri" w:eastAsia="Calibri" w:hAnsi="Calibri" w:cs="Calibri"/>
                <w:sz w:val="10"/>
              </w:rPr>
              <w:t>ulio.ZCi</w:t>
            </w:r>
            <w:proofErr w:type="gramEnd"/>
            <w:r>
              <w:rPr>
                <w:rFonts w:ascii="Calibri" w:eastAsia="Calibri" w:hAnsi="Calibri" w:cs="Calibri"/>
                <w:sz w:val="10"/>
              </w:rPr>
              <w:t>9f.</w:t>
            </w:r>
          </w:p>
          <w:p w14:paraId="536DE63E" w14:textId="77777777" w:rsidR="00E7184D" w:rsidRDefault="001040AE">
            <w:pPr>
              <w:tabs>
                <w:tab w:val="center" w:pos="1382"/>
                <w:tab w:val="center" w:pos="2995"/>
                <w:tab w:val="center" w:pos="3629"/>
                <w:tab w:val="center" w:pos="5141"/>
                <w:tab w:val="center" w:pos="6682"/>
              </w:tabs>
              <w:spacing w:after="44"/>
            </w:pPr>
            <w:r>
              <w:rPr>
                <w:sz w:val="10"/>
              </w:rPr>
              <w:tab/>
            </w:r>
            <w:r>
              <w:rPr>
                <w:rFonts w:ascii="Calibri" w:eastAsia="Calibri" w:hAnsi="Calibri" w:cs="Calibri"/>
                <w:sz w:val="10"/>
              </w:rPr>
              <w:t xml:space="preserve">MODIFICACION: se </w:t>
            </w:r>
            <w:proofErr w:type="spellStart"/>
            <w:r>
              <w:rPr>
                <w:rFonts w:ascii="Calibri" w:eastAsia="Calibri" w:hAnsi="Calibri" w:cs="Calibri"/>
                <w:sz w:val="10"/>
              </w:rPr>
              <w:t>modifitó</w:t>
            </w:r>
            <w:proofErr w:type="spellEnd"/>
            <w:r>
              <w:rPr>
                <w:rFonts w:ascii="Calibri" w:eastAsia="Calibri" w:hAnsi="Calibri" w:cs="Calibri"/>
                <w:sz w:val="10"/>
              </w:rPr>
              <w:t xml:space="preserve"> manualmente</w:t>
            </w:r>
            <w:r>
              <w:rPr>
                <w:rFonts w:ascii="Calibri" w:eastAsia="Calibri" w:hAnsi="Calibri" w:cs="Calibri"/>
                <w:sz w:val="10"/>
              </w:rPr>
              <w:tab/>
              <w:t xml:space="preserve">Antenor </w:t>
            </w:r>
            <w:r>
              <w:rPr>
                <w:rFonts w:ascii="Calibri" w:eastAsia="Calibri" w:hAnsi="Calibri" w:cs="Calibri"/>
                <w:sz w:val="10"/>
              </w:rPr>
              <w:tab/>
            </w:r>
            <w:proofErr w:type="gramStart"/>
            <w:r>
              <w:rPr>
                <w:rFonts w:ascii="Calibri" w:eastAsia="Calibri" w:hAnsi="Calibri" w:cs="Calibri"/>
                <w:sz w:val="10"/>
              </w:rPr>
              <w:t>l{</w:t>
            </w:r>
            <w:proofErr w:type="spellStart"/>
            <w:proofErr w:type="gramEnd"/>
            <w:r>
              <w:rPr>
                <w:rFonts w:ascii="Calibri" w:eastAsia="Calibri" w:hAnsi="Calibri" w:cs="Calibri"/>
                <w:sz w:val="10"/>
              </w:rPr>
              <w:t>mitz</w:t>
            </w:r>
            <w:proofErr w:type="spellEnd"/>
            <w:r>
              <w:rPr>
                <w:rFonts w:ascii="Calibri" w:eastAsia="Calibri" w:hAnsi="Calibri" w:cs="Calibri"/>
                <w:sz w:val="10"/>
              </w:rPr>
              <w:t xml:space="preserve"> para </w:t>
            </w:r>
            <w:r>
              <w:rPr>
                <w:rFonts w:ascii="Calibri" w:eastAsia="Calibri" w:hAnsi="Calibri" w:cs="Calibri"/>
                <w:sz w:val="10"/>
              </w:rPr>
              <w:tab/>
              <w:t xml:space="preserve">20:30 A.M.. Actual </w:t>
            </w:r>
            <w:r>
              <w:rPr>
                <w:rFonts w:ascii="Calibri" w:eastAsia="Calibri" w:hAnsi="Calibri" w:cs="Calibri"/>
                <w:sz w:val="10"/>
              </w:rPr>
              <w:tab/>
            </w:r>
            <w:proofErr w:type="spellStart"/>
            <w:r>
              <w:rPr>
                <w:rFonts w:ascii="Calibri" w:eastAsia="Calibri" w:hAnsi="Calibri" w:cs="Calibri"/>
                <w:sz w:val="10"/>
              </w:rPr>
              <w:t>timlte</w:t>
            </w:r>
            <w:proofErr w:type="spellEnd"/>
            <w:r>
              <w:rPr>
                <w:rFonts w:ascii="Calibri" w:eastAsia="Calibri" w:hAnsi="Calibri" w:cs="Calibri"/>
                <w:sz w:val="10"/>
              </w:rPr>
              <w:t xml:space="preserve"> papa ofertar: </w:t>
            </w:r>
            <w:proofErr w:type="gramStart"/>
            <w:r>
              <w:rPr>
                <w:rFonts w:ascii="Calibri" w:eastAsia="Calibri" w:hAnsi="Calibri" w:cs="Calibri"/>
                <w:sz w:val="10"/>
              </w:rPr>
              <w:t>a.)ut..</w:t>
            </w:r>
            <w:proofErr w:type="gramEnd"/>
            <w:r>
              <w:rPr>
                <w:rFonts w:ascii="Calibri" w:eastAsia="Calibri" w:hAnsi="Calibri" w:cs="Calibri"/>
                <w:sz w:val="10"/>
              </w:rPr>
              <w:t>2019 10230 AA..</w:t>
            </w:r>
          </w:p>
          <w:p w14:paraId="3A26B297" w14:textId="77777777" w:rsidR="00E7184D" w:rsidRDefault="001040AE">
            <w:pPr>
              <w:tabs>
                <w:tab w:val="center" w:pos="522"/>
                <w:tab w:val="center" w:pos="4158"/>
                <w:tab w:val="center" w:pos="6448"/>
              </w:tabs>
              <w:spacing w:after="35"/>
            </w:pPr>
            <w:r>
              <w:rPr>
                <w:sz w:val="10"/>
              </w:rPr>
              <w:tab/>
            </w:r>
            <w:r>
              <w:rPr>
                <w:rFonts w:ascii="Calibri" w:eastAsia="Calibri" w:hAnsi="Calibri" w:cs="Calibri"/>
                <w:sz w:val="10"/>
              </w:rPr>
              <w:t>'concurso</w:t>
            </w:r>
            <w:r>
              <w:rPr>
                <w:rFonts w:ascii="Calibri" w:eastAsia="Calibri" w:hAnsi="Calibri" w:cs="Calibri"/>
                <w:sz w:val="10"/>
              </w:rPr>
              <w:tab/>
              <w:t xml:space="preserve">de </w:t>
            </w:r>
            <w:proofErr w:type="spellStart"/>
            <w:r>
              <w:rPr>
                <w:rFonts w:ascii="Calibri" w:eastAsia="Calibri" w:hAnsi="Calibri" w:cs="Calibri"/>
                <w:sz w:val="10"/>
              </w:rPr>
              <w:t>rete%ión</w:t>
            </w:r>
            <w:proofErr w:type="spellEnd"/>
            <w:r>
              <w:rPr>
                <w:rFonts w:ascii="Calibri" w:eastAsia="Calibri" w:hAnsi="Calibri" w:cs="Calibri"/>
                <w:sz w:val="10"/>
              </w:rPr>
              <w:t xml:space="preserve"> de aterros: </w:t>
            </w:r>
            <w:proofErr w:type="gramStart"/>
            <w:r>
              <w:rPr>
                <w:rFonts w:ascii="Calibri" w:eastAsia="Calibri" w:hAnsi="Calibri" w:cs="Calibri"/>
                <w:sz w:val="10"/>
              </w:rPr>
              <w:t>iE.lul..</w:t>
            </w:r>
            <w:proofErr w:type="gramEnd"/>
            <w:r>
              <w:rPr>
                <w:rFonts w:ascii="Calibri" w:eastAsia="Calibri" w:hAnsi="Calibri" w:cs="Calibri"/>
                <w:sz w:val="10"/>
              </w:rPr>
              <w:t xml:space="preserve">2029 </w:t>
            </w:r>
            <w:r>
              <w:rPr>
                <w:rFonts w:ascii="Calibri" w:eastAsia="Calibri" w:hAnsi="Calibri" w:cs="Calibri"/>
                <w:sz w:val="10"/>
              </w:rPr>
              <w:tab/>
            </w:r>
            <w:proofErr w:type="spellStart"/>
            <w:r>
              <w:rPr>
                <w:rFonts w:ascii="Calibri" w:eastAsia="Calibri" w:hAnsi="Calibri" w:cs="Calibri"/>
                <w:sz w:val="10"/>
              </w:rPr>
              <w:t>mm.</w:t>
            </w:r>
            <w:proofErr w:type="spellEnd"/>
            <w:r>
              <w:rPr>
                <w:rFonts w:ascii="Calibri" w:eastAsia="Calibri" w:hAnsi="Calibri" w:cs="Calibri"/>
                <w:sz w:val="10"/>
              </w:rPr>
              <w:t xml:space="preserve">. </w:t>
            </w:r>
            <w:proofErr w:type="spellStart"/>
            <w:r>
              <w:rPr>
                <w:rFonts w:ascii="Calibri" w:eastAsia="Calibri" w:hAnsi="Calibri" w:cs="Calibri"/>
                <w:sz w:val="10"/>
              </w:rPr>
              <w:t>Actua</w:t>
            </w:r>
            <w:proofErr w:type="spellEnd"/>
            <w:r>
              <w:rPr>
                <w:rFonts w:ascii="Calibri" w:eastAsia="Calibri" w:hAnsi="Calibri" w:cs="Calibri"/>
                <w:sz w:val="10"/>
              </w:rPr>
              <w:t xml:space="preserve">' feche de </w:t>
            </w:r>
            <w:proofErr w:type="spellStart"/>
            <w:r>
              <w:rPr>
                <w:rFonts w:ascii="Calibri" w:eastAsia="Calibri" w:hAnsi="Calibri" w:cs="Calibri"/>
                <w:sz w:val="10"/>
              </w:rPr>
              <w:t>tece%i'n</w:t>
            </w:r>
            <w:proofErr w:type="spellEnd"/>
            <w:r>
              <w:rPr>
                <w:rFonts w:ascii="Calibri" w:eastAsia="Calibri" w:hAnsi="Calibri" w:cs="Calibri"/>
                <w:sz w:val="10"/>
              </w:rPr>
              <w:t xml:space="preserve"> 'e «erras: 24.</w:t>
            </w:r>
            <w:proofErr w:type="gramStart"/>
            <w:r>
              <w:rPr>
                <w:rFonts w:ascii="Calibri" w:eastAsia="Calibri" w:hAnsi="Calibri" w:cs="Calibri"/>
                <w:sz w:val="10"/>
              </w:rPr>
              <w:t>M..aOi</w:t>
            </w:r>
            <w:proofErr w:type="gramEnd"/>
            <w:r>
              <w:rPr>
                <w:rFonts w:ascii="Calibri" w:eastAsia="Calibri" w:hAnsi="Calibri" w:cs="Calibri"/>
                <w:sz w:val="10"/>
              </w:rPr>
              <w:t xml:space="preserve">9 </w:t>
            </w:r>
            <w:proofErr w:type="spellStart"/>
            <w:r>
              <w:rPr>
                <w:rFonts w:ascii="Calibri" w:eastAsia="Calibri" w:hAnsi="Calibri" w:cs="Calibri"/>
                <w:sz w:val="10"/>
              </w:rPr>
              <w:t>ti:oe</w:t>
            </w:r>
            <w:proofErr w:type="spellEnd"/>
          </w:p>
          <w:p w14:paraId="799E0B11" w14:textId="77777777" w:rsidR="00E7184D" w:rsidRDefault="001040AE">
            <w:pPr>
              <w:tabs>
                <w:tab w:val="center" w:pos="4662"/>
                <w:tab w:val="center" w:pos="7193"/>
                <w:tab w:val="center" w:pos="9115"/>
              </w:tabs>
              <w:spacing w:after="220"/>
            </w:pPr>
            <w:r>
              <w:rPr>
                <w:sz w:val="12"/>
              </w:rPr>
              <w:tab/>
            </w:r>
            <w:r>
              <w:rPr>
                <w:rFonts w:ascii="Calibri" w:eastAsia="Calibri" w:hAnsi="Calibri" w:cs="Calibri"/>
                <w:sz w:val="12"/>
              </w:rPr>
              <w:t xml:space="preserve">Aviso, </w:t>
            </w:r>
            <w:proofErr w:type="spellStart"/>
            <w:r>
              <w:rPr>
                <w:rFonts w:ascii="Calibri" w:eastAsia="Calibri" w:hAnsi="Calibri" w:cs="Calibri"/>
                <w:sz w:val="12"/>
              </w:rPr>
              <w:t>resoluclán</w:t>
            </w:r>
            <w:proofErr w:type="spellEnd"/>
            <w:r>
              <w:rPr>
                <w:rFonts w:ascii="Calibri" w:eastAsia="Calibri" w:hAnsi="Calibri" w:cs="Calibri"/>
                <w:sz w:val="12"/>
              </w:rPr>
              <w:t xml:space="preserve"> o acuerdo de </w:t>
            </w:r>
            <w:proofErr w:type="spellStart"/>
            <w:r>
              <w:rPr>
                <w:rFonts w:ascii="Calibri" w:eastAsia="Calibri" w:hAnsi="Calibri" w:cs="Calibri"/>
                <w:sz w:val="12"/>
              </w:rPr>
              <w:t>madlficaelón</w:t>
            </w:r>
            <w:proofErr w:type="spellEnd"/>
            <w:r>
              <w:rPr>
                <w:rFonts w:ascii="Calibri" w:eastAsia="Calibri" w:hAnsi="Calibri" w:cs="Calibri"/>
                <w:sz w:val="12"/>
              </w:rPr>
              <w:t xml:space="preserve"> 105FC042@Erimrenda 2 </w:t>
            </w:r>
            <w:r>
              <w:rPr>
                <w:rFonts w:ascii="Calibri" w:eastAsia="Calibri" w:hAnsi="Calibri" w:cs="Calibri"/>
                <w:sz w:val="12"/>
              </w:rPr>
              <w:tab/>
              <w:t xml:space="preserve">INFRA </w:t>
            </w:r>
            <w:proofErr w:type="spellStart"/>
            <w:r>
              <w:rPr>
                <w:rFonts w:ascii="Calibri" w:eastAsia="Calibri" w:hAnsi="Calibri" w:cs="Calibri"/>
                <w:sz w:val="12"/>
              </w:rPr>
              <w:t>ümp</w:t>
            </w:r>
            <w:proofErr w:type="spellEnd"/>
            <w:r>
              <w:rPr>
                <w:rFonts w:ascii="Calibri" w:eastAsia="Calibri" w:hAnsi="Calibri" w:cs="Calibri"/>
                <w:sz w:val="12"/>
              </w:rPr>
              <w:t>'.</w:t>
            </w:r>
            <w:proofErr w:type="gramStart"/>
            <w:r>
              <w:rPr>
                <w:rFonts w:ascii="Calibri" w:eastAsia="Calibri" w:hAnsi="Calibri" w:cs="Calibri"/>
                <w:sz w:val="12"/>
              </w:rPr>
              <w:t>".</w:t>
            </w:r>
            <w:proofErr w:type="spellStart"/>
            <w:r>
              <w:rPr>
                <w:rFonts w:ascii="Calibri" w:eastAsia="Calibri" w:hAnsi="Calibri" w:cs="Calibri"/>
                <w:sz w:val="12"/>
              </w:rPr>
              <w:t>cicn</w:t>
            </w:r>
            <w:proofErr w:type="spellEnd"/>
            <w:proofErr w:type="gramEnd"/>
            <w:r>
              <w:rPr>
                <w:rFonts w:ascii="Calibri" w:eastAsia="Calibri" w:hAnsi="Calibri" w:cs="Calibri"/>
                <w:sz w:val="12"/>
              </w:rPr>
              <w:t xml:space="preserve"> </w:t>
            </w:r>
            <w:r>
              <w:rPr>
                <w:rFonts w:ascii="Calibri" w:eastAsia="Calibri" w:hAnsi="Calibri" w:cs="Calibri"/>
                <w:sz w:val="12"/>
              </w:rPr>
              <w:tab/>
              <w:t>efer.as .</w:t>
            </w:r>
            <w:proofErr w:type="spellStart"/>
            <w:r>
              <w:rPr>
                <w:rFonts w:ascii="Calibri" w:eastAsia="Calibri" w:hAnsi="Calibri" w:cs="Calibri"/>
                <w:sz w:val="12"/>
              </w:rPr>
              <w:t>pdt</w:t>
            </w:r>
            <w:proofErr w:type="spellEnd"/>
            <w:r>
              <w:rPr>
                <w:rFonts w:ascii="Calibri" w:eastAsia="Calibri" w:hAnsi="Calibri" w:cs="Calibri"/>
                <w:sz w:val="12"/>
              </w:rPr>
              <w:t xml:space="preserve"> , 22 'KB)</w:t>
            </w:r>
          </w:p>
          <w:p w14:paraId="3F1B7E91" w14:textId="77777777" w:rsidR="00E7184D" w:rsidRDefault="001040AE">
            <w:pPr>
              <w:tabs>
                <w:tab w:val="center" w:pos="2714"/>
              </w:tabs>
              <w:spacing w:after="62"/>
            </w:pPr>
            <w:r>
              <w:rPr>
                <w:rFonts w:ascii="Calibri" w:eastAsia="Calibri" w:hAnsi="Calibri" w:cs="Calibri"/>
                <w:sz w:val="10"/>
              </w:rPr>
              <w:t>18</w:t>
            </w:r>
            <w:r>
              <w:rPr>
                <w:rFonts w:ascii="Calibri" w:eastAsia="Calibri" w:hAnsi="Calibri" w:cs="Calibri"/>
                <w:sz w:val="10"/>
              </w:rPr>
              <w:tab/>
              <w:t xml:space="preserve">RESPUESTAS se </w:t>
            </w:r>
            <w:proofErr w:type="spellStart"/>
            <w:r>
              <w:rPr>
                <w:rFonts w:ascii="Calibri" w:eastAsia="Calibri" w:hAnsi="Calibri" w:cs="Calibri"/>
                <w:sz w:val="10"/>
              </w:rPr>
              <w:t>publicamn</w:t>
            </w:r>
            <w:proofErr w:type="spellEnd"/>
            <w:r>
              <w:rPr>
                <w:rFonts w:ascii="Calibri" w:eastAsia="Calibri" w:hAnsi="Calibri" w:cs="Calibri"/>
                <w:sz w:val="10"/>
              </w:rPr>
              <w:t xml:space="preserve"> respuesta5 sobre </w:t>
            </w:r>
            <w:proofErr w:type="spellStart"/>
            <w:r>
              <w:rPr>
                <w:rFonts w:ascii="Calibri" w:eastAsia="Calibri" w:hAnsi="Calibri" w:cs="Calibri"/>
                <w:sz w:val="10"/>
              </w:rPr>
              <w:t>ei</w:t>
            </w:r>
            <w:proofErr w:type="spellEnd"/>
            <w:r>
              <w:rPr>
                <w:rFonts w:ascii="Calibri" w:eastAsia="Calibri" w:hAnsi="Calibri" w:cs="Calibri"/>
                <w:sz w:val="10"/>
              </w:rPr>
              <w:t xml:space="preserve"> Pubflcad6n respuestas relacionadas at NOG 10580042</w:t>
            </w:r>
          </w:p>
          <w:p w14:paraId="1CD35007" w14:textId="77777777" w:rsidR="00E7184D" w:rsidRDefault="001040AE">
            <w:pPr>
              <w:spacing w:after="0"/>
              <w:ind w:left="317"/>
            </w:pPr>
            <w:r>
              <w:rPr>
                <w:rFonts w:ascii="Calibri" w:eastAsia="Calibri" w:hAnsi="Calibri" w:cs="Calibri"/>
                <w:sz w:val="12"/>
              </w:rPr>
              <w:t>concurso</w:t>
            </w:r>
          </w:p>
          <w:p w14:paraId="71B1DDBA" w14:textId="77777777" w:rsidR="00E7184D" w:rsidRDefault="001040AE">
            <w:pPr>
              <w:tabs>
                <w:tab w:val="center" w:pos="2912"/>
                <w:tab w:val="center" w:pos="5144"/>
              </w:tabs>
              <w:spacing w:after="22"/>
            </w:pPr>
            <w:r>
              <w:rPr>
                <w:sz w:val="12"/>
              </w:rPr>
              <w:tab/>
            </w:r>
            <w:r>
              <w:rPr>
                <w:rFonts w:ascii="Calibri" w:eastAsia="Calibri" w:hAnsi="Calibri" w:cs="Calibri"/>
                <w:sz w:val="12"/>
              </w:rPr>
              <w:t xml:space="preserve">Por: </w:t>
            </w:r>
            <w:r>
              <w:rPr>
                <w:rFonts w:ascii="Calibri" w:eastAsia="Calibri" w:hAnsi="Calibri" w:cs="Calibri"/>
                <w:sz w:val="12"/>
              </w:rPr>
              <w:tab/>
              <w:t>27.jumc.2019</w:t>
            </w:r>
          </w:p>
          <w:p w14:paraId="4F9429D2" w14:textId="77777777" w:rsidR="00E7184D" w:rsidRDefault="001040AE">
            <w:pPr>
              <w:spacing w:after="0"/>
              <w:ind w:left="2837"/>
            </w:pPr>
            <w:proofErr w:type="spellStart"/>
            <w:r>
              <w:rPr>
                <w:rFonts w:ascii="Calibri" w:eastAsia="Calibri" w:hAnsi="Calibri" w:cs="Calibri"/>
                <w:sz w:val="12"/>
              </w:rPr>
              <w:t>Publiza</w:t>
            </w:r>
            <w:proofErr w:type="spellEnd"/>
            <w:r>
              <w:rPr>
                <w:rFonts w:ascii="Calibri" w:eastAsia="Calibri" w:hAnsi="Calibri" w:cs="Calibri"/>
                <w:sz w:val="12"/>
              </w:rPr>
              <w:t xml:space="preserve">&amp; de </w:t>
            </w:r>
          </w:p>
          <w:p w14:paraId="021543DF" w14:textId="77777777" w:rsidR="00E7184D" w:rsidRDefault="001040AE">
            <w:pPr>
              <w:tabs>
                <w:tab w:val="center" w:pos="1512"/>
                <w:tab w:val="center" w:pos="4496"/>
              </w:tabs>
              <w:spacing w:after="47"/>
            </w:pPr>
            <w:r>
              <w:rPr>
                <w:sz w:val="12"/>
              </w:rPr>
              <w:tab/>
            </w:r>
            <w:r>
              <w:rPr>
                <w:rFonts w:ascii="Calibri" w:eastAsia="Calibri" w:hAnsi="Calibri" w:cs="Calibri"/>
                <w:sz w:val="12"/>
              </w:rPr>
              <w:t>RESPUE</w:t>
            </w:r>
            <w:r>
              <w:rPr>
                <w:rFonts w:ascii="Calibri" w:eastAsia="Calibri" w:hAnsi="Calibri" w:cs="Calibri"/>
                <w:sz w:val="12"/>
              </w:rPr>
              <w:t xml:space="preserve">STAS se </w:t>
            </w:r>
            <w:proofErr w:type="spellStart"/>
            <w:r>
              <w:rPr>
                <w:rFonts w:ascii="Calibri" w:eastAsia="Calibri" w:hAnsi="Calibri" w:cs="Calibri"/>
                <w:sz w:val="12"/>
              </w:rPr>
              <w:t>publicamn</w:t>
            </w:r>
            <w:proofErr w:type="spellEnd"/>
            <w:r>
              <w:rPr>
                <w:rFonts w:ascii="Calibri" w:eastAsia="Calibri" w:hAnsi="Calibri" w:cs="Calibri"/>
                <w:sz w:val="12"/>
              </w:rPr>
              <w:t xml:space="preserve"> respuestas sobre el</w:t>
            </w:r>
            <w:r>
              <w:rPr>
                <w:rFonts w:ascii="Calibri" w:eastAsia="Calibri" w:hAnsi="Calibri" w:cs="Calibri"/>
                <w:sz w:val="12"/>
              </w:rPr>
              <w:tab/>
            </w:r>
            <w:proofErr w:type="spellStart"/>
            <w:r>
              <w:rPr>
                <w:rFonts w:ascii="Calibri" w:eastAsia="Calibri" w:hAnsi="Calibri" w:cs="Calibri"/>
                <w:sz w:val="12"/>
              </w:rPr>
              <w:t>relzuanaaas</w:t>
            </w:r>
            <w:proofErr w:type="spellEnd"/>
            <w:r>
              <w:rPr>
                <w:rFonts w:ascii="Calibri" w:eastAsia="Calibri" w:hAnsi="Calibri" w:cs="Calibri"/>
                <w:sz w:val="12"/>
              </w:rPr>
              <w:t xml:space="preserve"> ROG IOSB004a</w:t>
            </w:r>
          </w:p>
          <w:p w14:paraId="04D968AE" w14:textId="77777777" w:rsidR="00E7184D" w:rsidRDefault="001040AE">
            <w:pPr>
              <w:tabs>
                <w:tab w:val="center" w:pos="536"/>
                <w:tab w:val="center" w:pos="3992"/>
                <w:tab w:val="center" w:pos="4777"/>
              </w:tabs>
              <w:spacing w:after="62"/>
            </w:pPr>
            <w:r>
              <w:rPr>
                <w:sz w:val="12"/>
              </w:rPr>
              <w:tab/>
            </w:r>
            <w:r>
              <w:rPr>
                <w:rFonts w:ascii="Calibri" w:eastAsia="Calibri" w:hAnsi="Calibri" w:cs="Calibri"/>
                <w:sz w:val="12"/>
              </w:rPr>
              <w:t>concurso</w:t>
            </w:r>
            <w:r>
              <w:rPr>
                <w:rFonts w:ascii="Calibri" w:eastAsia="Calibri" w:hAnsi="Calibri" w:cs="Calibri"/>
                <w:sz w:val="12"/>
              </w:rPr>
              <w:tab/>
              <w:t xml:space="preserve">v </w:t>
            </w:r>
            <w:r>
              <w:rPr>
                <w:rFonts w:ascii="Calibri" w:eastAsia="Calibri" w:hAnsi="Calibri" w:cs="Calibri"/>
                <w:sz w:val="12"/>
              </w:rPr>
              <w:tab/>
              <w:t>33-43</w:t>
            </w:r>
          </w:p>
          <w:p w14:paraId="23918433" w14:textId="77777777" w:rsidR="00E7184D" w:rsidRDefault="001040AE">
            <w:pPr>
              <w:tabs>
                <w:tab w:val="center" w:pos="2916"/>
                <w:tab w:val="center" w:pos="5314"/>
              </w:tabs>
              <w:spacing w:after="101"/>
            </w:pPr>
            <w:r>
              <w:rPr>
                <w:sz w:val="12"/>
              </w:rPr>
              <w:tab/>
            </w:r>
            <w:r>
              <w:rPr>
                <w:rFonts w:ascii="Calibri" w:eastAsia="Calibri" w:hAnsi="Calibri" w:cs="Calibri"/>
                <w:sz w:val="12"/>
              </w:rPr>
              <w:t xml:space="preserve">Per: </w:t>
            </w:r>
            <w:r>
              <w:rPr>
                <w:rFonts w:ascii="Calibri" w:eastAsia="Calibri" w:hAnsi="Calibri" w:cs="Calibri"/>
                <w:sz w:val="12"/>
              </w:rPr>
              <w:tab/>
              <w:t>27.1„ni0.20Z9 10:46:</w:t>
            </w:r>
          </w:p>
          <w:p w14:paraId="208970B6" w14:textId="77777777" w:rsidR="00E7184D" w:rsidRDefault="001040AE">
            <w:pPr>
              <w:tabs>
                <w:tab w:val="center" w:pos="2012"/>
                <w:tab w:val="center" w:pos="5098"/>
                <w:tab w:val="center" w:pos="6430"/>
              </w:tabs>
              <w:spacing w:after="51"/>
            </w:pPr>
            <w:r>
              <w:rPr>
                <w:sz w:val="10"/>
              </w:rPr>
              <w:tab/>
            </w:r>
            <w:r>
              <w:rPr>
                <w:rFonts w:ascii="Calibri" w:eastAsia="Calibri" w:hAnsi="Calibri" w:cs="Calibri"/>
                <w:sz w:val="10"/>
              </w:rPr>
              <w:t xml:space="preserve">DOCUMENTOS: se publicaron documentos sobre Cemen2ana: USTAOO </w:t>
            </w:r>
            <w:r>
              <w:rPr>
                <w:rFonts w:ascii="Calibri" w:eastAsia="Calibri" w:hAnsi="Calibri" w:cs="Calibri"/>
                <w:sz w:val="10"/>
              </w:rPr>
              <w:tab/>
              <w:t xml:space="preserve">A 'A REUNION </w:t>
            </w:r>
            <w:proofErr w:type="gramStart"/>
            <w:r>
              <w:rPr>
                <w:rFonts w:ascii="Calibri" w:eastAsia="Calibri" w:hAnsi="Calibri" w:cs="Calibri"/>
                <w:sz w:val="10"/>
              </w:rPr>
              <w:t>PREVIA..</w:t>
            </w:r>
            <w:proofErr w:type="gramEnd"/>
            <w:r>
              <w:rPr>
                <w:rFonts w:ascii="Calibri" w:eastAsia="Calibri" w:hAnsi="Calibri" w:cs="Calibri"/>
                <w:sz w:val="10"/>
              </w:rPr>
              <w:t xml:space="preserve"> </w:t>
            </w:r>
            <w:proofErr w:type="spellStart"/>
            <w:r>
              <w:rPr>
                <w:rFonts w:ascii="Calibri" w:eastAsia="Calibri" w:hAnsi="Calibri" w:cs="Calibri"/>
                <w:sz w:val="10"/>
              </w:rPr>
              <w:t>se</w:t>
            </w:r>
            <w:proofErr w:type="spellEnd"/>
            <w:r>
              <w:rPr>
                <w:rFonts w:ascii="Calibri" w:eastAsia="Calibri" w:hAnsi="Calibri" w:cs="Calibri"/>
                <w:sz w:val="10"/>
              </w:rPr>
              <w:t xml:space="preserve"> </w:t>
            </w:r>
            <w:r>
              <w:rPr>
                <w:rFonts w:ascii="Calibri" w:eastAsia="Calibri" w:hAnsi="Calibri" w:cs="Calibri"/>
                <w:sz w:val="10"/>
              </w:rPr>
              <w:tab/>
              <w:t xml:space="preserve">un </w:t>
            </w:r>
            <w:proofErr w:type="spellStart"/>
            <w:r>
              <w:rPr>
                <w:rFonts w:ascii="Calibri" w:eastAsia="Calibri" w:hAnsi="Calibri" w:cs="Calibri"/>
                <w:sz w:val="10"/>
              </w:rPr>
              <w:t>á%umenZo</w:t>
            </w:r>
            <w:proofErr w:type="spellEnd"/>
            <w:r>
              <w:rPr>
                <w:rFonts w:ascii="Calibri" w:eastAsia="Calibri" w:hAnsi="Calibri" w:cs="Calibri"/>
                <w:sz w:val="10"/>
              </w:rPr>
              <w:t>. NOG</w:t>
            </w:r>
          </w:p>
          <w:p w14:paraId="53B5B8B1" w14:textId="77777777" w:rsidR="00E7184D" w:rsidRDefault="001040AE">
            <w:pPr>
              <w:spacing w:after="34" w:line="235" w:lineRule="auto"/>
              <w:ind w:left="2837" w:right="4558" w:hanging="2520"/>
            </w:pPr>
            <w:r>
              <w:rPr>
                <w:rFonts w:ascii="Calibri" w:eastAsia="Calibri" w:hAnsi="Calibri" w:cs="Calibri"/>
                <w:sz w:val="12"/>
              </w:rPr>
              <w:t xml:space="preserve">el concurso por: </w:t>
            </w:r>
            <w:proofErr w:type="gramStart"/>
            <w:r>
              <w:rPr>
                <w:rFonts w:ascii="Calibri" w:eastAsia="Calibri" w:hAnsi="Calibri" w:cs="Calibri"/>
                <w:sz w:val="12"/>
              </w:rPr>
              <w:tab/>
              <w:t>26.pn,o.</w:t>
            </w:r>
            <w:proofErr w:type="gramEnd"/>
            <w:r>
              <w:rPr>
                <w:rFonts w:ascii="Calibri" w:eastAsia="Calibri" w:hAnsi="Calibri" w:cs="Calibri"/>
                <w:sz w:val="12"/>
              </w:rPr>
              <w:t>2019</w:t>
            </w:r>
          </w:p>
          <w:p w14:paraId="7D7B33D4" w14:textId="77777777" w:rsidR="00E7184D" w:rsidRDefault="001040AE">
            <w:pPr>
              <w:spacing w:after="0"/>
              <w:ind w:left="2844"/>
            </w:pPr>
            <w:proofErr w:type="spellStart"/>
            <w:r>
              <w:rPr>
                <w:rFonts w:ascii="Calibri" w:eastAsia="Calibri" w:hAnsi="Calibri" w:cs="Calibri"/>
                <w:sz w:val="10"/>
              </w:rPr>
              <w:t>pubEiación</w:t>
            </w:r>
            <w:proofErr w:type="spellEnd"/>
            <w:r>
              <w:rPr>
                <w:rFonts w:ascii="Calibri" w:eastAsia="Calibri" w:hAnsi="Calibri" w:cs="Calibri"/>
                <w:sz w:val="10"/>
              </w:rPr>
              <w:t xml:space="preserve"> </w:t>
            </w:r>
          </w:p>
          <w:p w14:paraId="7A804625" w14:textId="77777777" w:rsidR="00E7184D" w:rsidRDefault="001040AE">
            <w:pPr>
              <w:tabs>
                <w:tab w:val="center" w:pos="742"/>
                <w:tab w:val="center" w:pos="2232"/>
                <w:tab w:val="center" w:pos="3578"/>
                <w:tab w:val="center" w:pos="4759"/>
              </w:tabs>
              <w:spacing w:after="0"/>
            </w:pPr>
            <w:r>
              <w:rPr>
                <w:sz w:val="10"/>
              </w:rPr>
              <w:tab/>
            </w:r>
            <w:r>
              <w:rPr>
                <w:rFonts w:ascii="Calibri" w:eastAsia="Calibri" w:hAnsi="Calibri" w:cs="Calibri"/>
                <w:sz w:val="10"/>
              </w:rPr>
              <w:t xml:space="preserve">RESFUESTAS se </w:t>
            </w:r>
            <w:r>
              <w:rPr>
                <w:rFonts w:ascii="Calibri" w:eastAsia="Calibri" w:hAnsi="Calibri" w:cs="Calibri"/>
                <w:sz w:val="10"/>
              </w:rPr>
              <w:tab/>
              <w:t>respuestas sobre el</w:t>
            </w:r>
            <w:r>
              <w:rPr>
                <w:rFonts w:ascii="Calibri" w:eastAsia="Calibri" w:hAnsi="Calibri" w:cs="Calibri"/>
                <w:sz w:val="10"/>
              </w:rPr>
              <w:tab/>
              <w:t xml:space="preserve">de </w:t>
            </w:r>
            <w:proofErr w:type="spellStart"/>
            <w:r>
              <w:rPr>
                <w:rFonts w:ascii="Calibri" w:eastAsia="Calibri" w:hAnsi="Calibri" w:cs="Calibri"/>
                <w:sz w:val="10"/>
              </w:rPr>
              <w:t>resguestas</w:t>
            </w:r>
            <w:proofErr w:type="spellEnd"/>
            <w:r>
              <w:rPr>
                <w:rFonts w:ascii="Calibri" w:eastAsia="Calibri" w:hAnsi="Calibri" w:cs="Calibri"/>
                <w:sz w:val="10"/>
              </w:rPr>
              <w:t xml:space="preserve"> </w:t>
            </w:r>
            <w:r>
              <w:rPr>
                <w:rFonts w:ascii="Calibri" w:eastAsia="Calibri" w:hAnsi="Calibri" w:cs="Calibri"/>
                <w:sz w:val="10"/>
              </w:rPr>
              <w:tab/>
              <w:t>el NOG 'OSSOC-a2</w:t>
            </w:r>
          </w:p>
          <w:p w14:paraId="260FFCA5" w14:textId="77777777" w:rsidR="00E7184D" w:rsidRDefault="001040AE">
            <w:pPr>
              <w:spacing w:after="0" w:line="216" w:lineRule="auto"/>
              <w:ind w:left="317" w:right="9274" w:hanging="317"/>
            </w:pPr>
            <w:r>
              <w:rPr>
                <w:rFonts w:ascii="Calibri" w:eastAsia="Calibri" w:hAnsi="Calibri" w:cs="Calibri"/>
                <w:sz w:val="12"/>
              </w:rPr>
              <w:t>15 concurso</w:t>
            </w:r>
          </w:p>
          <w:p w14:paraId="4E5BFB84" w14:textId="77777777" w:rsidR="00E7184D" w:rsidRDefault="001040AE">
            <w:pPr>
              <w:spacing w:after="0"/>
              <w:ind w:left="2844"/>
            </w:pPr>
            <w:r>
              <w:rPr>
                <w:rFonts w:ascii="Calibri" w:eastAsia="Calibri" w:hAnsi="Calibri" w:cs="Calibri"/>
                <w:sz w:val="10"/>
              </w:rPr>
              <w:t>Por.</w:t>
            </w:r>
          </w:p>
        </w:tc>
      </w:tr>
    </w:tbl>
    <w:p w14:paraId="00B7F5D4" w14:textId="77777777" w:rsidR="00E7184D" w:rsidRDefault="001040AE">
      <w:pPr>
        <w:spacing w:after="0"/>
        <w:ind w:left="194"/>
      </w:pPr>
      <w:r>
        <w:rPr>
          <w:rFonts w:ascii="Calibri" w:eastAsia="Calibri" w:hAnsi="Calibri" w:cs="Calibri"/>
          <w:sz w:val="10"/>
        </w:rPr>
        <w:t>Sistema GUAVECOMPRAS 24.1„110.2019</w:t>
      </w:r>
    </w:p>
    <w:p w14:paraId="2C5E785E" w14:textId="77777777" w:rsidR="00E7184D" w:rsidRDefault="00E7184D">
      <w:pPr>
        <w:sectPr w:rsidR="00E7184D">
          <w:type w:val="continuous"/>
          <w:pgSz w:w="12269" w:h="15898"/>
          <w:pgMar w:top="293" w:right="1447" w:bottom="468" w:left="1181" w:header="720" w:footer="720" w:gutter="0"/>
          <w:cols w:num="2" w:space="720" w:equalWidth="0">
            <w:col w:w="4430" w:space="1737"/>
            <w:col w:w="3474"/>
          </w:cols>
        </w:sectPr>
      </w:pPr>
    </w:p>
    <w:p w14:paraId="3F3C8A63" w14:textId="77777777" w:rsidR="00E7184D" w:rsidRDefault="001040AE">
      <w:pPr>
        <w:spacing w:after="235" w:line="261" w:lineRule="auto"/>
        <w:ind w:left="319" w:hanging="3"/>
      </w:pPr>
      <w:r>
        <w:rPr>
          <w:rFonts w:ascii="Calibri" w:eastAsia="Calibri" w:hAnsi="Calibri" w:cs="Calibri"/>
          <w:sz w:val="12"/>
        </w:rPr>
        <w:t>DOCUMENTOS: se publicaron documentos sobre e: concurso</w:t>
      </w:r>
    </w:p>
    <w:p w14:paraId="1095CDF3" w14:textId="77777777" w:rsidR="00E7184D" w:rsidRDefault="001040AE">
      <w:pPr>
        <w:spacing w:after="3" w:line="261" w:lineRule="auto"/>
        <w:ind w:left="319" w:hanging="3"/>
      </w:pPr>
      <w:r>
        <w:rPr>
          <w:rFonts w:ascii="Calibri" w:eastAsia="Calibri" w:hAnsi="Calibri" w:cs="Calibri"/>
          <w:sz w:val="12"/>
        </w:rPr>
        <w:t>RESPUESTAS. se publicaron respuestas sobre el</w:t>
      </w:r>
    </w:p>
    <w:p w14:paraId="5E0A9421" w14:textId="77777777" w:rsidR="00E7184D" w:rsidRDefault="001040AE">
      <w:pPr>
        <w:spacing w:after="204" w:line="261" w:lineRule="auto"/>
        <w:ind w:left="317" w:right="1966" w:hanging="317"/>
      </w:pPr>
      <w:r>
        <w:rPr>
          <w:rFonts w:ascii="Calibri" w:eastAsia="Calibri" w:hAnsi="Calibri" w:cs="Calibri"/>
          <w:sz w:val="12"/>
        </w:rPr>
        <w:t>13 concurso</w:t>
      </w:r>
    </w:p>
    <w:p w14:paraId="56E1A04F" w14:textId="77777777" w:rsidR="00E7184D" w:rsidRDefault="001040AE">
      <w:pPr>
        <w:spacing w:after="3" w:line="261" w:lineRule="auto"/>
        <w:ind w:left="319" w:hanging="3"/>
      </w:pPr>
      <w:proofErr w:type="gramStart"/>
      <w:r>
        <w:rPr>
          <w:rFonts w:ascii="Calibri" w:eastAsia="Calibri" w:hAnsi="Calibri" w:cs="Calibri"/>
          <w:sz w:val="12"/>
        </w:rPr>
        <w:t>RESPUESTAS.•</w:t>
      </w:r>
      <w:proofErr w:type="gramEnd"/>
      <w:r>
        <w:rPr>
          <w:rFonts w:ascii="Calibri" w:eastAsia="Calibri" w:hAnsi="Calibri" w:cs="Calibri"/>
          <w:sz w:val="12"/>
        </w:rPr>
        <w:t xml:space="preserve"> se </w:t>
      </w:r>
      <w:proofErr w:type="spellStart"/>
      <w:r>
        <w:rPr>
          <w:rFonts w:ascii="Calibri" w:eastAsia="Calibri" w:hAnsi="Calibri" w:cs="Calibri"/>
          <w:sz w:val="12"/>
        </w:rPr>
        <w:t>publicamn</w:t>
      </w:r>
      <w:proofErr w:type="spellEnd"/>
      <w:r>
        <w:rPr>
          <w:rFonts w:ascii="Calibri" w:eastAsia="Calibri" w:hAnsi="Calibri" w:cs="Calibri"/>
          <w:sz w:val="12"/>
        </w:rPr>
        <w:t xml:space="preserve"> respuestas sobre et</w:t>
      </w:r>
    </w:p>
    <w:p w14:paraId="28CFED3D" w14:textId="77777777" w:rsidR="00E7184D" w:rsidRDefault="001040AE">
      <w:pPr>
        <w:spacing w:after="215" w:line="261" w:lineRule="auto"/>
        <w:ind w:left="324" w:right="1958" w:hanging="317"/>
      </w:pPr>
      <w:r>
        <w:rPr>
          <w:rFonts w:ascii="Calibri" w:eastAsia="Calibri" w:hAnsi="Calibri" w:cs="Calibri"/>
          <w:sz w:val="12"/>
        </w:rPr>
        <w:t>12 concurso</w:t>
      </w:r>
    </w:p>
    <w:p w14:paraId="4BCCFE46" w14:textId="77777777" w:rsidR="00E7184D" w:rsidRDefault="001040AE">
      <w:pPr>
        <w:spacing w:after="246" w:line="261" w:lineRule="auto"/>
        <w:ind w:left="319" w:hanging="3"/>
      </w:pPr>
      <w:r>
        <w:rPr>
          <w:noProof/>
        </w:rPr>
        <w:drawing>
          <wp:anchor distT="0" distB="0" distL="114300" distR="114300" simplePos="0" relativeHeight="251799552" behindDoc="0" locked="0" layoutInCell="1" allowOverlap="0" wp14:anchorId="4234ADCA" wp14:editId="79FBEB68">
            <wp:simplePos x="0" y="0"/>
            <wp:positionH relativeFrom="page">
              <wp:posOffset>7100316</wp:posOffset>
            </wp:positionH>
            <wp:positionV relativeFrom="page">
              <wp:posOffset>603504</wp:posOffset>
            </wp:positionV>
            <wp:extent cx="32003" cy="969264"/>
            <wp:effectExtent l="0" t="0" r="0" b="0"/>
            <wp:wrapSquare wrapText="bothSides"/>
            <wp:docPr id="493791" name="Picture 493791"/>
            <wp:cNvGraphicFramePr/>
            <a:graphic xmlns:a="http://schemas.openxmlformats.org/drawingml/2006/main">
              <a:graphicData uri="http://schemas.openxmlformats.org/drawingml/2006/picture">
                <pic:pic xmlns:pic="http://schemas.openxmlformats.org/drawingml/2006/picture">
                  <pic:nvPicPr>
                    <pic:cNvPr id="493791" name="Picture 493791"/>
                    <pic:cNvPicPr/>
                  </pic:nvPicPr>
                  <pic:blipFill>
                    <a:blip r:embed="rId614"/>
                    <a:stretch>
                      <a:fillRect/>
                    </a:stretch>
                  </pic:blipFill>
                  <pic:spPr>
                    <a:xfrm>
                      <a:off x="0" y="0"/>
                      <a:ext cx="32003" cy="969264"/>
                    </a:xfrm>
                    <a:prstGeom prst="rect">
                      <a:avLst/>
                    </a:prstGeom>
                  </pic:spPr>
                </pic:pic>
              </a:graphicData>
            </a:graphic>
          </wp:anchor>
        </w:drawing>
      </w:r>
      <w:r>
        <w:rPr>
          <w:noProof/>
        </w:rPr>
        <w:drawing>
          <wp:anchor distT="0" distB="0" distL="114300" distR="114300" simplePos="0" relativeHeight="251800576" behindDoc="0" locked="0" layoutInCell="1" allowOverlap="0" wp14:anchorId="5082EA7E" wp14:editId="496ACB66">
            <wp:simplePos x="0" y="0"/>
            <wp:positionH relativeFrom="page">
              <wp:posOffset>7095744</wp:posOffset>
            </wp:positionH>
            <wp:positionV relativeFrom="page">
              <wp:posOffset>1732788</wp:posOffset>
            </wp:positionV>
            <wp:extent cx="32004" cy="402336"/>
            <wp:effectExtent l="0" t="0" r="0" b="0"/>
            <wp:wrapSquare wrapText="bothSides"/>
            <wp:docPr id="493792" name="Picture 493792"/>
            <wp:cNvGraphicFramePr/>
            <a:graphic xmlns:a="http://schemas.openxmlformats.org/drawingml/2006/main">
              <a:graphicData uri="http://schemas.openxmlformats.org/drawingml/2006/picture">
                <pic:pic xmlns:pic="http://schemas.openxmlformats.org/drawingml/2006/picture">
                  <pic:nvPicPr>
                    <pic:cNvPr id="493792" name="Picture 493792"/>
                    <pic:cNvPicPr/>
                  </pic:nvPicPr>
                  <pic:blipFill>
                    <a:blip r:embed="rId615"/>
                    <a:stretch>
                      <a:fillRect/>
                    </a:stretch>
                  </pic:blipFill>
                  <pic:spPr>
                    <a:xfrm>
                      <a:off x="0" y="0"/>
                      <a:ext cx="32004" cy="402336"/>
                    </a:xfrm>
                    <a:prstGeom prst="rect">
                      <a:avLst/>
                    </a:prstGeom>
                  </pic:spPr>
                </pic:pic>
              </a:graphicData>
            </a:graphic>
          </wp:anchor>
        </w:drawing>
      </w:r>
      <w:proofErr w:type="gramStart"/>
      <w:r>
        <w:rPr>
          <w:rFonts w:ascii="Calibri" w:eastAsia="Calibri" w:hAnsi="Calibri" w:cs="Calibri"/>
          <w:sz w:val="12"/>
        </w:rPr>
        <w:t>RESPUESTAS.•</w:t>
      </w:r>
      <w:proofErr w:type="gramEnd"/>
      <w:r>
        <w:rPr>
          <w:rFonts w:ascii="Calibri" w:eastAsia="Calibri" w:hAnsi="Calibri" w:cs="Calibri"/>
          <w:sz w:val="12"/>
        </w:rPr>
        <w:t xml:space="preserve"> se publicaron respuestas sobre e} concurso</w:t>
      </w:r>
    </w:p>
    <w:p w14:paraId="1243975A" w14:textId="77777777" w:rsidR="00E7184D" w:rsidRDefault="001040AE">
      <w:pPr>
        <w:spacing w:after="241" w:line="261" w:lineRule="auto"/>
        <w:ind w:left="319" w:hanging="3"/>
      </w:pPr>
      <w:r>
        <w:rPr>
          <w:rFonts w:ascii="Calibri" w:eastAsia="Calibri" w:hAnsi="Calibri" w:cs="Calibri"/>
          <w:sz w:val="12"/>
        </w:rPr>
        <w:t>RESPUESTAS: se publicaron respuestas sobre el concurso</w:t>
      </w:r>
    </w:p>
    <w:p w14:paraId="46121BF4" w14:textId="77777777" w:rsidR="00E7184D" w:rsidRDefault="001040AE">
      <w:pPr>
        <w:spacing w:after="3" w:line="261" w:lineRule="auto"/>
        <w:ind w:left="319" w:hanging="3"/>
      </w:pPr>
      <w:proofErr w:type="spellStart"/>
      <w:r>
        <w:rPr>
          <w:rFonts w:ascii="Calibri" w:eastAsia="Calibri" w:hAnsi="Calibri" w:cs="Calibri"/>
          <w:sz w:val="12"/>
        </w:rPr>
        <w:t>RESPUESTAs</w:t>
      </w:r>
      <w:proofErr w:type="spellEnd"/>
      <w:r>
        <w:rPr>
          <w:rFonts w:ascii="Calibri" w:eastAsia="Calibri" w:hAnsi="Calibri" w:cs="Calibri"/>
          <w:sz w:val="12"/>
        </w:rPr>
        <w:t>: se publicaron respuestas sobre el</w:t>
      </w:r>
    </w:p>
    <w:p w14:paraId="3FC74BB0" w14:textId="77777777" w:rsidR="00E7184D" w:rsidRDefault="001040AE">
      <w:pPr>
        <w:spacing w:after="242" w:line="261" w:lineRule="auto"/>
        <w:ind w:left="331" w:right="1951" w:hanging="295"/>
      </w:pPr>
      <w:r>
        <w:rPr>
          <w:rFonts w:ascii="Calibri" w:eastAsia="Calibri" w:hAnsi="Calibri" w:cs="Calibri"/>
          <w:sz w:val="12"/>
        </w:rPr>
        <w:t>9 concurso</w:t>
      </w:r>
    </w:p>
    <w:p w14:paraId="5BAF75EE" w14:textId="77777777" w:rsidR="00E7184D" w:rsidRDefault="001040AE">
      <w:pPr>
        <w:spacing w:after="3" w:line="261" w:lineRule="auto"/>
        <w:ind w:left="319" w:hanging="3"/>
      </w:pPr>
      <w:r>
        <w:rPr>
          <w:rFonts w:ascii="Calibri" w:eastAsia="Calibri" w:hAnsi="Calibri" w:cs="Calibri"/>
          <w:sz w:val="12"/>
        </w:rPr>
        <w:t>RESPUESTAS. se publicaron respuesta5 sobre el</w:t>
      </w:r>
    </w:p>
    <w:p w14:paraId="754C00E0" w14:textId="77777777" w:rsidR="00E7184D" w:rsidRDefault="001040AE">
      <w:pPr>
        <w:spacing w:after="213" w:line="261" w:lineRule="auto"/>
        <w:ind w:left="331" w:right="1951" w:hanging="295"/>
      </w:pPr>
      <w:r>
        <w:rPr>
          <w:rFonts w:ascii="Calibri" w:eastAsia="Calibri" w:hAnsi="Calibri" w:cs="Calibri"/>
          <w:sz w:val="12"/>
        </w:rPr>
        <w:t>8 concurso</w:t>
      </w:r>
    </w:p>
    <w:p w14:paraId="7FCA9445" w14:textId="77777777" w:rsidR="00E7184D" w:rsidRDefault="001040AE">
      <w:pPr>
        <w:spacing w:after="182" w:line="319" w:lineRule="auto"/>
        <w:ind w:left="331" w:hanging="295"/>
      </w:pPr>
      <w:r>
        <w:rPr>
          <w:rFonts w:ascii="Calibri" w:eastAsia="Calibri" w:hAnsi="Calibri" w:cs="Calibri"/>
          <w:sz w:val="12"/>
        </w:rPr>
        <w:t>7</w:t>
      </w:r>
      <w:r>
        <w:rPr>
          <w:rFonts w:ascii="Calibri" w:eastAsia="Calibri" w:hAnsi="Calibri" w:cs="Calibri"/>
          <w:sz w:val="12"/>
        </w:rPr>
        <w:tab/>
      </w:r>
      <w:proofErr w:type="gramStart"/>
      <w:r>
        <w:rPr>
          <w:rFonts w:ascii="Calibri" w:eastAsia="Calibri" w:hAnsi="Calibri" w:cs="Calibri"/>
          <w:sz w:val="12"/>
        </w:rPr>
        <w:t>RESPUESTAS.•</w:t>
      </w:r>
      <w:proofErr w:type="gramEnd"/>
      <w:r>
        <w:rPr>
          <w:rFonts w:ascii="Calibri" w:eastAsia="Calibri" w:hAnsi="Calibri" w:cs="Calibri"/>
          <w:sz w:val="12"/>
        </w:rPr>
        <w:t xml:space="preserve"> se </w:t>
      </w:r>
      <w:proofErr w:type="spellStart"/>
      <w:r>
        <w:rPr>
          <w:rFonts w:ascii="Calibri" w:eastAsia="Calibri" w:hAnsi="Calibri" w:cs="Calibri"/>
          <w:sz w:val="12"/>
        </w:rPr>
        <w:t>publicamn</w:t>
      </w:r>
      <w:proofErr w:type="spellEnd"/>
      <w:r>
        <w:rPr>
          <w:rFonts w:ascii="Calibri" w:eastAsia="Calibri" w:hAnsi="Calibri" w:cs="Calibri"/>
          <w:sz w:val="12"/>
        </w:rPr>
        <w:t xml:space="preserve"> res</w:t>
      </w:r>
      <w:r>
        <w:rPr>
          <w:rFonts w:ascii="Calibri" w:eastAsia="Calibri" w:hAnsi="Calibri" w:cs="Calibri"/>
          <w:sz w:val="12"/>
        </w:rPr>
        <w:t>puestas sobre e' concurso</w:t>
      </w:r>
    </w:p>
    <w:p w14:paraId="19A727DC" w14:textId="77777777" w:rsidR="00E7184D" w:rsidRDefault="001040AE">
      <w:pPr>
        <w:spacing w:after="183" w:line="327" w:lineRule="auto"/>
        <w:ind w:left="331" w:hanging="295"/>
      </w:pPr>
      <w:r>
        <w:rPr>
          <w:rFonts w:ascii="Calibri" w:eastAsia="Calibri" w:hAnsi="Calibri" w:cs="Calibri"/>
          <w:sz w:val="12"/>
        </w:rPr>
        <w:t>6</w:t>
      </w:r>
      <w:r>
        <w:rPr>
          <w:rFonts w:ascii="Calibri" w:eastAsia="Calibri" w:hAnsi="Calibri" w:cs="Calibri"/>
          <w:sz w:val="12"/>
        </w:rPr>
        <w:tab/>
      </w:r>
      <w:proofErr w:type="gramStart"/>
      <w:r>
        <w:rPr>
          <w:rFonts w:ascii="Calibri" w:eastAsia="Calibri" w:hAnsi="Calibri" w:cs="Calibri"/>
          <w:sz w:val="12"/>
        </w:rPr>
        <w:t>RESPUESTAS.•</w:t>
      </w:r>
      <w:proofErr w:type="gramEnd"/>
      <w:r>
        <w:rPr>
          <w:rFonts w:ascii="Calibri" w:eastAsia="Calibri" w:hAnsi="Calibri" w:cs="Calibri"/>
          <w:sz w:val="12"/>
        </w:rPr>
        <w:t xml:space="preserve"> se publicaron </w:t>
      </w:r>
      <w:proofErr w:type="spellStart"/>
      <w:r>
        <w:rPr>
          <w:rFonts w:ascii="Calibri" w:eastAsia="Calibri" w:hAnsi="Calibri" w:cs="Calibri"/>
          <w:sz w:val="12"/>
        </w:rPr>
        <w:t>respuestes</w:t>
      </w:r>
      <w:proofErr w:type="spellEnd"/>
      <w:r>
        <w:rPr>
          <w:rFonts w:ascii="Calibri" w:eastAsia="Calibri" w:hAnsi="Calibri" w:cs="Calibri"/>
          <w:sz w:val="12"/>
        </w:rPr>
        <w:t xml:space="preserve"> sobre el concurso</w:t>
      </w:r>
    </w:p>
    <w:p w14:paraId="3CB0E216" w14:textId="77777777" w:rsidR="00E7184D" w:rsidRDefault="001040AE">
      <w:pPr>
        <w:tabs>
          <w:tab w:val="right" w:pos="2722"/>
        </w:tabs>
        <w:spacing w:after="3" w:line="261" w:lineRule="auto"/>
      </w:pPr>
      <w:r>
        <w:rPr>
          <w:rFonts w:ascii="Calibri" w:eastAsia="Calibri" w:hAnsi="Calibri" w:cs="Calibri"/>
          <w:sz w:val="12"/>
        </w:rPr>
        <w:t>s</w:t>
      </w:r>
      <w:r>
        <w:rPr>
          <w:rFonts w:ascii="Calibri" w:eastAsia="Calibri" w:hAnsi="Calibri" w:cs="Calibri"/>
          <w:sz w:val="12"/>
        </w:rPr>
        <w:tab/>
        <w:t>RE5PUESTAS,' se publicaron respuesta5 sobre el</w:t>
      </w:r>
    </w:p>
    <w:p w14:paraId="68DE448D" w14:textId="77777777" w:rsidR="00E7184D" w:rsidRDefault="001040AE">
      <w:pPr>
        <w:tabs>
          <w:tab w:val="center" w:pos="2466"/>
          <w:tab w:val="center" w:pos="3467"/>
          <w:tab w:val="right" w:pos="4738"/>
        </w:tabs>
        <w:spacing w:after="19" w:line="265" w:lineRule="auto"/>
        <w:ind w:left="-8"/>
      </w:pPr>
      <w:proofErr w:type="spellStart"/>
      <w:r>
        <w:rPr>
          <w:rFonts w:ascii="Calibri" w:eastAsia="Calibri" w:hAnsi="Calibri" w:cs="Calibri"/>
          <w:sz w:val="10"/>
        </w:rPr>
        <w:t>Comentano</w:t>
      </w:r>
      <w:proofErr w:type="spellEnd"/>
      <w:r>
        <w:rPr>
          <w:rFonts w:ascii="Calibri" w:eastAsia="Calibri" w:hAnsi="Calibri" w:cs="Calibri"/>
          <w:sz w:val="10"/>
        </w:rPr>
        <w:t xml:space="preserve">: Documento de </w:t>
      </w:r>
      <w:proofErr w:type="spellStart"/>
      <w:r>
        <w:rPr>
          <w:rFonts w:ascii="Calibri" w:eastAsia="Calibri" w:hAnsi="Calibri" w:cs="Calibri"/>
          <w:sz w:val="10"/>
        </w:rPr>
        <w:t>reunlon</w:t>
      </w:r>
      <w:proofErr w:type="spellEnd"/>
      <w:r>
        <w:rPr>
          <w:rFonts w:ascii="Calibri" w:eastAsia="Calibri" w:hAnsi="Calibri" w:cs="Calibri"/>
          <w:sz w:val="10"/>
        </w:rPr>
        <w:t xml:space="preserve"> </w:t>
      </w:r>
      <w:r>
        <w:rPr>
          <w:rFonts w:ascii="Calibri" w:eastAsia="Calibri" w:hAnsi="Calibri" w:cs="Calibri"/>
          <w:sz w:val="10"/>
        </w:rPr>
        <w:tab/>
        <w:t>'</w:t>
      </w:r>
      <w:proofErr w:type="spellStart"/>
      <w:r>
        <w:rPr>
          <w:rFonts w:ascii="Calibri" w:eastAsia="Calibri" w:hAnsi="Calibri" w:cs="Calibri"/>
          <w:sz w:val="10"/>
        </w:rPr>
        <w:t>etna</w:t>
      </w:r>
      <w:proofErr w:type="spellEnd"/>
      <w:r>
        <w:rPr>
          <w:rFonts w:ascii="Calibri" w:eastAsia="Calibri" w:hAnsi="Calibri" w:cs="Calibri"/>
          <w:sz w:val="10"/>
        </w:rPr>
        <w:t xml:space="preserve"> 21 </w:t>
      </w:r>
      <w:proofErr w:type="spellStart"/>
      <w:r>
        <w:rPr>
          <w:rFonts w:ascii="Calibri" w:eastAsia="Calibri" w:hAnsi="Calibri" w:cs="Calibri"/>
          <w:sz w:val="10"/>
        </w:rPr>
        <w:t>ae</w:t>
      </w:r>
      <w:proofErr w:type="spellEnd"/>
      <w:r>
        <w:rPr>
          <w:rFonts w:ascii="Calibri" w:eastAsia="Calibri" w:hAnsi="Calibri" w:cs="Calibri"/>
          <w:sz w:val="10"/>
        </w:rPr>
        <w:t xml:space="preserve"> '</w:t>
      </w:r>
      <w:proofErr w:type="spellStart"/>
      <w:r>
        <w:rPr>
          <w:rFonts w:ascii="Calibri" w:eastAsia="Calibri" w:hAnsi="Calibri" w:cs="Calibri"/>
          <w:sz w:val="10"/>
        </w:rPr>
        <w:t>unia</w:t>
      </w:r>
      <w:proofErr w:type="spellEnd"/>
      <w:r>
        <w:rPr>
          <w:rFonts w:ascii="Calibri" w:eastAsia="Calibri" w:hAnsi="Calibri" w:cs="Calibri"/>
          <w:sz w:val="10"/>
        </w:rPr>
        <w:t xml:space="preserve"> </w:t>
      </w:r>
      <w:proofErr w:type="gramStart"/>
      <w:r>
        <w:rPr>
          <w:rFonts w:ascii="Calibri" w:eastAsia="Calibri" w:hAnsi="Calibri" w:cs="Calibri"/>
          <w:sz w:val="10"/>
        </w:rPr>
        <w:t>2019..</w:t>
      </w:r>
      <w:proofErr w:type="gramEnd"/>
      <w:r>
        <w:rPr>
          <w:rFonts w:ascii="Calibri" w:eastAsia="Calibri" w:hAnsi="Calibri" w:cs="Calibri"/>
          <w:sz w:val="10"/>
        </w:rPr>
        <w:t xml:space="preserve"> Se </w:t>
      </w:r>
      <w:r>
        <w:rPr>
          <w:rFonts w:ascii="Calibri" w:eastAsia="Calibri" w:hAnsi="Calibri" w:cs="Calibri"/>
          <w:sz w:val="10"/>
        </w:rPr>
        <w:tab/>
        <w:t xml:space="preserve">un </w:t>
      </w:r>
      <w:r>
        <w:rPr>
          <w:rFonts w:ascii="Calibri" w:eastAsia="Calibri" w:hAnsi="Calibri" w:cs="Calibri"/>
          <w:sz w:val="10"/>
        </w:rPr>
        <w:tab/>
        <w:t>NOG 'OS80C-Q</w:t>
      </w:r>
    </w:p>
    <w:p w14:paraId="31F8B7E8" w14:textId="77777777" w:rsidR="00E7184D" w:rsidRDefault="001040AE">
      <w:pPr>
        <w:spacing w:after="19" w:line="265" w:lineRule="auto"/>
        <w:ind w:left="1040" w:hanging="10"/>
      </w:pPr>
      <w:r>
        <w:rPr>
          <w:rFonts w:ascii="Calibri" w:eastAsia="Calibri" w:hAnsi="Calibri" w:cs="Calibri"/>
          <w:sz w:val="10"/>
        </w:rPr>
        <w:t xml:space="preserve">muni011 OI </w:t>
      </w:r>
      <w:proofErr w:type="spellStart"/>
      <w:r>
        <w:rPr>
          <w:rFonts w:ascii="Calibri" w:eastAsia="Calibri" w:hAnsi="Calibri" w:cs="Calibri"/>
          <w:sz w:val="10"/>
        </w:rPr>
        <w:t>e•.'la</w:t>
      </w:r>
      <w:proofErr w:type="spellEnd"/>
    </w:p>
    <w:p w14:paraId="2DB3FB3A" w14:textId="77777777" w:rsidR="00E7184D" w:rsidRDefault="001040AE">
      <w:pPr>
        <w:spacing w:after="3"/>
        <w:ind w:left="10" w:right="2174" w:hanging="10"/>
        <w:jc w:val="center"/>
      </w:pPr>
      <w:proofErr w:type="gramStart"/>
      <w:r>
        <w:rPr>
          <w:rFonts w:ascii="Calibri" w:eastAsia="Calibri" w:hAnsi="Calibri" w:cs="Calibri"/>
          <w:sz w:val="12"/>
        </w:rPr>
        <w:t>26.)unio</w:t>
      </w:r>
      <w:proofErr w:type="gramEnd"/>
      <w:r>
        <w:rPr>
          <w:rFonts w:ascii="Calibri" w:eastAsia="Calibri" w:hAnsi="Calibri" w:cs="Calibri"/>
          <w:sz w:val="12"/>
        </w:rPr>
        <w:t>.2029</w:t>
      </w:r>
    </w:p>
    <w:tbl>
      <w:tblPr>
        <w:tblStyle w:val="TableGrid"/>
        <w:tblW w:w="2628" w:type="dxa"/>
        <w:tblInd w:w="0" w:type="dxa"/>
        <w:tblCellMar>
          <w:top w:w="0" w:type="dxa"/>
          <w:left w:w="0" w:type="dxa"/>
          <w:bottom w:w="0" w:type="dxa"/>
          <w:right w:w="0" w:type="dxa"/>
        </w:tblCellMar>
        <w:tblLook w:val="04A0" w:firstRow="1" w:lastRow="0" w:firstColumn="1" w:lastColumn="0" w:noHBand="0" w:noVBand="1"/>
      </w:tblPr>
      <w:tblGrid>
        <w:gridCol w:w="994"/>
        <w:gridCol w:w="1634"/>
      </w:tblGrid>
      <w:tr w:rsidR="00E7184D" w14:paraId="72EDF073" w14:textId="77777777">
        <w:trPr>
          <w:trHeight w:val="203"/>
        </w:trPr>
        <w:tc>
          <w:tcPr>
            <w:tcW w:w="994" w:type="dxa"/>
            <w:tcBorders>
              <w:top w:val="nil"/>
              <w:left w:val="nil"/>
              <w:bottom w:val="nil"/>
              <w:right w:val="nil"/>
            </w:tcBorders>
          </w:tcPr>
          <w:p w14:paraId="6CB99F88" w14:textId="77777777" w:rsidR="00E7184D" w:rsidRDefault="001040AE">
            <w:pPr>
              <w:spacing w:after="0"/>
            </w:pPr>
            <w:proofErr w:type="spellStart"/>
            <w:r>
              <w:rPr>
                <w:rFonts w:ascii="Calibri" w:eastAsia="Calibri" w:hAnsi="Calibri" w:cs="Calibri"/>
                <w:sz w:val="12"/>
              </w:rPr>
              <w:t>Publaddn</w:t>
            </w:r>
            <w:proofErr w:type="spellEnd"/>
            <w:r>
              <w:rPr>
                <w:rFonts w:ascii="Calibri" w:eastAsia="Calibri" w:hAnsi="Calibri" w:cs="Calibri"/>
                <w:sz w:val="12"/>
              </w:rPr>
              <w:t xml:space="preserve"> </w:t>
            </w:r>
          </w:p>
        </w:tc>
        <w:tc>
          <w:tcPr>
            <w:tcW w:w="1634" w:type="dxa"/>
            <w:tcBorders>
              <w:top w:val="nil"/>
              <w:left w:val="nil"/>
              <w:bottom w:val="nil"/>
              <w:right w:val="nil"/>
            </w:tcBorders>
          </w:tcPr>
          <w:p w14:paraId="282A1ED7" w14:textId="77777777" w:rsidR="00E7184D" w:rsidRDefault="001040AE">
            <w:pPr>
              <w:spacing w:after="0"/>
              <w:ind w:left="50"/>
            </w:pPr>
            <w:proofErr w:type="spellStart"/>
            <w:proofErr w:type="gramStart"/>
            <w:r>
              <w:rPr>
                <w:rFonts w:ascii="Calibri" w:eastAsia="Calibri" w:hAnsi="Calibri" w:cs="Calibri"/>
                <w:sz w:val="10"/>
              </w:rPr>
              <w:t>rel.clonadas</w:t>
            </w:r>
            <w:proofErr w:type="spellEnd"/>
            <w:proofErr w:type="gramEnd"/>
            <w:r>
              <w:rPr>
                <w:rFonts w:ascii="Calibri" w:eastAsia="Calibri" w:hAnsi="Calibri" w:cs="Calibri"/>
                <w:sz w:val="10"/>
              </w:rPr>
              <w:t xml:space="preserve"> al NOG 10580042</w:t>
            </w:r>
          </w:p>
        </w:tc>
      </w:tr>
      <w:tr w:rsidR="00E7184D" w14:paraId="69348ECA" w14:textId="77777777">
        <w:trPr>
          <w:trHeight w:val="255"/>
        </w:trPr>
        <w:tc>
          <w:tcPr>
            <w:tcW w:w="994" w:type="dxa"/>
            <w:tcBorders>
              <w:top w:val="nil"/>
              <w:left w:val="nil"/>
              <w:bottom w:val="nil"/>
              <w:right w:val="nil"/>
            </w:tcBorders>
          </w:tcPr>
          <w:p w14:paraId="2D2E5D85" w14:textId="77777777" w:rsidR="00E7184D" w:rsidRDefault="001040AE">
            <w:pPr>
              <w:spacing w:after="0"/>
            </w:pPr>
            <w:r>
              <w:rPr>
                <w:rFonts w:ascii="Calibri" w:eastAsia="Calibri" w:hAnsi="Calibri" w:cs="Calibri"/>
                <w:sz w:val="10"/>
              </w:rPr>
              <w:t xml:space="preserve">por: </w:t>
            </w:r>
          </w:p>
        </w:tc>
        <w:tc>
          <w:tcPr>
            <w:tcW w:w="1634" w:type="dxa"/>
            <w:tcBorders>
              <w:top w:val="nil"/>
              <w:left w:val="nil"/>
              <w:bottom w:val="nil"/>
              <w:right w:val="nil"/>
            </w:tcBorders>
          </w:tcPr>
          <w:p w14:paraId="66C686F7" w14:textId="77777777" w:rsidR="00E7184D" w:rsidRDefault="001040AE">
            <w:pPr>
              <w:spacing w:after="0"/>
              <w:jc w:val="right"/>
            </w:pPr>
            <w:r>
              <w:rPr>
                <w:rFonts w:ascii="Calibri" w:eastAsia="Calibri" w:hAnsi="Calibri" w:cs="Calibri"/>
                <w:sz w:val="14"/>
              </w:rPr>
              <w:t>26.pmo.Z0'9</w:t>
            </w:r>
          </w:p>
        </w:tc>
      </w:tr>
      <w:tr w:rsidR="00E7184D" w14:paraId="60657E2B" w14:textId="77777777">
        <w:trPr>
          <w:trHeight w:val="133"/>
        </w:trPr>
        <w:tc>
          <w:tcPr>
            <w:tcW w:w="994" w:type="dxa"/>
            <w:tcBorders>
              <w:top w:val="nil"/>
              <w:left w:val="nil"/>
              <w:bottom w:val="nil"/>
              <w:right w:val="nil"/>
            </w:tcBorders>
          </w:tcPr>
          <w:p w14:paraId="2056CC27" w14:textId="77777777" w:rsidR="00E7184D" w:rsidRDefault="001040AE">
            <w:pPr>
              <w:spacing w:after="0"/>
            </w:pPr>
            <w:proofErr w:type="spellStart"/>
            <w:r>
              <w:rPr>
                <w:rFonts w:ascii="Calibri" w:eastAsia="Calibri" w:hAnsi="Calibri" w:cs="Calibri"/>
                <w:sz w:val="12"/>
              </w:rPr>
              <w:t>PvNZaddn</w:t>
            </w:r>
            <w:proofErr w:type="spellEnd"/>
            <w:r>
              <w:rPr>
                <w:rFonts w:ascii="Calibri" w:eastAsia="Calibri" w:hAnsi="Calibri" w:cs="Calibri"/>
                <w:sz w:val="12"/>
              </w:rPr>
              <w:t xml:space="preserve"> de </w:t>
            </w:r>
          </w:p>
        </w:tc>
        <w:tc>
          <w:tcPr>
            <w:tcW w:w="1634" w:type="dxa"/>
            <w:tcBorders>
              <w:top w:val="nil"/>
              <w:left w:val="nil"/>
              <w:bottom w:val="nil"/>
              <w:right w:val="nil"/>
            </w:tcBorders>
          </w:tcPr>
          <w:p w14:paraId="3CE2B5CE" w14:textId="77777777" w:rsidR="00E7184D" w:rsidRDefault="001040AE">
            <w:pPr>
              <w:spacing w:after="0"/>
              <w:ind w:left="43"/>
            </w:pPr>
            <w:proofErr w:type="spellStart"/>
            <w:proofErr w:type="gramStart"/>
            <w:r>
              <w:rPr>
                <w:rFonts w:ascii="Calibri" w:eastAsia="Calibri" w:hAnsi="Calibri" w:cs="Calibri"/>
                <w:sz w:val="10"/>
              </w:rPr>
              <w:t>rel.ootxaas</w:t>
            </w:r>
            <w:proofErr w:type="spellEnd"/>
            <w:proofErr w:type="gramEnd"/>
            <w:r>
              <w:rPr>
                <w:rFonts w:ascii="Calibri" w:eastAsia="Calibri" w:hAnsi="Calibri" w:cs="Calibri"/>
                <w:sz w:val="10"/>
              </w:rPr>
              <w:t xml:space="preserve"> NOG 105SOD42</w:t>
            </w:r>
          </w:p>
        </w:tc>
      </w:tr>
    </w:tbl>
    <w:p w14:paraId="30A62BC3" w14:textId="77777777" w:rsidR="00E7184D" w:rsidRDefault="001040AE">
      <w:pPr>
        <w:spacing w:after="0"/>
        <w:ind w:right="1022"/>
        <w:jc w:val="center"/>
      </w:pPr>
      <w:r>
        <w:rPr>
          <w:rFonts w:ascii="Calibri" w:eastAsia="Calibri" w:hAnsi="Calibri" w:cs="Calibri"/>
          <w:sz w:val="14"/>
        </w:rPr>
        <w:t>'722':55</w:t>
      </w:r>
    </w:p>
    <w:tbl>
      <w:tblPr>
        <w:tblStyle w:val="TableGrid"/>
        <w:tblW w:w="3096" w:type="dxa"/>
        <w:tblInd w:w="0" w:type="dxa"/>
        <w:tblCellMar>
          <w:top w:w="4" w:type="dxa"/>
          <w:left w:w="0" w:type="dxa"/>
          <w:bottom w:w="0" w:type="dxa"/>
          <w:right w:w="0" w:type="dxa"/>
        </w:tblCellMar>
        <w:tblLook w:val="04A0" w:firstRow="1" w:lastRow="0" w:firstColumn="1" w:lastColumn="0" w:noHBand="0" w:noVBand="1"/>
      </w:tblPr>
      <w:tblGrid>
        <w:gridCol w:w="1570"/>
        <w:gridCol w:w="1526"/>
      </w:tblGrid>
      <w:tr w:rsidR="00E7184D" w14:paraId="3936548D" w14:textId="77777777">
        <w:trPr>
          <w:trHeight w:val="472"/>
        </w:trPr>
        <w:tc>
          <w:tcPr>
            <w:tcW w:w="1570" w:type="dxa"/>
            <w:tcBorders>
              <w:top w:val="nil"/>
              <w:left w:val="nil"/>
              <w:bottom w:val="nil"/>
              <w:right w:val="nil"/>
            </w:tcBorders>
          </w:tcPr>
          <w:p w14:paraId="71E9A025" w14:textId="77777777" w:rsidR="00E7184D" w:rsidRDefault="001040AE">
            <w:pPr>
              <w:spacing w:after="0"/>
            </w:pPr>
            <w:r>
              <w:rPr>
                <w:rFonts w:ascii="Calibri" w:eastAsia="Calibri" w:hAnsi="Calibri" w:cs="Calibri"/>
                <w:sz w:val="10"/>
              </w:rPr>
              <w:t xml:space="preserve">PubEcad6n de </w:t>
            </w:r>
            <w:proofErr w:type="spellStart"/>
            <w:r>
              <w:rPr>
                <w:rFonts w:ascii="Calibri" w:eastAsia="Calibri" w:hAnsi="Calibri" w:cs="Calibri"/>
                <w:sz w:val="10"/>
              </w:rPr>
              <w:t>resguestas</w:t>
            </w:r>
            <w:proofErr w:type="spellEnd"/>
            <w:r>
              <w:rPr>
                <w:rFonts w:ascii="Calibri" w:eastAsia="Calibri" w:hAnsi="Calibri" w:cs="Calibri"/>
                <w:sz w:val="10"/>
              </w:rPr>
              <w:t xml:space="preserve"> </w:t>
            </w:r>
          </w:p>
        </w:tc>
        <w:tc>
          <w:tcPr>
            <w:tcW w:w="1526" w:type="dxa"/>
            <w:tcBorders>
              <w:top w:val="nil"/>
              <w:left w:val="nil"/>
              <w:bottom w:val="nil"/>
              <w:right w:val="nil"/>
            </w:tcBorders>
          </w:tcPr>
          <w:p w14:paraId="2AB19026" w14:textId="77777777" w:rsidR="00E7184D" w:rsidRDefault="001040AE">
            <w:pPr>
              <w:spacing w:after="192"/>
            </w:pPr>
            <w:r>
              <w:rPr>
                <w:rFonts w:ascii="Calibri" w:eastAsia="Calibri" w:hAnsi="Calibri" w:cs="Calibri"/>
                <w:sz w:val="10"/>
              </w:rPr>
              <w:t>at NOG i0S800a2</w:t>
            </w:r>
          </w:p>
          <w:p w14:paraId="78F3BA13" w14:textId="77777777" w:rsidR="00E7184D" w:rsidRDefault="001040AE">
            <w:pPr>
              <w:spacing w:after="0"/>
              <w:ind w:right="43"/>
              <w:jc w:val="center"/>
            </w:pPr>
            <w:r>
              <w:rPr>
                <w:rFonts w:ascii="Calibri" w:eastAsia="Calibri" w:hAnsi="Calibri" w:cs="Calibri"/>
                <w:sz w:val="12"/>
              </w:rPr>
              <w:t>254</w:t>
            </w:r>
            <w:proofErr w:type="gramStart"/>
            <w:r>
              <w:rPr>
                <w:rFonts w:ascii="Calibri" w:eastAsia="Calibri" w:hAnsi="Calibri" w:cs="Calibri"/>
                <w:sz w:val="12"/>
              </w:rPr>
              <w:t>un,o.</w:t>
            </w:r>
            <w:proofErr w:type="gramEnd"/>
            <w:r>
              <w:rPr>
                <w:rFonts w:ascii="Calibri" w:eastAsia="Calibri" w:hAnsi="Calibri" w:cs="Calibri"/>
                <w:sz w:val="12"/>
              </w:rPr>
              <w:t>2019</w:t>
            </w:r>
          </w:p>
        </w:tc>
      </w:tr>
      <w:tr w:rsidR="00E7184D" w14:paraId="6F3AC2D1" w14:textId="77777777">
        <w:trPr>
          <w:trHeight w:val="496"/>
        </w:trPr>
        <w:tc>
          <w:tcPr>
            <w:tcW w:w="1570" w:type="dxa"/>
            <w:tcBorders>
              <w:top w:val="nil"/>
              <w:left w:val="nil"/>
              <w:bottom w:val="nil"/>
              <w:right w:val="nil"/>
            </w:tcBorders>
          </w:tcPr>
          <w:p w14:paraId="7456838E" w14:textId="77777777" w:rsidR="00E7184D" w:rsidRDefault="001040AE">
            <w:pPr>
              <w:spacing w:after="0"/>
            </w:pPr>
            <w:proofErr w:type="spellStart"/>
            <w:r>
              <w:rPr>
                <w:rFonts w:ascii="Calibri" w:eastAsia="Calibri" w:hAnsi="Calibri" w:cs="Calibri"/>
                <w:sz w:val="10"/>
              </w:rPr>
              <w:t>PubEkacEén</w:t>
            </w:r>
            <w:proofErr w:type="spellEnd"/>
            <w:r>
              <w:rPr>
                <w:rFonts w:ascii="Calibri" w:eastAsia="Calibri" w:hAnsi="Calibri" w:cs="Calibri"/>
                <w:sz w:val="10"/>
              </w:rPr>
              <w:t xml:space="preserve"> de </w:t>
            </w:r>
            <w:proofErr w:type="spellStart"/>
            <w:proofErr w:type="gramStart"/>
            <w:r>
              <w:rPr>
                <w:rFonts w:ascii="Calibri" w:eastAsia="Calibri" w:hAnsi="Calibri" w:cs="Calibri"/>
                <w:sz w:val="10"/>
              </w:rPr>
              <w:t>res.uest</w:t>
            </w:r>
            <w:proofErr w:type="gramEnd"/>
            <w:r>
              <w:rPr>
                <w:rFonts w:ascii="Calibri" w:eastAsia="Calibri" w:hAnsi="Calibri" w:cs="Calibri"/>
                <w:sz w:val="10"/>
              </w:rPr>
              <w:t>.s</w:t>
            </w:r>
            <w:proofErr w:type="spellEnd"/>
            <w:r>
              <w:rPr>
                <w:rFonts w:ascii="Calibri" w:eastAsia="Calibri" w:hAnsi="Calibri" w:cs="Calibri"/>
                <w:sz w:val="10"/>
              </w:rPr>
              <w:t xml:space="preserve"> </w:t>
            </w:r>
          </w:p>
        </w:tc>
        <w:tc>
          <w:tcPr>
            <w:tcW w:w="1526" w:type="dxa"/>
            <w:tcBorders>
              <w:top w:val="nil"/>
              <w:left w:val="nil"/>
              <w:bottom w:val="nil"/>
              <w:right w:val="nil"/>
            </w:tcBorders>
          </w:tcPr>
          <w:p w14:paraId="3601D2BA" w14:textId="77777777" w:rsidR="00E7184D" w:rsidRDefault="001040AE">
            <w:pPr>
              <w:spacing w:after="167"/>
            </w:pPr>
            <w:r>
              <w:rPr>
                <w:rFonts w:ascii="Calibri" w:eastAsia="Calibri" w:hAnsi="Calibri" w:cs="Calibri"/>
                <w:sz w:val="10"/>
              </w:rPr>
              <w:t>a' NOG 105800&lt;2</w:t>
            </w:r>
          </w:p>
          <w:p w14:paraId="7EFDF206" w14:textId="77777777" w:rsidR="00E7184D" w:rsidRDefault="001040AE">
            <w:pPr>
              <w:spacing w:after="0"/>
              <w:jc w:val="right"/>
            </w:pPr>
            <w:r>
              <w:rPr>
                <w:rFonts w:ascii="Calibri" w:eastAsia="Calibri" w:hAnsi="Calibri" w:cs="Calibri"/>
                <w:sz w:val="12"/>
              </w:rPr>
              <w:t xml:space="preserve">25.jum,.2019 </w:t>
            </w:r>
            <w:proofErr w:type="gramStart"/>
            <w:r>
              <w:rPr>
                <w:rFonts w:ascii="Calibri" w:eastAsia="Calibri" w:hAnsi="Calibri" w:cs="Calibri"/>
                <w:sz w:val="12"/>
              </w:rPr>
              <w:t>2625a:ss</w:t>
            </w:r>
            <w:proofErr w:type="gramEnd"/>
          </w:p>
        </w:tc>
      </w:tr>
      <w:tr w:rsidR="00E7184D" w14:paraId="4B96A137" w14:textId="77777777">
        <w:trPr>
          <w:trHeight w:val="416"/>
        </w:trPr>
        <w:tc>
          <w:tcPr>
            <w:tcW w:w="1570" w:type="dxa"/>
            <w:tcBorders>
              <w:top w:val="nil"/>
              <w:left w:val="nil"/>
              <w:bottom w:val="nil"/>
              <w:right w:val="nil"/>
            </w:tcBorders>
          </w:tcPr>
          <w:p w14:paraId="3C50C8D5" w14:textId="77777777" w:rsidR="00E7184D" w:rsidRDefault="001040AE">
            <w:pPr>
              <w:spacing w:after="0"/>
              <w:ind w:left="7"/>
            </w:pPr>
            <w:proofErr w:type="spellStart"/>
            <w:r>
              <w:rPr>
                <w:rFonts w:ascii="Calibri" w:eastAsia="Calibri" w:hAnsi="Calibri" w:cs="Calibri"/>
                <w:sz w:val="10"/>
              </w:rPr>
              <w:t>Publicacián</w:t>
            </w:r>
            <w:proofErr w:type="spellEnd"/>
            <w:r>
              <w:rPr>
                <w:rFonts w:ascii="Calibri" w:eastAsia="Calibri" w:hAnsi="Calibri" w:cs="Calibri"/>
                <w:sz w:val="10"/>
              </w:rPr>
              <w:t xml:space="preserve"> de </w:t>
            </w:r>
            <w:proofErr w:type="spellStart"/>
            <w:proofErr w:type="gramStart"/>
            <w:r>
              <w:rPr>
                <w:rFonts w:ascii="Calibri" w:eastAsia="Calibri" w:hAnsi="Calibri" w:cs="Calibri"/>
                <w:sz w:val="10"/>
              </w:rPr>
              <w:t>respuest.s</w:t>
            </w:r>
            <w:proofErr w:type="spellEnd"/>
            <w:proofErr w:type="gramEnd"/>
            <w:r>
              <w:rPr>
                <w:rFonts w:ascii="Calibri" w:eastAsia="Calibri" w:hAnsi="Calibri" w:cs="Calibri"/>
                <w:sz w:val="10"/>
              </w:rPr>
              <w:t xml:space="preserve"> </w:t>
            </w:r>
          </w:p>
        </w:tc>
        <w:tc>
          <w:tcPr>
            <w:tcW w:w="1526" w:type="dxa"/>
            <w:tcBorders>
              <w:top w:val="nil"/>
              <w:left w:val="nil"/>
              <w:bottom w:val="nil"/>
              <w:right w:val="nil"/>
            </w:tcBorders>
          </w:tcPr>
          <w:p w14:paraId="0235656E" w14:textId="77777777" w:rsidR="00E7184D" w:rsidRDefault="001040AE">
            <w:pPr>
              <w:spacing w:after="45"/>
              <w:ind w:left="101"/>
            </w:pPr>
            <w:r>
              <w:rPr>
                <w:rFonts w:ascii="Calibri" w:eastAsia="Calibri" w:hAnsi="Calibri" w:cs="Calibri"/>
                <w:sz w:val="10"/>
              </w:rPr>
              <w:t>NOG 10580042</w:t>
            </w:r>
          </w:p>
          <w:p w14:paraId="5580DC77" w14:textId="77777777" w:rsidR="00E7184D" w:rsidRDefault="001040AE">
            <w:pPr>
              <w:tabs>
                <w:tab w:val="center" w:pos="338"/>
                <w:tab w:val="center" w:pos="850"/>
                <w:tab w:val="center" w:pos="1163"/>
              </w:tabs>
              <w:spacing w:after="0"/>
            </w:pPr>
            <w:r>
              <w:rPr>
                <w:sz w:val="10"/>
              </w:rPr>
              <w:tab/>
            </w:r>
            <w:r>
              <w:rPr>
                <w:rFonts w:ascii="Calibri" w:eastAsia="Calibri" w:hAnsi="Calibri" w:cs="Calibri"/>
                <w:sz w:val="10"/>
              </w:rPr>
              <w:t xml:space="preserve">NO, </w:t>
            </w:r>
            <w:r>
              <w:rPr>
                <w:rFonts w:ascii="Calibri" w:eastAsia="Calibri" w:hAnsi="Calibri" w:cs="Calibri"/>
                <w:sz w:val="10"/>
              </w:rPr>
              <w:tab/>
              <w:t xml:space="preserve">15 </w:t>
            </w:r>
            <w:r>
              <w:rPr>
                <w:rFonts w:ascii="Calibri" w:eastAsia="Calibri" w:hAnsi="Calibri" w:cs="Calibri"/>
                <w:sz w:val="10"/>
              </w:rPr>
              <w:tab/>
              <w:t>•</w:t>
            </w:r>
          </w:p>
        </w:tc>
      </w:tr>
      <w:tr w:rsidR="00E7184D" w14:paraId="1DFC10A5" w14:textId="77777777">
        <w:trPr>
          <w:trHeight w:val="545"/>
        </w:trPr>
        <w:tc>
          <w:tcPr>
            <w:tcW w:w="1570" w:type="dxa"/>
            <w:tcBorders>
              <w:top w:val="nil"/>
              <w:left w:val="nil"/>
              <w:bottom w:val="nil"/>
              <w:right w:val="nil"/>
            </w:tcBorders>
          </w:tcPr>
          <w:p w14:paraId="6CB39F9B" w14:textId="77777777" w:rsidR="00E7184D" w:rsidRDefault="001040AE">
            <w:pPr>
              <w:spacing w:after="163"/>
              <w:ind w:right="86"/>
              <w:jc w:val="center"/>
            </w:pPr>
            <w:r>
              <w:rPr>
                <w:rFonts w:ascii="Calibri" w:eastAsia="Calibri" w:hAnsi="Calibri" w:cs="Calibri"/>
                <w:sz w:val="10"/>
              </w:rPr>
              <w:t xml:space="preserve">da respuestas </w:t>
            </w:r>
          </w:p>
          <w:p w14:paraId="41FEFB57" w14:textId="77777777" w:rsidR="00E7184D" w:rsidRDefault="001040AE">
            <w:pPr>
              <w:spacing w:after="0"/>
              <w:ind w:left="7"/>
            </w:pPr>
            <w:r>
              <w:rPr>
                <w:rFonts w:ascii="Calibri" w:eastAsia="Calibri" w:hAnsi="Calibri" w:cs="Calibri"/>
                <w:sz w:val="12"/>
              </w:rPr>
              <w:t>Par:</w:t>
            </w:r>
          </w:p>
        </w:tc>
        <w:tc>
          <w:tcPr>
            <w:tcW w:w="1526" w:type="dxa"/>
            <w:tcBorders>
              <w:top w:val="nil"/>
              <w:left w:val="nil"/>
              <w:bottom w:val="nil"/>
              <w:right w:val="nil"/>
            </w:tcBorders>
          </w:tcPr>
          <w:p w14:paraId="6DFD0029" w14:textId="77777777" w:rsidR="00E7184D" w:rsidRDefault="001040AE">
            <w:pPr>
              <w:spacing w:after="0"/>
              <w:ind w:left="7"/>
            </w:pPr>
            <w:r>
              <w:rPr>
                <w:rFonts w:ascii="Calibri" w:eastAsia="Calibri" w:hAnsi="Calibri" w:cs="Calibri"/>
                <w:sz w:val="10"/>
              </w:rPr>
              <w:t>'E NOG IOS80042</w:t>
            </w:r>
          </w:p>
        </w:tc>
      </w:tr>
      <w:tr w:rsidR="00E7184D" w14:paraId="00DBC985" w14:textId="77777777">
        <w:trPr>
          <w:trHeight w:val="146"/>
        </w:trPr>
        <w:tc>
          <w:tcPr>
            <w:tcW w:w="1570" w:type="dxa"/>
            <w:tcBorders>
              <w:top w:val="nil"/>
              <w:left w:val="nil"/>
              <w:bottom w:val="nil"/>
              <w:right w:val="nil"/>
            </w:tcBorders>
          </w:tcPr>
          <w:p w14:paraId="6A174535" w14:textId="77777777" w:rsidR="00E7184D" w:rsidRDefault="001040AE">
            <w:pPr>
              <w:spacing w:after="0"/>
              <w:ind w:right="86"/>
              <w:jc w:val="center"/>
            </w:pPr>
            <w:r>
              <w:rPr>
                <w:rFonts w:ascii="Calibri" w:eastAsia="Calibri" w:hAnsi="Calibri" w:cs="Calibri"/>
                <w:sz w:val="10"/>
              </w:rPr>
              <w:t xml:space="preserve">Ce </w:t>
            </w:r>
            <w:proofErr w:type="gramStart"/>
            <w:r>
              <w:rPr>
                <w:rFonts w:ascii="Calibri" w:eastAsia="Calibri" w:hAnsi="Calibri" w:cs="Calibri"/>
                <w:sz w:val="10"/>
              </w:rPr>
              <w:t>repu-estas</w:t>
            </w:r>
            <w:proofErr w:type="gramEnd"/>
            <w:r>
              <w:rPr>
                <w:rFonts w:ascii="Calibri" w:eastAsia="Calibri" w:hAnsi="Calibri" w:cs="Calibri"/>
                <w:sz w:val="10"/>
              </w:rPr>
              <w:t xml:space="preserve"> </w:t>
            </w:r>
          </w:p>
        </w:tc>
        <w:tc>
          <w:tcPr>
            <w:tcW w:w="1526" w:type="dxa"/>
            <w:tcBorders>
              <w:top w:val="nil"/>
              <w:left w:val="nil"/>
              <w:bottom w:val="nil"/>
              <w:right w:val="nil"/>
            </w:tcBorders>
          </w:tcPr>
          <w:p w14:paraId="19C6F618" w14:textId="77777777" w:rsidR="00E7184D" w:rsidRDefault="001040AE">
            <w:pPr>
              <w:spacing w:after="0"/>
              <w:ind w:left="108"/>
            </w:pPr>
            <w:r>
              <w:rPr>
                <w:rFonts w:ascii="Calibri" w:eastAsia="Calibri" w:hAnsi="Calibri" w:cs="Calibri"/>
                <w:sz w:val="10"/>
              </w:rPr>
              <w:t>NOG IOSE0042</w:t>
            </w:r>
          </w:p>
        </w:tc>
      </w:tr>
    </w:tbl>
    <w:p w14:paraId="0ACE9BC8" w14:textId="77777777" w:rsidR="00E7184D" w:rsidRDefault="001040AE">
      <w:pPr>
        <w:spacing w:after="3"/>
        <w:ind w:left="10" w:right="2160" w:hanging="10"/>
        <w:jc w:val="center"/>
      </w:pPr>
      <w:r>
        <w:rPr>
          <w:rFonts w:ascii="Calibri" w:eastAsia="Calibri" w:hAnsi="Calibri" w:cs="Calibri"/>
          <w:sz w:val="12"/>
        </w:rPr>
        <w:t>24.Junn.20Z9</w:t>
      </w:r>
    </w:p>
    <w:p w14:paraId="333AFE6E" w14:textId="77777777" w:rsidR="00E7184D" w:rsidRDefault="00E7184D">
      <w:pPr>
        <w:sectPr w:rsidR="00E7184D">
          <w:type w:val="continuous"/>
          <w:pgSz w:w="12269" w:h="15898"/>
          <w:pgMar w:top="1440" w:right="1440" w:bottom="1440" w:left="1195" w:header="720" w:footer="720" w:gutter="0"/>
          <w:cols w:num="2" w:space="720" w:equalWidth="0">
            <w:col w:w="3458" w:space="156"/>
            <w:col w:w="6020"/>
          </w:cols>
        </w:sectPr>
      </w:pPr>
    </w:p>
    <w:p w14:paraId="793F9ED5" w14:textId="77777777" w:rsidR="00E7184D" w:rsidRDefault="001040AE">
      <w:pPr>
        <w:spacing w:after="76" w:line="261" w:lineRule="auto"/>
        <w:ind w:left="3" w:hanging="3"/>
      </w:pPr>
      <w:r>
        <w:rPr>
          <w:rFonts w:ascii="Calibri" w:eastAsia="Calibri" w:hAnsi="Calibri" w:cs="Calibri"/>
          <w:sz w:val="12"/>
        </w:rPr>
        <w:t xml:space="preserve">de </w:t>
      </w:r>
      <w:proofErr w:type="spellStart"/>
      <w:r>
        <w:rPr>
          <w:rFonts w:ascii="Calibri" w:eastAsia="Calibri" w:hAnsi="Calibri" w:cs="Calibri"/>
          <w:sz w:val="12"/>
        </w:rPr>
        <w:t>renuestas</w:t>
      </w:r>
      <w:proofErr w:type="spellEnd"/>
      <w:r>
        <w:rPr>
          <w:rFonts w:ascii="Calibri" w:eastAsia="Calibri" w:hAnsi="Calibri" w:cs="Calibri"/>
          <w:sz w:val="12"/>
        </w:rPr>
        <w:t xml:space="preserve"> </w:t>
      </w:r>
      <w:proofErr w:type="spellStart"/>
      <w:r>
        <w:rPr>
          <w:rFonts w:ascii="Calibri" w:eastAsia="Calibri" w:hAnsi="Calibri" w:cs="Calibri"/>
          <w:sz w:val="12"/>
        </w:rPr>
        <w:t>re"cionad's</w:t>
      </w:r>
      <w:proofErr w:type="spellEnd"/>
      <w:r>
        <w:rPr>
          <w:rFonts w:ascii="Calibri" w:eastAsia="Calibri" w:hAnsi="Calibri" w:cs="Calibri"/>
          <w:sz w:val="12"/>
        </w:rPr>
        <w:t xml:space="preserve"> al NOG</w:t>
      </w:r>
    </w:p>
    <w:tbl>
      <w:tblPr>
        <w:tblStyle w:val="TableGrid"/>
        <w:tblW w:w="3082" w:type="dxa"/>
        <w:tblInd w:w="-454" w:type="dxa"/>
        <w:tblCellMar>
          <w:top w:w="0" w:type="dxa"/>
          <w:left w:w="0" w:type="dxa"/>
          <w:bottom w:w="0" w:type="dxa"/>
          <w:right w:w="0" w:type="dxa"/>
        </w:tblCellMar>
        <w:tblLook w:val="04A0" w:firstRow="1" w:lastRow="0" w:firstColumn="1" w:lastColumn="0" w:noHBand="0" w:noVBand="1"/>
      </w:tblPr>
      <w:tblGrid>
        <w:gridCol w:w="966"/>
        <w:gridCol w:w="698"/>
        <w:gridCol w:w="1418"/>
      </w:tblGrid>
      <w:tr w:rsidR="00E7184D" w14:paraId="7EEDAD57" w14:textId="77777777">
        <w:trPr>
          <w:trHeight w:val="145"/>
        </w:trPr>
        <w:tc>
          <w:tcPr>
            <w:tcW w:w="965" w:type="dxa"/>
            <w:tcBorders>
              <w:top w:val="nil"/>
              <w:left w:val="nil"/>
              <w:bottom w:val="nil"/>
              <w:right w:val="nil"/>
            </w:tcBorders>
          </w:tcPr>
          <w:p w14:paraId="18BD43E9" w14:textId="77777777" w:rsidR="00E7184D" w:rsidRDefault="001040AE">
            <w:pPr>
              <w:spacing w:after="0"/>
            </w:pPr>
            <w:proofErr w:type="spellStart"/>
            <w:r>
              <w:rPr>
                <w:rFonts w:ascii="Calibri" w:eastAsia="Calibri" w:hAnsi="Calibri" w:cs="Calibri"/>
                <w:sz w:val="10"/>
              </w:rPr>
              <w:t>For</w:t>
            </w:r>
            <w:proofErr w:type="spellEnd"/>
            <w:r>
              <w:rPr>
                <w:rFonts w:ascii="Calibri" w:eastAsia="Calibri" w:hAnsi="Calibri" w:cs="Calibri"/>
                <w:sz w:val="10"/>
              </w:rPr>
              <w:t xml:space="preserve">: </w:t>
            </w:r>
          </w:p>
        </w:tc>
        <w:tc>
          <w:tcPr>
            <w:tcW w:w="698" w:type="dxa"/>
            <w:tcBorders>
              <w:top w:val="nil"/>
              <w:left w:val="nil"/>
              <w:bottom w:val="nil"/>
              <w:right w:val="nil"/>
            </w:tcBorders>
          </w:tcPr>
          <w:p w14:paraId="2FE2FA84" w14:textId="77777777" w:rsidR="00E7184D" w:rsidRDefault="00E7184D"/>
        </w:tc>
        <w:tc>
          <w:tcPr>
            <w:tcW w:w="1418" w:type="dxa"/>
            <w:tcBorders>
              <w:top w:val="nil"/>
              <w:left w:val="nil"/>
              <w:bottom w:val="nil"/>
              <w:right w:val="nil"/>
            </w:tcBorders>
          </w:tcPr>
          <w:p w14:paraId="31B16EA0" w14:textId="77777777" w:rsidR="00E7184D" w:rsidRDefault="001040AE">
            <w:pPr>
              <w:spacing w:after="0"/>
              <w:jc w:val="right"/>
            </w:pPr>
            <w:r>
              <w:rPr>
                <w:rFonts w:ascii="Calibri" w:eastAsia="Calibri" w:hAnsi="Calibri" w:cs="Calibri"/>
                <w:sz w:val="12"/>
              </w:rPr>
              <w:t>19.jumo.2019 16•.40723</w:t>
            </w:r>
          </w:p>
        </w:tc>
      </w:tr>
      <w:tr w:rsidR="00E7184D" w14:paraId="6B1A1344" w14:textId="77777777">
        <w:trPr>
          <w:trHeight w:val="136"/>
        </w:trPr>
        <w:tc>
          <w:tcPr>
            <w:tcW w:w="965" w:type="dxa"/>
            <w:tcBorders>
              <w:top w:val="nil"/>
              <w:left w:val="nil"/>
              <w:bottom w:val="nil"/>
              <w:right w:val="nil"/>
            </w:tcBorders>
          </w:tcPr>
          <w:p w14:paraId="7F1FCBCD" w14:textId="77777777" w:rsidR="00E7184D" w:rsidRDefault="001040AE">
            <w:pPr>
              <w:spacing w:after="0"/>
            </w:pPr>
            <w:proofErr w:type="spellStart"/>
            <w:r>
              <w:rPr>
                <w:rFonts w:ascii="Calibri" w:eastAsia="Calibri" w:hAnsi="Calibri" w:cs="Calibri"/>
                <w:sz w:val="10"/>
              </w:rPr>
              <w:t>Publicacién</w:t>
            </w:r>
            <w:proofErr w:type="spellEnd"/>
            <w:r>
              <w:rPr>
                <w:rFonts w:ascii="Calibri" w:eastAsia="Calibri" w:hAnsi="Calibri" w:cs="Calibri"/>
                <w:sz w:val="10"/>
              </w:rPr>
              <w:t xml:space="preserve"> </w:t>
            </w:r>
            <w:proofErr w:type="spellStart"/>
            <w:r>
              <w:rPr>
                <w:rFonts w:ascii="Calibri" w:eastAsia="Calibri" w:hAnsi="Calibri" w:cs="Calibri"/>
                <w:sz w:val="10"/>
              </w:rPr>
              <w:t>ae</w:t>
            </w:r>
            <w:proofErr w:type="spellEnd"/>
            <w:r>
              <w:rPr>
                <w:rFonts w:ascii="Calibri" w:eastAsia="Calibri" w:hAnsi="Calibri" w:cs="Calibri"/>
                <w:sz w:val="10"/>
              </w:rPr>
              <w:t xml:space="preserve"> </w:t>
            </w:r>
          </w:p>
        </w:tc>
        <w:tc>
          <w:tcPr>
            <w:tcW w:w="698" w:type="dxa"/>
            <w:tcBorders>
              <w:top w:val="nil"/>
              <w:left w:val="nil"/>
              <w:bottom w:val="nil"/>
              <w:right w:val="nil"/>
            </w:tcBorders>
          </w:tcPr>
          <w:p w14:paraId="01DA7894" w14:textId="77777777" w:rsidR="00E7184D" w:rsidRDefault="001040AE">
            <w:pPr>
              <w:spacing w:after="0"/>
              <w:ind w:right="50"/>
              <w:jc w:val="center"/>
            </w:pPr>
            <w:proofErr w:type="spellStart"/>
            <w:r>
              <w:rPr>
                <w:rFonts w:ascii="Calibri" w:eastAsia="Calibri" w:hAnsi="Calibri" w:cs="Calibri"/>
                <w:sz w:val="10"/>
              </w:rPr>
              <w:t>relaclonada</w:t>
            </w:r>
            <w:proofErr w:type="spellEnd"/>
            <w:r>
              <w:rPr>
                <w:rFonts w:ascii="Calibri" w:eastAsia="Calibri" w:hAnsi="Calibri" w:cs="Calibri"/>
                <w:sz w:val="10"/>
              </w:rPr>
              <w:t xml:space="preserve">. </w:t>
            </w:r>
          </w:p>
        </w:tc>
        <w:tc>
          <w:tcPr>
            <w:tcW w:w="1418" w:type="dxa"/>
            <w:tcBorders>
              <w:top w:val="nil"/>
              <w:left w:val="nil"/>
              <w:bottom w:val="nil"/>
              <w:right w:val="nil"/>
            </w:tcBorders>
          </w:tcPr>
          <w:p w14:paraId="3550780B" w14:textId="77777777" w:rsidR="00E7184D" w:rsidRDefault="001040AE">
            <w:pPr>
              <w:spacing w:after="0"/>
            </w:pPr>
            <w:r>
              <w:rPr>
                <w:rFonts w:ascii="Calibri" w:eastAsia="Calibri" w:hAnsi="Calibri" w:cs="Calibri"/>
                <w:sz w:val="10"/>
              </w:rPr>
              <w:t>NOG 10580042</w:t>
            </w:r>
          </w:p>
        </w:tc>
      </w:tr>
    </w:tbl>
    <w:p w14:paraId="6261FD4E" w14:textId="77777777" w:rsidR="00E7184D" w:rsidRDefault="00E7184D">
      <w:pPr>
        <w:sectPr w:rsidR="00E7184D">
          <w:type w:val="continuous"/>
          <w:pgSz w:w="12269" w:h="15898"/>
          <w:pgMar w:top="293" w:right="6379" w:bottom="3031" w:left="4507" w:header="720" w:footer="720" w:gutter="0"/>
          <w:cols w:space="720"/>
        </w:sectPr>
      </w:pPr>
    </w:p>
    <w:p w14:paraId="643F7EDD" w14:textId="77777777" w:rsidR="00E7184D" w:rsidRDefault="001040AE">
      <w:pPr>
        <w:spacing w:after="202" w:line="261" w:lineRule="auto"/>
        <w:ind w:left="137" w:right="223" w:firstLine="3701"/>
      </w:pPr>
      <w:proofErr w:type="spellStart"/>
      <w:proofErr w:type="gramStart"/>
      <w:r>
        <w:rPr>
          <w:rFonts w:ascii="Calibri" w:eastAsia="Calibri" w:hAnsi="Calibri" w:cs="Calibri"/>
          <w:sz w:val="12"/>
        </w:rPr>
        <w:t>Resp:aesttl</w:t>
      </w:r>
      <w:proofErr w:type="spellEnd"/>
      <w:proofErr w:type="gramEnd"/>
      <w:r>
        <w:rPr>
          <w:rFonts w:ascii="Calibri" w:eastAsia="Calibri" w:hAnsi="Calibri" w:cs="Calibri"/>
          <w:sz w:val="12"/>
        </w:rPr>
        <w:t xml:space="preserve"> No. concurso</w:t>
      </w:r>
    </w:p>
    <w:p w14:paraId="72F2C2D8" w14:textId="77777777" w:rsidR="00E7184D" w:rsidRDefault="001040AE">
      <w:pPr>
        <w:spacing w:after="136"/>
        <w:ind w:left="10" w:right="-15" w:hanging="10"/>
        <w:jc w:val="right"/>
      </w:pPr>
      <w:r>
        <w:rPr>
          <w:noProof/>
        </w:rPr>
        <w:drawing>
          <wp:anchor distT="0" distB="0" distL="114300" distR="114300" simplePos="0" relativeHeight="251801600" behindDoc="0" locked="0" layoutInCell="1" allowOverlap="0" wp14:anchorId="2109E9EA" wp14:editId="145F7207">
            <wp:simplePos x="0" y="0"/>
            <wp:positionH relativeFrom="margin">
              <wp:posOffset>2436876</wp:posOffset>
            </wp:positionH>
            <wp:positionV relativeFrom="paragraph">
              <wp:posOffset>454650</wp:posOffset>
            </wp:positionV>
            <wp:extent cx="1307592" cy="68580"/>
            <wp:effectExtent l="0" t="0" r="0" b="0"/>
            <wp:wrapTopAndBottom/>
            <wp:docPr id="493796" name="Picture 493796"/>
            <wp:cNvGraphicFramePr/>
            <a:graphic xmlns:a="http://schemas.openxmlformats.org/drawingml/2006/main">
              <a:graphicData uri="http://schemas.openxmlformats.org/drawingml/2006/picture">
                <pic:pic xmlns:pic="http://schemas.openxmlformats.org/drawingml/2006/picture">
                  <pic:nvPicPr>
                    <pic:cNvPr id="493796" name="Picture 493796"/>
                    <pic:cNvPicPr/>
                  </pic:nvPicPr>
                  <pic:blipFill>
                    <a:blip r:embed="rId616"/>
                    <a:stretch>
                      <a:fillRect/>
                    </a:stretch>
                  </pic:blipFill>
                  <pic:spPr>
                    <a:xfrm>
                      <a:off x="0" y="0"/>
                      <a:ext cx="1307592" cy="68580"/>
                    </a:xfrm>
                    <a:prstGeom prst="rect">
                      <a:avLst/>
                    </a:prstGeom>
                  </pic:spPr>
                </pic:pic>
              </a:graphicData>
            </a:graphic>
          </wp:anchor>
        </w:drawing>
      </w:r>
      <w:r>
        <w:rPr>
          <w:rFonts w:ascii="Calibri" w:eastAsia="Calibri" w:hAnsi="Calibri" w:cs="Calibri"/>
          <w:sz w:val="16"/>
        </w:rPr>
        <w:t xml:space="preserve">Ir a </w:t>
      </w:r>
      <w:proofErr w:type="spellStart"/>
      <w:r>
        <w:rPr>
          <w:rFonts w:ascii="Calibri" w:eastAsia="Calibri" w:hAnsi="Calibri" w:cs="Calibri"/>
          <w:sz w:val="16"/>
        </w:rPr>
        <w:t>Ia</w:t>
      </w:r>
      <w:proofErr w:type="spellEnd"/>
      <w:r>
        <w:rPr>
          <w:rFonts w:ascii="Calibri" w:eastAsia="Calibri" w:hAnsi="Calibri" w:cs="Calibri"/>
          <w:sz w:val="16"/>
        </w:rPr>
        <w:t xml:space="preserve"> página: 1 2</w:t>
      </w:r>
    </w:p>
    <w:p w14:paraId="6629BB26" w14:textId="77777777" w:rsidR="00E7184D" w:rsidRDefault="001040AE">
      <w:pPr>
        <w:spacing w:after="32" w:line="228" w:lineRule="auto"/>
        <w:ind w:left="61" w:right="122" w:hanging="3"/>
        <w:jc w:val="both"/>
      </w:pPr>
      <w:proofErr w:type="spellStart"/>
      <w:r>
        <w:rPr>
          <w:rFonts w:ascii="Calibri" w:eastAsia="Calibri" w:hAnsi="Calibri" w:cs="Calibri"/>
          <w:sz w:val="28"/>
        </w:rPr>
        <w:t>CONTRALORiA</w:t>
      </w:r>
      <w:proofErr w:type="spellEnd"/>
      <w:r>
        <w:rPr>
          <w:rFonts w:ascii="Calibri" w:eastAsia="Calibri" w:hAnsi="Calibri" w:cs="Calibri"/>
          <w:sz w:val="28"/>
        </w:rPr>
        <w:t xml:space="preserve"> GENERAL DE CUENTAS</w:t>
      </w:r>
    </w:p>
    <w:p w14:paraId="69FD832F" w14:textId="77777777" w:rsidR="00E7184D" w:rsidRDefault="001040AE">
      <w:pPr>
        <w:spacing w:after="0"/>
        <w:ind w:left="10" w:right="1044" w:hanging="10"/>
        <w:jc w:val="center"/>
      </w:pPr>
      <w:proofErr w:type="gramStart"/>
      <w:r>
        <w:rPr>
          <w:rFonts w:ascii="Calibri" w:eastAsia="Calibri" w:hAnsi="Calibri" w:cs="Calibri"/>
          <w:sz w:val="26"/>
        </w:rPr>
        <w:t>D{</w:t>
      </w:r>
      <w:proofErr w:type="gramEnd"/>
      <w:r>
        <w:rPr>
          <w:rFonts w:ascii="Calibri" w:eastAsia="Calibri" w:hAnsi="Calibri" w:cs="Calibri"/>
          <w:sz w:val="26"/>
        </w:rPr>
        <w:t xml:space="preserve">RECCIÓN DE </w:t>
      </w:r>
      <w:proofErr w:type="spellStart"/>
      <w:r>
        <w:rPr>
          <w:rFonts w:ascii="Calibri" w:eastAsia="Calibri" w:hAnsi="Calibri" w:cs="Calibri"/>
          <w:sz w:val="26"/>
        </w:rPr>
        <w:t>AUDITORiA</w:t>
      </w:r>
      <w:proofErr w:type="spellEnd"/>
      <w:r>
        <w:rPr>
          <w:rFonts w:ascii="Calibri" w:eastAsia="Calibri" w:hAnsi="Calibri" w:cs="Calibri"/>
          <w:sz w:val="26"/>
        </w:rPr>
        <w:t xml:space="preserve"> PARA</w:t>
      </w:r>
    </w:p>
    <w:p w14:paraId="3D9E8EDF" w14:textId="77777777" w:rsidR="00E7184D" w:rsidRDefault="001040AE">
      <w:pPr>
        <w:spacing w:after="39" w:line="227" w:lineRule="auto"/>
        <w:ind w:left="327" w:right="14" w:hanging="3"/>
        <w:jc w:val="both"/>
      </w:pPr>
      <w:proofErr w:type="spellStart"/>
      <w:r>
        <w:rPr>
          <w:rFonts w:ascii="Calibri" w:eastAsia="Calibri" w:hAnsi="Calibri" w:cs="Calibri"/>
          <w:sz w:val="26"/>
        </w:rPr>
        <w:t>ATENCtÓN</w:t>
      </w:r>
      <w:proofErr w:type="spellEnd"/>
      <w:r>
        <w:rPr>
          <w:rFonts w:ascii="Calibri" w:eastAsia="Calibri" w:hAnsi="Calibri" w:cs="Calibri"/>
          <w:sz w:val="26"/>
        </w:rPr>
        <w:t xml:space="preserve"> A DENUNC\AS</w:t>
      </w:r>
    </w:p>
    <w:p w14:paraId="06DBD0F7" w14:textId="77777777" w:rsidR="00E7184D" w:rsidRDefault="001040AE">
      <w:pPr>
        <w:spacing w:after="238"/>
      </w:pPr>
      <w:r>
        <w:rPr>
          <w:noProof/>
        </w:rPr>
        <w:drawing>
          <wp:inline distT="0" distB="0" distL="0" distR="0" wp14:anchorId="2CA63CFA" wp14:editId="007E12C6">
            <wp:extent cx="2656332" cy="667512"/>
            <wp:effectExtent l="0" t="0" r="0" b="0"/>
            <wp:docPr id="826468" name="Picture 826468"/>
            <wp:cNvGraphicFramePr/>
            <a:graphic xmlns:a="http://schemas.openxmlformats.org/drawingml/2006/main">
              <a:graphicData uri="http://schemas.openxmlformats.org/drawingml/2006/picture">
                <pic:pic xmlns:pic="http://schemas.openxmlformats.org/drawingml/2006/picture">
                  <pic:nvPicPr>
                    <pic:cNvPr id="826468" name="Picture 826468"/>
                    <pic:cNvPicPr/>
                  </pic:nvPicPr>
                  <pic:blipFill>
                    <a:blip r:embed="rId617"/>
                    <a:stretch>
                      <a:fillRect/>
                    </a:stretch>
                  </pic:blipFill>
                  <pic:spPr>
                    <a:xfrm>
                      <a:off x="0" y="0"/>
                      <a:ext cx="2656332" cy="667512"/>
                    </a:xfrm>
                    <a:prstGeom prst="rect">
                      <a:avLst/>
                    </a:prstGeom>
                  </pic:spPr>
                </pic:pic>
              </a:graphicData>
            </a:graphic>
          </wp:inline>
        </w:drawing>
      </w:r>
    </w:p>
    <w:p w14:paraId="39EC3FF0" w14:textId="77777777" w:rsidR="00E7184D" w:rsidRDefault="001040AE">
      <w:pPr>
        <w:spacing w:after="0"/>
        <w:ind w:left="7"/>
      </w:pPr>
      <w:r>
        <w:rPr>
          <w:noProof/>
        </w:rPr>
        <w:lastRenderedPageBreak/>
        <mc:AlternateContent>
          <mc:Choice Requires="wpg">
            <w:drawing>
              <wp:inline distT="0" distB="0" distL="0" distR="0" wp14:anchorId="7FA2E222" wp14:editId="26CA3900">
                <wp:extent cx="2647188" cy="13716"/>
                <wp:effectExtent l="0" t="0" r="0" b="0"/>
                <wp:docPr id="826471" name="Group 826471"/>
                <wp:cNvGraphicFramePr/>
                <a:graphic xmlns:a="http://schemas.openxmlformats.org/drawingml/2006/main">
                  <a:graphicData uri="http://schemas.microsoft.com/office/word/2010/wordprocessingGroup">
                    <wpg:wgp>
                      <wpg:cNvGrpSpPr/>
                      <wpg:grpSpPr>
                        <a:xfrm>
                          <a:off x="0" y="0"/>
                          <a:ext cx="2647188" cy="13716"/>
                          <a:chOff x="0" y="0"/>
                          <a:chExt cx="2647188" cy="13716"/>
                        </a:xfrm>
                      </wpg:grpSpPr>
                      <wps:wsp>
                        <wps:cNvPr id="826470" name="Shape 826470"/>
                        <wps:cNvSpPr/>
                        <wps:spPr>
                          <a:xfrm>
                            <a:off x="0" y="0"/>
                            <a:ext cx="2647188" cy="13716"/>
                          </a:xfrm>
                          <a:custGeom>
                            <a:avLst/>
                            <a:gdLst/>
                            <a:ahLst/>
                            <a:cxnLst/>
                            <a:rect l="0" t="0" r="0" b="0"/>
                            <a:pathLst>
                              <a:path w="2647188" h="13716">
                                <a:moveTo>
                                  <a:pt x="0" y="6858"/>
                                </a:moveTo>
                                <a:lnTo>
                                  <a:pt x="2647188" y="6858"/>
                                </a:lnTo>
                              </a:path>
                            </a:pathLst>
                          </a:custGeom>
                          <a:ln w="13716"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826471" style="width:208.44pt;height:1.08pt;mso-position-horizontal-relative:char;mso-position-vertical-relative:line" coordsize="26471,137">
                <v:shape id="Shape 826470" style="position:absolute;width:26471;height:137;left:0;top:0;" coordsize="2647188,13716" path="m0,6858l2647188,6858">
                  <v:stroke weight="1.08pt" endcap="flat" joinstyle="miter" miterlimit="1" on="true" color="#000000"/>
                  <v:fill on="false" color="#000000"/>
                </v:shape>
              </v:group>
            </w:pict>
          </mc:Fallback>
        </mc:AlternateContent>
      </w:r>
    </w:p>
    <w:p w14:paraId="375DBA79" w14:textId="77777777" w:rsidR="00E7184D" w:rsidRDefault="00E7184D">
      <w:pPr>
        <w:sectPr w:rsidR="00E7184D">
          <w:type w:val="continuous"/>
          <w:pgSz w:w="12269" w:h="15898"/>
          <w:pgMar w:top="406" w:right="5681" w:bottom="3031" w:left="1390" w:header="720" w:footer="720" w:gutter="0"/>
          <w:cols w:space="720"/>
        </w:sectPr>
      </w:pPr>
    </w:p>
    <w:p w14:paraId="21C77718" w14:textId="77777777" w:rsidR="00E7184D" w:rsidRDefault="001040AE">
      <w:pPr>
        <w:spacing w:after="0"/>
        <w:ind w:left="10" w:right="3305" w:hanging="10"/>
        <w:jc w:val="center"/>
      </w:pPr>
      <w:r>
        <w:rPr>
          <w:noProof/>
        </w:rPr>
        <w:lastRenderedPageBreak/>
        <w:drawing>
          <wp:anchor distT="0" distB="0" distL="114300" distR="114300" simplePos="0" relativeHeight="251802624" behindDoc="0" locked="0" layoutInCell="1" allowOverlap="0" wp14:anchorId="36F983C0" wp14:editId="1D4032EC">
            <wp:simplePos x="0" y="0"/>
            <wp:positionH relativeFrom="column">
              <wp:posOffset>-731519</wp:posOffset>
            </wp:positionH>
            <wp:positionV relativeFrom="paragraph">
              <wp:posOffset>-351259</wp:posOffset>
            </wp:positionV>
            <wp:extent cx="1097278" cy="1092707"/>
            <wp:effectExtent l="0" t="0" r="0" b="0"/>
            <wp:wrapSquare wrapText="bothSides"/>
            <wp:docPr id="498511" name="Picture 498511"/>
            <wp:cNvGraphicFramePr/>
            <a:graphic xmlns:a="http://schemas.openxmlformats.org/drawingml/2006/main">
              <a:graphicData uri="http://schemas.openxmlformats.org/drawingml/2006/picture">
                <pic:pic xmlns:pic="http://schemas.openxmlformats.org/drawingml/2006/picture">
                  <pic:nvPicPr>
                    <pic:cNvPr id="498511" name="Picture 498511"/>
                    <pic:cNvPicPr/>
                  </pic:nvPicPr>
                  <pic:blipFill>
                    <a:blip r:embed="rId618"/>
                    <a:stretch>
                      <a:fillRect/>
                    </a:stretch>
                  </pic:blipFill>
                  <pic:spPr>
                    <a:xfrm>
                      <a:off x="0" y="0"/>
                      <a:ext cx="1097278" cy="1092707"/>
                    </a:xfrm>
                    <a:prstGeom prst="rect">
                      <a:avLst/>
                    </a:prstGeom>
                  </pic:spPr>
                </pic:pic>
              </a:graphicData>
            </a:graphic>
          </wp:anchor>
        </w:drawing>
      </w:r>
      <w:r>
        <w:rPr>
          <w:rFonts w:ascii="Calibri" w:eastAsia="Calibri" w:hAnsi="Calibri" w:cs="Calibri"/>
          <w:sz w:val="26"/>
        </w:rPr>
        <w:t>MINISTERIO DE EDUCACIÓN</w:t>
      </w:r>
    </w:p>
    <w:tbl>
      <w:tblPr>
        <w:tblStyle w:val="TableGrid"/>
        <w:tblpPr w:vertAnchor="page" w:horzAnchor="page" w:tblpX="1879" w:tblpY="2012"/>
        <w:tblOverlap w:val="never"/>
        <w:tblW w:w="12593" w:type="dxa"/>
        <w:tblInd w:w="0" w:type="dxa"/>
        <w:tblCellMar>
          <w:top w:w="0" w:type="dxa"/>
          <w:left w:w="0" w:type="dxa"/>
          <w:bottom w:w="0" w:type="dxa"/>
          <w:right w:w="0" w:type="dxa"/>
        </w:tblCellMar>
        <w:tblLook w:val="04A0" w:firstRow="1" w:lastRow="0" w:firstColumn="1" w:lastColumn="0" w:noHBand="0" w:noVBand="1"/>
      </w:tblPr>
      <w:tblGrid>
        <w:gridCol w:w="883"/>
        <w:gridCol w:w="1216"/>
        <w:gridCol w:w="1298"/>
        <w:gridCol w:w="1951"/>
        <w:gridCol w:w="1057"/>
        <w:gridCol w:w="1289"/>
        <w:gridCol w:w="1587"/>
        <w:gridCol w:w="1616"/>
        <w:gridCol w:w="1696"/>
      </w:tblGrid>
      <w:tr w:rsidR="00E7184D" w14:paraId="598D47D2" w14:textId="77777777">
        <w:trPr>
          <w:trHeight w:val="385"/>
        </w:trPr>
        <w:tc>
          <w:tcPr>
            <w:tcW w:w="2100" w:type="dxa"/>
            <w:gridSpan w:val="2"/>
            <w:tcBorders>
              <w:top w:val="single" w:sz="2" w:space="0" w:color="000000"/>
              <w:left w:val="nil"/>
              <w:bottom w:val="nil"/>
              <w:right w:val="single" w:sz="2" w:space="0" w:color="000000"/>
            </w:tcBorders>
          </w:tcPr>
          <w:p w14:paraId="7C30A3F7" w14:textId="77777777" w:rsidR="00E7184D" w:rsidRDefault="001040AE">
            <w:pPr>
              <w:spacing w:after="0"/>
              <w:ind w:left="187"/>
            </w:pPr>
            <w:r>
              <w:rPr>
                <w:noProof/>
              </w:rPr>
              <w:drawing>
                <wp:inline distT="0" distB="0" distL="0" distR="0" wp14:anchorId="42EE36DD" wp14:editId="47BB9FCA">
                  <wp:extent cx="1193292" cy="160020"/>
                  <wp:effectExtent l="0" t="0" r="0" b="0"/>
                  <wp:docPr id="498204" name="Picture 498204"/>
                  <wp:cNvGraphicFramePr/>
                  <a:graphic xmlns:a="http://schemas.openxmlformats.org/drawingml/2006/main">
                    <a:graphicData uri="http://schemas.openxmlformats.org/drawingml/2006/picture">
                      <pic:pic xmlns:pic="http://schemas.openxmlformats.org/drawingml/2006/picture">
                        <pic:nvPicPr>
                          <pic:cNvPr id="498204" name="Picture 498204"/>
                          <pic:cNvPicPr/>
                        </pic:nvPicPr>
                        <pic:blipFill>
                          <a:blip r:embed="rId619"/>
                          <a:stretch>
                            <a:fillRect/>
                          </a:stretch>
                        </pic:blipFill>
                        <pic:spPr>
                          <a:xfrm>
                            <a:off x="0" y="0"/>
                            <a:ext cx="1193292" cy="160020"/>
                          </a:xfrm>
                          <a:prstGeom prst="rect">
                            <a:avLst/>
                          </a:prstGeom>
                        </pic:spPr>
                      </pic:pic>
                    </a:graphicData>
                  </a:graphic>
                </wp:inline>
              </w:drawing>
            </w:r>
          </w:p>
        </w:tc>
        <w:tc>
          <w:tcPr>
            <w:tcW w:w="1298" w:type="dxa"/>
            <w:tcBorders>
              <w:top w:val="single" w:sz="2" w:space="0" w:color="000000"/>
              <w:left w:val="single" w:sz="2" w:space="0" w:color="000000"/>
              <w:bottom w:val="single" w:sz="2" w:space="0" w:color="000000"/>
              <w:right w:val="single" w:sz="2" w:space="0" w:color="000000"/>
            </w:tcBorders>
          </w:tcPr>
          <w:p w14:paraId="710F292C" w14:textId="77777777" w:rsidR="00E7184D" w:rsidRDefault="001040AE">
            <w:pPr>
              <w:spacing w:after="0"/>
              <w:ind w:left="31"/>
            </w:pPr>
            <w:r>
              <w:rPr>
                <w:noProof/>
              </w:rPr>
              <w:drawing>
                <wp:inline distT="0" distB="0" distL="0" distR="0" wp14:anchorId="03EDEA9E" wp14:editId="594E67E5">
                  <wp:extent cx="781812" cy="155448"/>
                  <wp:effectExtent l="0" t="0" r="0" b="0"/>
                  <wp:docPr id="498143" name="Picture 498143"/>
                  <wp:cNvGraphicFramePr/>
                  <a:graphic xmlns:a="http://schemas.openxmlformats.org/drawingml/2006/main">
                    <a:graphicData uri="http://schemas.openxmlformats.org/drawingml/2006/picture">
                      <pic:pic xmlns:pic="http://schemas.openxmlformats.org/drawingml/2006/picture">
                        <pic:nvPicPr>
                          <pic:cNvPr id="498143" name="Picture 498143"/>
                          <pic:cNvPicPr/>
                        </pic:nvPicPr>
                        <pic:blipFill>
                          <a:blip r:embed="rId620"/>
                          <a:stretch>
                            <a:fillRect/>
                          </a:stretch>
                        </pic:blipFill>
                        <pic:spPr>
                          <a:xfrm>
                            <a:off x="0" y="0"/>
                            <a:ext cx="781812" cy="155448"/>
                          </a:xfrm>
                          <a:prstGeom prst="rect">
                            <a:avLst/>
                          </a:prstGeom>
                        </pic:spPr>
                      </pic:pic>
                    </a:graphicData>
                  </a:graphic>
                </wp:inline>
              </w:drawing>
            </w:r>
          </w:p>
        </w:tc>
        <w:tc>
          <w:tcPr>
            <w:tcW w:w="1951" w:type="dxa"/>
            <w:tcBorders>
              <w:top w:val="single" w:sz="2" w:space="0" w:color="000000"/>
              <w:left w:val="single" w:sz="2" w:space="0" w:color="000000"/>
              <w:bottom w:val="single" w:sz="2" w:space="0" w:color="000000"/>
              <w:right w:val="single" w:sz="2" w:space="0" w:color="000000"/>
            </w:tcBorders>
          </w:tcPr>
          <w:p w14:paraId="6DAB734B" w14:textId="77777777" w:rsidR="00E7184D" w:rsidRDefault="001040AE">
            <w:pPr>
              <w:spacing w:after="0"/>
              <w:ind w:left="23"/>
            </w:pPr>
            <w:r>
              <w:rPr>
                <w:noProof/>
              </w:rPr>
              <w:drawing>
                <wp:inline distT="0" distB="0" distL="0" distR="0" wp14:anchorId="2FF49462" wp14:editId="54ED456C">
                  <wp:extent cx="1211580" cy="155448"/>
                  <wp:effectExtent l="0" t="0" r="0" b="0"/>
                  <wp:docPr id="498166" name="Picture 498166"/>
                  <wp:cNvGraphicFramePr/>
                  <a:graphic xmlns:a="http://schemas.openxmlformats.org/drawingml/2006/main">
                    <a:graphicData uri="http://schemas.openxmlformats.org/drawingml/2006/picture">
                      <pic:pic xmlns:pic="http://schemas.openxmlformats.org/drawingml/2006/picture">
                        <pic:nvPicPr>
                          <pic:cNvPr id="498166" name="Picture 498166"/>
                          <pic:cNvPicPr/>
                        </pic:nvPicPr>
                        <pic:blipFill>
                          <a:blip r:embed="rId621"/>
                          <a:stretch>
                            <a:fillRect/>
                          </a:stretch>
                        </pic:blipFill>
                        <pic:spPr>
                          <a:xfrm>
                            <a:off x="0" y="0"/>
                            <a:ext cx="1211580" cy="155448"/>
                          </a:xfrm>
                          <a:prstGeom prst="rect">
                            <a:avLst/>
                          </a:prstGeom>
                        </pic:spPr>
                      </pic:pic>
                    </a:graphicData>
                  </a:graphic>
                </wp:inline>
              </w:drawing>
            </w:r>
          </w:p>
        </w:tc>
        <w:tc>
          <w:tcPr>
            <w:tcW w:w="1057" w:type="dxa"/>
            <w:tcBorders>
              <w:top w:val="single" w:sz="2" w:space="0" w:color="000000"/>
              <w:left w:val="single" w:sz="2" w:space="0" w:color="000000"/>
              <w:bottom w:val="single" w:sz="2" w:space="0" w:color="000000"/>
              <w:right w:val="single" w:sz="2" w:space="0" w:color="000000"/>
            </w:tcBorders>
          </w:tcPr>
          <w:p w14:paraId="6572FD41" w14:textId="77777777" w:rsidR="00E7184D" w:rsidRDefault="001040AE">
            <w:pPr>
              <w:spacing w:after="0"/>
              <w:ind w:left="23"/>
            </w:pPr>
            <w:r>
              <w:rPr>
                <w:noProof/>
              </w:rPr>
              <w:drawing>
                <wp:inline distT="0" distB="0" distL="0" distR="0" wp14:anchorId="2D8D2790" wp14:editId="1B33854C">
                  <wp:extent cx="640080" cy="150876"/>
                  <wp:effectExtent l="0" t="0" r="0" b="0"/>
                  <wp:docPr id="498130" name="Picture 498130"/>
                  <wp:cNvGraphicFramePr/>
                  <a:graphic xmlns:a="http://schemas.openxmlformats.org/drawingml/2006/main">
                    <a:graphicData uri="http://schemas.openxmlformats.org/drawingml/2006/picture">
                      <pic:pic xmlns:pic="http://schemas.openxmlformats.org/drawingml/2006/picture">
                        <pic:nvPicPr>
                          <pic:cNvPr id="498130" name="Picture 498130"/>
                          <pic:cNvPicPr/>
                        </pic:nvPicPr>
                        <pic:blipFill>
                          <a:blip r:embed="rId622"/>
                          <a:stretch>
                            <a:fillRect/>
                          </a:stretch>
                        </pic:blipFill>
                        <pic:spPr>
                          <a:xfrm>
                            <a:off x="0" y="0"/>
                            <a:ext cx="640080" cy="150876"/>
                          </a:xfrm>
                          <a:prstGeom prst="rect">
                            <a:avLst/>
                          </a:prstGeom>
                        </pic:spPr>
                      </pic:pic>
                    </a:graphicData>
                  </a:graphic>
                </wp:inline>
              </w:drawing>
            </w:r>
          </w:p>
        </w:tc>
        <w:tc>
          <w:tcPr>
            <w:tcW w:w="1289" w:type="dxa"/>
            <w:tcBorders>
              <w:top w:val="single" w:sz="2" w:space="0" w:color="000000"/>
              <w:left w:val="single" w:sz="2" w:space="0" w:color="000000"/>
              <w:bottom w:val="single" w:sz="2" w:space="0" w:color="000000"/>
              <w:right w:val="single" w:sz="2" w:space="0" w:color="000000"/>
            </w:tcBorders>
          </w:tcPr>
          <w:p w14:paraId="076A8DF1" w14:textId="77777777" w:rsidR="00E7184D" w:rsidRDefault="001040AE">
            <w:pPr>
              <w:spacing w:after="0"/>
              <w:ind w:left="24"/>
            </w:pPr>
            <w:r>
              <w:rPr>
                <w:noProof/>
              </w:rPr>
              <w:drawing>
                <wp:inline distT="0" distB="0" distL="0" distR="0" wp14:anchorId="228D811D" wp14:editId="299EFA79">
                  <wp:extent cx="786384" cy="155448"/>
                  <wp:effectExtent l="0" t="0" r="0" b="0"/>
                  <wp:docPr id="498138" name="Picture 498138"/>
                  <wp:cNvGraphicFramePr/>
                  <a:graphic xmlns:a="http://schemas.openxmlformats.org/drawingml/2006/main">
                    <a:graphicData uri="http://schemas.openxmlformats.org/drawingml/2006/picture">
                      <pic:pic xmlns:pic="http://schemas.openxmlformats.org/drawingml/2006/picture">
                        <pic:nvPicPr>
                          <pic:cNvPr id="498138" name="Picture 498138"/>
                          <pic:cNvPicPr/>
                        </pic:nvPicPr>
                        <pic:blipFill>
                          <a:blip r:embed="rId623"/>
                          <a:stretch>
                            <a:fillRect/>
                          </a:stretch>
                        </pic:blipFill>
                        <pic:spPr>
                          <a:xfrm>
                            <a:off x="0" y="0"/>
                            <a:ext cx="786384" cy="155448"/>
                          </a:xfrm>
                          <a:prstGeom prst="rect">
                            <a:avLst/>
                          </a:prstGeom>
                        </pic:spPr>
                      </pic:pic>
                    </a:graphicData>
                  </a:graphic>
                </wp:inline>
              </w:drawing>
            </w:r>
          </w:p>
        </w:tc>
        <w:tc>
          <w:tcPr>
            <w:tcW w:w="1587" w:type="dxa"/>
            <w:tcBorders>
              <w:top w:val="single" w:sz="2" w:space="0" w:color="000000"/>
              <w:left w:val="single" w:sz="2" w:space="0" w:color="000000"/>
              <w:bottom w:val="single" w:sz="2" w:space="0" w:color="000000"/>
              <w:right w:val="single" w:sz="2" w:space="0" w:color="000000"/>
            </w:tcBorders>
          </w:tcPr>
          <w:p w14:paraId="1DD41C89" w14:textId="77777777" w:rsidR="00E7184D" w:rsidRDefault="001040AE">
            <w:pPr>
              <w:spacing w:after="0"/>
              <w:ind w:left="17"/>
            </w:pPr>
            <w:r>
              <w:rPr>
                <w:noProof/>
              </w:rPr>
              <w:drawing>
                <wp:inline distT="0" distB="0" distL="0" distR="0" wp14:anchorId="52FBABA1" wp14:editId="1BF417C2">
                  <wp:extent cx="978408" cy="155448"/>
                  <wp:effectExtent l="0" t="0" r="0" b="0"/>
                  <wp:docPr id="498151" name="Picture 498151"/>
                  <wp:cNvGraphicFramePr/>
                  <a:graphic xmlns:a="http://schemas.openxmlformats.org/drawingml/2006/main">
                    <a:graphicData uri="http://schemas.openxmlformats.org/drawingml/2006/picture">
                      <pic:pic xmlns:pic="http://schemas.openxmlformats.org/drawingml/2006/picture">
                        <pic:nvPicPr>
                          <pic:cNvPr id="498151" name="Picture 498151"/>
                          <pic:cNvPicPr/>
                        </pic:nvPicPr>
                        <pic:blipFill>
                          <a:blip r:embed="rId624"/>
                          <a:stretch>
                            <a:fillRect/>
                          </a:stretch>
                        </pic:blipFill>
                        <pic:spPr>
                          <a:xfrm>
                            <a:off x="0" y="0"/>
                            <a:ext cx="978408" cy="155448"/>
                          </a:xfrm>
                          <a:prstGeom prst="rect">
                            <a:avLst/>
                          </a:prstGeom>
                        </pic:spPr>
                      </pic:pic>
                    </a:graphicData>
                  </a:graphic>
                </wp:inline>
              </w:drawing>
            </w:r>
          </w:p>
        </w:tc>
        <w:tc>
          <w:tcPr>
            <w:tcW w:w="1616" w:type="dxa"/>
            <w:tcBorders>
              <w:top w:val="single" w:sz="2" w:space="0" w:color="000000"/>
              <w:left w:val="single" w:sz="2" w:space="0" w:color="000000"/>
              <w:bottom w:val="single" w:sz="2" w:space="0" w:color="000000"/>
              <w:right w:val="single" w:sz="2" w:space="0" w:color="000000"/>
            </w:tcBorders>
          </w:tcPr>
          <w:p w14:paraId="6D578045" w14:textId="77777777" w:rsidR="00E7184D" w:rsidRDefault="001040AE">
            <w:pPr>
              <w:spacing w:after="0"/>
              <w:ind w:left="22"/>
            </w:pPr>
            <w:r>
              <w:rPr>
                <w:noProof/>
              </w:rPr>
              <w:drawing>
                <wp:inline distT="0" distB="0" distL="0" distR="0" wp14:anchorId="7E401FE6" wp14:editId="7D14C41F">
                  <wp:extent cx="982980" cy="155448"/>
                  <wp:effectExtent l="0" t="0" r="0" b="0"/>
                  <wp:docPr id="498156" name="Picture 498156"/>
                  <wp:cNvGraphicFramePr/>
                  <a:graphic xmlns:a="http://schemas.openxmlformats.org/drawingml/2006/main">
                    <a:graphicData uri="http://schemas.openxmlformats.org/drawingml/2006/picture">
                      <pic:pic xmlns:pic="http://schemas.openxmlformats.org/drawingml/2006/picture">
                        <pic:nvPicPr>
                          <pic:cNvPr id="498156" name="Picture 498156"/>
                          <pic:cNvPicPr/>
                        </pic:nvPicPr>
                        <pic:blipFill>
                          <a:blip r:embed="rId625"/>
                          <a:stretch>
                            <a:fillRect/>
                          </a:stretch>
                        </pic:blipFill>
                        <pic:spPr>
                          <a:xfrm>
                            <a:off x="0" y="0"/>
                            <a:ext cx="982980" cy="155448"/>
                          </a:xfrm>
                          <a:prstGeom prst="rect">
                            <a:avLst/>
                          </a:prstGeom>
                        </pic:spPr>
                      </pic:pic>
                    </a:graphicData>
                  </a:graphic>
                </wp:inline>
              </w:drawing>
            </w:r>
          </w:p>
        </w:tc>
        <w:tc>
          <w:tcPr>
            <w:tcW w:w="1696" w:type="dxa"/>
            <w:tcBorders>
              <w:top w:val="single" w:sz="2" w:space="0" w:color="000000"/>
              <w:left w:val="single" w:sz="2" w:space="0" w:color="000000"/>
              <w:bottom w:val="single" w:sz="2" w:space="0" w:color="000000"/>
              <w:right w:val="single" w:sz="2" w:space="0" w:color="000000"/>
            </w:tcBorders>
          </w:tcPr>
          <w:p w14:paraId="50E0C25D" w14:textId="77777777" w:rsidR="00E7184D" w:rsidRDefault="001040AE">
            <w:pPr>
              <w:spacing w:after="0"/>
              <w:ind w:left="25"/>
            </w:pPr>
            <w:r>
              <w:rPr>
                <w:noProof/>
              </w:rPr>
              <w:drawing>
                <wp:inline distT="0" distB="0" distL="0" distR="0" wp14:anchorId="20B4C5FC" wp14:editId="521C1D9A">
                  <wp:extent cx="1046988" cy="155448"/>
                  <wp:effectExtent l="0" t="0" r="0" b="0"/>
                  <wp:docPr id="498161" name="Picture 498161"/>
                  <wp:cNvGraphicFramePr/>
                  <a:graphic xmlns:a="http://schemas.openxmlformats.org/drawingml/2006/main">
                    <a:graphicData uri="http://schemas.openxmlformats.org/drawingml/2006/picture">
                      <pic:pic xmlns:pic="http://schemas.openxmlformats.org/drawingml/2006/picture">
                        <pic:nvPicPr>
                          <pic:cNvPr id="498161" name="Picture 498161"/>
                          <pic:cNvPicPr/>
                        </pic:nvPicPr>
                        <pic:blipFill>
                          <a:blip r:embed="rId626"/>
                          <a:stretch>
                            <a:fillRect/>
                          </a:stretch>
                        </pic:blipFill>
                        <pic:spPr>
                          <a:xfrm>
                            <a:off x="0" y="0"/>
                            <a:ext cx="1046988" cy="155448"/>
                          </a:xfrm>
                          <a:prstGeom prst="rect">
                            <a:avLst/>
                          </a:prstGeom>
                        </pic:spPr>
                      </pic:pic>
                    </a:graphicData>
                  </a:graphic>
                </wp:inline>
              </w:drawing>
            </w:r>
          </w:p>
        </w:tc>
      </w:tr>
      <w:tr w:rsidR="00E7184D" w14:paraId="1DA9A7D2" w14:textId="77777777">
        <w:trPr>
          <w:trHeight w:val="364"/>
        </w:trPr>
        <w:tc>
          <w:tcPr>
            <w:tcW w:w="2100" w:type="dxa"/>
            <w:gridSpan w:val="2"/>
            <w:tcBorders>
              <w:top w:val="nil"/>
              <w:left w:val="nil"/>
              <w:bottom w:val="nil"/>
              <w:right w:val="single" w:sz="2" w:space="0" w:color="000000"/>
            </w:tcBorders>
          </w:tcPr>
          <w:p w14:paraId="1C091B8F" w14:textId="77777777" w:rsidR="00E7184D" w:rsidRDefault="001040AE">
            <w:pPr>
              <w:spacing w:after="0"/>
              <w:ind w:left="785"/>
            </w:pPr>
            <w:r>
              <w:rPr>
                <w:rFonts w:ascii="Calibri" w:eastAsia="Calibri" w:hAnsi="Calibri" w:cs="Calibri"/>
                <w:sz w:val="20"/>
                <w:u w:val="single" w:color="000000"/>
              </w:rPr>
              <w:t>DIRECCIÓN</w:t>
            </w:r>
            <w:r>
              <w:rPr>
                <w:rFonts w:ascii="Calibri" w:eastAsia="Calibri" w:hAnsi="Calibri" w:cs="Calibri"/>
                <w:sz w:val="20"/>
              </w:rPr>
              <w:t xml:space="preserve"> </w:t>
            </w:r>
          </w:p>
          <w:p w14:paraId="2472EF61" w14:textId="77777777" w:rsidR="00E7184D" w:rsidRDefault="001040AE">
            <w:pPr>
              <w:spacing w:after="0"/>
              <w:ind w:right="33"/>
              <w:jc w:val="right"/>
            </w:pPr>
            <w:r>
              <w:rPr>
                <w:rFonts w:ascii="Calibri" w:eastAsia="Calibri" w:hAnsi="Calibri" w:cs="Calibri"/>
                <w:sz w:val="20"/>
              </w:rPr>
              <w:t xml:space="preserve">N- </w:t>
            </w:r>
            <w:r>
              <w:rPr>
                <w:rFonts w:ascii="Calibri" w:eastAsia="Calibri" w:hAnsi="Calibri" w:cs="Calibri"/>
                <w:sz w:val="20"/>
                <w:u w:val="single" w:color="000000"/>
              </w:rPr>
              <w:t>Otros</w:t>
            </w:r>
            <w:r>
              <w:rPr>
                <w:rFonts w:ascii="Calibri" w:eastAsia="Calibri" w:hAnsi="Calibri" w:cs="Calibri"/>
                <w:sz w:val="20"/>
              </w:rPr>
              <w:t xml:space="preserve"> </w:t>
            </w:r>
            <w:r>
              <w:rPr>
                <w:rFonts w:ascii="Calibri" w:eastAsia="Calibri" w:hAnsi="Calibri" w:cs="Calibri"/>
                <w:sz w:val="20"/>
                <w:u w:val="single" w:color="000000"/>
              </w:rPr>
              <w:t>tipos</w:t>
            </w:r>
            <w:r>
              <w:rPr>
                <w:rFonts w:ascii="Calibri" w:eastAsia="Calibri" w:hAnsi="Calibri" w:cs="Calibri"/>
                <w:sz w:val="20"/>
              </w:rPr>
              <w:t xml:space="preserve"> </w:t>
            </w:r>
          </w:p>
        </w:tc>
        <w:tc>
          <w:tcPr>
            <w:tcW w:w="1298" w:type="dxa"/>
            <w:vMerge w:val="restart"/>
            <w:tcBorders>
              <w:top w:val="single" w:sz="2" w:space="0" w:color="000000"/>
              <w:left w:val="single" w:sz="2" w:space="0" w:color="000000"/>
              <w:bottom w:val="single" w:sz="2" w:space="0" w:color="000000"/>
              <w:right w:val="single" w:sz="2" w:space="0" w:color="000000"/>
            </w:tcBorders>
          </w:tcPr>
          <w:p w14:paraId="68561914" w14:textId="77777777" w:rsidR="00E7184D" w:rsidRDefault="001040AE">
            <w:pPr>
              <w:tabs>
                <w:tab w:val="right" w:pos="1298"/>
              </w:tabs>
              <w:spacing w:after="0"/>
            </w:pPr>
            <w:r>
              <w:rPr>
                <w:rFonts w:ascii="Calibri" w:eastAsia="Calibri" w:hAnsi="Calibri" w:cs="Calibri"/>
                <w:sz w:val="20"/>
              </w:rPr>
              <w:t xml:space="preserve">Convenios </w:t>
            </w:r>
            <w:r>
              <w:rPr>
                <w:rFonts w:ascii="Calibri" w:eastAsia="Calibri" w:hAnsi="Calibri" w:cs="Calibri"/>
                <w:sz w:val="20"/>
              </w:rPr>
              <w:tab/>
              <w:t>Y</w:t>
            </w:r>
          </w:p>
          <w:p w14:paraId="4A0D00FC" w14:textId="77777777" w:rsidR="00E7184D" w:rsidRDefault="001040AE">
            <w:pPr>
              <w:spacing w:after="3"/>
              <w:ind w:left="31"/>
            </w:pPr>
            <w:r>
              <w:rPr>
                <w:rFonts w:ascii="Calibri" w:eastAsia="Calibri" w:hAnsi="Calibri" w:cs="Calibri"/>
                <w:sz w:val="20"/>
              </w:rPr>
              <w:t>Tratados</w:t>
            </w:r>
          </w:p>
          <w:p w14:paraId="6FEBB2E3" w14:textId="77777777" w:rsidR="00E7184D" w:rsidRDefault="001040AE">
            <w:pPr>
              <w:spacing w:after="0"/>
              <w:ind w:left="38" w:right="21" w:hanging="79"/>
            </w:pPr>
            <w:r>
              <w:rPr>
                <w:rFonts w:ascii="Calibri" w:eastAsia="Calibri" w:hAnsi="Calibri" w:cs="Calibri"/>
                <w:sz w:val="20"/>
              </w:rPr>
              <w:t xml:space="preserve"> </w:t>
            </w:r>
            <w:proofErr w:type="spellStart"/>
            <w:r>
              <w:rPr>
                <w:rFonts w:ascii="Calibri" w:eastAsia="Calibri" w:hAnsi="Calibri" w:cs="Calibri"/>
                <w:sz w:val="20"/>
              </w:rPr>
              <w:t>Internacionale</w:t>
            </w:r>
            <w:proofErr w:type="spellEnd"/>
            <w:r>
              <w:rPr>
                <w:rFonts w:ascii="Calibri" w:eastAsia="Calibri" w:hAnsi="Calibri" w:cs="Calibri"/>
                <w:sz w:val="20"/>
              </w:rPr>
              <w:t xml:space="preserve"> s (Art. 1 LCE)</w:t>
            </w:r>
          </w:p>
        </w:tc>
        <w:tc>
          <w:tcPr>
            <w:tcW w:w="1951" w:type="dxa"/>
            <w:vMerge w:val="restart"/>
            <w:tcBorders>
              <w:top w:val="single" w:sz="2" w:space="0" w:color="000000"/>
              <w:left w:val="single" w:sz="2" w:space="0" w:color="000000"/>
              <w:bottom w:val="single" w:sz="2" w:space="0" w:color="000000"/>
              <w:right w:val="single" w:sz="2" w:space="0" w:color="000000"/>
            </w:tcBorders>
          </w:tcPr>
          <w:p w14:paraId="403AAB85" w14:textId="77777777" w:rsidR="00E7184D" w:rsidRDefault="00E7184D"/>
        </w:tc>
        <w:tc>
          <w:tcPr>
            <w:tcW w:w="1057" w:type="dxa"/>
            <w:vMerge w:val="restart"/>
            <w:tcBorders>
              <w:top w:val="single" w:sz="2" w:space="0" w:color="000000"/>
              <w:left w:val="single" w:sz="2" w:space="0" w:color="000000"/>
              <w:bottom w:val="single" w:sz="2" w:space="0" w:color="000000"/>
              <w:right w:val="single" w:sz="2" w:space="0" w:color="000000"/>
            </w:tcBorders>
          </w:tcPr>
          <w:p w14:paraId="25D2ED4D" w14:textId="77777777" w:rsidR="00E7184D" w:rsidRDefault="001040AE">
            <w:pPr>
              <w:spacing w:after="0"/>
              <w:ind w:left="44"/>
            </w:pPr>
            <w:r>
              <w:rPr>
                <w:rFonts w:ascii="Calibri" w:eastAsia="Calibri" w:hAnsi="Calibri" w:cs="Calibri"/>
                <w:sz w:val="20"/>
              </w:rPr>
              <w:t>5235456</w:t>
            </w:r>
          </w:p>
        </w:tc>
        <w:tc>
          <w:tcPr>
            <w:tcW w:w="1289" w:type="dxa"/>
            <w:vMerge w:val="restart"/>
            <w:tcBorders>
              <w:top w:val="single" w:sz="2" w:space="0" w:color="000000"/>
              <w:left w:val="single" w:sz="2" w:space="0" w:color="000000"/>
              <w:bottom w:val="single" w:sz="2" w:space="0" w:color="000000"/>
              <w:right w:val="single" w:sz="2" w:space="0" w:color="000000"/>
            </w:tcBorders>
          </w:tcPr>
          <w:p w14:paraId="27E6709A" w14:textId="77777777" w:rsidR="00E7184D" w:rsidRDefault="001040AE">
            <w:pPr>
              <w:spacing w:after="3"/>
              <w:ind w:left="53"/>
            </w:pPr>
            <w:r>
              <w:rPr>
                <w:rFonts w:ascii="Calibri" w:eastAsia="Calibri" w:hAnsi="Calibri" w:cs="Calibri"/>
                <w:sz w:val="20"/>
              </w:rPr>
              <w:t>FAREX,</w:t>
            </w:r>
          </w:p>
          <w:p w14:paraId="4E7A7E50" w14:textId="77777777" w:rsidR="00E7184D" w:rsidRDefault="001040AE">
            <w:pPr>
              <w:spacing w:after="0"/>
              <w:ind w:left="39"/>
            </w:pPr>
            <w:r>
              <w:rPr>
                <w:rFonts w:ascii="Calibri" w:eastAsia="Calibri" w:hAnsi="Calibri" w:cs="Calibri"/>
                <w:sz w:val="20"/>
              </w:rPr>
              <w:t>SOCIEDAD ANONIMA</w:t>
            </w:r>
          </w:p>
        </w:tc>
        <w:tc>
          <w:tcPr>
            <w:tcW w:w="1587" w:type="dxa"/>
            <w:vMerge w:val="restart"/>
            <w:tcBorders>
              <w:top w:val="single" w:sz="2" w:space="0" w:color="000000"/>
              <w:left w:val="single" w:sz="2" w:space="0" w:color="000000"/>
              <w:bottom w:val="single" w:sz="2" w:space="0" w:color="000000"/>
              <w:right w:val="single" w:sz="2" w:space="0" w:color="000000"/>
            </w:tcBorders>
          </w:tcPr>
          <w:p w14:paraId="4C4CB002" w14:textId="77777777" w:rsidR="00E7184D" w:rsidRDefault="001040AE">
            <w:pPr>
              <w:spacing w:after="0"/>
              <w:ind w:left="10"/>
              <w:jc w:val="center"/>
            </w:pPr>
            <w:r>
              <w:rPr>
                <w:rFonts w:ascii="Calibri" w:eastAsia="Calibri" w:hAnsi="Calibri" w:cs="Calibri"/>
              </w:rPr>
              <w:t>10/10/2019</w:t>
            </w:r>
          </w:p>
        </w:tc>
        <w:tc>
          <w:tcPr>
            <w:tcW w:w="1616" w:type="dxa"/>
            <w:vMerge w:val="restart"/>
            <w:tcBorders>
              <w:top w:val="single" w:sz="2" w:space="0" w:color="000000"/>
              <w:left w:val="single" w:sz="2" w:space="0" w:color="000000"/>
              <w:bottom w:val="single" w:sz="2" w:space="0" w:color="000000"/>
              <w:right w:val="single" w:sz="2" w:space="0" w:color="000000"/>
            </w:tcBorders>
            <w:vAlign w:val="center"/>
          </w:tcPr>
          <w:p w14:paraId="35091A9D" w14:textId="77777777" w:rsidR="00E7184D" w:rsidRDefault="001040AE">
            <w:pPr>
              <w:spacing w:after="0"/>
              <w:ind w:left="4"/>
              <w:jc w:val="center"/>
            </w:pPr>
            <w:r>
              <w:rPr>
                <w:rFonts w:ascii="Calibri" w:eastAsia="Calibri" w:hAnsi="Calibri" w:cs="Calibri"/>
                <w:sz w:val="28"/>
              </w:rPr>
              <w:t>A/</w:t>
            </w:r>
          </w:p>
        </w:tc>
        <w:tc>
          <w:tcPr>
            <w:tcW w:w="1696" w:type="dxa"/>
            <w:vMerge w:val="restart"/>
            <w:tcBorders>
              <w:top w:val="single" w:sz="2" w:space="0" w:color="000000"/>
              <w:left w:val="single" w:sz="2" w:space="0" w:color="000000"/>
              <w:bottom w:val="single" w:sz="2" w:space="0" w:color="000000"/>
              <w:right w:val="single" w:sz="2" w:space="0" w:color="000000"/>
            </w:tcBorders>
            <w:vAlign w:val="center"/>
          </w:tcPr>
          <w:p w14:paraId="394EC35D" w14:textId="77777777" w:rsidR="00E7184D" w:rsidRDefault="001040AE">
            <w:pPr>
              <w:spacing w:after="0"/>
              <w:ind w:left="32"/>
            </w:pPr>
            <w:r>
              <w:rPr>
                <w:rFonts w:ascii="Calibri" w:eastAsia="Calibri" w:hAnsi="Calibri" w:cs="Calibri"/>
                <w:sz w:val="20"/>
              </w:rPr>
              <w:t xml:space="preserve">Lic. Marco </w:t>
            </w:r>
            <w:proofErr w:type="spellStart"/>
            <w:r>
              <w:rPr>
                <w:rFonts w:ascii="Calibri" w:eastAsia="Calibri" w:hAnsi="Calibri" w:cs="Calibri"/>
                <w:sz w:val="20"/>
              </w:rPr>
              <w:t>Guzmám</w:t>
            </w:r>
            <w:proofErr w:type="spellEnd"/>
          </w:p>
        </w:tc>
      </w:tr>
      <w:tr w:rsidR="00E7184D" w14:paraId="1FA24EE5" w14:textId="77777777">
        <w:trPr>
          <w:trHeight w:val="577"/>
        </w:trPr>
        <w:tc>
          <w:tcPr>
            <w:tcW w:w="883" w:type="dxa"/>
            <w:vMerge w:val="restart"/>
            <w:tcBorders>
              <w:top w:val="single" w:sz="2" w:space="0" w:color="000000"/>
              <w:left w:val="nil"/>
              <w:bottom w:val="nil"/>
              <w:right w:val="single" w:sz="2" w:space="0" w:color="000000"/>
            </w:tcBorders>
          </w:tcPr>
          <w:p w14:paraId="1097DF63" w14:textId="77777777" w:rsidR="00E7184D" w:rsidRDefault="00E7184D"/>
        </w:tc>
        <w:tc>
          <w:tcPr>
            <w:tcW w:w="1217" w:type="dxa"/>
            <w:tcBorders>
              <w:top w:val="nil"/>
              <w:left w:val="single" w:sz="2" w:space="0" w:color="000000"/>
              <w:bottom w:val="single" w:sz="2" w:space="0" w:color="000000"/>
              <w:right w:val="single" w:sz="2" w:space="0" w:color="000000"/>
            </w:tcBorders>
            <w:vAlign w:val="bottom"/>
          </w:tcPr>
          <w:p w14:paraId="2D618001" w14:textId="77777777" w:rsidR="00E7184D" w:rsidRDefault="001040AE">
            <w:pPr>
              <w:spacing w:after="0"/>
              <w:ind w:right="41"/>
              <w:jc w:val="right"/>
            </w:pPr>
            <w:r>
              <w:rPr>
                <w:rFonts w:ascii="Calibri" w:eastAsia="Calibri" w:hAnsi="Calibri" w:cs="Calibri"/>
                <w:sz w:val="20"/>
                <w:u w:val="single" w:color="000000"/>
              </w:rPr>
              <w:t>servicios</w:t>
            </w:r>
          </w:p>
          <w:p w14:paraId="10787232" w14:textId="77777777" w:rsidR="00E7184D" w:rsidRDefault="001040AE">
            <w:pPr>
              <w:spacing w:after="0"/>
              <w:ind w:left="-26"/>
              <w:jc w:val="both"/>
            </w:pPr>
            <w:r>
              <w:rPr>
                <w:rFonts w:ascii="Calibri" w:eastAsia="Calibri" w:hAnsi="Calibri" w:cs="Calibri"/>
                <w:sz w:val="20"/>
              </w:rPr>
              <w:t xml:space="preserve">-BID-3618 OC- </w:t>
            </w:r>
          </w:p>
        </w:tc>
        <w:tc>
          <w:tcPr>
            <w:tcW w:w="0" w:type="auto"/>
            <w:vMerge/>
            <w:tcBorders>
              <w:top w:val="nil"/>
              <w:left w:val="single" w:sz="2" w:space="0" w:color="000000"/>
              <w:bottom w:val="nil"/>
              <w:right w:val="single" w:sz="2" w:space="0" w:color="000000"/>
            </w:tcBorders>
          </w:tcPr>
          <w:p w14:paraId="77C194BE" w14:textId="77777777" w:rsidR="00E7184D" w:rsidRDefault="00E7184D"/>
        </w:tc>
        <w:tc>
          <w:tcPr>
            <w:tcW w:w="0" w:type="auto"/>
            <w:vMerge/>
            <w:tcBorders>
              <w:top w:val="nil"/>
              <w:left w:val="single" w:sz="2" w:space="0" w:color="000000"/>
              <w:bottom w:val="nil"/>
              <w:right w:val="single" w:sz="2" w:space="0" w:color="000000"/>
            </w:tcBorders>
          </w:tcPr>
          <w:p w14:paraId="58744026" w14:textId="77777777" w:rsidR="00E7184D" w:rsidRDefault="00E7184D"/>
        </w:tc>
        <w:tc>
          <w:tcPr>
            <w:tcW w:w="0" w:type="auto"/>
            <w:vMerge/>
            <w:tcBorders>
              <w:top w:val="nil"/>
              <w:left w:val="single" w:sz="2" w:space="0" w:color="000000"/>
              <w:bottom w:val="nil"/>
              <w:right w:val="single" w:sz="2" w:space="0" w:color="000000"/>
            </w:tcBorders>
          </w:tcPr>
          <w:p w14:paraId="7ECDC6D8" w14:textId="77777777" w:rsidR="00E7184D" w:rsidRDefault="00E7184D"/>
        </w:tc>
        <w:tc>
          <w:tcPr>
            <w:tcW w:w="0" w:type="auto"/>
            <w:vMerge/>
            <w:tcBorders>
              <w:top w:val="nil"/>
              <w:left w:val="single" w:sz="2" w:space="0" w:color="000000"/>
              <w:bottom w:val="nil"/>
              <w:right w:val="single" w:sz="2" w:space="0" w:color="000000"/>
            </w:tcBorders>
          </w:tcPr>
          <w:p w14:paraId="375252E4" w14:textId="77777777" w:rsidR="00E7184D" w:rsidRDefault="00E7184D"/>
        </w:tc>
        <w:tc>
          <w:tcPr>
            <w:tcW w:w="0" w:type="auto"/>
            <w:vMerge/>
            <w:tcBorders>
              <w:top w:val="nil"/>
              <w:left w:val="single" w:sz="2" w:space="0" w:color="000000"/>
              <w:bottom w:val="nil"/>
              <w:right w:val="single" w:sz="2" w:space="0" w:color="000000"/>
            </w:tcBorders>
          </w:tcPr>
          <w:p w14:paraId="6C42C992" w14:textId="77777777" w:rsidR="00E7184D" w:rsidRDefault="00E7184D"/>
        </w:tc>
        <w:tc>
          <w:tcPr>
            <w:tcW w:w="0" w:type="auto"/>
            <w:vMerge/>
            <w:tcBorders>
              <w:top w:val="nil"/>
              <w:left w:val="single" w:sz="2" w:space="0" w:color="000000"/>
              <w:bottom w:val="nil"/>
              <w:right w:val="single" w:sz="2" w:space="0" w:color="000000"/>
            </w:tcBorders>
          </w:tcPr>
          <w:p w14:paraId="593BD096" w14:textId="77777777" w:rsidR="00E7184D" w:rsidRDefault="00E7184D"/>
        </w:tc>
        <w:tc>
          <w:tcPr>
            <w:tcW w:w="0" w:type="auto"/>
            <w:vMerge/>
            <w:tcBorders>
              <w:top w:val="nil"/>
              <w:left w:val="single" w:sz="2" w:space="0" w:color="000000"/>
              <w:bottom w:val="nil"/>
              <w:right w:val="single" w:sz="2" w:space="0" w:color="000000"/>
            </w:tcBorders>
          </w:tcPr>
          <w:p w14:paraId="66BDEFB8" w14:textId="77777777" w:rsidR="00E7184D" w:rsidRDefault="00E7184D"/>
        </w:tc>
      </w:tr>
      <w:tr w:rsidR="00E7184D" w14:paraId="57421ADC" w14:textId="77777777">
        <w:trPr>
          <w:trHeight w:val="521"/>
        </w:trPr>
        <w:tc>
          <w:tcPr>
            <w:tcW w:w="0" w:type="auto"/>
            <w:vMerge/>
            <w:tcBorders>
              <w:top w:val="nil"/>
              <w:left w:val="nil"/>
              <w:bottom w:val="nil"/>
              <w:right w:val="single" w:sz="2" w:space="0" w:color="000000"/>
            </w:tcBorders>
          </w:tcPr>
          <w:p w14:paraId="30B973FF" w14:textId="77777777" w:rsidR="00E7184D" w:rsidRDefault="00E7184D"/>
        </w:tc>
        <w:tc>
          <w:tcPr>
            <w:tcW w:w="1217" w:type="dxa"/>
            <w:tcBorders>
              <w:top w:val="single" w:sz="2" w:space="0" w:color="000000"/>
              <w:left w:val="single" w:sz="2" w:space="0" w:color="000000"/>
              <w:bottom w:val="single" w:sz="2" w:space="0" w:color="000000"/>
              <w:right w:val="single" w:sz="2" w:space="0" w:color="000000"/>
            </w:tcBorders>
            <w:vAlign w:val="bottom"/>
          </w:tcPr>
          <w:p w14:paraId="55A3B814" w14:textId="77777777" w:rsidR="00E7184D" w:rsidRDefault="001040AE">
            <w:pPr>
              <w:spacing w:after="0"/>
              <w:ind w:left="53"/>
            </w:pPr>
            <w:proofErr w:type="spellStart"/>
            <w:r>
              <w:rPr>
                <w:rFonts w:ascii="Calibri" w:eastAsia="Calibri" w:hAnsi="Calibri" w:cs="Calibri"/>
                <w:sz w:val="20"/>
              </w:rPr>
              <w:t>bricados</w:t>
            </w:r>
            <w:proofErr w:type="spellEnd"/>
            <w:r>
              <w:rPr>
                <w:rFonts w:ascii="Calibri" w:eastAsia="Calibri" w:hAnsi="Calibri" w:cs="Calibri"/>
                <w:sz w:val="20"/>
              </w:rPr>
              <w:t xml:space="preserve"> ara</w:t>
            </w:r>
          </w:p>
        </w:tc>
        <w:tc>
          <w:tcPr>
            <w:tcW w:w="0" w:type="auto"/>
            <w:vMerge/>
            <w:tcBorders>
              <w:top w:val="nil"/>
              <w:left w:val="single" w:sz="2" w:space="0" w:color="000000"/>
              <w:bottom w:val="nil"/>
              <w:right w:val="single" w:sz="2" w:space="0" w:color="000000"/>
            </w:tcBorders>
          </w:tcPr>
          <w:p w14:paraId="04D9CB2F" w14:textId="77777777" w:rsidR="00E7184D" w:rsidRDefault="00E7184D"/>
        </w:tc>
        <w:tc>
          <w:tcPr>
            <w:tcW w:w="0" w:type="auto"/>
            <w:vMerge/>
            <w:tcBorders>
              <w:top w:val="nil"/>
              <w:left w:val="single" w:sz="2" w:space="0" w:color="000000"/>
              <w:bottom w:val="nil"/>
              <w:right w:val="single" w:sz="2" w:space="0" w:color="000000"/>
            </w:tcBorders>
          </w:tcPr>
          <w:p w14:paraId="32547D7A" w14:textId="77777777" w:rsidR="00E7184D" w:rsidRDefault="00E7184D"/>
        </w:tc>
        <w:tc>
          <w:tcPr>
            <w:tcW w:w="0" w:type="auto"/>
            <w:vMerge/>
            <w:tcBorders>
              <w:top w:val="nil"/>
              <w:left w:val="single" w:sz="2" w:space="0" w:color="000000"/>
              <w:bottom w:val="nil"/>
              <w:right w:val="single" w:sz="2" w:space="0" w:color="000000"/>
            </w:tcBorders>
          </w:tcPr>
          <w:p w14:paraId="6E5E7C05" w14:textId="77777777" w:rsidR="00E7184D" w:rsidRDefault="00E7184D"/>
        </w:tc>
        <w:tc>
          <w:tcPr>
            <w:tcW w:w="0" w:type="auto"/>
            <w:vMerge/>
            <w:tcBorders>
              <w:top w:val="nil"/>
              <w:left w:val="single" w:sz="2" w:space="0" w:color="000000"/>
              <w:bottom w:val="nil"/>
              <w:right w:val="single" w:sz="2" w:space="0" w:color="000000"/>
            </w:tcBorders>
          </w:tcPr>
          <w:p w14:paraId="39C8CFB1" w14:textId="77777777" w:rsidR="00E7184D" w:rsidRDefault="00E7184D"/>
        </w:tc>
        <w:tc>
          <w:tcPr>
            <w:tcW w:w="0" w:type="auto"/>
            <w:vMerge/>
            <w:tcBorders>
              <w:top w:val="nil"/>
              <w:left w:val="single" w:sz="2" w:space="0" w:color="000000"/>
              <w:bottom w:val="nil"/>
              <w:right w:val="single" w:sz="2" w:space="0" w:color="000000"/>
            </w:tcBorders>
          </w:tcPr>
          <w:p w14:paraId="67D48726" w14:textId="77777777" w:rsidR="00E7184D" w:rsidRDefault="00E7184D"/>
        </w:tc>
        <w:tc>
          <w:tcPr>
            <w:tcW w:w="0" w:type="auto"/>
            <w:vMerge/>
            <w:tcBorders>
              <w:top w:val="nil"/>
              <w:left w:val="single" w:sz="2" w:space="0" w:color="000000"/>
              <w:bottom w:val="nil"/>
              <w:right w:val="single" w:sz="2" w:space="0" w:color="000000"/>
            </w:tcBorders>
          </w:tcPr>
          <w:p w14:paraId="5F51B271" w14:textId="77777777" w:rsidR="00E7184D" w:rsidRDefault="00E7184D"/>
        </w:tc>
        <w:tc>
          <w:tcPr>
            <w:tcW w:w="0" w:type="auto"/>
            <w:vMerge/>
            <w:tcBorders>
              <w:top w:val="nil"/>
              <w:left w:val="single" w:sz="2" w:space="0" w:color="000000"/>
              <w:bottom w:val="nil"/>
              <w:right w:val="single" w:sz="2" w:space="0" w:color="000000"/>
            </w:tcBorders>
          </w:tcPr>
          <w:p w14:paraId="5C3779A2" w14:textId="77777777" w:rsidR="00E7184D" w:rsidRDefault="00E7184D"/>
        </w:tc>
      </w:tr>
      <w:tr w:rsidR="00E7184D" w14:paraId="5558F103" w14:textId="77777777">
        <w:trPr>
          <w:trHeight w:val="264"/>
        </w:trPr>
        <w:tc>
          <w:tcPr>
            <w:tcW w:w="0" w:type="auto"/>
            <w:vMerge/>
            <w:tcBorders>
              <w:top w:val="nil"/>
              <w:left w:val="nil"/>
              <w:bottom w:val="nil"/>
              <w:right w:val="single" w:sz="2" w:space="0" w:color="000000"/>
            </w:tcBorders>
          </w:tcPr>
          <w:p w14:paraId="1E0D500D" w14:textId="77777777" w:rsidR="00E7184D" w:rsidRDefault="00E7184D"/>
        </w:tc>
        <w:tc>
          <w:tcPr>
            <w:tcW w:w="1217" w:type="dxa"/>
            <w:tcBorders>
              <w:top w:val="single" w:sz="2" w:space="0" w:color="000000"/>
              <w:left w:val="single" w:sz="2" w:space="0" w:color="000000"/>
              <w:bottom w:val="single" w:sz="2" w:space="0" w:color="000000"/>
              <w:right w:val="single" w:sz="2" w:space="0" w:color="000000"/>
            </w:tcBorders>
          </w:tcPr>
          <w:p w14:paraId="7FC4CC4C" w14:textId="77777777" w:rsidR="00E7184D" w:rsidRDefault="001040AE">
            <w:pPr>
              <w:spacing w:after="0"/>
              <w:ind w:left="46"/>
            </w:pPr>
            <w:proofErr w:type="spellStart"/>
            <w:r>
              <w:rPr>
                <w:rFonts w:ascii="Calibri" w:eastAsia="Calibri" w:hAnsi="Calibri" w:cs="Calibri"/>
                <w:sz w:val="20"/>
              </w:rPr>
              <w:t>e</w:t>
            </w:r>
            <w:proofErr w:type="spellEnd"/>
            <w:r>
              <w:rPr>
                <w:rFonts w:ascii="Calibri" w:eastAsia="Calibri" w:hAnsi="Calibri" w:cs="Calibri"/>
                <w:sz w:val="20"/>
              </w:rPr>
              <w:t xml:space="preserve"> </w:t>
            </w:r>
            <w:proofErr w:type="gramStart"/>
            <w:r>
              <w:rPr>
                <w:rFonts w:ascii="Calibri" w:eastAsia="Calibri" w:hAnsi="Calibri" w:cs="Calibri"/>
                <w:sz w:val="20"/>
              </w:rPr>
              <w:t>Educación.-</w:t>
            </w:r>
            <w:proofErr w:type="gramEnd"/>
          </w:p>
        </w:tc>
        <w:tc>
          <w:tcPr>
            <w:tcW w:w="0" w:type="auto"/>
            <w:vMerge/>
            <w:tcBorders>
              <w:top w:val="nil"/>
              <w:left w:val="single" w:sz="2" w:space="0" w:color="000000"/>
              <w:bottom w:val="nil"/>
              <w:right w:val="single" w:sz="2" w:space="0" w:color="000000"/>
            </w:tcBorders>
          </w:tcPr>
          <w:p w14:paraId="3BDE8E0C" w14:textId="77777777" w:rsidR="00E7184D" w:rsidRDefault="00E7184D"/>
        </w:tc>
        <w:tc>
          <w:tcPr>
            <w:tcW w:w="0" w:type="auto"/>
            <w:vMerge/>
            <w:tcBorders>
              <w:top w:val="nil"/>
              <w:left w:val="single" w:sz="2" w:space="0" w:color="000000"/>
              <w:bottom w:val="nil"/>
              <w:right w:val="single" w:sz="2" w:space="0" w:color="000000"/>
            </w:tcBorders>
          </w:tcPr>
          <w:p w14:paraId="63FC47BC" w14:textId="77777777" w:rsidR="00E7184D" w:rsidRDefault="00E7184D"/>
        </w:tc>
        <w:tc>
          <w:tcPr>
            <w:tcW w:w="0" w:type="auto"/>
            <w:vMerge/>
            <w:tcBorders>
              <w:top w:val="nil"/>
              <w:left w:val="single" w:sz="2" w:space="0" w:color="000000"/>
              <w:bottom w:val="nil"/>
              <w:right w:val="single" w:sz="2" w:space="0" w:color="000000"/>
            </w:tcBorders>
          </w:tcPr>
          <w:p w14:paraId="6058EE48" w14:textId="77777777" w:rsidR="00E7184D" w:rsidRDefault="00E7184D"/>
        </w:tc>
        <w:tc>
          <w:tcPr>
            <w:tcW w:w="0" w:type="auto"/>
            <w:vMerge/>
            <w:tcBorders>
              <w:top w:val="nil"/>
              <w:left w:val="single" w:sz="2" w:space="0" w:color="000000"/>
              <w:bottom w:val="nil"/>
              <w:right w:val="single" w:sz="2" w:space="0" w:color="000000"/>
            </w:tcBorders>
          </w:tcPr>
          <w:p w14:paraId="4EBA2B14" w14:textId="77777777" w:rsidR="00E7184D" w:rsidRDefault="00E7184D"/>
        </w:tc>
        <w:tc>
          <w:tcPr>
            <w:tcW w:w="0" w:type="auto"/>
            <w:vMerge/>
            <w:tcBorders>
              <w:top w:val="nil"/>
              <w:left w:val="single" w:sz="2" w:space="0" w:color="000000"/>
              <w:bottom w:val="nil"/>
              <w:right w:val="single" w:sz="2" w:space="0" w:color="000000"/>
            </w:tcBorders>
          </w:tcPr>
          <w:p w14:paraId="57137FD2" w14:textId="77777777" w:rsidR="00E7184D" w:rsidRDefault="00E7184D"/>
        </w:tc>
        <w:tc>
          <w:tcPr>
            <w:tcW w:w="0" w:type="auto"/>
            <w:vMerge/>
            <w:tcBorders>
              <w:top w:val="nil"/>
              <w:left w:val="single" w:sz="2" w:space="0" w:color="000000"/>
              <w:bottom w:val="nil"/>
              <w:right w:val="single" w:sz="2" w:space="0" w:color="000000"/>
            </w:tcBorders>
          </w:tcPr>
          <w:p w14:paraId="221B8829" w14:textId="77777777" w:rsidR="00E7184D" w:rsidRDefault="00E7184D"/>
        </w:tc>
        <w:tc>
          <w:tcPr>
            <w:tcW w:w="0" w:type="auto"/>
            <w:vMerge/>
            <w:tcBorders>
              <w:top w:val="nil"/>
              <w:left w:val="single" w:sz="2" w:space="0" w:color="000000"/>
              <w:bottom w:val="nil"/>
              <w:right w:val="single" w:sz="2" w:space="0" w:color="000000"/>
            </w:tcBorders>
          </w:tcPr>
          <w:p w14:paraId="154363D0" w14:textId="77777777" w:rsidR="00E7184D" w:rsidRDefault="00E7184D"/>
        </w:tc>
      </w:tr>
      <w:tr w:rsidR="00E7184D" w14:paraId="4AA90A80" w14:textId="77777777">
        <w:trPr>
          <w:trHeight w:val="374"/>
        </w:trPr>
        <w:tc>
          <w:tcPr>
            <w:tcW w:w="0" w:type="auto"/>
            <w:vMerge/>
            <w:tcBorders>
              <w:top w:val="nil"/>
              <w:left w:val="nil"/>
              <w:bottom w:val="nil"/>
              <w:right w:val="single" w:sz="2" w:space="0" w:color="000000"/>
            </w:tcBorders>
          </w:tcPr>
          <w:p w14:paraId="5022E0BF" w14:textId="77777777" w:rsidR="00E7184D" w:rsidRDefault="00E7184D"/>
        </w:tc>
        <w:tc>
          <w:tcPr>
            <w:tcW w:w="1217" w:type="dxa"/>
            <w:tcBorders>
              <w:top w:val="single" w:sz="2" w:space="0" w:color="000000"/>
              <w:left w:val="single" w:sz="2" w:space="0" w:color="000000"/>
              <w:bottom w:val="single" w:sz="2" w:space="0" w:color="000000"/>
              <w:right w:val="single" w:sz="2" w:space="0" w:color="000000"/>
            </w:tcBorders>
          </w:tcPr>
          <w:p w14:paraId="6514E55D"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6DB002CA"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1467EFB4"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72638AA7"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6FCB26B2"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5F986895"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74F107F3" w14:textId="77777777" w:rsidR="00E7184D" w:rsidRDefault="00E7184D"/>
        </w:tc>
        <w:tc>
          <w:tcPr>
            <w:tcW w:w="0" w:type="auto"/>
            <w:vMerge/>
            <w:tcBorders>
              <w:top w:val="nil"/>
              <w:left w:val="single" w:sz="2" w:space="0" w:color="000000"/>
              <w:bottom w:val="single" w:sz="2" w:space="0" w:color="000000"/>
              <w:right w:val="single" w:sz="2" w:space="0" w:color="000000"/>
            </w:tcBorders>
          </w:tcPr>
          <w:p w14:paraId="5DCADDBA" w14:textId="77777777" w:rsidR="00E7184D" w:rsidRDefault="00E7184D"/>
        </w:tc>
      </w:tr>
      <w:tr w:rsidR="00E7184D" w14:paraId="2219258D" w14:textId="77777777">
        <w:trPr>
          <w:trHeight w:val="1486"/>
        </w:trPr>
        <w:tc>
          <w:tcPr>
            <w:tcW w:w="0" w:type="auto"/>
            <w:vMerge/>
            <w:tcBorders>
              <w:top w:val="nil"/>
              <w:left w:val="nil"/>
              <w:bottom w:val="nil"/>
              <w:right w:val="single" w:sz="2" w:space="0" w:color="000000"/>
            </w:tcBorders>
          </w:tcPr>
          <w:p w14:paraId="5204B9D9" w14:textId="77777777" w:rsidR="00E7184D" w:rsidRDefault="00E7184D"/>
        </w:tc>
        <w:tc>
          <w:tcPr>
            <w:tcW w:w="11710" w:type="dxa"/>
            <w:gridSpan w:val="8"/>
            <w:tcBorders>
              <w:top w:val="single" w:sz="2" w:space="0" w:color="000000"/>
              <w:left w:val="single" w:sz="2" w:space="0" w:color="000000"/>
              <w:bottom w:val="single" w:sz="2" w:space="0" w:color="000000"/>
              <w:right w:val="single" w:sz="2" w:space="0" w:color="000000"/>
            </w:tcBorders>
          </w:tcPr>
          <w:p w14:paraId="1A5AA282" w14:textId="77777777" w:rsidR="00E7184D" w:rsidRDefault="001040AE">
            <w:pPr>
              <w:spacing w:after="0"/>
              <w:ind w:left="-4" w:right="50" w:firstLine="29"/>
              <w:jc w:val="both"/>
            </w:pPr>
            <w:r>
              <w:rPr>
                <w:rFonts w:ascii="Calibri" w:eastAsia="Calibri" w:hAnsi="Calibri" w:cs="Calibri"/>
                <w:sz w:val="18"/>
              </w:rPr>
              <w:t xml:space="preserve">OG 10580042 con la modalidad Convenios y Tratados Internacionales (Art. 1 LCE); publicaron los siguientes </w:t>
            </w:r>
            <w:proofErr w:type="spellStart"/>
            <w:r>
              <w:rPr>
                <w:rFonts w:ascii="Calibri" w:eastAsia="Calibri" w:hAnsi="Calibri" w:cs="Calibri"/>
                <w:sz w:val="18"/>
              </w:rPr>
              <w:t>documentoS</w:t>
            </w:r>
            <w:proofErr w:type="spellEnd"/>
            <w:r>
              <w:rPr>
                <w:rFonts w:ascii="Calibri" w:eastAsia="Calibri" w:hAnsi="Calibri" w:cs="Calibri"/>
                <w:sz w:val="18"/>
              </w:rPr>
              <w:t xml:space="preserve">: "Solicitud de requerimiento; la </w:t>
            </w:r>
            <w:proofErr w:type="spellStart"/>
            <w:r>
              <w:rPr>
                <w:rFonts w:ascii="Calibri" w:eastAsia="Calibri" w:hAnsi="Calibri" w:cs="Calibri"/>
                <w:sz w:val="18"/>
              </w:rPr>
              <w:t>to</w:t>
            </w:r>
            <w:proofErr w:type="spellEnd"/>
            <w:r>
              <w:rPr>
                <w:rFonts w:ascii="Calibri" w:eastAsia="Calibri" w:hAnsi="Calibri" w:cs="Calibri"/>
                <w:sz w:val="18"/>
              </w:rPr>
              <w:t xml:space="preserve"> 10-2018 emitido por el congreso de la República de Guatemala, publicado el 3 de mayo de 2018 en </w:t>
            </w:r>
            <w:proofErr w:type="spellStart"/>
            <w:r>
              <w:rPr>
                <w:rFonts w:ascii="Calibri" w:eastAsia="Calibri" w:hAnsi="Calibri" w:cs="Calibri"/>
                <w:sz w:val="18"/>
              </w:rPr>
              <w:t>el</w:t>
            </w:r>
            <w:proofErr w:type="spellEnd"/>
            <w:r>
              <w:rPr>
                <w:rFonts w:ascii="Calibri" w:eastAsia="Calibri" w:hAnsi="Calibri" w:cs="Calibri"/>
                <w:sz w:val="18"/>
              </w:rPr>
              <w:t>. Dia</w:t>
            </w:r>
            <w:r>
              <w:rPr>
                <w:rFonts w:ascii="Calibri" w:eastAsia="Calibri" w:hAnsi="Calibri" w:cs="Calibri"/>
                <w:sz w:val="18"/>
              </w:rPr>
              <w:t xml:space="preserve">rio Oficial, el cual </w:t>
            </w:r>
            <w:proofErr w:type="spellStart"/>
            <w:r>
              <w:rPr>
                <w:rFonts w:ascii="Calibri" w:eastAsia="Calibri" w:hAnsi="Calibri" w:cs="Calibri"/>
                <w:sz w:val="18"/>
              </w:rPr>
              <w:t>ei</w:t>
            </w:r>
            <w:proofErr w:type="spellEnd"/>
            <w:r>
              <w:rPr>
                <w:rFonts w:ascii="Calibri" w:eastAsia="Calibri" w:hAnsi="Calibri" w:cs="Calibri"/>
                <w:sz w:val="18"/>
              </w:rPr>
              <w:t xml:space="preserve"> Banco Interamericano de </w:t>
            </w:r>
            <w:proofErr w:type="spellStart"/>
            <w:r>
              <w:rPr>
                <w:rFonts w:ascii="Calibri" w:eastAsia="Calibri" w:hAnsi="Calibri" w:cs="Calibri"/>
                <w:sz w:val="18"/>
              </w:rPr>
              <w:t>on</w:t>
            </w:r>
            <w:proofErr w:type="spellEnd"/>
            <w:r>
              <w:rPr>
                <w:rFonts w:ascii="Calibri" w:eastAsia="Calibri" w:hAnsi="Calibri" w:cs="Calibri"/>
                <w:sz w:val="18"/>
              </w:rPr>
              <w:t xml:space="preserve"> un plazo de 5 años para el programa </w:t>
            </w:r>
            <w:r>
              <w:rPr>
                <w:rFonts w:ascii="Calibri" w:eastAsia="Calibri" w:hAnsi="Calibri" w:cs="Calibri"/>
                <w:sz w:val="18"/>
                <w:u w:val="single" w:color="000000"/>
              </w:rPr>
              <w:t>"</w:t>
            </w:r>
            <w:proofErr w:type="spellStart"/>
            <w:r>
              <w:rPr>
                <w:rFonts w:ascii="Calibri" w:eastAsia="Calibri" w:hAnsi="Calibri" w:cs="Calibri"/>
                <w:sz w:val="18"/>
                <w:u w:val="single" w:color="000000"/>
              </w:rPr>
              <w:t>Meioramiento</w:t>
            </w:r>
            <w:proofErr w:type="spellEnd"/>
            <w:r>
              <w:rPr>
                <w:rFonts w:ascii="Calibri" w:eastAsia="Calibri" w:hAnsi="Calibri" w:cs="Calibri"/>
                <w:sz w:val="18"/>
              </w:rPr>
              <w:t xml:space="preserve"> dg </w:t>
            </w:r>
            <w:r>
              <w:rPr>
                <w:rFonts w:ascii="Calibri" w:eastAsia="Calibri" w:hAnsi="Calibri" w:cs="Calibri"/>
                <w:sz w:val="18"/>
                <w:u w:val="single" w:color="000000"/>
              </w:rPr>
              <w:t>Cobertura</w:t>
            </w:r>
            <w:r>
              <w:rPr>
                <w:rFonts w:ascii="Calibri" w:eastAsia="Calibri" w:hAnsi="Calibri" w:cs="Calibri"/>
                <w:sz w:val="18"/>
              </w:rPr>
              <w:t xml:space="preserve"> Y </w:t>
            </w:r>
            <w:r>
              <w:rPr>
                <w:rFonts w:ascii="Calibri" w:eastAsia="Calibri" w:hAnsi="Calibri" w:cs="Calibri"/>
                <w:sz w:val="18"/>
                <w:u w:val="single" w:color="000000"/>
              </w:rPr>
              <w:t>Calidad</w:t>
            </w:r>
            <w:r>
              <w:rPr>
                <w:rFonts w:ascii="Calibri" w:eastAsia="Calibri" w:hAnsi="Calibri" w:cs="Calibri"/>
                <w:sz w:val="18"/>
              </w:rPr>
              <w:t xml:space="preserve"> </w:t>
            </w:r>
            <w:r>
              <w:rPr>
                <w:rFonts w:ascii="Calibri" w:eastAsia="Calibri" w:hAnsi="Calibri" w:cs="Calibri"/>
                <w:sz w:val="18"/>
                <w:u w:val="single" w:color="000000"/>
              </w:rPr>
              <w:t>Educativa</w:t>
            </w:r>
            <w:r>
              <w:rPr>
                <w:rFonts w:ascii="Calibri" w:eastAsia="Calibri" w:hAnsi="Calibri" w:cs="Calibri"/>
                <w:sz w:val="18"/>
              </w:rPr>
              <w:t xml:space="preserve">". Documento de respaldo Anexo 3 en donde detalla la </w:t>
            </w:r>
            <w:proofErr w:type="spellStart"/>
            <w:r>
              <w:rPr>
                <w:rFonts w:ascii="Calibri" w:eastAsia="Calibri" w:hAnsi="Calibri" w:cs="Calibri"/>
                <w:sz w:val="18"/>
              </w:rPr>
              <w:t>erapaz</w:t>
            </w:r>
            <w:proofErr w:type="spellEnd"/>
            <w:r>
              <w:rPr>
                <w:rFonts w:ascii="Calibri" w:eastAsia="Calibri" w:hAnsi="Calibri" w:cs="Calibri"/>
                <w:sz w:val="18"/>
              </w:rPr>
              <w:t xml:space="preserve">, Baja Verapaz y Peten (Ver Numeral uno </w:t>
            </w:r>
            <w:proofErr w:type="spellStart"/>
            <w:r>
              <w:rPr>
                <w:rFonts w:ascii="Calibri" w:eastAsia="Calibri" w:hAnsi="Calibri" w:cs="Calibri"/>
                <w:sz w:val="18"/>
              </w:rPr>
              <w:t>Creacion</w:t>
            </w:r>
            <w:proofErr w:type="spellEnd"/>
            <w:r>
              <w:rPr>
                <w:rFonts w:ascii="Calibri" w:eastAsia="Calibri" w:hAnsi="Calibri" w:cs="Calibri"/>
                <w:sz w:val="18"/>
              </w:rPr>
              <w:t xml:space="preserve"> del Concurso-Gu</w:t>
            </w:r>
            <w:r>
              <w:rPr>
                <w:rFonts w:ascii="Calibri" w:eastAsia="Calibri" w:hAnsi="Calibri" w:cs="Calibri"/>
                <w:sz w:val="18"/>
              </w:rPr>
              <w:t xml:space="preserve">atecompras). </w:t>
            </w:r>
            <w:r>
              <w:rPr>
                <w:noProof/>
              </w:rPr>
              <w:drawing>
                <wp:inline distT="0" distB="0" distL="0" distR="0" wp14:anchorId="1BA87A9C" wp14:editId="29746819">
                  <wp:extent cx="429768" cy="82296"/>
                  <wp:effectExtent l="0" t="0" r="0" b="0"/>
                  <wp:docPr id="498362" name="Picture 498362"/>
                  <wp:cNvGraphicFramePr/>
                  <a:graphic xmlns:a="http://schemas.openxmlformats.org/drawingml/2006/main">
                    <a:graphicData uri="http://schemas.openxmlformats.org/drawingml/2006/picture">
                      <pic:pic xmlns:pic="http://schemas.openxmlformats.org/drawingml/2006/picture">
                        <pic:nvPicPr>
                          <pic:cNvPr id="498362" name="Picture 498362"/>
                          <pic:cNvPicPr/>
                        </pic:nvPicPr>
                        <pic:blipFill>
                          <a:blip r:embed="rId627"/>
                          <a:stretch>
                            <a:fillRect/>
                          </a:stretch>
                        </pic:blipFill>
                        <pic:spPr>
                          <a:xfrm>
                            <a:off x="0" y="0"/>
                            <a:ext cx="429768" cy="82296"/>
                          </a:xfrm>
                          <a:prstGeom prst="rect">
                            <a:avLst/>
                          </a:prstGeom>
                        </pic:spPr>
                      </pic:pic>
                    </a:graphicData>
                  </a:graphic>
                </wp:inline>
              </w:drawing>
            </w:r>
            <w:r>
              <w:rPr>
                <w:rFonts w:ascii="Calibri" w:eastAsia="Calibri" w:hAnsi="Calibri" w:cs="Calibri"/>
                <w:sz w:val="18"/>
              </w:rPr>
              <w:t xml:space="preserve"> de Apertura Pública de Ofertas Programa BID 3618-0C-GU. por el </w:t>
            </w:r>
            <w:proofErr w:type="gramStart"/>
            <w:r>
              <w:rPr>
                <w:rFonts w:ascii="Calibri" w:eastAsia="Calibri" w:hAnsi="Calibri" w:cs="Calibri"/>
                <w:sz w:val="18"/>
              </w:rPr>
              <w:t>Ministro</w:t>
            </w:r>
            <w:proofErr w:type="gramEnd"/>
            <w:r>
              <w:rPr>
                <w:rFonts w:ascii="Calibri" w:eastAsia="Calibri" w:hAnsi="Calibri" w:cs="Calibri"/>
                <w:sz w:val="18"/>
              </w:rPr>
              <w:t xml:space="preserve"> de Educación. 2). Se recomienda verificar expediente físico y documentación de respaldo, para fo cual </w:t>
            </w:r>
            <w:proofErr w:type="spellStart"/>
            <w:r>
              <w:rPr>
                <w:rFonts w:ascii="Calibri" w:eastAsia="Calibri" w:hAnsi="Calibri" w:cs="Calibri"/>
                <w:sz w:val="18"/>
              </w:rPr>
              <w:t>debem</w:t>
            </w:r>
            <w:proofErr w:type="spellEnd"/>
            <w:r>
              <w:rPr>
                <w:rFonts w:ascii="Calibri" w:eastAsia="Calibri" w:hAnsi="Calibri" w:cs="Calibri"/>
                <w:sz w:val="18"/>
              </w:rPr>
              <w:t xml:space="preserve"> confrontar la documentación </w:t>
            </w:r>
            <w:proofErr w:type="spellStart"/>
            <w:proofErr w:type="gramStart"/>
            <w:r>
              <w:rPr>
                <w:rFonts w:ascii="Calibri" w:eastAsia="Calibri" w:hAnsi="Calibri" w:cs="Calibri"/>
                <w:sz w:val="18"/>
              </w:rPr>
              <w:t>ortuno</w:t>
            </w:r>
            <w:proofErr w:type="spellEnd"/>
            <w:r>
              <w:rPr>
                <w:rFonts w:ascii="Calibri" w:eastAsia="Calibri" w:hAnsi="Calibri" w:cs="Calibri"/>
                <w:sz w:val="18"/>
              </w:rPr>
              <w:t>.-</w:t>
            </w:r>
            <w:proofErr w:type="gramEnd"/>
          </w:p>
        </w:tc>
      </w:tr>
      <w:tr w:rsidR="00E7184D" w14:paraId="5112B27F" w14:textId="77777777">
        <w:trPr>
          <w:trHeight w:val="314"/>
        </w:trPr>
        <w:tc>
          <w:tcPr>
            <w:tcW w:w="0" w:type="auto"/>
            <w:vMerge/>
            <w:tcBorders>
              <w:top w:val="nil"/>
              <w:left w:val="nil"/>
              <w:bottom w:val="nil"/>
              <w:right w:val="single" w:sz="2" w:space="0" w:color="000000"/>
            </w:tcBorders>
          </w:tcPr>
          <w:p w14:paraId="39C26146" w14:textId="77777777" w:rsidR="00E7184D" w:rsidRDefault="00E7184D"/>
        </w:tc>
        <w:tc>
          <w:tcPr>
            <w:tcW w:w="2515" w:type="dxa"/>
            <w:gridSpan w:val="2"/>
            <w:tcBorders>
              <w:top w:val="single" w:sz="2" w:space="0" w:color="000000"/>
              <w:left w:val="single" w:sz="2" w:space="0" w:color="000000"/>
              <w:bottom w:val="single" w:sz="2" w:space="0" w:color="000000"/>
              <w:right w:val="single" w:sz="2" w:space="0" w:color="000000"/>
            </w:tcBorders>
          </w:tcPr>
          <w:p w14:paraId="711A861B" w14:textId="77777777" w:rsidR="00E7184D" w:rsidRDefault="00E7184D"/>
        </w:tc>
        <w:tc>
          <w:tcPr>
            <w:tcW w:w="1951" w:type="dxa"/>
            <w:tcBorders>
              <w:top w:val="single" w:sz="2" w:space="0" w:color="000000"/>
              <w:left w:val="single" w:sz="2" w:space="0" w:color="000000"/>
              <w:bottom w:val="single" w:sz="2" w:space="0" w:color="000000"/>
              <w:right w:val="single" w:sz="2" w:space="0" w:color="000000"/>
            </w:tcBorders>
          </w:tcPr>
          <w:p w14:paraId="2197A52F" w14:textId="77777777" w:rsidR="00E7184D" w:rsidRDefault="001040AE">
            <w:pPr>
              <w:spacing w:after="0"/>
              <w:ind w:left="548"/>
            </w:pPr>
            <w:r>
              <w:rPr>
                <w:noProof/>
              </w:rPr>
              <w:drawing>
                <wp:inline distT="0" distB="0" distL="0" distR="0" wp14:anchorId="71CA4E1D" wp14:editId="79238FDD">
                  <wp:extent cx="818388" cy="109728"/>
                  <wp:effectExtent l="0" t="0" r="0" b="0"/>
                  <wp:docPr id="498187" name="Picture 498187"/>
                  <wp:cNvGraphicFramePr/>
                  <a:graphic xmlns:a="http://schemas.openxmlformats.org/drawingml/2006/main">
                    <a:graphicData uri="http://schemas.openxmlformats.org/drawingml/2006/picture">
                      <pic:pic xmlns:pic="http://schemas.openxmlformats.org/drawingml/2006/picture">
                        <pic:nvPicPr>
                          <pic:cNvPr id="498187" name="Picture 498187"/>
                          <pic:cNvPicPr/>
                        </pic:nvPicPr>
                        <pic:blipFill>
                          <a:blip r:embed="rId628"/>
                          <a:stretch>
                            <a:fillRect/>
                          </a:stretch>
                        </pic:blipFill>
                        <pic:spPr>
                          <a:xfrm>
                            <a:off x="0" y="0"/>
                            <a:ext cx="818388" cy="109728"/>
                          </a:xfrm>
                          <a:prstGeom prst="rect">
                            <a:avLst/>
                          </a:prstGeom>
                        </pic:spPr>
                      </pic:pic>
                    </a:graphicData>
                  </a:graphic>
                </wp:inline>
              </w:drawing>
            </w:r>
          </w:p>
        </w:tc>
        <w:tc>
          <w:tcPr>
            <w:tcW w:w="7244" w:type="dxa"/>
            <w:gridSpan w:val="5"/>
            <w:vMerge w:val="restart"/>
            <w:tcBorders>
              <w:top w:val="single" w:sz="2" w:space="0" w:color="000000"/>
              <w:left w:val="nil"/>
              <w:bottom w:val="nil"/>
              <w:right w:val="nil"/>
            </w:tcBorders>
          </w:tcPr>
          <w:p w14:paraId="51A8BACA" w14:textId="77777777" w:rsidR="00E7184D" w:rsidRDefault="001040AE">
            <w:pPr>
              <w:spacing w:after="0"/>
              <w:ind w:left="-237" w:right="65" w:firstLine="158"/>
              <w:jc w:val="both"/>
            </w:pPr>
            <w:r>
              <w:rPr>
                <w:rFonts w:ascii="Calibri" w:eastAsia="Calibri" w:hAnsi="Calibri" w:cs="Calibri"/>
                <w:sz w:val="18"/>
              </w:rPr>
              <w:t xml:space="preserve">ANONIMA de fecha 19/07/2019 muestra su inconformidad sobre: </w:t>
            </w:r>
            <w:r>
              <w:rPr>
                <w:rFonts w:ascii="Calibri" w:eastAsia="Calibri" w:hAnsi="Calibri" w:cs="Calibri"/>
                <w:sz w:val="18"/>
                <w:u w:val="single" w:color="000000"/>
              </w:rPr>
              <w:t>Especificaciones</w:t>
            </w:r>
            <w:r>
              <w:rPr>
                <w:rFonts w:ascii="Calibri" w:eastAsia="Calibri" w:hAnsi="Calibri" w:cs="Calibri"/>
                <w:sz w:val="18"/>
              </w:rPr>
              <w:t xml:space="preserve"> </w:t>
            </w:r>
            <w:r>
              <w:rPr>
                <w:rFonts w:ascii="Calibri" w:eastAsia="Calibri" w:hAnsi="Calibri" w:cs="Calibri"/>
                <w:sz w:val="18"/>
                <w:u w:val="single" w:color="000000"/>
              </w:rPr>
              <w:t xml:space="preserve">del </w:t>
            </w:r>
            <w:proofErr w:type="spellStart"/>
            <w:r>
              <w:rPr>
                <w:rFonts w:ascii="Calibri" w:eastAsia="Calibri" w:hAnsi="Calibri" w:cs="Calibri"/>
                <w:sz w:val="18"/>
                <w:u w:val="single" w:color="000000"/>
              </w:rPr>
              <w:t>Product</w:t>
            </w:r>
            <w:proofErr w:type="spellEnd"/>
            <w:r>
              <w:rPr>
                <w:rFonts w:ascii="Calibri" w:eastAsia="Calibri" w:hAnsi="Calibri" w:cs="Calibri"/>
                <w:sz w:val="18"/>
              </w:rPr>
              <w:t xml:space="preserve">; y sobre: </w:t>
            </w:r>
            <w:r>
              <w:rPr>
                <w:rFonts w:ascii="Calibri" w:eastAsia="Calibri" w:hAnsi="Calibri" w:cs="Calibri"/>
                <w:sz w:val="18"/>
                <w:u w:val="single" w:color="000000"/>
              </w:rPr>
              <w:t>requisitos</w:t>
            </w:r>
            <w:r>
              <w:rPr>
                <w:rFonts w:ascii="Calibri" w:eastAsia="Calibri" w:hAnsi="Calibri" w:cs="Calibri"/>
                <w:sz w:val="18"/>
              </w:rPr>
              <w:t xml:space="preserve"> dg las </w:t>
            </w:r>
            <w:r>
              <w:rPr>
                <w:rFonts w:ascii="Calibri" w:eastAsia="Calibri" w:hAnsi="Calibri" w:cs="Calibri"/>
                <w:sz w:val="18"/>
                <w:u w:val="single" w:color="000000"/>
              </w:rPr>
              <w:t>bases</w:t>
            </w:r>
            <w:r>
              <w:rPr>
                <w:rFonts w:ascii="Calibri" w:eastAsia="Calibri" w:hAnsi="Calibri" w:cs="Calibri"/>
                <w:sz w:val="18"/>
              </w:rPr>
              <w:t xml:space="preserve">; la entidad contratante el Ministerio de Educación responde </w:t>
            </w:r>
            <w:proofErr w:type="spellStart"/>
            <w:r>
              <w:rPr>
                <w:rFonts w:ascii="Calibri" w:eastAsia="Calibri" w:hAnsi="Calibri" w:cs="Calibri"/>
                <w:sz w:val="18"/>
              </w:rPr>
              <w:t>Io</w:t>
            </w:r>
            <w:proofErr w:type="spellEnd"/>
            <w:r>
              <w:rPr>
                <w:rFonts w:ascii="Calibri" w:eastAsia="Calibri" w:hAnsi="Calibri" w:cs="Calibri"/>
                <w:sz w:val="18"/>
              </w:rPr>
              <w:t xml:space="preserve"> del proceso de la mejora </w:t>
            </w:r>
            <w:proofErr w:type="gramStart"/>
            <w:r>
              <w:rPr>
                <w:rFonts w:ascii="Calibri" w:eastAsia="Calibri" w:hAnsi="Calibri" w:cs="Calibri"/>
                <w:sz w:val="18"/>
              </w:rPr>
              <w:t>continua ,</w:t>
            </w:r>
            <w:proofErr w:type="gramEnd"/>
            <w:r>
              <w:rPr>
                <w:rFonts w:ascii="Calibri" w:eastAsia="Calibri" w:hAnsi="Calibri" w:cs="Calibri"/>
                <w:sz w:val="18"/>
              </w:rPr>
              <w:t xml:space="preserve"> llevó a cabo, las especificaciones</w:t>
            </w:r>
            <w:r>
              <w:rPr>
                <w:rFonts w:ascii="Calibri" w:eastAsia="Calibri" w:hAnsi="Calibri" w:cs="Calibri"/>
                <w:sz w:val="18"/>
              </w:rPr>
              <w:t xml:space="preserve"> técnicas para la Licitación ofertas, por lo que rechaza dichas inconformidades. 1.1) No esta </w:t>
            </w:r>
            <w:proofErr w:type="spellStart"/>
            <w:r>
              <w:rPr>
                <w:rFonts w:ascii="Calibri" w:eastAsia="Calibri" w:hAnsi="Calibri" w:cs="Calibri"/>
                <w:sz w:val="18"/>
              </w:rPr>
              <w:t>demas</w:t>
            </w:r>
            <w:proofErr w:type="spellEnd"/>
            <w:r>
              <w:rPr>
                <w:rFonts w:ascii="Calibri" w:eastAsia="Calibri" w:hAnsi="Calibri" w:cs="Calibri"/>
                <w:sz w:val="18"/>
              </w:rPr>
              <w:t xml:space="preserve"> comentar que </w:t>
            </w:r>
            <w:proofErr w:type="gramStart"/>
            <w:r>
              <w:rPr>
                <w:rFonts w:ascii="Calibri" w:eastAsia="Calibri" w:hAnsi="Calibri" w:cs="Calibri"/>
                <w:sz w:val="18"/>
              </w:rPr>
              <w:t>hubieron</w:t>
            </w:r>
            <w:proofErr w:type="gramEnd"/>
            <w:r>
              <w:rPr>
                <w:rFonts w:ascii="Calibri" w:eastAsia="Calibri" w:hAnsi="Calibri" w:cs="Calibri"/>
                <w:sz w:val="18"/>
              </w:rPr>
              <w:t xml:space="preserve"> 55 bases de Licitación con las sugerencias de los oferentes; posteriormente el </w:t>
            </w:r>
            <w:proofErr w:type="spellStart"/>
            <w:r>
              <w:rPr>
                <w:rFonts w:ascii="Calibri" w:eastAsia="Calibri" w:hAnsi="Calibri" w:cs="Calibri"/>
                <w:sz w:val="18"/>
              </w:rPr>
              <w:t>dia</w:t>
            </w:r>
            <w:proofErr w:type="spellEnd"/>
            <w:r>
              <w:rPr>
                <w:rFonts w:ascii="Calibri" w:eastAsia="Calibri" w:hAnsi="Calibri" w:cs="Calibri"/>
                <w:sz w:val="18"/>
              </w:rPr>
              <w:t xml:space="preserve"> 18 de julio del año que respondieron las inconformi</w:t>
            </w:r>
            <w:r>
              <w:rPr>
                <w:rFonts w:ascii="Calibri" w:eastAsia="Calibri" w:hAnsi="Calibri" w:cs="Calibri"/>
                <w:sz w:val="18"/>
              </w:rPr>
              <w:t xml:space="preserve">dades si les </w:t>
            </w:r>
            <w:proofErr w:type="spellStart"/>
            <w:r>
              <w:rPr>
                <w:rFonts w:ascii="Calibri" w:eastAsia="Calibri" w:hAnsi="Calibri" w:cs="Calibri"/>
                <w:sz w:val="18"/>
              </w:rPr>
              <w:t>a</w:t>
            </w:r>
            <w:proofErr w:type="spellEnd"/>
            <w:r>
              <w:rPr>
                <w:rFonts w:ascii="Calibri" w:eastAsia="Calibri" w:hAnsi="Calibri" w:cs="Calibri"/>
                <w:sz w:val="18"/>
              </w:rPr>
              <w:t xml:space="preserve"> funcionado el grosor de los muros educativos que los proveedores que presentaron las </w:t>
            </w:r>
            <w:proofErr w:type="spellStart"/>
            <w:r>
              <w:rPr>
                <w:rFonts w:ascii="Calibri" w:eastAsia="Calibri" w:hAnsi="Calibri" w:cs="Calibri"/>
                <w:sz w:val="18"/>
              </w:rPr>
              <w:t>incofomidades</w:t>
            </w:r>
            <w:proofErr w:type="spellEnd"/>
            <w:r>
              <w:rPr>
                <w:rFonts w:ascii="Calibri" w:eastAsia="Calibri" w:hAnsi="Calibri" w:cs="Calibri"/>
                <w:sz w:val="18"/>
              </w:rPr>
              <w:t xml:space="preserve"> no aparecen entre los cinco oferentes</w:t>
            </w:r>
          </w:p>
        </w:tc>
      </w:tr>
      <w:tr w:rsidR="00E7184D" w14:paraId="625B3421" w14:textId="77777777">
        <w:trPr>
          <w:trHeight w:val="5842"/>
        </w:trPr>
        <w:tc>
          <w:tcPr>
            <w:tcW w:w="0" w:type="auto"/>
            <w:vMerge/>
            <w:tcBorders>
              <w:top w:val="nil"/>
              <w:left w:val="nil"/>
              <w:bottom w:val="nil"/>
              <w:right w:val="single" w:sz="2" w:space="0" w:color="000000"/>
            </w:tcBorders>
          </w:tcPr>
          <w:p w14:paraId="5556872E" w14:textId="77777777" w:rsidR="00E7184D" w:rsidRDefault="00E7184D"/>
        </w:tc>
        <w:tc>
          <w:tcPr>
            <w:tcW w:w="4466" w:type="dxa"/>
            <w:gridSpan w:val="3"/>
            <w:tcBorders>
              <w:top w:val="single" w:sz="2" w:space="0" w:color="000000"/>
              <w:left w:val="single" w:sz="2" w:space="0" w:color="000000"/>
              <w:bottom w:val="nil"/>
              <w:right w:val="nil"/>
            </w:tcBorders>
          </w:tcPr>
          <w:p w14:paraId="738CCFC4" w14:textId="77777777" w:rsidR="00E7184D" w:rsidRDefault="001040AE">
            <w:pPr>
              <w:spacing w:after="547" w:line="245" w:lineRule="auto"/>
              <w:ind w:left="31" w:right="-325" w:firstLine="36"/>
              <w:jc w:val="both"/>
            </w:pPr>
            <w:r>
              <w:rPr>
                <w:rFonts w:ascii="Calibri" w:eastAsia="Calibri" w:hAnsi="Calibri" w:cs="Calibri"/>
                <w:sz w:val="18"/>
              </w:rPr>
              <w:t xml:space="preserve">tes: A3585123 del proveedor J.C. INGENIEROS SOCIEDAD IMA de fecha 18/07/2019, muestra su inconformidad </w:t>
            </w:r>
            <w:proofErr w:type="spellStart"/>
            <w:r>
              <w:rPr>
                <w:rFonts w:ascii="Calibri" w:eastAsia="Calibri" w:hAnsi="Calibri" w:cs="Calibri"/>
                <w:sz w:val="18"/>
              </w:rPr>
              <w:t>dulos</w:t>
            </w:r>
            <w:proofErr w:type="spellEnd"/>
            <w:r>
              <w:rPr>
                <w:rFonts w:ascii="Calibri" w:eastAsia="Calibri" w:hAnsi="Calibri" w:cs="Calibri"/>
                <w:sz w:val="18"/>
              </w:rPr>
              <w:t xml:space="preserve"> educativos en los años 2017 y 2018, como resultado a de modificación en el plazo para la presentación de las 019; el Ministerio de </w:t>
            </w:r>
            <w:proofErr w:type="spellStart"/>
            <w:r>
              <w:rPr>
                <w:rFonts w:ascii="Calibri" w:eastAsia="Calibri" w:hAnsi="Calibri" w:cs="Calibri"/>
                <w:sz w:val="18"/>
              </w:rPr>
              <w:t>Educacion</w:t>
            </w:r>
            <w:proofErr w:type="spellEnd"/>
            <w:r>
              <w:rPr>
                <w:rFonts w:ascii="Calibri" w:eastAsia="Calibri" w:hAnsi="Calibri" w:cs="Calibri"/>
                <w:sz w:val="18"/>
              </w:rPr>
              <w:t xml:space="preserve"> elabor</w:t>
            </w:r>
            <w:r>
              <w:rPr>
                <w:rFonts w:ascii="Calibri" w:eastAsia="Calibri" w:hAnsi="Calibri" w:cs="Calibri"/>
                <w:sz w:val="18"/>
              </w:rPr>
              <w:t xml:space="preserve">ó una enmienda a las </w:t>
            </w:r>
            <w:proofErr w:type="spellStart"/>
            <w:r>
              <w:rPr>
                <w:rFonts w:ascii="Calibri" w:eastAsia="Calibri" w:hAnsi="Calibri" w:cs="Calibri"/>
                <w:sz w:val="18"/>
              </w:rPr>
              <w:t>nicio</w:t>
            </w:r>
            <w:proofErr w:type="spellEnd"/>
            <w:r>
              <w:rPr>
                <w:rFonts w:ascii="Calibri" w:eastAsia="Calibri" w:hAnsi="Calibri" w:cs="Calibri"/>
                <w:sz w:val="18"/>
              </w:rPr>
              <w:t xml:space="preserve"> el 24 de julio la apertura de ofertas; consultar a </w:t>
            </w:r>
            <w:proofErr w:type="spellStart"/>
            <w:proofErr w:type="gramStart"/>
            <w:r>
              <w:rPr>
                <w:rFonts w:ascii="Calibri" w:eastAsia="Calibri" w:hAnsi="Calibri" w:cs="Calibri"/>
                <w:sz w:val="18"/>
              </w:rPr>
              <w:t>las.persona</w:t>
            </w:r>
            <w:proofErr w:type="spellEnd"/>
            <w:proofErr w:type="gramEnd"/>
            <w:r>
              <w:rPr>
                <w:rFonts w:ascii="Calibri" w:eastAsia="Calibri" w:hAnsi="Calibri" w:cs="Calibri"/>
                <w:sz w:val="18"/>
              </w:rPr>
              <w:t xml:space="preserve"> ONIMA sugiere de 50 mm; a su vez se hace del conocimiento </w:t>
            </w:r>
          </w:p>
          <w:p w14:paraId="7C0B8D28" w14:textId="77777777" w:rsidR="00E7184D" w:rsidRDefault="001040AE">
            <w:pPr>
              <w:spacing w:after="0"/>
              <w:ind w:left="111"/>
            </w:pPr>
            <w:r>
              <w:rPr>
                <w:rFonts w:ascii="Calibri" w:eastAsia="Calibri" w:hAnsi="Calibri" w:cs="Calibri"/>
                <w:sz w:val="18"/>
              </w:rPr>
              <w:t>os a este proveedor al 10/10/2019.-</w:t>
            </w:r>
          </w:p>
        </w:tc>
        <w:tc>
          <w:tcPr>
            <w:tcW w:w="0" w:type="auto"/>
            <w:gridSpan w:val="5"/>
            <w:vMerge/>
            <w:tcBorders>
              <w:top w:val="nil"/>
              <w:left w:val="nil"/>
              <w:bottom w:val="nil"/>
              <w:right w:val="nil"/>
            </w:tcBorders>
          </w:tcPr>
          <w:p w14:paraId="62333A94" w14:textId="77777777" w:rsidR="00E7184D" w:rsidRDefault="00E7184D"/>
        </w:tc>
      </w:tr>
    </w:tbl>
    <w:p w14:paraId="5FEBB333" w14:textId="77777777" w:rsidR="00E7184D" w:rsidRDefault="001040AE">
      <w:pPr>
        <w:spacing w:after="39" w:line="227" w:lineRule="auto"/>
        <w:ind w:left="960" w:right="14" w:hanging="3"/>
        <w:jc w:val="both"/>
      </w:pPr>
      <w:r>
        <w:rPr>
          <w:rFonts w:ascii="Calibri" w:eastAsia="Calibri" w:hAnsi="Calibri" w:cs="Calibri"/>
          <w:sz w:val="26"/>
        </w:rPr>
        <w:t>PUBLICACIONES CON NÚMERO DE OPERACIÓN EN GUATECOMPRAS (NOG)</w:t>
      </w:r>
    </w:p>
    <w:p w14:paraId="704683DD" w14:textId="77777777" w:rsidR="00E7184D" w:rsidRDefault="001040AE">
      <w:pPr>
        <w:spacing w:after="0"/>
        <w:ind w:left="10" w:right="3190" w:hanging="10"/>
        <w:jc w:val="center"/>
      </w:pPr>
      <w:r>
        <w:rPr>
          <w:rFonts w:ascii="Calibri" w:eastAsia="Calibri" w:hAnsi="Calibri" w:cs="Calibri"/>
          <w:sz w:val="26"/>
        </w:rPr>
        <w:t>DEL MES DE OCTUBRE DE 2019</w:t>
      </w:r>
    </w:p>
    <w:p w14:paraId="5C3DBB68" w14:textId="77777777" w:rsidR="00E7184D" w:rsidRDefault="00E7184D">
      <w:pPr>
        <w:sectPr w:rsidR="00E7184D">
          <w:headerReference w:type="even" r:id="rId629"/>
          <w:headerReference w:type="default" r:id="rId630"/>
          <w:headerReference w:type="first" r:id="rId631"/>
          <w:pgSz w:w="15840" w:h="12154" w:orient="landscape"/>
          <w:pgMar w:top="1440" w:right="1440" w:bottom="14" w:left="1440" w:header="720" w:footer="720" w:gutter="0"/>
          <w:cols w:space="720"/>
        </w:sectPr>
      </w:pPr>
    </w:p>
    <w:p w14:paraId="474B6404" w14:textId="77777777" w:rsidR="00E7184D" w:rsidRDefault="001040AE">
      <w:pPr>
        <w:spacing w:after="20"/>
        <w:ind w:left="223"/>
        <w:jc w:val="center"/>
      </w:pPr>
      <w:r>
        <w:rPr>
          <w:noProof/>
        </w:rPr>
        <w:lastRenderedPageBreak/>
        <mc:AlternateContent>
          <mc:Choice Requires="wpg">
            <w:drawing>
              <wp:anchor distT="0" distB="0" distL="114300" distR="114300" simplePos="0" relativeHeight="251803648" behindDoc="0" locked="0" layoutInCell="1" allowOverlap="1" wp14:anchorId="64530FB0" wp14:editId="618DBD42">
                <wp:simplePos x="0" y="0"/>
                <wp:positionH relativeFrom="column">
                  <wp:posOffset>-726947</wp:posOffset>
                </wp:positionH>
                <wp:positionV relativeFrom="paragraph">
                  <wp:posOffset>-18287</wp:posOffset>
                </wp:positionV>
                <wp:extent cx="1435608" cy="617220"/>
                <wp:effectExtent l="0" t="0" r="0" b="0"/>
                <wp:wrapSquare wrapText="bothSides"/>
                <wp:docPr id="818846" name="Group 818846"/>
                <wp:cNvGraphicFramePr/>
                <a:graphic xmlns:a="http://schemas.openxmlformats.org/drawingml/2006/main">
                  <a:graphicData uri="http://schemas.microsoft.com/office/word/2010/wordprocessingGroup">
                    <wpg:wgp>
                      <wpg:cNvGrpSpPr/>
                      <wpg:grpSpPr>
                        <a:xfrm>
                          <a:off x="0" y="0"/>
                          <a:ext cx="1435608" cy="617220"/>
                          <a:chOff x="0" y="0"/>
                          <a:chExt cx="1435608" cy="617220"/>
                        </a:xfrm>
                      </wpg:grpSpPr>
                      <pic:pic xmlns:pic="http://schemas.openxmlformats.org/drawingml/2006/picture">
                        <pic:nvPicPr>
                          <pic:cNvPr id="826472" name="Picture 826472"/>
                          <pic:cNvPicPr/>
                        </pic:nvPicPr>
                        <pic:blipFill>
                          <a:blip r:embed="rId632"/>
                          <a:stretch>
                            <a:fillRect/>
                          </a:stretch>
                        </pic:blipFill>
                        <pic:spPr>
                          <a:xfrm>
                            <a:off x="182880" y="0"/>
                            <a:ext cx="1252728" cy="617220"/>
                          </a:xfrm>
                          <a:prstGeom prst="rect">
                            <a:avLst/>
                          </a:prstGeom>
                        </pic:spPr>
                      </pic:pic>
                      <wps:wsp>
                        <wps:cNvPr id="498965" name="Rectangle 498965"/>
                        <wps:cNvSpPr/>
                        <wps:spPr>
                          <a:xfrm>
                            <a:off x="0" y="452628"/>
                            <a:ext cx="626318" cy="133777"/>
                          </a:xfrm>
                          <a:prstGeom prst="rect">
                            <a:avLst/>
                          </a:prstGeom>
                          <a:ln>
                            <a:noFill/>
                          </a:ln>
                        </wps:spPr>
                        <wps:txbx>
                          <w:txbxContent>
                            <w:p w14:paraId="3E148C2F" w14:textId="77777777" w:rsidR="00E7184D" w:rsidRDefault="001040AE">
                              <w:r>
                                <w:rPr>
                                  <w:sz w:val="12"/>
                                </w:rPr>
                                <w:t xml:space="preserve">ontraloria </w:t>
                              </w:r>
                            </w:p>
                          </w:txbxContent>
                        </wps:txbx>
                        <wps:bodyPr horzOverflow="overflow" vert="horz" lIns="0" tIns="0" rIns="0" bIns="0" rtlCol="0">
                          <a:noAutofit/>
                        </wps:bodyPr>
                      </wps:wsp>
                    </wpg:wgp>
                  </a:graphicData>
                </a:graphic>
              </wp:anchor>
            </w:drawing>
          </mc:Choice>
          <mc:Fallback>
            <w:pict>
              <v:group w14:anchorId="64530FB0" id="Group 818846" o:spid="_x0000_s1160" style="position:absolute;left:0;text-align:left;margin-left:-57.25pt;margin-top:-1.45pt;width:113.05pt;height:48.6pt;z-index:251803648;mso-position-horizontal-relative:text;mso-position-vertical-relative:text" coordsize="14356,61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">
                <v:shape id="Picture 826472" o:spid="_x0000_s1161" type="#_x0000_t75" style="position:absolute;left:1828;width:12528;height: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">
                  <v:imagedata r:id="rId633" o:title=""/>
                </v:shape>
                <v:rect id="Rectangle 498965" o:spid="_x0000_s1162" style="position:absolute;top:4526;width:6263;height:1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" filled="f" stroked="f">
                  <v:textbox inset="0,0,0,0">
                    <w:txbxContent>
                      <w:p w14:paraId="3E148C2F" w14:textId="77777777" w:rsidR="00E7184D" w:rsidRDefault="001040AE">
                        <w:r>
                          <w:rPr>
                            <w:sz w:val="12"/>
                          </w:rPr>
                          <w:t xml:space="preserve">ontraloria </w:t>
                        </w:r>
                      </w:p>
                    </w:txbxContent>
                  </v:textbox>
                </v:rect>
                <w10:wrap type="square"/>
              </v:group>
            </w:pict>
          </mc:Fallback>
        </mc:AlternateContent>
      </w:r>
      <w:r>
        <w:rPr>
          <w:rFonts w:ascii="Times New Roman" w:eastAsia="Times New Roman" w:hAnsi="Times New Roman" w:cs="Times New Roman"/>
          <w:sz w:val="28"/>
        </w:rPr>
        <w:t>INTEGRIDAD,</w:t>
      </w:r>
    </w:p>
    <w:p w14:paraId="3248C220" w14:textId="77777777" w:rsidR="00E7184D" w:rsidRDefault="001040AE">
      <w:pPr>
        <w:spacing w:after="0"/>
        <w:jc w:val="right"/>
      </w:pPr>
      <w:r>
        <w:rPr>
          <w:rFonts w:ascii="Times New Roman" w:eastAsia="Times New Roman" w:hAnsi="Times New Roman" w:cs="Times New Roman"/>
          <w:sz w:val="28"/>
        </w:rPr>
        <w:t>\ TRANSPARENCIA</w:t>
      </w:r>
    </w:p>
    <w:p w14:paraId="2C4C02D8" w14:textId="77777777" w:rsidR="00E7184D" w:rsidRDefault="001040AE">
      <w:pPr>
        <w:spacing w:after="3"/>
        <w:ind w:left="10" w:hanging="10"/>
      </w:pPr>
      <w:r>
        <w:rPr>
          <w:rFonts w:ascii="Times New Roman" w:eastAsia="Times New Roman" w:hAnsi="Times New Roman" w:cs="Times New Roman"/>
          <w:sz w:val="28"/>
        </w:rPr>
        <w:t>\ Y EFICIENCIA</w:t>
      </w:r>
    </w:p>
    <w:p w14:paraId="7B15DB4D" w14:textId="77777777" w:rsidR="00E7184D" w:rsidRDefault="001040AE">
      <w:pPr>
        <w:spacing w:after="194"/>
        <w:ind w:left="-209"/>
      </w:pPr>
      <w:r>
        <w:rPr>
          <w:noProof/>
        </w:rPr>
        <w:drawing>
          <wp:inline distT="0" distB="0" distL="0" distR="0" wp14:anchorId="15A28384" wp14:editId="169C2012">
            <wp:extent cx="1595628" cy="1074420"/>
            <wp:effectExtent l="0" t="0" r="0" b="0"/>
            <wp:docPr id="826473" name="Picture 826473"/>
            <wp:cNvGraphicFramePr/>
            <a:graphic xmlns:a="http://schemas.openxmlformats.org/drawingml/2006/main">
              <a:graphicData uri="http://schemas.openxmlformats.org/drawingml/2006/picture">
                <pic:pic xmlns:pic="http://schemas.openxmlformats.org/drawingml/2006/picture">
                  <pic:nvPicPr>
                    <pic:cNvPr id="826473" name="Picture 826473"/>
                    <pic:cNvPicPr/>
                  </pic:nvPicPr>
                  <pic:blipFill>
                    <a:blip r:embed="rId634"/>
                    <a:stretch>
                      <a:fillRect/>
                    </a:stretch>
                  </pic:blipFill>
                  <pic:spPr>
                    <a:xfrm>
                      <a:off x="0" y="0"/>
                      <a:ext cx="1595628" cy="1074420"/>
                    </a:xfrm>
                    <a:prstGeom prst="rect">
                      <a:avLst/>
                    </a:prstGeom>
                  </pic:spPr>
                </pic:pic>
              </a:graphicData>
            </a:graphic>
          </wp:inline>
        </w:drawing>
      </w:r>
    </w:p>
    <w:p w14:paraId="108B1A14" w14:textId="77777777" w:rsidR="00E7184D" w:rsidRDefault="001040AE">
      <w:pPr>
        <w:spacing w:after="3" w:line="265" w:lineRule="auto"/>
        <w:ind w:left="17" w:right="374" w:hanging="3"/>
        <w:jc w:val="both"/>
      </w:pPr>
      <w:r>
        <w:rPr>
          <w:rFonts w:ascii="Calibri" w:eastAsia="Calibri" w:hAnsi="Calibri" w:cs="Calibri"/>
          <w:sz w:val="24"/>
        </w:rPr>
        <w:t>Licenciado</w:t>
      </w:r>
    </w:p>
    <w:p w14:paraId="4374238B" w14:textId="77777777" w:rsidR="00E7184D" w:rsidRDefault="001040AE">
      <w:pPr>
        <w:spacing w:after="3" w:line="265" w:lineRule="auto"/>
        <w:ind w:left="3" w:hanging="3"/>
        <w:jc w:val="both"/>
      </w:pPr>
      <w:proofErr w:type="spellStart"/>
      <w:r>
        <w:rPr>
          <w:rFonts w:ascii="Calibri" w:eastAsia="Calibri" w:hAnsi="Calibri" w:cs="Calibri"/>
          <w:sz w:val="24"/>
        </w:rPr>
        <w:t>Walfred</w:t>
      </w:r>
      <w:proofErr w:type="spellEnd"/>
      <w:r>
        <w:rPr>
          <w:rFonts w:ascii="Calibri" w:eastAsia="Calibri" w:hAnsi="Calibri" w:cs="Calibri"/>
          <w:sz w:val="24"/>
        </w:rPr>
        <w:t xml:space="preserve"> Orlando Rodríguez Tórtola </w:t>
      </w:r>
      <w:proofErr w:type="spellStart"/>
      <w:r>
        <w:rPr>
          <w:rFonts w:ascii="Calibri" w:eastAsia="Calibri" w:hAnsi="Calibri" w:cs="Calibri"/>
          <w:sz w:val="24"/>
        </w:rPr>
        <w:t>CONTRALORiA</w:t>
      </w:r>
      <w:proofErr w:type="spellEnd"/>
      <w:r>
        <w:rPr>
          <w:rFonts w:ascii="Calibri" w:eastAsia="Calibri" w:hAnsi="Calibri" w:cs="Calibri"/>
          <w:sz w:val="24"/>
        </w:rPr>
        <w:t xml:space="preserve"> GENERAL DE CUENTAS</w:t>
      </w:r>
    </w:p>
    <w:p w14:paraId="598460C3" w14:textId="77777777" w:rsidR="00E7184D" w:rsidRDefault="001040AE">
      <w:pPr>
        <w:spacing w:after="0" w:line="216" w:lineRule="auto"/>
        <w:ind w:left="288"/>
        <w:jc w:val="center"/>
      </w:pPr>
      <w:r>
        <w:rPr>
          <w:rFonts w:ascii="Calibri" w:eastAsia="Calibri" w:hAnsi="Calibri" w:cs="Calibri"/>
        </w:rPr>
        <w:t xml:space="preserve">Subdirección de Auditoría </w:t>
      </w:r>
      <w:proofErr w:type="spellStart"/>
      <w:r>
        <w:rPr>
          <w:rFonts w:ascii="Calibri" w:eastAsia="Calibri" w:hAnsi="Calibri" w:cs="Calibri"/>
        </w:rPr>
        <w:t>pára</w:t>
      </w:r>
      <w:proofErr w:type="spellEnd"/>
      <w:r>
        <w:rPr>
          <w:rFonts w:ascii="Calibri" w:eastAsia="Calibri" w:hAnsi="Calibri" w:cs="Calibri"/>
        </w:rPr>
        <w:t xml:space="preserve"> Atención a Denuncias</w:t>
      </w:r>
    </w:p>
    <w:p w14:paraId="46810DCE" w14:textId="77777777" w:rsidR="00E7184D" w:rsidRDefault="001040AE">
      <w:pPr>
        <w:spacing w:after="190"/>
        <w:ind w:left="713" w:right="-22"/>
      </w:pPr>
      <w:r>
        <w:rPr>
          <w:noProof/>
        </w:rPr>
        <w:drawing>
          <wp:inline distT="0" distB="0" distL="0" distR="0" wp14:anchorId="7E870018" wp14:editId="1C1B8358">
            <wp:extent cx="2313432" cy="1271016"/>
            <wp:effectExtent l="0" t="0" r="0" b="0"/>
            <wp:docPr id="826475" name="Picture 826475"/>
            <wp:cNvGraphicFramePr/>
            <a:graphic xmlns:a="http://schemas.openxmlformats.org/drawingml/2006/main">
              <a:graphicData uri="http://schemas.openxmlformats.org/drawingml/2006/picture">
                <pic:pic xmlns:pic="http://schemas.openxmlformats.org/drawingml/2006/picture">
                  <pic:nvPicPr>
                    <pic:cNvPr id="826475" name="Picture 826475"/>
                    <pic:cNvPicPr/>
                  </pic:nvPicPr>
                  <pic:blipFill>
                    <a:blip r:embed="rId635"/>
                    <a:stretch>
                      <a:fillRect/>
                    </a:stretch>
                  </pic:blipFill>
                  <pic:spPr>
                    <a:xfrm>
                      <a:off x="0" y="0"/>
                      <a:ext cx="2313432" cy="1271016"/>
                    </a:xfrm>
                    <a:prstGeom prst="rect">
                      <a:avLst/>
                    </a:prstGeom>
                  </pic:spPr>
                </pic:pic>
              </a:graphicData>
            </a:graphic>
          </wp:inline>
        </w:drawing>
      </w:r>
    </w:p>
    <w:p w14:paraId="5FFB6011" w14:textId="77777777" w:rsidR="00E7184D" w:rsidRDefault="001040AE">
      <w:pPr>
        <w:spacing w:after="3" w:line="265" w:lineRule="auto"/>
        <w:ind w:left="3" w:right="374" w:hanging="3"/>
        <w:jc w:val="both"/>
      </w:pPr>
      <w:r>
        <w:rPr>
          <w:rFonts w:ascii="Calibri" w:eastAsia="Calibri" w:hAnsi="Calibri" w:cs="Calibri"/>
          <w:sz w:val="24"/>
        </w:rPr>
        <w:t>Guatemala, 04 de noviembre de 2019.</w:t>
      </w:r>
    </w:p>
    <w:p w14:paraId="49A149E9" w14:textId="77777777" w:rsidR="00E7184D" w:rsidRDefault="00E7184D">
      <w:pPr>
        <w:sectPr w:rsidR="00E7184D">
          <w:headerReference w:type="even" r:id="rId636"/>
          <w:headerReference w:type="default" r:id="rId637"/>
          <w:headerReference w:type="first" r:id="rId638"/>
          <w:pgSz w:w="12269" w:h="15840"/>
          <w:pgMar w:top="922" w:right="1397" w:bottom="1440" w:left="1526" w:header="720" w:footer="720" w:gutter="0"/>
          <w:cols w:num="2" w:space="720" w:equalWidth="0">
            <w:col w:w="3564" w:space="1447"/>
            <w:col w:w="4334"/>
          </w:cols>
        </w:sectPr>
      </w:pPr>
    </w:p>
    <w:p w14:paraId="4B9D5266" w14:textId="77777777" w:rsidR="00E7184D" w:rsidRDefault="001040AE">
      <w:pPr>
        <w:spacing w:after="184" w:line="265" w:lineRule="auto"/>
        <w:ind w:left="852" w:right="3377" w:hanging="3"/>
        <w:jc w:val="both"/>
      </w:pPr>
      <w:r>
        <w:rPr>
          <w:noProof/>
        </w:rPr>
        <w:drawing>
          <wp:anchor distT="0" distB="0" distL="114300" distR="114300" simplePos="0" relativeHeight="251804672" behindDoc="0" locked="0" layoutInCell="1" allowOverlap="0" wp14:anchorId="668A8CBA" wp14:editId="6C459987">
            <wp:simplePos x="0" y="0"/>
            <wp:positionH relativeFrom="page">
              <wp:posOffset>96012</wp:posOffset>
            </wp:positionH>
            <wp:positionV relativeFrom="page">
              <wp:posOffset>2692908</wp:posOffset>
            </wp:positionV>
            <wp:extent cx="178308" cy="973836"/>
            <wp:effectExtent l="0" t="0" r="0" b="0"/>
            <wp:wrapSquare wrapText="bothSides"/>
            <wp:docPr id="510043" name="Picture 510043"/>
            <wp:cNvGraphicFramePr/>
            <a:graphic xmlns:a="http://schemas.openxmlformats.org/drawingml/2006/main">
              <a:graphicData uri="http://schemas.openxmlformats.org/drawingml/2006/picture">
                <pic:pic xmlns:pic="http://schemas.openxmlformats.org/drawingml/2006/picture">
                  <pic:nvPicPr>
                    <pic:cNvPr id="510043" name="Picture 510043"/>
                    <pic:cNvPicPr/>
                  </pic:nvPicPr>
                  <pic:blipFill>
                    <a:blip r:embed="rId639"/>
                    <a:stretch>
                      <a:fillRect/>
                    </a:stretch>
                  </pic:blipFill>
                  <pic:spPr>
                    <a:xfrm>
                      <a:off x="0" y="0"/>
                      <a:ext cx="178308" cy="973836"/>
                    </a:xfrm>
                    <a:prstGeom prst="rect">
                      <a:avLst/>
                    </a:prstGeom>
                  </pic:spPr>
                </pic:pic>
              </a:graphicData>
            </a:graphic>
          </wp:anchor>
        </w:drawing>
      </w:r>
      <w:r>
        <w:rPr>
          <w:noProof/>
        </w:rPr>
        <w:drawing>
          <wp:anchor distT="0" distB="0" distL="114300" distR="114300" simplePos="0" relativeHeight="251805696" behindDoc="0" locked="0" layoutInCell="1" allowOverlap="0" wp14:anchorId="451FC7B4" wp14:editId="6F3D2160">
            <wp:simplePos x="0" y="0"/>
            <wp:positionH relativeFrom="page">
              <wp:posOffset>118872</wp:posOffset>
            </wp:positionH>
            <wp:positionV relativeFrom="page">
              <wp:posOffset>6990588</wp:posOffset>
            </wp:positionV>
            <wp:extent cx="7635240" cy="2994660"/>
            <wp:effectExtent l="0" t="0" r="0" b="0"/>
            <wp:wrapTopAndBottom/>
            <wp:docPr id="826477" name="Picture 826477"/>
            <wp:cNvGraphicFramePr/>
            <a:graphic xmlns:a="http://schemas.openxmlformats.org/drawingml/2006/main">
              <a:graphicData uri="http://schemas.openxmlformats.org/drawingml/2006/picture">
                <pic:pic xmlns:pic="http://schemas.openxmlformats.org/drawingml/2006/picture">
                  <pic:nvPicPr>
                    <pic:cNvPr id="826477" name="Picture 826477"/>
                    <pic:cNvPicPr/>
                  </pic:nvPicPr>
                  <pic:blipFill>
                    <a:blip r:embed="rId640"/>
                    <a:stretch>
                      <a:fillRect/>
                    </a:stretch>
                  </pic:blipFill>
                  <pic:spPr>
                    <a:xfrm>
                      <a:off x="0" y="0"/>
                      <a:ext cx="7635240" cy="2994660"/>
                    </a:xfrm>
                    <a:prstGeom prst="rect">
                      <a:avLst/>
                    </a:prstGeom>
                  </pic:spPr>
                </pic:pic>
              </a:graphicData>
            </a:graphic>
          </wp:anchor>
        </w:drawing>
      </w:r>
      <w:r>
        <w:rPr>
          <w:rFonts w:ascii="Calibri" w:eastAsia="Calibri" w:hAnsi="Calibri" w:cs="Calibri"/>
          <w:sz w:val="24"/>
        </w:rPr>
        <w:t>Director de Auditoría para Atención a Denuncias Contraloría General de Cuentas</w:t>
      </w:r>
    </w:p>
    <w:p w14:paraId="6D6EFC54" w14:textId="77777777" w:rsidR="00E7184D" w:rsidRDefault="001040AE">
      <w:pPr>
        <w:spacing w:after="240" w:line="265" w:lineRule="auto"/>
        <w:ind w:left="852" w:right="374" w:hanging="3"/>
        <w:jc w:val="both"/>
      </w:pPr>
      <w:r>
        <w:rPr>
          <w:rFonts w:ascii="Calibri" w:eastAsia="Calibri" w:hAnsi="Calibri" w:cs="Calibri"/>
          <w:sz w:val="24"/>
        </w:rPr>
        <w:t>Licenciado Rodríguez:</w:t>
      </w:r>
    </w:p>
    <w:p w14:paraId="55D30439" w14:textId="77777777" w:rsidR="00E7184D" w:rsidRDefault="001040AE">
      <w:pPr>
        <w:spacing w:after="37" w:line="265" w:lineRule="auto"/>
        <w:ind w:left="852" w:right="374" w:hanging="3"/>
        <w:jc w:val="both"/>
      </w:pPr>
      <w:r>
        <w:rPr>
          <w:rFonts w:ascii="Calibri" w:eastAsia="Calibri" w:hAnsi="Calibri" w:cs="Calibri"/>
          <w:sz w:val="24"/>
        </w:rPr>
        <w:t>Me permito informarle que con fecha 28 de octubre de 2019, la Dirección de Análisis de la Gestión Pública, Monitoreo y Alerta Temprana envió oficio —DAGPMA</w:t>
      </w:r>
      <w:r>
        <w:rPr>
          <w:rFonts w:ascii="Calibri" w:eastAsia="Calibri" w:hAnsi="Calibri" w:cs="Calibri"/>
          <w:sz w:val="24"/>
        </w:rPr>
        <w:t>T-Ô38-2019 donde hace referencia al evento "LICITACIÓN PUBLICA INTERNACIONAL LPl-BlD-3618/OC-GUBNS-02-2019 ADQUISICIÓN DE MODULOS PREFABRICADOS PARA CENTROS EDUCATIVOS</w:t>
      </w:r>
    </w:p>
    <w:p w14:paraId="1B55D327" w14:textId="77777777" w:rsidR="00E7184D" w:rsidRDefault="001040AE">
      <w:pPr>
        <w:spacing w:after="263" w:line="265" w:lineRule="auto"/>
        <w:ind w:left="852" w:right="374" w:hanging="3"/>
        <w:jc w:val="both"/>
      </w:pPr>
      <w:r>
        <w:rPr>
          <w:rFonts w:ascii="Calibri" w:eastAsia="Calibri" w:hAnsi="Calibri" w:cs="Calibri"/>
          <w:sz w:val="24"/>
        </w:rPr>
        <w:t>DEL MINISTERIO DE EDUCACIÓN" con No. de NOG: 10580042 del Ministerio de Educación Direcc</w:t>
      </w:r>
      <w:r>
        <w:rPr>
          <w:rFonts w:ascii="Calibri" w:eastAsia="Calibri" w:hAnsi="Calibri" w:cs="Calibri"/>
          <w:sz w:val="24"/>
        </w:rPr>
        <w:t>ión de Planificación Educativa -DIPLAN-. Derivado de lo anterior, por este medio solicito su autorización para realizar nombramiento para practicar Auditoria Concurrente al evento con el NOG: 10580042.</w:t>
      </w:r>
    </w:p>
    <w:p w14:paraId="46924DD8" w14:textId="77777777" w:rsidR="00E7184D" w:rsidRDefault="001040AE">
      <w:pPr>
        <w:spacing w:after="554" w:line="265" w:lineRule="auto"/>
        <w:ind w:left="852" w:right="374" w:hanging="3"/>
        <w:jc w:val="both"/>
      </w:pPr>
      <w:r>
        <w:rPr>
          <w:rFonts w:ascii="Calibri" w:eastAsia="Calibri" w:hAnsi="Calibri" w:cs="Calibri"/>
          <w:sz w:val="24"/>
        </w:rPr>
        <w:t>El equipo de auditores propuesto para esta auditoría e</w:t>
      </w:r>
      <w:r>
        <w:rPr>
          <w:rFonts w:ascii="Calibri" w:eastAsia="Calibri" w:hAnsi="Calibri" w:cs="Calibri"/>
          <w:sz w:val="24"/>
        </w:rPr>
        <w:t>s el siguiente:</w:t>
      </w:r>
    </w:p>
    <w:p w14:paraId="75C126AA" w14:textId="77777777" w:rsidR="00E7184D" w:rsidRDefault="001040AE">
      <w:pPr>
        <w:spacing w:after="3" w:line="265" w:lineRule="auto"/>
        <w:ind w:left="852" w:right="374" w:hanging="3"/>
        <w:jc w:val="both"/>
      </w:pPr>
      <w:r>
        <w:rPr>
          <w:rFonts w:ascii="Calibri" w:eastAsia="Calibri" w:hAnsi="Calibri" w:cs="Calibri"/>
          <w:sz w:val="24"/>
        </w:rPr>
        <w:t>Comisión Financiera:</w:t>
      </w:r>
    </w:p>
    <w:p w14:paraId="0DF547BD" w14:textId="77777777" w:rsidR="00E7184D" w:rsidRDefault="001040AE">
      <w:pPr>
        <w:spacing w:after="32" w:line="265" w:lineRule="auto"/>
        <w:ind w:left="852" w:right="374" w:hanging="3"/>
        <w:jc w:val="both"/>
      </w:pPr>
      <w:r>
        <w:rPr>
          <w:rFonts w:ascii="Calibri" w:eastAsia="Calibri" w:hAnsi="Calibri" w:cs="Calibri"/>
          <w:sz w:val="24"/>
        </w:rPr>
        <w:lastRenderedPageBreak/>
        <w:t xml:space="preserve">Lic. Daniel </w:t>
      </w:r>
      <w:proofErr w:type="spellStart"/>
      <w:r>
        <w:rPr>
          <w:rFonts w:ascii="Calibri" w:eastAsia="Calibri" w:hAnsi="Calibri" w:cs="Calibri"/>
          <w:sz w:val="24"/>
        </w:rPr>
        <w:t>Yujani</w:t>
      </w:r>
      <w:proofErr w:type="spellEnd"/>
      <w:r>
        <w:rPr>
          <w:rFonts w:ascii="Calibri" w:eastAsia="Calibri" w:hAnsi="Calibri" w:cs="Calibri"/>
          <w:sz w:val="24"/>
        </w:rPr>
        <w:t xml:space="preserve"> Gramajo Alonzo, Auditor Gubernamental (Auditor)</w:t>
      </w:r>
    </w:p>
    <w:p w14:paraId="15CDDA6E" w14:textId="77777777" w:rsidR="00E7184D" w:rsidRDefault="001040AE">
      <w:pPr>
        <w:spacing w:after="351" w:line="265" w:lineRule="auto"/>
        <w:ind w:left="852" w:right="374" w:hanging="3"/>
        <w:jc w:val="both"/>
      </w:pPr>
      <w:r>
        <w:rPr>
          <w:rFonts w:ascii="Calibri" w:eastAsia="Calibri" w:hAnsi="Calibri" w:cs="Calibri"/>
          <w:sz w:val="24"/>
        </w:rPr>
        <w:t>Lic. Celia Beatriz Espino Castillo, Auditora Gubernamental (Supervisor).</w:t>
      </w:r>
    </w:p>
    <w:p w14:paraId="15416D5A" w14:textId="77777777" w:rsidR="00E7184D" w:rsidRDefault="001040AE">
      <w:pPr>
        <w:spacing w:after="3" w:line="265" w:lineRule="auto"/>
        <w:ind w:left="852" w:right="374" w:hanging="3"/>
        <w:jc w:val="both"/>
      </w:pPr>
      <w:r>
        <w:rPr>
          <w:rFonts w:ascii="Calibri" w:eastAsia="Calibri" w:hAnsi="Calibri" w:cs="Calibri"/>
          <w:sz w:val="24"/>
        </w:rPr>
        <w:t xml:space="preserve">Comisión </w:t>
      </w:r>
      <w:proofErr w:type="spellStart"/>
      <w:r>
        <w:rPr>
          <w:rFonts w:ascii="Calibri" w:eastAsia="Calibri" w:hAnsi="Calibri" w:cs="Calibri"/>
          <w:sz w:val="24"/>
        </w:rPr>
        <w:t>Tecnica</w:t>
      </w:r>
      <w:proofErr w:type="spellEnd"/>
      <w:r>
        <w:rPr>
          <w:rFonts w:ascii="Calibri" w:eastAsia="Calibri" w:hAnsi="Calibri" w:cs="Calibri"/>
          <w:sz w:val="24"/>
        </w:rPr>
        <w:t>:</w:t>
      </w:r>
    </w:p>
    <w:p w14:paraId="0A0CE2CD" w14:textId="77777777" w:rsidR="00E7184D" w:rsidRDefault="001040AE">
      <w:pPr>
        <w:spacing w:after="0"/>
        <w:ind w:left="756"/>
        <w:jc w:val="center"/>
      </w:pPr>
      <w:r>
        <w:rPr>
          <w:noProof/>
        </w:rPr>
        <w:drawing>
          <wp:anchor distT="0" distB="0" distL="114300" distR="114300" simplePos="0" relativeHeight="251806720" behindDoc="0" locked="0" layoutInCell="1" allowOverlap="0" wp14:anchorId="173649AD" wp14:editId="18B5379C">
            <wp:simplePos x="0" y="0"/>
            <wp:positionH relativeFrom="column">
              <wp:posOffset>-356615</wp:posOffset>
            </wp:positionH>
            <wp:positionV relativeFrom="paragraph">
              <wp:posOffset>-628332</wp:posOffset>
            </wp:positionV>
            <wp:extent cx="1293876" cy="1220724"/>
            <wp:effectExtent l="0" t="0" r="0" b="0"/>
            <wp:wrapSquare wrapText="bothSides"/>
            <wp:docPr id="513608" name="Picture 513608"/>
            <wp:cNvGraphicFramePr/>
            <a:graphic xmlns:a="http://schemas.openxmlformats.org/drawingml/2006/main">
              <a:graphicData uri="http://schemas.openxmlformats.org/drawingml/2006/picture">
                <pic:pic xmlns:pic="http://schemas.openxmlformats.org/drawingml/2006/picture">
                  <pic:nvPicPr>
                    <pic:cNvPr id="513608" name="Picture 513608"/>
                    <pic:cNvPicPr/>
                  </pic:nvPicPr>
                  <pic:blipFill>
                    <a:blip r:embed="rId641"/>
                    <a:stretch>
                      <a:fillRect/>
                    </a:stretch>
                  </pic:blipFill>
                  <pic:spPr>
                    <a:xfrm>
                      <a:off x="0" y="0"/>
                      <a:ext cx="1293876" cy="1220724"/>
                    </a:xfrm>
                    <a:prstGeom prst="rect">
                      <a:avLst/>
                    </a:prstGeom>
                  </pic:spPr>
                </pic:pic>
              </a:graphicData>
            </a:graphic>
          </wp:anchor>
        </w:drawing>
      </w:r>
      <w:r>
        <w:rPr>
          <w:rFonts w:ascii="Calibri" w:eastAsia="Calibri" w:hAnsi="Calibri" w:cs="Calibri"/>
          <w:sz w:val="36"/>
        </w:rPr>
        <w:t>Contraloría General de Cuentas</w:t>
      </w:r>
    </w:p>
    <w:p w14:paraId="2B65826E" w14:textId="77777777" w:rsidR="00E7184D" w:rsidRDefault="001040AE">
      <w:pPr>
        <w:spacing w:after="929" w:line="265" w:lineRule="auto"/>
        <w:ind w:left="442" w:right="-432" w:hanging="10"/>
        <w:jc w:val="center"/>
      </w:pPr>
      <w:r>
        <w:rPr>
          <w:rFonts w:ascii="Calibri" w:eastAsia="Calibri" w:hAnsi="Calibri" w:cs="Calibri"/>
          <w:sz w:val="20"/>
        </w:rPr>
        <w:t>GUATEMALA, C.A.</w:t>
      </w:r>
    </w:p>
    <w:p w14:paraId="70497306" w14:textId="77777777" w:rsidR="00E7184D" w:rsidRDefault="001040AE">
      <w:pPr>
        <w:spacing w:after="667" w:line="217" w:lineRule="auto"/>
        <w:ind w:left="6300" w:firstLine="598"/>
        <w:jc w:val="both"/>
      </w:pPr>
      <w:r>
        <w:rPr>
          <w:rFonts w:ascii="Calibri" w:eastAsia="Calibri" w:hAnsi="Calibri" w:cs="Calibri"/>
          <w:sz w:val="26"/>
          <w:u w:val="single" w:color="000000"/>
        </w:rPr>
        <w:t xml:space="preserve">OFICIO-DAGPMAT438-2019 </w:t>
      </w:r>
      <w:r>
        <w:rPr>
          <w:rFonts w:ascii="Calibri" w:eastAsia="Calibri" w:hAnsi="Calibri" w:cs="Calibri"/>
          <w:sz w:val="26"/>
        </w:rPr>
        <w:t>Guatemala,28 de octubre de 2019</w:t>
      </w:r>
    </w:p>
    <w:p w14:paraId="4CCEAECE" w14:textId="77777777" w:rsidR="00E7184D" w:rsidRDefault="001040AE">
      <w:pPr>
        <w:spacing w:after="45" w:line="217" w:lineRule="auto"/>
        <w:ind w:left="975" w:hanging="10"/>
        <w:jc w:val="both"/>
      </w:pPr>
      <w:r>
        <w:rPr>
          <w:rFonts w:ascii="Calibri" w:eastAsia="Calibri" w:hAnsi="Calibri" w:cs="Calibri"/>
          <w:sz w:val="26"/>
        </w:rPr>
        <w:t>Ingeniero:</w:t>
      </w:r>
    </w:p>
    <w:p w14:paraId="3014F7F8" w14:textId="77777777" w:rsidR="00E7184D" w:rsidRDefault="001040AE">
      <w:pPr>
        <w:spacing w:after="0" w:line="265" w:lineRule="auto"/>
        <w:ind w:left="982" w:right="143" w:hanging="10"/>
        <w:jc w:val="both"/>
      </w:pPr>
      <w:r>
        <w:rPr>
          <w:rFonts w:ascii="Calibri" w:eastAsia="Calibri" w:hAnsi="Calibri" w:cs="Calibri"/>
          <w:sz w:val="28"/>
        </w:rPr>
        <w:t xml:space="preserve">Francisco Antonio </w:t>
      </w:r>
      <w:proofErr w:type="spellStart"/>
      <w:r>
        <w:rPr>
          <w:rFonts w:ascii="Calibri" w:eastAsia="Calibri" w:hAnsi="Calibri" w:cs="Calibri"/>
          <w:sz w:val="28"/>
        </w:rPr>
        <w:t>Ericastilla</w:t>
      </w:r>
      <w:proofErr w:type="spellEnd"/>
      <w:r>
        <w:rPr>
          <w:rFonts w:ascii="Calibri" w:eastAsia="Calibri" w:hAnsi="Calibri" w:cs="Calibri"/>
          <w:sz w:val="28"/>
        </w:rPr>
        <w:t xml:space="preserve"> Sánchez</w:t>
      </w:r>
    </w:p>
    <w:p w14:paraId="2F79A47C" w14:textId="77777777" w:rsidR="00E7184D" w:rsidRDefault="001040AE">
      <w:pPr>
        <w:spacing w:after="208" w:line="217" w:lineRule="auto"/>
        <w:ind w:left="968" w:hanging="10"/>
        <w:jc w:val="both"/>
      </w:pPr>
      <w:r>
        <w:rPr>
          <w:rFonts w:ascii="Calibri" w:eastAsia="Calibri" w:hAnsi="Calibri" w:cs="Calibri"/>
          <w:sz w:val="26"/>
        </w:rPr>
        <w:t>Jefe del Departamento de Auditorías Concurrentes</w:t>
      </w:r>
    </w:p>
    <w:p w14:paraId="68A7F625" w14:textId="77777777" w:rsidR="00E7184D" w:rsidRDefault="001040AE">
      <w:pPr>
        <w:spacing w:after="452" w:line="265" w:lineRule="auto"/>
        <w:ind w:left="975" w:right="143" w:hanging="10"/>
        <w:jc w:val="both"/>
      </w:pPr>
      <w:r>
        <w:rPr>
          <w:rFonts w:ascii="Calibri" w:eastAsia="Calibri" w:hAnsi="Calibri" w:cs="Calibri"/>
          <w:sz w:val="28"/>
        </w:rPr>
        <w:t xml:space="preserve">Ingeniero </w:t>
      </w:r>
      <w:proofErr w:type="spellStart"/>
      <w:r>
        <w:rPr>
          <w:rFonts w:ascii="Calibri" w:eastAsia="Calibri" w:hAnsi="Calibri" w:cs="Calibri"/>
          <w:sz w:val="28"/>
        </w:rPr>
        <w:t>Ericastilla</w:t>
      </w:r>
      <w:proofErr w:type="spellEnd"/>
      <w:r>
        <w:rPr>
          <w:rFonts w:ascii="Calibri" w:eastAsia="Calibri" w:hAnsi="Calibri" w:cs="Calibri"/>
          <w:sz w:val="28"/>
        </w:rPr>
        <w:t>:</w:t>
      </w:r>
    </w:p>
    <w:p w14:paraId="0E9AE620" w14:textId="77777777" w:rsidR="00E7184D" w:rsidRDefault="001040AE">
      <w:pPr>
        <w:spacing w:after="168"/>
        <w:ind w:left="968" w:hanging="3"/>
        <w:jc w:val="both"/>
      </w:pPr>
      <w:r>
        <w:rPr>
          <w:noProof/>
        </w:rPr>
        <w:drawing>
          <wp:anchor distT="0" distB="0" distL="114300" distR="114300" simplePos="0" relativeHeight="251807744" behindDoc="0" locked="0" layoutInCell="1" allowOverlap="0" wp14:anchorId="7B231344" wp14:editId="0BA70F5E">
            <wp:simplePos x="0" y="0"/>
            <wp:positionH relativeFrom="page">
              <wp:posOffset>137160</wp:posOffset>
            </wp:positionH>
            <wp:positionV relativeFrom="page">
              <wp:posOffset>9413748</wp:posOffset>
            </wp:positionV>
            <wp:extent cx="4572" cy="4572"/>
            <wp:effectExtent l="0" t="0" r="0" b="0"/>
            <wp:wrapSquare wrapText="bothSides"/>
            <wp:docPr id="513235" name="Picture 513235"/>
            <wp:cNvGraphicFramePr/>
            <a:graphic xmlns:a="http://schemas.openxmlformats.org/drawingml/2006/main">
              <a:graphicData uri="http://schemas.openxmlformats.org/drawingml/2006/picture">
                <pic:pic xmlns:pic="http://schemas.openxmlformats.org/drawingml/2006/picture">
                  <pic:nvPicPr>
                    <pic:cNvPr id="513235" name="Picture 513235"/>
                    <pic:cNvPicPr/>
                  </pic:nvPicPr>
                  <pic:blipFill>
                    <a:blip r:embed="rId642"/>
                    <a:stretch>
                      <a:fillRect/>
                    </a:stretch>
                  </pic:blipFill>
                  <pic:spPr>
                    <a:xfrm>
                      <a:off x="0" y="0"/>
                      <a:ext cx="4572" cy="4572"/>
                    </a:xfrm>
                    <a:prstGeom prst="rect">
                      <a:avLst/>
                    </a:prstGeom>
                  </pic:spPr>
                </pic:pic>
              </a:graphicData>
            </a:graphic>
          </wp:anchor>
        </w:drawing>
      </w:r>
      <w:r>
        <w:rPr>
          <w:rFonts w:ascii="Calibri" w:eastAsia="Calibri" w:hAnsi="Calibri" w:cs="Calibri"/>
          <w:sz w:val="24"/>
        </w:rPr>
        <w:t xml:space="preserve">De manera atenta me dirijo a usted, con el objeto de remitirle eventos adjudicados en el Sistema de -GUATECOMPRAS-, del año en curso, en los cuales se realizó el análisis y observaciones de </w:t>
      </w:r>
      <w:proofErr w:type="gramStart"/>
      <w:r>
        <w:rPr>
          <w:rFonts w:ascii="Calibri" w:eastAsia="Calibri" w:hAnsi="Calibri" w:cs="Calibri"/>
          <w:sz w:val="24"/>
        </w:rPr>
        <w:t>los mismos</w:t>
      </w:r>
      <w:proofErr w:type="gramEnd"/>
      <w:r>
        <w:rPr>
          <w:rFonts w:ascii="Calibri" w:eastAsia="Calibri" w:hAnsi="Calibri" w:cs="Calibri"/>
          <w:sz w:val="24"/>
        </w:rPr>
        <w:t xml:space="preserve"> de las Entidades descritas.</w:t>
      </w:r>
    </w:p>
    <w:tbl>
      <w:tblPr>
        <w:tblStyle w:val="TableGrid"/>
        <w:tblW w:w="4716" w:type="dxa"/>
        <w:tblInd w:w="2383" w:type="dxa"/>
        <w:tblCellMar>
          <w:top w:w="17" w:type="dxa"/>
          <w:left w:w="122" w:type="dxa"/>
          <w:bottom w:w="0" w:type="dxa"/>
          <w:right w:w="115" w:type="dxa"/>
        </w:tblCellMar>
        <w:tblLook w:val="04A0" w:firstRow="1" w:lastRow="0" w:firstColumn="1" w:lastColumn="0" w:noHBand="0" w:noVBand="1"/>
      </w:tblPr>
      <w:tblGrid>
        <w:gridCol w:w="615"/>
        <w:gridCol w:w="4101"/>
      </w:tblGrid>
      <w:tr w:rsidR="00E7184D" w14:paraId="59B8FA4B" w14:textId="77777777">
        <w:trPr>
          <w:trHeight w:val="266"/>
        </w:trPr>
        <w:tc>
          <w:tcPr>
            <w:tcW w:w="590" w:type="dxa"/>
            <w:tcBorders>
              <w:top w:val="single" w:sz="2" w:space="0" w:color="000000"/>
              <w:left w:val="single" w:sz="2" w:space="0" w:color="000000"/>
              <w:bottom w:val="single" w:sz="2" w:space="0" w:color="000000"/>
              <w:right w:val="single" w:sz="2" w:space="0" w:color="000000"/>
            </w:tcBorders>
          </w:tcPr>
          <w:p w14:paraId="677B16B1" w14:textId="77777777" w:rsidR="00E7184D" w:rsidRDefault="001040AE">
            <w:pPr>
              <w:spacing w:after="0"/>
              <w:ind w:left="7"/>
            </w:pPr>
            <w:r>
              <w:rPr>
                <w:rFonts w:ascii="Calibri" w:eastAsia="Calibri" w:hAnsi="Calibri" w:cs="Calibri"/>
                <w:sz w:val="26"/>
              </w:rPr>
              <w:t>No.</w:t>
            </w:r>
          </w:p>
        </w:tc>
        <w:tc>
          <w:tcPr>
            <w:tcW w:w="4126" w:type="dxa"/>
            <w:tcBorders>
              <w:top w:val="single" w:sz="2" w:space="0" w:color="000000"/>
              <w:left w:val="single" w:sz="2" w:space="0" w:color="000000"/>
              <w:bottom w:val="single" w:sz="2" w:space="0" w:color="000000"/>
              <w:right w:val="single" w:sz="2" w:space="0" w:color="000000"/>
            </w:tcBorders>
          </w:tcPr>
          <w:p w14:paraId="78225F8F" w14:textId="77777777" w:rsidR="00E7184D" w:rsidRDefault="001040AE">
            <w:pPr>
              <w:spacing w:after="0"/>
              <w:ind w:right="7"/>
              <w:jc w:val="center"/>
            </w:pPr>
            <w:r>
              <w:rPr>
                <w:rFonts w:ascii="Calibri" w:eastAsia="Calibri" w:hAnsi="Calibri" w:cs="Calibri"/>
                <w:sz w:val="28"/>
              </w:rPr>
              <w:t>Entidad</w:t>
            </w:r>
          </w:p>
        </w:tc>
      </w:tr>
      <w:tr w:rsidR="00E7184D" w14:paraId="2AFA0BFE" w14:textId="77777777">
        <w:trPr>
          <w:trHeight w:val="269"/>
        </w:trPr>
        <w:tc>
          <w:tcPr>
            <w:tcW w:w="590" w:type="dxa"/>
            <w:tcBorders>
              <w:top w:val="single" w:sz="2" w:space="0" w:color="000000"/>
              <w:left w:val="single" w:sz="2" w:space="0" w:color="000000"/>
              <w:bottom w:val="single" w:sz="2" w:space="0" w:color="000000"/>
              <w:right w:val="single" w:sz="2" w:space="0" w:color="000000"/>
            </w:tcBorders>
          </w:tcPr>
          <w:p w14:paraId="2866E724" w14:textId="77777777" w:rsidR="00E7184D" w:rsidRDefault="001040AE">
            <w:pPr>
              <w:spacing w:after="0"/>
              <w:ind w:left="14"/>
            </w:pPr>
            <w:proofErr w:type="gramStart"/>
            <w:r>
              <w:rPr>
                <w:rFonts w:ascii="Calibri" w:eastAsia="Calibri" w:hAnsi="Calibri" w:cs="Calibri"/>
                <w:sz w:val="24"/>
              </w:rPr>
              <w:t>1 .</w:t>
            </w:r>
            <w:proofErr w:type="gramEnd"/>
          </w:p>
        </w:tc>
        <w:tc>
          <w:tcPr>
            <w:tcW w:w="4126" w:type="dxa"/>
            <w:tcBorders>
              <w:top w:val="single" w:sz="2" w:space="0" w:color="000000"/>
              <w:left w:val="single" w:sz="2" w:space="0" w:color="000000"/>
              <w:bottom w:val="single" w:sz="2" w:space="0" w:color="000000"/>
              <w:right w:val="single" w:sz="2" w:space="0" w:color="000000"/>
            </w:tcBorders>
          </w:tcPr>
          <w:p w14:paraId="0EBE0608" w14:textId="77777777" w:rsidR="00E7184D" w:rsidRDefault="001040AE">
            <w:pPr>
              <w:spacing w:after="0"/>
            </w:pPr>
            <w:r>
              <w:rPr>
                <w:rFonts w:ascii="Calibri" w:eastAsia="Calibri" w:hAnsi="Calibri" w:cs="Calibri"/>
                <w:sz w:val="24"/>
              </w:rPr>
              <w:t>Ministerio</w:t>
            </w:r>
            <w:r>
              <w:rPr>
                <w:rFonts w:ascii="Calibri" w:eastAsia="Calibri" w:hAnsi="Calibri" w:cs="Calibri"/>
                <w:sz w:val="24"/>
              </w:rPr>
              <w:t xml:space="preserve"> de Salud</w:t>
            </w:r>
          </w:p>
        </w:tc>
      </w:tr>
      <w:tr w:rsidR="00E7184D" w14:paraId="005F1ACF" w14:textId="77777777">
        <w:trPr>
          <w:trHeight w:val="266"/>
        </w:trPr>
        <w:tc>
          <w:tcPr>
            <w:tcW w:w="590" w:type="dxa"/>
            <w:tcBorders>
              <w:top w:val="single" w:sz="2" w:space="0" w:color="000000"/>
              <w:left w:val="single" w:sz="2" w:space="0" w:color="000000"/>
              <w:bottom w:val="single" w:sz="2" w:space="0" w:color="000000"/>
              <w:right w:val="single" w:sz="2" w:space="0" w:color="000000"/>
            </w:tcBorders>
          </w:tcPr>
          <w:p w14:paraId="55AAD3C2" w14:textId="77777777" w:rsidR="00E7184D" w:rsidRDefault="001040AE">
            <w:pPr>
              <w:spacing w:after="0"/>
            </w:pPr>
            <w:r>
              <w:rPr>
                <w:rFonts w:ascii="Calibri" w:eastAsia="Calibri" w:hAnsi="Calibri" w:cs="Calibri"/>
              </w:rPr>
              <w:t>2.</w:t>
            </w:r>
          </w:p>
        </w:tc>
        <w:tc>
          <w:tcPr>
            <w:tcW w:w="4126" w:type="dxa"/>
            <w:tcBorders>
              <w:top w:val="single" w:sz="2" w:space="0" w:color="000000"/>
              <w:left w:val="single" w:sz="2" w:space="0" w:color="000000"/>
              <w:bottom w:val="single" w:sz="2" w:space="0" w:color="000000"/>
              <w:right w:val="single" w:sz="2" w:space="0" w:color="000000"/>
            </w:tcBorders>
          </w:tcPr>
          <w:p w14:paraId="158A9411" w14:textId="77777777" w:rsidR="00E7184D" w:rsidRDefault="001040AE">
            <w:pPr>
              <w:spacing w:after="0"/>
            </w:pPr>
            <w:r>
              <w:rPr>
                <w:rFonts w:ascii="Calibri" w:eastAsia="Calibri" w:hAnsi="Calibri" w:cs="Calibri"/>
                <w:sz w:val="24"/>
              </w:rPr>
              <w:t>Ministerio de Educación</w:t>
            </w:r>
          </w:p>
        </w:tc>
      </w:tr>
    </w:tbl>
    <w:p w14:paraId="5B942760" w14:textId="77777777" w:rsidR="00E7184D" w:rsidRDefault="001040AE">
      <w:pPr>
        <w:spacing w:after="163"/>
        <w:ind w:left="989" w:hanging="3"/>
        <w:jc w:val="both"/>
      </w:pPr>
      <w:r>
        <w:rPr>
          <w:rFonts w:ascii="Calibri" w:eastAsia="Calibri" w:hAnsi="Calibri" w:cs="Calibri"/>
          <w:sz w:val="24"/>
        </w:rPr>
        <w:t>Para su conocimiento y efectos consiguientes.</w:t>
      </w:r>
    </w:p>
    <w:p w14:paraId="5DB78636" w14:textId="77777777" w:rsidR="00E7184D" w:rsidRDefault="001040AE">
      <w:pPr>
        <w:spacing w:after="482"/>
        <w:ind w:left="1001"/>
        <w:jc w:val="center"/>
      </w:pPr>
      <w:r>
        <w:rPr>
          <w:rFonts w:ascii="Calibri" w:eastAsia="Calibri" w:hAnsi="Calibri" w:cs="Calibri"/>
          <w:sz w:val="24"/>
        </w:rPr>
        <w:t>Deferentemente,</w:t>
      </w:r>
    </w:p>
    <w:p w14:paraId="64A4A2E7" w14:textId="77777777" w:rsidR="00E7184D" w:rsidRDefault="001040AE">
      <w:pPr>
        <w:spacing w:before="23" w:after="0" w:line="265" w:lineRule="auto"/>
        <w:ind w:left="1205" w:right="562" w:hanging="10"/>
        <w:jc w:val="center"/>
      </w:pPr>
      <w:r>
        <w:rPr>
          <w:noProof/>
        </w:rPr>
        <w:drawing>
          <wp:anchor distT="0" distB="0" distL="114300" distR="114300" simplePos="0" relativeHeight="251808768" behindDoc="0" locked="0" layoutInCell="1" allowOverlap="0" wp14:anchorId="23053FC6" wp14:editId="1B6C525E">
            <wp:simplePos x="0" y="0"/>
            <wp:positionH relativeFrom="column">
              <wp:posOffset>4777740</wp:posOffset>
            </wp:positionH>
            <wp:positionV relativeFrom="paragraph">
              <wp:posOffset>-924234</wp:posOffset>
            </wp:positionV>
            <wp:extent cx="1138428" cy="1143000"/>
            <wp:effectExtent l="0" t="0" r="0" b="0"/>
            <wp:wrapSquare wrapText="bothSides"/>
            <wp:docPr id="826481" name="Picture 826481"/>
            <wp:cNvGraphicFramePr/>
            <a:graphic xmlns:a="http://schemas.openxmlformats.org/drawingml/2006/main">
              <a:graphicData uri="http://schemas.openxmlformats.org/drawingml/2006/picture">
                <pic:pic xmlns:pic="http://schemas.openxmlformats.org/drawingml/2006/picture">
                  <pic:nvPicPr>
                    <pic:cNvPr id="826481" name="Picture 826481"/>
                    <pic:cNvPicPr/>
                  </pic:nvPicPr>
                  <pic:blipFill>
                    <a:blip r:embed="rId643"/>
                    <a:stretch>
                      <a:fillRect/>
                    </a:stretch>
                  </pic:blipFill>
                  <pic:spPr>
                    <a:xfrm>
                      <a:off x="0" y="0"/>
                      <a:ext cx="1138428" cy="1143000"/>
                    </a:xfrm>
                    <a:prstGeom prst="rect">
                      <a:avLst/>
                    </a:prstGeom>
                  </pic:spPr>
                </pic:pic>
              </a:graphicData>
            </a:graphic>
          </wp:anchor>
        </w:drawing>
      </w:r>
      <w:r>
        <w:rPr>
          <w:noProof/>
        </w:rPr>
        <mc:AlternateContent>
          <mc:Choice Requires="wpg">
            <w:drawing>
              <wp:anchor distT="0" distB="0" distL="114300" distR="114300" simplePos="0" relativeHeight="251809792" behindDoc="0" locked="0" layoutInCell="1" allowOverlap="1" wp14:anchorId="25A0A5E9" wp14:editId="1F09933E">
                <wp:simplePos x="0" y="0"/>
                <wp:positionH relativeFrom="column">
                  <wp:posOffset>2647188</wp:posOffset>
                </wp:positionH>
                <wp:positionV relativeFrom="paragraph">
                  <wp:posOffset>-837366</wp:posOffset>
                </wp:positionV>
                <wp:extent cx="1668780" cy="822960"/>
                <wp:effectExtent l="0" t="0" r="0" b="0"/>
                <wp:wrapSquare wrapText="bothSides"/>
                <wp:docPr id="819277" name="Group 819277"/>
                <wp:cNvGraphicFramePr/>
                <a:graphic xmlns:a="http://schemas.openxmlformats.org/drawingml/2006/main">
                  <a:graphicData uri="http://schemas.microsoft.com/office/word/2010/wordprocessingGroup">
                    <wpg:wgp>
                      <wpg:cNvGrpSpPr/>
                      <wpg:grpSpPr>
                        <a:xfrm>
                          <a:off x="0" y="0"/>
                          <a:ext cx="1668780" cy="822960"/>
                          <a:chOff x="0" y="0"/>
                          <a:chExt cx="1668780" cy="822960"/>
                        </a:xfrm>
                      </wpg:grpSpPr>
                      <pic:pic xmlns:pic="http://schemas.openxmlformats.org/drawingml/2006/picture">
                        <pic:nvPicPr>
                          <pic:cNvPr id="826483" name="Picture 826483"/>
                          <pic:cNvPicPr/>
                        </pic:nvPicPr>
                        <pic:blipFill>
                          <a:blip r:embed="rId644"/>
                          <a:stretch>
                            <a:fillRect/>
                          </a:stretch>
                        </pic:blipFill>
                        <pic:spPr>
                          <a:xfrm>
                            <a:off x="315468" y="0"/>
                            <a:ext cx="1220724" cy="790956"/>
                          </a:xfrm>
                          <a:prstGeom prst="rect">
                            <a:avLst/>
                          </a:prstGeom>
                        </pic:spPr>
                      </pic:pic>
                      <wps:wsp>
                        <wps:cNvPr id="510476" name="Rectangle 510476"/>
                        <wps:cNvSpPr/>
                        <wps:spPr>
                          <a:xfrm>
                            <a:off x="658368" y="722376"/>
                            <a:ext cx="486461" cy="133776"/>
                          </a:xfrm>
                          <a:prstGeom prst="rect">
                            <a:avLst/>
                          </a:prstGeom>
                          <a:ln>
                            <a:noFill/>
                          </a:ln>
                        </wps:spPr>
                        <wps:txbx>
                          <w:txbxContent>
                            <w:p w14:paraId="42274989" w14:textId="77777777" w:rsidR="00E7184D" w:rsidRDefault="001040AE">
                              <w:r>
                                <w:rPr>
                                  <w:rFonts w:ascii="Calibri" w:eastAsia="Calibri" w:hAnsi="Calibri" w:cs="Calibri"/>
                                  <w:sz w:val="16"/>
                                </w:rPr>
                                <w:t>Directora</w:t>
                              </w:r>
                            </w:p>
                          </w:txbxContent>
                        </wps:txbx>
                        <wps:bodyPr horzOverflow="overflow" vert="horz" lIns="0" tIns="0" rIns="0" bIns="0" rtlCol="0">
                          <a:noAutofit/>
                        </wps:bodyPr>
                      </wps:wsp>
                      <wps:wsp>
                        <wps:cNvPr id="510471" name="Rectangle 510471"/>
                        <wps:cNvSpPr/>
                        <wps:spPr>
                          <a:xfrm>
                            <a:off x="0" y="617220"/>
                            <a:ext cx="517605" cy="133776"/>
                          </a:xfrm>
                          <a:prstGeom prst="rect">
                            <a:avLst/>
                          </a:prstGeom>
                          <a:ln>
                            <a:noFill/>
                          </a:ln>
                        </wps:spPr>
                        <wps:txbx>
                          <w:txbxContent>
                            <w:p w14:paraId="5193356C" w14:textId="77777777" w:rsidR="00E7184D" w:rsidRDefault="001040AE">
                              <w:r>
                                <w:rPr>
                                  <w:rFonts w:ascii="Calibri" w:eastAsia="Calibri" w:hAnsi="Calibri" w:cs="Calibri"/>
                                  <w:sz w:val="16"/>
                                </w:rPr>
                                <w:t xml:space="preserve">Licda.M </w:t>
                              </w:r>
                            </w:p>
                          </w:txbxContent>
                        </wps:txbx>
                        <wps:bodyPr horzOverflow="overflow" vert="horz" lIns="0" tIns="0" rIns="0" bIns="0" rtlCol="0">
                          <a:noAutofit/>
                        </wps:bodyPr>
                      </wps:wsp>
                      <wps:wsp>
                        <wps:cNvPr id="510477" name="Rectangle 510477"/>
                        <wps:cNvSpPr/>
                        <wps:spPr>
                          <a:xfrm>
                            <a:off x="1545336" y="585216"/>
                            <a:ext cx="164181" cy="121615"/>
                          </a:xfrm>
                          <a:prstGeom prst="rect">
                            <a:avLst/>
                          </a:prstGeom>
                          <a:ln>
                            <a:noFill/>
                          </a:ln>
                        </wps:spPr>
                        <wps:txbx>
                          <w:txbxContent>
                            <w:p w14:paraId="0C876B78" w14:textId="77777777" w:rsidR="00E7184D" w:rsidRDefault="001040AE">
                              <w:r>
                                <w:rPr>
                                  <w:rFonts w:ascii="Calibri" w:eastAsia="Calibri" w:hAnsi="Calibri" w:cs="Calibri"/>
                                  <w:sz w:val="14"/>
                                </w:rPr>
                                <w:t>oez</w:t>
                              </w:r>
                            </w:p>
                          </w:txbxContent>
                        </wps:txbx>
                        <wps:bodyPr horzOverflow="overflow" vert="horz" lIns="0" tIns="0" rIns="0" bIns="0" rtlCol="0">
                          <a:noAutofit/>
                        </wps:bodyPr>
                      </wps:wsp>
                    </wpg:wgp>
                  </a:graphicData>
                </a:graphic>
              </wp:anchor>
            </w:drawing>
          </mc:Choice>
          <mc:Fallback>
            <w:pict>
              <v:group w14:anchorId="25A0A5E9" id="Group 819277" o:spid="_x0000_s1163" style="position:absolute;left:0;text-align:left;margin-left:208.45pt;margin-top:-65.95pt;width:131.4pt;height:64.8pt;z-index:251809792;mso-position-horizontal-relative:text;mso-position-vertical-relative:text" coordsize="16687,82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">
                <v:shape id="Picture 826483" o:spid="_x0000_s1164" type="#_x0000_t75" style="position:absolute;left:3154;width:12207;height:7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">
                  <v:imagedata r:id="rId645" o:title=""/>
                </v:shape>
                <v:rect id="Rectangle 510476" o:spid="_x0000_s1165" style="position:absolute;left:6583;top:7223;width:4865;height:1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" filled="f" stroked="f">
                  <v:textbox inset="0,0,0,0">
                    <w:txbxContent>
                      <w:p w14:paraId="42274989" w14:textId="77777777" w:rsidR="00E7184D" w:rsidRDefault="001040AE">
                        <w:r>
                          <w:rPr>
                            <w:rFonts w:ascii="Calibri" w:eastAsia="Calibri" w:hAnsi="Calibri" w:cs="Calibri"/>
                            <w:sz w:val="16"/>
                          </w:rPr>
                          <w:t>Directora</w:t>
                        </w:r>
                      </w:p>
                    </w:txbxContent>
                  </v:textbox>
                </v:rect>
                <v:rect id="Rectangle 510471" o:spid="_x0000_s1166" style="position:absolute;top:6172;width:5176;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" filled="f" stroked="f">
                  <v:textbox inset="0,0,0,0">
                    <w:txbxContent>
                      <w:p w14:paraId="5193356C" w14:textId="77777777" w:rsidR="00E7184D" w:rsidRDefault="001040AE">
                        <w:r>
                          <w:rPr>
                            <w:rFonts w:ascii="Calibri" w:eastAsia="Calibri" w:hAnsi="Calibri" w:cs="Calibri"/>
                            <w:sz w:val="16"/>
                          </w:rPr>
                          <w:t xml:space="preserve">Licda.M </w:t>
                        </w:r>
                      </w:p>
                    </w:txbxContent>
                  </v:textbox>
                </v:rect>
                <v:rect id="Rectangle 510477" o:spid="_x0000_s1167" style="position:absolute;left:15453;top:5852;width:1642;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" filled="f" stroked="f">
                  <v:textbox inset="0,0,0,0">
                    <w:txbxContent>
                      <w:p w14:paraId="0C876B78" w14:textId="77777777" w:rsidR="00E7184D" w:rsidRDefault="001040AE">
                        <w:r>
                          <w:rPr>
                            <w:rFonts w:ascii="Calibri" w:eastAsia="Calibri" w:hAnsi="Calibri" w:cs="Calibri"/>
                            <w:sz w:val="14"/>
                          </w:rPr>
                          <w:t>oez</w:t>
                        </w:r>
                      </w:p>
                    </w:txbxContent>
                  </v:textbox>
                </v:rect>
                <w10:wrap type="square"/>
              </v:group>
            </w:pict>
          </mc:Fallback>
        </mc:AlternateContent>
      </w:r>
      <w:r>
        <w:rPr>
          <w:noProof/>
        </w:rPr>
        <w:drawing>
          <wp:anchor distT="0" distB="0" distL="114300" distR="114300" simplePos="0" relativeHeight="251810816" behindDoc="0" locked="0" layoutInCell="1" allowOverlap="0" wp14:anchorId="4D6282D2" wp14:editId="57418F33">
            <wp:simplePos x="0" y="0"/>
            <wp:positionH relativeFrom="column">
              <wp:posOffset>512064</wp:posOffset>
            </wp:positionH>
            <wp:positionV relativeFrom="paragraph">
              <wp:posOffset>-663629</wp:posOffset>
            </wp:positionV>
            <wp:extent cx="36576" cy="562356"/>
            <wp:effectExtent l="0" t="0" r="0" b="0"/>
            <wp:wrapSquare wrapText="bothSides"/>
            <wp:docPr id="513609" name="Picture 513609"/>
            <wp:cNvGraphicFramePr/>
            <a:graphic xmlns:a="http://schemas.openxmlformats.org/drawingml/2006/main">
              <a:graphicData uri="http://schemas.openxmlformats.org/drawingml/2006/picture">
                <pic:pic xmlns:pic="http://schemas.openxmlformats.org/drawingml/2006/picture">
                  <pic:nvPicPr>
                    <pic:cNvPr id="513609" name="Picture 513609"/>
                    <pic:cNvPicPr/>
                  </pic:nvPicPr>
                  <pic:blipFill>
                    <a:blip r:embed="rId646"/>
                    <a:stretch>
                      <a:fillRect/>
                    </a:stretch>
                  </pic:blipFill>
                  <pic:spPr>
                    <a:xfrm>
                      <a:off x="0" y="0"/>
                      <a:ext cx="36576" cy="562356"/>
                    </a:xfrm>
                    <a:prstGeom prst="rect">
                      <a:avLst/>
                    </a:prstGeom>
                  </pic:spPr>
                </pic:pic>
              </a:graphicData>
            </a:graphic>
          </wp:anchor>
        </w:drawing>
      </w:r>
      <w:r>
        <w:rPr>
          <w:rFonts w:ascii="Calibri" w:eastAsia="Calibri" w:hAnsi="Calibri" w:cs="Calibri"/>
          <w:sz w:val="16"/>
        </w:rPr>
        <w:t>Dirección de Análisis de la Gestión Pública,</w:t>
      </w:r>
    </w:p>
    <w:p w14:paraId="1B0A573B" w14:textId="77777777" w:rsidR="00E7184D" w:rsidRDefault="001040AE">
      <w:pPr>
        <w:spacing w:after="0" w:line="265" w:lineRule="auto"/>
        <w:ind w:left="1205" w:right="540" w:hanging="10"/>
        <w:jc w:val="center"/>
      </w:pPr>
      <w:r>
        <w:rPr>
          <w:rFonts w:ascii="Calibri" w:eastAsia="Calibri" w:hAnsi="Calibri" w:cs="Calibri"/>
          <w:sz w:val="16"/>
        </w:rPr>
        <w:t>Monitoreo y Nena Temprana</w:t>
      </w:r>
    </w:p>
    <w:p w14:paraId="76C127B4" w14:textId="77777777" w:rsidR="00E7184D" w:rsidRDefault="001040AE">
      <w:pPr>
        <w:spacing w:after="0" w:line="265" w:lineRule="auto"/>
        <w:ind w:left="1205" w:hanging="10"/>
        <w:jc w:val="center"/>
      </w:pPr>
      <w:r>
        <w:rPr>
          <w:rFonts w:ascii="Calibri" w:eastAsia="Calibri" w:hAnsi="Calibri" w:cs="Calibri"/>
          <w:sz w:val="16"/>
        </w:rPr>
        <w:t>Contraloría General de Cuentas</w:t>
      </w:r>
    </w:p>
    <w:p w14:paraId="6B1D2A36" w14:textId="77777777" w:rsidR="00E7184D" w:rsidRDefault="001040AE">
      <w:pPr>
        <w:spacing w:after="1354"/>
        <w:ind w:left="4500"/>
      </w:pPr>
      <w:r>
        <w:rPr>
          <w:noProof/>
        </w:rPr>
        <w:drawing>
          <wp:inline distT="0" distB="0" distL="0" distR="0" wp14:anchorId="091F7A5D" wp14:editId="17A5E54E">
            <wp:extent cx="4572" cy="4572"/>
            <wp:effectExtent l="0" t="0" r="0" b="0"/>
            <wp:docPr id="513234" name="Picture 513234"/>
            <wp:cNvGraphicFramePr/>
            <a:graphic xmlns:a="http://schemas.openxmlformats.org/drawingml/2006/main">
              <a:graphicData uri="http://schemas.openxmlformats.org/drawingml/2006/picture">
                <pic:pic xmlns:pic="http://schemas.openxmlformats.org/drawingml/2006/picture">
                  <pic:nvPicPr>
                    <pic:cNvPr id="513234" name="Picture 513234"/>
                    <pic:cNvPicPr/>
                  </pic:nvPicPr>
                  <pic:blipFill>
                    <a:blip r:embed="rId514"/>
                    <a:stretch>
                      <a:fillRect/>
                    </a:stretch>
                  </pic:blipFill>
                  <pic:spPr>
                    <a:xfrm>
                      <a:off x="0" y="0"/>
                      <a:ext cx="4572" cy="4572"/>
                    </a:xfrm>
                    <a:prstGeom prst="rect">
                      <a:avLst/>
                    </a:prstGeom>
                  </pic:spPr>
                </pic:pic>
              </a:graphicData>
            </a:graphic>
          </wp:inline>
        </w:drawing>
      </w:r>
    </w:p>
    <w:p w14:paraId="58E94357" w14:textId="77777777" w:rsidR="00E7184D" w:rsidRDefault="001040AE">
      <w:pPr>
        <w:tabs>
          <w:tab w:val="center" w:pos="1084"/>
          <w:tab w:val="center" w:pos="1591"/>
        </w:tabs>
        <w:spacing w:after="46"/>
      </w:pPr>
      <w:r>
        <w:rPr>
          <w:sz w:val="10"/>
        </w:rPr>
        <w:lastRenderedPageBreak/>
        <w:tab/>
      </w:r>
      <w:proofErr w:type="spellStart"/>
      <w:r>
        <w:rPr>
          <w:sz w:val="10"/>
        </w:rPr>
        <w:t>c.c</w:t>
      </w:r>
      <w:proofErr w:type="spellEnd"/>
      <w:r>
        <w:rPr>
          <w:sz w:val="10"/>
        </w:rPr>
        <w:t xml:space="preserve"> </w:t>
      </w:r>
      <w:r>
        <w:rPr>
          <w:sz w:val="10"/>
        </w:rPr>
        <w:tab/>
      </w:r>
      <w:proofErr w:type="spellStart"/>
      <w:r>
        <w:rPr>
          <w:sz w:val="10"/>
        </w:rPr>
        <w:t>ivo</w:t>
      </w:r>
      <w:proofErr w:type="spellEnd"/>
    </w:p>
    <w:p w14:paraId="07C945D6" w14:textId="77777777" w:rsidR="00E7184D" w:rsidRDefault="001040AE">
      <w:pPr>
        <w:spacing w:after="1672" w:line="260" w:lineRule="auto"/>
        <w:ind w:left="1011" w:hanging="10"/>
        <w:jc w:val="both"/>
      </w:pPr>
      <w:r>
        <w:rPr>
          <w:rFonts w:ascii="Calibri" w:eastAsia="Calibri" w:hAnsi="Calibri" w:cs="Calibri"/>
          <w:sz w:val="16"/>
        </w:rPr>
        <w:t>Consta de 5 folios</w:t>
      </w:r>
    </w:p>
    <w:p w14:paraId="4F88E56E" w14:textId="77777777" w:rsidR="00E7184D" w:rsidRDefault="001040AE">
      <w:pPr>
        <w:spacing w:after="3" w:line="260" w:lineRule="auto"/>
        <w:ind w:left="2894" w:right="1136" w:hanging="2894"/>
        <w:jc w:val="both"/>
      </w:pPr>
      <w:r>
        <w:rPr>
          <w:noProof/>
        </w:rPr>
        <w:drawing>
          <wp:anchor distT="0" distB="0" distL="114300" distR="114300" simplePos="0" relativeHeight="251811840" behindDoc="0" locked="0" layoutInCell="1" allowOverlap="0" wp14:anchorId="525A988F" wp14:editId="789B7AC4">
            <wp:simplePos x="0" y="0"/>
            <wp:positionH relativeFrom="column">
              <wp:posOffset>4544568</wp:posOffset>
            </wp:positionH>
            <wp:positionV relativeFrom="paragraph">
              <wp:posOffset>-1700852</wp:posOffset>
            </wp:positionV>
            <wp:extent cx="2647188" cy="2048256"/>
            <wp:effectExtent l="0" t="0" r="0" b="0"/>
            <wp:wrapSquare wrapText="bothSides"/>
            <wp:docPr id="513610" name="Picture 513610"/>
            <wp:cNvGraphicFramePr/>
            <a:graphic xmlns:a="http://schemas.openxmlformats.org/drawingml/2006/main">
              <a:graphicData uri="http://schemas.openxmlformats.org/drawingml/2006/picture">
                <pic:pic xmlns:pic="http://schemas.openxmlformats.org/drawingml/2006/picture">
                  <pic:nvPicPr>
                    <pic:cNvPr id="513610" name="Picture 513610"/>
                    <pic:cNvPicPr/>
                  </pic:nvPicPr>
                  <pic:blipFill>
                    <a:blip r:embed="rId647"/>
                    <a:stretch>
                      <a:fillRect/>
                    </a:stretch>
                  </pic:blipFill>
                  <pic:spPr>
                    <a:xfrm>
                      <a:off x="0" y="0"/>
                      <a:ext cx="2647188" cy="2048256"/>
                    </a:xfrm>
                    <a:prstGeom prst="rect">
                      <a:avLst/>
                    </a:prstGeom>
                  </pic:spPr>
                </pic:pic>
              </a:graphicData>
            </a:graphic>
          </wp:anchor>
        </w:drawing>
      </w:r>
      <w:r>
        <w:rPr>
          <w:rFonts w:ascii="Calibri" w:eastAsia="Calibri" w:hAnsi="Calibri" w:cs="Calibri"/>
          <w:sz w:val="16"/>
        </w:rPr>
        <w:t>7a. Avenida 7-32 zona 13 Ciudad de Guatemala / Código Postal 01013 {Teléfono PBX: (502) 2417870C Fax: (502) 2417-8710 www.contraloria.gob.gt</w:t>
      </w:r>
    </w:p>
    <w:sectPr w:rsidR="00E7184D">
      <w:type w:val="continuous"/>
      <w:pgSz w:w="12269" w:h="15840"/>
      <w:pgMar w:top="1242" w:right="1678" w:bottom="662" w:left="749"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44D25F" w14:textId="77777777" w:rsidR="00000000" w:rsidRDefault="001040AE">
      <w:pPr>
        <w:spacing w:after="0" w:line="240" w:lineRule="auto"/>
      </w:pPr>
      <w:r>
        <w:separator/>
      </w:r>
    </w:p>
  </w:endnote>
  <w:endnote w:type="continuationSeparator" w:id="0">
    <w:p w14:paraId="240DD768" w14:textId="77777777" w:rsidR="00000000" w:rsidRDefault="001040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C1A2B7" w14:textId="77777777" w:rsidR="00000000" w:rsidRDefault="001040AE">
      <w:pPr>
        <w:spacing w:after="0" w:line="240" w:lineRule="auto"/>
      </w:pPr>
      <w:r>
        <w:separator/>
      </w:r>
    </w:p>
  </w:footnote>
  <w:footnote w:type="continuationSeparator" w:id="0">
    <w:p w14:paraId="1B946CE9" w14:textId="77777777" w:rsidR="00000000" w:rsidRDefault="001040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A7368" w14:textId="77777777" w:rsidR="00E7184D" w:rsidRDefault="001040AE">
    <w:pPr>
      <w:tabs>
        <w:tab w:val="center" w:pos="7913"/>
      </w:tabs>
      <w:spacing w:after="0"/>
    </w:pP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1F412" w14:textId="77777777" w:rsidR="00E7184D" w:rsidRDefault="001040AE">
    <w:pPr>
      <w:tabs>
        <w:tab w:val="center" w:pos="7855"/>
      </w:tabs>
      <w:spacing w:after="0"/>
      <w:ind w:left="-43"/>
    </w:pPr>
    <w:r>
      <w:rPr>
        <w:sz w:val="14"/>
      </w:rPr>
      <w:t xml:space="preserve">Contraloría </w:t>
    </w:r>
    <w:proofErr w:type="spellStart"/>
    <w:r>
      <w:rPr>
        <w:sz w:val="14"/>
      </w:rPr>
      <w:t>Generat</w:t>
    </w:r>
    <w:proofErr w:type="spellEnd"/>
    <w:r>
      <w:rPr>
        <w:sz w:val="14"/>
      </w:rPr>
      <w:t xml:space="preserve"> de Cuentas</w:t>
    </w:r>
    <w:r>
      <w:rPr>
        <w:sz w:val="14"/>
      </w:rPr>
      <w:tab/>
    </w:r>
    <w:r>
      <w:rPr>
        <w:sz w:val="18"/>
      </w:rPr>
      <w:t xml:space="preserve">La </w:t>
    </w:r>
    <w:proofErr w:type="spellStart"/>
    <w:r>
      <w:rPr>
        <w:sz w:val="14"/>
      </w:rPr>
      <w:t>Iransparencia</w:t>
    </w:r>
    <w:proofErr w:type="spellEnd"/>
    <w:r>
      <w:rPr>
        <w:sz w:val="14"/>
      </w:rPr>
      <w:t xml:space="preserve"> impulsa Desarrollo</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B75D8" w14:textId="77777777" w:rsidR="00E7184D" w:rsidRDefault="001040AE">
    <w:pPr>
      <w:tabs>
        <w:tab w:val="center" w:pos="1161"/>
        <w:tab w:val="right" w:pos="9072"/>
      </w:tabs>
      <w:spacing w:after="0"/>
    </w:pPr>
    <w:r>
      <w:tab/>
    </w:r>
    <w:r>
      <w:rPr>
        <w:sz w:val="14"/>
      </w:rPr>
      <w:t xml:space="preserve">General </w:t>
    </w:r>
    <w:r>
      <w:rPr>
        <w:sz w:val="16"/>
      </w:rPr>
      <w:t xml:space="preserve">de </w:t>
    </w:r>
    <w:r>
      <w:rPr>
        <w:sz w:val="14"/>
      </w:rPr>
      <w:t>Cuentas</w:t>
    </w:r>
    <w:r>
      <w:rPr>
        <w:sz w:val="14"/>
      </w:rPr>
      <w:tab/>
    </w:r>
    <w:r>
      <w:rPr>
        <w:sz w:val="18"/>
      </w:rPr>
      <w:t xml:space="preserve">La </w:t>
    </w:r>
    <w:proofErr w:type="spellStart"/>
    <w:r>
      <w:rPr>
        <w:sz w:val="14"/>
      </w:rPr>
      <w:t>transparencta</w:t>
    </w:r>
    <w:proofErr w:type="spellEnd"/>
    <w:r>
      <w:rPr>
        <w:sz w:val="14"/>
      </w:rPr>
      <w:t xml:space="preserve"> </w:t>
    </w:r>
    <w:proofErr w:type="spellStart"/>
    <w:r>
      <w:rPr>
        <w:sz w:val="14"/>
      </w:rPr>
      <w:t>imoutsa</w:t>
    </w:r>
    <w:proofErr w:type="spellEnd"/>
    <w:r>
      <w:rPr>
        <w:sz w:val="14"/>
      </w:rPr>
      <w:t xml:space="preserve"> </w:t>
    </w:r>
    <w:r>
      <w:rPr>
        <w:sz w:val="16"/>
      </w:rPr>
      <w:t xml:space="preserve">el </w:t>
    </w:r>
    <w:r>
      <w:rPr>
        <w:sz w:val="14"/>
      </w:rPr>
      <w:t>Desarrollo</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5F22E" w14:textId="77777777" w:rsidR="00E7184D" w:rsidRDefault="001040AE">
    <w:pPr>
      <w:tabs>
        <w:tab w:val="right" w:pos="9072"/>
      </w:tabs>
      <w:spacing w:after="0"/>
    </w:pP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835DE" w14:textId="77777777" w:rsidR="00E7184D" w:rsidRDefault="001040AE">
    <w:pPr>
      <w:tabs>
        <w:tab w:val="center" w:pos="1703"/>
        <w:tab w:val="center" w:pos="8748"/>
      </w:tabs>
      <w:spacing w:after="0"/>
    </w:pPr>
    <w:r>
      <w:tab/>
    </w:r>
    <w:r>
      <w:rPr>
        <w:sz w:val="14"/>
      </w:rPr>
      <w:t xml:space="preserve">Contraloría </w:t>
    </w:r>
    <w:proofErr w:type="spellStart"/>
    <w:r>
      <w:rPr>
        <w:sz w:val="14"/>
      </w:rPr>
      <w:t>Generat</w:t>
    </w:r>
    <w:proofErr w:type="spellEnd"/>
    <w:r>
      <w:rPr>
        <w:sz w:val="14"/>
      </w:rPr>
      <w:t xml:space="preserve"> de Cuentas</w:t>
    </w:r>
    <w:r>
      <w:rPr>
        <w:sz w:val="14"/>
      </w:rPr>
      <w:tab/>
    </w:r>
    <w:r>
      <w:rPr>
        <w:sz w:val="18"/>
      </w:rPr>
      <w:t xml:space="preserve">La </w:t>
    </w:r>
    <w:proofErr w:type="spellStart"/>
    <w:r>
      <w:rPr>
        <w:sz w:val="14"/>
      </w:rPr>
      <w:t>Iransparencia</w:t>
    </w:r>
    <w:proofErr w:type="spellEnd"/>
    <w:r>
      <w:rPr>
        <w:sz w:val="14"/>
      </w:rPr>
      <w:t xml:space="preserve"> impulsa Desarrollo</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ED1E5" w14:textId="77777777" w:rsidR="00E7184D" w:rsidRDefault="001040AE">
    <w:pPr>
      <w:tabs>
        <w:tab w:val="center" w:pos="1757"/>
        <w:tab w:val="center" w:pos="8784"/>
      </w:tabs>
      <w:spacing w:after="0"/>
    </w:pPr>
    <w:r>
      <w:tab/>
    </w:r>
    <w:r>
      <w:rPr>
        <w:sz w:val="14"/>
      </w:rPr>
      <w:t>Contraloría General de Cuentas</w:t>
    </w:r>
    <w:r>
      <w:rPr>
        <w:sz w:val="14"/>
      </w:rPr>
      <w:tab/>
    </w:r>
    <w:r>
      <w:rPr>
        <w:sz w:val="18"/>
      </w:rPr>
      <w:t xml:space="preserve">La </w:t>
    </w:r>
    <w:r>
      <w:rPr>
        <w:sz w:val="14"/>
      </w:rPr>
      <w:t>transparencia impul</w:t>
    </w:r>
    <w:r>
      <w:rPr>
        <w:sz w:val="14"/>
      </w:rPr>
      <w:t xml:space="preserve">sa </w:t>
    </w:r>
    <w:r>
      <w:rPr>
        <w:sz w:val="16"/>
      </w:rPr>
      <w:t xml:space="preserve">el </w:t>
    </w:r>
    <w:proofErr w:type="spellStart"/>
    <w:r>
      <w:rPr>
        <w:sz w:val="12"/>
      </w:rPr>
      <w:t>DesarrolEo</w:t>
    </w:r>
    <w:proofErr w:type="spellEnd"/>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65E33" w14:textId="77777777" w:rsidR="00E7184D" w:rsidRDefault="001040AE">
    <w:pPr>
      <w:tabs>
        <w:tab w:val="center" w:pos="1757"/>
        <w:tab w:val="center" w:pos="8784"/>
      </w:tabs>
      <w:spacing w:after="0"/>
    </w:pPr>
    <w:r>
      <w:tab/>
    </w: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D7F09" w14:textId="77777777" w:rsidR="00E7184D" w:rsidRDefault="001040AE">
    <w:pPr>
      <w:tabs>
        <w:tab w:val="center" w:pos="1735"/>
        <w:tab w:val="center" w:pos="8488"/>
      </w:tabs>
      <w:spacing w:after="0"/>
    </w:pPr>
    <w:r>
      <w:tab/>
    </w:r>
    <w:proofErr w:type="spellStart"/>
    <w:r>
      <w:rPr>
        <w:rFonts w:ascii="Calibri" w:eastAsia="Calibri" w:hAnsi="Calibri" w:cs="Calibri"/>
        <w:sz w:val="14"/>
      </w:rPr>
      <w:t>Contraforla</w:t>
    </w:r>
    <w:proofErr w:type="spellEnd"/>
    <w:r>
      <w:rPr>
        <w:rFonts w:ascii="Calibri" w:eastAsia="Calibri" w:hAnsi="Calibri" w:cs="Calibri"/>
        <w:sz w:val="14"/>
      </w:rPr>
      <w:t xml:space="preserve"> General de Cuentas</w:t>
    </w:r>
    <w:r>
      <w:rPr>
        <w:rFonts w:ascii="Calibri" w:eastAsia="Calibri" w:hAnsi="Calibri" w:cs="Calibri"/>
        <w:sz w:val="14"/>
      </w:rPr>
      <w:tab/>
    </w:r>
    <w:r>
      <w:rPr>
        <w:rFonts w:ascii="Calibri" w:eastAsia="Calibri" w:hAnsi="Calibri" w:cs="Calibri"/>
        <w:sz w:val="18"/>
      </w:rPr>
      <w:t xml:space="preserve">La </w:t>
    </w:r>
    <w:r>
      <w:rPr>
        <w:rFonts w:ascii="Calibri" w:eastAsia="Calibri" w:hAnsi="Calibri" w:cs="Calibri"/>
        <w:sz w:val="14"/>
      </w:rPr>
      <w:t xml:space="preserve">transparencia impulsa el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720BD" w14:textId="77777777" w:rsidR="00E7184D" w:rsidRDefault="001040AE">
    <w:pPr>
      <w:tabs>
        <w:tab w:val="center" w:pos="1749"/>
        <w:tab w:val="right" w:pos="9992"/>
      </w:tabs>
      <w:spacing w:after="0"/>
    </w:pPr>
    <w:r>
      <w:tab/>
    </w: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3FE0E" w14:textId="77777777" w:rsidR="00E7184D" w:rsidRDefault="001040AE">
    <w:pPr>
      <w:tabs>
        <w:tab w:val="center" w:pos="1749"/>
        <w:tab w:val="right" w:pos="9992"/>
      </w:tabs>
      <w:spacing w:after="0"/>
    </w:pPr>
    <w:r>
      <w:tab/>
    </w: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0624FA" w14:textId="77777777" w:rsidR="00E7184D" w:rsidRDefault="001040AE">
    <w:pPr>
      <w:tabs>
        <w:tab w:val="center" w:pos="1742"/>
        <w:tab w:val="center" w:pos="8770"/>
      </w:tabs>
      <w:spacing w:after="0"/>
    </w:pPr>
    <w:r>
      <w:tab/>
    </w: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FA3C5" w14:textId="77777777" w:rsidR="00E7184D" w:rsidRDefault="001040AE">
    <w:pPr>
      <w:tabs>
        <w:tab w:val="center" w:pos="7913"/>
      </w:tabs>
      <w:spacing w:after="0"/>
    </w:pP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1CE05" w14:textId="77777777" w:rsidR="00E7184D" w:rsidRDefault="001040AE">
    <w:pPr>
      <w:tabs>
        <w:tab w:val="center" w:pos="1688"/>
        <w:tab w:val="center" w:pos="8734"/>
      </w:tabs>
      <w:spacing w:after="0"/>
    </w:pPr>
    <w:r>
      <w:tab/>
    </w:r>
    <w:r>
      <w:rPr>
        <w:sz w:val="14"/>
      </w:rPr>
      <w:t xml:space="preserve">Contraloría </w:t>
    </w:r>
    <w:proofErr w:type="spellStart"/>
    <w:r>
      <w:rPr>
        <w:sz w:val="14"/>
      </w:rPr>
      <w:t>Generat</w:t>
    </w:r>
    <w:proofErr w:type="spellEnd"/>
    <w:r>
      <w:rPr>
        <w:sz w:val="14"/>
      </w:rPr>
      <w:t xml:space="preserve"> de Cuentas</w:t>
    </w:r>
    <w:r>
      <w:rPr>
        <w:sz w:val="14"/>
      </w:rPr>
      <w:tab/>
    </w:r>
    <w:r>
      <w:rPr>
        <w:sz w:val="18"/>
      </w:rPr>
      <w:t xml:space="preserve">La </w:t>
    </w:r>
    <w:proofErr w:type="spellStart"/>
    <w:r>
      <w:rPr>
        <w:sz w:val="14"/>
      </w:rPr>
      <w:t>Iransparencia</w:t>
    </w:r>
    <w:proofErr w:type="spellEnd"/>
    <w:r>
      <w:rPr>
        <w:sz w:val="14"/>
      </w:rPr>
      <w:t xml:space="preserve"> impulsa Desarrollo</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C7A0E" w14:textId="77777777" w:rsidR="00E7184D" w:rsidRDefault="001040AE">
    <w:pPr>
      <w:tabs>
        <w:tab w:val="center" w:pos="1742"/>
        <w:tab w:val="center" w:pos="8770"/>
      </w:tabs>
      <w:spacing w:after="0"/>
    </w:pPr>
    <w:r>
      <w:tab/>
    </w: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DEA9E" w14:textId="77777777" w:rsidR="00E7184D" w:rsidRDefault="001040AE">
    <w:pPr>
      <w:tabs>
        <w:tab w:val="center" w:pos="7884"/>
      </w:tabs>
      <w:spacing w:after="0"/>
    </w:pP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628CC" w14:textId="77777777" w:rsidR="00E7184D" w:rsidRDefault="001040AE">
    <w:pPr>
      <w:tabs>
        <w:tab w:val="center" w:pos="7884"/>
      </w:tabs>
      <w:spacing w:after="0"/>
    </w:pP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6D838" w14:textId="77777777" w:rsidR="00E7184D" w:rsidRDefault="001040AE">
    <w:pPr>
      <w:tabs>
        <w:tab w:val="center" w:pos="7560"/>
      </w:tabs>
      <w:spacing w:after="0"/>
    </w:pPr>
    <w:proofErr w:type="spellStart"/>
    <w:r>
      <w:rPr>
        <w:rFonts w:ascii="Calibri" w:eastAsia="Calibri" w:hAnsi="Calibri" w:cs="Calibri"/>
        <w:sz w:val="14"/>
      </w:rPr>
      <w:t>Contralorla</w:t>
    </w:r>
    <w:proofErr w:type="spellEnd"/>
    <w:r>
      <w:rPr>
        <w:rFonts w:ascii="Calibri" w:eastAsia="Calibri" w:hAnsi="Calibri" w:cs="Calibri"/>
        <w:sz w:val="14"/>
      </w:rPr>
      <w:t xml:space="preserve"> General de Cuentas</w:t>
    </w:r>
    <w:r>
      <w:rPr>
        <w:rFonts w:ascii="Calibri" w:eastAsia="Calibri" w:hAnsi="Calibri" w:cs="Calibri"/>
        <w:sz w:val="14"/>
      </w:rPr>
      <w:tab/>
    </w:r>
    <w:r>
      <w:rPr>
        <w:rFonts w:ascii="Calibri" w:eastAsia="Calibri" w:hAnsi="Calibri" w:cs="Calibri"/>
        <w:sz w:val="18"/>
      </w:rPr>
      <w:t xml:space="preserve">La </w:t>
    </w:r>
    <w:r>
      <w:rPr>
        <w:rFonts w:ascii="Calibri" w:eastAsia="Calibri" w:hAnsi="Calibri" w:cs="Calibri"/>
        <w:sz w:val="14"/>
      </w:rPr>
      <w:t xml:space="preserve">transparencia impulsa </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CF067" w14:textId="77777777" w:rsidR="00E7184D" w:rsidRDefault="001040AE">
    <w:pPr>
      <w:tabs>
        <w:tab w:val="center" w:pos="1721"/>
        <w:tab w:val="right" w:pos="9950"/>
      </w:tabs>
      <w:spacing w:after="0"/>
    </w:pPr>
    <w:r>
      <w:tab/>
    </w: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6527A" w14:textId="77777777" w:rsidR="00E7184D" w:rsidRDefault="001040AE">
    <w:pPr>
      <w:tabs>
        <w:tab w:val="center" w:pos="2018"/>
        <w:tab w:val="right" w:pos="9950"/>
      </w:tabs>
      <w:spacing w:after="0"/>
    </w:pPr>
    <w:r>
      <w:tab/>
    </w:r>
    <w:r>
      <w:rPr>
        <w:sz w:val="14"/>
      </w:rPr>
      <w:t xml:space="preserve">General </w:t>
    </w:r>
    <w:r>
      <w:rPr>
        <w:sz w:val="16"/>
      </w:rPr>
      <w:t xml:space="preserve">de </w:t>
    </w:r>
    <w:r>
      <w:rPr>
        <w:sz w:val="14"/>
      </w:rPr>
      <w:t>Cuentas</w:t>
    </w:r>
    <w:r>
      <w:rPr>
        <w:sz w:val="14"/>
      </w:rPr>
      <w:tab/>
    </w:r>
    <w:r>
      <w:rPr>
        <w:sz w:val="18"/>
      </w:rPr>
      <w:t xml:space="preserve">La </w:t>
    </w:r>
    <w:proofErr w:type="spellStart"/>
    <w:r>
      <w:rPr>
        <w:sz w:val="14"/>
      </w:rPr>
      <w:t>transparencta</w:t>
    </w:r>
    <w:proofErr w:type="spellEnd"/>
    <w:r>
      <w:rPr>
        <w:sz w:val="14"/>
      </w:rPr>
      <w:t xml:space="preserve"> </w:t>
    </w:r>
    <w:proofErr w:type="spellStart"/>
    <w:r>
      <w:rPr>
        <w:sz w:val="14"/>
      </w:rPr>
      <w:t>imoutsa</w:t>
    </w:r>
    <w:proofErr w:type="spellEnd"/>
    <w:r>
      <w:rPr>
        <w:sz w:val="14"/>
      </w:rPr>
      <w:t xml:space="preserve"> </w:t>
    </w:r>
    <w:r>
      <w:rPr>
        <w:sz w:val="16"/>
      </w:rPr>
      <w:t xml:space="preserve">el </w:t>
    </w:r>
    <w:r>
      <w:rPr>
        <w:sz w:val="14"/>
      </w:rPr>
      <w:t>Desarrollo</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BAB82" w14:textId="77777777" w:rsidR="00E7184D" w:rsidRDefault="001040AE">
    <w:pPr>
      <w:tabs>
        <w:tab w:val="center" w:pos="2018"/>
        <w:tab w:val="right" w:pos="9950"/>
      </w:tabs>
      <w:spacing w:after="0"/>
    </w:pPr>
    <w:r>
      <w:tab/>
    </w:r>
    <w:r>
      <w:rPr>
        <w:sz w:val="14"/>
      </w:rPr>
      <w:t xml:space="preserve">General </w:t>
    </w:r>
    <w:r>
      <w:rPr>
        <w:sz w:val="16"/>
      </w:rPr>
      <w:t xml:space="preserve">de </w:t>
    </w:r>
    <w:r>
      <w:rPr>
        <w:sz w:val="14"/>
      </w:rPr>
      <w:t>Cuentas</w:t>
    </w:r>
    <w:r>
      <w:rPr>
        <w:sz w:val="14"/>
      </w:rPr>
      <w:tab/>
    </w:r>
    <w:r>
      <w:rPr>
        <w:sz w:val="18"/>
      </w:rPr>
      <w:t xml:space="preserve">La </w:t>
    </w:r>
    <w:proofErr w:type="spellStart"/>
    <w:r>
      <w:rPr>
        <w:sz w:val="14"/>
      </w:rPr>
      <w:t>transparencta</w:t>
    </w:r>
    <w:proofErr w:type="spellEnd"/>
    <w:r>
      <w:rPr>
        <w:sz w:val="14"/>
      </w:rPr>
      <w:t xml:space="preserve"> </w:t>
    </w:r>
    <w:proofErr w:type="spellStart"/>
    <w:r>
      <w:rPr>
        <w:sz w:val="14"/>
      </w:rPr>
      <w:t>imoutsa</w:t>
    </w:r>
    <w:proofErr w:type="spellEnd"/>
    <w:r>
      <w:rPr>
        <w:sz w:val="14"/>
      </w:rPr>
      <w:t xml:space="preserve"> </w:t>
    </w:r>
    <w:r>
      <w:rPr>
        <w:sz w:val="16"/>
      </w:rPr>
      <w:t xml:space="preserve">el </w:t>
    </w:r>
    <w:r>
      <w:rPr>
        <w:sz w:val="14"/>
      </w:rPr>
      <w:t>Desarrollo</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5599D0" w14:textId="77777777" w:rsidR="00E7184D" w:rsidRDefault="001040AE">
    <w:pPr>
      <w:tabs>
        <w:tab w:val="right" w:pos="9122"/>
      </w:tabs>
      <w:spacing w:after="0"/>
    </w:pP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548E0" w14:textId="77777777" w:rsidR="00E7184D" w:rsidRDefault="001040AE">
    <w:pPr>
      <w:tabs>
        <w:tab w:val="center" w:pos="7877"/>
      </w:tabs>
      <w:spacing w:after="0"/>
      <w:ind w:left="-22"/>
    </w:pPr>
    <w:r>
      <w:rPr>
        <w:sz w:val="14"/>
      </w:rPr>
      <w:t xml:space="preserve">Contraloría </w:t>
    </w:r>
    <w:proofErr w:type="spellStart"/>
    <w:r>
      <w:rPr>
        <w:sz w:val="14"/>
      </w:rPr>
      <w:t>Generat</w:t>
    </w:r>
    <w:proofErr w:type="spellEnd"/>
    <w:r>
      <w:rPr>
        <w:sz w:val="14"/>
      </w:rPr>
      <w:t xml:space="preserve"> de Cuentas</w:t>
    </w:r>
    <w:r>
      <w:rPr>
        <w:sz w:val="14"/>
      </w:rPr>
      <w:tab/>
    </w:r>
    <w:r>
      <w:rPr>
        <w:sz w:val="18"/>
      </w:rPr>
      <w:t xml:space="preserve">La </w:t>
    </w:r>
    <w:proofErr w:type="spellStart"/>
    <w:r>
      <w:rPr>
        <w:sz w:val="14"/>
      </w:rPr>
      <w:t>Iransparencia</w:t>
    </w:r>
    <w:proofErr w:type="spellEnd"/>
    <w:r>
      <w:rPr>
        <w:sz w:val="14"/>
      </w:rPr>
      <w:t xml:space="preserve"> impulsa Desarrollo</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33203" w14:textId="77777777" w:rsidR="00E7184D" w:rsidRDefault="00E7184D"/>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477A1" w14:textId="77777777" w:rsidR="00E7184D" w:rsidRDefault="001040AE">
    <w:pPr>
      <w:tabs>
        <w:tab w:val="center" w:pos="7877"/>
      </w:tabs>
      <w:spacing w:after="0"/>
      <w:ind w:left="-22"/>
    </w:pPr>
    <w:r>
      <w:rPr>
        <w:sz w:val="14"/>
      </w:rPr>
      <w:t xml:space="preserve">Contraloría </w:t>
    </w:r>
    <w:proofErr w:type="spellStart"/>
    <w:r>
      <w:rPr>
        <w:sz w:val="14"/>
      </w:rPr>
      <w:t>Generat</w:t>
    </w:r>
    <w:proofErr w:type="spellEnd"/>
    <w:r>
      <w:rPr>
        <w:sz w:val="14"/>
      </w:rPr>
      <w:t xml:space="preserve"> de Cuentas</w:t>
    </w:r>
    <w:r>
      <w:rPr>
        <w:sz w:val="14"/>
      </w:rPr>
      <w:tab/>
    </w:r>
    <w:r>
      <w:rPr>
        <w:sz w:val="18"/>
      </w:rPr>
      <w:t xml:space="preserve">La </w:t>
    </w:r>
    <w:proofErr w:type="spellStart"/>
    <w:r>
      <w:rPr>
        <w:sz w:val="14"/>
      </w:rPr>
      <w:t>Iransparencia</w:t>
    </w:r>
    <w:proofErr w:type="spellEnd"/>
    <w:r>
      <w:rPr>
        <w:sz w:val="14"/>
      </w:rPr>
      <w:t xml:space="preserve"> impulsa Desarrollo</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40FE9" w14:textId="77777777" w:rsidR="00E7184D" w:rsidRDefault="001040AE">
    <w:pPr>
      <w:tabs>
        <w:tab w:val="center" w:pos="1742"/>
        <w:tab w:val="center" w:pos="8769"/>
      </w:tabs>
      <w:spacing w:after="0"/>
    </w:pPr>
    <w:r>
      <w:tab/>
    </w: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097D1" w14:textId="77777777" w:rsidR="00E7184D" w:rsidRDefault="001040AE">
    <w:pPr>
      <w:tabs>
        <w:tab w:val="center" w:pos="1742"/>
        <w:tab w:val="center" w:pos="8769"/>
      </w:tabs>
      <w:spacing w:after="0"/>
    </w:pPr>
    <w:r>
      <w:tab/>
    </w: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3CF0D" w14:textId="77777777" w:rsidR="00E7184D" w:rsidRDefault="001040AE">
    <w:pPr>
      <w:tabs>
        <w:tab w:val="center" w:pos="1742"/>
        <w:tab w:val="center" w:pos="8769"/>
      </w:tabs>
      <w:spacing w:after="0"/>
    </w:pPr>
    <w:r>
      <w:tab/>
    </w: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88C71" w14:textId="77777777" w:rsidR="00E7184D" w:rsidRDefault="001040AE">
    <w:pPr>
      <w:spacing w:after="0"/>
      <w:ind w:right="936"/>
      <w:jc w:val="right"/>
    </w:pPr>
    <w:r>
      <w:rPr>
        <w:rFonts w:ascii="Calibri" w:eastAsia="Calibri" w:hAnsi="Calibri" w:cs="Calibri"/>
        <w:sz w:val="18"/>
      </w:rPr>
      <w:t xml:space="preserve">La </w:t>
    </w:r>
    <w:r>
      <w:rPr>
        <w:rFonts w:ascii="Calibri" w:eastAsia="Calibri" w:hAnsi="Calibri" w:cs="Calibri"/>
        <w:sz w:val="12"/>
      </w:rPr>
      <w:t xml:space="preserve">transparencia </w:t>
    </w:r>
    <w:r>
      <w:rPr>
        <w:rFonts w:ascii="Calibri" w:eastAsia="Calibri" w:hAnsi="Calibri" w:cs="Calibri"/>
        <w:sz w:val="14"/>
      </w:rPr>
      <w:t xml:space="preserve">impulsa el </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245C8" w14:textId="77777777" w:rsidR="00E7184D" w:rsidRDefault="001040AE">
    <w:pPr>
      <w:tabs>
        <w:tab w:val="center" w:pos="1190"/>
        <w:tab w:val="right" w:pos="9101"/>
      </w:tabs>
      <w:spacing w:after="0"/>
    </w:pPr>
    <w:r>
      <w:tab/>
    </w:r>
    <w:r>
      <w:rPr>
        <w:sz w:val="14"/>
      </w:rPr>
      <w:t xml:space="preserve">General </w:t>
    </w:r>
    <w:r>
      <w:rPr>
        <w:sz w:val="16"/>
      </w:rPr>
      <w:t xml:space="preserve">de </w:t>
    </w:r>
    <w:r>
      <w:rPr>
        <w:sz w:val="14"/>
      </w:rPr>
      <w:t>Cuentas</w:t>
    </w:r>
    <w:r>
      <w:rPr>
        <w:sz w:val="14"/>
      </w:rPr>
      <w:tab/>
    </w:r>
    <w:r>
      <w:rPr>
        <w:sz w:val="18"/>
      </w:rPr>
      <w:t xml:space="preserve">La </w:t>
    </w:r>
    <w:proofErr w:type="spellStart"/>
    <w:r>
      <w:rPr>
        <w:sz w:val="14"/>
      </w:rPr>
      <w:t>transparencta</w:t>
    </w:r>
    <w:proofErr w:type="spellEnd"/>
    <w:r>
      <w:rPr>
        <w:sz w:val="14"/>
      </w:rPr>
      <w:t xml:space="preserve"> </w:t>
    </w:r>
    <w:proofErr w:type="spellStart"/>
    <w:r>
      <w:rPr>
        <w:sz w:val="14"/>
      </w:rPr>
      <w:t>imoutsa</w:t>
    </w:r>
    <w:proofErr w:type="spellEnd"/>
    <w:r>
      <w:rPr>
        <w:sz w:val="14"/>
      </w:rPr>
      <w:t xml:space="preserve"> </w:t>
    </w:r>
    <w:r>
      <w:rPr>
        <w:sz w:val="16"/>
      </w:rPr>
      <w:t xml:space="preserve">el </w:t>
    </w:r>
    <w:r>
      <w:rPr>
        <w:sz w:val="14"/>
      </w:rPr>
      <w:t>Desarrollo</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D8083" w14:textId="77777777" w:rsidR="00E7184D" w:rsidRDefault="001040AE">
    <w:pPr>
      <w:tabs>
        <w:tab w:val="center" w:pos="1190"/>
        <w:tab w:val="right" w:pos="9101"/>
      </w:tabs>
      <w:spacing w:after="0"/>
    </w:pPr>
    <w:r>
      <w:tab/>
    </w:r>
    <w:r>
      <w:rPr>
        <w:sz w:val="14"/>
      </w:rPr>
      <w:t xml:space="preserve">General </w:t>
    </w:r>
    <w:r>
      <w:rPr>
        <w:sz w:val="16"/>
      </w:rPr>
      <w:t xml:space="preserve">de </w:t>
    </w:r>
    <w:r>
      <w:rPr>
        <w:sz w:val="14"/>
      </w:rPr>
      <w:t>Cuentas</w:t>
    </w:r>
    <w:r>
      <w:rPr>
        <w:sz w:val="14"/>
      </w:rPr>
      <w:tab/>
    </w:r>
    <w:r>
      <w:rPr>
        <w:sz w:val="18"/>
      </w:rPr>
      <w:t xml:space="preserve">La </w:t>
    </w:r>
    <w:proofErr w:type="spellStart"/>
    <w:r>
      <w:rPr>
        <w:sz w:val="14"/>
      </w:rPr>
      <w:t>transparencta</w:t>
    </w:r>
    <w:proofErr w:type="spellEnd"/>
    <w:r>
      <w:rPr>
        <w:sz w:val="14"/>
      </w:rPr>
      <w:t xml:space="preserve"> </w:t>
    </w:r>
    <w:proofErr w:type="spellStart"/>
    <w:r>
      <w:rPr>
        <w:sz w:val="14"/>
      </w:rPr>
      <w:t>imoutsa</w:t>
    </w:r>
    <w:proofErr w:type="spellEnd"/>
    <w:r>
      <w:rPr>
        <w:sz w:val="14"/>
      </w:rPr>
      <w:t xml:space="preserve"> </w:t>
    </w:r>
    <w:r>
      <w:rPr>
        <w:sz w:val="16"/>
      </w:rPr>
      <w:t xml:space="preserve">el </w:t>
    </w:r>
    <w:r>
      <w:rPr>
        <w:sz w:val="14"/>
      </w:rPr>
      <w:t>Desarrollo</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05EA2" w14:textId="77777777" w:rsidR="00E7184D" w:rsidRDefault="001040AE">
    <w:pPr>
      <w:tabs>
        <w:tab w:val="center" w:pos="7891"/>
      </w:tabs>
      <w:spacing w:after="0"/>
    </w:pP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5C3CA" w14:textId="77777777" w:rsidR="00E7184D" w:rsidRDefault="001040AE">
    <w:pPr>
      <w:tabs>
        <w:tab w:val="center" w:pos="1170"/>
        <w:tab w:val="right" w:pos="9122"/>
      </w:tabs>
      <w:spacing w:after="0"/>
    </w:pPr>
    <w:r>
      <w:tab/>
    </w:r>
    <w:r>
      <w:rPr>
        <w:rFonts w:ascii="Calibri" w:eastAsia="Calibri" w:hAnsi="Calibri" w:cs="Calibri"/>
        <w:sz w:val="14"/>
      </w:rPr>
      <w:t>General de Cuentas</w:t>
    </w:r>
    <w:r>
      <w:rPr>
        <w:rFonts w:ascii="Calibri" w:eastAsia="Calibri" w:hAnsi="Calibri" w:cs="Calibri"/>
        <w:sz w:val="14"/>
      </w:rPr>
      <w:tab/>
    </w:r>
    <w:r>
      <w:rPr>
        <w:rFonts w:ascii="Calibri" w:eastAsia="Calibri" w:hAnsi="Calibri" w:cs="Calibri"/>
        <w:sz w:val="18"/>
      </w:rPr>
      <w:t xml:space="preserve">La </w:t>
    </w:r>
    <w:r>
      <w:rPr>
        <w:rFonts w:ascii="Calibri" w:eastAsia="Calibri" w:hAnsi="Calibri" w:cs="Calibri"/>
        <w:sz w:val="14"/>
      </w:rPr>
      <w:t>transparencia impulsa Desarrollo</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52423" w14:textId="77777777" w:rsidR="00E7184D" w:rsidRDefault="001040AE">
    <w:pPr>
      <w:tabs>
        <w:tab w:val="center" w:pos="1179"/>
        <w:tab w:val="center" w:pos="7634"/>
      </w:tabs>
      <w:spacing w:after="0"/>
    </w:pPr>
    <w:r>
      <w:tab/>
    </w:r>
    <w:r>
      <w:rPr>
        <w:rFonts w:ascii="Calibri" w:eastAsia="Calibri" w:hAnsi="Calibri" w:cs="Calibri"/>
        <w:sz w:val="14"/>
      </w:rPr>
      <w:t>General de Cuentas</w:t>
    </w:r>
    <w:r>
      <w:rPr>
        <w:rFonts w:ascii="Calibri" w:eastAsia="Calibri" w:hAnsi="Calibri" w:cs="Calibri"/>
        <w:sz w:val="14"/>
      </w:rPr>
      <w:tab/>
    </w:r>
    <w:r>
      <w:rPr>
        <w:rFonts w:ascii="Calibri" w:eastAsia="Calibri" w:hAnsi="Calibri" w:cs="Calibri"/>
        <w:sz w:val="18"/>
      </w:rPr>
      <w:t xml:space="preserve">La </w:t>
    </w:r>
    <w:r>
      <w:rPr>
        <w:rFonts w:ascii="Calibri" w:eastAsia="Calibri" w:hAnsi="Calibri" w:cs="Calibri"/>
        <w:sz w:val="14"/>
      </w:rPr>
      <w:t xml:space="preserve">transparencia impulsa el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1F399" w14:textId="77777777" w:rsidR="00E7184D" w:rsidRDefault="001040AE">
    <w:pPr>
      <w:tabs>
        <w:tab w:val="right" w:pos="9029"/>
      </w:tabs>
      <w:spacing w:after="0"/>
    </w:pPr>
    <w:r>
      <w:rPr>
        <w:sz w:val="14"/>
      </w:rPr>
      <w:t>Contraloría General d</w:t>
    </w:r>
    <w:r>
      <w:rPr>
        <w:sz w:val="14"/>
      </w:rPr>
      <w:t>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37597" w14:textId="77777777" w:rsidR="00E7184D" w:rsidRDefault="001040AE">
    <w:pPr>
      <w:tabs>
        <w:tab w:val="right" w:pos="9137"/>
      </w:tabs>
      <w:spacing w:after="0"/>
    </w:pP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8B7AF" w14:textId="77777777" w:rsidR="00E7184D" w:rsidRDefault="001040AE">
    <w:pPr>
      <w:tabs>
        <w:tab w:val="right" w:pos="9137"/>
      </w:tabs>
      <w:spacing w:after="0"/>
    </w:pP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1E599" w14:textId="77777777" w:rsidR="00E7184D" w:rsidRDefault="001040AE">
    <w:pPr>
      <w:tabs>
        <w:tab w:val="center" w:pos="7898"/>
      </w:tabs>
      <w:spacing w:after="0"/>
    </w:pPr>
    <w:r>
      <w:rPr>
        <w:sz w:val="14"/>
      </w:rPr>
      <w:t xml:space="preserve">Contraloría </w:t>
    </w:r>
    <w:proofErr w:type="spellStart"/>
    <w:r>
      <w:rPr>
        <w:sz w:val="14"/>
      </w:rPr>
      <w:t>Generat</w:t>
    </w:r>
    <w:proofErr w:type="spellEnd"/>
    <w:r>
      <w:rPr>
        <w:sz w:val="14"/>
      </w:rPr>
      <w:t xml:space="preserve"> de Cuentas</w:t>
    </w:r>
    <w:r>
      <w:rPr>
        <w:sz w:val="14"/>
      </w:rPr>
      <w:tab/>
    </w:r>
    <w:r>
      <w:rPr>
        <w:sz w:val="18"/>
      </w:rPr>
      <w:t xml:space="preserve">La </w:t>
    </w:r>
    <w:proofErr w:type="spellStart"/>
    <w:r>
      <w:rPr>
        <w:sz w:val="14"/>
      </w:rPr>
      <w:t>Iransparencia</w:t>
    </w:r>
    <w:proofErr w:type="spellEnd"/>
    <w:r>
      <w:rPr>
        <w:sz w:val="14"/>
      </w:rPr>
      <w:t xml:space="preserve"> impulsa Desarrollo</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568AF" w14:textId="77777777" w:rsidR="00E7184D" w:rsidRDefault="001040AE">
    <w:pPr>
      <w:tabs>
        <w:tab w:val="center" w:pos="1778"/>
        <w:tab w:val="right" w:pos="10000"/>
      </w:tabs>
      <w:spacing w:after="0"/>
    </w:pPr>
    <w:r>
      <w:tab/>
    </w: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13CF8" w14:textId="77777777" w:rsidR="00E7184D" w:rsidRDefault="001040AE">
    <w:pPr>
      <w:tabs>
        <w:tab w:val="center" w:pos="1778"/>
        <w:tab w:val="right" w:pos="10000"/>
      </w:tabs>
      <w:spacing w:after="0"/>
    </w:pPr>
    <w:r>
      <w:tab/>
    </w: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A5E7B" w14:textId="77777777" w:rsidR="00E7184D" w:rsidRDefault="001040AE">
    <w:pPr>
      <w:tabs>
        <w:tab w:val="center" w:pos="1724"/>
        <w:tab w:val="center" w:pos="8769"/>
      </w:tabs>
      <w:spacing w:after="0"/>
    </w:pPr>
    <w:r>
      <w:tab/>
    </w:r>
    <w:r>
      <w:rPr>
        <w:sz w:val="14"/>
      </w:rPr>
      <w:t xml:space="preserve">Contraloría </w:t>
    </w:r>
    <w:proofErr w:type="spellStart"/>
    <w:r>
      <w:rPr>
        <w:sz w:val="14"/>
      </w:rPr>
      <w:t>Generat</w:t>
    </w:r>
    <w:proofErr w:type="spellEnd"/>
    <w:r>
      <w:rPr>
        <w:sz w:val="14"/>
      </w:rPr>
      <w:t xml:space="preserve"> de Cuentas</w:t>
    </w:r>
    <w:r>
      <w:rPr>
        <w:sz w:val="14"/>
      </w:rPr>
      <w:tab/>
    </w:r>
    <w:r>
      <w:rPr>
        <w:sz w:val="18"/>
      </w:rPr>
      <w:t xml:space="preserve">La </w:t>
    </w:r>
    <w:proofErr w:type="spellStart"/>
    <w:r>
      <w:rPr>
        <w:sz w:val="14"/>
      </w:rPr>
      <w:t>Iransparencia</w:t>
    </w:r>
    <w:proofErr w:type="spellEnd"/>
    <w:r>
      <w:rPr>
        <w:sz w:val="14"/>
      </w:rPr>
      <w:t xml:space="preserve"> impulsa Desarrollo</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0E389" w14:textId="77777777" w:rsidR="00E7184D" w:rsidRDefault="001040AE">
    <w:pPr>
      <w:tabs>
        <w:tab w:val="right" w:pos="9007"/>
      </w:tabs>
      <w:spacing w:after="0"/>
      <w:ind w:left="-14"/>
    </w:pPr>
    <w:r>
      <w:rPr>
        <w:sz w:val="14"/>
      </w:rPr>
      <w:t xml:space="preserve">Contraloría </w:t>
    </w:r>
    <w:proofErr w:type="spellStart"/>
    <w:r>
      <w:rPr>
        <w:sz w:val="14"/>
      </w:rPr>
      <w:t>Generat</w:t>
    </w:r>
    <w:proofErr w:type="spellEnd"/>
    <w:r>
      <w:rPr>
        <w:sz w:val="14"/>
      </w:rPr>
      <w:t xml:space="preserve"> de Cuentas</w:t>
    </w:r>
    <w:r>
      <w:rPr>
        <w:sz w:val="14"/>
      </w:rPr>
      <w:tab/>
    </w:r>
    <w:r>
      <w:rPr>
        <w:sz w:val="18"/>
      </w:rPr>
      <w:t xml:space="preserve">La </w:t>
    </w:r>
    <w:proofErr w:type="spellStart"/>
    <w:r>
      <w:rPr>
        <w:sz w:val="14"/>
      </w:rPr>
      <w:t>I</w:t>
    </w:r>
    <w:r>
      <w:rPr>
        <w:sz w:val="14"/>
      </w:rPr>
      <w:t>ransparencia</w:t>
    </w:r>
    <w:proofErr w:type="spellEnd"/>
    <w:r>
      <w:rPr>
        <w:sz w:val="14"/>
      </w:rPr>
      <w:t xml:space="preserve"> impulsa Desarrollo</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D06A6" w14:textId="77777777" w:rsidR="00E7184D" w:rsidRDefault="001040AE">
    <w:pPr>
      <w:tabs>
        <w:tab w:val="right" w:pos="9007"/>
      </w:tabs>
      <w:spacing w:after="0"/>
    </w:pPr>
    <w:r>
      <w:rPr>
        <w:sz w:val="14"/>
      </w:rPr>
      <w:t>Contraloría General de Cuentas</w:t>
    </w:r>
    <w:r>
      <w:rPr>
        <w:sz w:val="14"/>
      </w:rPr>
      <w:tab/>
    </w:r>
    <w:r>
      <w:rPr>
        <w:sz w:val="18"/>
      </w:rPr>
      <w:t xml:space="preserve">La </w:t>
    </w:r>
    <w:r>
      <w:rPr>
        <w:sz w:val="14"/>
      </w:rPr>
      <w:t xml:space="preserve">transparencia impulsa </w:t>
    </w:r>
    <w:r>
      <w:rPr>
        <w:sz w:val="16"/>
      </w:rPr>
      <w:t xml:space="preserve">el </w:t>
    </w:r>
    <w:proofErr w:type="spellStart"/>
    <w:r>
      <w:rPr>
        <w:sz w:val="12"/>
      </w:rPr>
      <w:t>DesarrolEo</w:t>
    </w:r>
    <w:proofErr w:type="spellEnd"/>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48E5A" w14:textId="77777777" w:rsidR="00E7184D" w:rsidRDefault="001040AE">
    <w:pPr>
      <w:tabs>
        <w:tab w:val="right" w:pos="9007"/>
      </w:tabs>
      <w:spacing w:after="0"/>
      <w:ind w:left="-14"/>
    </w:pPr>
    <w:r>
      <w:rPr>
        <w:sz w:val="14"/>
      </w:rPr>
      <w:t xml:space="preserve">Contraloría </w:t>
    </w:r>
    <w:proofErr w:type="spellStart"/>
    <w:r>
      <w:rPr>
        <w:sz w:val="14"/>
      </w:rPr>
      <w:t>Generat</w:t>
    </w:r>
    <w:proofErr w:type="spellEnd"/>
    <w:r>
      <w:rPr>
        <w:sz w:val="14"/>
      </w:rPr>
      <w:t xml:space="preserve"> de Cuentas</w:t>
    </w:r>
    <w:r>
      <w:rPr>
        <w:sz w:val="14"/>
      </w:rPr>
      <w:tab/>
    </w:r>
    <w:r>
      <w:rPr>
        <w:sz w:val="18"/>
      </w:rPr>
      <w:t xml:space="preserve">La </w:t>
    </w:r>
    <w:proofErr w:type="spellStart"/>
    <w:r>
      <w:rPr>
        <w:sz w:val="14"/>
      </w:rPr>
      <w:t>Iransparencia</w:t>
    </w:r>
    <w:proofErr w:type="spellEnd"/>
    <w:r>
      <w:rPr>
        <w:sz w:val="14"/>
      </w:rPr>
      <w:t xml:space="preserve"> impulsa Desarrollo</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8D002" w14:textId="77777777" w:rsidR="00E7184D" w:rsidRDefault="00E7184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2DAAD" w14:textId="77777777" w:rsidR="00E7184D" w:rsidRDefault="001040AE">
    <w:pPr>
      <w:tabs>
        <w:tab w:val="center" w:pos="7848"/>
      </w:tabs>
      <w:spacing w:after="0"/>
      <w:ind w:left="-50"/>
    </w:pPr>
    <w:r>
      <w:rPr>
        <w:sz w:val="14"/>
      </w:rPr>
      <w:t xml:space="preserve">Contraloría </w:t>
    </w:r>
    <w:proofErr w:type="spellStart"/>
    <w:r>
      <w:rPr>
        <w:sz w:val="14"/>
      </w:rPr>
      <w:t>Generat</w:t>
    </w:r>
    <w:proofErr w:type="spellEnd"/>
    <w:r>
      <w:rPr>
        <w:sz w:val="14"/>
      </w:rPr>
      <w:t xml:space="preserve"> de Cuentas</w:t>
    </w:r>
    <w:r>
      <w:rPr>
        <w:sz w:val="14"/>
      </w:rPr>
      <w:tab/>
    </w:r>
    <w:r>
      <w:rPr>
        <w:sz w:val="18"/>
      </w:rPr>
      <w:t xml:space="preserve">La </w:t>
    </w:r>
    <w:proofErr w:type="spellStart"/>
    <w:r>
      <w:rPr>
        <w:sz w:val="14"/>
      </w:rPr>
      <w:t>Iransparencia</w:t>
    </w:r>
    <w:proofErr w:type="spellEnd"/>
    <w:r>
      <w:rPr>
        <w:sz w:val="14"/>
      </w:rPr>
      <w:t xml:space="preserve"> impulsa Desarrollo</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60ACB" w14:textId="77777777" w:rsidR="00E7184D" w:rsidRDefault="00E7184D"/>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185E8" w14:textId="77777777" w:rsidR="00E7184D" w:rsidRDefault="001040AE">
    <w:pPr>
      <w:spacing w:after="0"/>
      <w:ind w:left="1498"/>
    </w:pPr>
    <w:r>
      <w:rPr>
        <w:rFonts w:ascii="Calibri" w:eastAsia="Calibri" w:hAnsi="Calibri" w:cs="Calibri"/>
        <w:sz w:val="18"/>
      </w:rPr>
      <w:t>Cuentas</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D3A6A" w14:textId="77777777" w:rsidR="00E7184D" w:rsidRDefault="001040AE">
    <w:pPr>
      <w:spacing w:after="0"/>
      <w:ind w:left="1188"/>
    </w:pPr>
    <w:r>
      <w:rPr>
        <w:rFonts w:ascii="Times New Roman" w:eastAsia="Times New Roman" w:hAnsi="Times New Roman" w:cs="Times New Roman"/>
        <w:sz w:val="14"/>
      </w:rPr>
      <w:t xml:space="preserve">DE </w: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C7748" w14:textId="77777777" w:rsidR="00E7184D" w:rsidRDefault="001040AE">
    <w:pPr>
      <w:spacing w:after="0"/>
      <w:ind w:left="1188"/>
    </w:pPr>
    <w:r>
      <w:rPr>
        <w:rFonts w:ascii="Times New Roman" w:eastAsia="Times New Roman" w:hAnsi="Times New Roman" w:cs="Times New Roman"/>
        <w:sz w:val="14"/>
      </w:rPr>
      <w:t xml:space="preserve">DE </w: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015E1" w14:textId="77777777" w:rsidR="00E7184D" w:rsidRDefault="001040AE">
    <w:pPr>
      <w:spacing w:after="0"/>
      <w:ind w:left="1188"/>
    </w:pPr>
    <w:r>
      <w:rPr>
        <w:rFonts w:ascii="Times New Roman" w:eastAsia="Times New Roman" w:hAnsi="Times New Roman" w:cs="Times New Roman"/>
        <w:sz w:val="14"/>
      </w:rPr>
      <w:t xml:space="preserve">DE </w: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5F09B" w14:textId="77777777" w:rsidR="00E7184D" w:rsidRDefault="00E7184D"/>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21BBF" w14:textId="77777777" w:rsidR="00E7184D" w:rsidRDefault="00E7184D"/>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C2202" w14:textId="77777777" w:rsidR="00E7184D" w:rsidRDefault="00E7184D"/>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BA49B" w14:textId="77777777" w:rsidR="00E7184D" w:rsidRDefault="00E7184D"/>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CBE3B" w14:textId="77777777" w:rsidR="00E7184D" w:rsidRDefault="00E7184D"/>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E7934" w14:textId="77777777" w:rsidR="00E7184D" w:rsidRDefault="001040AE">
    <w:pPr>
      <w:tabs>
        <w:tab w:val="center" w:pos="7848"/>
      </w:tabs>
      <w:spacing w:after="0"/>
      <w:ind w:left="-50"/>
    </w:pPr>
    <w:r>
      <w:rPr>
        <w:sz w:val="14"/>
      </w:rPr>
      <w:t xml:space="preserve">Contraloría </w:t>
    </w:r>
    <w:proofErr w:type="spellStart"/>
    <w:r>
      <w:rPr>
        <w:sz w:val="14"/>
      </w:rPr>
      <w:t>Generat</w:t>
    </w:r>
    <w:proofErr w:type="spellEnd"/>
    <w:r>
      <w:rPr>
        <w:sz w:val="14"/>
      </w:rPr>
      <w:t xml:space="preserve"> de Cuentas</w:t>
    </w:r>
    <w:r>
      <w:rPr>
        <w:sz w:val="14"/>
      </w:rPr>
      <w:tab/>
    </w:r>
    <w:r>
      <w:rPr>
        <w:sz w:val="18"/>
      </w:rPr>
      <w:t xml:space="preserve">La </w:t>
    </w:r>
    <w:proofErr w:type="spellStart"/>
    <w:r>
      <w:rPr>
        <w:sz w:val="14"/>
      </w:rPr>
      <w:t>Iransparencia</w:t>
    </w:r>
    <w:proofErr w:type="spellEnd"/>
    <w:r>
      <w:rPr>
        <w:sz w:val="14"/>
      </w:rPr>
      <w:t xml:space="preserve"> impulsa Desarrollo</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4C6F2" w14:textId="77777777" w:rsidR="00E7184D" w:rsidRDefault="00E7184D"/>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9A2C0" w14:textId="77777777" w:rsidR="00E7184D" w:rsidRDefault="00E7184D"/>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EC0AC" w14:textId="77777777" w:rsidR="00E7184D" w:rsidRDefault="00E7184D"/>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82E4D" w14:textId="77777777" w:rsidR="00E7184D" w:rsidRDefault="00E7184D"/>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F4C6C" w14:textId="77777777" w:rsidR="00E7184D" w:rsidRDefault="001040AE">
    <w:pPr>
      <w:tabs>
        <w:tab w:val="center" w:pos="1174"/>
        <w:tab w:val="right" w:pos="9106"/>
      </w:tabs>
      <w:spacing w:after="0"/>
    </w:pPr>
    <w:r>
      <w:tab/>
    </w:r>
    <w:r>
      <w:rPr>
        <w:sz w:val="14"/>
      </w:rPr>
      <w:t xml:space="preserve">General </w:t>
    </w:r>
    <w:r>
      <w:rPr>
        <w:sz w:val="16"/>
      </w:rPr>
      <w:t xml:space="preserve">de </w:t>
    </w:r>
    <w:r>
      <w:rPr>
        <w:sz w:val="14"/>
      </w:rPr>
      <w:t>Cuentas</w:t>
    </w:r>
    <w:r>
      <w:rPr>
        <w:sz w:val="14"/>
      </w:rPr>
      <w:tab/>
    </w:r>
    <w:r>
      <w:rPr>
        <w:sz w:val="18"/>
      </w:rPr>
      <w:t xml:space="preserve">La </w:t>
    </w:r>
    <w:proofErr w:type="spellStart"/>
    <w:r>
      <w:rPr>
        <w:sz w:val="14"/>
      </w:rPr>
      <w:t>transparencta</w:t>
    </w:r>
    <w:proofErr w:type="spellEnd"/>
    <w:r>
      <w:rPr>
        <w:sz w:val="14"/>
      </w:rPr>
      <w:t xml:space="preserve"> </w:t>
    </w:r>
    <w:proofErr w:type="spellStart"/>
    <w:r>
      <w:rPr>
        <w:sz w:val="14"/>
      </w:rPr>
      <w:t>imoutsa</w:t>
    </w:r>
    <w:proofErr w:type="spellEnd"/>
    <w:r>
      <w:rPr>
        <w:sz w:val="14"/>
      </w:rPr>
      <w:t xml:space="preserve"> </w:t>
    </w:r>
    <w:r>
      <w:rPr>
        <w:sz w:val="16"/>
      </w:rPr>
      <w:t xml:space="preserve">el </w:t>
    </w:r>
    <w:r>
      <w:rPr>
        <w:sz w:val="14"/>
      </w:rPr>
      <w:t>Desarrollo</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24260" w14:textId="77777777" w:rsidR="00E7184D" w:rsidRDefault="001040AE">
    <w:pPr>
      <w:tabs>
        <w:tab w:val="center" w:pos="856"/>
        <w:tab w:val="center" w:pos="1493"/>
        <w:tab w:val="right" w:pos="9106"/>
      </w:tabs>
      <w:spacing w:after="0"/>
    </w:pPr>
    <w:r>
      <w:tab/>
    </w:r>
    <w:r>
      <w:rPr>
        <w:sz w:val="14"/>
      </w:rPr>
      <w:t xml:space="preserve">General </w:t>
    </w:r>
    <w:r>
      <w:rPr>
        <w:sz w:val="14"/>
      </w:rPr>
      <w:tab/>
      <w:t>Cuentas</w:t>
    </w:r>
    <w:r>
      <w:rPr>
        <w:sz w:val="14"/>
      </w:rPr>
      <w:tab/>
    </w:r>
    <w:r>
      <w:rPr>
        <w:sz w:val="18"/>
      </w:rPr>
      <w:t xml:space="preserve">La </w:t>
    </w:r>
    <w:r>
      <w:rPr>
        <w:sz w:val="14"/>
      </w:rPr>
      <w:t>transparencia impulsa Desarrollo</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70FE2" w14:textId="77777777" w:rsidR="00E7184D" w:rsidRDefault="001040AE">
    <w:pPr>
      <w:tabs>
        <w:tab w:val="right" w:pos="9106"/>
      </w:tabs>
      <w:spacing w:after="0"/>
      <w:ind w:left="-22"/>
    </w:pPr>
    <w:r>
      <w:rPr>
        <w:sz w:val="14"/>
      </w:rPr>
      <w:t xml:space="preserve">Contraloría General </w:t>
    </w:r>
    <w:r>
      <w:rPr>
        <w:sz w:val="16"/>
      </w:rPr>
      <w:t xml:space="preserve">de </w:t>
    </w:r>
    <w:r>
      <w:rPr>
        <w:sz w:val="14"/>
      </w:rPr>
      <w:t>Cuentas</w:t>
    </w:r>
    <w:r>
      <w:rPr>
        <w:sz w:val="14"/>
      </w:rPr>
      <w:tab/>
      <w:t>transparencia impulsa el Desarrollo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 id="19543" o:spid="_x0000_i1026" style="width:4.5pt;height:4.5pt" coordsize="" o:spt="100" o:bullet="t" adj="0,,0" path="" stroked="f">
        <v:stroke joinstyle="miter"/>
        <v:imagedata r:id="rId1" o:title="image613"/>
        <v:formulas/>
        <v:path o:connecttype="segments"/>
      </v:shape>
    </w:pict>
  </w:numPicBullet>
  <w:numPicBullet w:numPicBulletId="1">
    <w:pict>
      <v:shape id="35330" o:spid="_x0000_i1027" style="width:5.25pt;height:5.25pt" coordsize="" o:spt="100" o:bullet="t" adj="0,,0" path="" stroked="f">
        <v:stroke joinstyle="miter"/>
        <v:imagedata r:id="rId2" o:title="image614"/>
        <v:formulas/>
        <v:path o:connecttype="segments"/>
      </v:shape>
    </w:pict>
  </w:numPicBullet>
  <w:numPicBullet w:numPicBulletId="2">
    <w:pict>
      <v:shape id="60580" o:spid="_x0000_i1028" style="width:4.5pt;height:4.5pt" coordsize="" o:spt="100" o:bullet="t" adj="0,,0" path="" stroked="f">
        <v:stroke joinstyle="miter"/>
        <v:imagedata r:id="rId3" o:title="image615"/>
        <v:formulas/>
        <v:path o:connecttype="segments"/>
      </v:shape>
    </w:pict>
  </w:numPicBullet>
  <w:numPicBullet w:numPicBulletId="3">
    <w:pict>
      <v:shape id="97864" o:spid="_x0000_i1029" style="width:4.5pt;height:4.5pt" coordsize="" o:spt="100" o:bullet="t" adj="0,,0" path="" stroked="f">
        <v:stroke joinstyle="miter"/>
        <v:imagedata r:id="rId4" o:title="image616"/>
        <v:formulas/>
        <v:path o:connecttype="segments"/>
      </v:shape>
    </w:pict>
  </w:numPicBullet>
  <w:numPicBullet w:numPicBulletId="4">
    <w:pict>
      <v:shape id="141362" o:spid="_x0000_i1030" style="width:6pt;height:6pt" coordsize="" o:spt="100" o:bullet="t" adj="0,,0" path="" stroked="f">
        <v:stroke joinstyle="miter"/>
        <v:imagedata r:id="rId5" o:title="image617"/>
        <v:formulas/>
        <v:path o:connecttype="segments"/>
      </v:shape>
    </w:pict>
  </w:numPicBullet>
  <w:numPicBullet w:numPicBulletId="5">
    <w:pict>
      <v:shape id="274137" o:spid="_x0000_i1031" style="width:.75pt;height:.75pt" coordsize="" o:spt="100" o:bullet="t" adj="0,,0" path="" stroked="f">
        <v:stroke joinstyle="miter"/>
        <v:imagedata r:id="rId6" o:title="image618"/>
        <v:formulas/>
        <v:path o:connecttype="segments"/>
      </v:shape>
    </w:pict>
  </w:numPicBullet>
  <w:numPicBullet w:numPicBulletId="6">
    <w:pict>
      <v:shape id="379495" o:spid="_x0000_i1032" style="width:.75pt;height:.75pt" coordsize="" o:spt="100" o:bullet="t" adj="0,,0" path="" stroked="f">
        <v:stroke joinstyle="miter"/>
        <v:imagedata r:id="rId7" o:title="image619"/>
        <v:formulas/>
        <v:path o:connecttype="segments"/>
      </v:shape>
    </w:pict>
  </w:numPicBullet>
  <w:abstractNum w:abstractNumId="0" w15:restartNumberingAfterBreak="0">
    <w:nsid w:val="01665975"/>
    <w:multiLevelType w:val="hybridMultilevel"/>
    <w:tmpl w:val="428EC84C"/>
    <w:lvl w:ilvl="0" w:tplc="BBECBFBE">
      <w:start w:val="6"/>
      <w:numFmt w:val="decimal"/>
      <w:lvlText w:val="%1."/>
      <w:lvlJc w:val="left"/>
      <w:pPr>
        <w:ind w:left="257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5518E91C">
      <w:start w:val="1"/>
      <w:numFmt w:val="lowerLetter"/>
      <w:lvlText w:val="%2"/>
      <w:lvlJc w:val="left"/>
      <w:pPr>
        <w:ind w:left="11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6AA6E814">
      <w:start w:val="1"/>
      <w:numFmt w:val="lowerRoman"/>
      <w:lvlText w:val="%3"/>
      <w:lvlJc w:val="left"/>
      <w:pPr>
        <w:ind w:left="18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812590A">
      <w:start w:val="1"/>
      <w:numFmt w:val="decimal"/>
      <w:lvlText w:val="%4"/>
      <w:lvlJc w:val="left"/>
      <w:pPr>
        <w:ind w:left="25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459AB368">
      <w:start w:val="1"/>
      <w:numFmt w:val="lowerLetter"/>
      <w:lvlText w:val="%5"/>
      <w:lvlJc w:val="left"/>
      <w:pPr>
        <w:ind w:left="32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32CE9140">
      <w:start w:val="1"/>
      <w:numFmt w:val="lowerRoman"/>
      <w:lvlText w:val="%6"/>
      <w:lvlJc w:val="left"/>
      <w:pPr>
        <w:ind w:left="40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32A04E0">
      <w:start w:val="1"/>
      <w:numFmt w:val="decimal"/>
      <w:lvlText w:val="%7"/>
      <w:lvlJc w:val="left"/>
      <w:pPr>
        <w:ind w:left="47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7E82DC52">
      <w:start w:val="1"/>
      <w:numFmt w:val="lowerLetter"/>
      <w:lvlText w:val="%8"/>
      <w:lvlJc w:val="left"/>
      <w:pPr>
        <w:ind w:left="54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E2E277CE">
      <w:start w:val="1"/>
      <w:numFmt w:val="lowerRoman"/>
      <w:lvlText w:val="%9"/>
      <w:lvlJc w:val="left"/>
      <w:pPr>
        <w:ind w:left="61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0343543A"/>
    <w:multiLevelType w:val="hybridMultilevel"/>
    <w:tmpl w:val="DF2AE800"/>
    <w:lvl w:ilvl="0" w:tplc="F49EDC18">
      <w:start w:val="1"/>
      <w:numFmt w:val="decimal"/>
      <w:lvlText w:val="%1."/>
      <w:lvlJc w:val="left"/>
      <w:pPr>
        <w:ind w:left="1473"/>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233E6C50">
      <w:start w:val="1"/>
      <w:numFmt w:val="lowerLetter"/>
      <w:lvlText w:val="%2"/>
      <w:lvlJc w:val="left"/>
      <w:pPr>
        <w:ind w:left="220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AA9258CC">
      <w:start w:val="1"/>
      <w:numFmt w:val="lowerRoman"/>
      <w:lvlText w:val="%3"/>
      <w:lvlJc w:val="left"/>
      <w:pPr>
        <w:ind w:left="292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DEB8DB58">
      <w:start w:val="1"/>
      <w:numFmt w:val="decimal"/>
      <w:lvlText w:val="%4"/>
      <w:lvlJc w:val="left"/>
      <w:pPr>
        <w:ind w:left="364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44ACE17A">
      <w:start w:val="1"/>
      <w:numFmt w:val="lowerLetter"/>
      <w:lvlText w:val="%5"/>
      <w:lvlJc w:val="left"/>
      <w:pPr>
        <w:ind w:left="436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C91CC53E">
      <w:start w:val="1"/>
      <w:numFmt w:val="lowerRoman"/>
      <w:lvlText w:val="%6"/>
      <w:lvlJc w:val="left"/>
      <w:pPr>
        <w:ind w:left="508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8D0438E0">
      <w:start w:val="1"/>
      <w:numFmt w:val="decimal"/>
      <w:lvlText w:val="%7"/>
      <w:lvlJc w:val="left"/>
      <w:pPr>
        <w:ind w:left="580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350464BA">
      <w:start w:val="1"/>
      <w:numFmt w:val="lowerLetter"/>
      <w:lvlText w:val="%8"/>
      <w:lvlJc w:val="left"/>
      <w:pPr>
        <w:ind w:left="652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B852A24E">
      <w:start w:val="1"/>
      <w:numFmt w:val="lowerRoman"/>
      <w:lvlText w:val="%9"/>
      <w:lvlJc w:val="left"/>
      <w:pPr>
        <w:ind w:left="724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4EC10B2"/>
    <w:multiLevelType w:val="hybridMultilevel"/>
    <w:tmpl w:val="6538B14E"/>
    <w:lvl w:ilvl="0" w:tplc="A41A1364">
      <w:start w:val="11"/>
      <w:numFmt w:val="decimal"/>
      <w:lvlText w:val="%1."/>
      <w:lvlJc w:val="left"/>
      <w:pPr>
        <w:ind w:left="2512"/>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25F6B352">
      <w:start w:val="1"/>
      <w:numFmt w:val="lowerLetter"/>
      <w:lvlText w:val="%2"/>
      <w:lvlJc w:val="left"/>
      <w:pPr>
        <w:ind w:left="127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E1FAB828">
      <w:start w:val="1"/>
      <w:numFmt w:val="lowerRoman"/>
      <w:lvlText w:val="%3"/>
      <w:lvlJc w:val="left"/>
      <w:pPr>
        <w:ind w:left="199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7414B30A">
      <w:start w:val="1"/>
      <w:numFmt w:val="decimal"/>
      <w:lvlText w:val="%4"/>
      <w:lvlJc w:val="left"/>
      <w:pPr>
        <w:ind w:left="271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1826D626">
      <w:start w:val="1"/>
      <w:numFmt w:val="lowerLetter"/>
      <w:lvlText w:val="%5"/>
      <w:lvlJc w:val="left"/>
      <w:pPr>
        <w:ind w:left="343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2DCC6210">
      <w:start w:val="1"/>
      <w:numFmt w:val="lowerRoman"/>
      <w:lvlText w:val="%6"/>
      <w:lvlJc w:val="left"/>
      <w:pPr>
        <w:ind w:left="415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9156F200">
      <w:start w:val="1"/>
      <w:numFmt w:val="decimal"/>
      <w:lvlText w:val="%7"/>
      <w:lvlJc w:val="left"/>
      <w:pPr>
        <w:ind w:left="487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78FA91C4">
      <w:start w:val="1"/>
      <w:numFmt w:val="lowerLetter"/>
      <w:lvlText w:val="%8"/>
      <w:lvlJc w:val="left"/>
      <w:pPr>
        <w:ind w:left="559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8278CDD8">
      <w:start w:val="1"/>
      <w:numFmt w:val="lowerRoman"/>
      <w:lvlText w:val="%9"/>
      <w:lvlJc w:val="left"/>
      <w:pPr>
        <w:ind w:left="631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0613345F"/>
    <w:multiLevelType w:val="hybridMultilevel"/>
    <w:tmpl w:val="A510EDB0"/>
    <w:lvl w:ilvl="0" w:tplc="F88E0CFC">
      <w:start w:val="10"/>
      <w:numFmt w:val="decimal"/>
      <w:lvlText w:val="%1."/>
      <w:lvlJc w:val="left"/>
      <w:pPr>
        <w:ind w:left="262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7750B3C4">
      <w:start w:val="1"/>
      <w:numFmt w:val="lowerLetter"/>
      <w:lvlText w:val="%2"/>
      <w:lvlJc w:val="left"/>
      <w:pPr>
        <w:ind w:left="1159"/>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FAE85022">
      <w:start w:val="1"/>
      <w:numFmt w:val="lowerRoman"/>
      <w:lvlText w:val="%3"/>
      <w:lvlJc w:val="left"/>
      <w:pPr>
        <w:ind w:left="1879"/>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9D7E64BE">
      <w:start w:val="1"/>
      <w:numFmt w:val="decimal"/>
      <w:lvlText w:val="%4"/>
      <w:lvlJc w:val="left"/>
      <w:pPr>
        <w:ind w:left="2599"/>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52225128">
      <w:start w:val="1"/>
      <w:numFmt w:val="lowerLetter"/>
      <w:lvlText w:val="%5"/>
      <w:lvlJc w:val="left"/>
      <w:pPr>
        <w:ind w:left="3319"/>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F5C08896">
      <w:start w:val="1"/>
      <w:numFmt w:val="lowerRoman"/>
      <w:lvlText w:val="%6"/>
      <w:lvlJc w:val="left"/>
      <w:pPr>
        <w:ind w:left="4039"/>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72F45B34">
      <w:start w:val="1"/>
      <w:numFmt w:val="decimal"/>
      <w:lvlText w:val="%7"/>
      <w:lvlJc w:val="left"/>
      <w:pPr>
        <w:ind w:left="4759"/>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4D0A0196">
      <w:start w:val="1"/>
      <w:numFmt w:val="lowerLetter"/>
      <w:lvlText w:val="%8"/>
      <w:lvlJc w:val="left"/>
      <w:pPr>
        <w:ind w:left="5479"/>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39723F80">
      <w:start w:val="1"/>
      <w:numFmt w:val="lowerRoman"/>
      <w:lvlText w:val="%9"/>
      <w:lvlJc w:val="left"/>
      <w:pPr>
        <w:ind w:left="6199"/>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4" w15:restartNumberingAfterBreak="0">
    <w:nsid w:val="06B04E27"/>
    <w:multiLevelType w:val="hybridMultilevel"/>
    <w:tmpl w:val="FA842870"/>
    <w:lvl w:ilvl="0" w:tplc="B0369D52">
      <w:start w:val="1"/>
      <w:numFmt w:val="lowerLetter"/>
      <w:lvlText w:val="%1)"/>
      <w:lvlJc w:val="left"/>
      <w:pPr>
        <w:ind w:left="251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FACE7A46">
      <w:start w:val="1"/>
      <w:numFmt w:val="lowerLetter"/>
      <w:lvlText w:val="%2"/>
      <w:lvlJc w:val="left"/>
      <w:pPr>
        <w:ind w:left="218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308CD894">
      <w:start w:val="1"/>
      <w:numFmt w:val="lowerRoman"/>
      <w:lvlText w:val="%3"/>
      <w:lvlJc w:val="left"/>
      <w:pPr>
        <w:ind w:left="290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515A5820">
      <w:start w:val="1"/>
      <w:numFmt w:val="decimal"/>
      <w:lvlText w:val="%4"/>
      <w:lvlJc w:val="left"/>
      <w:pPr>
        <w:ind w:left="362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4C7486C2">
      <w:start w:val="1"/>
      <w:numFmt w:val="lowerLetter"/>
      <w:lvlText w:val="%5"/>
      <w:lvlJc w:val="left"/>
      <w:pPr>
        <w:ind w:left="434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221835F8">
      <w:start w:val="1"/>
      <w:numFmt w:val="lowerRoman"/>
      <w:lvlText w:val="%6"/>
      <w:lvlJc w:val="left"/>
      <w:pPr>
        <w:ind w:left="506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D2EAD5B4">
      <w:start w:val="1"/>
      <w:numFmt w:val="decimal"/>
      <w:lvlText w:val="%7"/>
      <w:lvlJc w:val="left"/>
      <w:pPr>
        <w:ind w:left="578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13B8D050">
      <w:start w:val="1"/>
      <w:numFmt w:val="lowerLetter"/>
      <w:lvlText w:val="%8"/>
      <w:lvlJc w:val="left"/>
      <w:pPr>
        <w:ind w:left="650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0D585096">
      <w:start w:val="1"/>
      <w:numFmt w:val="lowerRoman"/>
      <w:lvlText w:val="%9"/>
      <w:lvlJc w:val="left"/>
      <w:pPr>
        <w:ind w:left="722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5" w15:restartNumberingAfterBreak="0">
    <w:nsid w:val="09B34B58"/>
    <w:multiLevelType w:val="hybridMultilevel"/>
    <w:tmpl w:val="6EE6F50A"/>
    <w:lvl w:ilvl="0" w:tplc="4CD4CA60">
      <w:start w:val="4"/>
      <w:numFmt w:val="upperRoman"/>
      <w:lvlText w:val="%1."/>
      <w:lvlJc w:val="left"/>
      <w:pPr>
        <w:ind w:left="2999"/>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1" w:tplc="3F1A2AAA">
      <w:start w:val="1"/>
      <w:numFmt w:val="lowerLetter"/>
      <w:lvlText w:val="%2"/>
      <w:lvlJc w:val="left"/>
      <w:pPr>
        <w:ind w:left="2538"/>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2" w:tplc="0A1E99DC">
      <w:start w:val="1"/>
      <w:numFmt w:val="lowerRoman"/>
      <w:lvlText w:val="%3"/>
      <w:lvlJc w:val="left"/>
      <w:pPr>
        <w:ind w:left="3258"/>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3" w:tplc="112417C8">
      <w:start w:val="1"/>
      <w:numFmt w:val="decimal"/>
      <w:lvlText w:val="%4"/>
      <w:lvlJc w:val="left"/>
      <w:pPr>
        <w:ind w:left="3978"/>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4" w:tplc="ADCE6B6A">
      <w:start w:val="1"/>
      <w:numFmt w:val="lowerLetter"/>
      <w:lvlText w:val="%5"/>
      <w:lvlJc w:val="left"/>
      <w:pPr>
        <w:ind w:left="4698"/>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5" w:tplc="2B388578">
      <w:start w:val="1"/>
      <w:numFmt w:val="lowerRoman"/>
      <w:lvlText w:val="%6"/>
      <w:lvlJc w:val="left"/>
      <w:pPr>
        <w:ind w:left="5418"/>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6" w:tplc="EA74F006">
      <w:start w:val="1"/>
      <w:numFmt w:val="decimal"/>
      <w:lvlText w:val="%7"/>
      <w:lvlJc w:val="left"/>
      <w:pPr>
        <w:ind w:left="6138"/>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7" w:tplc="DB4C8618">
      <w:start w:val="1"/>
      <w:numFmt w:val="lowerLetter"/>
      <w:lvlText w:val="%8"/>
      <w:lvlJc w:val="left"/>
      <w:pPr>
        <w:ind w:left="6858"/>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lvl w:ilvl="8" w:tplc="D8467700">
      <w:start w:val="1"/>
      <w:numFmt w:val="lowerRoman"/>
      <w:lvlText w:val="%9"/>
      <w:lvlJc w:val="left"/>
      <w:pPr>
        <w:ind w:left="7578"/>
      </w:pPr>
      <w:rPr>
        <w:rFonts w:ascii="Calibri" w:eastAsia="Calibri" w:hAnsi="Calibri" w:cs="Calibri"/>
        <w:b w:val="0"/>
        <w:i w:val="0"/>
        <w:strike w:val="0"/>
        <w:dstrike w:val="0"/>
        <w:color w:val="000000"/>
        <w:sz w:val="14"/>
        <w:szCs w:val="14"/>
        <w:u w:val="none" w:color="000000"/>
        <w:bdr w:val="none" w:sz="0" w:space="0" w:color="auto"/>
        <w:shd w:val="clear" w:color="auto" w:fill="auto"/>
        <w:vertAlign w:val="baseline"/>
      </w:rPr>
    </w:lvl>
  </w:abstractNum>
  <w:abstractNum w:abstractNumId="6" w15:restartNumberingAfterBreak="0">
    <w:nsid w:val="0F8A4EC9"/>
    <w:multiLevelType w:val="hybridMultilevel"/>
    <w:tmpl w:val="8CE46B18"/>
    <w:lvl w:ilvl="0" w:tplc="D1D6965E">
      <w:start w:val="1"/>
      <w:numFmt w:val="bullet"/>
      <w:lvlText w:val="•"/>
      <w:lvlPicBulletId w:val="3"/>
      <w:lvlJc w:val="left"/>
      <w:pPr>
        <w:ind w:left="15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1D2685E2">
      <w:start w:val="1"/>
      <w:numFmt w:val="bullet"/>
      <w:lvlText w:val="o"/>
      <w:lvlJc w:val="left"/>
      <w:pPr>
        <w:ind w:left="266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A6C41A32">
      <w:start w:val="1"/>
      <w:numFmt w:val="bullet"/>
      <w:lvlText w:val="▪"/>
      <w:lvlJc w:val="left"/>
      <w:pPr>
        <w:ind w:left="33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65945F50">
      <w:start w:val="1"/>
      <w:numFmt w:val="bullet"/>
      <w:lvlText w:val="•"/>
      <w:lvlJc w:val="left"/>
      <w:pPr>
        <w:ind w:left="410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13EA70D0">
      <w:start w:val="1"/>
      <w:numFmt w:val="bullet"/>
      <w:lvlText w:val="o"/>
      <w:lvlJc w:val="left"/>
      <w:pPr>
        <w:ind w:left="482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44F27D82">
      <w:start w:val="1"/>
      <w:numFmt w:val="bullet"/>
      <w:lvlText w:val="▪"/>
      <w:lvlJc w:val="left"/>
      <w:pPr>
        <w:ind w:left="554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4B88F38C">
      <w:start w:val="1"/>
      <w:numFmt w:val="bullet"/>
      <w:lvlText w:val="•"/>
      <w:lvlJc w:val="left"/>
      <w:pPr>
        <w:ind w:left="626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F5D825E8">
      <w:start w:val="1"/>
      <w:numFmt w:val="bullet"/>
      <w:lvlText w:val="o"/>
      <w:lvlJc w:val="left"/>
      <w:pPr>
        <w:ind w:left="69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772C491A">
      <w:start w:val="1"/>
      <w:numFmt w:val="bullet"/>
      <w:lvlText w:val="▪"/>
      <w:lvlJc w:val="left"/>
      <w:pPr>
        <w:ind w:left="770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3154908"/>
    <w:multiLevelType w:val="hybridMultilevel"/>
    <w:tmpl w:val="04DCA62A"/>
    <w:lvl w:ilvl="0" w:tplc="08CA8394">
      <w:start w:val="14"/>
      <w:numFmt w:val="decimal"/>
      <w:lvlText w:val="%1."/>
      <w:lvlJc w:val="left"/>
      <w:pPr>
        <w:ind w:left="2729"/>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56182D30">
      <w:start w:val="1"/>
      <w:numFmt w:val="lowerLetter"/>
      <w:lvlText w:val="%2"/>
      <w:lvlJc w:val="left"/>
      <w:pPr>
        <w:ind w:left="125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D8803E6E">
      <w:start w:val="1"/>
      <w:numFmt w:val="lowerRoman"/>
      <w:lvlText w:val="%3"/>
      <w:lvlJc w:val="left"/>
      <w:pPr>
        <w:ind w:left="197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577A526E">
      <w:start w:val="1"/>
      <w:numFmt w:val="decimal"/>
      <w:lvlText w:val="%4"/>
      <w:lvlJc w:val="left"/>
      <w:pPr>
        <w:ind w:left="269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972872A2">
      <w:start w:val="1"/>
      <w:numFmt w:val="lowerLetter"/>
      <w:lvlText w:val="%5"/>
      <w:lvlJc w:val="left"/>
      <w:pPr>
        <w:ind w:left="341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179871B6">
      <w:start w:val="1"/>
      <w:numFmt w:val="lowerRoman"/>
      <w:lvlText w:val="%6"/>
      <w:lvlJc w:val="left"/>
      <w:pPr>
        <w:ind w:left="413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C25A8A38">
      <w:start w:val="1"/>
      <w:numFmt w:val="decimal"/>
      <w:lvlText w:val="%7"/>
      <w:lvlJc w:val="left"/>
      <w:pPr>
        <w:ind w:left="485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FA6248E2">
      <w:start w:val="1"/>
      <w:numFmt w:val="lowerLetter"/>
      <w:lvlText w:val="%8"/>
      <w:lvlJc w:val="left"/>
      <w:pPr>
        <w:ind w:left="557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81B69300">
      <w:start w:val="1"/>
      <w:numFmt w:val="lowerRoman"/>
      <w:lvlText w:val="%9"/>
      <w:lvlJc w:val="left"/>
      <w:pPr>
        <w:ind w:left="629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8" w15:restartNumberingAfterBreak="0">
    <w:nsid w:val="162824F7"/>
    <w:multiLevelType w:val="multilevel"/>
    <w:tmpl w:val="7BBE8C74"/>
    <w:lvl w:ilvl="0">
      <w:start w:val="6"/>
      <w:numFmt w:val="decimal"/>
      <w:lvlText w:val="%1"/>
      <w:lvlJc w:val="left"/>
      <w:pPr>
        <w:ind w:left="360"/>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start w:val="3"/>
      <w:numFmt w:val="decimal"/>
      <w:lvlRestart w:val="0"/>
      <w:lvlText w:val="%1.%2"/>
      <w:lvlJc w:val="left"/>
      <w:pPr>
        <w:ind w:left="49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15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7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9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31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03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75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7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673750A"/>
    <w:multiLevelType w:val="hybridMultilevel"/>
    <w:tmpl w:val="9C388C62"/>
    <w:lvl w:ilvl="0" w:tplc="2E5AA6D4">
      <w:start w:val="1"/>
      <w:numFmt w:val="bullet"/>
      <w:lvlText w:val="•"/>
      <w:lvlPicBulletId w:val="4"/>
      <w:lvlJc w:val="left"/>
      <w:pPr>
        <w:ind w:left="706"/>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A34C04FC">
      <w:start w:val="1"/>
      <w:numFmt w:val="bullet"/>
      <w:lvlText w:val="o"/>
      <w:lvlJc w:val="left"/>
      <w:pPr>
        <w:ind w:left="177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8C2C2058">
      <w:start w:val="1"/>
      <w:numFmt w:val="bullet"/>
      <w:lvlText w:val="▪"/>
      <w:lvlJc w:val="left"/>
      <w:pPr>
        <w:ind w:left="249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21FC2B18">
      <w:start w:val="1"/>
      <w:numFmt w:val="bullet"/>
      <w:lvlText w:val="•"/>
      <w:lvlJc w:val="left"/>
      <w:pPr>
        <w:ind w:left="321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A3A8CD8A">
      <w:start w:val="1"/>
      <w:numFmt w:val="bullet"/>
      <w:lvlText w:val="o"/>
      <w:lvlJc w:val="left"/>
      <w:pPr>
        <w:ind w:left="393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D9B6BBBA">
      <w:start w:val="1"/>
      <w:numFmt w:val="bullet"/>
      <w:lvlText w:val="▪"/>
      <w:lvlJc w:val="left"/>
      <w:pPr>
        <w:ind w:left="465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85D22C88">
      <w:start w:val="1"/>
      <w:numFmt w:val="bullet"/>
      <w:lvlText w:val="•"/>
      <w:lvlJc w:val="left"/>
      <w:pPr>
        <w:ind w:left="537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C6D08BB6">
      <w:start w:val="1"/>
      <w:numFmt w:val="bullet"/>
      <w:lvlText w:val="o"/>
      <w:lvlJc w:val="left"/>
      <w:pPr>
        <w:ind w:left="609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4052077E">
      <w:start w:val="1"/>
      <w:numFmt w:val="bullet"/>
      <w:lvlText w:val="▪"/>
      <w:lvlJc w:val="left"/>
      <w:pPr>
        <w:ind w:left="6814"/>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BD73D52"/>
    <w:multiLevelType w:val="hybridMultilevel"/>
    <w:tmpl w:val="493CFD4A"/>
    <w:lvl w:ilvl="0" w:tplc="BFBC00F0">
      <w:start w:val="1"/>
      <w:numFmt w:val="bullet"/>
      <w:lvlText w:val="•"/>
      <w:lvlPicBulletId w:val="0"/>
      <w:lvlJc w:val="left"/>
      <w:pPr>
        <w:ind w:left="706"/>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1" w:tplc="42563FC4">
      <w:start w:val="1"/>
      <w:numFmt w:val="bullet"/>
      <w:lvlText w:val="o"/>
      <w:lvlJc w:val="left"/>
      <w:pPr>
        <w:ind w:left="174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2" w:tplc="AAB6B266">
      <w:start w:val="1"/>
      <w:numFmt w:val="bullet"/>
      <w:lvlText w:val="▪"/>
      <w:lvlJc w:val="left"/>
      <w:pPr>
        <w:ind w:left="246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3" w:tplc="67AEED46">
      <w:start w:val="1"/>
      <w:numFmt w:val="bullet"/>
      <w:lvlText w:val="•"/>
      <w:lvlJc w:val="left"/>
      <w:pPr>
        <w:ind w:left="318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4" w:tplc="57D62F58">
      <w:start w:val="1"/>
      <w:numFmt w:val="bullet"/>
      <w:lvlText w:val="o"/>
      <w:lvlJc w:val="left"/>
      <w:pPr>
        <w:ind w:left="390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5" w:tplc="C930D534">
      <w:start w:val="1"/>
      <w:numFmt w:val="bullet"/>
      <w:lvlText w:val="▪"/>
      <w:lvlJc w:val="left"/>
      <w:pPr>
        <w:ind w:left="462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6" w:tplc="C5D2AF3A">
      <w:start w:val="1"/>
      <w:numFmt w:val="bullet"/>
      <w:lvlText w:val="•"/>
      <w:lvlJc w:val="left"/>
      <w:pPr>
        <w:ind w:left="534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7" w:tplc="D6864EC6">
      <w:start w:val="1"/>
      <w:numFmt w:val="bullet"/>
      <w:lvlText w:val="o"/>
      <w:lvlJc w:val="left"/>
      <w:pPr>
        <w:ind w:left="606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lvl w:ilvl="8" w:tplc="6BA2A974">
      <w:start w:val="1"/>
      <w:numFmt w:val="bullet"/>
      <w:lvlText w:val="▪"/>
      <w:lvlJc w:val="left"/>
      <w:pPr>
        <w:ind w:left="6784"/>
      </w:pPr>
      <w:rPr>
        <w:rFonts w:ascii="Courier New" w:eastAsia="Courier New" w:hAnsi="Courier New" w:cs="Courier New"/>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1D667C64"/>
    <w:multiLevelType w:val="hybridMultilevel"/>
    <w:tmpl w:val="9B848778"/>
    <w:lvl w:ilvl="0" w:tplc="878EE1D0">
      <w:start w:val="1"/>
      <w:numFmt w:val="bullet"/>
      <w:lvlText w:val="•"/>
      <w:lvlPicBulletId w:val="2"/>
      <w:lvlJc w:val="left"/>
      <w:pPr>
        <w:ind w:left="6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7E3C24BC">
      <w:start w:val="1"/>
      <w:numFmt w:val="bullet"/>
      <w:lvlText w:val="o"/>
      <w:lvlJc w:val="left"/>
      <w:pPr>
        <w:ind w:left="178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96E2F212">
      <w:start w:val="1"/>
      <w:numFmt w:val="bullet"/>
      <w:lvlText w:val="▪"/>
      <w:lvlJc w:val="left"/>
      <w:pPr>
        <w:ind w:left="250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3D7C08EC">
      <w:start w:val="1"/>
      <w:numFmt w:val="bullet"/>
      <w:lvlText w:val="•"/>
      <w:lvlJc w:val="left"/>
      <w:pPr>
        <w:ind w:left="322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B9DCC672">
      <w:start w:val="1"/>
      <w:numFmt w:val="bullet"/>
      <w:lvlText w:val="o"/>
      <w:lvlJc w:val="left"/>
      <w:pPr>
        <w:ind w:left="394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78C24DCC">
      <w:start w:val="1"/>
      <w:numFmt w:val="bullet"/>
      <w:lvlText w:val="▪"/>
      <w:lvlJc w:val="left"/>
      <w:pPr>
        <w:ind w:left="466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1582697E">
      <w:start w:val="1"/>
      <w:numFmt w:val="bullet"/>
      <w:lvlText w:val="•"/>
      <w:lvlJc w:val="left"/>
      <w:pPr>
        <w:ind w:left="538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9B069E96">
      <w:start w:val="1"/>
      <w:numFmt w:val="bullet"/>
      <w:lvlText w:val="o"/>
      <w:lvlJc w:val="left"/>
      <w:pPr>
        <w:ind w:left="610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58E259B6">
      <w:start w:val="1"/>
      <w:numFmt w:val="bullet"/>
      <w:lvlText w:val="▪"/>
      <w:lvlJc w:val="left"/>
      <w:pPr>
        <w:ind w:left="682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1E205A5F"/>
    <w:multiLevelType w:val="hybridMultilevel"/>
    <w:tmpl w:val="6BB47A52"/>
    <w:lvl w:ilvl="0" w:tplc="267484CA">
      <w:start w:val="6"/>
      <w:numFmt w:val="decimal"/>
      <w:lvlText w:val="%1."/>
      <w:lvlJc w:val="left"/>
      <w:pPr>
        <w:ind w:left="71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9327CD4">
      <w:start w:val="1"/>
      <w:numFmt w:val="lowerLetter"/>
      <w:lvlText w:val="%2"/>
      <w:lvlJc w:val="left"/>
      <w:pPr>
        <w:ind w:left="12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2D86F04">
      <w:start w:val="1"/>
      <w:numFmt w:val="lowerRoman"/>
      <w:lvlText w:val="%3"/>
      <w:lvlJc w:val="left"/>
      <w:pPr>
        <w:ind w:left="19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C406F66">
      <w:start w:val="1"/>
      <w:numFmt w:val="decimal"/>
      <w:lvlText w:val="%4"/>
      <w:lvlJc w:val="left"/>
      <w:pPr>
        <w:ind w:left="27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C08B40E">
      <w:start w:val="1"/>
      <w:numFmt w:val="lowerLetter"/>
      <w:lvlText w:val="%5"/>
      <w:lvlJc w:val="left"/>
      <w:pPr>
        <w:ind w:left="34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EB408AA">
      <w:start w:val="1"/>
      <w:numFmt w:val="lowerRoman"/>
      <w:lvlText w:val="%6"/>
      <w:lvlJc w:val="left"/>
      <w:pPr>
        <w:ind w:left="41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4744D7E">
      <w:start w:val="1"/>
      <w:numFmt w:val="decimal"/>
      <w:lvlText w:val="%7"/>
      <w:lvlJc w:val="left"/>
      <w:pPr>
        <w:ind w:left="48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EC61242">
      <w:start w:val="1"/>
      <w:numFmt w:val="lowerLetter"/>
      <w:lvlText w:val="%8"/>
      <w:lvlJc w:val="left"/>
      <w:pPr>
        <w:ind w:left="55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29E5C76">
      <w:start w:val="1"/>
      <w:numFmt w:val="lowerRoman"/>
      <w:lvlText w:val="%9"/>
      <w:lvlJc w:val="left"/>
      <w:pPr>
        <w:ind w:left="63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229F74D3"/>
    <w:multiLevelType w:val="hybridMultilevel"/>
    <w:tmpl w:val="056AEC32"/>
    <w:lvl w:ilvl="0" w:tplc="CC6AB9BC">
      <w:start w:val="4"/>
      <w:numFmt w:val="decimal"/>
      <w:lvlText w:val="%1."/>
      <w:lvlJc w:val="left"/>
      <w:pPr>
        <w:ind w:left="692"/>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1B3C246A">
      <w:start w:val="1"/>
      <w:numFmt w:val="lowerLetter"/>
      <w:lvlText w:val="%2"/>
      <w:lvlJc w:val="left"/>
      <w:pPr>
        <w:ind w:left="133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7E26E81A">
      <w:start w:val="1"/>
      <w:numFmt w:val="lowerRoman"/>
      <w:lvlText w:val="%3"/>
      <w:lvlJc w:val="left"/>
      <w:pPr>
        <w:ind w:left="205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C0CCC792">
      <w:start w:val="1"/>
      <w:numFmt w:val="decimal"/>
      <w:lvlText w:val="%4"/>
      <w:lvlJc w:val="left"/>
      <w:pPr>
        <w:ind w:left="277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DB8877D4">
      <w:start w:val="1"/>
      <w:numFmt w:val="lowerLetter"/>
      <w:lvlText w:val="%5"/>
      <w:lvlJc w:val="left"/>
      <w:pPr>
        <w:ind w:left="349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7AA46384">
      <w:start w:val="1"/>
      <w:numFmt w:val="lowerRoman"/>
      <w:lvlText w:val="%6"/>
      <w:lvlJc w:val="left"/>
      <w:pPr>
        <w:ind w:left="421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1EA064EA">
      <w:start w:val="1"/>
      <w:numFmt w:val="decimal"/>
      <w:lvlText w:val="%7"/>
      <w:lvlJc w:val="left"/>
      <w:pPr>
        <w:ind w:left="493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DA22FAD4">
      <w:start w:val="1"/>
      <w:numFmt w:val="lowerLetter"/>
      <w:lvlText w:val="%8"/>
      <w:lvlJc w:val="left"/>
      <w:pPr>
        <w:ind w:left="565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1A463998">
      <w:start w:val="1"/>
      <w:numFmt w:val="lowerRoman"/>
      <w:lvlText w:val="%9"/>
      <w:lvlJc w:val="left"/>
      <w:pPr>
        <w:ind w:left="6376"/>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4" w15:restartNumberingAfterBreak="0">
    <w:nsid w:val="2A681AB1"/>
    <w:multiLevelType w:val="multilevel"/>
    <w:tmpl w:val="6804EAF8"/>
    <w:lvl w:ilvl="0">
      <w:start w:val="12"/>
      <w:numFmt w:val="decimal"/>
      <w:lvlText w:val="%1"/>
      <w:lvlJc w:val="left"/>
      <w:pPr>
        <w:ind w:left="36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1">
      <w:start w:val="7"/>
      <w:numFmt w:val="decimal"/>
      <w:lvlText w:val="%1.%2"/>
      <w:lvlJc w:val="left"/>
      <w:pPr>
        <w:ind w:left="2380"/>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2">
      <w:start w:val="1"/>
      <w:numFmt w:val="lowerRoman"/>
      <w:lvlText w:val="%3"/>
      <w:lvlJc w:val="left"/>
      <w:pPr>
        <w:ind w:left="1157"/>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3">
      <w:start w:val="1"/>
      <w:numFmt w:val="decimal"/>
      <w:lvlText w:val="%4"/>
      <w:lvlJc w:val="left"/>
      <w:pPr>
        <w:ind w:left="1877"/>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4">
      <w:start w:val="1"/>
      <w:numFmt w:val="lowerLetter"/>
      <w:lvlText w:val="%5"/>
      <w:lvlJc w:val="left"/>
      <w:pPr>
        <w:ind w:left="2597"/>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5">
      <w:start w:val="1"/>
      <w:numFmt w:val="lowerRoman"/>
      <w:lvlText w:val="%6"/>
      <w:lvlJc w:val="left"/>
      <w:pPr>
        <w:ind w:left="3317"/>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6">
      <w:start w:val="1"/>
      <w:numFmt w:val="decimal"/>
      <w:lvlText w:val="%7"/>
      <w:lvlJc w:val="left"/>
      <w:pPr>
        <w:ind w:left="4037"/>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7">
      <w:start w:val="1"/>
      <w:numFmt w:val="lowerLetter"/>
      <w:lvlText w:val="%8"/>
      <w:lvlJc w:val="left"/>
      <w:pPr>
        <w:ind w:left="4757"/>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lvl w:ilvl="8">
      <w:start w:val="1"/>
      <w:numFmt w:val="lowerRoman"/>
      <w:lvlText w:val="%9"/>
      <w:lvlJc w:val="left"/>
      <w:pPr>
        <w:ind w:left="5477"/>
      </w:pPr>
      <w:rPr>
        <w:rFonts w:ascii="Times New Roman" w:eastAsia="Times New Roman" w:hAnsi="Times New Roman" w:cs="Times New Roman"/>
        <w:b w:val="0"/>
        <w:i w:val="0"/>
        <w:strike w:val="0"/>
        <w:dstrike w:val="0"/>
        <w:color w:val="000000"/>
        <w:sz w:val="16"/>
        <w:szCs w:val="16"/>
        <w:u w:val="none" w:color="000000"/>
        <w:bdr w:val="none" w:sz="0" w:space="0" w:color="auto"/>
        <w:shd w:val="clear" w:color="auto" w:fill="auto"/>
        <w:vertAlign w:val="baseline"/>
      </w:rPr>
    </w:lvl>
  </w:abstractNum>
  <w:abstractNum w:abstractNumId="15" w15:restartNumberingAfterBreak="0">
    <w:nsid w:val="2C6D1E31"/>
    <w:multiLevelType w:val="multilevel"/>
    <w:tmpl w:val="FFDAFBAC"/>
    <w:lvl w:ilvl="0">
      <w:start w:val="12"/>
      <w:numFmt w:val="decimal"/>
      <w:lvlText w:val="%1."/>
      <w:lvlJc w:val="left"/>
      <w:pPr>
        <w:ind w:left="27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322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start w:val="1"/>
      <w:numFmt w:val="lowerRoman"/>
      <w:lvlText w:val="%3"/>
      <w:lvlJc w:val="left"/>
      <w:pPr>
        <w:ind w:left="115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start w:val="1"/>
      <w:numFmt w:val="decimal"/>
      <w:lvlText w:val="%4"/>
      <w:lvlJc w:val="left"/>
      <w:pPr>
        <w:ind w:left="187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start w:val="1"/>
      <w:numFmt w:val="lowerLetter"/>
      <w:lvlText w:val="%5"/>
      <w:lvlJc w:val="left"/>
      <w:pPr>
        <w:ind w:left="259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start w:val="1"/>
      <w:numFmt w:val="lowerRoman"/>
      <w:lvlText w:val="%6"/>
      <w:lvlJc w:val="left"/>
      <w:pPr>
        <w:ind w:left="331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start w:val="1"/>
      <w:numFmt w:val="decimal"/>
      <w:lvlText w:val="%7"/>
      <w:lvlJc w:val="left"/>
      <w:pPr>
        <w:ind w:left="403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start w:val="1"/>
      <w:numFmt w:val="lowerLetter"/>
      <w:lvlText w:val="%8"/>
      <w:lvlJc w:val="left"/>
      <w:pPr>
        <w:ind w:left="475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start w:val="1"/>
      <w:numFmt w:val="lowerRoman"/>
      <w:lvlText w:val="%9"/>
      <w:lvlJc w:val="left"/>
      <w:pPr>
        <w:ind w:left="547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6" w15:restartNumberingAfterBreak="0">
    <w:nsid w:val="2D705875"/>
    <w:multiLevelType w:val="hybridMultilevel"/>
    <w:tmpl w:val="B48E5E96"/>
    <w:lvl w:ilvl="0" w:tplc="0644AC12">
      <w:start w:val="1"/>
      <w:numFmt w:val="bullet"/>
      <w:lvlText w:val="•"/>
      <w:lvlPicBulletId w:val="5"/>
      <w:lvlJc w:val="left"/>
      <w:pPr>
        <w:ind w:left="1008"/>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1" w:tplc="ACD4C1E6">
      <w:start w:val="1"/>
      <w:numFmt w:val="bullet"/>
      <w:lvlText w:val="o"/>
      <w:lvlJc w:val="left"/>
      <w:pPr>
        <w:ind w:left="190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2" w:tplc="39CC9132">
      <w:start w:val="1"/>
      <w:numFmt w:val="bullet"/>
      <w:lvlText w:val="▪"/>
      <w:lvlJc w:val="left"/>
      <w:pPr>
        <w:ind w:left="262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3" w:tplc="936C4072">
      <w:start w:val="1"/>
      <w:numFmt w:val="bullet"/>
      <w:lvlText w:val="•"/>
      <w:lvlJc w:val="left"/>
      <w:pPr>
        <w:ind w:left="334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4" w:tplc="A734021C">
      <w:start w:val="1"/>
      <w:numFmt w:val="bullet"/>
      <w:lvlText w:val="o"/>
      <w:lvlJc w:val="left"/>
      <w:pPr>
        <w:ind w:left="406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5" w:tplc="5BAA229E">
      <w:start w:val="1"/>
      <w:numFmt w:val="bullet"/>
      <w:lvlText w:val="▪"/>
      <w:lvlJc w:val="left"/>
      <w:pPr>
        <w:ind w:left="478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6" w:tplc="86EC99D0">
      <w:start w:val="1"/>
      <w:numFmt w:val="bullet"/>
      <w:lvlText w:val="•"/>
      <w:lvlJc w:val="left"/>
      <w:pPr>
        <w:ind w:left="550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7" w:tplc="6CFA1F0A">
      <w:start w:val="1"/>
      <w:numFmt w:val="bullet"/>
      <w:lvlText w:val="o"/>
      <w:lvlJc w:val="left"/>
      <w:pPr>
        <w:ind w:left="622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lvl w:ilvl="8" w:tplc="22BA9216">
      <w:start w:val="1"/>
      <w:numFmt w:val="bullet"/>
      <w:lvlText w:val="▪"/>
      <w:lvlJc w:val="left"/>
      <w:pPr>
        <w:ind w:left="6941"/>
      </w:pPr>
      <w:rPr>
        <w:rFonts w:ascii="Courier New" w:eastAsia="Courier New" w:hAnsi="Courier New" w:cs="Courier New"/>
        <w:b w:val="0"/>
        <w:i w:val="0"/>
        <w:strike w:val="0"/>
        <w:dstrike w:val="0"/>
        <w:color w:val="000000"/>
        <w:sz w:val="32"/>
        <w:szCs w:val="32"/>
        <w:u w:val="none" w:color="000000"/>
        <w:bdr w:val="none" w:sz="0" w:space="0" w:color="auto"/>
        <w:shd w:val="clear" w:color="auto" w:fill="auto"/>
        <w:vertAlign w:val="baseline"/>
      </w:rPr>
    </w:lvl>
  </w:abstractNum>
  <w:abstractNum w:abstractNumId="17" w15:restartNumberingAfterBreak="0">
    <w:nsid w:val="2EE13321"/>
    <w:multiLevelType w:val="hybridMultilevel"/>
    <w:tmpl w:val="5FC6BEEA"/>
    <w:lvl w:ilvl="0" w:tplc="978A0AFC">
      <w:start w:val="1"/>
      <w:numFmt w:val="bullet"/>
      <w:lvlText w:val="•"/>
      <w:lvlJc w:val="left"/>
      <w:pPr>
        <w:ind w:left="1523"/>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1" w:tplc="A36C1430">
      <w:start w:val="1"/>
      <w:numFmt w:val="bullet"/>
      <w:lvlText w:val="o"/>
      <w:lvlJc w:val="left"/>
      <w:pPr>
        <w:ind w:left="1575"/>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2" w:tplc="FC306132">
      <w:start w:val="1"/>
      <w:numFmt w:val="bullet"/>
      <w:lvlText w:val="▪"/>
      <w:lvlJc w:val="left"/>
      <w:pPr>
        <w:ind w:left="2295"/>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3" w:tplc="39DE6BEC">
      <w:start w:val="1"/>
      <w:numFmt w:val="bullet"/>
      <w:lvlText w:val="•"/>
      <w:lvlJc w:val="left"/>
      <w:pPr>
        <w:ind w:left="3015"/>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4" w:tplc="9FB0D4C4">
      <w:start w:val="1"/>
      <w:numFmt w:val="bullet"/>
      <w:lvlText w:val="o"/>
      <w:lvlJc w:val="left"/>
      <w:pPr>
        <w:ind w:left="3735"/>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5" w:tplc="17266E90">
      <w:start w:val="1"/>
      <w:numFmt w:val="bullet"/>
      <w:lvlText w:val="▪"/>
      <w:lvlJc w:val="left"/>
      <w:pPr>
        <w:ind w:left="4455"/>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6" w:tplc="FDA425A6">
      <w:start w:val="1"/>
      <w:numFmt w:val="bullet"/>
      <w:lvlText w:val="•"/>
      <w:lvlJc w:val="left"/>
      <w:pPr>
        <w:ind w:left="5175"/>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7" w:tplc="B95CB092">
      <w:start w:val="1"/>
      <w:numFmt w:val="bullet"/>
      <w:lvlText w:val="o"/>
      <w:lvlJc w:val="left"/>
      <w:pPr>
        <w:ind w:left="5895"/>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lvl w:ilvl="8" w:tplc="45261E72">
      <w:start w:val="1"/>
      <w:numFmt w:val="bullet"/>
      <w:lvlText w:val="▪"/>
      <w:lvlJc w:val="left"/>
      <w:pPr>
        <w:ind w:left="6615"/>
      </w:pPr>
      <w:rPr>
        <w:rFonts w:ascii="Calibri" w:eastAsia="Calibri" w:hAnsi="Calibri" w:cs="Calibri"/>
        <w:b w:val="0"/>
        <w:i w:val="0"/>
        <w:strike w:val="0"/>
        <w:dstrike w:val="0"/>
        <w:color w:val="000000"/>
        <w:sz w:val="36"/>
        <w:szCs w:val="36"/>
        <w:u w:val="none" w:color="000000"/>
        <w:bdr w:val="none" w:sz="0" w:space="0" w:color="auto"/>
        <w:shd w:val="clear" w:color="auto" w:fill="auto"/>
        <w:vertAlign w:val="baseline"/>
      </w:rPr>
    </w:lvl>
  </w:abstractNum>
  <w:abstractNum w:abstractNumId="18" w15:restartNumberingAfterBreak="0">
    <w:nsid w:val="30590A72"/>
    <w:multiLevelType w:val="hybridMultilevel"/>
    <w:tmpl w:val="CD001C50"/>
    <w:lvl w:ilvl="0" w:tplc="ADE00292">
      <w:start w:val="1"/>
      <w:numFmt w:val="bullet"/>
      <w:lvlText w:val="•"/>
      <w:lvlPicBulletId w:val="1"/>
      <w:lvlJc w:val="left"/>
      <w:pPr>
        <w:ind w:left="1577"/>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1" w:tplc="E4925AA6">
      <w:start w:val="1"/>
      <w:numFmt w:val="bullet"/>
      <w:lvlText w:val="o"/>
      <w:lvlJc w:val="left"/>
      <w:pPr>
        <w:ind w:left="170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2" w:tplc="F2E8401C">
      <w:start w:val="1"/>
      <w:numFmt w:val="bullet"/>
      <w:lvlText w:val="▪"/>
      <w:lvlJc w:val="left"/>
      <w:pPr>
        <w:ind w:left="242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3" w:tplc="D8F85D10">
      <w:start w:val="1"/>
      <w:numFmt w:val="bullet"/>
      <w:lvlText w:val="•"/>
      <w:lvlJc w:val="left"/>
      <w:pPr>
        <w:ind w:left="314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4" w:tplc="8AE4ECEC">
      <w:start w:val="1"/>
      <w:numFmt w:val="bullet"/>
      <w:lvlText w:val="o"/>
      <w:lvlJc w:val="left"/>
      <w:pPr>
        <w:ind w:left="386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5" w:tplc="CF94F97E">
      <w:start w:val="1"/>
      <w:numFmt w:val="bullet"/>
      <w:lvlText w:val="▪"/>
      <w:lvlJc w:val="left"/>
      <w:pPr>
        <w:ind w:left="458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6" w:tplc="1E4209DC">
      <w:start w:val="1"/>
      <w:numFmt w:val="bullet"/>
      <w:lvlText w:val="•"/>
      <w:lvlJc w:val="left"/>
      <w:pPr>
        <w:ind w:left="530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7" w:tplc="AA54D562">
      <w:start w:val="1"/>
      <w:numFmt w:val="bullet"/>
      <w:lvlText w:val="o"/>
      <w:lvlJc w:val="left"/>
      <w:pPr>
        <w:ind w:left="602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lvl w:ilvl="8" w:tplc="D2B4F7E6">
      <w:start w:val="1"/>
      <w:numFmt w:val="bullet"/>
      <w:lvlText w:val="▪"/>
      <w:lvlJc w:val="left"/>
      <w:pPr>
        <w:ind w:left="6743"/>
      </w:pPr>
      <w:rPr>
        <w:rFonts w:ascii="Courier New" w:eastAsia="Courier New" w:hAnsi="Courier New" w:cs="Courier New"/>
        <w:b w:val="0"/>
        <w:i w:val="0"/>
        <w:strike w:val="0"/>
        <w:dstrike w:val="0"/>
        <w:color w:val="000000"/>
        <w:sz w:val="30"/>
        <w:szCs w:val="30"/>
        <w:u w:val="none" w:color="000000"/>
        <w:bdr w:val="none" w:sz="0" w:space="0" w:color="auto"/>
        <w:shd w:val="clear" w:color="auto" w:fill="auto"/>
        <w:vertAlign w:val="baseline"/>
      </w:rPr>
    </w:lvl>
  </w:abstractNum>
  <w:abstractNum w:abstractNumId="19" w15:restartNumberingAfterBreak="0">
    <w:nsid w:val="316C4024"/>
    <w:multiLevelType w:val="hybridMultilevel"/>
    <w:tmpl w:val="BCDA8890"/>
    <w:lvl w:ilvl="0" w:tplc="7E5E4818">
      <w:start w:val="1"/>
      <w:numFmt w:val="decimal"/>
      <w:lvlText w:val="%1"/>
      <w:lvlJc w:val="left"/>
      <w:pPr>
        <w:ind w:left="288"/>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58A4E650">
      <w:start w:val="1"/>
      <w:numFmt w:val="lowerLetter"/>
      <w:lvlText w:val="%2"/>
      <w:lvlJc w:val="left"/>
      <w:pPr>
        <w:ind w:left="11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28D6F368">
      <w:start w:val="1"/>
      <w:numFmt w:val="lowerRoman"/>
      <w:lvlText w:val="%3"/>
      <w:lvlJc w:val="left"/>
      <w:pPr>
        <w:ind w:left="182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7ADA5CFA">
      <w:start w:val="1"/>
      <w:numFmt w:val="decimal"/>
      <w:lvlText w:val="%4"/>
      <w:lvlJc w:val="left"/>
      <w:pPr>
        <w:ind w:left="25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52DADB36">
      <w:start w:val="1"/>
      <w:numFmt w:val="lowerLetter"/>
      <w:lvlText w:val="%5"/>
      <w:lvlJc w:val="left"/>
      <w:pPr>
        <w:ind w:left="32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487AEC30">
      <w:start w:val="1"/>
      <w:numFmt w:val="lowerRoman"/>
      <w:lvlText w:val="%6"/>
      <w:lvlJc w:val="left"/>
      <w:pPr>
        <w:ind w:left="39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8494BAF4">
      <w:start w:val="1"/>
      <w:numFmt w:val="decimal"/>
      <w:lvlText w:val="%7"/>
      <w:lvlJc w:val="left"/>
      <w:pPr>
        <w:ind w:left="47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C5CC9B42">
      <w:start w:val="1"/>
      <w:numFmt w:val="lowerLetter"/>
      <w:lvlText w:val="%8"/>
      <w:lvlJc w:val="left"/>
      <w:pPr>
        <w:ind w:left="542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BC302126">
      <w:start w:val="1"/>
      <w:numFmt w:val="lowerRoman"/>
      <w:lvlText w:val="%9"/>
      <w:lvlJc w:val="left"/>
      <w:pPr>
        <w:ind w:left="61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3FFB3BA7"/>
    <w:multiLevelType w:val="hybridMultilevel"/>
    <w:tmpl w:val="8E2214FA"/>
    <w:lvl w:ilvl="0" w:tplc="33EC76CA">
      <w:start w:val="1"/>
      <w:numFmt w:val="bullet"/>
      <w:lvlText w:val="•"/>
      <w:lvlJc w:val="left"/>
      <w:pPr>
        <w:ind w:left="1534"/>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1" w:tplc="BBF08A3C">
      <w:start w:val="1"/>
      <w:numFmt w:val="bullet"/>
      <w:lvlText w:val="o"/>
      <w:lvlJc w:val="left"/>
      <w:pPr>
        <w:ind w:left="1465"/>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2" w:tplc="9116836C">
      <w:start w:val="1"/>
      <w:numFmt w:val="bullet"/>
      <w:lvlText w:val="▪"/>
      <w:lvlJc w:val="left"/>
      <w:pPr>
        <w:ind w:left="2185"/>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3" w:tplc="453C97B6">
      <w:start w:val="1"/>
      <w:numFmt w:val="bullet"/>
      <w:lvlText w:val="•"/>
      <w:lvlJc w:val="left"/>
      <w:pPr>
        <w:ind w:left="2905"/>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4" w:tplc="86365C06">
      <w:start w:val="1"/>
      <w:numFmt w:val="bullet"/>
      <w:lvlText w:val="o"/>
      <w:lvlJc w:val="left"/>
      <w:pPr>
        <w:ind w:left="3625"/>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5" w:tplc="AB8827B4">
      <w:start w:val="1"/>
      <w:numFmt w:val="bullet"/>
      <w:lvlText w:val="▪"/>
      <w:lvlJc w:val="left"/>
      <w:pPr>
        <w:ind w:left="4345"/>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6" w:tplc="A740AD48">
      <w:start w:val="1"/>
      <w:numFmt w:val="bullet"/>
      <w:lvlText w:val="•"/>
      <w:lvlJc w:val="left"/>
      <w:pPr>
        <w:ind w:left="5065"/>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7" w:tplc="1DC6B428">
      <w:start w:val="1"/>
      <w:numFmt w:val="bullet"/>
      <w:lvlText w:val="o"/>
      <w:lvlJc w:val="left"/>
      <w:pPr>
        <w:ind w:left="5785"/>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lvl w:ilvl="8" w:tplc="EE1427FE">
      <w:start w:val="1"/>
      <w:numFmt w:val="bullet"/>
      <w:lvlText w:val="▪"/>
      <w:lvlJc w:val="left"/>
      <w:pPr>
        <w:ind w:left="6505"/>
      </w:pPr>
      <w:rPr>
        <w:rFonts w:ascii="Courier New" w:eastAsia="Courier New" w:hAnsi="Courier New" w:cs="Courier New"/>
        <w:b w:val="0"/>
        <w:i w:val="0"/>
        <w:strike w:val="0"/>
        <w:dstrike w:val="0"/>
        <w:color w:val="000000"/>
        <w:sz w:val="36"/>
        <w:szCs w:val="36"/>
        <w:u w:val="none" w:color="000000"/>
        <w:bdr w:val="none" w:sz="0" w:space="0" w:color="auto"/>
        <w:shd w:val="clear" w:color="auto" w:fill="auto"/>
        <w:vertAlign w:val="baseline"/>
      </w:rPr>
    </w:lvl>
  </w:abstractNum>
  <w:abstractNum w:abstractNumId="21" w15:restartNumberingAfterBreak="0">
    <w:nsid w:val="406A73DF"/>
    <w:multiLevelType w:val="hybridMultilevel"/>
    <w:tmpl w:val="F6B08712"/>
    <w:lvl w:ilvl="0" w:tplc="63E0135C">
      <w:start w:val="1"/>
      <w:numFmt w:val="bullet"/>
      <w:lvlText w:val="•"/>
      <w:lvlJc w:val="left"/>
      <w:pPr>
        <w:ind w:left="1620"/>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1" w:tplc="244013FE">
      <w:start w:val="1"/>
      <w:numFmt w:val="bullet"/>
      <w:lvlText w:val="o"/>
      <w:lvlJc w:val="left"/>
      <w:pPr>
        <w:ind w:left="250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2" w:tplc="713CA55C">
      <w:start w:val="1"/>
      <w:numFmt w:val="bullet"/>
      <w:lvlText w:val="▪"/>
      <w:lvlJc w:val="left"/>
      <w:pPr>
        <w:ind w:left="322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3" w:tplc="6BD8CB04">
      <w:start w:val="1"/>
      <w:numFmt w:val="bullet"/>
      <w:lvlText w:val="•"/>
      <w:lvlJc w:val="left"/>
      <w:pPr>
        <w:ind w:left="394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4" w:tplc="CCA80752">
      <w:start w:val="1"/>
      <w:numFmt w:val="bullet"/>
      <w:lvlText w:val="o"/>
      <w:lvlJc w:val="left"/>
      <w:pPr>
        <w:ind w:left="466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5" w:tplc="26B2EF0C">
      <w:start w:val="1"/>
      <w:numFmt w:val="bullet"/>
      <w:lvlText w:val="▪"/>
      <w:lvlJc w:val="left"/>
      <w:pPr>
        <w:ind w:left="538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6" w:tplc="66CAC974">
      <w:start w:val="1"/>
      <w:numFmt w:val="bullet"/>
      <w:lvlText w:val="•"/>
      <w:lvlJc w:val="left"/>
      <w:pPr>
        <w:ind w:left="610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7" w:tplc="0D303ED6">
      <w:start w:val="1"/>
      <w:numFmt w:val="bullet"/>
      <w:lvlText w:val="o"/>
      <w:lvlJc w:val="left"/>
      <w:pPr>
        <w:ind w:left="682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8" w:tplc="F5AED4EA">
      <w:start w:val="1"/>
      <w:numFmt w:val="bullet"/>
      <w:lvlText w:val="▪"/>
      <w:lvlJc w:val="left"/>
      <w:pPr>
        <w:ind w:left="7548"/>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abstractNum>
  <w:abstractNum w:abstractNumId="22" w15:restartNumberingAfterBreak="0">
    <w:nsid w:val="407D2D1E"/>
    <w:multiLevelType w:val="hybridMultilevel"/>
    <w:tmpl w:val="2E7224A6"/>
    <w:lvl w:ilvl="0" w:tplc="7F2C3684">
      <w:start w:val="1"/>
      <w:numFmt w:val="decimal"/>
      <w:lvlText w:val="%1."/>
      <w:lvlJc w:val="left"/>
      <w:pPr>
        <w:ind w:left="249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CC22D2DA">
      <w:start w:val="1"/>
      <w:numFmt w:val="lowerLetter"/>
      <w:lvlText w:val="%2"/>
      <w:lvlJc w:val="left"/>
      <w:pPr>
        <w:ind w:left="111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6D96A186">
      <w:start w:val="1"/>
      <w:numFmt w:val="lowerRoman"/>
      <w:lvlText w:val="%3"/>
      <w:lvlJc w:val="left"/>
      <w:pPr>
        <w:ind w:left="183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FCAC0300">
      <w:start w:val="1"/>
      <w:numFmt w:val="decimal"/>
      <w:lvlText w:val="%4"/>
      <w:lvlJc w:val="left"/>
      <w:pPr>
        <w:ind w:left="255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8650174A">
      <w:start w:val="1"/>
      <w:numFmt w:val="lowerLetter"/>
      <w:lvlText w:val="%5"/>
      <w:lvlJc w:val="left"/>
      <w:pPr>
        <w:ind w:left="327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C916EE12">
      <w:start w:val="1"/>
      <w:numFmt w:val="lowerRoman"/>
      <w:lvlText w:val="%6"/>
      <w:lvlJc w:val="left"/>
      <w:pPr>
        <w:ind w:left="399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C870FE22">
      <w:start w:val="1"/>
      <w:numFmt w:val="decimal"/>
      <w:lvlText w:val="%7"/>
      <w:lvlJc w:val="left"/>
      <w:pPr>
        <w:ind w:left="471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E8686802">
      <w:start w:val="1"/>
      <w:numFmt w:val="lowerLetter"/>
      <w:lvlText w:val="%8"/>
      <w:lvlJc w:val="left"/>
      <w:pPr>
        <w:ind w:left="543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88385F9E">
      <w:start w:val="1"/>
      <w:numFmt w:val="lowerRoman"/>
      <w:lvlText w:val="%9"/>
      <w:lvlJc w:val="left"/>
      <w:pPr>
        <w:ind w:left="615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23" w15:restartNumberingAfterBreak="0">
    <w:nsid w:val="417C6A58"/>
    <w:multiLevelType w:val="hybridMultilevel"/>
    <w:tmpl w:val="F014E3F8"/>
    <w:lvl w:ilvl="0" w:tplc="4A88A0F8">
      <w:start w:val="8"/>
      <w:numFmt w:val="decimal"/>
      <w:lvlText w:val="%1."/>
      <w:lvlJc w:val="left"/>
      <w:pPr>
        <w:ind w:left="249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FB708142">
      <w:start w:val="1"/>
      <w:numFmt w:val="lowerLetter"/>
      <w:lvlText w:val="%2"/>
      <w:lvlJc w:val="left"/>
      <w:pPr>
        <w:ind w:left="119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4668507C">
      <w:start w:val="1"/>
      <w:numFmt w:val="lowerRoman"/>
      <w:lvlText w:val="%3"/>
      <w:lvlJc w:val="left"/>
      <w:pPr>
        <w:ind w:left="191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1C322AB0">
      <w:start w:val="1"/>
      <w:numFmt w:val="decimal"/>
      <w:lvlText w:val="%4"/>
      <w:lvlJc w:val="left"/>
      <w:pPr>
        <w:ind w:left="263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025CEF8E">
      <w:start w:val="1"/>
      <w:numFmt w:val="lowerLetter"/>
      <w:lvlText w:val="%5"/>
      <w:lvlJc w:val="left"/>
      <w:pPr>
        <w:ind w:left="335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D19E385C">
      <w:start w:val="1"/>
      <w:numFmt w:val="lowerRoman"/>
      <w:lvlText w:val="%6"/>
      <w:lvlJc w:val="left"/>
      <w:pPr>
        <w:ind w:left="407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A20420E0">
      <w:start w:val="1"/>
      <w:numFmt w:val="decimal"/>
      <w:lvlText w:val="%7"/>
      <w:lvlJc w:val="left"/>
      <w:pPr>
        <w:ind w:left="479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75EC5AC0">
      <w:start w:val="1"/>
      <w:numFmt w:val="lowerLetter"/>
      <w:lvlText w:val="%8"/>
      <w:lvlJc w:val="left"/>
      <w:pPr>
        <w:ind w:left="551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FE604806">
      <w:start w:val="1"/>
      <w:numFmt w:val="lowerRoman"/>
      <w:lvlText w:val="%9"/>
      <w:lvlJc w:val="left"/>
      <w:pPr>
        <w:ind w:left="623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24" w15:restartNumberingAfterBreak="0">
    <w:nsid w:val="45114F37"/>
    <w:multiLevelType w:val="hybridMultilevel"/>
    <w:tmpl w:val="6610ED16"/>
    <w:lvl w:ilvl="0" w:tplc="2C0C2462">
      <w:start w:val="2"/>
      <w:numFmt w:val="decimal"/>
      <w:lvlText w:val="%1."/>
      <w:lvlJc w:val="left"/>
      <w:pPr>
        <w:ind w:left="240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216A4E3E">
      <w:start w:val="1"/>
      <w:numFmt w:val="lowerLetter"/>
      <w:lvlText w:val="%2"/>
      <w:lvlJc w:val="left"/>
      <w:pPr>
        <w:ind w:left="123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0E9A7BF0">
      <w:start w:val="1"/>
      <w:numFmt w:val="lowerRoman"/>
      <w:lvlText w:val="%3"/>
      <w:lvlJc w:val="left"/>
      <w:pPr>
        <w:ind w:left="195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0AA0E6B8">
      <w:start w:val="1"/>
      <w:numFmt w:val="decimal"/>
      <w:lvlText w:val="%4"/>
      <w:lvlJc w:val="left"/>
      <w:pPr>
        <w:ind w:left="267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C23C072A">
      <w:start w:val="1"/>
      <w:numFmt w:val="lowerLetter"/>
      <w:lvlText w:val="%5"/>
      <w:lvlJc w:val="left"/>
      <w:pPr>
        <w:ind w:left="339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29FAC976">
      <w:start w:val="1"/>
      <w:numFmt w:val="lowerRoman"/>
      <w:lvlText w:val="%6"/>
      <w:lvlJc w:val="left"/>
      <w:pPr>
        <w:ind w:left="411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6F769890">
      <w:start w:val="1"/>
      <w:numFmt w:val="decimal"/>
      <w:lvlText w:val="%7"/>
      <w:lvlJc w:val="left"/>
      <w:pPr>
        <w:ind w:left="483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3AA40CEC">
      <w:start w:val="1"/>
      <w:numFmt w:val="lowerLetter"/>
      <w:lvlText w:val="%8"/>
      <w:lvlJc w:val="left"/>
      <w:pPr>
        <w:ind w:left="555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21122388">
      <w:start w:val="1"/>
      <w:numFmt w:val="lowerRoman"/>
      <w:lvlText w:val="%9"/>
      <w:lvlJc w:val="left"/>
      <w:pPr>
        <w:ind w:left="6278"/>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25" w15:restartNumberingAfterBreak="0">
    <w:nsid w:val="4903453A"/>
    <w:multiLevelType w:val="multilevel"/>
    <w:tmpl w:val="F3BE716E"/>
    <w:lvl w:ilvl="0">
      <w:start w:val="7"/>
      <w:numFmt w:val="decimal"/>
      <w:lvlText w:val="%1."/>
      <w:lvlJc w:val="left"/>
      <w:pPr>
        <w:ind w:left="123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375"/>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start w:val="1"/>
      <w:numFmt w:val="lowerRoman"/>
      <w:lvlText w:val="%3"/>
      <w:lvlJc w:val="left"/>
      <w:pPr>
        <w:ind w:left="113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start w:val="1"/>
      <w:numFmt w:val="decimal"/>
      <w:lvlText w:val="%4"/>
      <w:lvlJc w:val="left"/>
      <w:pPr>
        <w:ind w:left="185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start w:val="1"/>
      <w:numFmt w:val="lowerLetter"/>
      <w:lvlText w:val="%5"/>
      <w:lvlJc w:val="left"/>
      <w:pPr>
        <w:ind w:left="257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start w:val="1"/>
      <w:numFmt w:val="lowerRoman"/>
      <w:lvlText w:val="%6"/>
      <w:lvlJc w:val="left"/>
      <w:pPr>
        <w:ind w:left="329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start w:val="1"/>
      <w:numFmt w:val="decimal"/>
      <w:lvlText w:val="%7"/>
      <w:lvlJc w:val="left"/>
      <w:pPr>
        <w:ind w:left="401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start w:val="1"/>
      <w:numFmt w:val="lowerLetter"/>
      <w:lvlText w:val="%8"/>
      <w:lvlJc w:val="left"/>
      <w:pPr>
        <w:ind w:left="473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start w:val="1"/>
      <w:numFmt w:val="lowerRoman"/>
      <w:lvlText w:val="%9"/>
      <w:lvlJc w:val="left"/>
      <w:pPr>
        <w:ind w:left="545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6" w15:restartNumberingAfterBreak="0">
    <w:nsid w:val="4EFD1183"/>
    <w:multiLevelType w:val="hybridMultilevel"/>
    <w:tmpl w:val="F230CF92"/>
    <w:lvl w:ilvl="0" w:tplc="C60C427E">
      <w:start w:val="6"/>
      <w:numFmt w:val="decimal"/>
      <w:lvlText w:val="%1."/>
      <w:lvlJc w:val="left"/>
      <w:pPr>
        <w:ind w:left="297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5D30845E">
      <w:start w:val="1"/>
      <w:numFmt w:val="lowerLetter"/>
      <w:lvlText w:val="%2"/>
      <w:lvlJc w:val="left"/>
      <w:pPr>
        <w:ind w:left="15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AA481C3C">
      <w:start w:val="1"/>
      <w:numFmt w:val="lowerRoman"/>
      <w:lvlText w:val="%3"/>
      <w:lvlJc w:val="left"/>
      <w:pPr>
        <w:ind w:left="22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D12B4DE">
      <w:start w:val="1"/>
      <w:numFmt w:val="decimal"/>
      <w:lvlText w:val="%4"/>
      <w:lvlJc w:val="left"/>
      <w:pPr>
        <w:ind w:left="29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3FBA40C4">
      <w:start w:val="1"/>
      <w:numFmt w:val="lowerLetter"/>
      <w:lvlText w:val="%5"/>
      <w:lvlJc w:val="left"/>
      <w:pPr>
        <w:ind w:left="36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0BDC7BB6">
      <w:start w:val="1"/>
      <w:numFmt w:val="lowerRoman"/>
      <w:lvlText w:val="%6"/>
      <w:lvlJc w:val="left"/>
      <w:pPr>
        <w:ind w:left="43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9BCA028A">
      <w:start w:val="1"/>
      <w:numFmt w:val="decimal"/>
      <w:lvlText w:val="%7"/>
      <w:lvlJc w:val="left"/>
      <w:pPr>
        <w:ind w:left="51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C3762624">
      <w:start w:val="1"/>
      <w:numFmt w:val="lowerLetter"/>
      <w:lvlText w:val="%8"/>
      <w:lvlJc w:val="left"/>
      <w:pPr>
        <w:ind w:left="58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97BA2714">
      <w:start w:val="1"/>
      <w:numFmt w:val="lowerRoman"/>
      <w:lvlText w:val="%9"/>
      <w:lvlJc w:val="left"/>
      <w:pPr>
        <w:ind w:left="65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7" w15:restartNumberingAfterBreak="0">
    <w:nsid w:val="50F4742F"/>
    <w:multiLevelType w:val="hybridMultilevel"/>
    <w:tmpl w:val="25C0C2CE"/>
    <w:lvl w:ilvl="0" w:tplc="DB18BDA6">
      <w:start w:val="2"/>
      <w:numFmt w:val="decimal"/>
      <w:lvlText w:val="%1."/>
      <w:lvlJc w:val="left"/>
      <w:pPr>
        <w:ind w:left="288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FF0E6EAC">
      <w:start w:val="1"/>
      <w:numFmt w:val="lowerLetter"/>
      <w:lvlText w:val="%2"/>
      <w:lvlJc w:val="left"/>
      <w:pPr>
        <w:ind w:left="1421"/>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492A68AA">
      <w:start w:val="1"/>
      <w:numFmt w:val="lowerRoman"/>
      <w:lvlText w:val="%3"/>
      <w:lvlJc w:val="left"/>
      <w:pPr>
        <w:ind w:left="2141"/>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982E9114">
      <w:start w:val="1"/>
      <w:numFmt w:val="decimal"/>
      <w:lvlText w:val="%4"/>
      <w:lvlJc w:val="left"/>
      <w:pPr>
        <w:ind w:left="2861"/>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3094FDBA">
      <w:start w:val="1"/>
      <w:numFmt w:val="lowerLetter"/>
      <w:lvlText w:val="%5"/>
      <w:lvlJc w:val="left"/>
      <w:pPr>
        <w:ind w:left="3581"/>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838AE406">
      <w:start w:val="1"/>
      <w:numFmt w:val="lowerRoman"/>
      <w:lvlText w:val="%6"/>
      <w:lvlJc w:val="left"/>
      <w:pPr>
        <w:ind w:left="4301"/>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3D44AB1A">
      <w:start w:val="1"/>
      <w:numFmt w:val="decimal"/>
      <w:lvlText w:val="%7"/>
      <w:lvlJc w:val="left"/>
      <w:pPr>
        <w:ind w:left="5021"/>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80CE00B2">
      <w:start w:val="1"/>
      <w:numFmt w:val="lowerLetter"/>
      <w:lvlText w:val="%8"/>
      <w:lvlJc w:val="left"/>
      <w:pPr>
        <w:ind w:left="5741"/>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2AB611EA">
      <w:start w:val="1"/>
      <w:numFmt w:val="lowerRoman"/>
      <w:lvlText w:val="%9"/>
      <w:lvlJc w:val="left"/>
      <w:pPr>
        <w:ind w:left="6461"/>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8" w15:restartNumberingAfterBreak="0">
    <w:nsid w:val="527475F2"/>
    <w:multiLevelType w:val="hybridMultilevel"/>
    <w:tmpl w:val="1526D638"/>
    <w:lvl w:ilvl="0" w:tplc="AC326C0A">
      <w:start w:val="1"/>
      <w:numFmt w:val="decimal"/>
      <w:lvlText w:val="%1."/>
      <w:lvlJc w:val="left"/>
      <w:pPr>
        <w:ind w:left="155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2946D3D8">
      <w:start w:val="1"/>
      <w:numFmt w:val="lowerLetter"/>
      <w:lvlText w:val="%2"/>
      <w:lvlJc w:val="left"/>
      <w:pPr>
        <w:ind w:left="135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C5DE7E76">
      <w:start w:val="1"/>
      <w:numFmt w:val="lowerRoman"/>
      <w:lvlText w:val="%3"/>
      <w:lvlJc w:val="left"/>
      <w:pPr>
        <w:ind w:left="207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EB4455D0">
      <w:start w:val="1"/>
      <w:numFmt w:val="decimal"/>
      <w:lvlText w:val="%4"/>
      <w:lvlJc w:val="left"/>
      <w:pPr>
        <w:ind w:left="279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6D62AF10">
      <w:start w:val="1"/>
      <w:numFmt w:val="lowerLetter"/>
      <w:lvlText w:val="%5"/>
      <w:lvlJc w:val="left"/>
      <w:pPr>
        <w:ind w:left="351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A47A804A">
      <w:start w:val="1"/>
      <w:numFmt w:val="lowerRoman"/>
      <w:lvlText w:val="%6"/>
      <w:lvlJc w:val="left"/>
      <w:pPr>
        <w:ind w:left="423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0F406C76">
      <w:start w:val="1"/>
      <w:numFmt w:val="decimal"/>
      <w:lvlText w:val="%7"/>
      <w:lvlJc w:val="left"/>
      <w:pPr>
        <w:ind w:left="495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6C044B3A">
      <w:start w:val="1"/>
      <w:numFmt w:val="lowerLetter"/>
      <w:lvlText w:val="%8"/>
      <w:lvlJc w:val="left"/>
      <w:pPr>
        <w:ind w:left="567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878EE39C">
      <w:start w:val="1"/>
      <w:numFmt w:val="lowerRoman"/>
      <w:lvlText w:val="%9"/>
      <w:lvlJc w:val="left"/>
      <w:pPr>
        <w:ind w:left="639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55FA12FC"/>
    <w:multiLevelType w:val="hybridMultilevel"/>
    <w:tmpl w:val="129C6C3E"/>
    <w:lvl w:ilvl="0" w:tplc="0BBEE538">
      <w:start w:val="12"/>
      <w:numFmt w:val="decimal"/>
      <w:lvlText w:val="%1."/>
      <w:lvlJc w:val="left"/>
      <w:pPr>
        <w:ind w:left="2756"/>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58E6C914">
      <w:start w:val="1"/>
      <w:numFmt w:val="lowerLetter"/>
      <w:lvlText w:val="%2"/>
      <w:lvlJc w:val="left"/>
      <w:pPr>
        <w:ind w:left="132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9F9CB3B8">
      <w:start w:val="1"/>
      <w:numFmt w:val="lowerRoman"/>
      <w:lvlText w:val="%3"/>
      <w:lvlJc w:val="left"/>
      <w:pPr>
        <w:ind w:left="204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462C7AEE">
      <w:start w:val="1"/>
      <w:numFmt w:val="decimal"/>
      <w:lvlText w:val="%4"/>
      <w:lvlJc w:val="left"/>
      <w:pPr>
        <w:ind w:left="276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5F98B584">
      <w:start w:val="1"/>
      <w:numFmt w:val="lowerLetter"/>
      <w:lvlText w:val="%5"/>
      <w:lvlJc w:val="left"/>
      <w:pPr>
        <w:ind w:left="348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2AC654F0">
      <w:start w:val="1"/>
      <w:numFmt w:val="lowerRoman"/>
      <w:lvlText w:val="%6"/>
      <w:lvlJc w:val="left"/>
      <w:pPr>
        <w:ind w:left="420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F3943BEE">
      <w:start w:val="1"/>
      <w:numFmt w:val="decimal"/>
      <w:lvlText w:val="%7"/>
      <w:lvlJc w:val="left"/>
      <w:pPr>
        <w:ind w:left="492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6E949DB6">
      <w:start w:val="1"/>
      <w:numFmt w:val="lowerLetter"/>
      <w:lvlText w:val="%8"/>
      <w:lvlJc w:val="left"/>
      <w:pPr>
        <w:ind w:left="564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B5F2A274">
      <w:start w:val="1"/>
      <w:numFmt w:val="lowerRoman"/>
      <w:lvlText w:val="%9"/>
      <w:lvlJc w:val="left"/>
      <w:pPr>
        <w:ind w:left="6361"/>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30" w15:restartNumberingAfterBreak="0">
    <w:nsid w:val="56217FE1"/>
    <w:multiLevelType w:val="hybridMultilevel"/>
    <w:tmpl w:val="626E9ABC"/>
    <w:lvl w:ilvl="0" w:tplc="A326840C">
      <w:start w:val="3"/>
      <w:numFmt w:val="decimal"/>
      <w:lvlText w:val="%1."/>
      <w:lvlJc w:val="left"/>
      <w:pPr>
        <w:ind w:left="22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0F8B0BE">
      <w:start w:val="1"/>
      <w:numFmt w:val="lowerLetter"/>
      <w:lvlText w:val="%2"/>
      <w:lvlJc w:val="left"/>
      <w:pPr>
        <w:ind w:left="10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5D0C1BE">
      <w:start w:val="1"/>
      <w:numFmt w:val="lowerRoman"/>
      <w:lvlText w:val="%3"/>
      <w:lvlJc w:val="left"/>
      <w:pPr>
        <w:ind w:left="18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289085DC">
      <w:start w:val="1"/>
      <w:numFmt w:val="decimal"/>
      <w:lvlText w:val="%4"/>
      <w:lvlJc w:val="left"/>
      <w:pPr>
        <w:ind w:left="25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07AFBA0">
      <w:start w:val="1"/>
      <w:numFmt w:val="lowerLetter"/>
      <w:lvlText w:val="%5"/>
      <w:lvlJc w:val="left"/>
      <w:pPr>
        <w:ind w:left="32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354C85C">
      <w:start w:val="1"/>
      <w:numFmt w:val="lowerRoman"/>
      <w:lvlText w:val="%6"/>
      <w:lvlJc w:val="left"/>
      <w:pPr>
        <w:ind w:left="397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91E491C">
      <w:start w:val="1"/>
      <w:numFmt w:val="decimal"/>
      <w:lvlText w:val="%7"/>
      <w:lvlJc w:val="left"/>
      <w:pPr>
        <w:ind w:left="469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94ECA7A">
      <w:start w:val="1"/>
      <w:numFmt w:val="lowerLetter"/>
      <w:lvlText w:val="%8"/>
      <w:lvlJc w:val="left"/>
      <w:pPr>
        <w:ind w:left="541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37E9856">
      <w:start w:val="1"/>
      <w:numFmt w:val="lowerRoman"/>
      <w:lvlText w:val="%9"/>
      <w:lvlJc w:val="left"/>
      <w:pPr>
        <w:ind w:left="613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56537EB1"/>
    <w:multiLevelType w:val="hybridMultilevel"/>
    <w:tmpl w:val="23302AB2"/>
    <w:lvl w:ilvl="0" w:tplc="4F143606">
      <w:start w:val="1"/>
      <w:numFmt w:val="decimal"/>
      <w:lvlText w:val="%1"/>
      <w:lvlJc w:val="left"/>
      <w:pPr>
        <w:ind w:left="1598"/>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E0A817FC">
      <w:start w:val="1"/>
      <w:numFmt w:val="lowerLetter"/>
      <w:lvlText w:val="%2"/>
      <w:lvlJc w:val="left"/>
      <w:pPr>
        <w:ind w:left="140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A0988662">
      <w:start w:val="1"/>
      <w:numFmt w:val="lowerRoman"/>
      <w:lvlText w:val="%3"/>
      <w:lvlJc w:val="left"/>
      <w:pPr>
        <w:ind w:left="212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D4D22C36">
      <w:start w:val="1"/>
      <w:numFmt w:val="decimal"/>
      <w:lvlText w:val="%4"/>
      <w:lvlJc w:val="left"/>
      <w:pPr>
        <w:ind w:left="284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6C5A2964">
      <w:start w:val="1"/>
      <w:numFmt w:val="lowerLetter"/>
      <w:lvlText w:val="%5"/>
      <w:lvlJc w:val="left"/>
      <w:pPr>
        <w:ind w:left="356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3A86A83A">
      <w:start w:val="1"/>
      <w:numFmt w:val="lowerRoman"/>
      <w:lvlText w:val="%6"/>
      <w:lvlJc w:val="left"/>
      <w:pPr>
        <w:ind w:left="42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3B7A2D72">
      <w:start w:val="1"/>
      <w:numFmt w:val="decimal"/>
      <w:lvlText w:val="%7"/>
      <w:lvlJc w:val="left"/>
      <w:pPr>
        <w:ind w:left="500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C16253C6">
      <w:start w:val="1"/>
      <w:numFmt w:val="lowerLetter"/>
      <w:lvlText w:val="%8"/>
      <w:lvlJc w:val="left"/>
      <w:pPr>
        <w:ind w:left="572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54B4E3FC">
      <w:start w:val="1"/>
      <w:numFmt w:val="lowerRoman"/>
      <w:lvlText w:val="%9"/>
      <w:lvlJc w:val="left"/>
      <w:pPr>
        <w:ind w:left="644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5A176261"/>
    <w:multiLevelType w:val="hybridMultilevel"/>
    <w:tmpl w:val="BB449848"/>
    <w:lvl w:ilvl="0" w:tplc="79ECCD3A">
      <w:start w:val="1"/>
      <w:numFmt w:val="decimal"/>
      <w:lvlText w:val="%1."/>
      <w:lvlJc w:val="left"/>
      <w:pPr>
        <w:ind w:left="294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A9B65B9E">
      <w:start w:val="1"/>
      <w:numFmt w:val="lowerLetter"/>
      <w:lvlText w:val="%2"/>
      <w:lvlJc w:val="left"/>
      <w:pPr>
        <w:ind w:left="15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2778A99C">
      <w:start w:val="1"/>
      <w:numFmt w:val="lowerRoman"/>
      <w:lvlText w:val="%3"/>
      <w:lvlJc w:val="left"/>
      <w:pPr>
        <w:ind w:left="22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4934CEA4">
      <w:start w:val="1"/>
      <w:numFmt w:val="decimal"/>
      <w:lvlText w:val="%4"/>
      <w:lvlJc w:val="left"/>
      <w:pPr>
        <w:ind w:left="29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7009D92">
      <w:start w:val="1"/>
      <w:numFmt w:val="lowerLetter"/>
      <w:lvlText w:val="%5"/>
      <w:lvlJc w:val="left"/>
      <w:pPr>
        <w:ind w:left="37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9542D3A">
      <w:start w:val="1"/>
      <w:numFmt w:val="lowerRoman"/>
      <w:lvlText w:val="%6"/>
      <w:lvlJc w:val="left"/>
      <w:pPr>
        <w:ind w:left="44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81BA4196">
      <w:start w:val="1"/>
      <w:numFmt w:val="decimal"/>
      <w:lvlText w:val="%7"/>
      <w:lvlJc w:val="left"/>
      <w:pPr>
        <w:ind w:left="51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B32ECE2">
      <w:start w:val="1"/>
      <w:numFmt w:val="lowerLetter"/>
      <w:lvlText w:val="%8"/>
      <w:lvlJc w:val="left"/>
      <w:pPr>
        <w:ind w:left="58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736C558">
      <w:start w:val="1"/>
      <w:numFmt w:val="lowerRoman"/>
      <w:lvlText w:val="%9"/>
      <w:lvlJc w:val="left"/>
      <w:pPr>
        <w:ind w:left="65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5E2C00AC"/>
    <w:multiLevelType w:val="hybridMultilevel"/>
    <w:tmpl w:val="0EB82AA2"/>
    <w:lvl w:ilvl="0" w:tplc="E334BD02">
      <w:start w:val="2"/>
      <w:numFmt w:val="decimal"/>
      <w:lvlText w:val="%1."/>
      <w:lvlJc w:val="left"/>
      <w:pPr>
        <w:ind w:left="712"/>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1" w:tplc="6F4C36C6">
      <w:start w:val="1"/>
      <w:numFmt w:val="lowerLetter"/>
      <w:lvlText w:val="%2"/>
      <w:lvlJc w:val="left"/>
      <w:pPr>
        <w:ind w:left="130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2" w:tplc="934C69B8">
      <w:start w:val="1"/>
      <w:numFmt w:val="lowerRoman"/>
      <w:lvlText w:val="%3"/>
      <w:lvlJc w:val="left"/>
      <w:pPr>
        <w:ind w:left="202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3" w:tplc="235A9E38">
      <w:start w:val="1"/>
      <w:numFmt w:val="decimal"/>
      <w:lvlText w:val="%4"/>
      <w:lvlJc w:val="left"/>
      <w:pPr>
        <w:ind w:left="274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4" w:tplc="4F6E8DE8">
      <w:start w:val="1"/>
      <w:numFmt w:val="lowerLetter"/>
      <w:lvlText w:val="%5"/>
      <w:lvlJc w:val="left"/>
      <w:pPr>
        <w:ind w:left="346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5" w:tplc="8A2C3F40">
      <w:start w:val="1"/>
      <w:numFmt w:val="lowerRoman"/>
      <w:lvlText w:val="%6"/>
      <w:lvlJc w:val="left"/>
      <w:pPr>
        <w:ind w:left="418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6" w:tplc="E9E22724">
      <w:start w:val="1"/>
      <w:numFmt w:val="decimal"/>
      <w:lvlText w:val="%7"/>
      <w:lvlJc w:val="left"/>
      <w:pPr>
        <w:ind w:left="490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7" w:tplc="F8D24466">
      <w:start w:val="1"/>
      <w:numFmt w:val="lowerLetter"/>
      <w:lvlText w:val="%8"/>
      <w:lvlJc w:val="left"/>
      <w:pPr>
        <w:ind w:left="562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lvl w:ilvl="8" w:tplc="500C3996">
      <w:start w:val="1"/>
      <w:numFmt w:val="lowerRoman"/>
      <w:lvlText w:val="%9"/>
      <w:lvlJc w:val="left"/>
      <w:pPr>
        <w:ind w:left="6348"/>
      </w:pPr>
      <w:rPr>
        <w:rFonts w:ascii="Courier New" w:eastAsia="Courier New" w:hAnsi="Courier New" w:cs="Courier New"/>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63760448"/>
    <w:multiLevelType w:val="hybridMultilevel"/>
    <w:tmpl w:val="DE3C2D5A"/>
    <w:lvl w:ilvl="0" w:tplc="325EA926">
      <w:start w:val="2"/>
      <w:numFmt w:val="decimal"/>
      <w:lvlText w:val="%1."/>
      <w:lvlJc w:val="left"/>
      <w:pPr>
        <w:ind w:left="3125"/>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84D41EB4">
      <w:start w:val="1"/>
      <w:numFmt w:val="lowerLetter"/>
      <w:lvlText w:val="%2"/>
      <w:lvlJc w:val="left"/>
      <w:pPr>
        <w:ind w:left="139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6B40D454">
      <w:start w:val="1"/>
      <w:numFmt w:val="lowerRoman"/>
      <w:lvlText w:val="%3"/>
      <w:lvlJc w:val="left"/>
      <w:pPr>
        <w:ind w:left="211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40D81192">
      <w:start w:val="1"/>
      <w:numFmt w:val="decimal"/>
      <w:lvlText w:val="%4"/>
      <w:lvlJc w:val="left"/>
      <w:pPr>
        <w:ind w:left="283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960E45EA">
      <w:start w:val="1"/>
      <w:numFmt w:val="lowerLetter"/>
      <w:lvlText w:val="%5"/>
      <w:lvlJc w:val="left"/>
      <w:pPr>
        <w:ind w:left="355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71E4D5A8">
      <w:start w:val="1"/>
      <w:numFmt w:val="lowerRoman"/>
      <w:lvlText w:val="%6"/>
      <w:lvlJc w:val="left"/>
      <w:pPr>
        <w:ind w:left="427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49FEECE0">
      <w:start w:val="1"/>
      <w:numFmt w:val="decimal"/>
      <w:lvlText w:val="%7"/>
      <w:lvlJc w:val="left"/>
      <w:pPr>
        <w:ind w:left="499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02802CFC">
      <w:start w:val="1"/>
      <w:numFmt w:val="lowerLetter"/>
      <w:lvlText w:val="%8"/>
      <w:lvlJc w:val="left"/>
      <w:pPr>
        <w:ind w:left="571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18B648AE">
      <w:start w:val="1"/>
      <w:numFmt w:val="lowerRoman"/>
      <w:lvlText w:val="%9"/>
      <w:lvlJc w:val="left"/>
      <w:pPr>
        <w:ind w:left="643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35" w15:restartNumberingAfterBreak="0">
    <w:nsid w:val="65610A59"/>
    <w:multiLevelType w:val="hybridMultilevel"/>
    <w:tmpl w:val="4726D4A8"/>
    <w:lvl w:ilvl="0" w:tplc="B22834F6">
      <w:start w:val="1"/>
      <w:numFmt w:val="bullet"/>
      <w:lvlText w:val="•"/>
      <w:lvlPicBulletId w:val="6"/>
      <w:lvlJc w:val="left"/>
      <w:pPr>
        <w:ind w:left="25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900F6F8">
      <w:start w:val="1"/>
      <w:numFmt w:val="bullet"/>
      <w:lvlText w:val="o"/>
      <w:lvlJc w:val="left"/>
      <w:pPr>
        <w:ind w:left="12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D148162">
      <w:start w:val="1"/>
      <w:numFmt w:val="bullet"/>
      <w:lvlText w:val="▪"/>
      <w:lvlJc w:val="left"/>
      <w:pPr>
        <w:ind w:left="198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DB840A0">
      <w:start w:val="1"/>
      <w:numFmt w:val="bullet"/>
      <w:lvlText w:val="•"/>
      <w:lvlJc w:val="left"/>
      <w:pPr>
        <w:ind w:left="2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858838CC">
      <w:start w:val="1"/>
      <w:numFmt w:val="bullet"/>
      <w:lvlText w:val="o"/>
      <w:lvlJc w:val="left"/>
      <w:pPr>
        <w:ind w:left="342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B16BFDA">
      <w:start w:val="1"/>
      <w:numFmt w:val="bullet"/>
      <w:lvlText w:val="▪"/>
      <w:lvlJc w:val="left"/>
      <w:pPr>
        <w:ind w:left="414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8DF69916">
      <w:start w:val="1"/>
      <w:numFmt w:val="bullet"/>
      <w:lvlText w:val="•"/>
      <w:lvlJc w:val="left"/>
      <w:pPr>
        <w:ind w:left="486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F0E2054">
      <w:start w:val="1"/>
      <w:numFmt w:val="bullet"/>
      <w:lvlText w:val="o"/>
      <w:lvlJc w:val="left"/>
      <w:pPr>
        <w:ind w:left="558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CF86CDE">
      <w:start w:val="1"/>
      <w:numFmt w:val="bullet"/>
      <w:lvlText w:val="▪"/>
      <w:lvlJc w:val="left"/>
      <w:pPr>
        <w:ind w:left="63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69D85F29"/>
    <w:multiLevelType w:val="hybridMultilevel"/>
    <w:tmpl w:val="D14CCB72"/>
    <w:lvl w:ilvl="0" w:tplc="6192952A">
      <w:start w:val="2"/>
      <w:numFmt w:val="decimal"/>
      <w:lvlText w:val="%1."/>
      <w:lvlJc w:val="left"/>
      <w:pPr>
        <w:ind w:left="151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1624D67E">
      <w:start w:val="1"/>
      <w:numFmt w:val="lowerLetter"/>
      <w:lvlText w:val="%2"/>
      <w:lvlJc w:val="left"/>
      <w:pPr>
        <w:ind w:left="149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17B265BA">
      <w:start w:val="1"/>
      <w:numFmt w:val="lowerRoman"/>
      <w:lvlText w:val="%3"/>
      <w:lvlJc w:val="left"/>
      <w:pPr>
        <w:ind w:left="221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0644A564">
      <w:start w:val="1"/>
      <w:numFmt w:val="decimal"/>
      <w:lvlText w:val="%4"/>
      <w:lvlJc w:val="left"/>
      <w:pPr>
        <w:ind w:left="293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5DF2A38E">
      <w:start w:val="1"/>
      <w:numFmt w:val="lowerLetter"/>
      <w:lvlText w:val="%5"/>
      <w:lvlJc w:val="left"/>
      <w:pPr>
        <w:ind w:left="365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EA767908">
      <w:start w:val="1"/>
      <w:numFmt w:val="lowerRoman"/>
      <w:lvlText w:val="%6"/>
      <w:lvlJc w:val="left"/>
      <w:pPr>
        <w:ind w:left="437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AEA8E32C">
      <w:start w:val="1"/>
      <w:numFmt w:val="decimal"/>
      <w:lvlText w:val="%7"/>
      <w:lvlJc w:val="left"/>
      <w:pPr>
        <w:ind w:left="509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919ECAB0">
      <w:start w:val="1"/>
      <w:numFmt w:val="lowerLetter"/>
      <w:lvlText w:val="%8"/>
      <w:lvlJc w:val="left"/>
      <w:pPr>
        <w:ind w:left="581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7AC2F754">
      <w:start w:val="1"/>
      <w:numFmt w:val="lowerRoman"/>
      <w:lvlText w:val="%9"/>
      <w:lvlJc w:val="left"/>
      <w:pPr>
        <w:ind w:left="653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37" w15:restartNumberingAfterBreak="0">
    <w:nsid w:val="6AF171C0"/>
    <w:multiLevelType w:val="hybridMultilevel"/>
    <w:tmpl w:val="2C762942"/>
    <w:lvl w:ilvl="0" w:tplc="0D4EBEBE">
      <w:start w:val="1"/>
      <w:numFmt w:val="decimal"/>
      <w:lvlText w:val="%1."/>
      <w:lvlJc w:val="left"/>
      <w:pPr>
        <w:ind w:left="2570"/>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1" w:tplc="14B851EC">
      <w:start w:val="1"/>
      <w:numFmt w:val="lowerLetter"/>
      <w:lvlText w:val="%2"/>
      <w:lvlJc w:val="left"/>
      <w:pPr>
        <w:ind w:left="227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2" w:tplc="46742B62">
      <w:start w:val="1"/>
      <w:numFmt w:val="lowerRoman"/>
      <w:lvlText w:val="%3"/>
      <w:lvlJc w:val="left"/>
      <w:pPr>
        <w:ind w:left="299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3" w:tplc="9C56FAFE">
      <w:start w:val="1"/>
      <w:numFmt w:val="decimal"/>
      <w:lvlText w:val="%4"/>
      <w:lvlJc w:val="left"/>
      <w:pPr>
        <w:ind w:left="371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4" w:tplc="A9C2E1EE">
      <w:start w:val="1"/>
      <w:numFmt w:val="lowerLetter"/>
      <w:lvlText w:val="%5"/>
      <w:lvlJc w:val="left"/>
      <w:pPr>
        <w:ind w:left="443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5" w:tplc="24D66948">
      <w:start w:val="1"/>
      <w:numFmt w:val="lowerRoman"/>
      <w:lvlText w:val="%6"/>
      <w:lvlJc w:val="left"/>
      <w:pPr>
        <w:ind w:left="515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6" w:tplc="64B84140">
      <w:start w:val="1"/>
      <w:numFmt w:val="decimal"/>
      <w:lvlText w:val="%7"/>
      <w:lvlJc w:val="left"/>
      <w:pPr>
        <w:ind w:left="587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7" w:tplc="C36CBB98">
      <w:start w:val="1"/>
      <w:numFmt w:val="lowerLetter"/>
      <w:lvlText w:val="%8"/>
      <w:lvlJc w:val="left"/>
      <w:pPr>
        <w:ind w:left="659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lvl w:ilvl="8" w:tplc="3D10EFC6">
      <w:start w:val="1"/>
      <w:numFmt w:val="lowerRoman"/>
      <w:lvlText w:val="%9"/>
      <w:lvlJc w:val="left"/>
      <w:pPr>
        <w:ind w:left="7313"/>
      </w:pPr>
      <w:rPr>
        <w:rFonts w:ascii="Calibri" w:eastAsia="Calibri" w:hAnsi="Calibri" w:cs="Calibri"/>
        <w:b w:val="0"/>
        <w:i w:val="0"/>
        <w:strike w:val="0"/>
        <w:dstrike w:val="0"/>
        <w:color w:val="000000"/>
        <w:sz w:val="18"/>
        <w:szCs w:val="18"/>
        <w:u w:val="none" w:color="000000"/>
        <w:bdr w:val="none" w:sz="0" w:space="0" w:color="auto"/>
        <w:shd w:val="clear" w:color="auto" w:fill="auto"/>
        <w:vertAlign w:val="baseline"/>
      </w:rPr>
    </w:lvl>
  </w:abstractNum>
  <w:abstractNum w:abstractNumId="38" w15:restartNumberingAfterBreak="0">
    <w:nsid w:val="6D5B1413"/>
    <w:multiLevelType w:val="hybridMultilevel"/>
    <w:tmpl w:val="B704C97A"/>
    <w:lvl w:ilvl="0" w:tplc="F65AA136">
      <w:start w:val="1"/>
      <w:numFmt w:val="lowerLetter"/>
      <w:lvlText w:val="%1)"/>
      <w:lvlJc w:val="left"/>
      <w:pPr>
        <w:ind w:left="291"/>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0408FDA8">
      <w:start w:val="1"/>
      <w:numFmt w:val="lowerLetter"/>
      <w:lvlText w:val="%2"/>
      <w:lvlJc w:val="left"/>
      <w:pPr>
        <w:ind w:left="111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E3C69D78">
      <w:start w:val="1"/>
      <w:numFmt w:val="lowerRoman"/>
      <w:lvlText w:val="%3"/>
      <w:lvlJc w:val="left"/>
      <w:pPr>
        <w:ind w:left="183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A1CCBE04">
      <w:start w:val="1"/>
      <w:numFmt w:val="decimal"/>
      <w:lvlText w:val="%4"/>
      <w:lvlJc w:val="left"/>
      <w:pPr>
        <w:ind w:left="255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43A47C6A">
      <w:start w:val="1"/>
      <w:numFmt w:val="lowerLetter"/>
      <w:lvlText w:val="%5"/>
      <w:lvlJc w:val="left"/>
      <w:pPr>
        <w:ind w:left="327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61ECF502">
      <w:start w:val="1"/>
      <w:numFmt w:val="lowerRoman"/>
      <w:lvlText w:val="%6"/>
      <w:lvlJc w:val="left"/>
      <w:pPr>
        <w:ind w:left="399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DEF2AC62">
      <w:start w:val="1"/>
      <w:numFmt w:val="decimal"/>
      <w:lvlText w:val="%7"/>
      <w:lvlJc w:val="left"/>
      <w:pPr>
        <w:ind w:left="471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A8706B98">
      <w:start w:val="1"/>
      <w:numFmt w:val="lowerLetter"/>
      <w:lvlText w:val="%8"/>
      <w:lvlJc w:val="left"/>
      <w:pPr>
        <w:ind w:left="543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23F02634">
      <w:start w:val="1"/>
      <w:numFmt w:val="lowerRoman"/>
      <w:lvlText w:val="%9"/>
      <w:lvlJc w:val="left"/>
      <w:pPr>
        <w:ind w:left="6152"/>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723D5CFA"/>
    <w:multiLevelType w:val="hybridMultilevel"/>
    <w:tmpl w:val="54A4852C"/>
    <w:lvl w:ilvl="0" w:tplc="59AED216">
      <w:start w:val="1"/>
      <w:numFmt w:val="bullet"/>
      <w:lvlText w:val="•"/>
      <w:lvlJc w:val="left"/>
      <w:pPr>
        <w:ind w:left="65"/>
      </w:pPr>
      <w:rPr>
        <w:rFonts w:ascii="Calibri" w:eastAsia="Calibri" w:hAnsi="Calibri" w:cs="Calibri"/>
        <w:b w:val="0"/>
        <w:i w:val="0"/>
        <w:strike w:val="0"/>
        <w:dstrike w:val="0"/>
        <w:color w:val="000000"/>
        <w:sz w:val="10"/>
        <w:szCs w:val="10"/>
        <w:u w:val="none" w:color="000000"/>
        <w:bdr w:val="none" w:sz="0" w:space="0" w:color="auto"/>
        <w:shd w:val="clear" w:color="auto" w:fill="auto"/>
        <w:vertAlign w:val="baseline"/>
      </w:rPr>
    </w:lvl>
    <w:lvl w:ilvl="1" w:tplc="511021E6">
      <w:start w:val="1"/>
      <w:numFmt w:val="bullet"/>
      <w:lvlText w:val="o"/>
      <w:lvlJc w:val="left"/>
      <w:pPr>
        <w:ind w:left="1084"/>
      </w:pPr>
      <w:rPr>
        <w:rFonts w:ascii="Calibri" w:eastAsia="Calibri" w:hAnsi="Calibri" w:cs="Calibri"/>
        <w:b w:val="0"/>
        <w:i w:val="0"/>
        <w:strike w:val="0"/>
        <w:dstrike w:val="0"/>
        <w:color w:val="000000"/>
        <w:sz w:val="10"/>
        <w:szCs w:val="10"/>
        <w:u w:val="none" w:color="000000"/>
        <w:bdr w:val="none" w:sz="0" w:space="0" w:color="auto"/>
        <w:shd w:val="clear" w:color="auto" w:fill="auto"/>
        <w:vertAlign w:val="baseline"/>
      </w:rPr>
    </w:lvl>
    <w:lvl w:ilvl="2" w:tplc="D97C0F7E">
      <w:start w:val="1"/>
      <w:numFmt w:val="bullet"/>
      <w:lvlText w:val="▪"/>
      <w:lvlJc w:val="left"/>
      <w:pPr>
        <w:ind w:left="1804"/>
      </w:pPr>
      <w:rPr>
        <w:rFonts w:ascii="Calibri" w:eastAsia="Calibri" w:hAnsi="Calibri" w:cs="Calibri"/>
        <w:b w:val="0"/>
        <w:i w:val="0"/>
        <w:strike w:val="0"/>
        <w:dstrike w:val="0"/>
        <w:color w:val="000000"/>
        <w:sz w:val="10"/>
        <w:szCs w:val="10"/>
        <w:u w:val="none" w:color="000000"/>
        <w:bdr w:val="none" w:sz="0" w:space="0" w:color="auto"/>
        <w:shd w:val="clear" w:color="auto" w:fill="auto"/>
        <w:vertAlign w:val="baseline"/>
      </w:rPr>
    </w:lvl>
    <w:lvl w:ilvl="3" w:tplc="9D74D5C2">
      <w:start w:val="1"/>
      <w:numFmt w:val="bullet"/>
      <w:lvlText w:val="•"/>
      <w:lvlJc w:val="left"/>
      <w:pPr>
        <w:ind w:left="2524"/>
      </w:pPr>
      <w:rPr>
        <w:rFonts w:ascii="Calibri" w:eastAsia="Calibri" w:hAnsi="Calibri" w:cs="Calibri"/>
        <w:b w:val="0"/>
        <w:i w:val="0"/>
        <w:strike w:val="0"/>
        <w:dstrike w:val="0"/>
        <w:color w:val="000000"/>
        <w:sz w:val="10"/>
        <w:szCs w:val="10"/>
        <w:u w:val="none" w:color="000000"/>
        <w:bdr w:val="none" w:sz="0" w:space="0" w:color="auto"/>
        <w:shd w:val="clear" w:color="auto" w:fill="auto"/>
        <w:vertAlign w:val="baseline"/>
      </w:rPr>
    </w:lvl>
    <w:lvl w:ilvl="4" w:tplc="1DC469C2">
      <w:start w:val="1"/>
      <w:numFmt w:val="bullet"/>
      <w:lvlText w:val="o"/>
      <w:lvlJc w:val="left"/>
      <w:pPr>
        <w:ind w:left="3244"/>
      </w:pPr>
      <w:rPr>
        <w:rFonts w:ascii="Calibri" w:eastAsia="Calibri" w:hAnsi="Calibri" w:cs="Calibri"/>
        <w:b w:val="0"/>
        <w:i w:val="0"/>
        <w:strike w:val="0"/>
        <w:dstrike w:val="0"/>
        <w:color w:val="000000"/>
        <w:sz w:val="10"/>
        <w:szCs w:val="10"/>
        <w:u w:val="none" w:color="000000"/>
        <w:bdr w:val="none" w:sz="0" w:space="0" w:color="auto"/>
        <w:shd w:val="clear" w:color="auto" w:fill="auto"/>
        <w:vertAlign w:val="baseline"/>
      </w:rPr>
    </w:lvl>
    <w:lvl w:ilvl="5" w:tplc="C6D21E3A">
      <w:start w:val="1"/>
      <w:numFmt w:val="bullet"/>
      <w:lvlText w:val="▪"/>
      <w:lvlJc w:val="left"/>
      <w:pPr>
        <w:ind w:left="3964"/>
      </w:pPr>
      <w:rPr>
        <w:rFonts w:ascii="Calibri" w:eastAsia="Calibri" w:hAnsi="Calibri" w:cs="Calibri"/>
        <w:b w:val="0"/>
        <w:i w:val="0"/>
        <w:strike w:val="0"/>
        <w:dstrike w:val="0"/>
        <w:color w:val="000000"/>
        <w:sz w:val="10"/>
        <w:szCs w:val="10"/>
        <w:u w:val="none" w:color="000000"/>
        <w:bdr w:val="none" w:sz="0" w:space="0" w:color="auto"/>
        <w:shd w:val="clear" w:color="auto" w:fill="auto"/>
        <w:vertAlign w:val="baseline"/>
      </w:rPr>
    </w:lvl>
    <w:lvl w:ilvl="6" w:tplc="1B9E01AC">
      <w:start w:val="1"/>
      <w:numFmt w:val="bullet"/>
      <w:lvlText w:val="•"/>
      <w:lvlJc w:val="left"/>
      <w:pPr>
        <w:ind w:left="4684"/>
      </w:pPr>
      <w:rPr>
        <w:rFonts w:ascii="Calibri" w:eastAsia="Calibri" w:hAnsi="Calibri" w:cs="Calibri"/>
        <w:b w:val="0"/>
        <w:i w:val="0"/>
        <w:strike w:val="0"/>
        <w:dstrike w:val="0"/>
        <w:color w:val="000000"/>
        <w:sz w:val="10"/>
        <w:szCs w:val="10"/>
        <w:u w:val="none" w:color="000000"/>
        <w:bdr w:val="none" w:sz="0" w:space="0" w:color="auto"/>
        <w:shd w:val="clear" w:color="auto" w:fill="auto"/>
        <w:vertAlign w:val="baseline"/>
      </w:rPr>
    </w:lvl>
    <w:lvl w:ilvl="7" w:tplc="6BD43764">
      <w:start w:val="1"/>
      <w:numFmt w:val="bullet"/>
      <w:lvlText w:val="o"/>
      <w:lvlJc w:val="left"/>
      <w:pPr>
        <w:ind w:left="5404"/>
      </w:pPr>
      <w:rPr>
        <w:rFonts w:ascii="Calibri" w:eastAsia="Calibri" w:hAnsi="Calibri" w:cs="Calibri"/>
        <w:b w:val="0"/>
        <w:i w:val="0"/>
        <w:strike w:val="0"/>
        <w:dstrike w:val="0"/>
        <w:color w:val="000000"/>
        <w:sz w:val="10"/>
        <w:szCs w:val="10"/>
        <w:u w:val="none" w:color="000000"/>
        <w:bdr w:val="none" w:sz="0" w:space="0" w:color="auto"/>
        <w:shd w:val="clear" w:color="auto" w:fill="auto"/>
        <w:vertAlign w:val="baseline"/>
      </w:rPr>
    </w:lvl>
    <w:lvl w:ilvl="8" w:tplc="88C2F912">
      <w:start w:val="1"/>
      <w:numFmt w:val="bullet"/>
      <w:lvlText w:val="▪"/>
      <w:lvlJc w:val="left"/>
      <w:pPr>
        <w:ind w:left="6124"/>
      </w:pPr>
      <w:rPr>
        <w:rFonts w:ascii="Calibri" w:eastAsia="Calibri" w:hAnsi="Calibri" w:cs="Calibri"/>
        <w:b w:val="0"/>
        <w:i w:val="0"/>
        <w:strike w:val="0"/>
        <w:dstrike w:val="0"/>
        <w:color w:val="000000"/>
        <w:sz w:val="10"/>
        <w:szCs w:val="10"/>
        <w:u w:val="none" w:color="000000"/>
        <w:bdr w:val="none" w:sz="0" w:space="0" w:color="auto"/>
        <w:shd w:val="clear" w:color="auto" w:fill="auto"/>
        <w:vertAlign w:val="baseline"/>
      </w:rPr>
    </w:lvl>
  </w:abstractNum>
  <w:abstractNum w:abstractNumId="40" w15:restartNumberingAfterBreak="0">
    <w:nsid w:val="729C2BFF"/>
    <w:multiLevelType w:val="hybridMultilevel"/>
    <w:tmpl w:val="36E088F6"/>
    <w:lvl w:ilvl="0" w:tplc="C9DA59AA">
      <w:start w:val="1"/>
      <w:numFmt w:val="decimal"/>
      <w:lvlText w:val="%1."/>
      <w:lvlJc w:val="left"/>
      <w:pPr>
        <w:ind w:left="301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0364214">
      <w:start w:val="1"/>
      <w:numFmt w:val="lowerLetter"/>
      <w:lvlText w:val="%2"/>
      <w:lvlJc w:val="left"/>
      <w:pPr>
        <w:ind w:left="14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C80CD0E">
      <w:start w:val="1"/>
      <w:numFmt w:val="lowerRoman"/>
      <w:lvlText w:val="%3"/>
      <w:lvlJc w:val="left"/>
      <w:pPr>
        <w:ind w:left="21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DA8D274">
      <w:start w:val="1"/>
      <w:numFmt w:val="decimal"/>
      <w:lvlText w:val="%4"/>
      <w:lvlJc w:val="left"/>
      <w:pPr>
        <w:ind w:left="28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2A8556C">
      <w:start w:val="1"/>
      <w:numFmt w:val="lowerLetter"/>
      <w:lvlText w:val="%5"/>
      <w:lvlJc w:val="left"/>
      <w:pPr>
        <w:ind w:left="357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520A75A">
      <w:start w:val="1"/>
      <w:numFmt w:val="lowerRoman"/>
      <w:lvlText w:val="%6"/>
      <w:lvlJc w:val="left"/>
      <w:pPr>
        <w:ind w:left="429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B64EBC4">
      <w:start w:val="1"/>
      <w:numFmt w:val="decimal"/>
      <w:lvlText w:val="%7"/>
      <w:lvlJc w:val="left"/>
      <w:pPr>
        <w:ind w:left="501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22EFFF2">
      <w:start w:val="1"/>
      <w:numFmt w:val="lowerLetter"/>
      <w:lvlText w:val="%8"/>
      <w:lvlJc w:val="left"/>
      <w:pPr>
        <w:ind w:left="57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212D5FE">
      <w:start w:val="1"/>
      <w:numFmt w:val="lowerRoman"/>
      <w:lvlText w:val="%9"/>
      <w:lvlJc w:val="left"/>
      <w:pPr>
        <w:ind w:left="645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7CCE3653"/>
    <w:multiLevelType w:val="hybridMultilevel"/>
    <w:tmpl w:val="85CA0EDE"/>
    <w:lvl w:ilvl="0" w:tplc="B6FA0BCC">
      <w:start w:val="1"/>
      <w:numFmt w:val="bullet"/>
      <w:lvlText w:val="-"/>
      <w:lvlJc w:val="left"/>
      <w:pPr>
        <w:ind w:left="2923"/>
      </w:pPr>
      <w:rPr>
        <w:rFonts w:ascii="Calibri" w:eastAsia="Calibri" w:hAnsi="Calibri" w:cs="Calibri"/>
        <w:b w:val="0"/>
        <w:i w:val="0"/>
        <w:strike w:val="0"/>
        <w:dstrike w:val="0"/>
        <w:color w:val="000000"/>
        <w:sz w:val="12"/>
        <w:szCs w:val="12"/>
        <w:u w:val="none" w:color="000000"/>
        <w:bdr w:val="none" w:sz="0" w:space="0" w:color="auto"/>
        <w:shd w:val="clear" w:color="auto" w:fill="auto"/>
        <w:vertAlign w:val="baseline"/>
      </w:rPr>
    </w:lvl>
    <w:lvl w:ilvl="1" w:tplc="0910E7EA">
      <w:start w:val="1"/>
      <w:numFmt w:val="bullet"/>
      <w:lvlText w:val="o"/>
      <w:lvlJc w:val="left"/>
      <w:pPr>
        <w:ind w:left="3227"/>
      </w:pPr>
      <w:rPr>
        <w:rFonts w:ascii="Calibri" w:eastAsia="Calibri" w:hAnsi="Calibri" w:cs="Calibri"/>
        <w:b w:val="0"/>
        <w:i w:val="0"/>
        <w:strike w:val="0"/>
        <w:dstrike w:val="0"/>
        <w:color w:val="000000"/>
        <w:sz w:val="12"/>
        <w:szCs w:val="12"/>
        <w:u w:val="none" w:color="000000"/>
        <w:bdr w:val="none" w:sz="0" w:space="0" w:color="auto"/>
        <w:shd w:val="clear" w:color="auto" w:fill="auto"/>
        <w:vertAlign w:val="baseline"/>
      </w:rPr>
    </w:lvl>
    <w:lvl w:ilvl="2" w:tplc="BB7C25FC">
      <w:start w:val="1"/>
      <w:numFmt w:val="bullet"/>
      <w:lvlText w:val="▪"/>
      <w:lvlJc w:val="left"/>
      <w:pPr>
        <w:ind w:left="3947"/>
      </w:pPr>
      <w:rPr>
        <w:rFonts w:ascii="Calibri" w:eastAsia="Calibri" w:hAnsi="Calibri" w:cs="Calibri"/>
        <w:b w:val="0"/>
        <w:i w:val="0"/>
        <w:strike w:val="0"/>
        <w:dstrike w:val="0"/>
        <w:color w:val="000000"/>
        <w:sz w:val="12"/>
        <w:szCs w:val="12"/>
        <w:u w:val="none" w:color="000000"/>
        <w:bdr w:val="none" w:sz="0" w:space="0" w:color="auto"/>
        <w:shd w:val="clear" w:color="auto" w:fill="auto"/>
        <w:vertAlign w:val="baseline"/>
      </w:rPr>
    </w:lvl>
    <w:lvl w:ilvl="3" w:tplc="A6EAFC30">
      <w:start w:val="1"/>
      <w:numFmt w:val="bullet"/>
      <w:lvlText w:val="•"/>
      <w:lvlJc w:val="left"/>
      <w:pPr>
        <w:ind w:left="4667"/>
      </w:pPr>
      <w:rPr>
        <w:rFonts w:ascii="Calibri" w:eastAsia="Calibri" w:hAnsi="Calibri" w:cs="Calibri"/>
        <w:b w:val="0"/>
        <w:i w:val="0"/>
        <w:strike w:val="0"/>
        <w:dstrike w:val="0"/>
        <w:color w:val="000000"/>
        <w:sz w:val="12"/>
        <w:szCs w:val="12"/>
        <w:u w:val="none" w:color="000000"/>
        <w:bdr w:val="none" w:sz="0" w:space="0" w:color="auto"/>
        <w:shd w:val="clear" w:color="auto" w:fill="auto"/>
        <w:vertAlign w:val="baseline"/>
      </w:rPr>
    </w:lvl>
    <w:lvl w:ilvl="4" w:tplc="6D9A2316">
      <w:start w:val="1"/>
      <w:numFmt w:val="bullet"/>
      <w:lvlText w:val="o"/>
      <w:lvlJc w:val="left"/>
      <w:pPr>
        <w:ind w:left="5387"/>
      </w:pPr>
      <w:rPr>
        <w:rFonts w:ascii="Calibri" w:eastAsia="Calibri" w:hAnsi="Calibri" w:cs="Calibri"/>
        <w:b w:val="0"/>
        <w:i w:val="0"/>
        <w:strike w:val="0"/>
        <w:dstrike w:val="0"/>
        <w:color w:val="000000"/>
        <w:sz w:val="12"/>
        <w:szCs w:val="12"/>
        <w:u w:val="none" w:color="000000"/>
        <w:bdr w:val="none" w:sz="0" w:space="0" w:color="auto"/>
        <w:shd w:val="clear" w:color="auto" w:fill="auto"/>
        <w:vertAlign w:val="baseline"/>
      </w:rPr>
    </w:lvl>
    <w:lvl w:ilvl="5" w:tplc="66D8F6F4">
      <w:start w:val="1"/>
      <w:numFmt w:val="bullet"/>
      <w:lvlText w:val="▪"/>
      <w:lvlJc w:val="left"/>
      <w:pPr>
        <w:ind w:left="6107"/>
      </w:pPr>
      <w:rPr>
        <w:rFonts w:ascii="Calibri" w:eastAsia="Calibri" w:hAnsi="Calibri" w:cs="Calibri"/>
        <w:b w:val="0"/>
        <w:i w:val="0"/>
        <w:strike w:val="0"/>
        <w:dstrike w:val="0"/>
        <w:color w:val="000000"/>
        <w:sz w:val="12"/>
        <w:szCs w:val="12"/>
        <w:u w:val="none" w:color="000000"/>
        <w:bdr w:val="none" w:sz="0" w:space="0" w:color="auto"/>
        <w:shd w:val="clear" w:color="auto" w:fill="auto"/>
        <w:vertAlign w:val="baseline"/>
      </w:rPr>
    </w:lvl>
    <w:lvl w:ilvl="6" w:tplc="90FC92B6">
      <w:start w:val="1"/>
      <w:numFmt w:val="bullet"/>
      <w:lvlText w:val="•"/>
      <w:lvlJc w:val="left"/>
      <w:pPr>
        <w:ind w:left="6827"/>
      </w:pPr>
      <w:rPr>
        <w:rFonts w:ascii="Calibri" w:eastAsia="Calibri" w:hAnsi="Calibri" w:cs="Calibri"/>
        <w:b w:val="0"/>
        <w:i w:val="0"/>
        <w:strike w:val="0"/>
        <w:dstrike w:val="0"/>
        <w:color w:val="000000"/>
        <w:sz w:val="12"/>
        <w:szCs w:val="12"/>
        <w:u w:val="none" w:color="000000"/>
        <w:bdr w:val="none" w:sz="0" w:space="0" w:color="auto"/>
        <w:shd w:val="clear" w:color="auto" w:fill="auto"/>
        <w:vertAlign w:val="baseline"/>
      </w:rPr>
    </w:lvl>
    <w:lvl w:ilvl="7" w:tplc="E0ACAEA8">
      <w:start w:val="1"/>
      <w:numFmt w:val="bullet"/>
      <w:lvlText w:val="o"/>
      <w:lvlJc w:val="left"/>
      <w:pPr>
        <w:ind w:left="7547"/>
      </w:pPr>
      <w:rPr>
        <w:rFonts w:ascii="Calibri" w:eastAsia="Calibri" w:hAnsi="Calibri" w:cs="Calibri"/>
        <w:b w:val="0"/>
        <w:i w:val="0"/>
        <w:strike w:val="0"/>
        <w:dstrike w:val="0"/>
        <w:color w:val="000000"/>
        <w:sz w:val="12"/>
        <w:szCs w:val="12"/>
        <w:u w:val="none" w:color="000000"/>
        <w:bdr w:val="none" w:sz="0" w:space="0" w:color="auto"/>
        <w:shd w:val="clear" w:color="auto" w:fill="auto"/>
        <w:vertAlign w:val="baseline"/>
      </w:rPr>
    </w:lvl>
    <w:lvl w:ilvl="8" w:tplc="D7DEFEEC">
      <w:start w:val="1"/>
      <w:numFmt w:val="bullet"/>
      <w:lvlText w:val="▪"/>
      <w:lvlJc w:val="left"/>
      <w:pPr>
        <w:ind w:left="8267"/>
      </w:pPr>
      <w:rPr>
        <w:rFonts w:ascii="Calibri" w:eastAsia="Calibri" w:hAnsi="Calibri" w:cs="Calibri"/>
        <w:b w:val="0"/>
        <w:i w:val="0"/>
        <w:strike w:val="0"/>
        <w:dstrike w:val="0"/>
        <w:color w:val="000000"/>
        <w:sz w:val="12"/>
        <w:szCs w:val="12"/>
        <w:u w:val="none" w:color="000000"/>
        <w:bdr w:val="none" w:sz="0" w:space="0" w:color="auto"/>
        <w:shd w:val="clear" w:color="auto" w:fill="auto"/>
        <w:vertAlign w:val="baseline"/>
      </w:rPr>
    </w:lvl>
  </w:abstractNum>
  <w:num w:numId="1" w16cid:durableId="238948178">
    <w:abstractNumId w:val="33"/>
  </w:num>
  <w:num w:numId="2" w16cid:durableId="11539065">
    <w:abstractNumId w:val="12"/>
  </w:num>
  <w:num w:numId="3" w16cid:durableId="569314232">
    <w:abstractNumId w:val="13"/>
  </w:num>
  <w:num w:numId="4" w16cid:durableId="177433703">
    <w:abstractNumId w:val="10"/>
  </w:num>
  <w:num w:numId="5" w16cid:durableId="1987276947">
    <w:abstractNumId w:val="18"/>
  </w:num>
  <w:num w:numId="6" w16cid:durableId="1277758609">
    <w:abstractNumId w:val="20"/>
  </w:num>
  <w:num w:numId="7" w16cid:durableId="389311495">
    <w:abstractNumId w:val="11"/>
  </w:num>
  <w:num w:numId="8" w16cid:durableId="1819958693">
    <w:abstractNumId w:val="8"/>
  </w:num>
  <w:num w:numId="9" w16cid:durableId="1064987924">
    <w:abstractNumId w:val="25"/>
  </w:num>
  <w:num w:numId="10" w16cid:durableId="783959745">
    <w:abstractNumId w:val="6"/>
  </w:num>
  <w:num w:numId="11" w16cid:durableId="466901160">
    <w:abstractNumId w:val="17"/>
  </w:num>
  <w:num w:numId="12" w16cid:durableId="1163081886">
    <w:abstractNumId w:val="28"/>
  </w:num>
  <w:num w:numId="13" w16cid:durableId="1951234166">
    <w:abstractNumId w:val="36"/>
  </w:num>
  <w:num w:numId="14" w16cid:durableId="762067394">
    <w:abstractNumId w:val="9"/>
  </w:num>
  <w:num w:numId="15" w16cid:durableId="964510286">
    <w:abstractNumId w:val="1"/>
  </w:num>
  <w:num w:numId="16" w16cid:durableId="494415998">
    <w:abstractNumId w:val="38"/>
  </w:num>
  <w:num w:numId="17" w16cid:durableId="2048142014">
    <w:abstractNumId w:val="21"/>
  </w:num>
  <w:num w:numId="18" w16cid:durableId="776414682">
    <w:abstractNumId w:val="19"/>
  </w:num>
  <w:num w:numId="19" w16cid:durableId="1049762861">
    <w:abstractNumId w:val="31"/>
  </w:num>
  <w:num w:numId="20" w16cid:durableId="1766733051">
    <w:abstractNumId w:val="16"/>
  </w:num>
  <w:num w:numId="21" w16cid:durableId="1520462850">
    <w:abstractNumId w:val="40"/>
  </w:num>
  <w:num w:numId="22" w16cid:durableId="418984670">
    <w:abstractNumId w:val="37"/>
  </w:num>
  <w:num w:numId="23" w16cid:durableId="1971934820">
    <w:abstractNumId w:val="3"/>
  </w:num>
  <w:num w:numId="24" w16cid:durableId="582300782">
    <w:abstractNumId w:val="15"/>
  </w:num>
  <w:num w:numId="25" w16cid:durableId="105780663">
    <w:abstractNumId w:val="14"/>
  </w:num>
  <w:num w:numId="26" w16cid:durableId="1417823396">
    <w:abstractNumId w:val="34"/>
  </w:num>
  <w:num w:numId="27" w16cid:durableId="1852911147">
    <w:abstractNumId w:val="29"/>
  </w:num>
  <w:num w:numId="28" w16cid:durableId="1708917678">
    <w:abstractNumId w:val="30"/>
  </w:num>
  <w:num w:numId="29" w16cid:durableId="715351479">
    <w:abstractNumId w:val="0"/>
  </w:num>
  <w:num w:numId="30" w16cid:durableId="1386295594">
    <w:abstractNumId w:val="5"/>
  </w:num>
  <w:num w:numId="31" w16cid:durableId="140194676">
    <w:abstractNumId w:val="35"/>
  </w:num>
  <w:num w:numId="32" w16cid:durableId="1541161138">
    <w:abstractNumId w:val="32"/>
  </w:num>
  <w:num w:numId="33" w16cid:durableId="1527254229">
    <w:abstractNumId w:val="24"/>
  </w:num>
  <w:num w:numId="34" w16cid:durableId="932515781">
    <w:abstractNumId w:val="23"/>
  </w:num>
  <w:num w:numId="35" w16cid:durableId="726804978">
    <w:abstractNumId w:val="7"/>
  </w:num>
  <w:num w:numId="36" w16cid:durableId="836723736">
    <w:abstractNumId w:val="27"/>
  </w:num>
  <w:num w:numId="37" w16cid:durableId="575285405">
    <w:abstractNumId w:val="26"/>
  </w:num>
  <w:num w:numId="38" w16cid:durableId="1492451642">
    <w:abstractNumId w:val="2"/>
  </w:num>
  <w:num w:numId="39" w16cid:durableId="406540869">
    <w:abstractNumId w:val="22"/>
  </w:num>
  <w:num w:numId="40" w16cid:durableId="1316370625">
    <w:abstractNumId w:val="4"/>
  </w:num>
  <w:num w:numId="41" w16cid:durableId="1601376427">
    <w:abstractNumId w:val="41"/>
  </w:num>
  <w:num w:numId="42" w16cid:durableId="1833714423">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184D"/>
    <w:rsid w:val="001040AE"/>
    <w:rsid w:val="00E7184D"/>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498464A5"/>
  <w15:docId w15:val="{B24F1060-E153-45E1-B6BA-AAD4DBD81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GT" w:eastAsia="es-G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ourier New" w:eastAsia="Courier New" w:hAnsi="Courier New" w:cs="Courier New"/>
      <w:color w:val="000000"/>
    </w:rPr>
  </w:style>
  <w:style w:type="paragraph" w:styleId="Ttulo1">
    <w:name w:val="heading 1"/>
    <w:next w:val="Normal"/>
    <w:link w:val="Ttulo1Car"/>
    <w:uiPriority w:val="9"/>
    <w:qFormat/>
    <w:pPr>
      <w:keepNext/>
      <w:keepLines/>
      <w:spacing w:after="273" w:line="265" w:lineRule="auto"/>
      <w:ind w:left="10" w:right="144" w:hanging="10"/>
      <w:outlineLvl w:val="0"/>
    </w:pPr>
    <w:rPr>
      <w:rFonts w:ascii="Courier New" w:eastAsia="Courier New" w:hAnsi="Courier New" w:cs="Courier New"/>
      <w:color w:val="000000"/>
      <w:sz w:val="30"/>
    </w:rPr>
  </w:style>
  <w:style w:type="paragraph" w:styleId="Ttulo2">
    <w:name w:val="heading 2"/>
    <w:next w:val="Normal"/>
    <w:link w:val="Ttulo2Car"/>
    <w:uiPriority w:val="9"/>
    <w:unhideWhenUsed/>
    <w:qFormat/>
    <w:pPr>
      <w:keepNext/>
      <w:keepLines/>
      <w:spacing w:after="198"/>
      <w:ind w:left="10" w:right="65" w:hanging="10"/>
      <w:outlineLvl w:val="1"/>
    </w:pPr>
    <w:rPr>
      <w:rFonts w:ascii="Calibri" w:eastAsia="Calibri" w:hAnsi="Calibri" w:cs="Calibri"/>
      <w:color w:val="000000"/>
      <w:sz w:val="36"/>
    </w:rPr>
  </w:style>
  <w:style w:type="paragraph" w:styleId="Ttulo3">
    <w:name w:val="heading 3"/>
    <w:next w:val="Normal"/>
    <w:link w:val="Ttulo3Car"/>
    <w:uiPriority w:val="9"/>
    <w:unhideWhenUsed/>
    <w:qFormat/>
    <w:pPr>
      <w:keepNext/>
      <w:keepLines/>
      <w:spacing w:after="0"/>
      <w:ind w:left="961" w:hanging="3"/>
      <w:outlineLvl w:val="2"/>
    </w:pPr>
    <w:rPr>
      <w:rFonts w:ascii="Calibri" w:eastAsia="Calibri" w:hAnsi="Calibri" w:cs="Calibri"/>
      <w:color w:val="000000"/>
      <w:sz w:val="32"/>
    </w:rPr>
  </w:style>
  <w:style w:type="paragraph" w:styleId="Ttulo4">
    <w:name w:val="heading 4"/>
    <w:next w:val="Normal"/>
    <w:link w:val="Ttulo4Car"/>
    <w:uiPriority w:val="9"/>
    <w:unhideWhenUsed/>
    <w:qFormat/>
    <w:pPr>
      <w:keepNext/>
      <w:keepLines/>
      <w:spacing w:after="359" w:line="265" w:lineRule="auto"/>
      <w:ind w:left="68" w:hanging="10"/>
      <w:jc w:val="center"/>
      <w:outlineLvl w:val="3"/>
    </w:pPr>
    <w:rPr>
      <w:rFonts w:ascii="Courier New" w:eastAsia="Courier New" w:hAnsi="Courier New" w:cs="Courier New"/>
      <w:color w:val="000000"/>
      <w:sz w:val="18"/>
    </w:rPr>
  </w:style>
  <w:style w:type="paragraph" w:styleId="Ttulo5">
    <w:name w:val="heading 5"/>
    <w:next w:val="Normal"/>
    <w:link w:val="Ttulo5Car"/>
    <w:uiPriority w:val="9"/>
    <w:unhideWhenUsed/>
    <w:qFormat/>
    <w:pPr>
      <w:keepNext/>
      <w:keepLines/>
      <w:spacing w:after="227"/>
      <w:ind w:left="922"/>
      <w:outlineLvl w:val="4"/>
    </w:pPr>
    <w:rPr>
      <w:rFonts w:ascii="Calibri" w:eastAsia="Calibri" w:hAnsi="Calibri" w:cs="Calibri"/>
      <w:color w:val="000000"/>
      <w:sz w:val="3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link w:val="Ttulo4"/>
    <w:rPr>
      <w:rFonts w:ascii="Courier New" w:eastAsia="Courier New" w:hAnsi="Courier New" w:cs="Courier New"/>
      <w:color w:val="000000"/>
      <w:sz w:val="18"/>
    </w:rPr>
  </w:style>
  <w:style w:type="character" w:customStyle="1" w:styleId="Ttulo5Car">
    <w:name w:val="Título 5 Car"/>
    <w:link w:val="Ttulo5"/>
    <w:rPr>
      <w:rFonts w:ascii="Calibri" w:eastAsia="Calibri" w:hAnsi="Calibri" w:cs="Calibri"/>
      <w:color w:val="000000"/>
      <w:sz w:val="34"/>
    </w:rPr>
  </w:style>
  <w:style w:type="character" w:customStyle="1" w:styleId="Ttulo2Car">
    <w:name w:val="Título 2 Car"/>
    <w:link w:val="Ttulo2"/>
    <w:rPr>
      <w:rFonts w:ascii="Calibri" w:eastAsia="Calibri" w:hAnsi="Calibri" w:cs="Calibri"/>
      <w:color w:val="000000"/>
      <w:sz w:val="36"/>
    </w:rPr>
  </w:style>
  <w:style w:type="character" w:customStyle="1" w:styleId="Ttulo1Car">
    <w:name w:val="Título 1 Car"/>
    <w:link w:val="Ttulo1"/>
    <w:rPr>
      <w:rFonts w:ascii="Courier New" w:eastAsia="Courier New" w:hAnsi="Courier New" w:cs="Courier New"/>
      <w:color w:val="000000"/>
      <w:sz w:val="30"/>
    </w:rPr>
  </w:style>
  <w:style w:type="character" w:customStyle="1" w:styleId="Ttulo3Car">
    <w:name w:val="Título 3 Car"/>
    <w:link w:val="Ttulo3"/>
    <w:rPr>
      <w:rFonts w:ascii="Calibri" w:eastAsia="Calibri" w:hAnsi="Calibri" w:cs="Calibri"/>
      <w:color w:val="000000"/>
      <w:sz w:val="3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0.jpg"/><Relationship Id="rId21" Type="http://schemas.openxmlformats.org/officeDocument/2006/relationships/image" Target="media/image22.jpg"/><Relationship Id="rId324" Type="http://schemas.openxmlformats.org/officeDocument/2006/relationships/image" Target="media/image274.jpg"/><Relationship Id="rId531" Type="http://schemas.openxmlformats.org/officeDocument/2006/relationships/image" Target="media/image478.jpg"/><Relationship Id="rId629" Type="http://schemas.openxmlformats.org/officeDocument/2006/relationships/header" Target="header58.xml"/><Relationship Id="rId170" Type="http://schemas.openxmlformats.org/officeDocument/2006/relationships/image" Target="media/image138.jpg"/><Relationship Id="rId268" Type="http://schemas.openxmlformats.org/officeDocument/2006/relationships/image" Target="media/image218.jpeg"/><Relationship Id="rId475" Type="http://schemas.openxmlformats.org/officeDocument/2006/relationships/image" Target="media/image422.jpg"/><Relationship Id="rId32" Type="http://schemas.openxmlformats.org/officeDocument/2006/relationships/header" Target="header2.xml"/><Relationship Id="rId128" Type="http://schemas.openxmlformats.org/officeDocument/2006/relationships/header" Target="header19.xml"/><Relationship Id="rId335" Type="http://schemas.openxmlformats.org/officeDocument/2006/relationships/image" Target="media/image285.jpg"/><Relationship Id="rId542" Type="http://schemas.openxmlformats.org/officeDocument/2006/relationships/image" Target="media/image489.jpg"/><Relationship Id="rId181" Type="http://schemas.openxmlformats.org/officeDocument/2006/relationships/header" Target="header36.xml"/><Relationship Id="rId402" Type="http://schemas.openxmlformats.org/officeDocument/2006/relationships/image" Target="media/image352.jpg"/><Relationship Id="rId279" Type="http://schemas.openxmlformats.org/officeDocument/2006/relationships/image" Target="media/image229.jpg"/><Relationship Id="rId486" Type="http://schemas.openxmlformats.org/officeDocument/2006/relationships/image" Target="media/image433.jpg"/><Relationship Id="rId43" Type="http://schemas.openxmlformats.org/officeDocument/2006/relationships/image" Target="media/image38.jpg"/><Relationship Id="rId139" Type="http://schemas.openxmlformats.org/officeDocument/2006/relationships/image" Target="media/image116.jpg"/><Relationship Id="rId346" Type="http://schemas.openxmlformats.org/officeDocument/2006/relationships/image" Target="media/image296.jpg"/><Relationship Id="rId553" Type="http://schemas.openxmlformats.org/officeDocument/2006/relationships/image" Target="media/image500.jpg"/><Relationship Id="rId192" Type="http://schemas.openxmlformats.org/officeDocument/2006/relationships/image" Target="media/image154.jpg"/><Relationship Id="rId206" Type="http://schemas.openxmlformats.org/officeDocument/2006/relationships/image" Target="media/image165.jpg"/><Relationship Id="rId413" Type="http://schemas.openxmlformats.org/officeDocument/2006/relationships/header" Target="header53.xml"/><Relationship Id="rId497" Type="http://schemas.openxmlformats.org/officeDocument/2006/relationships/image" Target="media/image444.jpg"/><Relationship Id="rId620" Type="http://schemas.openxmlformats.org/officeDocument/2006/relationships/image" Target="media/image564.jpg"/><Relationship Id="rId357" Type="http://schemas.openxmlformats.org/officeDocument/2006/relationships/image" Target="media/image307.jpg"/><Relationship Id="rId54" Type="http://schemas.openxmlformats.org/officeDocument/2006/relationships/image" Target="media/image49.jpg"/><Relationship Id="rId217" Type="http://schemas.openxmlformats.org/officeDocument/2006/relationships/image" Target="media/image170.jpeg"/><Relationship Id="rId564" Type="http://schemas.openxmlformats.org/officeDocument/2006/relationships/image" Target="media/image511.jpg"/><Relationship Id="rId424" Type="http://schemas.openxmlformats.org/officeDocument/2006/relationships/image" Target="media/image371.jpg"/><Relationship Id="rId631" Type="http://schemas.openxmlformats.org/officeDocument/2006/relationships/header" Target="header60.xml"/><Relationship Id="rId270" Type="http://schemas.openxmlformats.org/officeDocument/2006/relationships/image" Target="media/image220.jpg"/><Relationship Id="rId65" Type="http://schemas.openxmlformats.org/officeDocument/2006/relationships/image" Target="media/image57.jpg"/><Relationship Id="rId130" Type="http://schemas.openxmlformats.org/officeDocument/2006/relationships/header" Target="header21.xml"/><Relationship Id="rId368" Type="http://schemas.openxmlformats.org/officeDocument/2006/relationships/image" Target="media/image318.jpg"/><Relationship Id="rId575" Type="http://schemas.openxmlformats.org/officeDocument/2006/relationships/image" Target="media/image522.jpg"/><Relationship Id="rId228" Type="http://schemas.openxmlformats.org/officeDocument/2006/relationships/header" Target="header51.xml"/><Relationship Id="rId435" Type="http://schemas.openxmlformats.org/officeDocument/2006/relationships/image" Target="media/image382.jpg"/><Relationship Id="rId642" Type="http://schemas.openxmlformats.org/officeDocument/2006/relationships/image" Target="media/image580.jpg"/><Relationship Id="rId281" Type="http://schemas.openxmlformats.org/officeDocument/2006/relationships/image" Target="media/image231.jpg"/><Relationship Id="rId502" Type="http://schemas.openxmlformats.org/officeDocument/2006/relationships/image" Target="media/image449.jpg"/><Relationship Id="rId76" Type="http://schemas.openxmlformats.org/officeDocument/2006/relationships/image" Target="media/image65.jpg"/><Relationship Id="rId141" Type="http://schemas.openxmlformats.org/officeDocument/2006/relationships/image" Target="media/image118.jpg"/><Relationship Id="rId379" Type="http://schemas.openxmlformats.org/officeDocument/2006/relationships/image" Target="media/image329.jpg"/><Relationship Id="rId586" Type="http://schemas.openxmlformats.org/officeDocument/2006/relationships/image" Target="media/image530.jpg"/><Relationship Id="rId7" Type="http://schemas.openxmlformats.org/officeDocument/2006/relationships/image" Target="media/image8.jpg"/><Relationship Id="rId239" Type="http://schemas.openxmlformats.org/officeDocument/2006/relationships/image" Target="media/image189.jpg"/><Relationship Id="rId446" Type="http://schemas.openxmlformats.org/officeDocument/2006/relationships/image" Target="media/image393.jpg"/><Relationship Id="rId292" Type="http://schemas.openxmlformats.org/officeDocument/2006/relationships/image" Target="media/image242.jpg"/><Relationship Id="rId306" Type="http://schemas.openxmlformats.org/officeDocument/2006/relationships/image" Target="media/image256.jpg"/><Relationship Id="rId87" Type="http://schemas.openxmlformats.org/officeDocument/2006/relationships/image" Target="media/image76.jpg"/><Relationship Id="rId513" Type="http://schemas.openxmlformats.org/officeDocument/2006/relationships/image" Target="media/image460.jpg"/><Relationship Id="rId597" Type="http://schemas.openxmlformats.org/officeDocument/2006/relationships/image" Target="media/image541.jpg"/><Relationship Id="rId152" Type="http://schemas.openxmlformats.org/officeDocument/2006/relationships/image" Target="media/image126.jpg"/><Relationship Id="rId457" Type="http://schemas.openxmlformats.org/officeDocument/2006/relationships/image" Target="media/image404.jpg"/><Relationship Id="rId14" Type="http://schemas.openxmlformats.org/officeDocument/2006/relationships/image" Target="media/image15.jpg"/><Relationship Id="rId317" Type="http://schemas.openxmlformats.org/officeDocument/2006/relationships/image" Target="media/image267.jpg"/><Relationship Id="rId524" Type="http://schemas.openxmlformats.org/officeDocument/2006/relationships/image" Target="media/image471.jpg"/><Relationship Id="rId98" Type="http://schemas.openxmlformats.org/officeDocument/2006/relationships/image" Target="media/image84.jpg"/><Relationship Id="rId163" Type="http://schemas.openxmlformats.org/officeDocument/2006/relationships/image" Target="media/image134.jpg"/><Relationship Id="rId370" Type="http://schemas.openxmlformats.org/officeDocument/2006/relationships/image" Target="media/image320.jpg"/><Relationship Id="rId230" Type="http://schemas.openxmlformats.org/officeDocument/2006/relationships/image" Target="media/image180.jpg"/><Relationship Id="rId468" Type="http://schemas.openxmlformats.org/officeDocument/2006/relationships/image" Target="media/image415.jpg"/><Relationship Id="rId25" Type="http://schemas.openxmlformats.org/officeDocument/2006/relationships/image" Target="media/image26.jpg"/><Relationship Id="rId328" Type="http://schemas.openxmlformats.org/officeDocument/2006/relationships/image" Target="media/image278.jpg"/><Relationship Id="rId535" Type="http://schemas.openxmlformats.org/officeDocument/2006/relationships/image" Target="media/image482.jpg"/><Relationship Id="rId174" Type="http://schemas.openxmlformats.org/officeDocument/2006/relationships/image" Target="media/image142.jpg"/><Relationship Id="rId381" Type="http://schemas.openxmlformats.org/officeDocument/2006/relationships/image" Target="media/image331.jpg"/><Relationship Id="rId602" Type="http://schemas.openxmlformats.org/officeDocument/2006/relationships/image" Target="media/image546.jpg"/><Relationship Id="rId241" Type="http://schemas.openxmlformats.org/officeDocument/2006/relationships/image" Target="media/image191.jpg"/><Relationship Id="rId479" Type="http://schemas.openxmlformats.org/officeDocument/2006/relationships/image" Target="media/image426.jpg"/><Relationship Id="rId36" Type="http://schemas.openxmlformats.org/officeDocument/2006/relationships/header" Target="header5.xml"/><Relationship Id="rId339" Type="http://schemas.openxmlformats.org/officeDocument/2006/relationships/image" Target="media/image289.jpg"/><Relationship Id="rId546" Type="http://schemas.openxmlformats.org/officeDocument/2006/relationships/image" Target="media/image493.jpg"/><Relationship Id="rId101" Type="http://schemas.openxmlformats.org/officeDocument/2006/relationships/image" Target="media/image87.jpg"/><Relationship Id="rId185" Type="http://schemas.openxmlformats.org/officeDocument/2006/relationships/image" Target="media/image150.jpg"/><Relationship Id="rId406" Type="http://schemas.openxmlformats.org/officeDocument/2006/relationships/image" Target="media/image356.jpg"/><Relationship Id="rId392" Type="http://schemas.openxmlformats.org/officeDocument/2006/relationships/image" Target="media/image342.jpg"/><Relationship Id="rId613" Type="http://schemas.openxmlformats.org/officeDocument/2006/relationships/image" Target="media/image557.jpg"/><Relationship Id="rId252" Type="http://schemas.openxmlformats.org/officeDocument/2006/relationships/image" Target="media/image202.jpg"/><Relationship Id="rId47" Type="http://schemas.openxmlformats.org/officeDocument/2006/relationships/image" Target="media/image42.jpg"/><Relationship Id="rId112" Type="http://schemas.openxmlformats.org/officeDocument/2006/relationships/image" Target="media/image95.jpg"/><Relationship Id="rId557" Type="http://schemas.openxmlformats.org/officeDocument/2006/relationships/image" Target="media/image504.jpg"/><Relationship Id="rId196" Type="http://schemas.openxmlformats.org/officeDocument/2006/relationships/image" Target="media/image158.jpg"/><Relationship Id="rId417" Type="http://schemas.openxmlformats.org/officeDocument/2006/relationships/image" Target="media/image364.jpg"/><Relationship Id="rId624" Type="http://schemas.openxmlformats.org/officeDocument/2006/relationships/image" Target="media/image568.jpg"/><Relationship Id="rId16" Type="http://schemas.openxmlformats.org/officeDocument/2006/relationships/image" Target="media/image17.jpg"/><Relationship Id="rId221" Type="http://schemas.openxmlformats.org/officeDocument/2006/relationships/image" Target="media/image174.jpg"/><Relationship Id="rId263" Type="http://schemas.openxmlformats.org/officeDocument/2006/relationships/image" Target="media/image213.jpg"/><Relationship Id="rId319" Type="http://schemas.openxmlformats.org/officeDocument/2006/relationships/image" Target="media/image269.jpg"/><Relationship Id="rId470" Type="http://schemas.openxmlformats.org/officeDocument/2006/relationships/image" Target="media/image417.jpg"/><Relationship Id="rId526" Type="http://schemas.openxmlformats.org/officeDocument/2006/relationships/image" Target="media/image473.jpg"/><Relationship Id="rId58" Type="http://schemas.openxmlformats.org/officeDocument/2006/relationships/image" Target="media/image53.jpg"/><Relationship Id="rId123" Type="http://schemas.openxmlformats.org/officeDocument/2006/relationships/image" Target="media/image106.jpg"/><Relationship Id="rId330" Type="http://schemas.openxmlformats.org/officeDocument/2006/relationships/image" Target="media/image280.jpg"/><Relationship Id="rId568" Type="http://schemas.openxmlformats.org/officeDocument/2006/relationships/image" Target="media/image515.jpg"/><Relationship Id="rId165" Type="http://schemas.openxmlformats.org/officeDocument/2006/relationships/image" Target="media/image136.jpg"/><Relationship Id="rId372" Type="http://schemas.openxmlformats.org/officeDocument/2006/relationships/image" Target="media/image322.jpg"/><Relationship Id="rId428" Type="http://schemas.openxmlformats.org/officeDocument/2006/relationships/image" Target="media/image375.jpg"/><Relationship Id="rId635" Type="http://schemas.openxmlformats.org/officeDocument/2006/relationships/image" Target="media/image576.jpg"/><Relationship Id="rId232" Type="http://schemas.openxmlformats.org/officeDocument/2006/relationships/image" Target="media/image182.jpg"/><Relationship Id="rId274" Type="http://schemas.openxmlformats.org/officeDocument/2006/relationships/image" Target="media/image224.jpg"/><Relationship Id="rId481" Type="http://schemas.openxmlformats.org/officeDocument/2006/relationships/image" Target="media/image428.jpg"/><Relationship Id="rId27" Type="http://schemas.openxmlformats.org/officeDocument/2006/relationships/image" Target="media/image28.jpg"/><Relationship Id="rId69" Type="http://schemas.openxmlformats.org/officeDocument/2006/relationships/header" Target="header10.xml"/><Relationship Id="rId134" Type="http://schemas.openxmlformats.org/officeDocument/2006/relationships/image" Target="media/image114.jpg"/><Relationship Id="rId537" Type="http://schemas.openxmlformats.org/officeDocument/2006/relationships/image" Target="media/image484.jpg"/><Relationship Id="rId579" Type="http://schemas.openxmlformats.org/officeDocument/2006/relationships/header" Target="header56.xml"/><Relationship Id="rId80" Type="http://schemas.openxmlformats.org/officeDocument/2006/relationships/image" Target="media/image69.jpg"/><Relationship Id="rId176" Type="http://schemas.openxmlformats.org/officeDocument/2006/relationships/image" Target="media/image144.jpg"/><Relationship Id="rId341" Type="http://schemas.openxmlformats.org/officeDocument/2006/relationships/image" Target="media/image291.jpg"/><Relationship Id="rId383" Type="http://schemas.openxmlformats.org/officeDocument/2006/relationships/image" Target="media/image333.jpg"/><Relationship Id="rId439" Type="http://schemas.openxmlformats.org/officeDocument/2006/relationships/image" Target="media/image386.jpg"/><Relationship Id="rId590" Type="http://schemas.openxmlformats.org/officeDocument/2006/relationships/image" Target="media/image534.jpg"/><Relationship Id="rId604" Type="http://schemas.openxmlformats.org/officeDocument/2006/relationships/image" Target="media/image548.jpg"/><Relationship Id="rId646" Type="http://schemas.openxmlformats.org/officeDocument/2006/relationships/image" Target="media/image584.jpg"/><Relationship Id="rId201" Type="http://schemas.openxmlformats.org/officeDocument/2006/relationships/header" Target="header42.xml"/><Relationship Id="rId243" Type="http://schemas.openxmlformats.org/officeDocument/2006/relationships/image" Target="media/image193.jpg"/><Relationship Id="rId285" Type="http://schemas.openxmlformats.org/officeDocument/2006/relationships/image" Target="media/image235.jpg"/><Relationship Id="rId450" Type="http://schemas.openxmlformats.org/officeDocument/2006/relationships/image" Target="media/image397.jpg"/><Relationship Id="rId506" Type="http://schemas.openxmlformats.org/officeDocument/2006/relationships/image" Target="media/image453.jpg"/><Relationship Id="rId38" Type="http://schemas.openxmlformats.org/officeDocument/2006/relationships/image" Target="media/image33.jpg"/><Relationship Id="rId103" Type="http://schemas.openxmlformats.org/officeDocument/2006/relationships/image" Target="media/image89.jpg"/><Relationship Id="rId310" Type="http://schemas.openxmlformats.org/officeDocument/2006/relationships/image" Target="media/image260.jpg"/><Relationship Id="rId492" Type="http://schemas.openxmlformats.org/officeDocument/2006/relationships/image" Target="media/image439.jpg"/><Relationship Id="rId548" Type="http://schemas.openxmlformats.org/officeDocument/2006/relationships/image" Target="media/image495.jpg"/><Relationship Id="rId91" Type="http://schemas.openxmlformats.org/officeDocument/2006/relationships/image" Target="media/image80.jpg"/><Relationship Id="rId145" Type="http://schemas.openxmlformats.org/officeDocument/2006/relationships/header" Target="header25.xml"/><Relationship Id="rId187" Type="http://schemas.openxmlformats.org/officeDocument/2006/relationships/image" Target="media/image152.jpg"/><Relationship Id="rId352" Type="http://schemas.openxmlformats.org/officeDocument/2006/relationships/image" Target="media/image302.jpg"/><Relationship Id="rId394" Type="http://schemas.openxmlformats.org/officeDocument/2006/relationships/image" Target="media/image344.jpg"/><Relationship Id="rId408" Type="http://schemas.openxmlformats.org/officeDocument/2006/relationships/image" Target="media/image358.jpg"/><Relationship Id="rId615" Type="http://schemas.openxmlformats.org/officeDocument/2006/relationships/image" Target="media/image559.jpg"/><Relationship Id="rId212" Type="http://schemas.openxmlformats.org/officeDocument/2006/relationships/image" Target="media/image168.jpg"/><Relationship Id="rId254" Type="http://schemas.openxmlformats.org/officeDocument/2006/relationships/image" Target="media/image204.jpg"/><Relationship Id="rId49" Type="http://schemas.openxmlformats.org/officeDocument/2006/relationships/image" Target="media/image44.jpg"/><Relationship Id="rId114" Type="http://schemas.openxmlformats.org/officeDocument/2006/relationships/image" Target="media/image97.jpg"/><Relationship Id="rId296" Type="http://schemas.openxmlformats.org/officeDocument/2006/relationships/image" Target="media/image246.jpg"/><Relationship Id="rId461" Type="http://schemas.openxmlformats.org/officeDocument/2006/relationships/image" Target="media/image408.jpg"/><Relationship Id="rId517" Type="http://schemas.openxmlformats.org/officeDocument/2006/relationships/image" Target="media/image464.jpg"/><Relationship Id="rId559" Type="http://schemas.openxmlformats.org/officeDocument/2006/relationships/image" Target="media/image506.jpg"/><Relationship Id="rId60" Type="http://schemas.openxmlformats.org/officeDocument/2006/relationships/header" Target="header8.xml"/><Relationship Id="rId156" Type="http://schemas.openxmlformats.org/officeDocument/2006/relationships/header" Target="header28.xml"/><Relationship Id="rId198" Type="http://schemas.openxmlformats.org/officeDocument/2006/relationships/image" Target="media/image160.jpg"/><Relationship Id="rId321" Type="http://schemas.openxmlformats.org/officeDocument/2006/relationships/image" Target="media/image271.jpg"/><Relationship Id="rId363" Type="http://schemas.openxmlformats.org/officeDocument/2006/relationships/image" Target="media/image313.jpg"/><Relationship Id="rId419" Type="http://schemas.openxmlformats.org/officeDocument/2006/relationships/image" Target="media/image366.jpg"/><Relationship Id="rId570" Type="http://schemas.openxmlformats.org/officeDocument/2006/relationships/image" Target="media/image517.jpg"/><Relationship Id="rId626" Type="http://schemas.openxmlformats.org/officeDocument/2006/relationships/image" Target="media/image570.jpg"/><Relationship Id="rId223" Type="http://schemas.openxmlformats.org/officeDocument/2006/relationships/image" Target="media/image176.jpg"/><Relationship Id="rId430" Type="http://schemas.openxmlformats.org/officeDocument/2006/relationships/image" Target="media/image377.jpg"/><Relationship Id="rId18" Type="http://schemas.openxmlformats.org/officeDocument/2006/relationships/image" Target="media/image19.jpg"/><Relationship Id="rId265" Type="http://schemas.openxmlformats.org/officeDocument/2006/relationships/image" Target="media/image215.jpeg"/><Relationship Id="rId472" Type="http://schemas.openxmlformats.org/officeDocument/2006/relationships/image" Target="media/image419.jpg"/><Relationship Id="rId528" Type="http://schemas.openxmlformats.org/officeDocument/2006/relationships/image" Target="media/image475.jpg"/><Relationship Id="rId125" Type="http://schemas.openxmlformats.org/officeDocument/2006/relationships/image" Target="media/image108.jpg"/><Relationship Id="rId167" Type="http://schemas.openxmlformats.org/officeDocument/2006/relationships/header" Target="header31.xml"/><Relationship Id="rId332" Type="http://schemas.openxmlformats.org/officeDocument/2006/relationships/image" Target="media/image282.jpg"/><Relationship Id="rId374" Type="http://schemas.openxmlformats.org/officeDocument/2006/relationships/image" Target="media/image324.jpg"/><Relationship Id="rId581" Type="http://schemas.openxmlformats.org/officeDocument/2006/relationships/image" Target="media/image525.jpg"/><Relationship Id="rId71" Type="http://schemas.openxmlformats.org/officeDocument/2006/relationships/header" Target="header12.xml"/><Relationship Id="rId234" Type="http://schemas.openxmlformats.org/officeDocument/2006/relationships/image" Target="media/image184.jpg"/><Relationship Id="rId637" Type="http://schemas.openxmlformats.org/officeDocument/2006/relationships/header" Target="header62.xml"/><Relationship Id="rId2" Type="http://schemas.openxmlformats.org/officeDocument/2006/relationships/styles" Target="styles.xml"/><Relationship Id="rId29" Type="http://schemas.openxmlformats.org/officeDocument/2006/relationships/image" Target="media/image30.jpg"/><Relationship Id="rId276" Type="http://schemas.openxmlformats.org/officeDocument/2006/relationships/image" Target="media/image226.jpg"/><Relationship Id="rId441" Type="http://schemas.openxmlformats.org/officeDocument/2006/relationships/image" Target="media/image388.jpg"/><Relationship Id="rId483" Type="http://schemas.openxmlformats.org/officeDocument/2006/relationships/image" Target="media/image430.jpg"/><Relationship Id="rId539" Type="http://schemas.openxmlformats.org/officeDocument/2006/relationships/image" Target="media/image486.jpeg"/><Relationship Id="rId40" Type="http://schemas.openxmlformats.org/officeDocument/2006/relationships/image" Target="media/image35.jpg"/><Relationship Id="rId136" Type="http://schemas.openxmlformats.org/officeDocument/2006/relationships/header" Target="header22.xml"/><Relationship Id="rId178" Type="http://schemas.openxmlformats.org/officeDocument/2006/relationships/image" Target="media/image146.jpg"/><Relationship Id="rId301" Type="http://schemas.openxmlformats.org/officeDocument/2006/relationships/image" Target="media/image251.jpg"/><Relationship Id="rId343" Type="http://schemas.openxmlformats.org/officeDocument/2006/relationships/image" Target="media/image293.jpg"/><Relationship Id="rId550" Type="http://schemas.openxmlformats.org/officeDocument/2006/relationships/image" Target="media/image497.jpg"/><Relationship Id="rId82" Type="http://schemas.openxmlformats.org/officeDocument/2006/relationships/image" Target="media/image71.jpg"/><Relationship Id="rId203" Type="http://schemas.openxmlformats.org/officeDocument/2006/relationships/image" Target="media/image162.jpg"/><Relationship Id="rId385" Type="http://schemas.openxmlformats.org/officeDocument/2006/relationships/image" Target="media/image335.jpg"/><Relationship Id="rId592" Type="http://schemas.openxmlformats.org/officeDocument/2006/relationships/image" Target="media/image536.jpg"/><Relationship Id="rId606" Type="http://schemas.openxmlformats.org/officeDocument/2006/relationships/image" Target="media/image550.jpg"/><Relationship Id="rId648" Type="http://schemas.openxmlformats.org/officeDocument/2006/relationships/fontTable" Target="fontTable.xml"/><Relationship Id="rId245" Type="http://schemas.openxmlformats.org/officeDocument/2006/relationships/image" Target="media/image195.jpg"/><Relationship Id="rId287" Type="http://schemas.openxmlformats.org/officeDocument/2006/relationships/image" Target="media/image237.jpeg"/><Relationship Id="rId410" Type="http://schemas.openxmlformats.org/officeDocument/2006/relationships/image" Target="media/image360.jpg"/><Relationship Id="rId452" Type="http://schemas.openxmlformats.org/officeDocument/2006/relationships/image" Target="media/image399.jpg"/><Relationship Id="rId494" Type="http://schemas.openxmlformats.org/officeDocument/2006/relationships/image" Target="media/image441.jpg"/><Relationship Id="rId508" Type="http://schemas.openxmlformats.org/officeDocument/2006/relationships/image" Target="media/image455.jpeg"/><Relationship Id="rId105" Type="http://schemas.openxmlformats.org/officeDocument/2006/relationships/image" Target="media/image91.jpg"/><Relationship Id="rId147" Type="http://schemas.openxmlformats.org/officeDocument/2006/relationships/header" Target="header27.xml"/><Relationship Id="rId312" Type="http://schemas.openxmlformats.org/officeDocument/2006/relationships/image" Target="media/image262.jpg"/><Relationship Id="rId354" Type="http://schemas.openxmlformats.org/officeDocument/2006/relationships/image" Target="media/image304.jpeg"/><Relationship Id="rId51" Type="http://schemas.openxmlformats.org/officeDocument/2006/relationships/image" Target="media/image46.jpg"/><Relationship Id="rId93" Type="http://schemas.openxmlformats.org/officeDocument/2006/relationships/image" Target="media/image82.jpg"/><Relationship Id="rId189" Type="http://schemas.openxmlformats.org/officeDocument/2006/relationships/header" Target="header37.xml"/><Relationship Id="rId396" Type="http://schemas.openxmlformats.org/officeDocument/2006/relationships/image" Target="media/image346.jpg"/><Relationship Id="rId561" Type="http://schemas.openxmlformats.org/officeDocument/2006/relationships/image" Target="media/image508.jpg"/><Relationship Id="rId617" Type="http://schemas.openxmlformats.org/officeDocument/2006/relationships/image" Target="media/image561.jpg"/><Relationship Id="rId214" Type="http://schemas.openxmlformats.org/officeDocument/2006/relationships/header" Target="header47.xml"/><Relationship Id="rId256" Type="http://schemas.openxmlformats.org/officeDocument/2006/relationships/image" Target="media/image206.jpg"/><Relationship Id="rId298" Type="http://schemas.openxmlformats.org/officeDocument/2006/relationships/image" Target="media/image248.jpg"/><Relationship Id="rId421" Type="http://schemas.openxmlformats.org/officeDocument/2006/relationships/image" Target="media/image368.jpg"/><Relationship Id="rId463" Type="http://schemas.openxmlformats.org/officeDocument/2006/relationships/image" Target="media/image410.jpg"/><Relationship Id="rId519" Type="http://schemas.openxmlformats.org/officeDocument/2006/relationships/image" Target="media/image466.jpg"/><Relationship Id="rId116" Type="http://schemas.openxmlformats.org/officeDocument/2006/relationships/image" Target="media/image99.jpg"/><Relationship Id="rId158" Type="http://schemas.openxmlformats.org/officeDocument/2006/relationships/header" Target="header30.xml"/><Relationship Id="rId323" Type="http://schemas.openxmlformats.org/officeDocument/2006/relationships/image" Target="media/image273.jpg"/><Relationship Id="rId530" Type="http://schemas.openxmlformats.org/officeDocument/2006/relationships/image" Target="media/image477.jpg"/><Relationship Id="rId20" Type="http://schemas.openxmlformats.org/officeDocument/2006/relationships/image" Target="media/image21.jpg"/><Relationship Id="rId62" Type="http://schemas.openxmlformats.org/officeDocument/2006/relationships/image" Target="media/image54.jpg"/><Relationship Id="rId365" Type="http://schemas.openxmlformats.org/officeDocument/2006/relationships/image" Target="media/image315.jpg"/><Relationship Id="rId572" Type="http://schemas.openxmlformats.org/officeDocument/2006/relationships/image" Target="media/image519.jpg"/><Relationship Id="rId628" Type="http://schemas.openxmlformats.org/officeDocument/2006/relationships/image" Target="media/image572.jpg"/><Relationship Id="rId225" Type="http://schemas.openxmlformats.org/officeDocument/2006/relationships/image" Target="media/image178.jpg"/><Relationship Id="rId267" Type="http://schemas.openxmlformats.org/officeDocument/2006/relationships/image" Target="media/image217.jpg"/><Relationship Id="rId432" Type="http://schemas.openxmlformats.org/officeDocument/2006/relationships/image" Target="media/image379.jpg"/><Relationship Id="rId474" Type="http://schemas.openxmlformats.org/officeDocument/2006/relationships/image" Target="media/image421.jpg"/><Relationship Id="rId127" Type="http://schemas.openxmlformats.org/officeDocument/2006/relationships/image" Target="media/image110.jpg"/><Relationship Id="rId31" Type="http://schemas.openxmlformats.org/officeDocument/2006/relationships/header" Target="header1.xml"/><Relationship Id="rId73" Type="http://schemas.openxmlformats.org/officeDocument/2006/relationships/image" Target="media/image62.jpg"/><Relationship Id="rId169" Type="http://schemas.openxmlformats.org/officeDocument/2006/relationships/header" Target="header33.xml"/><Relationship Id="rId334" Type="http://schemas.openxmlformats.org/officeDocument/2006/relationships/image" Target="media/image284.jpg"/><Relationship Id="rId376" Type="http://schemas.openxmlformats.org/officeDocument/2006/relationships/image" Target="media/image326.jpg"/><Relationship Id="rId541" Type="http://schemas.openxmlformats.org/officeDocument/2006/relationships/image" Target="media/image488.jpeg"/><Relationship Id="rId583" Type="http://schemas.openxmlformats.org/officeDocument/2006/relationships/image" Target="media/image527.jpg"/><Relationship Id="rId639" Type="http://schemas.openxmlformats.org/officeDocument/2006/relationships/image" Target="media/image577.jpg"/><Relationship Id="rId4" Type="http://schemas.openxmlformats.org/officeDocument/2006/relationships/webSettings" Target="webSettings.xml"/><Relationship Id="rId180" Type="http://schemas.openxmlformats.org/officeDocument/2006/relationships/header" Target="header35.xml"/><Relationship Id="rId236" Type="http://schemas.openxmlformats.org/officeDocument/2006/relationships/image" Target="media/image186.jpg"/><Relationship Id="rId278" Type="http://schemas.openxmlformats.org/officeDocument/2006/relationships/image" Target="media/image228.jpg"/><Relationship Id="rId401" Type="http://schemas.openxmlformats.org/officeDocument/2006/relationships/image" Target="media/image351.jpg"/><Relationship Id="rId443" Type="http://schemas.openxmlformats.org/officeDocument/2006/relationships/image" Target="media/image390.jpg"/><Relationship Id="rId303" Type="http://schemas.openxmlformats.org/officeDocument/2006/relationships/image" Target="media/image253.jpg"/><Relationship Id="rId485" Type="http://schemas.openxmlformats.org/officeDocument/2006/relationships/image" Target="media/image432.jpg"/><Relationship Id="rId42" Type="http://schemas.openxmlformats.org/officeDocument/2006/relationships/image" Target="media/image37.jpg"/><Relationship Id="rId84" Type="http://schemas.openxmlformats.org/officeDocument/2006/relationships/image" Target="media/image73.jpg"/><Relationship Id="rId138" Type="http://schemas.openxmlformats.org/officeDocument/2006/relationships/header" Target="header24.xml"/><Relationship Id="rId345" Type="http://schemas.openxmlformats.org/officeDocument/2006/relationships/image" Target="media/image295.jpg"/><Relationship Id="rId387" Type="http://schemas.openxmlformats.org/officeDocument/2006/relationships/image" Target="media/image337.jpg"/><Relationship Id="rId510" Type="http://schemas.openxmlformats.org/officeDocument/2006/relationships/image" Target="media/image457.jpg"/><Relationship Id="rId552" Type="http://schemas.openxmlformats.org/officeDocument/2006/relationships/image" Target="media/image499.jpg"/><Relationship Id="rId594" Type="http://schemas.openxmlformats.org/officeDocument/2006/relationships/image" Target="media/image538.jpg"/><Relationship Id="rId608" Type="http://schemas.openxmlformats.org/officeDocument/2006/relationships/image" Target="media/image552.jpg"/><Relationship Id="rId191" Type="http://schemas.openxmlformats.org/officeDocument/2006/relationships/header" Target="header39.xml"/><Relationship Id="rId205" Type="http://schemas.openxmlformats.org/officeDocument/2006/relationships/image" Target="media/image164.jpg"/><Relationship Id="rId247" Type="http://schemas.openxmlformats.org/officeDocument/2006/relationships/image" Target="media/image197.jpg"/><Relationship Id="rId412" Type="http://schemas.openxmlformats.org/officeDocument/2006/relationships/header" Target="header52.xml"/><Relationship Id="rId107" Type="http://schemas.openxmlformats.org/officeDocument/2006/relationships/header" Target="header17.xml"/><Relationship Id="rId289" Type="http://schemas.openxmlformats.org/officeDocument/2006/relationships/image" Target="media/image239.jpg"/><Relationship Id="rId454" Type="http://schemas.openxmlformats.org/officeDocument/2006/relationships/image" Target="media/image401.jpg"/><Relationship Id="rId496" Type="http://schemas.openxmlformats.org/officeDocument/2006/relationships/image" Target="media/image443.jpg"/><Relationship Id="rId11" Type="http://schemas.openxmlformats.org/officeDocument/2006/relationships/image" Target="media/image12.jpg"/><Relationship Id="rId53" Type="http://schemas.openxmlformats.org/officeDocument/2006/relationships/image" Target="media/image48.jpg"/><Relationship Id="rId149" Type="http://schemas.openxmlformats.org/officeDocument/2006/relationships/image" Target="media/image123.jpg"/><Relationship Id="rId314" Type="http://schemas.openxmlformats.org/officeDocument/2006/relationships/image" Target="media/image264.jpg"/><Relationship Id="rId356" Type="http://schemas.openxmlformats.org/officeDocument/2006/relationships/image" Target="media/image306.jpeg"/><Relationship Id="rId398" Type="http://schemas.openxmlformats.org/officeDocument/2006/relationships/image" Target="media/image348.jpg"/><Relationship Id="rId521" Type="http://schemas.openxmlformats.org/officeDocument/2006/relationships/image" Target="media/image468.jpeg"/><Relationship Id="rId563" Type="http://schemas.openxmlformats.org/officeDocument/2006/relationships/image" Target="media/image510.jpg"/><Relationship Id="rId619" Type="http://schemas.openxmlformats.org/officeDocument/2006/relationships/image" Target="media/image563.jpg"/><Relationship Id="rId95" Type="http://schemas.openxmlformats.org/officeDocument/2006/relationships/header" Target="header13.xml"/><Relationship Id="rId160" Type="http://schemas.openxmlformats.org/officeDocument/2006/relationships/image" Target="media/image131.jpg"/><Relationship Id="rId216" Type="http://schemas.openxmlformats.org/officeDocument/2006/relationships/image" Target="media/image169.jpg"/><Relationship Id="rId423" Type="http://schemas.openxmlformats.org/officeDocument/2006/relationships/image" Target="media/image370.jpg"/><Relationship Id="rId258" Type="http://schemas.openxmlformats.org/officeDocument/2006/relationships/image" Target="media/image208.jpg"/><Relationship Id="rId465" Type="http://schemas.openxmlformats.org/officeDocument/2006/relationships/image" Target="media/image412.jpg"/><Relationship Id="rId630" Type="http://schemas.openxmlformats.org/officeDocument/2006/relationships/header" Target="header59.xml"/><Relationship Id="rId22" Type="http://schemas.openxmlformats.org/officeDocument/2006/relationships/image" Target="media/image23.jpg"/><Relationship Id="rId64" Type="http://schemas.openxmlformats.org/officeDocument/2006/relationships/image" Target="media/image56.jpg"/><Relationship Id="rId118" Type="http://schemas.openxmlformats.org/officeDocument/2006/relationships/image" Target="media/image101.jpg"/><Relationship Id="rId325" Type="http://schemas.openxmlformats.org/officeDocument/2006/relationships/image" Target="media/image275.jpg"/><Relationship Id="rId367" Type="http://schemas.openxmlformats.org/officeDocument/2006/relationships/image" Target="media/image317.jpg"/><Relationship Id="rId532" Type="http://schemas.openxmlformats.org/officeDocument/2006/relationships/image" Target="media/image479.jpg"/><Relationship Id="rId574" Type="http://schemas.openxmlformats.org/officeDocument/2006/relationships/image" Target="media/image521.jpg"/><Relationship Id="rId171" Type="http://schemas.openxmlformats.org/officeDocument/2006/relationships/image" Target="media/image139.jpg"/><Relationship Id="rId227" Type="http://schemas.openxmlformats.org/officeDocument/2006/relationships/header" Target="header50.xml"/><Relationship Id="rId269" Type="http://schemas.openxmlformats.org/officeDocument/2006/relationships/image" Target="media/image219.jpg"/><Relationship Id="rId434" Type="http://schemas.openxmlformats.org/officeDocument/2006/relationships/image" Target="media/image381.jpg"/><Relationship Id="rId476" Type="http://schemas.openxmlformats.org/officeDocument/2006/relationships/image" Target="media/image423.jpg"/><Relationship Id="rId641" Type="http://schemas.openxmlformats.org/officeDocument/2006/relationships/image" Target="media/image579.jpg"/><Relationship Id="rId33" Type="http://schemas.openxmlformats.org/officeDocument/2006/relationships/header" Target="header3.xml"/><Relationship Id="rId129" Type="http://schemas.openxmlformats.org/officeDocument/2006/relationships/header" Target="header20.xml"/><Relationship Id="rId280" Type="http://schemas.openxmlformats.org/officeDocument/2006/relationships/image" Target="media/image230.jpg"/><Relationship Id="rId336" Type="http://schemas.openxmlformats.org/officeDocument/2006/relationships/image" Target="media/image286.jpg"/><Relationship Id="rId501" Type="http://schemas.openxmlformats.org/officeDocument/2006/relationships/image" Target="media/image448.jpg"/><Relationship Id="rId543" Type="http://schemas.openxmlformats.org/officeDocument/2006/relationships/image" Target="media/image490.jpg"/><Relationship Id="rId75" Type="http://schemas.openxmlformats.org/officeDocument/2006/relationships/image" Target="media/image64.jpg"/><Relationship Id="rId140" Type="http://schemas.openxmlformats.org/officeDocument/2006/relationships/image" Target="media/image117.jpg"/><Relationship Id="rId182" Type="http://schemas.openxmlformats.org/officeDocument/2006/relationships/image" Target="media/image147.jpg"/><Relationship Id="rId378" Type="http://schemas.openxmlformats.org/officeDocument/2006/relationships/image" Target="media/image328.jpg"/><Relationship Id="rId403" Type="http://schemas.openxmlformats.org/officeDocument/2006/relationships/image" Target="media/image353.jpg"/><Relationship Id="rId585" Type="http://schemas.openxmlformats.org/officeDocument/2006/relationships/image" Target="media/image529.jpg"/><Relationship Id="rId6" Type="http://schemas.openxmlformats.org/officeDocument/2006/relationships/endnotes" Target="endnotes.xml"/><Relationship Id="rId238" Type="http://schemas.openxmlformats.org/officeDocument/2006/relationships/image" Target="media/image188.jpg"/><Relationship Id="rId445" Type="http://schemas.openxmlformats.org/officeDocument/2006/relationships/image" Target="media/image392.jpg"/><Relationship Id="rId487" Type="http://schemas.openxmlformats.org/officeDocument/2006/relationships/image" Target="media/image434.jpg"/><Relationship Id="rId610" Type="http://schemas.openxmlformats.org/officeDocument/2006/relationships/image" Target="media/image554.jpg"/><Relationship Id="rId291" Type="http://schemas.openxmlformats.org/officeDocument/2006/relationships/image" Target="media/image241.jpeg"/><Relationship Id="rId305" Type="http://schemas.openxmlformats.org/officeDocument/2006/relationships/image" Target="media/image255.jpg"/><Relationship Id="rId347" Type="http://schemas.openxmlformats.org/officeDocument/2006/relationships/image" Target="media/image297.jpg"/><Relationship Id="rId512" Type="http://schemas.openxmlformats.org/officeDocument/2006/relationships/image" Target="media/image459.jpg"/><Relationship Id="rId44" Type="http://schemas.openxmlformats.org/officeDocument/2006/relationships/image" Target="media/image39.jpg"/><Relationship Id="rId86" Type="http://schemas.openxmlformats.org/officeDocument/2006/relationships/image" Target="media/image75.jpg"/><Relationship Id="rId151" Type="http://schemas.openxmlformats.org/officeDocument/2006/relationships/image" Target="media/image125.jpg"/><Relationship Id="rId389" Type="http://schemas.openxmlformats.org/officeDocument/2006/relationships/image" Target="media/image339.jpg"/><Relationship Id="rId554" Type="http://schemas.openxmlformats.org/officeDocument/2006/relationships/image" Target="media/image501.jpg"/><Relationship Id="rId596" Type="http://schemas.openxmlformats.org/officeDocument/2006/relationships/image" Target="media/image540.jpg"/><Relationship Id="rId193" Type="http://schemas.openxmlformats.org/officeDocument/2006/relationships/image" Target="media/image155.jpg"/><Relationship Id="rId207" Type="http://schemas.openxmlformats.org/officeDocument/2006/relationships/image" Target="media/image166.jpg"/><Relationship Id="rId249" Type="http://schemas.openxmlformats.org/officeDocument/2006/relationships/image" Target="media/image199.jpg"/><Relationship Id="rId414" Type="http://schemas.openxmlformats.org/officeDocument/2006/relationships/header" Target="header54.xml"/><Relationship Id="rId456" Type="http://schemas.openxmlformats.org/officeDocument/2006/relationships/image" Target="media/image403.jpg"/><Relationship Id="rId498" Type="http://schemas.openxmlformats.org/officeDocument/2006/relationships/image" Target="media/image445.jpg"/><Relationship Id="rId621" Type="http://schemas.openxmlformats.org/officeDocument/2006/relationships/image" Target="media/image565.jpg"/><Relationship Id="rId13" Type="http://schemas.openxmlformats.org/officeDocument/2006/relationships/image" Target="media/image14.jpg"/><Relationship Id="rId109" Type="http://schemas.openxmlformats.org/officeDocument/2006/relationships/image" Target="media/image92.jpg"/><Relationship Id="rId260" Type="http://schemas.openxmlformats.org/officeDocument/2006/relationships/image" Target="media/image210.jpg"/><Relationship Id="rId316" Type="http://schemas.openxmlformats.org/officeDocument/2006/relationships/image" Target="media/image266.jpg"/><Relationship Id="rId523" Type="http://schemas.openxmlformats.org/officeDocument/2006/relationships/image" Target="media/image470.jpg"/><Relationship Id="rId55" Type="http://schemas.openxmlformats.org/officeDocument/2006/relationships/image" Target="media/image50.jpg"/><Relationship Id="rId97" Type="http://schemas.openxmlformats.org/officeDocument/2006/relationships/header" Target="header15.xml"/><Relationship Id="rId120" Type="http://schemas.openxmlformats.org/officeDocument/2006/relationships/image" Target="media/image103.jpg"/><Relationship Id="rId358" Type="http://schemas.openxmlformats.org/officeDocument/2006/relationships/image" Target="media/image308.jpg"/><Relationship Id="rId565" Type="http://schemas.openxmlformats.org/officeDocument/2006/relationships/image" Target="media/image512.jpeg"/><Relationship Id="rId162" Type="http://schemas.openxmlformats.org/officeDocument/2006/relationships/image" Target="media/image133.jpg"/><Relationship Id="rId218" Type="http://schemas.openxmlformats.org/officeDocument/2006/relationships/image" Target="media/image171.jpg"/><Relationship Id="rId425" Type="http://schemas.openxmlformats.org/officeDocument/2006/relationships/image" Target="media/image372.jpg"/><Relationship Id="rId467" Type="http://schemas.openxmlformats.org/officeDocument/2006/relationships/image" Target="media/image414.jpg"/><Relationship Id="rId632" Type="http://schemas.openxmlformats.org/officeDocument/2006/relationships/image" Target="media/image573.jpg"/><Relationship Id="rId271" Type="http://schemas.openxmlformats.org/officeDocument/2006/relationships/image" Target="media/image221.jpg"/><Relationship Id="rId24" Type="http://schemas.openxmlformats.org/officeDocument/2006/relationships/image" Target="media/image25.jpg"/><Relationship Id="rId66" Type="http://schemas.openxmlformats.org/officeDocument/2006/relationships/image" Target="media/image58.jpg"/><Relationship Id="rId131" Type="http://schemas.openxmlformats.org/officeDocument/2006/relationships/image" Target="media/image111.jpg"/><Relationship Id="rId327" Type="http://schemas.openxmlformats.org/officeDocument/2006/relationships/image" Target="media/image277.jpg"/><Relationship Id="rId369" Type="http://schemas.openxmlformats.org/officeDocument/2006/relationships/image" Target="media/image319.jpg"/><Relationship Id="rId534" Type="http://schemas.openxmlformats.org/officeDocument/2006/relationships/image" Target="media/image481.jpg"/><Relationship Id="rId576" Type="http://schemas.openxmlformats.org/officeDocument/2006/relationships/image" Target="media/image523.jpg"/><Relationship Id="rId173" Type="http://schemas.openxmlformats.org/officeDocument/2006/relationships/image" Target="media/image141.jpg"/><Relationship Id="rId229" Type="http://schemas.openxmlformats.org/officeDocument/2006/relationships/image" Target="media/image179.jpg"/><Relationship Id="rId380" Type="http://schemas.openxmlformats.org/officeDocument/2006/relationships/image" Target="media/image330.jpg"/><Relationship Id="rId436" Type="http://schemas.openxmlformats.org/officeDocument/2006/relationships/image" Target="media/image383.jpg"/><Relationship Id="rId601" Type="http://schemas.openxmlformats.org/officeDocument/2006/relationships/image" Target="media/image545.jpg"/><Relationship Id="rId643" Type="http://schemas.openxmlformats.org/officeDocument/2006/relationships/image" Target="media/image581.jpg"/><Relationship Id="rId240" Type="http://schemas.openxmlformats.org/officeDocument/2006/relationships/image" Target="media/image190.jpeg"/><Relationship Id="rId478" Type="http://schemas.openxmlformats.org/officeDocument/2006/relationships/image" Target="media/image425.jpg"/><Relationship Id="rId35" Type="http://schemas.openxmlformats.org/officeDocument/2006/relationships/header" Target="header4.xml"/><Relationship Id="rId77" Type="http://schemas.openxmlformats.org/officeDocument/2006/relationships/image" Target="media/image66.jpg"/><Relationship Id="rId100" Type="http://schemas.openxmlformats.org/officeDocument/2006/relationships/image" Target="media/image86.jpg"/><Relationship Id="rId282" Type="http://schemas.openxmlformats.org/officeDocument/2006/relationships/image" Target="media/image232.jpg"/><Relationship Id="rId338" Type="http://schemas.openxmlformats.org/officeDocument/2006/relationships/image" Target="media/image288.jpg"/><Relationship Id="rId503" Type="http://schemas.openxmlformats.org/officeDocument/2006/relationships/image" Target="media/image450.jpg"/><Relationship Id="rId545" Type="http://schemas.openxmlformats.org/officeDocument/2006/relationships/image" Target="media/image492.jpg"/><Relationship Id="rId587" Type="http://schemas.openxmlformats.org/officeDocument/2006/relationships/image" Target="media/image531.jpg"/><Relationship Id="rId8" Type="http://schemas.openxmlformats.org/officeDocument/2006/relationships/image" Target="media/image9.jpg"/><Relationship Id="rId142" Type="http://schemas.openxmlformats.org/officeDocument/2006/relationships/image" Target="media/image119.jpg"/><Relationship Id="rId184" Type="http://schemas.openxmlformats.org/officeDocument/2006/relationships/image" Target="media/image149.jpg"/><Relationship Id="rId391" Type="http://schemas.openxmlformats.org/officeDocument/2006/relationships/image" Target="media/image341.jpg"/><Relationship Id="rId405" Type="http://schemas.openxmlformats.org/officeDocument/2006/relationships/image" Target="media/image355.jpg"/><Relationship Id="rId447" Type="http://schemas.openxmlformats.org/officeDocument/2006/relationships/image" Target="media/image394.jpg"/><Relationship Id="rId612" Type="http://schemas.openxmlformats.org/officeDocument/2006/relationships/image" Target="media/image556.jpg"/><Relationship Id="rId251" Type="http://schemas.openxmlformats.org/officeDocument/2006/relationships/image" Target="media/image201.jpg"/><Relationship Id="rId489" Type="http://schemas.openxmlformats.org/officeDocument/2006/relationships/image" Target="media/image436.jpeg"/><Relationship Id="rId46" Type="http://schemas.openxmlformats.org/officeDocument/2006/relationships/image" Target="media/image41.jpg"/><Relationship Id="rId293" Type="http://schemas.openxmlformats.org/officeDocument/2006/relationships/image" Target="media/image243.jpg"/><Relationship Id="rId307" Type="http://schemas.openxmlformats.org/officeDocument/2006/relationships/image" Target="media/image257.jpg"/><Relationship Id="rId349" Type="http://schemas.openxmlformats.org/officeDocument/2006/relationships/image" Target="media/image299.jpeg"/><Relationship Id="rId514" Type="http://schemas.openxmlformats.org/officeDocument/2006/relationships/image" Target="media/image461.jpg"/><Relationship Id="rId556" Type="http://schemas.openxmlformats.org/officeDocument/2006/relationships/image" Target="media/image503.jpg"/><Relationship Id="rId88" Type="http://schemas.openxmlformats.org/officeDocument/2006/relationships/image" Target="media/image77.jpg"/><Relationship Id="rId111" Type="http://schemas.openxmlformats.org/officeDocument/2006/relationships/image" Target="media/image94.jpg"/><Relationship Id="rId153" Type="http://schemas.openxmlformats.org/officeDocument/2006/relationships/image" Target="media/image127.jpg"/><Relationship Id="rId195" Type="http://schemas.openxmlformats.org/officeDocument/2006/relationships/image" Target="media/image157.jpg"/><Relationship Id="rId209" Type="http://schemas.openxmlformats.org/officeDocument/2006/relationships/header" Target="header43.xml"/><Relationship Id="rId360" Type="http://schemas.openxmlformats.org/officeDocument/2006/relationships/image" Target="media/image310.jpg"/><Relationship Id="rId416" Type="http://schemas.openxmlformats.org/officeDocument/2006/relationships/image" Target="media/image363.jpg"/><Relationship Id="rId598" Type="http://schemas.openxmlformats.org/officeDocument/2006/relationships/image" Target="media/image542.jpg"/><Relationship Id="rId220" Type="http://schemas.openxmlformats.org/officeDocument/2006/relationships/image" Target="media/image173.jpeg"/><Relationship Id="rId458" Type="http://schemas.openxmlformats.org/officeDocument/2006/relationships/image" Target="media/image405.jpg"/><Relationship Id="rId623" Type="http://schemas.openxmlformats.org/officeDocument/2006/relationships/image" Target="media/image567.jpg"/><Relationship Id="rId15" Type="http://schemas.openxmlformats.org/officeDocument/2006/relationships/image" Target="media/image16.jpg"/><Relationship Id="rId57" Type="http://schemas.openxmlformats.org/officeDocument/2006/relationships/image" Target="media/image52.jpg"/><Relationship Id="rId262" Type="http://schemas.openxmlformats.org/officeDocument/2006/relationships/image" Target="media/image212.jpg"/><Relationship Id="rId318" Type="http://schemas.openxmlformats.org/officeDocument/2006/relationships/image" Target="media/image268.jpg"/><Relationship Id="rId525" Type="http://schemas.openxmlformats.org/officeDocument/2006/relationships/image" Target="media/image472.jpg"/><Relationship Id="rId567" Type="http://schemas.openxmlformats.org/officeDocument/2006/relationships/image" Target="media/image514.jpg"/><Relationship Id="rId99" Type="http://schemas.openxmlformats.org/officeDocument/2006/relationships/image" Target="media/image85.jpg"/><Relationship Id="rId122" Type="http://schemas.openxmlformats.org/officeDocument/2006/relationships/image" Target="media/image105.jpg"/><Relationship Id="rId164" Type="http://schemas.openxmlformats.org/officeDocument/2006/relationships/image" Target="media/image135.jpg"/><Relationship Id="rId371" Type="http://schemas.openxmlformats.org/officeDocument/2006/relationships/image" Target="media/image321.jpg"/><Relationship Id="rId427" Type="http://schemas.openxmlformats.org/officeDocument/2006/relationships/image" Target="media/image374.jpg"/><Relationship Id="rId469" Type="http://schemas.openxmlformats.org/officeDocument/2006/relationships/image" Target="media/image416.jpg"/><Relationship Id="rId634" Type="http://schemas.openxmlformats.org/officeDocument/2006/relationships/image" Target="media/image575.jpg"/><Relationship Id="rId26" Type="http://schemas.openxmlformats.org/officeDocument/2006/relationships/image" Target="media/image27.jpg"/><Relationship Id="rId231" Type="http://schemas.openxmlformats.org/officeDocument/2006/relationships/image" Target="media/image181.jpg"/><Relationship Id="rId273" Type="http://schemas.openxmlformats.org/officeDocument/2006/relationships/image" Target="media/image223.jpg"/><Relationship Id="rId329" Type="http://schemas.openxmlformats.org/officeDocument/2006/relationships/image" Target="media/image279.jpg"/><Relationship Id="rId480" Type="http://schemas.openxmlformats.org/officeDocument/2006/relationships/image" Target="media/image427.jpg"/><Relationship Id="rId536" Type="http://schemas.openxmlformats.org/officeDocument/2006/relationships/image" Target="media/image483.jpg"/><Relationship Id="rId68" Type="http://schemas.openxmlformats.org/officeDocument/2006/relationships/image" Target="media/image60.jpg"/><Relationship Id="rId133" Type="http://schemas.openxmlformats.org/officeDocument/2006/relationships/image" Target="media/image113.jpg"/><Relationship Id="rId175" Type="http://schemas.openxmlformats.org/officeDocument/2006/relationships/image" Target="media/image143.jpg"/><Relationship Id="rId340" Type="http://schemas.openxmlformats.org/officeDocument/2006/relationships/image" Target="media/image290.jpg"/><Relationship Id="rId578" Type="http://schemas.openxmlformats.org/officeDocument/2006/relationships/header" Target="header55.xml"/><Relationship Id="rId200" Type="http://schemas.openxmlformats.org/officeDocument/2006/relationships/header" Target="header41.xml"/><Relationship Id="rId382" Type="http://schemas.openxmlformats.org/officeDocument/2006/relationships/image" Target="media/image332.jpg"/><Relationship Id="rId438" Type="http://schemas.openxmlformats.org/officeDocument/2006/relationships/image" Target="media/image385.jpg"/><Relationship Id="rId603" Type="http://schemas.openxmlformats.org/officeDocument/2006/relationships/image" Target="media/image547.jpg"/><Relationship Id="rId645" Type="http://schemas.openxmlformats.org/officeDocument/2006/relationships/image" Target="media/image583.jpeg"/><Relationship Id="rId242" Type="http://schemas.openxmlformats.org/officeDocument/2006/relationships/image" Target="media/image192.jpeg"/><Relationship Id="rId284" Type="http://schemas.openxmlformats.org/officeDocument/2006/relationships/image" Target="media/image234.jpg"/><Relationship Id="rId491" Type="http://schemas.openxmlformats.org/officeDocument/2006/relationships/image" Target="media/image438.jpg"/><Relationship Id="rId505" Type="http://schemas.openxmlformats.org/officeDocument/2006/relationships/image" Target="media/image452.jpg"/><Relationship Id="rId37" Type="http://schemas.openxmlformats.org/officeDocument/2006/relationships/header" Target="header6.xml"/><Relationship Id="rId79" Type="http://schemas.openxmlformats.org/officeDocument/2006/relationships/image" Target="media/image68.jpg"/><Relationship Id="rId102" Type="http://schemas.openxmlformats.org/officeDocument/2006/relationships/image" Target="media/image88.jpg"/><Relationship Id="rId144" Type="http://schemas.openxmlformats.org/officeDocument/2006/relationships/image" Target="media/image121.jpg"/><Relationship Id="rId547" Type="http://schemas.openxmlformats.org/officeDocument/2006/relationships/image" Target="media/image494.jpeg"/><Relationship Id="rId589" Type="http://schemas.openxmlformats.org/officeDocument/2006/relationships/image" Target="media/image533.jpg"/><Relationship Id="rId90" Type="http://schemas.openxmlformats.org/officeDocument/2006/relationships/image" Target="media/image79.jpg"/><Relationship Id="rId186" Type="http://schemas.openxmlformats.org/officeDocument/2006/relationships/image" Target="media/image151.jpg"/><Relationship Id="rId351" Type="http://schemas.openxmlformats.org/officeDocument/2006/relationships/image" Target="media/image301.jpg"/><Relationship Id="rId393" Type="http://schemas.openxmlformats.org/officeDocument/2006/relationships/image" Target="media/image343.jpeg"/><Relationship Id="rId407" Type="http://schemas.openxmlformats.org/officeDocument/2006/relationships/image" Target="media/image357.jpg"/><Relationship Id="rId449" Type="http://schemas.openxmlformats.org/officeDocument/2006/relationships/image" Target="media/image396.jpg"/><Relationship Id="rId614" Type="http://schemas.openxmlformats.org/officeDocument/2006/relationships/image" Target="media/image558.jpg"/><Relationship Id="rId211" Type="http://schemas.openxmlformats.org/officeDocument/2006/relationships/header" Target="header45.xml"/><Relationship Id="rId253" Type="http://schemas.openxmlformats.org/officeDocument/2006/relationships/image" Target="media/image203.jpeg"/><Relationship Id="rId295" Type="http://schemas.openxmlformats.org/officeDocument/2006/relationships/image" Target="media/image245.jpg"/><Relationship Id="rId309" Type="http://schemas.openxmlformats.org/officeDocument/2006/relationships/image" Target="media/image259.jpg"/><Relationship Id="rId460" Type="http://schemas.openxmlformats.org/officeDocument/2006/relationships/image" Target="media/image407.jpg"/><Relationship Id="rId516" Type="http://schemas.openxmlformats.org/officeDocument/2006/relationships/image" Target="media/image463.jpg"/><Relationship Id="rId48" Type="http://schemas.openxmlformats.org/officeDocument/2006/relationships/image" Target="media/image43.jpg"/><Relationship Id="rId113" Type="http://schemas.openxmlformats.org/officeDocument/2006/relationships/image" Target="media/image96.jpg"/><Relationship Id="rId320" Type="http://schemas.openxmlformats.org/officeDocument/2006/relationships/image" Target="media/image270.jpg"/><Relationship Id="rId558" Type="http://schemas.openxmlformats.org/officeDocument/2006/relationships/image" Target="media/image505.jpg"/><Relationship Id="rId155" Type="http://schemas.openxmlformats.org/officeDocument/2006/relationships/image" Target="media/image129.jpg"/><Relationship Id="rId197" Type="http://schemas.openxmlformats.org/officeDocument/2006/relationships/image" Target="media/image159.jpg"/><Relationship Id="rId362" Type="http://schemas.openxmlformats.org/officeDocument/2006/relationships/image" Target="media/image312.jpg"/><Relationship Id="rId418" Type="http://schemas.openxmlformats.org/officeDocument/2006/relationships/image" Target="media/image365.jpg"/><Relationship Id="rId625" Type="http://schemas.openxmlformats.org/officeDocument/2006/relationships/image" Target="media/image569.jpg"/><Relationship Id="rId222" Type="http://schemas.openxmlformats.org/officeDocument/2006/relationships/image" Target="media/image175.jpg"/><Relationship Id="rId264" Type="http://schemas.openxmlformats.org/officeDocument/2006/relationships/image" Target="media/image214.jpg"/><Relationship Id="rId471" Type="http://schemas.openxmlformats.org/officeDocument/2006/relationships/image" Target="media/image418.jpg"/><Relationship Id="rId17" Type="http://schemas.openxmlformats.org/officeDocument/2006/relationships/image" Target="media/image18.jpg"/><Relationship Id="rId59" Type="http://schemas.openxmlformats.org/officeDocument/2006/relationships/header" Target="header7.xml"/><Relationship Id="rId124" Type="http://schemas.openxmlformats.org/officeDocument/2006/relationships/image" Target="media/image107.jpg"/><Relationship Id="rId527" Type="http://schemas.openxmlformats.org/officeDocument/2006/relationships/image" Target="media/image474.jpg"/><Relationship Id="rId569" Type="http://schemas.openxmlformats.org/officeDocument/2006/relationships/image" Target="media/image516.jpg"/><Relationship Id="rId70" Type="http://schemas.openxmlformats.org/officeDocument/2006/relationships/header" Target="header11.xml"/><Relationship Id="rId166" Type="http://schemas.openxmlformats.org/officeDocument/2006/relationships/image" Target="media/image137.jpg"/><Relationship Id="rId331" Type="http://schemas.openxmlformats.org/officeDocument/2006/relationships/image" Target="media/image281.jpg"/><Relationship Id="rId373" Type="http://schemas.openxmlformats.org/officeDocument/2006/relationships/image" Target="media/image323.jpg"/><Relationship Id="rId429" Type="http://schemas.openxmlformats.org/officeDocument/2006/relationships/image" Target="media/image376.jpg"/><Relationship Id="rId580" Type="http://schemas.openxmlformats.org/officeDocument/2006/relationships/header" Target="header57.xml"/><Relationship Id="rId636" Type="http://schemas.openxmlformats.org/officeDocument/2006/relationships/header" Target="header61.xml"/><Relationship Id="rId1" Type="http://schemas.openxmlformats.org/officeDocument/2006/relationships/numbering" Target="numbering.xml"/><Relationship Id="rId233" Type="http://schemas.openxmlformats.org/officeDocument/2006/relationships/image" Target="media/image183.jpeg"/><Relationship Id="rId440" Type="http://schemas.openxmlformats.org/officeDocument/2006/relationships/image" Target="media/image387.jpg"/><Relationship Id="rId28" Type="http://schemas.openxmlformats.org/officeDocument/2006/relationships/image" Target="media/image29.jpg"/><Relationship Id="rId275" Type="http://schemas.openxmlformats.org/officeDocument/2006/relationships/image" Target="media/image225.jpg"/><Relationship Id="rId300" Type="http://schemas.openxmlformats.org/officeDocument/2006/relationships/image" Target="media/image250.jpg"/><Relationship Id="rId482" Type="http://schemas.openxmlformats.org/officeDocument/2006/relationships/image" Target="media/image429.jpg"/><Relationship Id="rId538" Type="http://schemas.openxmlformats.org/officeDocument/2006/relationships/image" Target="media/image485.jpg"/><Relationship Id="rId81" Type="http://schemas.openxmlformats.org/officeDocument/2006/relationships/image" Target="media/image70.jpg"/><Relationship Id="rId135" Type="http://schemas.openxmlformats.org/officeDocument/2006/relationships/image" Target="media/image115.jpg"/><Relationship Id="rId177" Type="http://schemas.openxmlformats.org/officeDocument/2006/relationships/image" Target="media/image145.jpg"/><Relationship Id="rId342" Type="http://schemas.openxmlformats.org/officeDocument/2006/relationships/image" Target="media/image292.jpeg"/><Relationship Id="rId384" Type="http://schemas.openxmlformats.org/officeDocument/2006/relationships/image" Target="media/image334.jpg"/><Relationship Id="rId591" Type="http://schemas.openxmlformats.org/officeDocument/2006/relationships/image" Target="media/image535.jpeg"/><Relationship Id="rId605" Type="http://schemas.openxmlformats.org/officeDocument/2006/relationships/image" Target="media/image549.jpg"/><Relationship Id="rId202" Type="http://schemas.openxmlformats.org/officeDocument/2006/relationships/image" Target="media/image161.jpg"/><Relationship Id="rId244" Type="http://schemas.openxmlformats.org/officeDocument/2006/relationships/image" Target="media/image194.jpg"/><Relationship Id="rId647" Type="http://schemas.openxmlformats.org/officeDocument/2006/relationships/image" Target="media/image585.jpg"/><Relationship Id="rId39" Type="http://schemas.openxmlformats.org/officeDocument/2006/relationships/image" Target="media/image34.jpg"/><Relationship Id="rId286" Type="http://schemas.openxmlformats.org/officeDocument/2006/relationships/image" Target="media/image236.jpg"/><Relationship Id="rId451" Type="http://schemas.openxmlformats.org/officeDocument/2006/relationships/image" Target="media/image398.jpg"/><Relationship Id="rId493" Type="http://schemas.openxmlformats.org/officeDocument/2006/relationships/image" Target="media/image440.jpg"/><Relationship Id="rId507" Type="http://schemas.openxmlformats.org/officeDocument/2006/relationships/image" Target="media/image454.jpg"/><Relationship Id="rId549" Type="http://schemas.openxmlformats.org/officeDocument/2006/relationships/image" Target="media/image496.jpg"/><Relationship Id="rId50" Type="http://schemas.openxmlformats.org/officeDocument/2006/relationships/image" Target="media/image45.jpg"/><Relationship Id="rId104" Type="http://schemas.openxmlformats.org/officeDocument/2006/relationships/image" Target="media/image90.jpg"/><Relationship Id="rId146" Type="http://schemas.openxmlformats.org/officeDocument/2006/relationships/header" Target="header26.xml"/><Relationship Id="rId188" Type="http://schemas.openxmlformats.org/officeDocument/2006/relationships/image" Target="media/image153.jpg"/><Relationship Id="rId311" Type="http://schemas.openxmlformats.org/officeDocument/2006/relationships/image" Target="media/image261.jpg"/><Relationship Id="rId353" Type="http://schemas.openxmlformats.org/officeDocument/2006/relationships/image" Target="media/image303.jpg"/><Relationship Id="rId395" Type="http://schemas.openxmlformats.org/officeDocument/2006/relationships/image" Target="media/image345.jpg"/><Relationship Id="rId409" Type="http://schemas.openxmlformats.org/officeDocument/2006/relationships/image" Target="media/image359.jpg"/><Relationship Id="rId560" Type="http://schemas.openxmlformats.org/officeDocument/2006/relationships/image" Target="media/image507.jpg"/><Relationship Id="rId92" Type="http://schemas.openxmlformats.org/officeDocument/2006/relationships/image" Target="media/image81.jpg"/><Relationship Id="rId213" Type="http://schemas.openxmlformats.org/officeDocument/2006/relationships/header" Target="header46.xml"/><Relationship Id="rId420" Type="http://schemas.openxmlformats.org/officeDocument/2006/relationships/image" Target="media/image367.jpg"/><Relationship Id="rId616" Type="http://schemas.openxmlformats.org/officeDocument/2006/relationships/image" Target="media/image560.jpg"/><Relationship Id="rId255" Type="http://schemas.openxmlformats.org/officeDocument/2006/relationships/image" Target="media/image205.jpg"/><Relationship Id="rId297" Type="http://schemas.openxmlformats.org/officeDocument/2006/relationships/image" Target="media/image247.jpg"/><Relationship Id="rId462" Type="http://schemas.openxmlformats.org/officeDocument/2006/relationships/image" Target="media/image409.jpg"/><Relationship Id="rId518" Type="http://schemas.openxmlformats.org/officeDocument/2006/relationships/image" Target="media/image465.jpg"/><Relationship Id="rId115" Type="http://schemas.openxmlformats.org/officeDocument/2006/relationships/image" Target="media/image98.jpg"/><Relationship Id="rId157" Type="http://schemas.openxmlformats.org/officeDocument/2006/relationships/header" Target="header29.xml"/><Relationship Id="rId322" Type="http://schemas.openxmlformats.org/officeDocument/2006/relationships/image" Target="media/image272.jpg"/><Relationship Id="rId364" Type="http://schemas.openxmlformats.org/officeDocument/2006/relationships/image" Target="media/image314.jpg"/><Relationship Id="rId61" Type="http://schemas.openxmlformats.org/officeDocument/2006/relationships/header" Target="header9.xml"/><Relationship Id="rId199" Type="http://schemas.openxmlformats.org/officeDocument/2006/relationships/header" Target="header40.xml"/><Relationship Id="rId571" Type="http://schemas.openxmlformats.org/officeDocument/2006/relationships/image" Target="media/image518.jpg"/><Relationship Id="rId627" Type="http://schemas.openxmlformats.org/officeDocument/2006/relationships/image" Target="media/image571.jpg"/><Relationship Id="rId19" Type="http://schemas.openxmlformats.org/officeDocument/2006/relationships/image" Target="media/image20.jpg"/><Relationship Id="rId224" Type="http://schemas.openxmlformats.org/officeDocument/2006/relationships/image" Target="media/image177.jpg"/><Relationship Id="rId266" Type="http://schemas.openxmlformats.org/officeDocument/2006/relationships/image" Target="media/image216.jpg"/><Relationship Id="rId431" Type="http://schemas.openxmlformats.org/officeDocument/2006/relationships/image" Target="media/image378.jpg"/><Relationship Id="rId473" Type="http://schemas.openxmlformats.org/officeDocument/2006/relationships/image" Target="media/image420.jpg"/><Relationship Id="rId529" Type="http://schemas.openxmlformats.org/officeDocument/2006/relationships/image" Target="media/image476.jpg"/><Relationship Id="rId30" Type="http://schemas.openxmlformats.org/officeDocument/2006/relationships/image" Target="media/image31.jpg"/><Relationship Id="rId126" Type="http://schemas.openxmlformats.org/officeDocument/2006/relationships/image" Target="media/image109.jpg"/><Relationship Id="rId168" Type="http://schemas.openxmlformats.org/officeDocument/2006/relationships/header" Target="header32.xml"/><Relationship Id="rId333" Type="http://schemas.openxmlformats.org/officeDocument/2006/relationships/image" Target="media/image283.jpg"/><Relationship Id="rId540" Type="http://schemas.openxmlformats.org/officeDocument/2006/relationships/image" Target="media/image487.jpg"/><Relationship Id="rId72" Type="http://schemas.openxmlformats.org/officeDocument/2006/relationships/image" Target="media/image61.jpg"/><Relationship Id="rId375" Type="http://schemas.openxmlformats.org/officeDocument/2006/relationships/image" Target="media/image325.jpg"/><Relationship Id="rId582" Type="http://schemas.openxmlformats.org/officeDocument/2006/relationships/image" Target="media/image526.jpg"/><Relationship Id="rId638" Type="http://schemas.openxmlformats.org/officeDocument/2006/relationships/header" Target="header63.xml"/><Relationship Id="rId3" Type="http://schemas.openxmlformats.org/officeDocument/2006/relationships/settings" Target="settings.xml"/><Relationship Id="rId235" Type="http://schemas.openxmlformats.org/officeDocument/2006/relationships/image" Target="media/image185.jpg"/><Relationship Id="rId277" Type="http://schemas.openxmlformats.org/officeDocument/2006/relationships/image" Target="media/image227.jpg"/><Relationship Id="rId400" Type="http://schemas.openxmlformats.org/officeDocument/2006/relationships/image" Target="media/image350.jpg"/><Relationship Id="rId442" Type="http://schemas.openxmlformats.org/officeDocument/2006/relationships/image" Target="media/image389.jpg"/><Relationship Id="rId484" Type="http://schemas.openxmlformats.org/officeDocument/2006/relationships/image" Target="media/image431.jpg"/><Relationship Id="rId137" Type="http://schemas.openxmlformats.org/officeDocument/2006/relationships/header" Target="header23.xml"/><Relationship Id="rId302" Type="http://schemas.openxmlformats.org/officeDocument/2006/relationships/image" Target="media/image252.jpeg"/><Relationship Id="rId344" Type="http://schemas.openxmlformats.org/officeDocument/2006/relationships/image" Target="media/image294.jpg"/><Relationship Id="rId41" Type="http://schemas.openxmlformats.org/officeDocument/2006/relationships/image" Target="media/image36.jpg"/><Relationship Id="rId83" Type="http://schemas.openxmlformats.org/officeDocument/2006/relationships/image" Target="media/image72.jpg"/><Relationship Id="rId179" Type="http://schemas.openxmlformats.org/officeDocument/2006/relationships/header" Target="header34.xml"/><Relationship Id="rId386" Type="http://schemas.openxmlformats.org/officeDocument/2006/relationships/image" Target="media/image336.jpg"/><Relationship Id="rId551" Type="http://schemas.openxmlformats.org/officeDocument/2006/relationships/image" Target="media/image498.jpg"/><Relationship Id="rId593" Type="http://schemas.openxmlformats.org/officeDocument/2006/relationships/image" Target="media/image537.jpg"/><Relationship Id="rId607" Type="http://schemas.openxmlformats.org/officeDocument/2006/relationships/image" Target="media/image551.jpg"/><Relationship Id="rId649" Type="http://schemas.openxmlformats.org/officeDocument/2006/relationships/theme" Target="theme/theme1.xml"/><Relationship Id="rId190" Type="http://schemas.openxmlformats.org/officeDocument/2006/relationships/header" Target="header38.xml"/><Relationship Id="rId204" Type="http://schemas.openxmlformats.org/officeDocument/2006/relationships/image" Target="media/image163.jpg"/><Relationship Id="rId246" Type="http://schemas.openxmlformats.org/officeDocument/2006/relationships/image" Target="media/image196.jpg"/><Relationship Id="rId288" Type="http://schemas.openxmlformats.org/officeDocument/2006/relationships/image" Target="media/image238.jpg"/><Relationship Id="rId411" Type="http://schemas.openxmlformats.org/officeDocument/2006/relationships/image" Target="media/image361.jpg"/><Relationship Id="rId453" Type="http://schemas.openxmlformats.org/officeDocument/2006/relationships/image" Target="media/image400.jpg"/><Relationship Id="rId509" Type="http://schemas.openxmlformats.org/officeDocument/2006/relationships/image" Target="media/image456.jpg"/><Relationship Id="rId106" Type="http://schemas.openxmlformats.org/officeDocument/2006/relationships/header" Target="header16.xml"/><Relationship Id="rId313" Type="http://schemas.openxmlformats.org/officeDocument/2006/relationships/image" Target="media/image263.jpg"/><Relationship Id="rId495" Type="http://schemas.openxmlformats.org/officeDocument/2006/relationships/image" Target="media/image442.jpg"/><Relationship Id="rId10" Type="http://schemas.openxmlformats.org/officeDocument/2006/relationships/image" Target="media/image11.jpg"/><Relationship Id="rId52" Type="http://schemas.openxmlformats.org/officeDocument/2006/relationships/image" Target="media/image47.jpg"/><Relationship Id="rId94" Type="http://schemas.openxmlformats.org/officeDocument/2006/relationships/image" Target="media/image83.jpg"/><Relationship Id="rId148" Type="http://schemas.openxmlformats.org/officeDocument/2006/relationships/image" Target="media/image122.jpg"/><Relationship Id="rId355" Type="http://schemas.openxmlformats.org/officeDocument/2006/relationships/image" Target="media/image305.jpg"/><Relationship Id="rId397" Type="http://schemas.openxmlformats.org/officeDocument/2006/relationships/image" Target="media/image347.jpg"/><Relationship Id="rId520" Type="http://schemas.openxmlformats.org/officeDocument/2006/relationships/image" Target="media/image467.jpg"/><Relationship Id="rId562" Type="http://schemas.openxmlformats.org/officeDocument/2006/relationships/image" Target="media/image509.jpg"/><Relationship Id="rId618" Type="http://schemas.openxmlformats.org/officeDocument/2006/relationships/image" Target="media/image562.jpg"/><Relationship Id="rId215" Type="http://schemas.openxmlformats.org/officeDocument/2006/relationships/header" Target="header48.xml"/><Relationship Id="rId257" Type="http://schemas.openxmlformats.org/officeDocument/2006/relationships/image" Target="media/image207.jpg"/><Relationship Id="rId422" Type="http://schemas.openxmlformats.org/officeDocument/2006/relationships/image" Target="media/image369.jpg"/><Relationship Id="rId464" Type="http://schemas.openxmlformats.org/officeDocument/2006/relationships/image" Target="media/image411.jpg"/><Relationship Id="rId299" Type="http://schemas.openxmlformats.org/officeDocument/2006/relationships/image" Target="media/image249.jpg"/><Relationship Id="rId63" Type="http://schemas.openxmlformats.org/officeDocument/2006/relationships/image" Target="media/image55.jpg"/><Relationship Id="rId159" Type="http://schemas.openxmlformats.org/officeDocument/2006/relationships/image" Target="media/image130.jpg"/><Relationship Id="rId366" Type="http://schemas.openxmlformats.org/officeDocument/2006/relationships/image" Target="media/image316.jpg"/><Relationship Id="rId573" Type="http://schemas.openxmlformats.org/officeDocument/2006/relationships/image" Target="media/image520.jpg"/><Relationship Id="rId226" Type="http://schemas.openxmlformats.org/officeDocument/2006/relationships/header" Target="header49.xml"/><Relationship Id="rId433" Type="http://schemas.openxmlformats.org/officeDocument/2006/relationships/image" Target="media/image380.jpg"/><Relationship Id="rId640" Type="http://schemas.openxmlformats.org/officeDocument/2006/relationships/image" Target="media/image578.jpg"/><Relationship Id="rId74" Type="http://schemas.openxmlformats.org/officeDocument/2006/relationships/image" Target="media/image63.jpg"/><Relationship Id="rId377" Type="http://schemas.openxmlformats.org/officeDocument/2006/relationships/image" Target="media/image327.jpg"/><Relationship Id="rId500" Type="http://schemas.openxmlformats.org/officeDocument/2006/relationships/image" Target="media/image447.jpg"/><Relationship Id="rId584" Type="http://schemas.openxmlformats.org/officeDocument/2006/relationships/image" Target="media/image528.jpg"/><Relationship Id="rId5" Type="http://schemas.openxmlformats.org/officeDocument/2006/relationships/footnotes" Target="footnotes.xml"/><Relationship Id="rId237" Type="http://schemas.openxmlformats.org/officeDocument/2006/relationships/image" Target="media/image187.jpg"/><Relationship Id="rId444" Type="http://schemas.openxmlformats.org/officeDocument/2006/relationships/image" Target="media/image391.jpg"/><Relationship Id="rId290" Type="http://schemas.openxmlformats.org/officeDocument/2006/relationships/image" Target="media/image240.jpg"/><Relationship Id="rId304" Type="http://schemas.openxmlformats.org/officeDocument/2006/relationships/image" Target="media/image254.jpg"/><Relationship Id="rId388" Type="http://schemas.openxmlformats.org/officeDocument/2006/relationships/image" Target="media/image338.jpg"/><Relationship Id="rId511" Type="http://schemas.openxmlformats.org/officeDocument/2006/relationships/image" Target="media/image458.jpg"/><Relationship Id="rId609" Type="http://schemas.openxmlformats.org/officeDocument/2006/relationships/image" Target="media/image553.jpg"/><Relationship Id="rId85" Type="http://schemas.openxmlformats.org/officeDocument/2006/relationships/image" Target="media/image74.jpg"/><Relationship Id="rId150" Type="http://schemas.openxmlformats.org/officeDocument/2006/relationships/image" Target="media/image124.jpg"/><Relationship Id="rId595" Type="http://schemas.openxmlformats.org/officeDocument/2006/relationships/image" Target="media/image539.jpg"/><Relationship Id="rId248" Type="http://schemas.openxmlformats.org/officeDocument/2006/relationships/image" Target="media/image198.jpg"/><Relationship Id="rId455" Type="http://schemas.openxmlformats.org/officeDocument/2006/relationships/image" Target="media/image402.jpg"/><Relationship Id="rId12" Type="http://schemas.openxmlformats.org/officeDocument/2006/relationships/image" Target="media/image13.jpg"/><Relationship Id="rId108" Type="http://schemas.openxmlformats.org/officeDocument/2006/relationships/header" Target="header18.xml"/><Relationship Id="rId315" Type="http://schemas.openxmlformats.org/officeDocument/2006/relationships/image" Target="media/image265.jpg"/><Relationship Id="rId522" Type="http://schemas.openxmlformats.org/officeDocument/2006/relationships/image" Target="media/image469.jpg"/><Relationship Id="rId96" Type="http://schemas.openxmlformats.org/officeDocument/2006/relationships/header" Target="header14.xml"/><Relationship Id="rId161" Type="http://schemas.openxmlformats.org/officeDocument/2006/relationships/image" Target="media/image132.jpg"/><Relationship Id="rId399" Type="http://schemas.openxmlformats.org/officeDocument/2006/relationships/image" Target="media/image349.jpg"/><Relationship Id="rId259" Type="http://schemas.openxmlformats.org/officeDocument/2006/relationships/image" Target="media/image209.jpeg"/><Relationship Id="rId466" Type="http://schemas.openxmlformats.org/officeDocument/2006/relationships/image" Target="media/image413.jpg"/><Relationship Id="rId23" Type="http://schemas.openxmlformats.org/officeDocument/2006/relationships/image" Target="media/image24.jpg"/><Relationship Id="rId119" Type="http://schemas.openxmlformats.org/officeDocument/2006/relationships/image" Target="media/image102.jpg"/><Relationship Id="rId326" Type="http://schemas.openxmlformats.org/officeDocument/2006/relationships/image" Target="media/image276.jpg"/><Relationship Id="rId533" Type="http://schemas.openxmlformats.org/officeDocument/2006/relationships/image" Target="media/image480.jpg"/><Relationship Id="rId172" Type="http://schemas.openxmlformats.org/officeDocument/2006/relationships/image" Target="media/image140.jpg"/><Relationship Id="rId477" Type="http://schemas.openxmlformats.org/officeDocument/2006/relationships/image" Target="media/image424.jpg"/><Relationship Id="rId600" Type="http://schemas.openxmlformats.org/officeDocument/2006/relationships/image" Target="media/image544.jpg"/><Relationship Id="rId337" Type="http://schemas.openxmlformats.org/officeDocument/2006/relationships/image" Target="media/image287.jpg"/><Relationship Id="rId34" Type="http://schemas.openxmlformats.org/officeDocument/2006/relationships/image" Target="media/image32.jpg"/><Relationship Id="rId544" Type="http://schemas.openxmlformats.org/officeDocument/2006/relationships/image" Target="media/image491.jpg"/><Relationship Id="rId183" Type="http://schemas.openxmlformats.org/officeDocument/2006/relationships/image" Target="media/image148.jpg"/><Relationship Id="rId390" Type="http://schemas.openxmlformats.org/officeDocument/2006/relationships/image" Target="media/image340.jpg"/><Relationship Id="rId404" Type="http://schemas.openxmlformats.org/officeDocument/2006/relationships/image" Target="media/image354.jpg"/><Relationship Id="rId611" Type="http://schemas.openxmlformats.org/officeDocument/2006/relationships/image" Target="media/image555.jpg"/><Relationship Id="rId250" Type="http://schemas.openxmlformats.org/officeDocument/2006/relationships/image" Target="media/image200.jpg"/><Relationship Id="rId488" Type="http://schemas.openxmlformats.org/officeDocument/2006/relationships/image" Target="media/image435.jpg"/><Relationship Id="rId45" Type="http://schemas.openxmlformats.org/officeDocument/2006/relationships/image" Target="media/image40.jpg"/><Relationship Id="rId110" Type="http://schemas.openxmlformats.org/officeDocument/2006/relationships/image" Target="media/image93.jpg"/><Relationship Id="rId348" Type="http://schemas.openxmlformats.org/officeDocument/2006/relationships/image" Target="media/image298.jpg"/><Relationship Id="rId555" Type="http://schemas.openxmlformats.org/officeDocument/2006/relationships/image" Target="media/image502.jpg"/><Relationship Id="rId194" Type="http://schemas.openxmlformats.org/officeDocument/2006/relationships/image" Target="media/image156.jpg"/><Relationship Id="rId208" Type="http://schemas.openxmlformats.org/officeDocument/2006/relationships/image" Target="media/image167.jpg"/><Relationship Id="rId415" Type="http://schemas.openxmlformats.org/officeDocument/2006/relationships/image" Target="media/image362.jpg"/><Relationship Id="rId622" Type="http://schemas.openxmlformats.org/officeDocument/2006/relationships/image" Target="media/image566.jpg"/><Relationship Id="rId261" Type="http://schemas.openxmlformats.org/officeDocument/2006/relationships/image" Target="media/image211.jpeg"/><Relationship Id="rId499" Type="http://schemas.openxmlformats.org/officeDocument/2006/relationships/image" Target="media/image446.jpg"/><Relationship Id="rId56" Type="http://schemas.openxmlformats.org/officeDocument/2006/relationships/image" Target="media/image51.jpg"/><Relationship Id="rId359" Type="http://schemas.openxmlformats.org/officeDocument/2006/relationships/image" Target="media/image309.jpg"/><Relationship Id="rId566" Type="http://schemas.openxmlformats.org/officeDocument/2006/relationships/image" Target="media/image513.jpg"/><Relationship Id="rId121" Type="http://schemas.openxmlformats.org/officeDocument/2006/relationships/image" Target="media/image104.jpg"/><Relationship Id="rId219" Type="http://schemas.openxmlformats.org/officeDocument/2006/relationships/image" Target="media/image172.jpg"/><Relationship Id="rId426" Type="http://schemas.openxmlformats.org/officeDocument/2006/relationships/image" Target="media/image373.jpg"/><Relationship Id="rId633" Type="http://schemas.openxmlformats.org/officeDocument/2006/relationships/image" Target="media/image574.jpeg"/><Relationship Id="rId67" Type="http://schemas.openxmlformats.org/officeDocument/2006/relationships/image" Target="media/image59.jpg"/><Relationship Id="rId272" Type="http://schemas.openxmlformats.org/officeDocument/2006/relationships/image" Target="media/image222.jpg"/><Relationship Id="rId577" Type="http://schemas.openxmlformats.org/officeDocument/2006/relationships/image" Target="media/image524.jpeg"/><Relationship Id="rId132" Type="http://schemas.openxmlformats.org/officeDocument/2006/relationships/image" Target="media/image112.jpg"/><Relationship Id="rId437" Type="http://schemas.openxmlformats.org/officeDocument/2006/relationships/image" Target="media/image384.jpg"/><Relationship Id="rId644" Type="http://schemas.openxmlformats.org/officeDocument/2006/relationships/image" Target="media/image582.jpg"/><Relationship Id="rId283" Type="http://schemas.openxmlformats.org/officeDocument/2006/relationships/image" Target="media/image233.jpg"/><Relationship Id="rId490" Type="http://schemas.openxmlformats.org/officeDocument/2006/relationships/image" Target="media/image437.jpg"/><Relationship Id="rId504" Type="http://schemas.openxmlformats.org/officeDocument/2006/relationships/image" Target="media/image451.jpg"/><Relationship Id="rId78" Type="http://schemas.openxmlformats.org/officeDocument/2006/relationships/image" Target="media/image67.jpg"/><Relationship Id="rId143" Type="http://schemas.openxmlformats.org/officeDocument/2006/relationships/image" Target="media/image120.jpg"/><Relationship Id="rId350" Type="http://schemas.openxmlformats.org/officeDocument/2006/relationships/image" Target="media/image300.jpg"/><Relationship Id="rId588" Type="http://schemas.openxmlformats.org/officeDocument/2006/relationships/image" Target="media/image532.jpg"/><Relationship Id="rId9" Type="http://schemas.openxmlformats.org/officeDocument/2006/relationships/image" Target="media/image10.jpg"/><Relationship Id="rId210" Type="http://schemas.openxmlformats.org/officeDocument/2006/relationships/header" Target="header44.xml"/><Relationship Id="rId448" Type="http://schemas.openxmlformats.org/officeDocument/2006/relationships/image" Target="media/image395.jpg"/><Relationship Id="rId294" Type="http://schemas.openxmlformats.org/officeDocument/2006/relationships/image" Target="media/image244.jpg"/><Relationship Id="rId308" Type="http://schemas.openxmlformats.org/officeDocument/2006/relationships/image" Target="media/image258.jpg"/><Relationship Id="rId515" Type="http://schemas.openxmlformats.org/officeDocument/2006/relationships/image" Target="media/image462.jpg"/><Relationship Id="rId89" Type="http://schemas.openxmlformats.org/officeDocument/2006/relationships/image" Target="media/image78.jpg"/><Relationship Id="rId154" Type="http://schemas.openxmlformats.org/officeDocument/2006/relationships/image" Target="media/image128.jpg"/><Relationship Id="rId361" Type="http://schemas.openxmlformats.org/officeDocument/2006/relationships/image" Target="media/image311.jpg"/><Relationship Id="rId599" Type="http://schemas.openxmlformats.org/officeDocument/2006/relationships/image" Target="media/image543.jpg"/><Relationship Id="rId459" Type="http://schemas.openxmlformats.org/officeDocument/2006/relationships/image" Target="media/image406.jpg"/></Relationships>
</file>

<file path=word/_rels/numbering.xml.rels><?xml version="1.0" encoding="UTF-8" standalone="yes"?>
<Relationships xmlns="http://schemas.openxmlformats.org/package/2006/relationships"><Relationship Id="rId3" Type="http://schemas.openxmlformats.org/officeDocument/2006/relationships/image" Target="media/image3.jpeg"/><Relationship Id="rId7" Type="http://schemas.openxmlformats.org/officeDocument/2006/relationships/image" Target="media/image7.jpeg"/><Relationship Id="rId2" Type="http://schemas.openxmlformats.org/officeDocument/2006/relationships/image" Target="media/image2.jpeg"/><Relationship Id="rId1" Type="http://schemas.openxmlformats.org/officeDocument/2006/relationships/image" Target="media/image1.jpeg"/><Relationship Id="rId6" Type="http://schemas.openxmlformats.org/officeDocument/2006/relationships/image" Target="media/image6.jpeg"/><Relationship Id="rId5" Type="http://schemas.openxmlformats.org/officeDocument/2006/relationships/image" Target="media/image5.jpeg"/><Relationship Id="rId4" Type="http://schemas.openxmlformats.org/officeDocument/2006/relationships/image" Target="media/image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178</Pages>
  <Words>52835</Words>
  <Characters>290593</Characters>
  <Application>Microsoft Office Word</Application>
  <DocSecurity>0</DocSecurity>
  <Lines>2421</Lines>
  <Paragraphs>685</Paragraphs>
  <ScaleCrop>false</ScaleCrop>
  <Company/>
  <LinksUpToDate>false</LinksUpToDate>
  <CharactersWithSpaces>342743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Gabriela De Paz Meléndez</dc:creator>
  <cp:keywords/>
  <cp:lastModifiedBy>Wendy Gabriela De Paz Meléndez</cp:lastModifiedBy>
  <cp:revision>2</cp:revision>
  <dcterms:created xsi:type="dcterms:W3CDTF">2022-09-26T22:47:00Z</dcterms:created>
  <dcterms:modified xsi:type="dcterms:W3CDTF">2022-09-26T22:47:00Z</dcterms:modified>
</cp:coreProperties>
</file>